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8247E" w14:textId="77777777" w:rsidR="00E34357" w:rsidRDefault="00E34357" w:rsidP="00E34357">
      <w:pPr>
        <w:contextualSpacing/>
        <w:jc w:val="left"/>
        <w:rPr>
          <w:rFonts w:ascii="Calibri" w:hAnsi="Calibri" w:cs="Calibri"/>
          <w:bCs/>
        </w:rPr>
      </w:pPr>
    </w:p>
    <w:p w14:paraId="69EBC761" w14:textId="52ED25C1" w:rsidR="00E34357" w:rsidRPr="00F734B9" w:rsidRDefault="00E34357" w:rsidP="00F734B9">
      <w:pPr>
        <w:contextualSpacing/>
        <w:jc w:val="left"/>
        <w:rPr>
          <w:rFonts w:ascii="Calibri" w:hAnsi="Calibri" w:cs="Calibri"/>
          <w:bCs/>
          <w:sz w:val="24"/>
          <w:szCs w:val="24"/>
        </w:rPr>
      </w:pPr>
      <w:r w:rsidRPr="00793275">
        <w:rPr>
          <w:rFonts w:ascii="Calibri" w:hAnsi="Calibri"/>
          <w:sz w:val="24"/>
        </w:rPr>
        <w:t>Příloha</w:t>
      </w:r>
      <w:r w:rsidRPr="00F734B9">
        <w:rPr>
          <w:rFonts w:ascii="Calibri" w:hAnsi="Calibri" w:cs="Calibri"/>
          <w:bCs/>
          <w:sz w:val="24"/>
          <w:szCs w:val="24"/>
        </w:rPr>
        <w:t xml:space="preserve"> č.</w:t>
      </w:r>
      <w:r w:rsidR="005479A5" w:rsidRPr="00793275">
        <w:rPr>
          <w:rFonts w:ascii="Calibri" w:hAnsi="Calibri"/>
          <w:sz w:val="24"/>
        </w:rPr>
        <w:t xml:space="preserve"> 3</w:t>
      </w:r>
      <w:r w:rsidR="00E12FDF" w:rsidRPr="00793275">
        <w:rPr>
          <w:rFonts w:ascii="Calibri" w:hAnsi="Calibri"/>
          <w:sz w:val="24"/>
        </w:rPr>
        <w:t>.</w:t>
      </w:r>
      <w:r w:rsidR="005479A5" w:rsidRPr="00793275">
        <w:rPr>
          <w:rFonts w:ascii="Calibri" w:hAnsi="Calibri"/>
          <w:sz w:val="24"/>
        </w:rPr>
        <w:t xml:space="preserve">b </w:t>
      </w:r>
      <w:r w:rsidR="005479A5" w:rsidRPr="00F734B9">
        <w:rPr>
          <w:rFonts w:ascii="Calibri" w:hAnsi="Calibri" w:cs="Calibri"/>
          <w:bCs/>
          <w:sz w:val="24"/>
          <w:szCs w:val="24"/>
        </w:rPr>
        <w:t xml:space="preserve">Zadávací dokumentace (příloha č. </w:t>
      </w:r>
      <w:r w:rsidRPr="00F734B9">
        <w:rPr>
          <w:rFonts w:ascii="Calibri" w:hAnsi="Calibri" w:cs="Calibri"/>
          <w:bCs/>
          <w:sz w:val="24"/>
          <w:szCs w:val="24"/>
        </w:rPr>
        <w:t>2 kupní smlouvy</w:t>
      </w:r>
      <w:r w:rsidR="005479A5" w:rsidRPr="00F734B9">
        <w:rPr>
          <w:rFonts w:ascii="Calibri" w:hAnsi="Calibri" w:cs="Calibri"/>
          <w:bCs/>
          <w:sz w:val="24"/>
          <w:szCs w:val="24"/>
        </w:rPr>
        <w:t>)</w:t>
      </w:r>
    </w:p>
    <w:p w14:paraId="6D811597" w14:textId="77777777" w:rsidR="00E34357" w:rsidRDefault="00E34357" w:rsidP="00560F89">
      <w:pPr>
        <w:contextualSpacing/>
        <w:jc w:val="center"/>
        <w:rPr>
          <w:rFonts w:ascii="Calibri" w:hAnsi="Calibri" w:cs="Calibri"/>
          <w:b/>
          <w:sz w:val="36"/>
          <w:szCs w:val="36"/>
        </w:rPr>
      </w:pPr>
    </w:p>
    <w:p w14:paraId="1F9C54F3" w14:textId="77777777" w:rsidR="00E34357" w:rsidRDefault="00E34357" w:rsidP="00560F89">
      <w:pPr>
        <w:contextualSpacing/>
        <w:jc w:val="center"/>
        <w:rPr>
          <w:rFonts w:ascii="Calibri" w:hAnsi="Calibri" w:cs="Calibri"/>
          <w:b/>
          <w:sz w:val="36"/>
          <w:szCs w:val="36"/>
        </w:rPr>
      </w:pPr>
    </w:p>
    <w:p w14:paraId="4BB88DF9" w14:textId="77777777" w:rsidR="00E34357" w:rsidRDefault="00E34357" w:rsidP="00560F89">
      <w:pPr>
        <w:contextualSpacing/>
        <w:jc w:val="center"/>
        <w:rPr>
          <w:rFonts w:ascii="Calibri" w:hAnsi="Calibri" w:cs="Calibri"/>
          <w:b/>
          <w:sz w:val="36"/>
          <w:szCs w:val="36"/>
        </w:rPr>
      </w:pPr>
    </w:p>
    <w:p w14:paraId="0E7F0322" w14:textId="77777777" w:rsidR="008A0C91" w:rsidRDefault="008A0C91" w:rsidP="00560F89">
      <w:pPr>
        <w:contextualSpacing/>
        <w:jc w:val="center"/>
        <w:rPr>
          <w:rFonts w:ascii="Calibri" w:hAnsi="Calibri" w:cs="Calibri"/>
          <w:b/>
          <w:sz w:val="36"/>
          <w:szCs w:val="36"/>
        </w:rPr>
      </w:pPr>
    </w:p>
    <w:p w14:paraId="07B3782B" w14:textId="490BB674" w:rsidR="00560F89" w:rsidRPr="00793275" w:rsidRDefault="00560F89" w:rsidP="00560F89">
      <w:pPr>
        <w:contextualSpacing/>
        <w:jc w:val="center"/>
        <w:rPr>
          <w:rFonts w:ascii="Calibri" w:hAnsi="Calibri"/>
          <w:b/>
          <w:sz w:val="36"/>
          <w:u w:val="single"/>
        </w:rPr>
      </w:pPr>
      <w:r w:rsidRPr="00793275">
        <w:rPr>
          <w:rFonts w:ascii="Calibri" w:hAnsi="Calibri"/>
          <w:b/>
          <w:sz w:val="36"/>
          <w:u w:val="single"/>
        </w:rPr>
        <w:t>Technická specifikace</w:t>
      </w:r>
      <w:r w:rsidR="00E12FDF">
        <w:rPr>
          <w:rFonts w:ascii="Calibri" w:hAnsi="Calibri" w:cs="Calibri"/>
          <w:b/>
          <w:sz w:val="36"/>
          <w:szCs w:val="36"/>
          <w:u w:val="single"/>
        </w:rPr>
        <w:t xml:space="preserve"> předmětu plnění</w:t>
      </w:r>
    </w:p>
    <w:p w14:paraId="5C4376E8" w14:textId="77777777" w:rsidR="00560F89" w:rsidRPr="001A5FC2" w:rsidRDefault="00560F89" w:rsidP="00560F89">
      <w:pPr>
        <w:contextualSpacing/>
        <w:jc w:val="center"/>
        <w:rPr>
          <w:rFonts w:ascii="Calibri" w:hAnsi="Calibri" w:cs="Calibri"/>
          <w:b/>
          <w:sz w:val="36"/>
          <w:szCs w:val="36"/>
        </w:rPr>
      </w:pPr>
    </w:p>
    <w:p w14:paraId="5F8D1BB2" w14:textId="04286FD8" w:rsidR="00250762" w:rsidRPr="001A5FC2" w:rsidRDefault="00560F89" w:rsidP="00560F89">
      <w:pPr>
        <w:contextualSpacing/>
        <w:jc w:val="center"/>
        <w:rPr>
          <w:rFonts w:ascii="Calibri" w:hAnsi="Calibri" w:cs="Calibri"/>
          <w:b/>
          <w:sz w:val="36"/>
          <w:szCs w:val="36"/>
        </w:rPr>
      </w:pPr>
      <w:r w:rsidRPr="001A5FC2">
        <w:rPr>
          <w:rFonts w:ascii="Calibri" w:hAnsi="Calibri" w:cs="Calibri"/>
          <w:b/>
          <w:sz w:val="36"/>
          <w:szCs w:val="36"/>
        </w:rPr>
        <w:t>k Z</w:t>
      </w:r>
      <w:r w:rsidR="00B416D9" w:rsidRPr="001A5FC2">
        <w:rPr>
          <w:rFonts w:ascii="Calibri" w:hAnsi="Calibri" w:cs="Calibri"/>
          <w:b/>
          <w:sz w:val="36"/>
          <w:szCs w:val="36"/>
        </w:rPr>
        <w:t>adávací dokumentac</w:t>
      </w:r>
      <w:r w:rsidRPr="001A5FC2">
        <w:rPr>
          <w:rFonts w:ascii="Calibri" w:hAnsi="Calibri" w:cs="Calibri"/>
          <w:b/>
          <w:sz w:val="36"/>
          <w:szCs w:val="36"/>
        </w:rPr>
        <w:t>i</w:t>
      </w:r>
      <w:r w:rsidR="00250762" w:rsidRPr="001A5FC2">
        <w:rPr>
          <w:rFonts w:ascii="Calibri" w:hAnsi="Calibri" w:cs="Calibri"/>
          <w:b/>
          <w:sz w:val="36"/>
          <w:szCs w:val="36"/>
        </w:rPr>
        <w:t xml:space="preserve"> </w:t>
      </w:r>
      <w:r w:rsidR="00B416D9" w:rsidRPr="001A5FC2">
        <w:rPr>
          <w:rFonts w:ascii="Calibri" w:hAnsi="Calibri" w:cs="Calibri"/>
          <w:b/>
          <w:sz w:val="36"/>
          <w:szCs w:val="36"/>
        </w:rPr>
        <w:t xml:space="preserve">ve veřejné zakázce </w:t>
      </w:r>
    </w:p>
    <w:p w14:paraId="60571D11" w14:textId="77777777" w:rsidR="00250762" w:rsidRPr="001A5FC2" w:rsidRDefault="00250762" w:rsidP="00560F89">
      <w:pPr>
        <w:contextualSpacing/>
        <w:jc w:val="center"/>
        <w:rPr>
          <w:rFonts w:ascii="Calibri" w:hAnsi="Calibri" w:cs="Calibri"/>
          <w:b/>
          <w:sz w:val="36"/>
          <w:szCs w:val="36"/>
        </w:rPr>
      </w:pPr>
    </w:p>
    <w:p w14:paraId="52DCE400" w14:textId="7F23B8ED" w:rsidR="00250762" w:rsidRPr="001A5FC2" w:rsidRDefault="00B416D9" w:rsidP="00250762">
      <w:pPr>
        <w:contextualSpacing/>
        <w:jc w:val="center"/>
        <w:rPr>
          <w:rFonts w:ascii="Calibri" w:hAnsi="Calibri" w:cs="Calibri"/>
          <w:b/>
          <w:sz w:val="36"/>
          <w:szCs w:val="36"/>
        </w:rPr>
      </w:pPr>
      <w:r w:rsidRPr="001A5FC2">
        <w:rPr>
          <w:rFonts w:ascii="Calibri" w:hAnsi="Calibri" w:cs="Calibri"/>
          <w:b/>
          <w:sz w:val="36"/>
          <w:szCs w:val="36"/>
        </w:rPr>
        <w:t>„</w:t>
      </w:r>
      <w:r w:rsidR="00250762" w:rsidRPr="001A5FC2">
        <w:rPr>
          <w:rFonts w:ascii="Calibri" w:hAnsi="Calibri" w:cs="Calibri"/>
          <w:b/>
          <w:sz w:val="36"/>
          <w:szCs w:val="36"/>
        </w:rPr>
        <w:t>K</w:t>
      </w:r>
      <w:r w:rsidR="00CA33A5" w:rsidRPr="001A5FC2">
        <w:rPr>
          <w:rFonts w:ascii="Calibri" w:hAnsi="Calibri" w:cs="Calibri"/>
          <w:b/>
          <w:sz w:val="36"/>
          <w:szCs w:val="36"/>
        </w:rPr>
        <w:t>ybernetick</w:t>
      </w:r>
      <w:r w:rsidR="00250762" w:rsidRPr="001A5FC2">
        <w:rPr>
          <w:rFonts w:ascii="Calibri" w:hAnsi="Calibri" w:cs="Calibri"/>
          <w:b/>
          <w:sz w:val="36"/>
          <w:szCs w:val="36"/>
        </w:rPr>
        <w:t>á</w:t>
      </w:r>
      <w:r w:rsidR="00CA33A5" w:rsidRPr="001A5FC2">
        <w:rPr>
          <w:rFonts w:ascii="Calibri" w:hAnsi="Calibri" w:cs="Calibri"/>
          <w:b/>
          <w:sz w:val="36"/>
          <w:szCs w:val="36"/>
        </w:rPr>
        <w:t xml:space="preserve"> bezpečnost</w:t>
      </w:r>
    </w:p>
    <w:p w14:paraId="0BAEB257" w14:textId="37D12E30" w:rsidR="00B416D9" w:rsidRDefault="00CA33A5" w:rsidP="00250762">
      <w:pPr>
        <w:contextualSpacing/>
        <w:jc w:val="center"/>
        <w:rPr>
          <w:rFonts w:ascii="Calibri" w:hAnsi="Calibri" w:cs="Calibri"/>
          <w:b/>
          <w:sz w:val="36"/>
          <w:szCs w:val="36"/>
        </w:rPr>
      </w:pPr>
      <w:r w:rsidRPr="001A5FC2">
        <w:rPr>
          <w:rFonts w:ascii="Calibri" w:hAnsi="Calibri" w:cs="Calibri"/>
          <w:b/>
          <w:sz w:val="36"/>
          <w:szCs w:val="36"/>
        </w:rPr>
        <w:t xml:space="preserve">Nemocnice </w:t>
      </w:r>
      <w:r w:rsidR="0046720F">
        <w:rPr>
          <w:rFonts w:ascii="Calibri" w:hAnsi="Calibri" w:cs="Calibri"/>
          <w:b/>
          <w:sz w:val="36"/>
          <w:szCs w:val="36"/>
        </w:rPr>
        <w:t>Pelhřimov</w:t>
      </w:r>
      <w:r w:rsidR="00B416D9" w:rsidRPr="001A5FC2">
        <w:rPr>
          <w:rFonts w:ascii="Calibri" w:hAnsi="Calibri" w:cs="Calibri"/>
          <w:b/>
          <w:sz w:val="36"/>
          <w:szCs w:val="36"/>
        </w:rPr>
        <w:t>“</w:t>
      </w:r>
    </w:p>
    <w:p w14:paraId="5F605A7E" w14:textId="77777777" w:rsidR="00E60737" w:rsidRDefault="00E60737" w:rsidP="00250762">
      <w:pPr>
        <w:contextualSpacing/>
        <w:jc w:val="center"/>
        <w:rPr>
          <w:rFonts w:ascii="Calibri" w:hAnsi="Calibri" w:cs="Calibri"/>
          <w:b/>
          <w:sz w:val="36"/>
          <w:szCs w:val="36"/>
        </w:rPr>
      </w:pPr>
    </w:p>
    <w:p w14:paraId="2AFC8306" w14:textId="5412C2CA" w:rsidR="00E60737" w:rsidRPr="001A5FC2" w:rsidRDefault="00E60737" w:rsidP="00250762">
      <w:pPr>
        <w:contextualSpacing/>
        <w:jc w:val="center"/>
        <w:rPr>
          <w:rFonts w:ascii="Calibri" w:hAnsi="Calibri" w:cs="Calibri"/>
          <w:b/>
          <w:sz w:val="36"/>
          <w:szCs w:val="36"/>
        </w:rPr>
      </w:pPr>
      <w:r>
        <w:rPr>
          <w:rFonts w:ascii="Calibri" w:hAnsi="Calibri" w:cs="Calibri"/>
          <w:b/>
          <w:sz w:val="36"/>
          <w:szCs w:val="36"/>
        </w:rPr>
        <w:t>(dále jen „Technická specifikace“)</w:t>
      </w:r>
    </w:p>
    <w:p w14:paraId="47FC78B0" w14:textId="77777777" w:rsidR="00B416D9" w:rsidRPr="001A5FC2" w:rsidRDefault="00B416D9" w:rsidP="00B416D9">
      <w:pPr>
        <w:autoSpaceDE w:val="0"/>
        <w:autoSpaceDN w:val="0"/>
        <w:adjustRightInd w:val="0"/>
        <w:contextualSpacing/>
        <w:rPr>
          <w:rFonts w:ascii="Calibri" w:hAnsi="Calibri" w:cs="Calibri"/>
          <w:b/>
          <w:bCs/>
          <w:sz w:val="36"/>
          <w:szCs w:val="36"/>
          <w:u w:val="single"/>
        </w:rPr>
      </w:pPr>
    </w:p>
    <w:p w14:paraId="3BAEE3E9" w14:textId="77777777" w:rsidR="00B416D9" w:rsidRPr="001A5FC2" w:rsidRDefault="00B416D9" w:rsidP="00B416D9">
      <w:pPr>
        <w:autoSpaceDE w:val="0"/>
        <w:autoSpaceDN w:val="0"/>
        <w:adjustRightInd w:val="0"/>
        <w:contextualSpacing/>
        <w:rPr>
          <w:rFonts w:ascii="Calibri" w:hAnsi="Calibri" w:cs="Calibri"/>
          <w:b/>
          <w:bCs/>
          <w:sz w:val="36"/>
          <w:szCs w:val="36"/>
          <w:u w:val="single"/>
        </w:rPr>
      </w:pPr>
    </w:p>
    <w:p w14:paraId="6955368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6435FD1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760ECA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621123FE"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535A705F"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270DF24"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049D3930"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1E277EED"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7ADE81D0"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043AA7F5"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080799CD"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7E7188AD"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FD2C6B5"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6C1F0ECF"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390929F"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sdt>
      <w:sdtPr>
        <w:rPr>
          <w:rFonts w:ascii="Calibri" w:eastAsia="Times New Roman" w:hAnsi="Calibri" w:cs="Calibri"/>
          <w:color w:val="auto"/>
          <w:sz w:val="22"/>
          <w:szCs w:val="22"/>
          <w:lang w:eastAsia="ar-SA"/>
        </w:rPr>
        <w:id w:val="-1637331881"/>
        <w:docPartObj>
          <w:docPartGallery w:val="Table of Contents"/>
          <w:docPartUnique/>
        </w:docPartObj>
      </w:sdtPr>
      <w:sdtEndPr>
        <w:rPr>
          <w:b/>
          <w:bCs/>
        </w:rPr>
      </w:sdtEndPr>
      <w:sdtContent>
        <w:sdt>
          <w:sdtPr>
            <w:rPr>
              <w:rFonts w:ascii="Calibri" w:eastAsia="Times New Roman" w:hAnsi="Calibri" w:cs="Calibri"/>
              <w:color w:val="auto"/>
              <w:sz w:val="22"/>
              <w:szCs w:val="22"/>
              <w:lang w:eastAsia="ar-SA"/>
            </w:rPr>
            <w:id w:val="1901321512"/>
            <w:docPartObj>
              <w:docPartGallery w:val="Table of Contents"/>
              <w:docPartUnique/>
            </w:docPartObj>
          </w:sdtPr>
          <w:sdtEndPr>
            <w:rPr>
              <w:rFonts w:ascii="Heuristica" w:hAnsi="Heuristica" w:cs="Heuristica"/>
            </w:rPr>
          </w:sdtEndPr>
          <w:sdtContent>
            <w:p w14:paraId="6D79438E" w14:textId="3DE634AF" w:rsidR="00511FB7" w:rsidRPr="00793275" w:rsidRDefault="00511FB7">
              <w:pPr>
                <w:pStyle w:val="Nadpisobsahu"/>
                <w:rPr>
                  <w:rFonts w:ascii="Calibri" w:hAnsi="Calibri"/>
                  <w:color w:val="auto"/>
                </w:rPr>
              </w:pPr>
              <w:r w:rsidRPr="001132DD">
                <w:rPr>
                  <w:rFonts w:ascii="Calibri" w:hAnsi="Calibri"/>
                  <w:color w:val="auto"/>
                </w:rPr>
                <w:t>Obsah</w:t>
              </w:r>
            </w:p>
            <w:p w14:paraId="1AA2ADB3" w14:textId="2CF529DD" w:rsidR="00511FB7" w:rsidRPr="001A5FC2" w:rsidRDefault="00000000" w:rsidP="00E94967">
              <w:pPr>
                <w:pStyle w:val="Obsah1"/>
              </w:pPr>
            </w:p>
          </w:sdtContent>
        </w:sdt>
        <w:p w14:paraId="1EFA3A7E" w14:textId="2A690FF4" w:rsidR="00E94967" w:rsidRDefault="00511FB7">
          <w:pPr>
            <w:pStyle w:val="Obsah1"/>
            <w:rPr>
              <w:rFonts w:asciiTheme="minorHAnsi" w:eastAsiaTheme="minorEastAsia" w:hAnsiTheme="minorHAnsi" w:cstheme="minorBidi"/>
              <w:noProof/>
              <w:kern w:val="2"/>
              <w:lang w:eastAsia="cs-CZ"/>
              <w14:ligatures w14:val="standardContextual"/>
            </w:rPr>
          </w:pPr>
          <w:r w:rsidRPr="001A5FC2">
            <w:rPr>
              <w:rFonts w:ascii="Calibri" w:hAnsi="Calibri" w:cs="Calibri"/>
            </w:rPr>
            <w:fldChar w:fldCharType="begin"/>
          </w:r>
          <w:r w:rsidRPr="001A5FC2">
            <w:rPr>
              <w:rFonts w:ascii="Calibri" w:hAnsi="Calibri" w:cs="Calibri"/>
            </w:rPr>
            <w:instrText xml:space="preserve"> TOC \o "1-3" \h \z \u </w:instrText>
          </w:r>
          <w:r w:rsidRPr="001A5FC2">
            <w:rPr>
              <w:rFonts w:ascii="Calibri" w:hAnsi="Calibri" w:cs="Calibri"/>
            </w:rPr>
            <w:fldChar w:fldCharType="separate"/>
          </w:r>
          <w:hyperlink w:anchor="_Toc158380832" w:history="1">
            <w:r w:rsidR="00E94967" w:rsidRPr="00035C1A">
              <w:rPr>
                <w:rStyle w:val="Hypertextovodkaz"/>
                <w:rFonts w:ascii="Calibri" w:hAnsi="Calibri" w:cs="Calibri"/>
                <w:b/>
                <w:bCs/>
                <w:noProof/>
                <w:kern w:val="36"/>
              </w:rPr>
              <w:t>1.</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Zkratky a pojmy</w:t>
            </w:r>
            <w:r w:rsidR="00E94967">
              <w:rPr>
                <w:noProof/>
                <w:webHidden/>
              </w:rPr>
              <w:tab/>
            </w:r>
            <w:r w:rsidR="00E94967">
              <w:rPr>
                <w:noProof/>
                <w:webHidden/>
              </w:rPr>
              <w:fldChar w:fldCharType="begin"/>
            </w:r>
            <w:r w:rsidR="00E94967">
              <w:rPr>
                <w:noProof/>
                <w:webHidden/>
              </w:rPr>
              <w:instrText xml:space="preserve"> PAGEREF _Toc158380832 \h </w:instrText>
            </w:r>
            <w:r w:rsidR="00E94967">
              <w:rPr>
                <w:noProof/>
                <w:webHidden/>
              </w:rPr>
            </w:r>
            <w:r w:rsidR="00E94967">
              <w:rPr>
                <w:noProof/>
                <w:webHidden/>
              </w:rPr>
              <w:fldChar w:fldCharType="separate"/>
            </w:r>
            <w:r w:rsidR="00E94967">
              <w:rPr>
                <w:noProof/>
                <w:webHidden/>
              </w:rPr>
              <w:t>3</w:t>
            </w:r>
            <w:r w:rsidR="00E94967">
              <w:rPr>
                <w:noProof/>
                <w:webHidden/>
              </w:rPr>
              <w:fldChar w:fldCharType="end"/>
            </w:r>
          </w:hyperlink>
        </w:p>
        <w:p w14:paraId="00A2BDBB" w14:textId="15A1804B"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4" w:history="1">
            <w:r w:rsidR="00E94967" w:rsidRPr="00035C1A">
              <w:rPr>
                <w:rStyle w:val="Hypertextovodkaz"/>
                <w:rFonts w:ascii="Calibri" w:hAnsi="Calibri" w:cs="Calibri"/>
                <w:b/>
                <w:bCs/>
                <w:noProof/>
                <w:kern w:val="36"/>
              </w:rPr>
              <w:t>2.</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Místo plnění</w:t>
            </w:r>
            <w:r w:rsidR="00E94967">
              <w:rPr>
                <w:noProof/>
                <w:webHidden/>
              </w:rPr>
              <w:tab/>
            </w:r>
            <w:r w:rsidR="00E94967">
              <w:rPr>
                <w:noProof/>
                <w:webHidden/>
              </w:rPr>
              <w:fldChar w:fldCharType="begin"/>
            </w:r>
            <w:r w:rsidR="00E94967">
              <w:rPr>
                <w:noProof/>
                <w:webHidden/>
              </w:rPr>
              <w:instrText xml:space="preserve"> PAGEREF _Toc158380834 \h </w:instrText>
            </w:r>
            <w:r w:rsidR="00E94967">
              <w:rPr>
                <w:noProof/>
                <w:webHidden/>
              </w:rPr>
            </w:r>
            <w:r w:rsidR="00E94967">
              <w:rPr>
                <w:noProof/>
                <w:webHidden/>
              </w:rPr>
              <w:fldChar w:fldCharType="separate"/>
            </w:r>
            <w:r w:rsidR="00E94967">
              <w:rPr>
                <w:noProof/>
                <w:webHidden/>
              </w:rPr>
              <w:t>4</w:t>
            </w:r>
            <w:r w:rsidR="00E94967">
              <w:rPr>
                <w:noProof/>
                <w:webHidden/>
              </w:rPr>
              <w:fldChar w:fldCharType="end"/>
            </w:r>
          </w:hyperlink>
        </w:p>
        <w:p w14:paraId="7E556D1F" w14:textId="5FF78862"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5" w:history="1">
            <w:r w:rsidR="00E94967" w:rsidRPr="00035C1A">
              <w:rPr>
                <w:rStyle w:val="Hypertextovodkaz"/>
                <w:rFonts w:ascii="Calibri" w:hAnsi="Calibri" w:cs="Calibri"/>
                <w:b/>
                <w:bCs/>
                <w:noProof/>
                <w:kern w:val="36"/>
              </w:rPr>
              <w:t>3.</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Doba plnění</w:t>
            </w:r>
            <w:r w:rsidR="00E94967">
              <w:rPr>
                <w:noProof/>
                <w:webHidden/>
              </w:rPr>
              <w:tab/>
            </w:r>
            <w:r w:rsidR="00E94967">
              <w:rPr>
                <w:noProof/>
                <w:webHidden/>
              </w:rPr>
              <w:fldChar w:fldCharType="begin"/>
            </w:r>
            <w:r w:rsidR="00E94967">
              <w:rPr>
                <w:noProof/>
                <w:webHidden/>
              </w:rPr>
              <w:instrText xml:space="preserve"> PAGEREF _Toc158380835 \h </w:instrText>
            </w:r>
            <w:r w:rsidR="00E94967">
              <w:rPr>
                <w:noProof/>
                <w:webHidden/>
              </w:rPr>
            </w:r>
            <w:r w:rsidR="00E94967">
              <w:rPr>
                <w:noProof/>
                <w:webHidden/>
              </w:rPr>
              <w:fldChar w:fldCharType="separate"/>
            </w:r>
            <w:r w:rsidR="00E94967">
              <w:rPr>
                <w:noProof/>
                <w:webHidden/>
              </w:rPr>
              <w:t>4</w:t>
            </w:r>
            <w:r w:rsidR="00E94967">
              <w:rPr>
                <w:noProof/>
                <w:webHidden/>
              </w:rPr>
              <w:fldChar w:fldCharType="end"/>
            </w:r>
          </w:hyperlink>
        </w:p>
        <w:p w14:paraId="2E483553" w14:textId="28CAD03E"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6" w:history="1">
            <w:r w:rsidR="00E94967" w:rsidRPr="00035C1A">
              <w:rPr>
                <w:rStyle w:val="Hypertextovodkaz"/>
                <w:rFonts w:ascii="Calibri" w:hAnsi="Calibri" w:cs="Calibri"/>
                <w:b/>
                <w:bCs/>
                <w:noProof/>
                <w:kern w:val="36"/>
              </w:rPr>
              <w:t>4.</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Způsob prokázání splnění požadavků minimálního plnění</w:t>
            </w:r>
            <w:r w:rsidR="00E94967">
              <w:rPr>
                <w:noProof/>
                <w:webHidden/>
              </w:rPr>
              <w:tab/>
            </w:r>
            <w:r w:rsidR="00E94967">
              <w:rPr>
                <w:noProof/>
                <w:webHidden/>
              </w:rPr>
              <w:fldChar w:fldCharType="begin"/>
            </w:r>
            <w:r w:rsidR="00E94967">
              <w:rPr>
                <w:noProof/>
                <w:webHidden/>
              </w:rPr>
              <w:instrText xml:space="preserve"> PAGEREF _Toc158380836 \h </w:instrText>
            </w:r>
            <w:r w:rsidR="00E94967">
              <w:rPr>
                <w:noProof/>
                <w:webHidden/>
              </w:rPr>
            </w:r>
            <w:r w:rsidR="00E94967">
              <w:rPr>
                <w:noProof/>
                <w:webHidden/>
              </w:rPr>
              <w:fldChar w:fldCharType="separate"/>
            </w:r>
            <w:r w:rsidR="00E94967">
              <w:rPr>
                <w:noProof/>
                <w:webHidden/>
              </w:rPr>
              <w:t>5</w:t>
            </w:r>
            <w:r w:rsidR="00E94967">
              <w:rPr>
                <w:noProof/>
                <w:webHidden/>
              </w:rPr>
              <w:fldChar w:fldCharType="end"/>
            </w:r>
          </w:hyperlink>
        </w:p>
        <w:p w14:paraId="2332884C" w14:textId="4BD64508"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8" w:history="1">
            <w:r w:rsidR="00E94967" w:rsidRPr="00035C1A">
              <w:rPr>
                <w:rStyle w:val="Hypertextovodkaz"/>
                <w:rFonts w:ascii="Calibri" w:hAnsi="Calibri" w:cs="Calibri"/>
                <w:b/>
                <w:bCs/>
                <w:noProof/>
                <w:kern w:val="36"/>
              </w:rPr>
              <w:t>5.</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Požadavky na specifikaci jednotlivých bezpečnostních technologií</w:t>
            </w:r>
            <w:r w:rsidR="00E94967">
              <w:rPr>
                <w:noProof/>
                <w:webHidden/>
              </w:rPr>
              <w:tab/>
            </w:r>
            <w:r w:rsidR="00E94967">
              <w:rPr>
                <w:noProof/>
                <w:webHidden/>
              </w:rPr>
              <w:fldChar w:fldCharType="begin"/>
            </w:r>
            <w:r w:rsidR="00E94967">
              <w:rPr>
                <w:noProof/>
                <w:webHidden/>
              </w:rPr>
              <w:instrText xml:space="preserve"> PAGEREF _Toc158380838 \h </w:instrText>
            </w:r>
            <w:r w:rsidR="00E94967">
              <w:rPr>
                <w:noProof/>
                <w:webHidden/>
              </w:rPr>
            </w:r>
            <w:r w:rsidR="00E94967">
              <w:rPr>
                <w:noProof/>
                <w:webHidden/>
              </w:rPr>
              <w:fldChar w:fldCharType="separate"/>
            </w:r>
            <w:r w:rsidR="00E94967">
              <w:rPr>
                <w:noProof/>
                <w:webHidden/>
              </w:rPr>
              <w:t>6</w:t>
            </w:r>
            <w:r w:rsidR="00E94967">
              <w:rPr>
                <w:noProof/>
                <w:webHidden/>
              </w:rPr>
              <w:fldChar w:fldCharType="end"/>
            </w:r>
          </w:hyperlink>
        </w:p>
        <w:p w14:paraId="64A38899" w14:textId="0401F0AA"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39" w:history="1">
            <w:r w:rsidR="00E94967" w:rsidRPr="00035C1A">
              <w:rPr>
                <w:rStyle w:val="Hypertextovodkaz"/>
                <w:rFonts w:ascii="Calibri" w:eastAsiaTheme="minorEastAsia" w:hAnsi="Calibri" w:cs="Calibri"/>
                <w:noProof/>
              </w:rPr>
              <w:t>5.1</w:t>
            </w:r>
            <w:r w:rsidR="00E94967" w:rsidRPr="00035C1A">
              <w:rPr>
                <w:rStyle w:val="Hypertextovodkaz"/>
                <w:rFonts w:ascii="Calibri" w:hAnsi="Calibri" w:cs="Calibri"/>
                <w:noProof/>
              </w:rPr>
              <w:t xml:space="preserve"> Technická specifikace Centrálních Firewallů</w:t>
            </w:r>
            <w:r w:rsidR="00E94967">
              <w:rPr>
                <w:noProof/>
                <w:webHidden/>
              </w:rPr>
              <w:tab/>
            </w:r>
            <w:r w:rsidR="00E94967">
              <w:rPr>
                <w:noProof/>
                <w:webHidden/>
              </w:rPr>
              <w:fldChar w:fldCharType="begin"/>
            </w:r>
            <w:r w:rsidR="00E94967">
              <w:rPr>
                <w:noProof/>
                <w:webHidden/>
              </w:rPr>
              <w:instrText xml:space="preserve"> PAGEREF _Toc158380839 \h </w:instrText>
            </w:r>
            <w:r w:rsidR="00E94967">
              <w:rPr>
                <w:noProof/>
                <w:webHidden/>
              </w:rPr>
            </w:r>
            <w:r w:rsidR="00E94967">
              <w:rPr>
                <w:noProof/>
                <w:webHidden/>
              </w:rPr>
              <w:fldChar w:fldCharType="separate"/>
            </w:r>
            <w:r w:rsidR="00E94967">
              <w:rPr>
                <w:noProof/>
                <w:webHidden/>
              </w:rPr>
              <w:t>6</w:t>
            </w:r>
            <w:r w:rsidR="00E94967">
              <w:rPr>
                <w:noProof/>
                <w:webHidden/>
              </w:rPr>
              <w:fldChar w:fldCharType="end"/>
            </w:r>
          </w:hyperlink>
        </w:p>
        <w:p w14:paraId="70BC503D" w14:textId="2DAC2C6F"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0" w:history="1">
            <w:r w:rsidR="00E94967" w:rsidRPr="00035C1A">
              <w:rPr>
                <w:rStyle w:val="Hypertextovodkaz"/>
                <w:rFonts w:ascii="Calibri" w:eastAsiaTheme="minorEastAsia" w:hAnsi="Calibri" w:cs="Calibri"/>
                <w:noProof/>
              </w:rPr>
              <w:t>5.2 Technická specifikace centrálního sběru a managementu logů</w:t>
            </w:r>
            <w:r w:rsidR="00E94967">
              <w:rPr>
                <w:noProof/>
                <w:webHidden/>
              </w:rPr>
              <w:tab/>
            </w:r>
            <w:r w:rsidR="00E94967">
              <w:rPr>
                <w:noProof/>
                <w:webHidden/>
              </w:rPr>
              <w:fldChar w:fldCharType="begin"/>
            </w:r>
            <w:r w:rsidR="00E94967">
              <w:rPr>
                <w:noProof/>
                <w:webHidden/>
              </w:rPr>
              <w:instrText xml:space="preserve"> PAGEREF _Toc158380840 \h </w:instrText>
            </w:r>
            <w:r w:rsidR="00E94967">
              <w:rPr>
                <w:noProof/>
                <w:webHidden/>
              </w:rPr>
            </w:r>
            <w:r w:rsidR="00E94967">
              <w:rPr>
                <w:noProof/>
                <w:webHidden/>
              </w:rPr>
              <w:fldChar w:fldCharType="separate"/>
            </w:r>
            <w:r w:rsidR="00E94967">
              <w:rPr>
                <w:noProof/>
                <w:webHidden/>
              </w:rPr>
              <w:t>9</w:t>
            </w:r>
            <w:r w:rsidR="00E94967">
              <w:rPr>
                <w:noProof/>
                <w:webHidden/>
              </w:rPr>
              <w:fldChar w:fldCharType="end"/>
            </w:r>
          </w:hyperlink>
        </w:p>
        <w:p w14:paraId="035F1B44" w14:textId="61C2300F"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41" w:history="1">
            <w:r w:rsidR="00E94967" w:rsidRPr="00035C1A">
              <w:rPr>
                <w:rStyle w:val="Hypertextovodkaz"/>
                <w:rFonts w:ascii="Calibri" w:eastAsiaTheme="minorEastAsia" w:hAnsi="Calibri" w:cs="Calibri"/>
                <w:b/>
                <w:bCs/>
                <w:noProof/>
              </w:rPr>
              <w:t>5.2.1 Technická specifikace řešení pro správu logů</w:t>
            </w:r>
            <w:r w:rsidR="00E94967">
              <w:rPr>
                <w:noProof/>
                <w:webHidden/>
              </w:rPr>
              <w:tab/>
            </w:r>
            <w:r w:rsidR="00E94967">
              <w:rPr>
                <w:noProof/>
                <w:webHidden/>
              </w:rPr>
              <w:fldChar w:fldCharType="begin"/>
            </w:r>
            <w:r w:rsidR="00E94967">
              <w:rPr>
                <w:noProof/>
                <w:webHidden/>
              </w:rPr>
              <w:instrText xml:space="preserve"> PAGEREF _Toc158380841 \h </w:instrText>
            </w:r>
            <w:r w:rsidR="00E94967">
              <w:rPr>
                <w:noProof/>
                <w:webHidden/>
              </w:rPr>
            </w:r>
            <w:r w:rsidR="00E94967">
              <w:rPr>
                <w:noProof/>
                <w:webHidden/>
              </w:rPr>
              <w:fldChar w:fldCharType="separate"/>
            </w:r>
            <w:r w:rsidR="00E94967">
              <w:rPr>
                <w:noProof/>
                <w:webHidden/>
              </w:rPr>
              <w:t>9</w:t>
            </w:r>
            <w:r w:rsidR="00E94967">
              <w:rPr>
                <w:noProof/>
                <w:webHidden/>
              </w:rPr>
              <w:fldChar w:fldCharType="end"/>
            </w:r>
          </w:hyperlink>
        </w:p>
        <w:p w14:paraId="72A5B0C7" w14:textId="6BE39E19"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42" w:history="1">
            <w:r w:rsidR="00E94967" w:rsidRPr="00035C1A">
              <w:rPr>
                <w:rStyle w:val="Hypertextovodkaz"/>
                <w:rFonts w:ascii="Calibri" w:eastAsiaTheme="minorEastAsia" w:hAnsi="Calibri" w:cs="Calibri"/>
                <w:b/>
                <w:bCs/>
                <w:noProof/>
              </w:rPr>
              <w:t>5.2.2. Požadavky na ucelené řešení pro monitorování sítí na bázi datových toků (NetFlow/IPFIX)</w:t>
            </w:r>
            <w:r w:rsidR="00E94967">
              <w:rPr>
                <w:noProof/>
                <w:webHidden/>
              </w:rPr>
              <w:tab/>
            </w:r>
            <w:r w:rsidR="00E94967">
              <w:rPr>
                <w:noProof/>
                <w:webHidden/>
              </w:rPr>
              <w:fldChar w:fldCharType="begin"/>
            </w:r>
            <w:r w:rsidR="00E94967">
              <w:rPr>
                <w:noProof/>
                <w:webHidden/>
              </w:rPr>
              <w:instrText xml:space="preserve"> PAGEREF _Toc158380842 \h </w:instrText>
            </w:r>
            <w:r w:rsidR="00E94967">
              <w:rPr>
                <w:noProof/>
                <w:webHidden/>
              </w:rPr>
            </w:r>
            <w:r w:rsidR="00E94967">
              <w:rPr>
                <w:noProof/>
                <w:webHidden/>
              </w:rPr>
              <w:fldChar w:fldCharType="separate"/>
            </w:r>
            <w:r w:rsidR="00E94967">
              <w:rPr>
                <w:noProof/>
                <w:webHidden/>
              </w:rPr>
              <w:t>14</w:t>
            </w:r>
            <w:r w:rsidR="00E94967">
              <w:rPr>
                <w:noProof/>
                <w:webHidden/>
              </w:rPr>
              <w:fldChar w:fldCharType="end"/>
            </w:r>
          </w:hyperlink>
        </w:p>
        <w:p w14:paraId="597BC185" w14:textId="7DD17F33"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43" w:history="1">
            <w:r w:rsidR="00E94967" w:rsidRPr="00035C1A">
              <w:rPr>
                <w:rStyle w:val="Hypertextovodkaz"/>
                <w:rFonts w:ascii="Calibri" w:eastAsiaTheme="minorEastAsia" w:hAnsi="Calibri" w:cs="Calibri"/>
                <w:b/>
                <w:bCs/>
                <w:noProof/>
              </w:rPr>
              <w:t>5.2.3. Požadavky na řešení pro automatické vyhodnocování datových toků (NetFlow/IPFIX)</w:t>
            </w:r>
            <w:r w:rsidR="00E94967">
              <w:rPr>
                <w:noProof/>
                <w:webHidden/>
              </w:rPr>
              <w:tab/>
            </w:r>
            <w:r w:rsidR="00E94967">
              <w:rPr>
                <w:noProof/>
                <w:webHidden/>
              </w:rPr>
              <w:fldChar w:fldCharType="begin"/>
            </w:r>
            <w:r w:rsidR="00E94967">
              <w:rPr>
                <w:noProof/>
                <w:webHidden/>
              </w:rPr>
              <w:instrText xml:space="preserve"> PAGEREF _Toc158380843 \h </w:instrText>
            </w:r>
            <w:r w:rsidR="00E94967">
              <w:rPr>
                <w:noProof/>
                <w:webHidden/>
              </w:rPr>
            </w:r>
            <w:r w:rsidR="00E94967">
              <w:rPr>
                <w:noProof/>
                <w:webHidden/>
              </w:rPr>
              <w:fldChar w:fldCharType="separate"/>
            </w:r>
            <w:r w:rsidR="00E94967">
              <w:rPr>
                <w:noProof/>
                <w:webHidden/>
              </w:rPr>
              <w:t>19</w:t>
            </w:r>
            <w:r w:rsidR="00E94967">
              <w:rPr>
                <w:noProof/>
                <w:webHidden/>
              </w:rPr>
              <w:fldChar w:fldCharType="end"/>
            </w:r>
          </w:hyperlink>
        </w:p>
        <w:p w14:paraId="7BBBF5A3" w14:textId="2D08DB98"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4" w:history="1">
            <w:r w:rsidR="00E94967" w:rsidRPr="00035C1A">
              <w:rPr>
                <w:rStyle w:val="Hypertextovodkaz"/>
                <w:rFonts w:ascii="Calibri" w:eastAsiaTheme="minorEastAsia" w:hAnsi="Calibri" w:cs="Calibri"/>
                <w:noProof/>
              </w:rPr>
              <w:t>5.3 Technická specifikace zavedení segmentace sítě</w:t>
            </w:r>
            <w:r w:rsidR="00E94967">
              <w:rPr>
                <w:noProof/>
                <w:webHidden/>
              </w:rPr>
              <w:tab/>
            </w:r>
            <w:r w:rsidR="00E94967">
              <w:rPr>
                <w:noProof/>
                <w:webHidden/>
              </w:rPr>
              <w:fldChar w:fldCharType="begin"/>
            </w:r>
            <w:r w:rsidR="00E94967">
              <w:rPr>
                <w:noProof/>
                <w:webHidden/>
              </w:rPr>
              <w:instrText xml:space="preserve"> PAGEREF _Toc158380844 \h </w:instrText>
            </w:r>
            <w:r w:rsidR="00E94967">
              <w:rPr>
                <w:noProof/>
                <w:webHidden/>
              </w:rPr>
            </w:r>
            <w:r w:rsidR="00E94967">
              <w:rPr>
                <w:noProof/>
                <w:webHidden/>
              </w:rPr>
              <w:fldChar w:fldCharType="separate"/>
            </w:r>
            <w:r w:rsidR="00E94967">
              <w:rPr>
                <w:noProof/>
                <w:webHidden/>
              </w:rPr>
              <w:t>22</w:t>
            </w:r>
            <w:r w:rsidR="00E94967">
              <w:rPr>
                <w:noProof/>
                <w:webHidden/>
              </w:rPr>
              <w:fldChar w:fldCharType="end"/>
            </w:r>
          </w:hyperlink>
        </w:p>
        <w:p w14:paraId="74CB64C0" w14:textId="3DBFD4C3"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5" w:history="1">
            <w:r w:rsidR="00E94967" w:rsidRPr="00035C1A">
              <w:rPr>
                <w:rStyle w:val="Hypertextovodkaz"/>
                <w:rFonts w:ascii="Calibri" w:eastAsiaTheme="minorEastAsia" w:hAnsi="Calibri" w:cs="Calibri"/>
                <w:noProof/>
              </w:rPr>
              <w:t>5.4 Technická specifikace DLP</w:t>
            </w:r>
            <w:r w:rsidR="00E94967">
              <w:rPr>
                <w:noProof/>
                <w:webHidden/>
              </w:rPr>
              <w:tab/>
            </w:r>
            <w:r w:rsidR="00E94967">
              <w:rPr>
                <w:noProof/>
                <w:webHidden/>
              </w:rPr>
              <w:fldChar w:fldCharType="begin"/>
            </w:r>
            <w:r w:rsidR="00E94967">
              <w:rPr>
                <w:noProof/>
                <w:webHidden/>
              </w:rPr>
              <w:instrText xml:space="preserve"> PAGEREF _Toc158380845 \h </w:instrText>
            </w:r>
            <w:r w:rsidR="00E94967">
              <w:rPr>
                <w:noProof/>
                <w:webHidden/>
              </w:rPr>
            </w:r>
            <w:r w:rsidR="00E94967">
              <w:rPr>
                <w:noProof/>
                <w:webHidden/>
              </w:rPr>
              <w:fldChar w:fldCharType="separate"/>
            </w:r>
            <w:r w:rsidR="00E94967">
              <w:rPr>
                <w:noProof/>
                <w:webHidden/>
              </w:rPr>
              <w:t>25</w:t>
            </w:r>
            <w:r w:rsidR="00E94967">
              <w:rPr>
                <w:noProof/>
                <w:webHidden/>
              </w:rPr>
              <w:fldChar w:fldCharType="end"/>
            </w:r>
          </w:hyperlink>
        </w:p>
        <w:p w14:paraId="39E50160" w14:textId="776C3212"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6" w:history="1">
            <w:r w:rsidR="00E94967" w:rsidRPr="00035C1A">
              <w:rPr>
                <w:rStyle w:val="Hypertextovodkaz"/>
                <w:rFonts w:ascii="Calibri" w:eastAsiaTheme="minorEastAsia" w:hAnsi="Calibri" w:cs="Calibri"/>
                <w:noProof/>
              </w:rPr>
              <w:t>5.5 Technická specifikace úložiště pro PACS a NIS data formou NAS a S3</w:t>
            </w:r>
            <w:r w:rsidR="00E94967">
              <w:rPr>
                <w:noProof/>
                <w:webHidden/>
              </w:rPr>
              <w:tab/>
            </w:r>
            <w:r w:rsidR="00E94967">
              <w:rPr>
                <w:noProof/>
                <w:webHidden/>
              </w:rPr>
              <w:fldChar w:fldCharType="begin"/>
            </w:r>
            <w:r w:rsidR="00E94967">
              <w:rPr>
                <w:noProof/>
                <w:webHidden/>
              </w:rPr>
              <w:instrText xml:space="preserve"> PAGEREF _Toc158380846 \h </w:instrText>
            </w:r>
            <w:r w:rsidR="00E94967">
              <w:rPr>
                <w:noProof/>
                <w:webHidden/>
              </w:rPr>
            </w:r>
            <w:r w:rsidR="00E94967">
              <w:rPr>
                <w:noProof/>
                <w:webHidden/>
              </w:rPr>
              <w:fldChar w:fldCharType="separate"/>
            </w:r>
            <w:r w:rsidR="00E94967">
              <w:rPr>
                <w:noProof/>
                <w:webHidden/>
              </w:rPr>
              <w:t>26</w:t>
            </w:r>
            <w:r w:rsidR="00E94967">
              <w:rPr>
                <w:noProof/>
                <w:webHidden/>
              </w:rPr>
              <w:fldChar w:fldCharType="end"/>
            </w:r>
          </w:hyperlink>
        </w:p>
        <w:p w14:paraId="2172A1CF" w14:textId="2B326812"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7" w:history="1">
            <w:r w:rsidR="00E94967" w:rsidRPr="00035C1A">
              <w:rPr>
                <w:rStyle w:val="Hypertextovodkaz"/>
                <w:rFonts w:ascii="Calibri" w:eastAsiaTheme="minorEastAsia" w:hAnsi="Calibri" w:cs="Calibri"/>
                <w:noProof/>
              </w:rPr>
              <w:t>5.6 Technická specifikace infrastruktury pro zálohování a rychlou obnovu</w:t>
            </w:r>
            <w:r w:rsidR="00E94967">
              <w:rPr>
                <w:noProof/>
                <w:webHidden/>
              </w:rPr>
              <w:tab/>
            </w:r>
            <w:r w:rsidR="00E94967">
              <w:rPr>
                <w:noProof/>
                <w:webHidden/>
              </w:rPr>
              <w:fldChar w:fldCharType="begin"/>
            </w:r>
            <w:r w:rsidR="00E94967">
              <w:rPr>
                <w:noProof/>
                <w:webHidden/>
              </w:rPr>
              <w:instrText xml:space="preserve"> PAGEREF _Toc158380847 \h </w:instrText>
            </w:r>
            <w:r w:rsidR="00E94967">
              <w:rPr>
                <w:noProof/>
                <w:webHidden/>
              </w:rPr>
            </w:r>
            <w:r w:rsidR="00E94967">
              <w:rPr>
                <w:noProof/>
                <w:webHidden/>
              </w:rPr>
              <w:fldChar w:fldCharType="separate"/>
            </w:r>
            <w:r w:rsidR="00E94967">
              <w:rPr>
                <w:noProof/>
                <w:webHidden/>
              </w:rPr>
              <w:t>27</w:t>
            </w:r>
            <w:r w:rsidR="00E94967">
              <w:rPr>
                <w:noProof/>
                <w:webHidden/>
              </w:rPr>
              <w:fldChar w:fldCharType="end"/>
            </w:r>
          </w:hyperlink>
        </w:p>
        <w:p w14:paraId="45B6452F" w14:textId="1AACD9C8"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8" w:history="1">
            <w:r w:rsidR="00E94967" w:rsidRPr="00035C1A">
              <w:rPr>
                <w:rStyle w:val="Hypertextovodkaz"/>
                <w:rFonts w:ascii="Calibri" w:eastAsiaTheme="minorEastAsia" w:hAnsi="Calibri" w:cs="Calibri"/>
                <w:noProof/>
              </w:rPr>
              <w:t>5.7 Technická specifikace pro zvýšení dostupnosti záložního datového centra a lokální sítě</w:t>
            </w:r>
            <w:r w:rsidR="00E94967">
              <w:rPr>
                <w:noProof/>
                <w:webHidden/>
              </w:rPr>
              <w:tab/>
            </w:r>
            <w:r w:rsidR="00E94967">
              <w:rPr>
                <w:noProof/>
                <w:webHidden/>
              </w:rPr>
              <w:fldChar w:fldCharType="begin"/>
            </w:r>
            <w:r w:rsidR="00E94967">
              <w:rPr>
                <w:noProof/>
                <w:webHidden/>
              </w:rPr>
              <w:instrText xml:space="preserve"> PAGEREF _Toc158380848 \h </w:instrText>
            </w:r>
            <w:r w:rsidR="00E94967">
              <w:rPr>
                <w:noProof/>
                <w:webHidden/>
              </w:rPr>
            </w:r>
            <w:r w:rsidR="00E94967">
              <w:rPr>
                <w:noProof/>
                <w:webHidden/>
              </w:rPr>
              <w:fldChar w:fldCharType="separate"/>
            </w:r>
            <w:r w:rsidR="00E94967">
              <w:rPr>
                <w:noProof/>
                <w:webHidden/>
              </w:rPr>
              <w:t>28</w:t>
            </w:r>
            <w:r w:rsidR="00E94967">
              <w:rPr>
                <w:noProof/>
                <w:webHidden/>
              </w:rPr>
              <w:fldChar w:fldCharType="end"/>
            </w:r>
          </w:hyperlink>
        </w:p>
        <w:p w14:paraId="7C8904BF" w14:textId="49F3162B"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9" w:history="1">
            <w:r w:rsidR="00E94967" w:rsidRPr="00035C1A">
              <w:rPr>
                <w:rStyle w:val="Hypertextovodkaz"/>
                <w:rFonts w:ascii="Calibri" w:eastAsiaTheme="minorEastAsia" w:hAnsi="Calibri" w:cs="Calibri"/>
                <w:noProof/>
              </w:rPr>
              <w:t>5.8 Technická specifikace ochrany operačních systémů a mobilních platforem</w:t>
            </w:r>
            <w:r w:rsidR="00E94967">
              <w:rPr>
                <w:noProof/>
                <w:webHidden/>
              </w:rPr>
              <w:tab/>
            </w:r>
            <w:r w:rsidR="00E94967">
              <w:rPr>
                <w:noProof/>
                <w:webHidden/>
              </w:rPr>
              <w:fldChar w:fldCharType="begin"/>
            </w:r>
            <w:r w:rsidR="00E94967">
              <w:rPr>
                <w:noProof/>
                <w:webHidden/>
              </w:rPr>
              <w:instrText xml:space="preserve"> PAGEREF _Toc158380849 \h </w:instrText>
            </w:r>
            <w:r w:rsidR="00E94967">
              <w:rPr>
                <w:noProof/>
                <w:webHidden/>
              </w:rPr>
            </w:r>
            <w:r w:rsidR="00E94967">
              <w:rPr>
                <w:noProof/>
                <w:webHidden/>
              </w:rPr>
              <w:fldChar w:fldCharType="separate"/>
            </w:r>
            <w:r w:rsidR="00E94967">
              <w:rPr>
                <w:noProof/>
                <w:webHidden/>
              </w:rPr>
              <w:t>36</w:t>
            </w:r>
            <w:r w:rsidR="00E94967">
              <w:rPr>
                <w:noProof/>
                <w:webHidden/>
              </w:rPr>
              <w:fldChar w:fldCharType="end"/>
            </w:r>
          </w:hyperlink>
        </w:p>
        <w:p w14:paraId="2F880A13" w14:textId="2F7EAD73"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50" w:history="1">
            <w:r w:rsidR="00E94967" w:rsidRPr="00035C1A">
              <w:rPr>
                <w:rStyle w:val="Hypertextovodkaz"/>
                <w:rFonts w:ascii="Calibri" w:eastAsiaTheme="minorEastAsia" w:hAnsi="Calibri"/>
                <w:b/>
                <w:noProof/>
              </w:rPr>
              <w:t>5.</w:t>
            </w:r>
            <w:r w:rsidR="00E94967" w:rsidRPr="00035C1A">
              <w:rPr>
                <w:rStyle w:val="Hypertextovodkaz"/>
                <w:rFonts w:ascii="Calibri" w:eastAsiaTheme="minorEastAsia" w:hAnsi="Calibri" w:cs="Calibri"/>
                <w:b/>
                <w:bCs/>
                <w:noProof/>
              </w:rPr>
              <w:t>8.1 Technická specifikace prostředí pro běh management a bezpečnostních prvků</w:t>
            </w:r>
            <w:r w:rsidR="00E94967">
              <w:rPr>
                <w:noProof/>
                <w:webHidden/>
              </w:rPr>
              <w:tab/>
            </w:r>
            <w:r w:rsidR="00E94967">
              <w:rPr>
                <w:noProof/>
                <w:webHidden/>
              </w:rPr>
              <w:fldChar w:fldCharType="begin"/>
            </w:r>
            <w:r w:rsidR="00E94967">
              <w:rPr>
                <w:noProof/>
                <w:webHidden/>
              </w:rPr>
              <w:instrText xml:space="preserve"> PAGEREF _Toc158380850 \h </w:instrText>
            </w:r>
            <w:r w:rsidR="00E94967">
              <w:rPr>
                <w:noProof/>
                <w:webHidden/>
              </w:rPr>
            </w:r>
            <w:r w:rsidR="00E94967">
              <w:rPr>
                <w:noProof/>
                <w:webHidden/>
              </w:rPr>
              <w:fldChar w:fldCharType="separate"/>
            </w:r>
            <w:r w:rsidR="00E94967">
              <w:rPr>
                <w:noProof/>
                <w:webHidden/>
              </w:rPr>
              <w:t>38</w:t>
            </w:r>
            <w:r w:rsidR="00E94967">
              <w:rPr>
                <w:noProof/>
                <w:webHidden/>
              </w:rPr>
              <w:fldChar w:fldCharType="end"/>
            </w:r>
          </w:hyperlink>
        </w:p>
        <w:p w14:paraId="10F749F4" w14:textId="7B9C507A"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1" w:history="1">
            <w:r w:rsidR="00E94967" w:rsidRPr="00035C1A">
              <w:rPr>
                <w:rStyle w:val="Hypertextovodkaz"/>
                <w:rFonts w:ascii="Calibri" w:eastAsiaTheme="minorEastAsia" w:hAnsi="Calibri" w:cs="Calibri"/>
                <w:noProof/>
              </w:rPr>
              <w:t>5.9 Technická specifikace pro přihlašování k počítačům a aplikacím v rámci klinických a THP provozů</w:t>
            </w:r>
            <w:r w:rsidR="00E94967">
              <w:rPr>
                <w:noProof/>
                <w:webHidden/>
              </w:rPr>
              <w:tab/>
            </w:r>
            <w:r w:rsidR="00E94967">
              <w:rPr>
                <w:noProof/>
                <w:webHidden/>
              </w:rPr>
              <w:fldChar w:fldCharType="begin"/>
            </w:r>
            <w:r w:rsidR="00E94967">
              <w:rPr>
                <w:noProof/>
                <w:webHidden/>
              </w:rPr>
              <w:instrText xml:space="preserve"> PAGEREF _Toc158380851 \h </w:instrText>
            </w:r>
            <w:r w:rsidR="00E94967">
              <w:rPr>
                <w:noProof/>
                <w:webHidden/>
              </w:rPr>
            </w:r>
            <w:r w:rsidR="00E94967">
              <w:rPr>
                <w:noProof/>
                <w:webHidden/>
              </w:rPr>
              <w:fldChar w:fldCharType="separate"/>
            </w:r>
            <w:r w:rsidR="00E94967">
              <w:rPr>
                <w:noProof/>
                <w:webHidden/>
              </w:rPr>
              <w:t>41</w:t>
            </w:r>
            <w:r w:rsidR="00E94967">
              <w:rPr>
                <w:noProof/>
                <w:webHidden/>
              </w:rPr>
              <w:fldChar w:fldCharType="end"/>
            </w:r>
          </w:hyperlink>
        </w:p>
        <w:p w14:paraId="79DCE151" w14:textId="0BBF08DC"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52" w:history="1">
            <w:r w:rsidR="00E94967" w:rsidRPr="00035C1A">
              <w:rPr>
                <w:rStyle w:val="Hypertextovodkaz"/>
                <w:rFonts w:ascii="Calibri" w:hAnsi="Calibri" w:cs="Calibri"/>
                <w:b/>
                <w:bCs/>
                <w:noProof/>
                <w:kern w:val="36"/>
              </w:rPr>
              <w:t>6.</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Fáze A - Instalace a implementace</w:t>
            </w:r>
            <w:r w:rsidR="00E94967">
              <w:rPr>
                <w:noProof/>
                <w:webHidden/>
              </w:rPr>
              <w:tab/>
            </w:r>
            <w:r w:rsidR="00E94967">
              <w:rPr>
                <w:noProof/>
                <w:webHidden/>
              </w:rPr>
              <w:fldChar w:fldCharType="begin"/>
            </w:r>
            <w:r w:rsidR="00E94967">
              <w:rPr>
                <w:noProof/>
                <w:webHidden/>
              </w:rPr>
              <w:instrText xml:space="preserve"> PAGEREF _Toc158380852 \h </w:instrText>
            </w:r>
            <w:r w:rsidR="00E94967">
              <w:rPr>
                <w:noProof/>
                <w:webHidden/>
              </w:rPr>
            </w:r>
            <w:r w:rsidR="00E94967">
              <w:rPr>
                <w:noProof/>
                <w:webHidden/>
              </w:rPr>
              <w:fldChar w:fldCharType="separate"/>
            </w:r>
            <w:r w:rsidR="00E94967">
              <w:rPr>
                <w:noProof/>
                <w:webHidden/>
              </w:rPr>
              <w:t>44</w:t>
            </w:r>
            <w:r w:rsidR="00E94967">
              <w:rPr>
                <w:noProof/>
                <w:webHidden/>
              </w:rPr>
              <w:fldChar w:fldCharType="end"/>
            </w:r>
          </w:hyperlink>
        </w:p>
        <w:p w14:paraId="29BCCBCD" w14:textId="1F41F0BE"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3" w:history="1">
            <w:r w:rsidR="00E94967" w:rsidRPr="00035C1A">
              <w:rPr>
                <w:rStyle w:val="Hypertextovodkaz"/>
                <w:rFonts w:ascii="Calibri" w:hAnsi="Calibri" w:cs="Calibri"/>
                <w:b/>
                <w:bCs/>
                <w:noProof/>
              </w:rPr>
              <w:t>6.1 Zpracování a akceptace Detailního realizačního projektu</w:t>
            </w:r>
            <w:r w:rsidR="00E94967">
              <w:rPr>
                <w:noProof/>
                <w:webHidden/>
              </w:rPr>
              <w:tab/>
            </w:r>
            <w:r w:rsidR="00E94967">
              <w:rPr>
                <w:noProof/>
                <w:webHidden/>
              </w:rPr>
              <w:fldChar w:fldCharType="begin"/>
            </w:r>
            <w:r w:rsidR="00E94967">
              <w:rPr>
                <w:noProof/>
                <w:webHidden/>
              </w:rPr>
              <w:instrText xml:space="preserve"> PAGEREF _Toc158380853 \h </w:instrText>
            </w:r>
            <w:r w:rsidR="00E94967">
              <w:rPr>
                <w:noProof/>
                <w:webHidden/>
              </w:rPr>
            </w:r>
            <w:r w:rsidR="00E94967">
              <w:rPr>
                <w:noProof/>
                <w:webHidden/>
              </w:rPr>
              <w:fldChar w:fldCharType="separate"/>
            </w:r>
            <w:r w:rsidR="00E94967">
              <w:rPr>
                <w:noProof/>
                <w:webHidden/>
              </w:rPr>
              <w:t>48</w:t>
            </w:r>
            <w:r w:rsidR="00E94967">
              <w:rPr>
                <w:noProof/>
                <w:webHidden/>
              </w:rPr>
              <w:fldChar w:fldCharType="end"/>
            </w:r>
          </w:hyperlink>
        </w:p>
        <w:p w14:paraId="4AE33630" w14:textId="5F808820"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4" w:history="1">
            <w:r w:rsidR="00E94967" w:rsidRPr="00035C1A">
              <w:rPr>
                <w:rStyle w:val="Hypertextovodkaz"/>
                <w:rFonts w:ascii="Calibri" w:hAnsi="Calibri" w:cs="Calibri"/>
                <w:b/>
                <w:bCs/>
                <w:noProof/>
              </w:rPr>
              <w:t>6.2 Předání a převzetí ostatních plnění dle Smlouvy</w:t>
            </w:r>
            <w:r w:rsidR="00E94967" w:rsidRPr="00035C1A">
              <w:rPr>
                <w:rStyle w:val="Hypertextovodkaz"/>
                <w:rFonts w:ascii="Calibri" w:eastAsiaTheme="minorEastAsia" w:hAnsi="Calibri"/>
                <w:b/>
                <w:noProof/>
              </w:rPr>
              <w:t xml:space="preserve"> (vyjma služeb)</w:t>
            </w:r>
            <w:r w:rsidR="00E94967">
              <w:rPr>
                <w:noProof/>
                <w:webHidden/>
              </w:rPr>
              <w:tab/>
            </w:r>
            <w:r w:rsidR="00E94967">
              <w:rPr>
                <w:noProof/>
                <w:webHidden/>
              </w:rPr>
              <w:fldChar w:fldCharType="begin"/>
            </w:r>
            <w:r w:rsidR="00E94967">
              <w:rPr>
                <w:noProof/>
                <w:webHidden/>
              </w:rPr>
              <w:instrText xml:space="preserve"> PAGEREF _Toc158380854 \h </w:instrText>
            </w:r>
            <w:r w:rsidR="00E94967">
              <w:rPr>
                <w:noProof/>
                <w:webHidden/>
              </w:rPr>
            </w:r>
            <w:r w:rsidR="00E94967">
              <w:rPr>
                <w:noProof/>
                <w:webHidden/>
              </w:rPr>
              <w:fldChar w:fldCharType="separate"/>
            </w:r>
            <w:r w:rsidR="00E94967">
              <w:rPr>
                <w:noProof/>
                <w:webHidden/>
              </w:rPr>
              <w:t>49</w:t>
            </w:r>
            <w:r w:rsidR="00E94967">
              <w:rPr>
                <w:noProof/>
                <w:webHidden/>
              </w:rPr>
              <w:fldChar w:fldCharType="end"/>
            </w:r>
          </w:hyperlink>
        </w:p>
        <w:p w14:paraId="09A2AA8E" w14:textId="61C52303"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55" w:history="1">
            <w:r w:rsidR="00E94967" w:rsidRPr="00035C1A">
              <w:rPr>
                <w:rStyle w:val="Hypertextovodkaz"/>
                <w:rFonts w:ascii="Calibri" w:eastAsiaTheme="minorEastAsia" w:hAnsi="Calibri" w:cs="Calibri"/>
                <w:b/>
                <w:bCs/>
                <w:noProof/>
              </w:rPr>
              <w:t>6.6.1 Předání a převzetí dokumentů</w:t>
            </w:r>
            <w:r w:rsidR="00E94967">
              <w:rPr>
                <w:noProof/>
                <w:webHidden/>
              </w:rPr>
              <w:tab/>
            </w:r>
            <w:r w:rsidR="00E94967">
              <w:rPr>
                <w:noProof/>
                <w:webHidden/>
              </w:rPr>
              <w:fldChar w:fldCharType="begin"/>
            </w:r>
            <w:r w:rsidR="00E94967">
              <w:rPr>
                <w:noProof/>
                <w:webHidden/>
              </w:rPr>
              <w:instrText xml:space="preserve"> PAGEREF _Toc158380855 \h </w:instrText>
            </w:r>
            <w:r w:rsidR="00E94967">
              <w:rPr>
                <w:noProof/>
                <w:webHidden/>
              </w:rPr>
            </w:r>
            <w:r w:rsidR="00E94967">
              <w:rPr>
                <w:noProof/>
                <w:webHidden/>
              </w:rPr>
              <w:fldChar w:fldCharType="separate"/>
            </w:r>
            <w:r w:rsidR="00E94967">
              <w:rPr>
                <w:noProof/>
                <w:webHidden/>
              </w:rPr>
              <w:t>49</w:t>
            </w:r>
            <w:r w:rsidR="00E94967">
              <w:rPr>
                <w:noProof/>
                <w:webHidden/>
              </w:rPr>
              <w:fldChar w:fldCharType="end"/>
            </w:r>
          </w:hyperlink>
        </w:p>
        <w:p w14:paraId="4075B844" w14:textId="04190739"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56" w:history="1">
            <w:r w:rsidR="00E94967" w:rsidRPr="00035C1A">
              <w:rPr>
                <w:rStyle w:val="Hypertextovodkaz"/>
                <w:rFonts w:ascii="Calibri" w:eastAsiaTheme="minorEastAsia" w:hAnsi="Calibri" w:cs="Calibri"/>
                <w:b/>
                <w:bCs/>
                <w:noProof/>
              </w:rPr>
              <w:t>6.2.2 Předání a převzetí ostatních plnění dle Smlouvy (vyjma služeb)</w:t>
            </w:r>
            <w:r w:rsidR="00E94967">
              <w:rPr>
                <w:noProof/>
                <w:webHidden/>
              </w:rPr>
              <w:tab/>
            </w:r>
            <w:r w:rsidR="00E94967">
              <w:rPr>
                <w:noProof/>
                <w:webHidden/>
              </w:rPr>
              <w:fldChar w:fldCharType="begin"/>
            </w:r>
            <w:r w:rsidR="00E94967">
              <w:rPr>
                <w:noProof/>
                <w:webHidden/>
              </w:rPr>
              <w:instrText xml:space="preserve"> PAGEREF _Toc158380856 \h </w:instrText>
            </w:r>
            <w:r w:rsidR="00E94967">
              <w:rPr>
                <w:noProof/>
                <w:webHidden/>
              </w:rPr>
            </w:r>
            <w:r w:rsidR="00E94967">
              <w:rPr>
                <w:noProof/>
                <w:webHidden/>
              </w:rPr>
              <w:fldChar w:fldCharType="separate"/>
            </w:r>
            <w:r w:rsidR="00E94967">
              <w:rPr>
                <w:noProof/>
                <w:webHidden/>
              </w:rPr>
              <w:t>49</w:t>
            </w:r>
            <w:r w:rsidR="00E94967">
              <w:rPr>
                <w:noProof/>
                <w:webHidden/>
              </w:rPr>
              <w:fldChar w:fldCharType="end"/>
            </w:r>
          </w:hyperlink>
        </w:p>
        <w:p w14:paraId="7F2AE8C2" w14:textId="2879F115"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7" w:history="1">
            <w:r w:rsidR="00E94967" w:rsidRPr="00035C1A">
              <w:rPr>
                <w:rStyle w:val="Hypertextovodkaz"/>
                <w:rFonts w:ascii="Calibri" w:hAnsi="Calibri" w:cs="Calibri"/>
                <w:b/>
                <w:bCs/>
                <w:noProof/>
              </w:rPr>
              <w:t>6.3 Školení</w:t>
            </w:r>
            <w:r w:rsidR="00E94967">
              <w:rPr>
                <w:noProof/>
                <w:webHidden/>
              </w:rPr>
              <w:tab/>
            </w:r>
            <w:r w:rsidR="00E94967">
              <w:rPr>
                <w:noProof/>
                <w:webHidden/>
              </w:rPr>
              <w:fldChar w:fldCharType="begin"/>
            </w:r>
            <w:r w:rsidR="00E94967">
              <w:rPr>
                <w:noProof/>
                <w:webHidden/>
              </w:rPr>
              <w:instrText xml:space="preserve"> PAGEREF _Toc158380857 \h </w:instrText>
            </w:r>
            <w:r w:rsidR="00E94967">
              <w:rPr>
                <w:noProof/>
                <w:webHidden/>
              </w:rPr>
            </w:r>
            <w:r w:rsidR="00E94967">
              <w:rPr>
                <w:noProof/>
                <w:webHidden/>
              </w:rPr>
              <w:fldChar w:fldCharType="separate"/>
            </w:r>
            <w:r w:rsidR="00E94967">
              <w:rPr>
                <w:noProof/>
                <w:webHidden/>
              </w:rPr>
              <w:t>51</w:t>
            </w:r>
            <w:r w:rsidR="00E94967">
              <w:rPr>
                <w:noProof/>
                <w:webHidden/>
              </w:rPr>
              <w:fldChar w:fldCharType="end"/>
            </w:r>
          </w:hyperlink>
        </w:p>
        <w:p w14:paraId="2C30556F" w14:textId="78136A84"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8" w:history="1">
            <w:r w:rsidR="00E94967" w:rsidRPr="00035C1A">
              <w:rPr>
                <w:rStyle w:val="Hypertextovodkaz"/>
                <w:rFonts w:ascii="Calibri" w:hAnsi="Calibri" w:cs="Calibri"/>
                <w:b/>
                <w:bCs/>
                <w:noProof/>
              </w:rPr>
              <w:t>6.4 Dokumentace</w:t>
            </w:r>
            <w:r w:rsidR="00E94967">
              <w:rPr>
                <w:noProof/>
                <w:webHidden/>
              </w:rPr>
              <w:tab/>
            </w:r>
            <w:r w:rsidR="00E94967">
              <w:rPr>
                <w:noProof/>
                <w:webHidden/>
              </w:rPr>
              <w:fldChar w:fldCharType="begin"/>
            </w:r>
            <w:r w:rsidR="00E94967">
              <w:rPr>
                <w:noProof/>
                <w:webHidden/>
              </w:rPr>
              <w:instrText xml:space="preserve"> PAGEREF _Toc158380858 \h </w:instrText>
            </w:r>
            <w:r w:rsidR="00E94967">
              <w:rPr>
                <w:noProof/>
                <w:webHidden/>
              </w:rPr>
            </w:r>
            <w:r w:rsidR="00E94967">
              <w:rPr>
                <w:noProof/>
                <w:webHidden/>
              </w:rPr>
              <w:fldChar w:fldCharType="separate"/>
            </w:r>
            <w:r w:rsidR="00E94967">
              <w:rPr>
                <w:noProof/>
                <w:webHidden/>
              </w:rPr>
              <w:t>51</w:t>
            </w:r>
            <w:r w:rsidR="00E94967">
              <w:rPr>
                <w:noProof/>
                <w:webHidden/>
              </w:rPr>
              <w:fldChar w:fldCharType="end"/>
            </w:r>
          </w:hyperlink>
        </w:p>
        <w:p w14:paraId="554A6002" w14:textId="61A37269"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59" w:history="1">
            <w:r w:rsidR="00E94967" w:rsidRPr="00035C1A">
              <w:rPr>
                <w:rStyle w:val="Hypertextovodkaz"/>
                <w:rFonts w:ascii="Calibri" w:hAnsi="Calibri" w:cs="Calibri"/>
                <w:b/>
                <w:bCs/>
                <w:noProof/>
                <w:kern w:val="36"/>
              </w:rPr>
              <w:t>7.</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Fáze B – provozní podpora dodaných technologií</w:t>
            </w:r>
            <w:r w:rsidR="00E94967">
              <w:rPr>
                <w:noProof/>
                <w:webHidden/>
              </w:rPr>
              <w:tab/>
            </w:r>
            <w:r w:rsidR="00E94967">
              <w:rPr>
                <w:noProof/>
                <w:webHidden/>
              </w:rPr>
              <w:fldChar w:fldCharType="begin"/>
            </w:r>
            <w:r w:rsidR="00E94967">
              <w:rPr>
                <w:noProof/>
                <w:webHidden/>
              </w:rPr>
              <w:instrText xml:space="preserve"> PAGEREF _Toc158380859 \h </w:instrText>
            </w:r>
            <w:r w:rsidR="00E94967">
              <w:rPr>
                <w:noProof/>
                <w:webHidden/>
              </w:rPr>
            </w:r>
            <w:r w:rsidR="00E94967">
              <w:rPr>
                <w:noProof/>
                <w:webHidden/>
              </w:rPr>
              <w:fldChar w:fldCharType="separate"/>
            </w:r>
            <w:r w:rsidR="00E94967">
              <w:rPr>
                <w:noProof/>
                <w:webHidden/>
              </w:rPr>
              <w:t>51</w:t>
            </w:r>
            <w:r w:rsidR="00E94967">
              <w:rPr>
                <w:noProof/>
                <w:webHidden/>
              </w:rPr>
              <w:fldChar w:fldCharType="end"/>
            </w:r>
          </w:hyperlink>
        </w:p>
        <w:p w14:paraId="6021811D" w14:textId="65A7E062" w:rsidR="00511FB7" w:rsidRPr="001A5FC2" w:rsidRDefault="00511FB7">
          <w:pPr>
            <w:rPr>
              <w:rFonts w:ascii="Calibri" w:hAnsi="Calibri" w:cs="Calibri"/>
            </w:rPr>
          </w:pPr>
          <w:r w:rsidRPr="001A5FC2">
            <w:rPr>
              <w:rFonts w:ascii="Calibri" w:hAnsi="Calibri" w:cs="Calibri"/>
              <w:b/>
              <w:bCs/>
            </w:rPr>
            <w:fldChar w:fldCharType="end"/>
          </w:r>
        </w:p>
      </w:sdtContent>
    </w:sdt>
    <w:p w14:paraId="40BECA89"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5017DAA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51DE5CB4" w14:textId="77777777" w:rsidR="001A5FC2" w:rsidRDefault="001A5FC2">
      <w:pPr>
        <w:suppressAutoHyphens w:val="0"/>
        <w:spacing w:after="0"/>
        <w:jc w:val="left"/>
        <w:rPr>
          <w:rFonts w:ascii="Calibri" w:hAnsi="Calibri" w:cs="Calibri"/>
          <w:b/>
          <w:bCs/>
          <w:kern w:val="36"/>
          <w:sz w:val="28"/>
          <w:szCs w:val="28"/>
        </w:rPr>
      </w:pPr>
      <w:bookmarkStart w:id="0" w:name="_Toc476898855"/>
      <w:bookmarkStart w:id="1" w:name="_Toc139020659"/>
      <w:r>
        <w:rPr>
          <w:rFonts w:ascii="Calibri" w:hAnsi="Calibri" w:cs="Calibri"/>
          <w:b/>
          <w:bCs/>
          <w:kern w:val="36"/>
          <w:sz w:val="28"/>
          <w:szCs w:val="28"/>
        </w:rPr>
        <w:br w:type="page"/>
      </w:r>
    </w:p>
    <w:p w14:paraId="15CB68E3" w14:textId="47ACF922" w:rsidR="00560F89" w:rsidRPr="001A5FC2" w:rsidRDefault="00560F89">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2" w:name="_Toc146177754"/>
      <w:bookmarkStart w:id="3" w:name="_Toc158380832"/>
      <w:bookmarkStart w:id="4" w:name="_Toc155861055"/>
      <w:r w:rsidRPr="001A5FC2">
        <w:rPr>
          <w:rFonts w:ascii="Calibri" w:eastAsia="Times New Roman" w:hAnsi="Calibri" w:cs="Calibri"/>
          <w:b/>
          <w:bCs/>
          <w:color w:val="auto"/>
          <w:kern w:val="36"/>
          <w:sz w:val="28"/>
          <w:szCs w:val="28"/>
        </w:rPr>
        <w:lastRenderedPageBreak/>
        <w:t>Zkratky a pojmy</w:t>
      </w:r>
      <w:bookmarkEnd w:id="0"/>
      <w:bookmarkEnd w:id="1"/>
      <w:bookmarkEnd w:id="2"/>
      <w:bookmarkEnd w:id="3"/>
      <w:bookmarkEnd w:id="4"/>
    </w:p>
    <w:p w14:paraId="37837E71" w14:textId="287B4C22" w:rsidR="00560F89" w:rsidRPr="001A5FC2" w:rsidRDefault="00560F89" w:rsidP="00047E41">
      <w:pPr>
        <w:pStyle w:val="PFI-odstavec"/>
        <w:numPr>
          <w:ilvl w:val="0"/>
          <w:numId w:val="5"/>
        </w:numPr>
        <w:rPr>
          <w:rFonts w:ascii="Calibri" w:hAnsi="Calibri" w:cs="Calibri"/>
          <w:sz w:val="22"/>
          <w:szCs w:val="22"/>
        </w:rPr>
      </w:pPr>
      <w:r w:rsidRPr="001A5FC2">
        <w:rPr>
          <w:rFonts w:ascii="Calibri" w:hAnsi="Calibri" w:cs="Calibri"/>
          <w:sz w:val="22"/>
          <w:szCs w:val="22"/>
        </w:rPr>
        <w:t>Zkratky a pojmy užité v</w:t>
      </w:r>
      <w:r w:rsidR="00E12FDF">
        <w:rPr>
          <w:rFonts w:ascii="Calibri" w:hAnsi="Calibri" w:cs="Calibri"/>
          <w:sz w:val="22"/>
          <w:szCs w:val="22"/>
        </w:rPr>
        <w:t> Zadávací dokumentaci</w:t>
      </w:r>
      <w:r w:rsidR="00E12FDF" w:rsidRPr="001A5FC2">
        <w:rPr>
          <w:rFonts w:ascii="Calibri" w:hAnsi="Calibri" w:cs="Calibri"/>
          <w:sz w:val="22"/>
          <w:szCs w:val="22"/>
        </w:rPr>
        <w:t xml:space="preserve"> </w:t>
      </w:r>
      <w:r w:rsidRPr="001A5FC2">
        <w:rPr>
          <w:rFonts w:ascii="Calibri" w:hAnsi="Calibri" w:cs="Calibri"/>
          <w:sz w:val="22"/>
          <w:szCs w:val="22"/>
        </w:rPr>
        <w:t xml:space="preserve">jsou uvedeny v Příloze 3.a. </w:t>
      </w:r>
      <w:r w:rsidR="00E12FDF">
        <w:rPr>
          <w:rFonts w:ascii="Calibri" w:hAnsi="Calibri" w:cs="Calibri"/>
          <w:sz w:val="22"/>
          <w:szCs w:val="22"/>
        </w:rPr>
        <w:t>Zadávací dokumentace</w:t>
      </w:r>
      <w:r w:rsidRPr="001A5FC2">
        <w:rPr>
          <w:rFonts w:ascii="Calibri" w:hAnsi="Calibri" w:cs="Calibri"/>
          <w:sz w:val="22"/>
          <w:szCs w:val="22"/>
        </w:rPr>
        <w:t>, specifické zkratky a pojmy poplatné zejména této části VZ jsou v následující tabulce.</w:t>
      </w:r>
    </w:p>
    <w:p w14:paraId="4A9694CF" w14:textId="77777777" w:rsidR="00560F89" w:rsidRPr="001A5FC2" w:rsidRDefault="00560F89" w:rsidP="00047E41">
      <w:pPr>
        <w:pStyle w:val="PFI-odstavec"/>
        <w:numPr>
          <w:ilvl w:val="0"/>
          <w:numId w:val="5"/>
        </w:numPr>
        <w:rPr>
          <w:rFonts w:ascii="Calibri" w:hAnsi="Calibri" w:cs="Calibri"/>
          <w:sz w:val="22"/>
          <w:szCs w:val="22"/>
        </w:rPr>
      </w:pPr>
      <w:r w:rsidRPr="001A5FC2">
        <w:rPr>
          <w:rFonts w:ascii="Calibri" w:hAnsi="Calibri" w:cs="Calibri"/>
          <w:sz w:val="22"/>
          <w:szCs w:val="22"/>
        </w:rPr>
        <w:t xml:space="preserve">Jedná se o podpůrnou informaci, kterou Zadavatel poskytuje pro zachování jednoznačného výkladu textu dokumentu. </w:t>
      </w:r>
    </w:p>
    <w:tbl>
      <w:tblPr>
        <w:tblW w:w="0" w:type="auto"/>
        <w:tblInd w:w="-106"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A0" w:firstRow="1" w:lastRow="0" w:firstColumn="1" w:lastColumn="0" w:noHBand="0" w:noVBand="0"/>
      </w:tblPr>
      <w:tblGrid>
        <w:gridCol w:w="1248"/>
        <w:gridCol w:w="7920"/>
      </w:tblGrid>
      <w:tr w:rsidR="00FA313C" w:rsidRPr="001A5FC2" w14:paraId="6DC4F851" w14:textId="77777777" w:rsidTr="00212661">
        <w:trPr>
          <w:trHeight w:val="143"/>
        </w:trPr>
        <w:tc>
          <w:tcPr>
            <w:tcW w:w="1276" w:type="dxa"/>
            <w:tcBorders>
              <w:top w:val="single" w:sz="4" w:space="0" w:color="auto"/>
              <w:left w:val="single" w:sz="4" w:space="0" w:color="auto"/>
              <w:bottom w:val="single" w:sz="4" w:space="0" w:color="auto"/>
              <w:right w:val="single" w:sz="4" w:space="0" w:color="auto"/>
            </w:tcBorders>
            <w:vAlign w:val="center"/>
          </w:tcPr>
          <w:p w14:paraId="38FC7AAF" w14:textId="77777777" w:rsidR="00FA313C" w:rsidRPr="001A5FC2" w:rsidRDefault="00FA313C" w:rsidP="00212661">
            <w:pPr>
              <w:jc w:val="center"/>
              <w:rPr>
                <w:rFonts w:ascii="Calibri" w:hAnsi="Calibri" w:cs="Calibri"/>
                <w:b/>
                <w:bCs/>
              </w:rPr>
            </w:pPr>
            <w:r w:rsidRPr="001A5FC2">
              <w:rPr>
                <w:rFonts w:ascii="Calibri" w:hAnsi="Calibri" w:cs="Calibri"/>
                <w:b/>
                <w:bCs/>
              </w:rPr>
              <w:t>Zkratka</w:t>
            </w:r>
          </w:p>
        </w:tc>
        <w:tc>
          <w:tcPr>
            <w:tcW w:w="8416" w:type="dxa"/>
            <w:tcBorders>
              <w:top w:val="single" w:sz="4" w:space="0" w:color="auto"/>
              <w:left w:val="single" w:sz="4" w:space="0" w:color="auto"/>
              <w:bottom w:val="single" w:sz="4" w:space="0" w:color="auto"/>
              <w:right w:val="single" w:sz="4" w:space="0" w:color="auto"/>
            </w:tcBorders>
            <w:vAlign w:val="center"/>
          </w:tcPr>
          <w:p w14:paraId="48FB5A53" w14:textId="77777777" w:rsidR="00FA313C" w:rsidRPr="001A5FC2" w:rsidRDefault="00FA313C" w:rsidP="00212661">
            <w:pPr>
              <w:jc w:val="left"/>
              <w:rPr>
                <w:rFonts w:ascii="Calibri" w:hAnsi="Calibri" w:cs="Calibri"/>
                <w:b/>
                <w:bCs/>
              </w:rPr>
            </w:pPr>
            <w:r w:rsidRPr="001A5FC2">
              <w:rPr>
                <w:rFonts w:ascii="Calibri" w:hAnsi="Calibri" w:cs="Calibri"/>
                <w:b/>
                <w:bCs/>
              </w:rPr>
              <w:t>Význam</w:t>
            </w:r>
          </w:p>
        </w:tc>
      </w:tr>
      <w:tr w:rsidR="00FA313C" w:rsidRPr="001A5FC2" w14:paraId="58A61D7F" w14:textId="77777777" w:rsidTr="00212661">
        <w:trPr>
          <w:trHeight w:val="143"/>
        </w:trPr>
        <w:tc>
          <w:tcPr>
            <w:tcW w:w="1276" w:type="dxa"/>
            <w:tcBorders>
              <w:top w:val="single" w:sz="4" w:space="0" w:color="auto"/>
              <w:left w:val="single" w:sz="4" w:space="0" w:color="auto"/>
              <w:bottom w:val="single" w:sz="4" w:space="0" w:color="auto"/>
              <w:right w:val="single" w:sz="4" w:space="0" w:color="auto"/>
            </w:tcBorders>
            <w:vAlign w:val="center"/>
          </w:tcPr>
          <w:p w14:paraId="38773748" w14:textId="77777777" w:rsidR="00FA313C" w:rsidRPr="001132DD" w:rsidRDefault="00FA313C" w:rsidP="00212661">
            <w:pPr>
              <w:jc w:val="center"/>
              <w:rPr>
                <w:rFonts w:ascii="Calibri" w:hAnsi="Calibri"/>
              </w:rPr>
            </w:pPr>
            <w:r w:rsidRPr="001132DD">
              <w:rPr>
                <w:rFonts w:ascii="Calibri" w:hAnsi="Calibri"/>
              </w:rPr>
              <w:t>NGFW</w:t>
            </w:r>
          </w:p>
        </w:tc>
        <w:tc>
          <w:tcPr>
            <w:tcW w:w="8416" w:type="dxa"/>
            <w:tcBorders>
              <w:top w:val="single" w:sz="4" w:space="0" w:color="auto"/>
              <w:left w:val="single" w:sz="4" w:space="0" w:color="auto"/>
              <w:bottom w:val="single" w:sz="4" w:space="0" w:color="auto"/>
              <w:right w:val="single" w:sz="4" w:space="0" w:color="auto"/>
            </w:tcBorders>
            <w:vAlign w:val="center"/>
          </w:tcPr>
          <w:p w14:paraId="5090A8BC" w14:textId="77777777" w:rsidR="00FA313C" w:rsidRPr="001A5FC2" w:rsidRDefault="00FA313C" w:rsidP="00212661">
            <w:pPr>
              <w:jc w:val="left"/>
              <w:rPr>
                <w:rFonts w:ascii="Calibri" w:hAnsi="Calibri" w:cs="Calibri"/>
                <w:b/>
                <w:bCs/>
              </w:rPr>
            </w:pPr>
            <w:r w:rsidRPr="001A5FC2">
              <w:rPr>
                <w:rFonts w:ascii="Calibri" w:hAnsi="Calibri" w:cs="Calibri"/>
              </w:rPr>
              <w:t>Next-Generation Firewall</w:t>
            </w:r>
          </w:p>
        </w:tc>
      </w:tr>
      <w:tr w:rsidR="00FA313C" w:rsidRPr="001A5FC2" w14:paraId="3B6C1400" w14:textId="77777777" w:rsidTr="00212661">
        <w:trPr>
          <w:trHeight w:val="143"/>
        </w:trPr>
        <w:tc>
          <w:tcPr>
            <w:tcW w:w="1276" w:type="dxa"/>
            <w:tcBorders>
              <w:top w:val="single" w:sz="4" w:space="0" w:color="auto"/>
              <w:left w:val="single" w:sz="4" w:space="0" w:color="auto"/>
              <w:bottom w:val="single" w:sz="4" w:space="0" w:color="auto"/>
              <w:right w:val="single" w:sz="4" w:space="0" w:color="auto"/>
            </w:tcBorders>
            <w:vAlign w:val="center"/>
          </w:tcPr>
          <w:p w14:paraId="77C66BDF" w14:textId="77777777" w:rsidR="00FA313C" w:rsidRPr="001132DD" w:rsidRDefault="00FA313C" w:rsidP="00212661">
            <w:pPr>
              <w:jc w:val="center"/>
              <w:rPr>
                <w:rFonts w:ascii="Calibri" w:hAnsi="Calibri"/>
              </w:rPr>
            </w:pPr>
            <w:r w:rsidRPr="001132DD">
              <w:rPr>
                <w:rFonts w:ascii="Calibri" w:hAnsi="Calibri"/>
              </w:rPr>
              <w:t>IPS</w:t>
            </w:r>
          </w:p>
        </w:tc>
        <w:tc>
          <w:tcPr>
            <w:tcW w:w="8416" w:type="dxa"/>
            <w:tcBorders>
              <w:top w:val="single" w:sz="4" w:space="0" w:color="auto"/>
              <w:left w:val="single" w:sz="4" w:space="0" w:color="auto"/>
              <w:bottom w:val="single" w:sz="4" w:space="0" w:color="auto"/>
              <w:right w:val="single" w:sz="4" w:space="0" w:color="auto"/>
            </w:tcBorders>
            <w:vAlign w:val="center"/>
          </w:tcPr>
          <w:p w14:paraId="122548F2" w14:textId="77777777" w:rsidR="00FA313C" w:rsidRPr="001A5FC2" w:rsidRDefault="00FA313C" w:rsidP="00212661">
            <w:pPr>
              <w:rPr>
                <w:rFonts w:ascii="Calibri" w:hAnsi="Calibri" w:cs="Calibri"/>
              </w:rPr>
            </w:pPr>
            <w:r w:rsidRPr="001A5FC2">
              <w:rPr>
                <w:rFonts w:ascii="Calibri" w:hAnsi="Calibri" w:cs="Calibri"/>
              </w:rPr>
              <w:t>Intrusion Prevention System</w:t>
            </w:r>
          </w:p>
        </w:tc>
      </w:tr>
      <w:tr w:rsidR="00FA313C" w:rsidRPr="001A5FC2" w14:paraId="11EC59BC" w14:textId="77777777" w:rsidTr="00212661">
        <w:trPr>
          <w:trHeight w:val="143"/>
        </w:trPr>
        <w:tc>
          <w:tcPr>
            <w:tcW w:w="1276" w:type="dxa"/>
            <w:tcBorders>
              <w:top w:val="single" w:sz="4" w:space="0" w:color="auto"/>
              <w:left w:val="single" w:sz="4" w:space="0" w:color="auto"/>
              <w:bottom w:val="single" w:sz="4" w:space="0" w:color="auto"/>
              <w:right w:val="single" w:sz="4" w:space="0" w:color="auto"/>
            </w:tcBorders>
          </w:tcPr>
          <w:p w14:paraId="3C4824A8" w14:textId="77777777" w:rsidR="00FA313C" w:rsidRPr="001132DD" w:rsidRDefault="00FA313C" w:rsidP="00212661">
            <w:pPr>
              <w:jc w:val="center"/>
              <w:rPr>
                <w:rFonts w:ascii="Calibri" w:hAnsi="Calibri"/>
              </w:rPr>
            </w:pPr>
            <w:r w:rsidRPr="001132DD">
              <w:rPr>
                <w:rFonts w:ascii="Calibri" w:hAnsi="Calibri"/>
              </w:rPr>
              <w:t>CPU</w:t>
            </w:r>
          </w:p>
        </w:tc>
        <w:tc>
          <w:tcPr>
            <w:tcW w:w="8416" w:type="dxa"/>
            <w:tcBorders>
              <w:top w:val="single" w:sz="4" w:space="0" w:color="auto"/>
              <w:left w:val="single" w:sz="4" w:space="0" w:color="auto"/>
              <w:bottom w:val="single" w:sz="4" w:space="0" w:color="auto"/>
              <w:right w:val="single" w:sz="4" w:space="0" w:color="auto"/>
            </w:tcBorders>
            <w:vAlign w:val="center"/>
          </w:tcPr>
          <w:p w14:paraId="36B32702" w14:textId="77777777" w:rsidR="00FA313C" w:rsidRPr="001A5FC2" w:rsidRDefault="00FA313C" w:rsidP="00212661">
            <w:pPr>
              <w:rPr>
                <w:rFonts w:ascii="Calibri" w:hAnsi="Calibri" w:cs="Calibri"/>
              </w:rPr>
            </w:pPr>
            <w:r w:rsidRPr="001A5FC2">
              <w:rPr>
                <w:rFonts w:ascii="Calibri" w:hAnsi="Calibri" w:cs="Calibri"/>
              </w:rPr>
              <w:t>Central Processing Unit</w:t>
            </w:r>
          </w:p>
        </w:tc>
      </w:tr>
      <w:tr w:rsidR="00FA313C" w:rsidRPr="001A5FC2" w14:paraId="3D854189" w14:textId="77777777" w:rsidTr="00212661">
        <w:tc>
          <w:tcPr>
            <w:tcW w:w="1276" w:type="dxa"/>
          </w:tcPr>
          <w:p w14:paraId="333B4B41" w14:textId="77777777" w:rsidR="00FA313C" w:rsidRPr="001132DD" w:rsidRDefault="00FA313C" w:rsidP="00212661">
            <w:pPr>
              <w:jc w:val="center"/>
              <w:rPr>
                <w:rFonts w:ascii="Calibri" w:hAnsi="Calibri"/>
              </w:rPr>
            </w:pPr>
            <w:r w:rsidRPr="001132DD">
              <w:rPr>
                <w:rFonts w:ascii="Calibri" w:hAnsi="Calibri"/>
              </w:rPr>
              <w:t>RAM</w:t>
            </w:r>
          </w:p>
        </w:tc>
        <w:tc>
          <w:tcPr>
            <w:tcW w:w="8416" w:type="dxa"/>
            <w:vAlign w:val="center"/>
          </w:tcPr>
          <w:p w14:paraId="04C2BACF" w14:textId="77777777" w:rsidR="00FA313C" w:rsidRPr="001A5FC2" w:rsidRDefault="00FA313C" w:rsidP="00212661">
            <w:pPr>
              <w:rPr>
                <w:rFonts w:ascii="Calibri" w:hAnsi="Calibri" w:cs="Calibri"/>
              </w:rPr>
            </w:pPr>
            <w:r w:rsidRPr="001A5FC2">
              <w:rPr>
                <w:rFonts w:ascii="Calibri" w:hAnsi="Calibri" w:cs="Calibri"/>
              </w:rPr>
              <w:t>Random Access Memory</w:t>
            </w:r>
          </w:p>
        </w:tc>
      </w:tr>
      <w:tr w:rsidR="00FA313C" w:rsidRPr="001A5FC2" w14:paraId="4257A03E" w14:textId="77777777" w:rsidTr="00212661">
        <w:tc>
          <w:tcPr>
            <w:tcW w:w="1276" w:type="dxa"/>
          </w:tcPr>
          <w:p w14:paraId="3C2FF04C" w14:textId="77777777" w:rsidR="00FA313C" w:rsidRPr="001132DD" w:rsidRDefault="00FA313C" w:rsidP="00212661">
            <w:pPr>
              <w:jc w:val="center"/>
              <w:rPr>
                <w:rFonts w:ascii="Calibri" w:hAnsi="Calibri"/>
              </w:rPr>
            </w:pPr>
            <w:r w:rsidRPr="001132DD">
              <w:rPr>
                <w:rFonts w:ascii="Calibri" w:hAnsi="Calibri"/>
              </w:rPr>
              <w:t>RAID</w:t>
            </w:r>
          </w:p>
        </w:tc>
        <w:tc>
          <w:tcPr>
            <w:tcW w:w="8416" w:type="dxa"/>
            <w:vAlign w:val="center"/>
          </w:tcPr>
          <w:p w14:paraId="1622710C" w14:textId="77777777" w:rsidR="00FA313C" w:rsidRPr="001A5FC2" w:rsidRDefault="00FA313C" w:rsidP="00212661">
            <w:pPr>
              <w:rPr>
                <w:rFonts w:ascii="Calibri" w:hAnsi="Calibri" w:cs="Calibri"/>
              </w:rPr>
            </w:pPr>
            <w:r w:rsidRPr="001A5FC2">
              <w:rPr>
                <w:rFonts w:ascii="Calibri" w:hAnsi="Calibri" w:cs="Calibri"/>
              </w:rPr>
              <w:t>Redundant Array of Inexpensive Disks</w:t>
            </w:r>
          </w:p>
        </w:tc>
      </w:tr>
      <w:tr w:rsidR="00FA313C" w:rsidRPr="001A5FC2" w14:paraId="7A81504B" w14:textId="77777777" w:rsidTr="00212661">
        <w:tc>
          <w:tcPr>
            <w:tcW w:w="1276" w:type="dxa"/>
          </w:tcPr>
          <w:p w14:paraId="36AB3DEB" w14:textId="77777777" w:rsidR="00FA313C" w:rsidRPr="001132DD" w:rsidRDefault="00FA313C" w:rsidP="00212661">
            <w:pPr>
              <w:jc w:val="center"/>
              <w:rPr>
                <w:rFonts w:ascii="Calibri" w:hAnsi="Calibri"/>
              </w:rPr>
            </w:pPr>
            <w:r w:rsidRPr="001132DD">
              <w:rPr>
                <w:rFonts w:ascii="Calibri" w:hAnsi="Calibri"/>
              </w:rPr>
              <w:t>HW</w:t>
            </w:r>
          </w:p>
        </w:tc>
        <w:tc>
          <w:tcPr>
            <w:tcW w:w="8416" w:type="dxa"/>
            <w:vAlign w:val="center"/>
          </w:tcPr>
          <w:p w14:paraId="62734094" w14:textId="77777777" w:rsidR="00FA313C" w:rsidRPr="001A5FC2" w:rsidRDefault="00FA313C" w:rsidP="00212661">
            <w:pPr>
              <w:rPr>
                <w:rFonts w:ascii="Calibri" w:hAnsi="Calibri" w:cs="Calibri"/>
              </w:rPr>
            </w:pPr>
            <w:r w:rsidRPr="001A5FC2">
              <w:rPr>
                <w:rFonts w:ascii="Calibri" w:hAnsi="Calibri" w:cs="Calibri"/>
              </w:rPr>
              <w:t>Hardware</w:t>
            </w:r>
          </w:p>
        </w:tc>
      </w:tr>
      <w:tr w:rsidR="00FA313C" w:rsidRPr="001A5FC2" w14:paraId="01FFD0E5" w14:textId="77777777" w:rsidTr="00212661">
        <w:tc>
          <w:tcPr>
            <w:tcW w:w="1276" w:type="dxa"/>
          </w:tcPr>
          <w:p w14:paraId="4DF247FA" w14:textId="77777777" w:rsidR="00FA313C" w:rsidRPr="001132DD" w:rsidRDefault="00FA313C" w:rsidP="00212661">
            <w:pPr>
              <w:jc w:val="center"/>
              <w:rPr>
                <w:rFonts w:ascii="Calibri" w:hAnsi="Calibri"/>
              </w:rPr>
            </w:pPr>
            <w:r w:rsidRPr="001132DD">
              <w:rPr>
                <w:rFonts w:ascii="Calibri" w:hAnsi="Calibri"/>
              </w:rPr>
              <w:t>SW</w:t>
            </w:r>
          </w:p>
        </w:tc>
        <w:tc>
          <w:tcPr>
            <w:tcW w:w="8416" w:type="dxa"/>
            <w:vAlign w:val="center"/>
          </w:tcPr>
          <w:p w14:paraId="62C0300A" w14:textId="77777777" w:rsidR="00FA313C" w:rsidRPr="001A5FC2" w:rsidRDefault="00FA313C" w:rsidP="00212661">
            <w:pPr>
              <w:rPr>
                <w:rFonts w:ascii="Calibri" w:hAnsi="Calibri" w:cs="Calibri"/>
              </w:rPr>
            </w:pPr>
            <w:r w:rsidRPr="001A5FC2">
              <w:rPr>
                <w:rFonts w:ascii="Calibri" w:hAnsi="Calibri" w:cs="Calibri"/>
              </w:rPr>
              <w:t>Software</w:t>
            </w:r>
          </w:p>
        </w:tc>
      </w:tr>
      <w:tr w:rsidR="00FA313C" w:rsidRPr="001A5FC2" w14:paraId="36D0CE0B" w14:textId="77777777" w:rsidTr="00212661">
        <w:tc>
          <w:tcPr>
            <w:tcW w:w="1276" w:type="dxa"/>
          </w:tcPr>
          <w:p w14:paraId="4DFD8BD3" w14:textId="77777777" w:rsidR="00FA313C" w:rsidRPr="001132DD" w:rsidRDefault="00FA313C" w:rsidP="00212661">
            <w:pPr>
              <w:jc w:val="center"/>
              <w:rPr>
                <w:rFonts w:ascii="Calibri" w:hAnsi="Calibri"/>
              </w:rPr>
            </w:pPr>
            <w:r w:rsidRPr="001132DD">
              <w:rPr>
                <w:rFonts w:ascii="Calibri" w:hAnsi="Calibri"/>
              </w:rPr>
              <w:t>VLAN</w:t>
            </w:r>
          </w:p>
        </w:tc>
        <w:tc>
          <w:tcPr>
            <w:tcW w:w="8416" w:type="dxa"/>
            <w:vAlign w:val="center"/>
          </w:tcPr>
          <w:p w14:paraId="12EA050F" w14:textId="77777777" w:rsidR="00FA313C" w:rsidRPr="001A5FC2" w:rsidRDefault="00FA313C" w:rsidP="00212661">
            <w:pPr>
              <w:rPr>
                <w:rFonts w:ascii="Calibri" w:hAnsi="Calibri" w:cs="Calibri"/>
              </w:rPr>
            </w:pPr>
            <w:r w:rsidRPr="001A5FC2">
              <w:rPr>
                <w:rFonts w:ascii="Calibri" w:hAnsi="Calibri" w:cs="Calibri"/>
              </w:rPr>
              <w:t>Virtual Local Area Network</w:t>
            </w:r>
          </w:p>
        </w:tc>
      </w:tr>
      <w:tr w:rsidR="00FA313C" w:rsidRPr="001A5FC2" w14:paraId="56E7829A" w14:textId="77777777" w:rsidTr="00212661">
        <w:tc>
          <w:tcPr>
            <w:tcW w:w="1276" w:type="dxa"/>
          </w:tcPr>
          <w:p w14:paraId="037D3B51" w14:textId="77777777" w:rsidR="00FA313C" w:rsidRPr="001132DD" w:rsidRDefault="00FA313C" w:rsidP="00212661">
            <w:pPr>
              <w:jc w:val="center"/>
              <w:rPr>
                <w:rFonts w:ascii="Calibri" w:hAnsi="Calibri"/>
              </w:rPr>
            </w:pPr>
            <w:r w:rsidRPr="001132DD">
              <w:rPr>
                <w:rFonts w:ascii="Calibri" w:hAnsi="Calibri"/>
              </w:rPr>
              <w:t>LACP</w:t>
            </w:r>
          </w:p>
        </w:tc>
        <w:tc>
          <w:tcPr>
            <w:tcW w:w="8416" w:type="dxa"/>
            <w:vAlign w:val="center"/>
          </w:tcPr>
          <w:p w14:paraId="76593231" w14:textId="77777777" w:rsidR="00FA313C" w:rsidRPr="001A5FC2" w:rsidRDefault="00FA313C" w:rsidP="00212661">
            <w:pPr>
              <w:rPr>
                <w:rFonts w:ascii="Calibri" w:hAnsi="Calibri" w:cs="Calibri"/>
              </w:rPr>
            </w:pPr>
            <w:r w:rsidRPr="001A5FC2">
              <w:rPr>
                <w:rFonts w:ascii="Calibri" w:hAnsi="Calibri" w:cs="Calibri"/>
              </w:rPr>
              <w:t>Link Aggregation Control Protocol</w:t>
            </w:r>
          </w:p>
        </w:tc>
      </w:tr>
      <w:tr w:rsidR="00FA313C" w:rsidRPr="001A5FC2" w14:paraId="21BF7922" w14:textId="77777777" w:rsidTr="00212661">
        <w:tc>
          <w:tcPr>
            <w:tcW w:w="1276" w:type="dxa"/>
          </w:tcPr>
          <w:p w14:paraId="0A8A3114" w14:textId="77777777" w:rsidR="00FA313C" w:rsidRPr="001132DD" w:rsidRDefault="00FA313C" w:rsidP="00212661">
            <w:pPr>
              <w:jc w:val="center"/>
              <w:rPr>
                <w:rFonts w:ascii="Calibri" w:hAnsi="Calibri"/>
              </w:rPr>
            </w:pPr>
            <w:r w:rsidRPr="001132DD">
              <w:rPr>
                <w:rFonts w:ascii="Calibri" w:hAnsi="Calibri"/>
              </w:rPr>
              <w:t>LDAP</w:t>
            </w:r>
          </w:p>
        </w:tc>
        <w:tc>
          <w:tcPr>
            <w:tcW w:w="8416" w:type="dxa"/>
            <w:vAlign w:val="center"/>
          </w:tcPr>
          <w:p w14:paraId="72898BA7" w14:textId="77777777" w:rsidR="00FA313C" w:rsidRPr="001A5FC2" w:rsidRDefault="00FA313C" w:rsidP="00212661">
            <w:pPr>
              <w:rPr>
                <w:rFonts w:ascii="Calibri" w:hAnsi="Calibri" w:cs="Calibri"/>
              </w:rPr>
            </w:pPr>
            <w:r w:rsidRPr="001A5FC2">
              <w:rPr>
                <w:rFonts w:ascii="Calibri" w:hAnsi="Calibri" w:cs="Calibri"/>
              </w:rPr>
              <w:t>Lightweight Directory Access Protocol</w:t>
            </w:r>
          </w:p>
        </w:tc>
      </w:tr>
      <w:tr w:rsidR="00FA313C" w:rsidRPr="001A5FC2" w14:paraId="27E73861" w14:textId="77777777" w:rsidTr="00212661">
        <w:tc>
          <w:tcPr>
            <w:tcW w:w="1276" w:type="dxa"/>
          </w:tcPr>
          <w:p w14:paraId="4996E3BE" w14:textId="77777777" w:rsidR="00FA313C" w:rsidRPr="001132DD" w:rsidRDefault="00FA313C" w:rsidP="00212661">
            <w:pPr>
              <w:jc w:val="center"/>
              <w:rPr>
                <w:rFonts w:ascii="Calibri" w:hAnsi="Calibri"/>
              </w:rPr>
            </w:pPr>
            <w:r w:rsidRPr="001132DD">
              <w:rPr>
                <w:rFonts w:ascii="Calibri" w:hAnsi="Calibri"/>
              </w:rPr>
              <w:t>AD</w:t>
            </w:r>
          </w:p>
        </w:tc>
        <w:tc>
          <w:tcPr>
            <w:tcW w:w="8416" w:type="dxa"/>
            <w:vAlign w:val="center"/>
          </w:tcPr>
          <w:p w14:paraId="3CABDA6C" w14:textId="77777777" w:rsidR="00FA313C" w:rsidRPr="001A5FC2" w:rsidRDefault="00FA313C" w:rsidP="00212661">
            <w:pPr>
              <w:rPr>
                <w:rFonts w:ascii="Calibri" w:hAnsi="Calibri" w:cs="Calibri"/>
              </w:rPr>
            </w:pPr>
            <w:r w:rsidRPr="001A5FC2">
              <w:rPr>
                <w:rFonts w:ascii="Calibri" w:hAnsi="Calibri" w:cs="Calibri"/>
              </w:rPr>
              <w:t>Active Directory</w:t>
            </w:r>
          </w:p>
        </w:tc>
      </w:tr>
      <w:tr w:rsidR="00FA313C" w:rsidRPr="001A5FC2" w14:paraId="61C5F3BF" w14:textId="77777777" w:rsidTr="00212661">
        <w:tc>
          <w:tcPr>
            <w:tcW w:w="1276" w:type="dxa"/>
          </w:tcPr>
          <w:p w14:paraId="6C6A9E3A" w14:textId="77777777" w:rsidR="00FA313C" w:rsidRPr="001132DD" w:rsidRDefault="00FA313C" w:rsidP="00212661">
            <w:pPr>
              <w:jc w:val="center"/>
              <w:rPr>
                <w:rFonts w:ascii="Calibri" w:hAnsi="Calibri"/>
              </w:rPr>
            </w:pPr>
            <w:r w:rsidRPr="001132DD">
              <w:rPr>
                <w:rFonts w:ascii="Calibri" w:hAnsi="Calibri"/>
              </w:rPr>
              <w:t>SNMP</w:t>
            </w:r>
          </w:p>
        </w:tc>
        <w:tc>
          <w:tcPr>
            <w:tcW w:w="8416" w:type="dxa"/>
            <w:vAlign w:val="center"/>
          </w:tcPr>
          <w:p w14:paraId="514511BA" w14:textId="77777777" w:rsidR="00FA313C" w:rsidRPr="001A5FC2" w:rsidRDefault="00FA313C" w:rsidP="00212661">
            <w:pPr>
              <w:rPr>
                <w:rFonts w:ascii="Calibri" w:hAnsi="Calibri" w:cs="Calibri"/>
              </w:rPr>
            </w:pPr>
            <w:r w:rsidRPr="001A5FC2">
              <w:rPr>
                <w:rFonts w:ascii="Calibri" w:hAnsi="Calibri" w:cs="Calibri"/>
              </w:rPr>
              <w:t>Simple network management protocol</w:t>
            </w:r>
          </w:p>
        </w:tc>
      </w:tr>
      <w:tr w:rsidR="00FA313C" w:rsidRPr="001A5FC2" w14:paraId="7AA787BE" w14:textId="77777777" w:rsidTr="00212661">
        <w:tc>
          <w:tcPr>
            <w:tcW w:w="1276" w:type="dxa"/>
          </w:tcPr>
          <w:p w14:paraId="0224C4CD" w14:textId="77777777" w:rsidR="00FA313C" w:rsidRPr="001132DD" w:rsidRDefault="00FA313C" w:rsidP="00212661">
            <w:pPr>
              <w:jc w:val="center"/>
              <w:rPr>
                <w:rFonts w:ascii="Calibri" w:hAnsi="Calibri"/>
              </w:rPr>
            </w:pPr>
            <w:r w:rsidRPr="001132DD">
              <w:rPr>
                <w:rFonts w:ascii="Calibri" w:hAnsi="Calibri"/>
              </w:rPr>
              <w:t xml:space="preserve">FTP </w:t>
            </w:r>
          </w:p>
        </w:tc>
        <w:tc>
          <w:tcPr>
            <w:tcW w:w="8416" w:type="dxa"/>
            <w:vAlign w:val="center"/>
          </w:tcPr>
          <w:p w14:paraId="579E9ADA" w14:textId="77777777" w:rsidR="00FA313C" w:rsidRPr="001A5FC2" w:rsidRDefault="00FA313C" w:rsidP="00212661">
            <w:pPr>
              <w:rPr>
                <w:rFonts w:ascii="Calibri" w:hAnsi="Calibri" w:cs="Calibri"/>
              </w:rPr>
            </w:pPr>
            <w:r w:rsidRPr="001A5FC2">
              <w:rPr>
                <w:rFonts w:ascii="Calibri" w:hAnsi="Calibri" w:cs="Calibri"/>
              </w:rPr>
              <w:t>File Transfer Protocol</w:t>
            </w:r>
          </w:p>
        </w:tc>
      </w:tr>
      <w:tr w:rsidR="00FA313C" w:rsidRPr="001A5FC2" w14:paraId="36C7706D" w14:textId="77777777" w:rsidTr="00212661">
        <w:tc>
          <w:tcPr>
            <w:tcW w:w="1276" w:type="dxa"/>
          </w:tcPr>
          <w:p w14:paraId="080F801C" w14:textId="77777777" w:rsidR="00FA313C" w:rsidRPr="001132DD" w:rsidRDefault="00FA313C" w:rsidP="00212661">
            <w:pPr>
              <w:jc w:val="center"/>
              <w:rPr>
                <w:rFonts w:ascii="Calibri" w:hAnsi="Calibri"/>
              </w:rPr>
            </w:pPr>
            <w:r w:rsidRPr="001132DD">
              <w:rPr>
                <w:rFonts w:ascii="Calibri" w:hAnsi="Calibri"/>
              </w:rPr>
              <w:t>SMB</w:t>
            </w:r>
          </w:p>
        </w:tc>
        <w:tc>
          <w:tcPr>
            <w:tcW w:w="8416" w:type="dxa"/>
            <w:vAlign w:val="center"/>
          </w:tcPr>
          <w:p w14:paraId="55B25DDB" w14:textId="77777777" w:rsidR="00FA313C" w:rsidRPr="001A5FC2" w:rsidRDefault="00FA313C" w:rsidP="00212661">
            <w:pPr>
              <w:rPr>
                <w:rFonts w:ascii="Calibri" w:hAnsi="Calibri" w:cs="Calibri"/>
              </w:rPr>
            </w:pPr>
            <w:r w:rsidRPr="001A5FC2">
              <w:rPr>
                <w:rFonts w:ascii="Calibri" w:hAnsi="Calibri" w:cs="Calibri"/>
              </w:rPr>
              <w:t>Server Message Block</w:t>
            </w:r>
          </w:p>
        </w:tc>
      </w:tr>
      <w:tr w:rsidR="00FA313C" w:rsidRPr="001A5FC2" w14:paraId="444796D9" w14:textId="77777777" w:rsidTr="00212661">
        <w:tc>
          <w:tcPr>
            <w:tcW w:w="1276" w:type="dxa"/>
          </w:tcPr>
          <w:p w14:paraId="1C30E595" w14:textId="77777777" w:rsidR="00FA313C" w:rsidRPr="001132DD" w:rsidRDefault="00FA313C" w:rsidP="00212661">
            <w:pPr>
              <w:jc w:val="center"/>
              <w:rPr>
                <w:rFonts w:ascii="Calibri" w:hAnsi="Calibri"/>
              </w:rPr>
            </w:pPr>
            <w:r w:rsidRPr="001132DD">
              <w:rPr>
                <w:rFonts w:ascii="Calibri" w:hAnsi="Calibri"/>
              </w:rPr>
              <w:t>SMTP</w:t>
            </w:r>
          </w:p>
        </w:tc>
        <w:tc>
          <w:tcPr>
            <w:tcW w:w="8416" w:type="dxa"/>
            <w:vAlign w:val="center"/>
          </w:tcPr>
          <w:p w14:paraId="1AE452C2" w14:textId="77777777" w:rsidR="00FA313C" w:rsidRPr="001A5FC2" w:rsidRDefault="00FA313C" w:rsidP="00212661">
            <w:pPr>
              <w:rPr>
                <w:rFonts w:ascii="Calibri" w:hAnsi="Calibri" w:cs="Calibri"/>
              </w:rPr>
            </w:pPr>
            <w:r w:rsidRPr="001A5FC2">
              <w:rPr>
                <w:rFonts w:ascii="Calibri" w:hAnsi="Calibri" w:cs="Calibri"/>
              </w:rPr>
              <w:t>Simple Mail Transfer Protocol </w:t>
            </w:r>
          </w:p>
        </w:tc>
      </w:tr>
      <w:tr w:rsidR="00FA313C" w:rsidRPr="001A5FC2" w14:paraId="59927E05" w14:textId="77777777" w:rsidTr="00212661">
        <w:tc>
          <w:tcPr>
            <w:tcW w:w="1276" w:type="dxa"/>
          </w:tcPr>
          <w:p w14:paraId="0972C96B" w14:textId="77777777" w:rsidR="00FA313C" w:rsidRPr="001132DD" w:rsidRDefault="00FA313C" w:rsidP="00212661">
            <w:pPr>
              <w:jc w:val="center"/>
              <w:rPr>
                <w:rFonts w:ascii="Calibri" w:hAnsi="Calibri"/>
              </w:rPr>
            </w:pPr>
            <w:r w:rsidRPr="001132DD">
              <w:rPr>
                <w:rFonts w:ascii="Calibri" w:hAnsi="Calibri"/>
              </w:rPr>
              <w:t>DDoS</w:t>
            </w:r>
          </w:p>
        </w:tc>
        <w:tc>
          <w:tcPr>
            <w:tcW w:w="8416" w:type="dxa"/>
            <w:vAlign w:val="center"/>
          </w:tcPr>
          <w:p w14:paraId="13A5C565" w14:textId="77777777" w:rsidR="00FA313C" w:rsidRPr="001A5FC2" w:rsidRDefault="00FA313C" w:rsidP="00212661">
            <w:pPr>
              <w:rPr>
                <w:rFonts w:ascii="Calibri" w:hAnsi="Calibri" w:cs="Calibri"/>
              </w:rPr>
            </w:pPr>
            <w:r w:rsidRPr="001A5FC2">
              <w:rPr>
                <w:rFonts w:ascii="Calibri" w:hAnsi="Calibri" w:cs="Calibri"/>
              </w:rPr>
              <w:t>Distributed Denial of Service</w:t>
            </w:r>
          </w:p>
        </w:tc>
      </w:tr>
      <w:tr w:rsidR="00FA313C" w:rsidRPr="001A5FC2" w14:paraId="70FF6548" w14:textId="77777777" w:rsidTr="00212661">
        <w:tc>
          <w:tcPr>
            <w:tcW w:w="1276" w:type="dxa"/>
          </w:tcPr>
          <w:p w14:paraId="63F966D9" w14:textId="77777777" w:rsidR="00FA313C" w:rsidRPr="001132DD" w:rsidRDefault="00FA313C" w:rsidP="00212661">
            <w:pPr>
              <w:jc w:val="center"/>
              <w:rPr>
                <w:rFonts w:ascii="Calibri" w:hAnsi="Calibri"/>
              </w:rPr>
            </w:pPr>
            <w:r w:rsidRPr="001132DD">
              <w:rPr>
                <w:rFonts w:ascii="Calibri" w:hAnsi="Calibri"/>
              </w:rPr>
              <w:t>VPN</w:t>
            </w:r>
          </w:p>
        </w:tc>
        <w:tc>
          <w:tcPr>
            <w:tcW w:w="8416" w:type="dxa"/>
            <w:vAlign w:val="center"/>
          </w:tcPr>
          <w:p w14:paraId="71EB7549" w14:textId="77777777" w:rsidR="00FA313C" w:rsidRPr="001A5FC2" w:rsidRDefault="00FA313C" w:rsidP="00212661">
            <w:pPr>
              <w:rPr>
                <w:rFonts w:ascii="Calibri" w:hAnsi="Calibri" w:cs="Calibri"/>
              </w:rPr>
            </w:pPr>
            <w:r w:rsidRPr="001A5FC2">
              <w:rPr>
                <w:rFonts w:ascii="Calibri" w:hAnsi="Calibri" w:cs="Calibri"/>
              </w:rPr>
              <w:t>Virtual private network</w:t>
            </w:r>
          </w:p>
        </w:tc>
      </w:tr>
      <w:tr w:rsidR="00FA313C" w:rsidRPr="001A5FC2" w14:paraId="4E4B4451" w14:textId="77777777" w:rsidTr="00212661">
        <w:tc>
          <w:tcPr>
            <w:tcW w:w="1276" w:type="dxa"/>
          </w:tcPr>
          <w:p w14:paraId="10DD6D6D" w14:textId="77777777" w:rsidR="00FA313C" w:rsidRPr="001132DD" w:rsidRDefault="00FA313C" w:rsidP="00212661">
            <w:pPr>
              <w:jc w:val="center"/>
              <w:rPr>
                <w:rFonts w:ascii="Calibri" w:hAnsi="Calibri"/>
              </w:rPr>
            </w:pPr>
            <w:r w:rsidRPr="001132DD">
              <w:rPr>
                <w:rFonts w:ascii="Calibri" w:hAnsi="Calibri"/>
              </w:rPr>
              <w:t>SSL</w:t>
            </w:r>
          </w:p>
        </w:tc>
        <w:tc>
          <w:tcPr>
            <w:tcW w:w="8416" w:type="dxa"/>
            <w:vAlign w:val="center"/>
          </w:tcPr>
          <w:p w14:paraId="19BBA23A" w14:textId="77777777" w:rsidR="00FA313C" w:rsidRPr="001A5FC2" w:rsidRDefault="00FA313C" w:rsidP="00212661">
            <w:pPr>
              <w:rPr>
                <w:rFonts w:ascii="Calibri" w:hAnsi="Calibri" w:cs="Calibri"/>
              </w:rPr>
            </w:pPr>
            <w:r w:rsidRPr="001A5FC2">
              <w:rPr>
                <w:rFonts w:ascii="Calibri" w:hAnsi="Calibri" w:cs="Calibri"/>
              </w:rPr>
              <w:t>Secure Sockets Layer</w:t>
            </w:r>
          </w:p>
        </w:tc>
      </w:tr>
      <w:tr w:rsidR="00FA313C" w:rsidRPr="001A5FC2" w14:paraId="41DAF3F3" w14:textId="77777777" w:rsidTr="00212661">
        <w:tc>
          <w:tcPr>
            <w:tcW w:w="1276" w:type="dxa"/>
          </w:tcPr>
          <w:p w14:paraId="3888A893" w14:textId="77777777" w:rsidR="00FA313C" w:rsidRPr="001132DD" w:rsidRDefault="00FA313C" w:rsidP="00212661">
            <w:pPr>
              <w:jc w:val="center"/>
              <w:rPr>
                <w:rFonts w:ascii="Calibri" w:hAnsi="Calibri"/>
              </w:rPr>
            </w:pPr>
            <w:r w:rsidRPr="001132DD">
              <w:rPr>
                <w:rFonts w:ascii="Calibri" w:hAnsi="Calibri"/>
              </w:rPr>
              <w:t>SSH</w:t>
            </w:r>
          </w:p>
        </w:tc>
        <w:tc>
          <w:tcPr>
            <w:tcW w:w="8416" w:type="dxa"/>
            <w:vAlign w:val="center"/>
          </w:tcPr>
          <w:p w14:paraId="6DB7DE60" w14:textId="77777777" w:rsidR="00FA313C" w:rsidRPr="001A5FC2" w:rsidRDefault="00FA313C" w:rsidP="00212661">
            <w:pPr>
              <w:rPr>
                <w:rFonts w:ascii="Calibri" w:hAnsi="Calibri" w:cs="Calibri"/>
              </w:rPr>
            </w:pPr>
            <w:r w:rsidRPr="001A5FC2">
              <w:rPr>
                <w:rFonts w:ascii="Calibri" w:hAnsi="Calibri" w:cs="Calibri"/>
              </w:rPr>
              <w:t>Secure Shell</w:t>
            </w:r>
          </w:p>
        </w:tc>
      </w:tr>
      <w:tr w:rsidR="00FA313C" w:rsidRPr="001A5FC2" w14:paraId="763E19B3" w14:textId="77777777" w:rsidTr="00212661">
        <w:tc>
          <w:tcPr>
            <w:tcW w:w="1276" w:type="dxa"/>
          </w:tcPr>
          <w:p w14:paraId="07CD7A7C" w14:textId="77777777" w:rsidR="00FA313C" w:rsidRPr="001132DD" w:rsidRDefault="00FA313C" w:rsidP="00212661">
            <w:pPr>
              <w:jc w:val="center"/>
              <w:rPr>
                <w:rFonts w:ascii="Calibri" w:hAnsi="Calibri"/>
              </w:rPr>
            </w:pPr>
            <w:r w:rsidRPr="001132DD">
              <w:rPr>
                <w:rFonts w:ascii="Calibri" w:hAnsi="Calibri"/>
              </w:rPr>
              <w:t>TCP</w:t>
            </w:r>
          </w:p>
        </w:tc>
        <w:tc>
          <w:tcPr>
            <w:tcW w:w="8416" w:type="dxa"/>
            <w:vAlign w:val="center"/>
          </w:tcPr>
          <w:p w14:paraId="70E0AC47" w14:textId="77777777" w:rsidR="00FA313C" w:rsidRPr="001A5FC2" w:rsidRDefault="00FA313C" w:rsidP="00212661">
            <w:pPr>
              <w:rPr>
                <w:rFonts w:ascii="Calibri" w:hAnsi="Calibri" w:cs="Calibri"/>
              </w:rPr>
            </w:pPr>
            <w:r w:rsidRPr="001A5FC2">
              <w:rPr>
                <w:rFonts w:ascii="Calibri" w:hAnsi="Calibri" w:cs="Calibri"/>
              </w:rPr>
              <w:t>Transmission Control Protocol </w:t>
            </w:r>
          </w:p>
        </w:tc>
      </w:tr>
      <w:tr w:rsidR="00FA313C" w:rsidRPr="001A5FC2" w14:paraId="5ACF0C4F" w14:textId="77777777" w:rsidTr="00212661">
        <w:tc>
          <w:tcPr>
            <w:tcW w:w="1276" w:type="dxa"/>
          </w:tcPr>
          <w:p w14:paraId="476CD63F" w14:textId="77777777" w:rsidR="00FA313C" w:rsidRPr="001132DD" w:rsidRDefault="00FA313C" w:rsidP="00212661">
            <w:pPr>
              <w:jc w:val="center"/>
              <w:rPr>
                <w:rFonts w:ascii="Calibri" w:hAnsi="Calibri"/>
              </w:rPr>
            </w:pPr>
            <w:r w:rsidRPr="001132DD">
              <w:rPr>
                <w:rFonts w:ascii="Calibri" w:hAnsi="Calibri"/>
              </w:rPr>
              <w:t>SIEM</w:t>
            </w:r>
          </w:p>
        </w:tc>
        <w:tc>
          <w:tcPr>
            <w:tcW w:w="8416" w:type="dxa"/>
            <w:vAlign w:val="center"/>
          </w:tcPr>
          <w:p w14:paraId="35641038" w14:textId="77777777" w:rsidR="00FA313C" w:rsidRPr="001A5FC2" w:rsidRDefault="00FA313C" w:rsidP="00212661">
            <w:pPr>
              <w:rPr>
                <w:rFonts w:ascii="Calibri" w:hAnsi="Calibri" w:cs="Calibri"/>
              </w:rPr>
            </w:pPr>
            <w:r w:rsidRPr="001A5FC2">
              <w:rPr>
                <w:rFonts w:ascii="Calibri" w:hAnsi="Calibri" w:cs="Calibri"/>
              </w:rPr>
              <w:t>Security Information and Event Management</w:t>
            </w:r>
          </w:p>
        </w:tc>
      </w:tr>
      <w:tr w:rsidR="00FA313C" w:rsidRPr="001A5FC2" w14:paraId="71966572" w14:textId="77777777" w:rsidTr="00212661">
        <w:tc>
          <w:tcPr>
            <w:tcW w:w="1276" w:type="dxa"/>
          </w:tcPr>
          <w:p w14:paraId="541815FA" w14:textId="77777777" w:rsidR="00FA313C" w:rsidRPr="001132DD" w:rsidRDefault="00FA313C" w:rsidP="00212661">
            <w:pPr>
              <w:jc w:val="center"/>
              <w:rPr>
                <w:rFonts w:ascii="Calibri" w:hAnsi="Calibri"/>
              </w:rPr>
            </w:pPr>
            <w:r w:rsidRPr="001132DD">
              <w:rPr>
                <w:rFonts w:ascii="Calibri" w:hAnsi="Calibri"/>
              </w:rPr>
              <w:t>SOAR</w:t>
            </w:r>
          </w:p>
        </w:tc>
        <w:tc>
          <w:tcPr>
            <w:tcW w:w="8416" w:type="dxa"/>
            <w:vAlign w:val="center"/>
          </w:tcPr>
          <w:p w14:paraId="3B100B83" w14:textId="77777777" w:rsidR="00FA313C" w:rsidRPr="001A5FC2" w:rsidRDefault="00FA313C" w:rsidP="00212661">
            <w:pPr>
              <w:rPr>
                <w:rFonts w:ascii="Calibri" w:hAnsi="Calibri" w:cs="Calibri"/>
              </w:rPr>
            </w:pPr>
            <w:r w:rsidRPr="001A5FC2">
              <w:rPr>
                <w:rFonts w:ascii="Calibri" w:hAnsi="Calibri" w:cs="Calibri"/>
              </w:rPr>
              <w:t>Security orchestration, automation and response</w:t>
            </w:r>
          </w:p>
        </w:tc>
      </w:tr>
      <w:tr w:rsidR="00FA313C" w:rsidRPr="001A5FC2" w14:paraId="12FB96B8" w14:textId="77777777" w:rsidTr="00212661">
        <w:tc>
          <w:tcPr>
            <w:tcW w:w="1276" w:type="dxa"/>
          </w:tcPr>
          <w:p w14:paraId="31BEC3D8" w14:textId="77777777" w:rsidR="00FA313C" w:rsidRPr="001132DD" w:rsidRDefault="00FA313C" w:rsidP="00212661">
            <w:pPr>
              <w:jc w:val="center"/>
              <w:rPr>
                <w:rFonts w:ascii="Calibri" w:hAnsi="Calibri"/>
              </w:rPr>
            </w:pPr>
            <w:r w:rsidRPr="001132DD">
              <w:rPr>
                <w:rFonts w:ascii="Calibri" w:hAnsi="Calibri"/>
              </w:rPr>
              <w:t>NFS</w:t>
            </w:r>
          </w:p>
        </w:tc>
        <w:tc>
          <w:tcPr>
            <w:tcW w:w="8416" w:type="dxa"/>
            <w:vAlign w:val="center"/>
          </w:tcPr>
          <w:p w14:paraId="7E6C1200" w14:textId="77777777" w:rsidR="00FA313C" w:rsidRPr="001A5FC2" w:rsidRDefault="00FA313C" w:rsidP="00212661">
            <w:pPr>
              <w:rPr>
                <w:rFonts w:ascii="Calibri" w:hAnsi="Calibri" w:cs="Calibri"/>
              </w:rPr>
            </w:pPr>
            <w:r w:rsidRPr="001A5FC2">
              <w:rPr>
                <w:rFonts w:ascii="Calibri" w:hAnsi="Calibri" w:cs="Calibri"/>
              </w:rPr>
              <w:t>Network File System</w:t>
            </w:r>
          </w:p>
        </w:tc>
      </w:tr>
      <w:tr w:rsidR="00FA313C" w:rsidRPr="001A5FC2" w14:paraId="1540B443" w14:textId="77777777" w:rsidTr="00212661">
        <w:tc>
          <w:tcPr>
            <w:tcW w:w="1276" w:type="dxa"/>
          </w:tcPr>
          <w:p w14:paraId="58D1C91D" w14:textId="77777777" w:rsidR="00FA313C" w:rsidRPr="001132DD" w:rsidRDefault="00FA313C" w:rsidP="00212661">
            <w:pPr>
              <w:jc w:val="center"/>
              <w:rPr>
                <w:rFonts w:ascii="Calibri" w:hAnsi="Calibri"/>
              </w:rPr>
            </w:pPr>
            <w:r w:rsidRPr="001132DD">
              <w:rPr>
                <w:rFonts w:ascii="Calibri" w:hAnsi="Calibri"/>
              </w:rPr>
              <w:t>VM</w:t>
            </w:r>
          </w:p>
        </w:tc>
        <w:tc>
          <w:tcPr>
            <w:tcW w:w="8416" w:type="dxa"/>
            <w:vAlign w:val="center"/>
          </w:tcPr>
          <w:p w14:paraId="031D4730" w14:textId="77777777" w:rsidR="00FA313C" w:rsidRPr="001A5FC2" w:rsidRDefault="00FA313C" w:rsidP="00212661">
            <w:pPr>
              <w:rPr>
                <w:rFonts w:ascii="Calibri" w:hAnsi="Calibri" w:cs="Calibri"/>
              </w:rPr>
            </w:pPr>
            <w:r w:rsidRPr="001A5FC2">
              <w:rPr>
                <w:rFonts w:ascii="Calibri" w:hAnsi="Calibri" w:cs="Calibri"/>
              </w:rPr>
              <w:t>Virtual Machine</w:t>
            </w:r>
          </w:p>
        </w:tc>
      </w:tr>
      <w:tr w:rsidR="00FA313C" w:rsidRPr="001A5FC2" w14:paraId="027A1F62" w14:textId="77777777" w:rsidTr="00212661">
        <w:tc>
          <w:tcPr>
            <w:tcW w:w="1276" w:type="dxa"/>
          </w:tcPr>
          <w:p w14:paraId="6E502E2E" w14:textId="77777777" w:rsidR="00FA313C" w:rsidRPr="001132DD" w:rsidRDefault="00FA313C" w:rsidP="00212661">
            <w:pPr>
              <w:jc w:val="center"/>
              <w:rPr>
                <w:rFonts w:ascii="Calibri" w:hAnsi="Calibri"/>
              </w:rPr>
            </w:pPr>
            <w:r w:rsidRPr="001132DD">
              <w:rPr>
                <w:rFonts w:ascii="Calibri" w:hAnsi="Calibri"/>
              </w:rPr>
              <w:t>VDI</w:t>
            </w:r>
          </w:p>
        </w:tc>
        <w:tc>
          <w:tcPr>
            <w:tcW w:w="8416" w:type="dxa"/>
            <w:vAlign w:val="center"/>
          </w:tcPr>
          <w:p w14:paraId="15088244" w14:textId="77777777" w:rsidR="00FA313C" w:rsidRPr="001A5FC2" w:rsidRDefault="00FA313C" w:rsidP="00212661">
            <w:pPr>
              <w:rPr>
                <w:rFonts w:ascii="Calibri" w:hAnsi="Calibri" w:cs="Calibri"/>
              </w:rPr>
            </w:pPr>
            <w:r w:rsidRPr="001A5FC2">
              <w:rPr>
                <w:rFonts w:ascii="Calibri" w:hAnsi="Calibri" w:cs="Calibri"/>
              </w:rPr>
              <w:t>Virtual Desktop Infrastructure</w:t>
            </w:r>
          </w:p>
        </w:tc>
      </w:tr>
      <w:tr w:rsidR="00FA313C" w:rsidRPr="001A5FC2" w14:paraId="06D2DCC0" w14:textId="77777777" w:rsidTr="00212661">
        <w:tc>
          <w:tcPr>
            <w:tcW w:w="1276" w:type="dxa"/>
          </w:tcPr>
          <w:p w14:paraId="22129A51" w14:textId="77777777" w:rsidR="00FA313C" w:rsidRPr="001132DD" w:rsidRDefault="00FA313C" w:rsidP="00212661">
            <w:pPr>
              <w:jc w:val="center"/>
              <w:rPr>
                <w:rFonts w:ascii="Calibri" w:hAnsi="Calibri"/>
              </w:rPr>
            </w:pPr>
            <w:r w:rsidRPr="001132DD">
              <w:rPr>
                <w:rFonts w:ascii="Calibri" w:hAnsi="Calibri"/>
              </w:rPr>
              <w:t>IPv4/v6</w:t>
            </w:r>
          </w:p>
        </w:tc>
        <w:tc>
          <w:tcPr>
            <w:tcW w:w="8416" w:type="dxa"/>
            <w:vAlign w:val="center"/>
          </w:tcPr>
          <w:p w14:paraId="3EB6D33F" w14:textId="77777777" w:rsidR="00FA313C" w:rsidRPr="001A5FC2" w:rsidRDefault="00FA313C" w:rsidP="00212661">
            <w:pPr>
              <w:rPr>
                <w:rFonts w:ascii="Calibri" w:hAnsi="Calibri" w:cs="Calibri"/>
              </w:rPr>
            </w:pPr>
            <w:r w:rsidRPr="001A5FC2">
              <w:rPr>
                <w:rFonts w:ascii="Calibri" w:hAnsi="Calibri" w:cs="Calibri"/>
              </w:rPr>
              <w:t>Internet Protocol version 4 / version 6</w:t>
            </w:r>
          </w:p>
        </w:tc>
      </w:tr>
      <w:tr w:rsidR="00FA313C" w:rsidRPr="001A5FC2" w14:paraId="1DFB8B76" w14:textId="77777777" w:rsidTr="00212661">
        <w:tc>
          <w:tcPr>
            <w:tcW w:w="1276" w:type="dxa"/>
          </w:tcPr>
          <w:p w14:paraId="626B6274" w14:textId="77777777" w:rsidR="00FA313C" w:rsidRPr="001132DD" w:rsidRDefault="00FA313C" w:rsidP="00212661">
            <w:pPr>
              <w:jc w:val="center"/>
              <w:rPr>
                <w:rFonts w:ascii="Calibri" w:hAnsi="Calibri"/>
              </w:rPr>
            </w:pPr>
            <w:r w:rsidRPr="001132DD">
              <w:rPr>
                <w:rFonts w:ascii="Calibri" w:hAnsi="Calibri"/>
              </w:rPr>
              <w:t>RIP</w:t>
            </w:r>
          </w:p>
        </w:tc>
        <w:tc>
          <w:tcPr>
            <w:tcW w:w="8416" w:type="dxa"/>
            <w:vAlign w:val="center"/>
          </w:tcPr>
          <w:p w14:paraId="4CACD887" w14:textId="77777777" w:rsidR="00FA313C" w:rsidRPr="001A5FC2" w:rsidRDefault="00FA313C" w:rsidP="00212661">
            <w:pPr>
              <w:rPr>
                <w:rFonts w:ascii="Calibri" w:hAnsi="Calibri" w:cs="Calibri"/>
              </w:rPr>
            </w:pPr>
            <w:r w:rsidRPr="001A5FC2">
              <w:rPr>
                <w:rFonts w:ascii="Calibri" w:hAnsi="Calibri" w:cs="Calibri"/>
              </w:rPr>
              <w:t xml:space="preserve">Routing Information Protocol </w:t>
            </w:r>
          </w:p>
        </w:tc>
      </w:tr>
      <w:tr w:rsidR="00FA313C" w:rsidRPr="001A5FC2" w14:paraId="69C39829" w14:textId="77777777" w:rsidTr="00212661">
        <w:tc>
          <w:tcPr>
            <w:tcW w:w="1276" w:type="dxa"/>
          </w:tcPr>
          <w:p w14:paraId="5621EE3B" w14:textId="77777777" w:rsidR="00FA313C" w:rsidRPr="001132DD" w:rsidRDefault="00FA313C" w:rsidP="00212661">
            <w:pPr>
              <w:jc w:val="center"/>
              <w:rPr>
                <w:rFonts w:ascii="Calibri" w:hAnsi="Calibri"/>
              </w:rPr>
            </w:pPr>
            <w:r w:rsidRPr="001132DD">
              <w:rPr>
                <w:rFonts w:ascii="Calibri" w:hAnsi="Calibri"/>
              </w:rPr>
              <w:t>OSPF</w:t>
            </w:r>
          </w:p>
        </w:tc>
        <w:tc>
          <w:tcPr>
            <w:tcW w:w="8416" w:type="dxa"/>
            <w:vAlign w:val="center"/>
          </w:tcPr>
          <w:p w14:paraId="6EBD2865" w14:textId="77777777" w:rsidR="00FA313C" w:rsidRPr="001A5FC2" w:rsidRDefault="00FA313C" w:rsidP="00212661">
            <w:pPr>
              <w:rPr>
                <w:rFonts w:ascii="Calibri" w:hAnsi="Calibri" w:cs="Calibri"/>
              </w:rPr>
            </w:pPr>
            <w:r w:rsidRPr="001A5FC2">
              <w:rPr>
                <w:rFonts w:ascii="Calibri" w:hAnsi="Calibri" w:cs="Calibri"/>
              </w:rPr>
              <w:t>Open Shortest Path First</w:t>
            </w:r>
          </w:p>
        </w:tc>
      </w:tr>
      <w:tr w:rsidR="00FA313C" w:rsidRPr="001A5FC2" w14:paraId="11019146" w14:textId="77777777" w:rsidTr="00212661">
        <w:tc>
          <w:tcPr>
            <w:tcW w:w="1276" w:type="dxa"/>
          </w:tcPr>
          <w:p w14:paraId="0FB14546" w14:textId="77777777" w:rsidR="00FA313C" w:rsidRPr="001132DD" w:rsidRDefault="00FA313C" w:rsidP="00212661">
            <w:pPr>
              <w:jc w:val="center"/>
              <w:rPr>
                <w:rFonts w:ascii="Calibri" w:hAnsi="Calibri"/>
              </w:rPr>
            </w:pPr>
            <w:r w:rsidRPr="001132DD">
              <w:rPr>
                <w:rFonts w:ascii="Calibri" w:hAnsi="Calibri"/>
              </w:rPr>
              <w:lastRenderedPageBreak/>
              <w:t>BGP</w:t>
            </w:r>
          </w:p>
        </w:tc>
        <w:tc>
          <w:tcPr>
            <w:tcW w:w="8416" w:type="dxa"/>
            <w:vAlign w:val="center"/>
          </w:tcPr>
          <w:p w14:paraId="1EBB42E2" w14:textId="77777777" w:rsidR="00FA313C" w:rsidRPr="001A5FC2" w:rsidRDefault="00FA313C" w:rsidP="00212661">
            <w:pPr>
              <w:rPr>
                <w:rFonts w:ascii="Calibri" w:hAnsi="Calibri" w:cs="Calibri"/>
              </w:rPr>
            </w:pPr>
            <w:r w:rsidRPr="001A5FC2">
              <w:rPr>
                <w:rFonts w:ascii="Calibri" w:hAnsi="Calibri" w:cs="Calibri"/>
              </w:rPr>
              <w:t>Border Gateway Protocol</w:t>
            </w:r>
          </w:p>
        </w:tc>
      </w:tr>
    </w:tbl>
    <w:p w14:paraId="7C514DA4" w14:textId="4BAEC936" w:rsidR="00E152E6" w:rsidRPr="001A5FC2" w:rsidRDefault="006C347C">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5" w:name="_Toc158380833"/>
      <w:bookmarkStart w:id="6" w:name="_Toc146177755"/>
      <w:bookmarkStart w:id="7" w:name="_Toc158380834"/>
      <w:bookmarkStart w:id="8" w:name="_Toc155861056"/>
      <w:bookmarkEnd w:id="5"/>
      <w:r w:rsidRPr="001A5FC2">
        <w:rPr>
          <w:rFonts w:ascii="Calibri" w:eastAsia="Times New Roman" w:hAnsi="Calibri" w:cs="Calibri"/>
          <w:b/>
          <w:bCs/>
          <w:color w:val="auto"/>
          <w:kern w:val="36"/>
          <w:sz w:val="28"/>
          <w:szCs w:val="28"/>
        </w:rPr>
        <w:t>Místo plnění</w:t>
      </w:r>
      <w:bookmarkEnd w:id="6"/>
      <w:bookmarkEnd w:id="7"/>
      <w:bookmarkEnd w:id="8"/>
    </w:p>
    <w:p w14:paraId="57DFA07C" w14:textId="33E1C1E3" w:rsidR="006C347C" w:rsidRPr="001A5FC2" w:rsidRDefault="00A84112" w:rsidP="006C347C">
      <w:pPr>
        <w:rPr>
          <w:rFonts w:ascii="Calibri" w:hAnsi="Calibri" w:cs="Calibri"/>
          <w:lang w:eastAsia="cs-CZ"/>
        </w:rPr>
      </w:pPr>
      <w:r w:rsidRPr="001A5FC2">
        <w:rPr>
          <w:rFonts w:ascii="Calibri" w:hAnsi="Calibri" w:cs="Calibri"/>
          <w:lang w:eastAsia="cs-CZ"/>
        </w:rPr>
        <w:t xml:space="preserve">Nemocnice </w:t>
      </w:r>
      <w:r w:rsidR="0046720F">
        <w:rPr>
          <w:rFonts w:ascii="Calibri" w:hAnsi="Calibri" w:cs="Calibri"/>
          <w:lang w:eastAsia="cs-CZ"/>
        </w:rPr>
        <w:t>Pelhřimov</w:t>
      </w:r>
      <w:r w:rsidRPr="001A5FC2">
        <w:rPr>
          <w:rFonts w:ascii="Calibri" w:hAnsi="Calibri" w:cs="Calibri"/>
          <w:lang w:eastAsia="cs-CZ"/>
        </w:rPr>
        <w:t xml:space="preserve">, </w:t>
      </w:r>
      <w:r w:rsidR="00BC22FE" w:rsidRPr="001A5FC2">
        <w:rPr>
          <w:rFonts w:ascii="Calibri" w:hAnsi="Calibri" w:cs="Calibri"/>
          <w:lang w:eastAsia="cs-CZ"/>
        </w:rPr>
        <w:t xml:space="preserve">příspěvková organizace, </w:t>
      </w:r>
      <w:r w:rsidR="0046720F" w:rsidRPr="0046720F">
        <w:rPr>
          <w:rFonts w:ascii="Calibri" w:hAnsi="Calibri" w:cs="Calibri"/>
          <w:lang w:eastAsia="cs-CZ"/>
        </w:rPr>
        <w:t>Slovanského bratrství 710, 393 01 Pelhřimov</w:t>
      </w:r>
      <w:r w:rsidR="00BC22FE" w:rsidRPr="001A5FC2">
        <w:rPr>
          <w:rFonts w:ascii="Calibri" w:hAnsi="Calibri" w:cs="Calibri"/>
          <w:lang w:eastAsia="cs-CZ"/>
        </w:rPr>
        <w:t>.</w:t>
      </w:r>
    </w:p>
    <w:p w14:paraId="5186AA63" w14:textId="77777777" w:rsidR="00BC22FE" w:rsidRPr="001A5FC2" w:rsidRDefault="00BC22FE" w:rsidP="006C347C">
      <w:pPr>
        <w:rPr>
          <w:rFonts w:ascii="Calibri" w:hAnsi="Calibri" w:cs="Calibri"/>
          <w:lang w:eastAsia="cs-CZ"/>
        </w:rPr>
      </w:pPr>
    </w:p>
    <w:p w14:paraId="54BF5A04" w14:textId="45FA09E7" w:rsidR="00BC22FE" w:rsidRPr="001A5FC2" w:rsidRDefault="00BC22FE">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9" w:name="_Toc146177756"/>
      <w:bookmarkStart w:id="10" w:name="_Toc158380835"/>
      <w:bookmarkStart w:id="11" w:name="_Toc155861057"/>
      <w:r w:rsidRPr="001A5FC2">
        <w:rPr>
          <w:rFonts w:ascii="Calibri" w:eastAsia="Times New Roman" w:hAnsi="Calibri" w:cs="Calibri"/>
          <w:b/>
          <w:bCs/>
          <w:color w:val="auto"/>
          <w:kern w:val="36"/>
          <w:sz w:val="28"/>
          <w:szCs w:val="28"/>
        </w:rPr>
        <w:t>Doba plnění</w:t>
      </w:r>
      <w:bookmarkEnd w:id="9"/>
      <w:bookmarkEnd w:id="10"/>
      <w:bookmarkEnd w:id="11"/>
    </w:p>
    <w:p w14:paraId="44DDA6C0" w14:textId="77777777" w:rsidR="009228E7" w:rsidRPr="001A5FC2" w:rsidRDefault="009E0A61">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Dodávka bude zahájena po nabytí účinnosti smlouvy a bude řízena milníky uvedenými v tabulce Milníky.</w:t>
      </w:r>
    </w:p>
    <w:p w14:paraId="03023A95" w14:textId="7C6965DA" w:rsidR="00FA313C" w:rsidRPr="001A5FC2" w:rsidRDefault="00FA313C">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Milníky Fáze A instalace a implementace dle Smlouvy.</w:t>
      </w:r>
    </w:p>
    <w:tbl>
      <w:tblPr>
        <w:tblW w:w="9715" w:type="dxa"/>
        <w:jc w:val="cente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0A0" w:firstRow="1" w:lastRow="0" w:firstColumn="1" w:lastColumn="0" w:noHBand="0" w:noVBand="0"/>
      </w:tblPr>
      <w:tblGrid>
        <w:gridCol w:w="567"/>
        <w:gridCol w:w="7371"/>
        <w:gridCol w:w="1777"/>
      </w:tblGrid>
      <w:tr w:rsidR="009228E7" w:rsidRPr="001A5FC2" w14:paraId="0F2C83FD" w14:textId="77777777" w:rsidTr="00212661">
        <w:trPr>
          <w:trHeight w:val="143"/>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14:paraId="33398EDD" w14:textId="77777777" w:rsidR="009228E7" w:rsidRPr="001A5FC2" w:rsidRDefault="009228E7" w:rsidP="00212661">
            <w:pPr>
              <w:jc w:val="center"/>
              <w:rPr>
                <w:rFonts w:ascii="Calibri" w:hAnsi="Calibri" w:cs="Calibri"/>
                <w:b/>
                <w:bCs/>
              </w:rPr>
            </w:pPr>
            <w:r w:rsidRPr="001A5FC2">
              <w:rPr>
                <w:rFonts w:ascii="Calibri" w:hAnsi="Calibri" w:cs="Calibri"/>
                <w:b/>
                <w:bCs/>
              </w:rPr>
              <w:t>Id</w:t>
            </w:r>
          </w:p>
        </w:tc>
        <w:tc>
          <w:tcPr>
            <w:tcW w:w="7371" w:type="dxa"/>
            <w:tcBorders>
              <w:top w:val="single" w:sz="4" w:space="0" w:color="auto"/>
              <w:left w:val="single" w:sz="4" w:space="0" w:color="auto"/>
              <w:bottom w:val="single" w:sz="4" w:space="0" w:color="auto"/>
              <w:right w:val="single" w:sz="4" w:space="0" w:color="auto"/>
            </w:tcBorders>
            <w:vAlign w:val="center"/>
          </w:tcPr>
          <w:p w14:paraId="422A923F" w14:textId="77777777" w:rsidR="009228E7" w:rsidRPr="001A5FC2" w:rsidRDefault="009228E7" w:rsidP="00212661">
            <w:pPr>
              <w:jc w:val="center"/>
              <w:rPr>
                <w:rFonts w:ascii="Calibri" w:hAnsi="Calibri" w:cs="Calibri"/>
                <w:b/>
                <w:bCs/>
              </w:rPr>
            </w:pPr>
            <w:r w:rsidRPr="001A5FC2">
              <w:rPr>
                <w:rFonts w:ascii="Calibri" w:hAnsi="Calibri" w:cs="Calibri"/>
                <w:b/>
                <w:bCs/>
              </w:rPr>
              <w:t>Činnosti</w:t>
            </w:r>
          </w:p>
        </w:tc>
        <w:tc>
          <w:tcPr>
            <w:tcW w:w="1777" w:type="dxa"/>
            <w:tcBorders>
              <w:top w:val="single" w:sz="4" w:space="0" w:color="auto"/>
              <w:left w:val="single" w:sz="4" w:space="0" w:color="auto"/>
              <w:bottom w:val="single" w:sz="4" w:space="0" w:color="auto"/>
              <w:right w:val="single" w:sz="4" w:space="0" w:color="auto"/>
            </w:tcBorders>
            <w:vAlign w:val="center"/>
          </w:tcPr>
          <w:p w14:paraId="76394C2E" w14:textId="77777777" w:rsidR="009228E7" w:rsidRPr="001A5FC2" w:rsidRDefault="009228E7" w:rsidP="00212661">
            <w:pPr>
              <w:jc w:val="center"/>
              <w:rPr>
                <w:rFonts w:ascii="Calibri" w:hAnsi="Calibri" w:cs="Calibri"/>
                <w:b/>
                <w:bCs/>
              </w:rPr>
            </w:pPr>
            <w:r w:rsidRPr="001A5FC2">
              <w:rPr>
                <w:rFonts w:ascii="Calibri" w:hAnsi="Calibri" w:cs="Calibri"/>
                <w:b/>
                <w:bCs/>
              </w:rPr>
              <w:t>Termín</w:t>
            </w:r>
          </w:p>
        </w:tc>
      </w:tr>
      <w:tr w:rsidR="009228E7" w:rsidRPr="001A5FC2" w14:paraId="7D8A31DD" w14:textId="77777777" w:rsidTr="00212661">
        <w:trPr>
          <w:jc w:val="center"/>
        </w:trPr>
        <w:tc>
          <w:tcPr>
            <w:tcW w:w="567" w:type="dxa"/>
            <w:tcBorders>
              <w:top w:val="single" w:sz="4" w:space="0" w:color="auto"/>
            </w:tcBorders>
            <w:vAlign w:val="center"/>
          </w:tcPr>
          <w:p w14:paraId="39D03D61" w14:textId="77777777" w:rsidR="009228E7" w:rsidRPr="001A5FC2" w:rsidRDefault="009228E7" w:rsidP="00212661">
            <w:pPr>
              <w:jc w:val="center"/>
              <w:rPr>
                <w:rFonts w:ascii="Calibri" w:hAnsi="Calibri" w:cs="Calibri"/>
                <w:b/>
                <w:bCs/>
              </w:rPr>
            </w:pPr>
            <w:r w:rsidRPr="001A5FC2">
              <w:rPr>
                <w:rFonts w:ascii="Calibri" w:hAnsi="Calibri" w:cs="Calibri"/>
                <w:b/>
                <w:bCs/>
              </w:rPr>
              <w:t>01</w:t>
            </w:r>
          </w:p>
        </w:tc>
        <w:tc>
          <w:tcPr>
            <w:tcW w:w="7371" w:type="dxa"/>
            <w:tcBorders>
              <w:top w:val="single" w:sz="4" w:space="0" w:color="auto"/>
            </w:tcBorders>
            <w:vAlign w:val="center"/>
          </w:tcPr>
          <w:p w14:paraId="04CF7C1F" w14:textId="77777777" w:rsidR="009228E7" w:rsidRPr="001A5FC2" w:rsidRDefault="009228E7" w:rsidP="00212661">
            <w:pPr>
              <w:rPr>
                <w:rFonts w:ascii="Calibri" w:hAnsi="Calibri" w:cs="Calibri"/>
              </w:rPr>
            </w:pPr>
            <w:r w:rsidRPr="001A5FC2">
              <w:rPr>
                <w:rFonts w:ascii="Calibri" w:hAnsi="Calibri" w:cs="Calibri"/>
              </w:rPr>
              <w:t>Podpis Smlouvy</w:t>
            </w:r>
          </w:p>
        </w:tc>
        <w:tc>
          <w:tcPr>
            <w:tcW w:w="1777" w:type="dxa"/>
            <w:tcBorders>
              <w:top w:val="single" w:sz="4" w:space="0" w:color="auto"/>
            </w:tcBorders>
            <w:vAlign w:val="center"/>
          </w:tcPr>
          <w:p w14:paraId="26D9687C" w14:textId="11940D8C" w:rsidR="009228E7" w:rsidRPr="001A5FC2" w:rsidRDefault="007E2C4B" w:rsidP="00212661">
            <w:pPr>
              <w:jc w:val="center"/>
              <w:rPr>
                <w:rFonts w:ascii="Calibri" w:hAnsi="Calibri" w:cs="Calibri"/>
              </w:rPr>
            </w:pPr>
            <w:r w:rsidRPr="001A5FC2">
              <w:rPr>
                <w:rFonts w:ascii="Calibri" w:hAnsi="Calibri" w:cs="Calibri"/>
              </w:rPr>
              <w:t>Bude přesněno podle ukončení zadávacího řízení</w:t>
            </w:r>
          </w:p>
        </w:tc>
      </w:tr>
      <w:tr w:rsidR="009228E7" w:rsidRPr="001A5FC2" w14:paraId="024E7F58" w14:textId="77777777" w:rsidTr="00212661">
        <w:trPr>
          <w:jc w:val="center"/>
        </w:trPr>
        <w:tc>
          <w:tcPr>
            <w:tcW w:w="567" w:type="dxa"/>
            <w:tcBorders>
              <w:top w:val="single" w:sz="4" w:space="0" w:color="auto"/>
            </w:tcBorders>
            <w:vAlign w:val="center"/>
          </w:tcPr>
          <w:p w14:paraId="39A7DCCD" w14:textId="77777777" w:rsidR="009228E7" w:rsidRPr="001A5FC2" w:rsidRDefault="009228E7" w:rsidP="00212661">
            <w:pPr>
              <w:jc w:val="center"/>
              <w:rPr>
                <w:rFonts w:ascii="Calibri" w:hAnsi="Calibri" w:cs="Calibri"/>
                <w:b/>
                <w:bCs/>
              </w:rPr>
            </w:pPr>
            <w:r w:rsidRPr="001A5FC2">
              <w:rPr>
                <w:rFonts w:ascii="Calibri" w:hAnsi="Calibri" w:cs="Calibri"/>
                <w:b/>
                <w:bCs/>
              </w:rPr>
              <w:t>02</w:t>
            </w:r>
          </w:p>
        </w:tc>
        <w:tc>
          <w:tcPr>
            <w:tcW w:w="7371" w:type="dxa"/>
            <w:tcBorders>
              <w:top w:val="single" w:sz="4" w:space="0" w:color="auto"/>
            </w:tcBorders>
            <w:vAlign w:val="center"/>
          </w:tcPr>
          <w:p w14:paraId="77CE8580" w14:textId="77777777" w:rsidR="009228E7" w:rsidRPr="001A5FC2" w:rsidRDefault="009228E7" w:rsidP="00212661">
            <w:pPr>
              <w:rPr>
                <w:rFonts w:ascii="Calibri" w:hAnsi="Calibri" w:cs="Calibri"/>
              </w:rPr>
            </w:pPr>
            <w:r w:rsidRPr="001A5FC2">
              <w:rPr>
                <w:rFonts w:ascii="Calibri" w:hAnsi="Calibri" w:cs="Calibri"/>
              </w:rPr>
              <w:t>Zahájení realizace projektu</w:t>
            </w:r>
          </w:p>
        </w:tc>
        <w:tc>
          <w:tcPr>
            <w:tcW w:w="1777" w:type="dxa"/>
            <w:tcBorders>
              <w:top w:val="single" w:sz="4" w:space="0" w:color="auto"/>
            </w:tcBorders>
            <w:vAlign w:val="center"/>
          </w:tcPr>
          <w:p w14:paraId="48E48852" w14:textId="77777777" w:rsidR="009228E7" w:rsidRPr="001A5FC2" w:rsidRDefault="009228E7" w:rsidP="00212661">
            <w:pPr>
              <w:jc w:val="center"/>
              <w:rPr>
                <w:rFonts w:ascii="Calibri" w:hAnsi="Calibri" w:cs="Calibri"/>
              </w:rPr>
            </w:pPr>
            <w:r w:rsidRPr="001A5FC2">
              <w:rPr>
                <w:rFonts w:ascii="Calibri" w:hAnsi="Calibri" w:cs="Calibri"/>
              </w:rPr>
              <w:t>Bezprostředně po podpisu smlouvy a nabytí její účinnosti</w:t>
            </w:r>
          </w:p>
        </w:tc>
      </w:tr>
      <w:tr w:rsidR="009228E7" w:rsidRPr="001A5FC2" w14:paraId="4F993538" w14:textId="77777777" w:rsidTr="00212661">
        <w:trPr>
          <w:jc w:val="center"/>
        </w:trPr>
        <w:tc>
          <w:tcPr>
            <w:tcW w:w="9715" w:type="dxa"/>
            <w:gridSpan w:val="3"/>
            <w:vAlign w:val="center"/>
          </w:tcPr>
          <w:p w14:paraId="1878065F" w14:textId="2FD9199B" w:rsidR="009228E7" w:rsidRPr="001A5FC2" w:rsidRDefault="009228E7" w:rsidP="00212661">
            <w:pPr>
              <w:jc w:val="left"/>
              <w:rPr>
                <w:rFonts w:ascii="Calibri" w:hAnsi="Calibri" w:cs="Calibri"/>
              </w:rPr>
            </w:pPr>
            <w:r w:rsidRPr="001A5FC2">
              <w:rPr>
                <w:rFonts w:ascii="Calibri" w:hAnsi="Calibri" w:cs="Calibri"/>
                <w:b/>
                <w:bCs/>
              </w:rPr>
              <w:t>Dodávka technologií</w:t>
            </w:r>
            <w:r w:rsidR="0061324F" w:rsidRPr="001A5FC2">
              <w:rPr>
                <w:rFonts w:ascii="Calibri" w:hAnsi="Calibri" w:cs="Calibri"/>
                <w:b/>
                <w:bCs/>
              </w:rPr>
              <w:t>, instalace, implementace</w:t>
            </w:r>
          </w:p>
        </w:tc>
      </w:tr>
      <w:tr w:rsidR="009228E7" w:rsidRPr="001A5FC2" w14:paraId="7BE3BC75" w14:textId="77777777" w:rsidTr="00212661">
        <w:trPr>
          <w:jc w:val="center"/>
        </w:trPr>
        <w:tc>
          <w:tcPr>
            <w:tcW w:w="567" w:type="dxa"/>
            <w:vAlign w:val="center"/>
          </w:tcPr>
          <w:p w14:paraId="241E8BBE" w14:textId="0850DFF9" w:rsidR="009228E7" w:rsidRPr="001A5FC2" w:rsidRDefault="009228E7" w:rsidP="00212661">
            <w:pPr>
              <w:jc w:val="center"/>
              <w:rPr>
                <w:rFonts w:ascii="Calibri" w:hAnsi="Calibri" w:cs="Calibri"/>
                <w:b/>
                <w:bCs/>
              </w:rPr>
            </w:pPr>
            <w:r w:rsidRPr="001A5FC2">
              <w:rPr>
                <w:rFonts w:ascii="Calibri" w:hAnsi="Calibri" w:cs="Calibri"/>
                <w:b/>
                <w:bCs/>
              </w:rPr>
              <w:t>03</w:t>
            </w:r>
          </w:p>
        </w:tc>
        <w:tc>
          <w:tcPr>
            <w:tcW w:w="7371" w:type="dxa"/>
            <w:vAlign w:val="center"/>
          </w:tcPr>
          <w:p w14:paraId="7F3C1D2F" w14:textId="1B998D91" w:rsidR="0061324F" w:rsidRPr="001A5FC2" w:rsidRDefault="0061324F" w:rsidP="0061324F">
            <w:pPr>
              <w:rPr>
                <w:rFonts w:ascii="Calibri" w:hAnsi="Calibri" w:cs="Calibri"/>
                <w:b/>
                <w:bCs/>
              </w:rPr>
            </w:pPr>
            <w:r w:rsidRPr="001A5FC2">
              <w:rPr>
                <w:rFonts w:ascii="Calibri" w:hAnsi="Calibri" w:cs="Calibri"/>
                <w:b/>
                <w:bCs/>
              </w:rPr>
              <w:t xml:space="preserve">Zpracování a akceptace Detailního realizačního </w:t>
            </w:r>
            <w:r w:rsidR="004E7256" w:rsidRPr="001A5FC2">
              <w:rPr>
                <w:rFonts w:ascii="Calibri" w:hAnsi="Calibri" w:cs="Calibri"/>
                <w:b/>
                <w:bCs/>
              </w:rPr>
              <w:t>projekt</w:t>
            </w:r>
            <w:r w:rsidRPr="001A5FC2">
              <w:rPr>
                <w:rFonts w:ascii="Calibri" w:hAnsi="Calibri" w:cs="Calibri"/>
                <w:b/>
                <w:bCs/>
              </w:rPr>
              <w:t>u</w:t>
            </w:r>
          </w:p>
          <w:p w14:paraId="40387DA6" w14:textId="6CD8A6B3" w:rsidR="0061324F" w:rsidRPr="001A5FC2" w:rsidRDefault="0061324F" w:rsidP="0061324F">
            <w:pPr>
              <w:rPr>
                <w:rFonts w:ascii="Calibri" w:hAnsi="Calibri" w:cs="Calibri"/>
              </w:rPr>
            </w:pPr>
            <w:r w:rsidRPr="001A5FC2">
              <w:rPr>
                <w:rFonts w:ascii="Calibri" w:hAnsi="Calibri" w:cs="Calibri"/>
              </w:rPr>
              <w:t xml:space="preserve">Výstupem bude dokument Detailní realizační </w:t>
            </w:r>
            <w:r w:rsidR="006755F9" w:rsidRPr="001A5FC2">
              <w:rPr>
                <w:rFonts w:ascii="Calibri" w:hAnsi="Calibri" w:cs="Calibri"/>
              </w:rPr>
              <w:t>projekt</w:t>
            </w:r>
          </w:p>
          <w:p w14:paraId="42E3BD42" w14:textId="52392098" w:rsidR="009228E7" w:rsidRPr="001A5FC2" w:rsidRDefault="0061324F" w:rsidP="0061324F">
            <w:pPr>
              <w:rPr>
                <w:rFonts w:ascii="Calibri" w:hAnsi="Calibri" w:cs="Calibri"/>
              </w:rPr>
            </w:pPr>
            <w:r w:rsidRPr="001A5FC2">
              <w:rPr>
                <w:rFonts w:ascii="Calibri" w:hAnsi="Calibri" w:cs="Calibri"/>
              </w:rPr>
              <w:t>Předání dílčího plnění a Akceptace dílčího plnění</w:t>
            </w:r>
          </w:p>
        </w:tc>
        <w:tc>
          <w:tcPr>
            <w:tcW w:w="1777" w:type="dxa"/>
            <w:vAlign w:val="center"/>
          </w:tcPr>
          <w:p w14:paraId="35E06086" w14:textId="22CA1A27" w:rsidR="009228E7" w:rsidRPr="001A5FC2" w:rsidRDefault="0061324F" w:rsidP="00212661">
            <w:pPr>
              <w:jc w:val="center"/>
              <w:rPr>
                <w:rFonts w:ascii="Calibri" w:hAnsi="Calibri" w:cs="Calibri"/>
                <w:b/>
              </w:rPr>
            </w:pPr>
            <w:r w:rsidRPr="001A5FC2">
              <w:rPr>
                <w:rFonts w:ascii="Calibri" w:hAnsi="Calibri" w:cs="Calibri"/>
              </w:rPr>
              <w:t xml:space="preserve">do </w:t>
            </w:r>
            <w:r w:rsidR="002E3E32" w:rsidRPr="001A5FC2">
              <w:rPr>
                <w:rFonts w:ascii="Calibri" w:hAnsi="Calibri" w:cs="Calibri"/>
              </w:rPr>
              <w:t>3</w:t>
            </w:r>
            <w:r w:rsidRPr="001A5FC2">
              <w:rPr>
                <w:rFonts w:ascii="Calibri" w:hAnsi="Calibri" w:cs="Calibri"/>
              </w:rPr>
              <w:t xml:space="preserve"> měsíc</w:t>
            </w:r>
            <w:r w:rsidR="00190720" w:rsidRPr="001A5FC2">
              <w:rPr>
                <w:rFonts w:ascii="Calibri" w:hAnsi="Calibri" w:cs="Calibri"/>
              </w:rPr>
              <w:t>ů</w:t>
            </w:r>
            <w:r w:rsidRPr="001A5FC2">
              <w:rPr>
                <w:rFonts w:ascii="Calibri" w:hAnsi="Calibri" w:cs="Calibri"/>
              </w:rPr>
              <w:t xml:space="preserve"> od </w:t>
            </w:r>
            <w:r w:rsidR="00E8333C" w:rsidRPr="001A5FC2">
              <w:rPr>
                <w:rFonts w:ascii="Calibri" w:hAnsi="Calibri" w:cs="Calibri"/>
              </w:rPr>
              <w:t>ID 02</w:t>
            </w:r>
          </w:p>
        </w:tc>
      </w:tr>
      <w:tr w:rsidR="0061324F" w:rsidRPr="001A5FC2" w14:paraId="0DB722FF" w14:textId="77777777" w:rsidTr="00212661">
        <w:trPr>
          <w:jc w:val="center"/>
        </w:trPr>
        <w:tc>
          <w:tcPr>
            <w:tcW w:w="567" w:type="dxa"/>
            <w:vAlign w:val="center"/>
          </w:tcPr>
          <w:p w14:paraId="23DD5C2A" w14:textId="163BD9A1" w:rsidR="0061324F" w:rsidRPr="001A5FC2" w:rsidRDefault="0061324F" w:rsidP="0061324F">
            <w:pPr>
              <w:jc w:val="center"/>
              <w:rPr>
                <w:rFonts w:ascii="Calibri" w:hAnsi="Calibri" w:cs="Calibri"/>
                <w:b/>
                <w:bCs/>
              </w:rPr>
            </w:pPr>
            <w:r w:rsidRPr="001A5FC2">
              <w:rPr>
                <w:rFonts w:ascii="Calibri" w:hAnsi="Calibri" w:cs="Calibri"/>
                <w:b/>
                <w:bCs/>
              </w:rPr>
              <w:t>04</w:t>
            </w:r>
          </w:p>
        </w:tc>
        <w:tc>
          <w:tcPr>
            <w:tcW w:w="7371" w:type="dxa"/>
            <w:vAlign w:val="center"/>
          </w:tcPr>
          <w:p w14:paraId="7E2581BC" w14:textId="5945D38D" w:rsidR="0061324F" w:rsidRPr="001A5FC2" w:rsidRDefault="0061324F" w:rsidP="0061324F">
            <w:pPr>
              <w:rPr>
                <w:rFonts w:ascii="Calibri" w:hAnsi="Calibri" w:cs="Calibri"/>
                <w:b/>
                <w:bCs/>
              </w:rPr>
            </w:pPr>
            <w:r w:rsidRPr="001A5FC2">
              <w:rPr>
                <w:rFonts w:ascii="Calibri" w:hAnsi="Calibri" w:cs="Calibri"/>
                <w:b/>
                <w:bCs/>
              </w:rPr>
              <w:t xml:space="preserve">Dodávka a instalace technologií a implementace </w:t>
            </w:r>
          </w:p>
        </w:tc>
        <w:tc>
          <w:tcPr>
            <w:tcW w:w="1777" w:type="dxa"/>
            <w:vAlign w:val="center"/>
          </w:tcPr>
          <w:p w14:paraId="7FEEF843" w14:textId="21106A53" w:rsidR="0061324F" w:rsidRPr="001A5FC2" w:rsidRDefault="0061324F" w:rsidP="0061324F">
            <w:pPr>
              <w:jc w:val="center"/>
              <w:rPr>
                <w:rFonts w:ascii="Calibri" w:hAnsi="Calibri" w:cs="Calibri"/>
                <w:bCs/>
              </w:rPr>
            </w:pPr>
            <w:r w:rsidRPr="001A5FC2">
              <w:rPr>
                <w:rFonts w:ascii="Calibri" w:hAnsi="Calibri" w:cs="Calibri"/>
                <w:bCs/>
              </w:rPr>
              <w:t xml:space="preserve">do </w:t>
            </w:r>
            <w:r w:rsidR="00A76F76" w:rsidRPr="001A5FC2">
              <w:rPr>
                <w:rFonts w:ascii="Calibri" w:hAnsi="Calibri" w:cs="Calibri"/>
                <w:bCs/>
              </w:rPr>
              <w:t>10</w:t>
            </w:r>
            <w:r w:rsidRPr="001A5FC2">
              <w:rPr>
                <w:rFonts w:ascii="Calibri" w:hAnsi="Calibri" w:cs="Calibri"/>
                <w:bCs/>
              </w:rPr>
              <w:t xml:space="preserve"> </w:t>
            </w:r>
            <w:r w:rsidR="007E2C4B" w:rsidRPr="001A5FC2">
              <w:rPr>
                <w:rFonts w:ascii="Calibri" w:hAnsi="Calibri" w:cs="Calibri"/>
                <w:bCs/>
              </w:rPr>
              <w:t>měsíců</w:t>
            </w:r>
            <w:r w:rsidRPr="001A5FC2">
              <w:rPr>
                <w:rFonts w:ascii="Calibri" w:hAnsi="Calibri" w:cs="Calibri"/>
                <w:bCs/>
              </w:rPr>
              <w:t xml:space="preserve"> </w:t>
            </w:r>
            <w:r w:rsidR="007E2C4B" w:rsidRPr="001A5FC2">
              <w:rPr>
                <w:rFonts w:ascii="Calibri" w:hAnsi="Calibri" w:cs="Calibri"/>
                <w:bCs/>
              </w:rPr>
              <w:t>od ID 03</w:t>
            </w:r>
          </w:p>
        </w:tc>
      </w:tr>
      <w:tr w:rsidR="0061324F" w:rsidRPr="001A5FC2" w14:paraId="0E2888AD" w14:textId="77777777" w:rsidTr="00212661">
        <w:trPr>
          <w:jc w:val="center"/>
        </w:trPr>
        <w:tc>
          <w:tcPr>
            <w:tcW w:w="567" w:type="dxa"/>
            <w:vAlign w:val="center"/>
          </w:tcPr>
          <w:p w14:paraId="628B0B9F" w14:textId="77777777" w:rsidR="0061324F" w:rsidRPr="001A5FC2" w:rsidRDefault="0061324F" w:rsidP="00212661">
            <w:pPr>
              <w:jc w:val="center"/>
              <w:rPr>
                <w:rFonts w:ascii="Calibri" w:hAnsi="Calibri" w:cs="Calibri"/>
                <w:b/>
                <w:bCs/>
              </w:rPr>
            </w:pPr>
            <w:r w:rsidRPr="001A5FC2">
              <w:rPr>
                <w:rFonts w:ascii="Calibri" w:hAnsi="Calibri" w:cs="Calibri"/>
                <w:b/>
                <w:bCs/>
              </w:rPr>
              <w:t>05</w:t>
            </w:r>
          </w:p>
        </w:tc>
        <w:tc>
          <w:tcPr>
            <w:tcW w:w="7371" w:type="dxa"/>
            <w:vAlign w:val="center"/>
          </w:tcPr>
          <w:p w14:paraId="0B49C974" w14:textId="1118A91E" w:rsidR="0061324F" w:rsidRPr="001A5FC2" w:rsidRDefault="0061324F" w:rsidP="00212661">
            <w:pPr>
              <w:rPr>
                <w:rFonts w:ascii="Calibri" w:hAnsi="Calibri" w:cs="Calibri"/>
              </w:rPr>
            </w:pPr>
            <w:r w:rsidRPr="001A5FC2">
              <w:rPr>
                <w:rFonts w:ascii="Calibri" w:hAnsi="Calibri" w:cs="Calibri"/>
                <w:b/>
                <w:bCs/>
              </w:rPr>
              <w:t>Zkušební a testovací provoz</w:t>
            </w:r>
            <w:r w:rsidRPr="001A5FC2">
              <w:rPr>
                <w:rFonts w:ascii="Calibri" w:hAnsi="Calibri" w:cs="Calibri"/>
              </w:rPr>
              <w:t xml:space="preserve"> </w:t>
            </w:r>
          </w:p>
          <w:p w14:paraId="28C20FD4" w14:textId="77777777" w:rsidR="0061324F" w:rsidRPr="001A5FC2" w:rsidRDefault="0061324F" w:rsidP="00212661">
            <w:pPr>
              <w:rPr>
                <w:rFonts w:ascii="Calibri" w:hAnsi="Calibri" w:cs="Calibri"/>
                <w:b/>
                <w:bCs/>
              </w:rPr>
            </w:pPr>
            <w:r w:rsidRPr="001A5FC2">
              <w:rPr>
                <w:rFonts w:ascii="Calibri" w:hAnsi="Calibri" w:cs="Calibri"/>
              </w:rPr>
              <w:t>Akceptace Testovacího provozu</w:t>
            </w:r>
          </w:p>
        </w:tc>
        <w:tc>
          <w:tcPr>
            <w:tcW w:w="1777" w:type="dxa"/>
            <w:vAlign w:val="center"/>
          </w:tcPr>
          <w:p w14:paraId="37E603B2" w14:textId="75DD4D47" w:rsidR="0061324F" w:rsidRPr="001A5FC2" w:rsidRDefault="0061324F" w:rsidP="00212661">
            <w:pPr>
              <w:jc w:val="center"/>
              <w:rPr>
                <w:rFonts w:ascii="Calibri" w:hAnsi="Calibri" w:cs="Calibri"/>
                <w:b/>
              </w:rPr>
            </w:pPr>
            <w:r w:rsidRPr="001A5FC2">
              <w:rPr>
                <w:rFonts w:ascii="Calibri" w:hAnsi="Calibri" w:cs="Calibri"/>
                <w:bCs/>
              </w:rPr>
              <w:t xml:space="preserve">do </w:t>
            </w:r>
            <w:r w:rsidR="007E2C4B" w:rsidRPr="001A5FC2">
              <w:rPr>
                <w:rFonts w:ascii="Calibri" w:hAnsi="Calibri" w:cs="Calibri"/>
                <w:bCs/>
              </w:rPr>
              <w:t>2</w:t>
            </w:r>
            <w:r w:rsidRPr="001A5FC2">
              <w:rPr>
                <w:rFonts w:ascii="Calibri" w:hAnsi="Calibri" w:cs="Calibri"/>
                <w:bCs/>
              </w:rPr>
              <w:t xml:space="preserve"> měsíců od </w:t>
            </w:r>
            <w:r w:rsidR="007E2C4B" w:rsidRPr="001A5FC2">
              <w:rPr>
                <w:rFonts w:ascii="Calibri" w:hAnsi="Calibri" w:cs="Calibri"/>
                <w:bCs/>
              </w:rPr>
              <w:t>ID 04</w:t>
            </w:r>
          </w:p>
        </w:tc>
      </w:tr>
      <w:tr w:rsidR="0061324F" w:rsidRPr="001A5FC2" w14:paraId="725A1F70" w14:textId="77777777" w:rsidTr="00212661">
        <w:trPr>
          <w:jc w:val="center"/>
        </w:trPr>
        <w:tc>
          <w:tcPr>
            <w:tcW w:w="567" w:type="dxa"/>
            <w:vAlign w:val="center"/>
          </w:tcPr>
          <w:p w14:paraId="4410137D" w14:textId="77777777" w:rsidR="0061324F" w:rsidRPr="001A5FC2" w:rsidRDefault="0061324F" w:rsidP="00212661">
            <w:pPr>
              <w:jc w:val="center"/>
              <w:rPr>
                <w:rFonts w:ascii="Calibri" w:hAnsi="Calibri" w:cs="Calibri"/>
                <w:b/>
                <w:bCs/>
              </w:rPr>
            </w:pPr>
            <w:r w:rsidRPr="001A5FC2">
              <w:rPr>
                <w:rFonts w:ascii="Calibri" w:hAnsi="Calibri" w:cs="Calibri"/>
                <w:b/>
                <w:bCs/>
              </w:rPr>
              <w:t>06</w:t>
            </w:r>
          </w:p>
        </w:tc>
        <w:tc>
          <w:tcPr>
            <w:tcW w:w="7371" w:type="dxa"/>
            <w:vAlign w:val="center"/>
          </w:tcPr>
          <w:p w14:paraId="37C8768E" w14:textId="77777777" w:rsidR="0061324F" w:rsidRPr="001A5FC2" w:rsidRDefault="0061324F" w:rsidP="00212661">
            <w:pPr>
              <w:rPr>
                <w:rFonts w:ascii="Calibri" w:hAnsi="Calibri" w:cs="Calibri"/>
                <w:b/>
                <w:bCs/>
              </w:rPr>
            </w:pPr>
            <w:r w:rsidRPr="001A5FC2">
              <w:rPr>
                <w:rFonts w:ascii="Calibri" w:hAnsi="Calibri" w:cs="Calibri"/>
                <w:b/>
                <w:bCs/>
              </w:rPr>
              <w:t>Produkční provoz</w:t>
            </w:r>
          </w:p>
          <w:p w14:paraId="2078FEC1" w14:textId="77777777" w:rsidR="0061324F" w:rsidRPr="001A5FC2" w:rsidRDefault="0061324F" w:rsidP="00212661">
            <w:pPr>
              <w:rPr>
                <w:rFonts w:ascii="Calibri" w:hAnsi="Calibri" w:cs="Calibri"/>
              </w:rPr>
            </w:pPr>
            <w:r w:rsidRPr="001A5FC2">
              <w:rPr>
                <w:rFonts w:ascii="Calibri" w:hAnsi="Calibri" w:cs="Calibri"/>
              </w:rPr>
              <w:t>Akceptace produkčního provozu, akceptace Fáze A</w:t>
            </w:r>
          </w:p>
          <w:p w14:paraId="5CD1EB6F" w14:textId="487AFF4C" w:rsidR="0061324F" w:rsidRPr="001A5FC2" w:rsidRDefault="0061324F" w:rsidP="00212661">
            <w:pPr>
              <w:rPr>
                <w:rFonts w:ascii="Calibri" w:hAnsi="Calibri" w:cs="Calibri"/>
              </w:rPr>
            </w:pPr>
            <w:r w:rsidRPr="001A5FC2">
              <w:rPr>
                <w:rFonts w:ascii="Calibri" w:hAnsi="Calibri" w:cs="Calibri"/>
              </w:rPr>
              <w:t>Dodávka</w:t>
            </w:r>
            <w:r w:rsidR="00C20078">
              <w:rPr>
                <w:rFonts w:ascii="Calibri" w:hAnsi="Calibri" w:cs="Calibri"/>
              </w:rPr>
              <w:t xml:space="preserve"> a aktivace</w:t>
            </w:r>
            <w:r w:rsidRPr="001A5FC2">
              <w:rPr>
                <w:rFonts w:ascii="Calibri" w:hAnsi="Calibri" w:cs="Calibri"/>
              </w:rPr>
              <w:t xml:space="preserve"> licencí</w:t>
            </w:r>
          </w:p>
          <w:p w14:paraId="7C41D970" w14:textId="66D1AFB2" w:rsidR="0061324F" w:rsidRPr="001A5FC2" w:rsidRDefault="0061324F" w:rsidP="00212661">
            <w:pPr>
              <w:rPr>
                <w:rFonts w:ascii="Calibri" w:hAnsi="Calibri" w:cs="Calibri"/>
                <w:b/>
                <w:bCs/>
              </w:rPr>
            </w:pPr>
            <w:r w:rsidRPr="001A5FC2">
              <w:rPr>
                <w:rFonts w:ascii="Calibri" w:hAnsi="Calibri" w:cs="Calibri"/>
              </w:rPr>
              <w:t>Ukončení Fáze A</w:t>
            </w:r>
          </w:p>
        </w:tc>
        <w:tc>
          <w:tcPr>
            <w:tcW w:w="1777" w:type="dxa"/>
            <w:vAlign w:val="center"/>
          </w:tcPr>
          <w:p w14:paraId="291E3A80" w14:textId="77777777" w:rsidR="00E8333C" w:rsidRPr="001A5FC2" w:rsidRDefault="007E2C4B" w:rsidP="00212661">
            <w:pPr>
              <w:jc w:val="center"/>
              <w:rPr>
                <w:rFonts w:ascii="Calibri" w:hAnsi="Calibri" w:cs="Calibri"/>
                <w:bCs/>
              </w:rPr>
            </w:pPr>
            <w:r w:rsidRPr="001A5FC2">
              <w:rPr>
                <w:rFonts w:ascii="Calibri" w:hAnsi="Calibri" w:cs="Calibri"/>
                <w:bCs/>
              </w:rPr>
              <w:t xml:space="preserve">Po ukončení </w:t>
            </w:r>
          </w:p>
          <w:p w14:paraId="053F8EE8" w14:textId="2F8F578B" w:rsidR="0061324F" w:rsidRPr="001A5FC2" w:rsidRDefault="007E2C4B" w:rsidP="00212661">
            <w:pPr>
              <w:jc w:val="center"/>
              <w:rPr>
                <w:rFonts w:ascii="Calibri" w:hAnsi="Calibri" w:cs="Calibri"/>
                <w:b/>
              </w:rPr>
            </w:pPr>
            <w:r w:rsidRPr="001A5FC2">
              <w:rPr>
                <w:rFonts w:ascii="Calibri" w:hAnsi="Calibri" w:cs="Calibri"/>
                <w:bCs/>
              </w:rPr>
              <w:t>ID 05</w:t>
            </w:r>
          </w:p>
        </w:tc>
      </w:tr>
    </w:tbl>
    <w:p w14:paraId="5D75EBA2" w14:textId="77777777" w:rsidR="006D65EE" w:rsidRDefault="006D65EE" w:rsidP="0061324F">
      <w:pPr>
        <w:pStyle w:val="PFI-odstavec"/>
        <w:ind w:left="284" w:firstLine="0"/>
        <w:rPr>
          <w:rFonts w:ascii="Calibri" w:hAnsi="Calibri" w:cs="Calibri"/>
          <w:sz w:val="22"/>
          <w:szCs w:val="22"/>
        </w:rPr>
      </w:pPr>
    </w:p>
    <w:p w14:paraId="47FC4176" w14:textId="63E6835F" w:rsidR="0061324F" w:rsidRPr="001A5FC2" w:rsidRDefault="0061324F">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Fáze B – HW a SW maintenance výrobce technologií a systémů dle Smlouvy bude zahájena ukončením Fáze A (ukončení projektu akceptací produktivního provozu).</w:t>
      </w:r>
    </w:p>
    <w:p w14:paraId="3368361E" w14:textId="77777777" w:rsidR="0061324F" w:rsidRDefault="0061324F" w:rsidP="001132DD">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Termín ukončení se může změnit z objektivních příčin, způsobených třetími stranami nebo jinými okolnostmi, nezávislými na vůli smluvních stran.</w:t>
      </w:r>
    </w:p>
    <w:p w14:paraId="07A8C1DD" w14:textId="0029C524" w:rsidR="007977E6" w:rsidRPr="001A5FC2" w:rsidRDefault="007977E6" w:rsidP="001132DD">
      <w:pPr>
        <w:pStyle w:val="PFI-odstavec"/>
        <w:numPr>
          <w:ilvl w:val="0"/>
          <w:numId w:val="6"/>
        </w:numPr>
        <w:ind w:left="284" w:hanging="284"/>
        <w:rPr>
          <w:rFonts w:ascii="Calibri" w:hAnsi="Calibri" w:cs="Calibri"/>
          <w:sz w:val="22"/>
          <w:szCs w:val="22"/>
        </w:rPr>
      </w:pPr>
      <w:r>
        <w:rPr>
          <w:rFonts w:ascii="Calibri" w:hAnsi="Calibri" w:cs="Calibri"/>
          <w:sz w:val="22"/>
          <w:szCs w:val="22"/>
        </w:rPr>
        <w:t xml:space="preserve">Dodavatel zpracuje </w:t>
      </w:r>
      <w:r w:rsidR="00620594">
        <w:rPr>
          <w:rFonts w:ascii="Calibri" w:hAnsi="Calibri" w:cs="Calibri"/>
          <w:sz w:val="22"/>
          <w:szCs w:val="22"/>
        </w:rPr>
        <w:t xml:space="preserve">jako součást Detailního realizačního projektu </w:t>
      </w:r>
      <w:r w:rsidR="009B520F">
        <w:rPr>
          <w:rFonts w:ascii="Calibri" w:hAnsi="Calibri" w:cs="Calibri"/>
          <w:sz w:val="22"/>
          <w:szCs w:val="22"/>
        </w:rPr>
        <w:t xml:space="preserve">vyhotoveného </w:t>
      </w:r>
      <w:r w:rsidR="00620594">
        <w:rPr>
          <w:rFonts w:ascii="Calibri" w:hAnsi="Calibri" w:cs="Calibri"/>
          <w:sz w:val="22"/>
          <w:szCs w:val="22"/>
        </w:rPr>
        <w:t xml:space="preserve">dle odst. 6.1 této Technické specifikace vyhotoví </w:t>
      </w:r>
      <w:r>
        <w:rPr>
          <w:rFonts w:ascii="Calibri" w:hAnsi="Calibri" w:cs="Calibri"/>
          <w:sz w:val="22"/>
          <w:szCs w:val="22"/>
        </w:rPr>
        <w:t>detailní harmonogram realizace předmětu plnění</w:t>
      </w:r>
      <w:r w:rsidR="00087590">
        <w:rPr>
          <w:rFonts w:ascii="Calibri" w:hAnsi="Calibri" w:cs="Calibri"/>
          <w:sz w:val="22"/>
          <w:szCs w:val="22"/>
        </w:rPr>
        <w:t xml:space="preserve"> v souladu s milníky, stanovenými zadavatelem výše</w:t>
      </w:r>
      <w:r w:rsidR="00620594">
        <w:rPr>
          <w:rFonts w:ascii="Calibri" w:hAnsi="Calibri" w:cs="Calibri"/>
          <w:sz w:val="22"/>
          <w:szCs w:val="22"/>
        </w:rPr>
        <w:t>.</w:t>
      </w:r>
      <w:r w:rsidR="00087590">
        <w:rPr>
          <w:rFonts w:ascii="Calibri" w:hAnsi="Calibri" w:cs="Calibri"/>
          <w:sz w:val="22"/>
          <w:szCs w:val="22"/>
        </w:rPr>
        <w:t xml:space="preserve"> </w:t>
      </w:r>
    </w:p>
    <w:p w14:paraId="4EBB77F9" w14:textId="3FF0E61B" w:rsidR="009E0A61" w:rsidRDefault="009E0A61" w:rsidP="009228E7">
      <w:pPr>
        <w:pStyle w:val="PFI-odstavec"/>
        <w:rPr>
          <w:rFonts w:ascii="Calibri" w:hAnsi="Calibri" w:cs="Calibri"/>
          <w:sz w:val="22"/>
          <w:szCs w:val="22"/>
        </w:rPr>
      </w:pPr>
    </w:p>
    <w:p w14:paraId="1F1901FE" w14:textId="77777777" w:rsidR="00E97B93" w:rsidRPr="001A5FC2" w:rsidRDefault="00E97B93" w:rsidP="009228E7">
      <w:pPr>
        <w:pStyle w:val="PFI-odstavec"/>
        <w:rPr>
          <w:rFonts w:ascii="Calibri" w:hAnsi="Calibri" w:cs="Calibri"/>
          <w:sz w:val="22"/>
          <w:szCs w:val="22"/>
        </w:rPr>
      </w:pPr>
    </w:p>
    <w:p w14:paraId="40AFB39C" w14:textId="25480DFD" w:rsidR="00BC22FE" w:rsidRPr="001A5FC2" w:rsidRDefault="00BA45A6">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12" w:name="_Toc146177757"/>
      <w:bookmarkStart w:id="13" w:name="_Toc158380836"/>
      <w:bookmarkStart w:id="14" w:name="_Toc155861058"/>
      <w:r w:rsidRPr="001A5FC2">
        <w:rPr>
          <w:rFonts w:ascii="Calibri" w:eastAsia="Times New Roman" w:hAnsi="Calibri" w:cs="Calibri"/>
          <w:b/>
          <w:bCs/>
          <w:color w:val="auto"/>
          <w:kern w:val="36"/>
          <w:sz w:val="28"/>
          <w:szCs w:val="28"/>
        </w:rPr>
        <w:lastRenderedPageBreak/>
        <w:t>Způsob prokázání splnění požadavků minimálního plnění</w:t>
      </w:r>
      <w:bookmarkEnd w:id="12"/>
      <w:bookmarkEnd w:id="13"/>
      <w:bookmarkEnd w:id="14"/>
    </w:p>
    <w:p w14:paraId="2AA2CF6B" w14:textId="739564D4" w:rsidR="00A042A4" w:rsidRPr="001A5FC2" w:rsidRDefault="00A042A4">
      <w:pPr>
        <w:pStyle w:val="PFI-odstavec"/>
        <w:numPr>
          <w:ilvl w:val="0"/>
          <w:numId w:val="9"/>
        </w:numPr>
        <w:spacing w:before="240"/>
        <w:ind w:left="284" w:hanging="284"/>
        <w:rPr>
          <w:rFonts w:ascii="Calibri" w:hAnsi="Calibri" w:cs="Calibri"/>
          <w:sz w:val="22"/>
          <w:szCs w:val="22"/>
        </w:rPr>
      </w:pPr>
      <w:r w:rsidRPr="001A5FC2">
        <w:rPr>
          <w:rFonts w:ascii="Calibri" w:hAnsi="Calibri" w:cs="Calibri"/>
          <w:sz w:val="22"/>
          <w:szCs w:val="22"/>
        </w:rPr>
        <w:t xml:space="preserve">Zadavatel požaduje, aby Dodavatelem nabízená dodávka splňovala veškeré dále uvedené požadavky (funkcionality a parametry) a tyto byly zahrnuty v nabídce Dodavatele a v celkové nabídkové ceně. </w:t>
      </w:r>
    </w:p>
    <w:p w14:paraId="42FC08E6" w14:textId="1E5A5C4E" w:rsidR="00A042A4" w:rsidRPr="001A5FC2" w:rsidRDefault="00A042A4">
      <w:pPr>
        <w:pStyle w:val="PFI-odstavec"/>
        <w:numPr>
          <w:ilvl w:val="0"/>
          <w:numId w:val="9"/>
        </w:numPr>
        <w:ind w:left="284" w:hanging="284"/>
        <w:rPr>
          <w:rFonts w:ascii="Calibri" w:hAnsi="Calibri" w:cs="Calibri"/>
          <w:sz w:val="22"/>
          <w:szCs w:val="22"/>
        </w:rPr>
      </w:pPr>
      <w:r w:rsidRPr="001A5FC2">
        <w:rPr>
          <w:rFonts w:ascii="Calibri" w:hAnsi="Calibri" w:cs="Calibri"/>
          <w:sz w:val="22"/>
          <w:szCs w:val="22"/>
        </w:rPr>
        <w:t xml:space="preserve">Dodavatel ve své nabídce jednoznačně deklaruje splnění, popřípadě absenci každého </w:t>
      </w:r>
      <w:r w:rsidR="00FA1D4E">
        <w:rPr>
          <w:rFonts w:ascii="Calibri" w:hAnsi="Calibri" w:cs="Calibri"/>
          <w:sz w:val="22"/>
          <w:szCs w:val="22"/>
        </w:rPr>
        <w:t xml:space="preserve">z </w:t>
      </w:r>
      <w:r w:rsidRPr="001A5FC2">
        <w:rPr>
          <w:rFonts w:ascii="Calibri" w:hAnsi="Calibri" w:cs="Calibri"/>
          <w:sz w:val="22"/>
          <w:szCs w:val="22"/>
        </w:rPr>
        <w:t xml:space="preserve">níže uvedených požadavků v tabulkách označených jako „Minimální požadavky …“, a to vyplněním příslušného pole </w:t>
      </w:r>
      <w:r w:rsidRPr="001A5FC2">
        <w:rPr>
          <w:rFonts w:ascii="Calibri" w:hAnsi="Calibri" w:cs="Calibri"/>
          <w:noProof/>
          <w:sz w:val="22"/>
          <w:szCs w:val="22"/>
          <w:lang w:eastAsia="cs-CZ"/>
        </w:rPr>
        <w:t>„Splněno“</w:t>
      </w:r>
      <w:r w:rsidRPr="001A5FC2">
        <w:rPr>
          <w:rFonts w:ascii="Calibri" w:hAnsi="Calibri" w:cs="Calibri"/>
          <w:sz w:val="22"/>
          <w:szCs w:val="22"/>
        </w:rPr>
        <w:t xml:space="preserve"> jedno ze dvou nabízených možností:</w:t>
      </w:r>
    </w:p>
    <w:p w14:paraId="59EE2EE7" w14:textId="77777777" w:rsidR="00A042A4" w:rsidRPr="001A5FC2" w:rsidRDefault="00A042A4" w:rsidP="00B26DDC">
      <w:pPr>
        <w:pStyle w:val="Odst1"/>
        <w:numPr>
          <w:ilvl w:val="0"/>
          <w:numId w:val="0"/>
        </w:numPr>
        <w:ind w:left="284" w:hanging="284"/>
        <w:rPr>
          <w:rFonts w:ascii="Calibri" w:hAnsi="Calibri" w:cs="Calibri"/>
          <w:sz w:val="22"/>
          <w:szCs w:val="22"/>
        </w:rPr>
      </w:pPr>
    </w:p>
    <w:p w14:paraId="218A3B79" w14:textId="77777777" w:rsidR="00A042A4" w:rsidRPr="001A5FC2" w:rsidRDefault="00A042A4" w:rsidP="00B26DDC">
      <w:pPr>
        <w:ind w:left="567" w:hanging="283"/>
        <w:rPr>
          <w:rFonts w:ascii="Calibri" w:hAnsi="Calibri" w:cs="Calibri"/>
        </w:rPr>
      </w:pPr>
      <w:r w:rsidRPr="001A5FC2">
        <w:rPr>
          <w:rFonts w:ascii="Calibri" w:hAnsi="Calibri" w:cs="Calibri"/>
        </w:rPr>
        <w:t>„</w:t>
      </w:r>
      <w:r w:rsidRPr="001A5FC2">
        <w:rPr>
          <w:rFonts w:ascii="Calibri" w:hAnsi="Calibri" w:cs="Calibri"/>
          <w:b/>
          <w:bCs/>
        </w:rPr>
        <w:t>ANO</w:t>
      </w:r>
      <w:r w:rsidRPr="001A5FC2">
        <w:rPr>
          <w:rFonts w:ascii="Calibri" w:hAnsi="Calibri" w:cs="Calibri"/>
        </w:rPr>
        <w:t>“</w:t>
      </w:r>
      <w:r w:rsidRPr="001A5FC2">
        <w:rPr>
          <w:rFonts w:ascii="Calibri" w:hAnsi="Calibri" w:cs="Calibri"/>
        </w:rPr>
        <w:tab/>
        <w:t xml:space="preserve"> v případě že dodávka Dodavatele (Nabídka) minimální požadavek </w:t>
      </w:r>
      <w:r w:rsidRPr="001A5FC2">
        <w:rPr>
          <w:rFonts w:ascii="Calibri" w:hAnsi="Calibri" w:cs="Calibri"/>
          <w:b/>
          <w:bCs/>
        </w:rPr>
        <w:t>splňuje</w:t>
      </w:r>
    </w:p>
    <w:p w14:paraId="4F18457B" w14:textId="77777777" w:rsidR="00A042A4" w:rsidRPr="001A5FC2" w:rsidRDefault="00A042A4" w:rsidP="00B26DDC">
      <w:pPr>
        <w:ind w:left="567" w:hanging="283"/>
        <w:rPr>
          <w:rFonts w:ascii="Calibri" w:hAnsi="Calibri" w:cs="Calibri"/>
          <w:b/>
          <w:bCs/>
        </w:rPr>
      </w:pPr>
      <w:r w:rsidRPr="001A5FC2">
        <w:rPr>
          <w:rFonts w:ascii="Calibri" w:hAnsi="Calibri" w:cs="Calibri"/>
        </w:rPr>
        <w:t>nebo</w:t>
      </w:r>
      <w:r w:rsidRPr="001A5FC2">
        <w:rPr>
          <w:rFonts w:ascii="Calibri" w:hAnsi="Calibri" w:cs="Calibri"/>
          <w:b/>
          <w:bCs/>
        </w:rPr>
        <w:t xml:space="preserve"> „NE“</w:t>
      </w:r>
      <w:r w:rsidRPr="001A5FC2">
        <w:rPr>
          <w:rFonts w:ascii="Calibri" w:hAnsi="Calibri" w:cs="Calibri"/>
          <w:b/>
          <w:bCs/>
        </w:rPr>
        <w:tab/>
      </w:r>
      <w:r w:rsidRPr="001A5FC2">
        <w:rPr>
          <w:rFonts w:ascii="Calibri" w:hAnsi="Calibri" w:cs="Calibri"/>
        </w:rPr>
        <w:t xml:space="preserve"> v případě že dodávka Dodavatele (Nabídka) minimální požadavek </w:t>
      </w:r>
      <w:r w:rsidRPr="001A5FC2">
        <w:rPr>
          <w:rFonts w:ascii="Calibri" w:hAnsi="Calibri" w:cs="Calibri"/>
          <w:b/>
          <w:bCs/>
        </w:rPr>
        <w:t>nesplňuje</w:t>
      </w:r>
    </w:p>
    <w:p w14:paraId="3620F9ED" w14:textId="6E9F570A" w:rsidR="00FE0E83" w:rsidRDefault="00A042A4" w:rsidP="00E60737">
      <w:pPr>
        <w:pStyle w:val="PFI-odstavec"/>
        <w:numPr>
          <w:ilvl w:val="0"/>
          <w:numId w:val="9"/>
        </w:numPr>
        <w:ind w:left="284" w:hanging="284"/>
        <w:rPr>
          <w:rFonts w:ascii="Calibri" w:hAnsi="Calibri" w:cs="Calibri"/>
          <w:sz w:val="22"/>
          <w:szCs w:val="22"/>
        </w:rPr>
      </w:pPr>
      <w:r w:rsidRPr="00793275">
        <w:rPr>
          <w:rFonts w:ascii="Calibri" w:hAnsi="Calibri"/>
          <w:sz w:val="22"/>
        </w:rPr>
        <w:t>Zadavatel požaduje, aby</w:t>
      </w:r>
      <w:r w:rsidR="00FE0E83" w:rsidRPr="00793275">
        <w:rPr>
          <w:rFonts w:ascii="Calibri" w:hAnsi="Calibri"/>
          <w:sz w:val="22"/>
        </w:rPr>
        <w:t xml:space="preserve"> </w:t>
      </w:r>
      <w:r w:rsidR="00FE0E83">
        <w:rPr>
          <w:rFonts w:ascii="Calibri" w:hAnsi="Calibri" w:cs="Calibri"/>
          <w:sz w:val="22"/>
          <w:szCs w:val="22"/>
        </w:rPr>
        <w:t>Dodavatel</w:t>
      </w:r>
      <w:r w:rsidRPr="00E60737">
        <w:rPr>
          <w:rFonts w:ascii="Calibri" w:hAnsi="Calibri" w:cs="Calibri"/>
          <w:sz w:val="22"/>
          <w:szCs w:val="22"/>
        </w:rPr>
        <w:t xml:space="preserve"> </w:t>
      </w:r>
      <w:r w:rsidR="00FE0E83">
        <w:rPr>
          <w:rFonts w:ascii="Calibri" w:hAnsi="Calibri" w:cs="Calibri"/>
          <w:sz w:val="22"/>
          <w:szCs w:val="22"/>
        </w:rPr>
        <w:t xml:space="preserve">zpracoval a </w:t>
      </w:r>
      <w:r w:rsidR="00E97B93" w:rsidRPr="00E60737">
        <w:rPr>
          <w:rFonts w:ascii="Calibri" w:hAnsi="Calibri" w:cs="Calibri"/>
          <w:sz w:val="22"/>
          <w:szCs w:val="22"/>
        </w:rPr>
        <w:t>v nabídce předložil podrobný technický popis nabízeného plnění reflektující všechny dále uvedené požadavky (funkcionality a parametry) (dále také „</w:t>
      </w:r>
      <w:r w:rsidR="00E97B93" w:rsidRPr="00E60737">
        <w:rPr>
          <w:rFonts w:ascii="Calibri" w:hAnsi="Calibri" w:cs="Calibri"/>
          <w:b/>
          <w:bCs/>
          <w:sz w:val="22"/>
          <w:szCs w:val="22"/>
        </w:rPr>
        <w:t>Technický popis nabízeného řešení</w:t>
      </w:r>
      <w:r w:rsidR="00E97B93" w:rsidRPr="00E60737">
        <w:rPr>
          <w:rFonts w:ascii="Calibri" w:hAnsi="Calibri" w:cs="Calibri"/>
          <w:sz w:val="22"/>
          <w:szCs w:val="22"/>
        </w:rPr>
        <w:t>“)</w:t>
      </w:r>
      <w:r w:rsidR="00FE0E83">
        <w:rPr>
          <w:rFonts w:ascii="Calibri" w:hAnsi="Calibri" w:cs="Calibri"/>
          <w:sz w:val="22"/>
          <w:szCs w:val="22"/>
        </w:rPr>
        <w:t xml:space="preserve">; materiál bude v rámci nabídky předložen jako příloha č. </w:t>
      </w:r>
      <w:r w:rsidR="008C236A">
        <w:rPr>
          <w:rFonts w:ascii="Calibri" w:hAnsi="Calibri" w:cs="Calibri"/>
          <w:sz w:val="22"/>
          <w:szCs w:val="22"/>
        </w:rPr>
        <w:t>3</w:t>
      </w:r>
      <w:r w:rsidR="00FE0E83">
        <w:rPr>
          <w:rFonts w:ascii="Calibri" w:hAnsi="Calibri" w:cs="Calibri"/>
          <w:sz w:val="22"/>
          <w:szCs w:val="22"/>
        </w:rPr>
        <w:t xml:space="preserve"> kupní smlouvy</w:t>
      </w:r>
      <w:r w:rsidR="00E97B93" w:rsidRPr="00E60737">
        <w:rPr>
          <w:rFonts w:ascii="Calibri" w:hAnsi="Calibri" w:cs="Calibri"/>
          <w:sz w:val="22"/>
          <w:szCs w:val="22"/>
        </w:rPr>
        <w:t xml:space="preserve">. </w:t>
      </w:r>
    </w:p>
    <w:p w14:paraId="5469FC40" w14:textId="4953FD15" w:rsidR="00E97B93" w:rsidRPr="00E60737" w:rsidRDefault="005D59A1" w:rsidP="00AC14B1">
      <w:pPr>
        <w:pStyle w:val="PFI-odstavec"/>
        <w:ind w:left="284" w:firstLine="0"/>
        <w:rPr>
          <w:rFonts w:ascii="Calibri" w:hAnsi="Calibri" w:cs="Calibri"/>
          <w:sz w:val="22"/>
          <w:szCs w:val="22"/>
        </w:rPr>
      </w:pPr>
      <w:r w:rsidRPr="00E60737">
        <w:rPr>
          <w:rFonts w:ascii="Calibri" w:hAnsi="Calibri" w:cs="Calibri"/>
          <w:b/>
          <w:bCs/>
          <w:sz w:val="22"/>
          <w:szCs w:val="22"/>
        </w:rPr>
        <w:t xml:space="preserve">Technický popis nabízeného řešení bude zadavateli sloužit ke kontrole splnění </w:t>
      </w:r>
      <w:r w:rsidR="008F7F45">
        <w:rPr>
          <w:rFonts w:ascii="Calibri" w:hAnsi="Calibri" w:cs="Calibri"/>
          <w:b/>
          <w:bCs/>
          <w:sz w:val="22"/>
          <w:szCs w:val="22"/>
        </w:rPr>
        <w:t>požadavků zadavatele na funkcionality a parametry</w:t>
      </w:r>
      <w:r w:rsidR="00E60737">
        <w:rPr>
          <w:rFonts w:ascii="Calibri" w:hAnsi="Calibri" w:cs="Calibri"/>
          <w:b/>
          <w:bCs/>
          <w:sz w:val="22"/>
          <w:szCs w:val="22"/>
        </w:rPr>
        <w:t xml:space="preserve"> nabízeného plnění</w:t>
      </w:r>
      <w:r w:rsidR="008F7F45">
        <w:rPr>
          <w:rFonts w:ascii="Calibri" w:hAnsi="Calibri" w:cs="Calibri"/>
          <w:b/>
          <w:bCs/>
          <w:sz w:val="22"/>
          <w:szCs w:val="22"/>
        </w:rPr>
        <w:t xml:space="preserve"> – zejména k</w:t>
      </w:r>
      <w:r w:rsidR="00E60737">
        <w:rPr>
          <w:rFonts w:ascii="Calibri" w:hAnsi="Calibri" w:cs="Calibri"/>
          <w:b/>
          <w:bCs/>
          <w:sz w:val="22"/>
          <w:szCs w:val="22"/>
        </w:rPr>
        <w:t>e kontrole splnění</w:t>
      </w:r>
      <w:r w:rsidR="008F7F45">
        <w:rPr>
          <w:rFonts w:ascii="Calibri" w:hAnsi="Calibri" w:cs="Calibri"/>
          <w:b/>
          <w:bCs/>
          <w:sz w:val="22"/>
          <w:szCs w:val="22"/>
        </w:rPr>
        <w:t xml:space="preserve"> </w:t>
      </w:r>
      <w:r w:rsidRPr="00E60737">
        <w:rPr>
          <w:rFonts w:ascii="Calibri" w:hAnsi="Calibri" w:cs="Calibri"/>
          <w:b/>
          <w:bCs/>
          <w:sz w:val="22"/>
          <w:szCs w:val="22"/>
        </w:rPr>
        <w:t>požadavků</w:t>
      </w:r>
      <w:r w:rsidR="00E60737">
        <w:rPr>
          <w:rFonts w:ascii="Calibri" w:hAnsi="Calibri" w:cs="Calibri"/>
          <w:b/>
          <w:bCs/>
          <w:sz w:val="22"/>
          <w:szCs w:val="22"/>
        </w:rPr>
        <w:t xml:space="preserve"> uvedených níže</w:t>
      </w:r>
      <w:r w:rsidRPr="00E60737">
        <w:rPr>
          <w:rFonts w:ascii="Calibri" w:hAnsi="Calibri" w:cs="Calibri"/>
          <w:b/>
          <w:bCs/>
          <w:sz w:val="22"/>
          <w:szCs w:val="22"/>
        </w:rPr>
        <w:t xml:space="preserve"> v tabulkách </w:t>
      </w:r>
      <w:r w:rsidR="00E60737">
        <w:rPr>
          <w:rFonts w:ascii="Calibri" w:hAnsi="Calibri" w:cs="Calibri"/>
          <w:b/>
          <w:bCs/>
          <w:sz w:val="22"/>
          <w:szCs w:val="22"/>
        </w:rPr>
        <w:t xml:space="preserve">a </w:t>
      </w:r>
      <w:r w:rsidRPr="00E60737">
        <w:rPr>
          <w:rFonts w:ascii="Calibri" w:hAnsi="Calibri" w:cs="Calibri"/>
          <w:b/>
          <w:bCs/>
          <w:sz w:val="22"/>
          <w:szCs w:val="22"/>
        </w:rPr>
        <w:t>označených jako „Minimální požadavky…“.</w:t>
      </w:r>
      <w:r w:rsidRPr="00E60737">
        <w:rPr>
          <w:rFonts w:ascii="Calibri" w:hAnsi="Calibri" w:cs="Calibri"/>
          <w:sz w:val="22"/>
          <w:szCs w:val="22"/>
        </w:rPr>
        <w:t xml:space="preserve">  Zadavatel proto upozorňuje, že účastníci zadávacího řízení jsou v rámci nabídky povinni předložit </w:t>
      </w:r>
      <w:r w:rsidR="005A228B" w:rsidRPr="00E60737">
        <w:rPr>
          <w:rFonts w:ascii="Calibri" w:hAnsi="Calibri" w:cs="Calibri"/>
          <w:sz w:val="22"/>
          <w:szCs w:val="22"/>
        </w:rPr>
        <w:t xml:space="preserve">Technický popis nabízeného řešení, jehož součástí musí být </w:t>
      </w:r>
      <w:r w:rsidRPr="00E60737">
        <w:rPr>
          <w:rFonts w:ascii="Calibri" w:hAnsi="Calibri" w:cs="Calibri"/>
          <w:sz w:val="22"/>
          <w:szCs w:val="22"/>
        </w:rPr>
        <w:t>doklady, údaje a</w:t>
      </w:r>
      <w:r w:rsidR="005A228B" w:rsidRPr="00E60737">
        <w:rPr>
          <w:rFonts w:ascii="Calibri" w:hAnsi="Calibri" w:cs="Calibri"/>
          <w:sz w:val="22"/>
          <w:szCs w:val="22"/>
        </w:rPr>
        <w:t xml:space="preserve"> případně i </w:t>
      </w:r>
      <w:r w:rsidRPr="00E60737">
        <w:rPr>
          <w:rFonts w:ascii="Calibri" w:hAnsi="Calibri" w:cs="Calibri"/>
          <w:sz w:val="22"/>
          <w:szCs w:val="22"/>
        </w:rPr>
        <w:t>informace, které budou jednoznačně prokazovat splnění deklarovaných parametrů a funkcionalit u požadavků uvedených níže v tabulkách označených jako „Minimální požadavky…“.</w:t>
      </w:r>
      <w:r w:rsidR="005A228B" w:rsidRPr="00E60737">
        <w:rPr>
          <w:rFonts w:ascii="Calibri" w:hAnsi="Calibri" w:cs="Calibri"/>
          <w:sz w:val="22"/>
          <w:szCs w:val="22"/>
        </w:rPr>
        <w:t xml:space="preserve">  </w:t>
      </w:r>
    </w:p>
    <w:p w14:paraId="5D2AC401" w14:textId="4E144C34" w:rsidR="00E97B93" w:rsidRDefault="002F5AD9" w:rsidP="00D17E07">
      <w:pPr>
        <w:ind w:left="284"/>
        <w:rPr>
          <w:rFonts w:ascii="Calibri" w:hAnsi="Calibri" w:cs="Calibri"/>
        </w:rPr>
      </w:pPr>
      <w:r>
        <w:rPr>
          <w:rFonts w:ascii="Calibri" w:hAnsi="Calibri" w:cs="Calibri"/>
        </w:rPr>
        <w:t>T</w:t>
      </w:r>
      <w:r w:rsidR="00E97B93">
        <w:rPr>
          <w:rFonts w:ascii="Calibri" w:hAnsi="Calibri" w:cs="Calibri"/>
        </w:rPr>
        <w:t>echnický popis nabízeného řešení</w:t>
      </w:r>
      <w:r w:rsidR="004C2A41">
        <w:rPr>
          <w:rFonts w:ascii="Calibri" w:hAnsi="Calibri" w:cs="Calibri"/>
        </w:rPr>
        <w:t>:</w:t>
      </w:r>
    </w:p>
    <w:p w14:paraId="321187F9" w14:textId="5EAE6338" w:rsidR="00E97B93" w:rsidRPr="00AC14B1" w:rsidRDefault="002F5AD9" w:rsidP="00E94967">
      <w:pPr>
        <w:pStyle w:val="Odstavecseseznamem"/>
        <w:numPr>
          <w:ilvl w:val="0"/>
          <w:numId w:val="54"/>
        </w:numPr>
        <w:ind w:left="709"/>
        <w:rPr>
          <w:rFonts w:ascii="Calibri" w:hAnsi="Calibri" w:cs="Calibri"/>
        </w:rPr>
      </w:pPr>
      <w:r w:rsidRPr="00E60737">
        <w:rPr>
          <w:rFonts w:ascii="Calibri" w:hAnsi="Calibri" w:cs="Calibri"/>
          <w:b/>
          <w:bCs/>
        </w:rPr>
        <w:t xml:space="preserve">musí </w:t>
      </w:r>
      <w:r w:rsidR="00E97B93" w:rsidRPr="00E60737">
        <w:rPr>
          <w:rFonts w:ascii="Calibri" w:hAnsi="Calibri" w:cs="Calibri"/>
          <w:b/>
          <w:bCs/>
        </w:rPr>
        <w:t>být zpracován přehledně a zejména strukturovaně ve vztahu k</w:t>
      </w:r>
      <w:r w:rsidR="00D01C67">
        <w:rPr>
          <w:rFonts w:ascii="Calibri" w:hAnsi="Calibri" w:cs="Calibri"/>
          <w:b/>
          <w:bCs/>
        </w:rPr>
        <w:t xml:space="preserve"> minimálním </w:t>
      </w:r>
      <w:r w:rsidR="00E97B93" w:rsidRPr="00E60737">
        <w:rPr>
          <w:rFonts w:ascii="Calibri" w:hAnsi="Calibri" w:cs="Calibri"/>
          <w:b/>
          <w:bCs/>
        </w:rPr>
        <w:t>požadavkům uvedeným dále v</w:t>
      </w:r>
      <w:r w:rsidR="00D01C67">
        <w:rPr>
          <w:rFonts w:ascii="Calibri" w:hAnsi="Calibri" w:cs="Calibri"/>
          <w:b/>
          <w:bCs/>
        </w:rPr>
        <w:t> odst.</w:t>
      </w:r>
      <w:r w:rsidR="00E97B93" w:rsidRPr="00E60737">
        <w:rPr>
          <w:rFonts w:ascii="Calibri" w:hAnsi="Calibri" w:cs="Calibri"/>
          <w:b/>
          <w:bCs/>
        </w:rPr>
        <w:t xml:space="preserve"> 5</w:t>
      </w:r>
      <w:r w:rsidR="00D01C67">
        <w:rPr>
          <w:rFonts w:ascii="Calibri" w:hAnsi="Calibri" w:cs="Calibri"/>
          <w:b/>
          <w:bCs/>
        </w:rPr>
        <w:t>,</w:t>
      </w:r>
      <w:r w:rsidR="00E97B93" w:rsidRPr="00E60737">
        <w:rPr>
          <w:rFonts w:ascii="Calibri" w:hAnsi="Calibri" w:cs="Calibri"/>
          <w:b/>
          <w:bCs/>
        </w:rPr>
        <w:t xml:space="preserve"> </w:t>
      </w:r>
      <w:r w:rsidR="005D59A1" w:rsidRPr="00E60737">
        <w:rPr>
          <w:rFonts w:ascii="Calibri" w:hAnsi="Calibri" w:cs="Calibri"/>
          <w:b/>
          <w:bCs/>
        </w:rPr>
        <w:t>v</w:t>
      </w:r>
      <w:r w:rsidR="00D01C67">
        <w:rPr>
          <w:rFonts w:ascii="Calibri" w:hAnsi="Calibri" w:cs="Calibri"/>
          <w:b/>
          <w:bCs/>
        </w:rPr>
        <w:t> odst.</w:t>
      </w:r>
      <w:r w:rsidR="005D59A1" w:rsidRPr="00E60737">
        <w:rPr>
          <w:rFonts w:ascii="Calibri" w:hAnsi="Calibri" w:cs="Calibri"/>
          <w:b/>
          <w:bCs/>
        </w:rPr>
        <w:t xml:space="preserve"> </w:t>
      </w:r>
      <w:r w:rsidR="00E97B93" w:rsidRPr="00D01C67">
        <w:rPr>
          <w:rFonts w:ascii="Calibri" w:hAnsi="Calibri" w:cs="Calibri"/>
          <w:b/>
          <w:bCs/>
        </w:rPr>
        <w:t>6</w:t>
      </w:r>
      <w:r w:rsidR="005D59A1" w:rsidRPr="00AC14B1">
        <w:rPr>
          <w:rFonts w:ascii="Calibri" w:hAnsi="Calibri" w:cs="Calibri"/>
          <w:b/>
          <w:bCs/>
        </w:rPr>
        <w:t xml:space="preserve"> </w:t>
      </w:r>
      <w:r w:rsidR="00D01C67" w:rsidRPr="00AC14B1">
        <w:rPr>
          <w:rFonts w:ascii="Calibri" w:hAnsi="Calibri" w:cs="Calibri"/>
          <w:b/>
          <w:bCs/>
        </w:rPr>
        <w:t>a v odst. 7</w:t>
      </w:r>
      <w:r w:rsidR="00D01C67">
        <w:rPr>
          <w:rFonts w:ascii="Calibri" w:hAnsi="Calibri" w:cs="Calibri"/>
        </w:rPr>
        <w:t xml:space="preserve"> </w:t>
      </w:r>
      <w:r w:rsidR="005D59A1" w:rsidRPr="00AC14B1">
        <w:rPr>
          <w:rFonts w:ascii="Calibri" w:hAnsi="Calibri" w:cs="Calibri"/>
        </w:rPr>
        <w:t>včetně</w:t>
      </w:r>
      <w:r w:rsidR="00E97B93" w:rsidRPr="00AC14B1">
        <w:rPr>
          <w:rFonts w:ascii="Calibri" w:hAnsi="Calibri" w:cs="Calibri"/>
        </w:rPr>
        <w:t xml:space="preserve"> jejich pododsta</w:t>
      </w:r>
      <w:r w:rsidR="005D59A1" w:rsidRPr="00AC14B1">
        <w:rPr>
          <w:rFonts w:ascii="Calibri" w:hAnsi="Calibri" w:cs="Calibri"/>
        </w:rPr>
        <w:t>v</w:t>
      </w:r>
      <w:r w:rsidR="00B70012">
        <w:rPr>
          <w:rFonts w:ascii="Calibri" w:hAnsi="Calibri" w:cs="Calibri"/>
        </w:rPr>
        <w:t>c</w:t>
      </w:r>
      <w:r w:rsidR="005D59A1" w:rsidRPr="00AC14B1">
        <w:rPr>
          <w:rFonts w:ascii="Calibri" w:hAnsi="Calibri" w:cs="Calibri"/>
        </w:rPr>
        <w:t>ů</w:t>
      </w:r>
      <w:r w:rsidR="00E97B93" w:rsidRPr="00AC14B1">
        <w:rPr>
          <w:rFonts w:ascii="Calibri" w:hAnsi="Calibri" w:cs="Calibri"/>
        </w:rPr>
        <w:t xml:space="preserve">, tj. </w:t>
      </w:r>
      <w:r w:rsidR="005D59A1" w:rsidRPr="00AC14B1">
        <w:rPr>
          <w:rFonts w:ascii="Calibri" w:hAnsi="Calibri" w:cs="Calibri"/>
        </w:rPr>
        <w:t>bude zpracován tak, aby se svým obsahem</w:t>
      </w:r>
      <w:r w:rsidR="0057240D">
        <w:rPr>
          <w:rFonts w:ascii="Calibri" w:hAnsi="Calibri" w:cs="Calibri"/>
        </w:rPr>
        <w:t xml:space="preserve"> vždy</w:t>
      </w:r>
      <w:r w:rsidR="005D59A1" w:rsidRPr="00AC14B1">
        <w:rPr>
          <w:rFonts w:ascii="Calibri" w:hAnsi="Calibri" w:cs="Calibri"/>
        </w:rPr>
        <w:t xml:space="preserve"> vztahoval k</w:t>
      </w:r>
      <w:r w:rsidR="0057240D">
        <w:rPr>
          <w:rFonts w:ascii="Calibri" w:hAnsi="Calibri" w:cs="Calibri"/>
        </w:rPr>
        <w:t> příslušnému odstavci (</w:t>
      </w:r>
      <w:r w:rsidR="005D59A1" w:rsidRPr="00AC14B1">
        <w:rPr>
          <w:rFonts w:ascii="Calibri" w:hAnsi="Calibri" w:cs="Calibri"/>
        </w:rPr>
        <w:t>odst.</w:t>
      </w:r>
      <w:r w:rsidR="00E97B93" w:rsidRPr="00AC14B1">
        <w:rPr>
          <w:rFonts w:ascii="Calibri" w:hAnsi="Calibri" w:cs="Calibri"/>
        </w:rPr>
        <w:t xml:space="preserve"> 5</w:t>
      </w:r>
      <w:r w:rsidR="005D59A1" w:rsidRPr="00AC14B1">
        <w:rPr>
          <w:rFonts w:ascii="Calibri" w:hAnsi="Calibri" w:cs="Calibri"/>
        </w:rPr>
        <w:t xml:space="preserve">; </w:t>
      </w:r>
      <w:r w:rsidR="00E97B93" w:rsidRPr="00AC14B1">
        <w:rPr>
          <w:rFonts w:ascii="Calibri" w:hAnsi="Calibri" w:cs="Calibri"/>
        </w:rPr>
        <w:t>5.1</w:t>
      </w:r>
      <w:r w:rsidR="005D59A1" w:rsidRPr="00AC14B1">
        <w:rPr>
          <w:rFonts w:ascii="Calibri" w:hAnsi="Calibri" w:cs="Calibri"/>
        </w:rPr>
        <w:t xml:space="preserve">; </w:t>
      </w:r>
      <w:r w:rsidR="00E97B93" w:rsidRPr="00AC14B1">
        <w:rPr>
          <w:rFonts w:ascii="Calibri" w:hAnsi="Calibri" w:cs="Calibri"/>
        </w:rPr>
        <w:t>5.2.</w:t>
      </w:r>
      <w:r w:rsidR="005D59A1" w:rsidRPr="00AC14B1">
        <w:rPr>
          <w:rFonts w:ascii="Calibri" w:hAnsi="Calibri" w:cs="Calibri"/>
        </w:rPr>
        <w:t>;</w:t>
      </w:r>
      <w:r w:rsidR="00EC0397" w:rsidRPr="00AC14B1">
        <w:rPr>
          <w:rFonts w:ascii="Calibri" w:hAnsi="Calibri" w:cs="Calibri"/>
        </w:rPr>
        <w:t xml:space="preserve"> </w:t>
      </w:r>
      <w:r w:rsidR="00E97B93" w:rsidRPr="00AC14B1">
        <w:rPr>
          <w:rFonts w:ascii="Calibri" w:hAnsi="Calibri" w:cs="Calibri"/>
        </w:rPr>
        <w:t>5.2.1</w:t>
      </w:r>
      <w:r w:rsidR="005D59A1" w:rsidRPr="00AC14B1">
        <w:rPr>
          <w:rFonts w:ascii="Calibri" w:hAnsi="Calibri" w:cs="Calibri"/>
        </w:rPr>
        <w:t xml:space="preserve">; </w:t>
      </w:r>
      <w:r w:rsidR="00E97B93" w:rsidRPr="00AC14B1">
        <w:rPr>
          <w:rFonts w:ascii="Calibri" w:hAnsi="Calibri" w:cs="Calibri"/>
        </w:rPr>
        <w:t>5.2.3</w:t>
      </w:r>
      <w:r w:rsidR="005D59A1" w:rsidRPr="00AC14B1">
        <w:rPr>
          <w:rFonts w:ascii="Calibri" w:hAnsi="Calibri" w:cs="Calibri"/>
        </w:rPr>
        <w:t>;</w:t>
      </w:r>
      <w:r w:rsidR="00E97B93" w:rsidRPr="00AC14B1">
        <w:rPr>
          <w:rFonts w:ascii="Calibri" w:hAnsi="Calibri" w:cs="Calibri"/>
        </w:rPr>
        <w:t xml:space="preserve"> 5.3</w:t>
      </w:r>
      <w:r w:rsidR="005D59A1" w:rsidRPr="00AC14B1">
        <w:rPr>
          <w:rFonts w:ascii="Calibri" w:hAnsi="Calibri" w:cs="Calibri"/>
        </w:rPr>
        <w:t>,</w:t>
      </w:r>
      <w:r w:rsidR="00D01C67" w:rsidRPr="00AC14B1">
        <w:rPr>
          <w:rFonts w:ascii="Calibri" w:hAnsi="Calibri" w:cs="Calibri"/>
        </w:rPr>
        <w:t xml:space="preserve"> 5.4 </w:t>
      </w:r>
      <w:r w:rsidR="00D01C67">
        <w:rPr>
          <w:rFonts w:ascii="Calibri" w:hAnsi="Calibri" w:cs="Calibri"/>
        </w:rPr>
        <w:t>atd.</w:t>
      </w:r>
      <w:proofErr w:type="gramStart"/>
      <w:r w:rsidR="00D01C67">
        <w:rPr>
          <w:rFonts w:ascii="Calibri" w:hAnsi="Calibri" w:cs="Calibri"/>
        </w:rPr>
        <w:t xml:space="preserve"> ….</w:t>
      </w:r>
      <w:proofErr w:type="gramEnd"/>
      <w:r w:rsidR="00D01C67" w:rsidRPr="00AC14B1">
        <w:rPr>
          <w:rFonts w:ascii="Calibri" w:hAnsi="Calibri" w:cs="Calibri"/>
        </w:rPr>
        <w:t>až</w:t>
      </w:r>
      <w:r w:rsidR="0057240D">
        <w:rPr>
          <w:rFonts w:ascii="Calibri" w:hAnsi="Calibri" w:cs="Calibri"/>
        </w:rPr>
        <w:t xml:space="preserve"> </w:t>
      </w:r>
      <w:r w:rsidR="00D01C67">
        <w:rPr>
          <w:rFonts w:ascii="Calibri" w:hAnsi="Calibri" w:cs="Calibri"/>
        </w:rPr>
        <w:t xml:space="preserve">odst. </w:t>
      </w:r>
      <w:r w:rsidR="00AC14B1">
        <w:rPr>
          <w:rFonts w:ascii="Calibri" w:hAnsi="Calibri" w:cs="Calibri"/>
        </w:rPr>
        <w:t>7</w:t>
      </w:r>
      <w:r w:rsidR="0057240D">
        <w:rPr>
          <w:rFonts w:ascii="Calibri" w:hAnsi="Calibri" w:cs="Calibri"/>
        </w:rPr>
        <w:t>)</w:t>
      </w:r>
      <w:r w:rsidR="00AC14B1">
        <w:rPr>
          <w:rFonts w:ascii="Calibri" w:hAnsi="Calibri" w:cs="Calibri"/>
        </w:rPr>
        <w:t>.</w:t>
      </w:r>
      <w:r w:rsidR="00E97B93" w:rsidRPr="00AC14B1">
        <w:rPr>
          <w:rFonts w:ascii="Calibri" w:hAnsi="Calibri" w:cs="Calibri"/>
        </w:rPr>
        <w:t xml:space="preserve"> </w:t>
      </w:r>
    </w:p>
    <w:p w14:paraId="436210BF" w14:textId="44981270" w:rsidR="004C2A41" w:rsidRPr="00003041" w:rsidRDefault="004C2A41" w:rsidP="00E94967">
      <w:pPr>
        <w:pStyle w:val="Odstavecseseznamem"/>
        <w:numPr>
          <w:ilvl w:val="0"/>
          <w:numId w:val="54"/>
        </w:numPr>
        <w:ind w:left="709"/>
        <w:rPr>
          <w:rFonts w:ascii="Calibri" w:hAnsi="Calibri" w:cs="Calibri"/>
        </w:rPr>
      </w:pPr>
      <w:r>
        <w:rPr>
          <w:rFonts w:ascii="Calibri" w:hAnsi="Calibri" w:cs="Calibri"/>
        </w:rPr>
        <w:t xml:space="preserve">musí obsahovat </w:t>
      </w:r>
      <w:r w:rsidRPr="00003041">
        <w:rPr>
          <w:rFonts w:ascii="Calibri" w:hAnsi="Calibri" w:cs="Calibri"/>
        </w:rPr>
        <w:t>grafické schéma a podrobný popis nabízených technologií a systémů, datové listy, snímky obrazovek atd</w:t>
      </w:r>
      <w:r>
        <w:rPr>
          <w:rFonts w:ascii="Calibri" w:hAnsi="Calibri" w:cs="Calibri"/>
        </w:rPr>
        <w:t>.</w:t>
      </w:r>
    </w:p>
    <w:p w14:paraId="5ABE1104" w14:textId="614340B2" w:rsidR="00E97B93" w:rsidRPr="00E94967" w:rsidRDefault="00456E0A" w:rsidP="00E94967">
      <w:pPr>
        <w:pStyle w:val="Odstavecseseznamem"/>
        <w:numPr>
          <w:ilvl w:val="0"/>
          <w:numId w:val="54"/>
        </w:numPr>
        <w:ind w:left="709"/>
        <w:rPr>
          <w:rFonts w:ascii="Calibri" w:hAnsi="Calibri" w:cs="Calibri"/>
        </w:rPr>
      </w:pPr>
      <w:r w:rsidRPr="00E60737">
        <w:rPr>
          <w:rFonts w:ascii="Calibri" w:hAnsi="Calibri" w:cs="Calibri"/>
        </w:rPr>
        <w:t>u požadavků na funkcionality</w:t>
      </w:r>
      <w:r w:rsidR="004C2A41">
        <w:rPr>
          <w:rFonts w:ascii="Calibri" w:hAnsi="Calibri" w:cs="Calibri"/>
        </w:rPr>
        <w:t xml:space="preserve"> musí</w:t>
      </w:r>
      <w:r w:rsidRPr="00E60737">
        <w:rPr>
          <w:rFonts w:ascii="Calibri" w:hAnsi="Calibri" w:cs="Calibri"/>
        </w:rPr>
        <w:t xml:space="preserve"> </w:t>
      </w:r>
      <w:r w:rsidR="002F5AD9">
        <w:rPr>
          <w:rFonts w:ascii="Calibri" w:hAnsi="Calibri" w:cs="Calibri"/>
        </w:rPr>
        <w:t xml:space="preserve">obsahovat </w:t>
      </w:r>
      <w:r w:rsidR="00A042A4" w:rsidRPr="00E94967">
        <w:rPr>
          <w:rFonts w:ascii="Calibri" w:hAnsi="Calibri" w:cs="Calibri"/>
        </w:rPr>
        <w:t>informac</w:t>
      </w:r>
      <w:r w:rsidR="00E97B93" w:rsidRPr="00E94967">
        <w:rPr>
          <w:rFonts w:ascii="Calibri" w:hAnsi="Calibri" w:cs="Calibri"/>
        </w:rPr>
        <w:t>e</w:t>
      </w:r>
      <w:r w:rsidR="00A042A4" w:rsidRPr="00E94967">
        <w:rPr>
          <w:rFonts w:ascii="Calibri" w:hAnsi="Calibri" w:cs="Calibri"/>
        </w:rPr>
        <w:t xml:space="preserve"> o skutečné funkcionalitě </w:t>
      </w:r>
      <w:r w:rsidR="00E97B93" w:rsidRPr="00E94967">
        <w:rPr>
          <w:rFonts w:ascii="Calibri" w:hAnsi="Calibri" w:cs="Calibri"/>
        </w:rPr>
        <w:t xml:space="preserve">nabízených </w:t>
      </w:r>
      <w:r w:rsidR="00A042A4" w:rsidRPr="00E94967">
        <w:rPr>
          <w:rFonts w:ascii="Calibri" w:hAnsi="Calibri" w:cs="Calibri"/>
        </w:rPr>
        <w:t xml:space="preserve">řešení, </w:t>
      </w:r>
      <w:r w:rsidR="00E97B93" w:rsidRPr="00E94967">
        <w:rPr>
          <w:rFonts w:ascii="Calibri" w:hAnsi="Calibri" w:cs="Calibri"/>
        </w:rPr>
        <w:t xml:space="preserve">které </w:t>
      </w:r>
      <w:r w:rsidR="00A042A4" w:rsidRPr="00E94967">
        <w:rPr>
          <w:rFonts w:ascii="Calibri" w:hAnsi="Calibri" w:cs="Calibri"/>
        </w:rPr>
        <w:t xml:space="preserve">bude možné ověřit </w:t>
      </w:r>
      <w:r w:rsidR="009F34EA" w:rsidRPr="00E94967">
        <w:rPr>
          <w:rFonts w:ascii="Calibri" w:hAnsi="Calibri" w:cs="Calibri"/>
        </w:rPr>
        <w:t xml:space="preserve">nejpozději </w:t>
      </w:r>
      <w:r w:rsidR="00A042A4" w:rsidRPr="00E94967">
        <w:rPr>
          <w:rFonts w:ascii="Calibri" w:hAnsi="Calibri" w:cs="Calibri"/>
        </w:rPr>
        <w:t>v testovacím provozu, např. v rámci školení administrátorů</w:t>
      </w:r>
      <w:r w:rsidRPr="00E94967">
        <w:rPr>
          <w:rFonts w:ascii="Calibri" w:hAnsi="Calibri" w:cs="Calibri"/>
        </w:rPr>
        <w:t>;</w:t>
      </w:r>
      <w:r w:rsidR="00D17E07" w:rsidRPr="00E94967">
        <w:rPr>
          <w:rFonts w:ascii="Calibri" w:hAnsi="Calibri" w:cs="Calibri"/>
        </w:rPr>
        <w:t xml:space="preserve"> </w:t>
      </w:r>
    </w:p>
    <w:p w14:paraId="2FEF1754" w14:textId="3D915DAB" w:rsidR="00D17E07" w:rsidRDefault="00456E0A" w:rsidP="00793275">
      <w:pPr>
        <w:pStyle w:val="Odstavecseseznamem"/>
        <w:numPr>
          <w:ilvl w:val="0"/>
          <w:numId w:val="54"/>
        </w:numPr>
        <w:ind w:left="709"/>
        <w:rPr>
          <w:rFonts w:ascii="Calibri" w:hAnsi="Calibri" w:cs="Calibri"/>
        </w:rPr>
      </w:pPr>
      <w:r w:rsidRPr="00E94967">
        <w:rPr>
          <w:rFonts w:ascii="Calibri" w:hAnsi="Calibri" w:cs="Calibri"/>
        </w:rPr>
        <w:t xml:space="preserve">u parametrových požadavků </w:t>
      </w:r>
      <w:r w:rsidR="002F5AD9">
        <w:rPr>
          <w:rFonts w:ascii="Calibri" w:hAnsi="Calibri" w:cs="Calibri"/>
        </w:rPr>
        <w:t xml:space="preserve">musí být jeho součástí přílohy - </w:t>
      </w:r>
      <w:r w:rsidRPr="00E60737">
        <w:rPr>
          <w:rFonts w:ascii="Calibri" w:hAnsi="Calibri" w:cs="Calibri"/>
        </w:rPr>
        <w:t>produktové materiály</w:t>
      </w:r>
      <w:r w:rsidR="002F5AD9">
        <w:rPr>
          <w:rFonts w:ascii="Calibri" w:hAnsi="Calibri" w:cs="Calibri"/>
        </w:rPr>
        <w:t xml:space="preserve"> a ostatní doklady </w:t>
      </w:r>
      <w:r w:rsidR="00D17E07" w:rsidRPr="00E94967">
        <w:rPr>
          <w:rFonts w:ascii="Calibri" w:hAnsi="Calibri" w:cs="Calibri"/>
        </w:rPr>
        <w:t>(např. datové listy, snímky obrazovek atd.)</w:t>
      </w:r>
      <w:r w:rsidRPr="00E94967">
        <w:rPr>
          <w:rFonts w:ascii="Calibri" w:hAnsi="Calibri" w:cs="Calibri"/>
        </w:rPr>
        <w:t>,</w:t>
      </w:r>
      <w:r w:rsidR="002F5AD9">
        <w:rPr>
          <w:rFonts w:ascii="Calibri" w:hAnsi="Calibri" w:cs="Calibri"/>
        </w:rPr>
        <w:t xml:space="preserve"> </w:t>
      </w:r>
      <w:r w:rsidR="00130A2B">
        <w:rPr>
          <w:rFonts w:ascii="Calibri" w:hAnsi="Calibri" w:cs="Calibri"/>
        </w:rPr>
        <w:t xml:space="preserve">které </w:t>
      </w:r>
      <w:r w:rsidR="00D17E07" w:rsidRPr="00E60737">
        <w:rPr>
          <w:rFonts w:ascii="Calibri" w:hAnsi="Calibri" w:cs="Calibri"/>
        </w:rPr>
        <w:t>bez nejmenších pochyb</w:t>
      </w:r>
      <w:r w:rsidR="00E94967" w:rsidRPr="00E60737">
        <w:rPr>
          <w:rFonts w:ascii="Calibri" w:hAnsi="Calibri" w:cs="Calibri"/>
        </w:rPr>
        <w:t xml:space="preserve"> </w:t>
      </w:r>
      <w:r w:rsidR="002F5AD9">
        <w:rPr>
          <w:rFonts w:ascii="Calibri" w:hAnsi="Calibri" w:cs="Calibri"/>
        </w:rPr>
        <w:t xml:space="preserve">budou prokazovat </w:t>
      </w:r>
      <w:r w:rsidR="00D17E07" w:rsidRPr="00E60737">
        <w:rPr>
          <w:rFonts w:ascii="Calibri" w:hAnsi="Calibri" w:cs="Calibri"/>
        </w:rPr>
        <w:t xml:space="preserve">splnění </w:t>
      </w:r>
      <w:r w:rsidRPr="00E60737">
        <w:rPr>
          <w:rFonts w:ascii="Calibri" w:hAnsi="Calibri" w:cs="Calibri"/>
        </w:rPr>
        <w:t>takových požadavků;</w:t>
      </w:r>
    </w:p>
    <w:p w14:paraId="4EFA5381" w14:textId="1EFFB0C7" w:rsidR="004C2A41" w:rsidRPr="00003041" w:rsidRDefault="004C2A41" w:rsidP="00E94967">
      <w:pPr>
        <w:pStyle w:val="Odstavecseseznamem"/>
        <w:numPr>
          <w:ilvl w:val="0"/>
          <w:numId w:val="54"/>
        </w:numPr>
        <w:ind w:left="709"/>
        <w:rPr>
          <w:rFonts w:ascii="Calibri" w:hAnsi="Calibri" w:cs="Calibri"/>
        </w:rPr>
      </w:pPr>
      <w:r w:rsidRPr="00E60737">
        <w:rPr>
          <w:rFonts w:ascii="Calibri" w:hAnsi="Calibri" w:cs="Calibri"/>
          <w:b/>
          <w:bCs/>
        </w:rPr>
        <w:t xml:space="preserve">u </w:t>
      </w:r>
      <w:r w:rsidR="00480081" w:rsidRPr="00E60737">
        <w:rPr>
          <w:rFonts w:ascii="Calibri" w:hAnsi="Calibri" w:cs="Calibri"/>
          <w:b/>
          <w:bCs/>
        </w:rPr>
        <w:t xml:space="preserve">veškerého </w:t>
      </w:r>
      <w:r w:rsidRPr="00E60737">
        <w:rPr>
          <w:rFonts w:ascii="Calibri" w:hAnsi="Calibri" w:cs="Calibri"/>
          <w:b/>
          <w:bCs/>
        </w:rPr>
        <w:t>nabízeného plnění musí být uvedeny „part number“</w:t>
      </w:r>
      <w:r w:rsidRPr="00003041">
        <w:rPr>
          <w:rFonts w:ascii="Calibri" w:hAnsi="Calibri" w:cs="Calibri"/>
        </w:rPr>
        <w:t xml:space="preserve"> včetně vysvětlujícího popisu a počtu kusů</w:t>
      </w:r>
      <w:r w:rsidR="00480081">
        <w:rPr>
          <w:rFonts w:ascii="Calibri" w:hAnsi="Calibri" w:cs="Calibri"/>
        </w:rPr>
        <w:t xml:space="preserve"> </w:t>
      </w:r>
      <w:r w:rsidRPr="00003041">
        <w:rPr>
          <w:rFonts w:ascii="Calibri" w:hAnsi="Calibri" w:cs="Calibri"/>
        </w:rPr>
        <w:t>(tato podmínka se nevztahuje na spotřební materiál)</w:t>
      </w:r>
      <w:r w:rsidR="00463C88">
        <w:rPr>
          <w:rFonts w:ascii="Calibri" w:hAnsi="Calibri" w:cs="Calibri"/>
        </w:rPr>
        <w:t>; zadavatel připouští předložení „part number“</w:t>
      </w:r>
      <w:r w:rsidR="00A11F97">
        <w:rPr>
          <w:rFonts w:ascii="Calibri" w:hAnsi="Calibri" w:cs="Calibri"/>
        </w:rPr>
        <w:t xml:space="preserve"> k nabízenému plnění</w:t>
      </w:r>
      <w:r w:rsidR="00463C88">
        <w:rPr>
          <w:rFonts w:ascii="Calibri" w:hAnsi="Calibri" w:cs="Calibri"/>
        </w:rPr>
        <w:t xml:space="preserve"> formou seznamu</w:t>
      </w:r>
      <w:r w:rsidR="009B520F">
        <w:rPr>
          <w:rFonts w:ascii="Calibri" w:hAnsi="Calibri" w:cs="Calibri"/>
        </w:rPr>
        <w:t xml:space="preserve"> rozděleného dle jednotlivých odstavců definovaných výše u písm. a)</w:t>
      </w:r>
    </w:p>
    <w:p w14:paraId="3C59AEB0" w14:textId="1B34DB66" w:rsidR="00480081" w:rsidRPr="00E60737" w:rsidRDefault="00480081" w:rsidP="00E60737">
      <w:pPr>
        <w:ind w:left="284"/>
        <w:rPr>
          <w:rFonts w:ascii="Calibri" w:hAnsi="Calibri" w:cs="Calibri"/>
        </w:rPr>
      </w:pPr>
      <w:r>
        <w:rPr>
          <w:rFonts w:ascii="Calibri" w:hAnsi="Calibri" w:cs="Calibri"/>
        </w:rPr>
        <w:t>Zadavatel upozorňuje, že n</w:t>
      </w:r>
      <w:r w:rsidRPr="00480081">
        <w:rPr>
          <w:rFonts w:ascii="Calibri" w:hAnsi="Calibri" w:cs="Calibri"/>
        </w:rPr>
        <w:t>epředložení Technického popisu nabízeného řešení</w:t>
      </w:r>
      <w:r>
        <w:rPr>
          <w:rFonts w:ascii="Calibri" w:hAnsi="Calibri" w:cs="Calibri"/>
        </w:rPr>
        <w:t xml:space="preserve"> obsahově </w:t>
      </w:r>
      <w:r w:rsidR="00A11F97">
        <w:rPr>
          <w:rFonts w:ascii="Calibri" w:hAnsi="Calibri" w:cs="Calibri"/>
        </w:rPr>
        <w:t xml:space="preserve">plně </w:t>
      </w:r>
      <w:r>
        <w:rPr>
          <w:rFonts w:ascii="Calibri" w:hAnsi="Calibri" w:cs="Calibri"/>
        </w:rPr>
        <w:t>odpovídajícího výše definovaným požadavkům zadavatele, může mít za následek vyloučení účastníka zadávacího řízení</w:t>
      </w:r>
      <w:r w:rsidR="00463C88">
        <w:rPr>
          <w:rFonts w:ascii="Calibri" w:hAnsi="Calibri" w:cs="Calibri"/>
        </w:rPr>
        <w:t xml:space="preserve"> pro nesplnění podmínek účasti v zadávacím řízení.</w:t>
      </w:r>
    </w:p>
    <w:p w14:paraId="0444FC03" w14:textId="4743935D" w:rsidR="00493344" w:rsidRPr="00AA61B9" w:rsidRDefault="00493344">
      <w:pPr>
        <w:pStyle w:val="PFI-odstavec"/>
        <w:numPr>
          <w:ilvl w:val="0"/>
          <w:numId w:val="9"/>
        </w:numPr>
        <w:ind w:left="284" w:hanging="284"/>
        <w:rPr>
          <w:rFonts w:ascii="Calibri" w:hAnsi="Calibri" w:cs="Calibri"/>
          <w:sz w:val="22"/>
          <w:szCs w:val="22"/>
        </w:rPr>
      </w:pPr>
      <w:r w:rsidRPr="00AA61B9">
        <w:rPr>
          <w:rFonts w:ascii="Calibri" w:hAnsi="Calibri" w:cs="Calibri"/>
          <w:sz w:val="22"/>
          <w:szCs w:val="22"/>
        </w:rPr>
        <w:t xml:space="preserve">V případě pochybností o splnění minimální technické specifikace může Zadavatel vyžádat prokázání splnění technické specifikace formou vzorku. </w:t>
      </w:r>
      <w:r w:rsidR="008907B8" w:rsidRPr="00AA61B9">
        <w:rPr>
          <w:rFonts w:ascii="Calibri" w:hAnsi="Calibri" w:cs="Calibri"/>
          <w:sz w:val="22"/>
          <w:szCs w:val="22"/>
        </w:rPr>
        <w:t xml:space="preserve">Za poskytnutí vzorku nebude Uchazeči vznikat nárok na úhradu nákladů s tím spojených. </w:t>
      </w:r>
      <w:r w:rsidR="00AA61B9" w:rsidRPr="00E94967">
        <w:rPr>
          <w:rFonts w:ascii="Calibri" w:hAnsi="Calibri" w:cs="Calibri"/>
          <w:sz w:val="22"/>
          <w:szCs w:val="22"/>
        </w:rPr>
        <w:t>Podrobnosti k poskytnutí vzorku viz textová část Zadávací dokumentace.</w:t>
      </w:r>
    </w:p>
    <w:p w14:paraId="20C6ACAF" w14:textId="5C62B8DA" w:rsidR="00A042A4" w:rsidRPr="001A5FC2" w:rsidRDefault="00A042A4">
      <w:pPr>
        <w:pStyle w:val="PFI-odstavec"/>
        <w:numPr>
          <w:ilvl w:val="0"/>
          <w:numId w:val="9"/>
        </w:numPr>
        <w:ind w:left="284" w:hanging="284"/>
        <w:rPr>
          <w:rFonts w:ascii="Calibri" w:hAnsi="Calibri" w:cs="Calibri"/>
          <w:sz w:val="22"/>
          <w:szCs w:val="22"/>
        </w:rPr>
      </w:pPr>
      <w:r w:rsidRPr="001A5FC2">
        <w:rPr>
          <w:rFonts w:ascii="Calibri" w:hAnsi="Calibri" w:cs="Calibri"/>
          <w:sz w:val="22"/>
          <w:szCs w:val="22"/>
        </w:rPr>
        <w:lastRenderedPageBreak/>
        <w:t>Nesplnění</w:t>
      </w:r>
      <w:r w:rsidR="00D17E07" w:rsidRPr="001A5FC2">
        <w:rPr>
          <w:rFonts w:ascii="Calibri" w:hAnsi="Calibri" w:cs="Calibri"/>
          <w:sz w:val="22"/>
          <w:szCs w:val="22"/>
        </w:rPr>
        <w:t xml:space="preserve"> nebo neprokázání</w:t>
      </w:r>
      <w:r w:rsidRPr="001A5FC2">
        <w:rPr>
          <w:rFonts w:ascii="Calibri" w:hAnsi="Calibri" w:cs="Calibri"/>
          <w:sz w:val="22"/>
          <w:szCs w:val="22"/>
        </w:rPr>
        <w:t xml:space="preserve"> kteréhokoli ze stanovených minimálních požadavků</w:t>
      </w:r>
      <w:r w:rsidR="00E60737">
        <w:rPr>
          <w:rFonts w:ascii="Calibri" w:hAnsi="Calibri" w:cs="Calibri"/>
          <w:sz w:val="22"/>
          <w:szCs w:val="22"/>
        </w:rPr>
        <w:t xml:space="preserve">, uvedených v této Technické specifikaci </w:t>
      </w:r>
      <w:r w:rsidRPr="001A5FC2">
        <w:rPr>
          <w:rFonts w:ascii="Calibri" w:hAnsi="Calibri" w:cs="Calibri"/>
          <w:sz w:val="22"/>
          <w:szCs w:val="22"/>
        </w:rPr>
        <w:t>bude znamenat vyloučení účastníka ze zadávacího řízení.</w:t>
      </w:r>
      <w:r w:rsidR="00D17E07" w:rsidRPr="001A5FC2">
        <w:rPr>
          <w:rFonts w:ascii="Calibri" w:hAnsi="Calibri" w:cs="Calibri"/>
          <w:sz w:val="22"/>
          <w:szCs w:val="22"/>
        </w:rPr>
        <w:t xml:space="preserve"> </w:t>
      </w:r>
    </w:p>
    <w:p w14:paraId="417722F7" w14:textId="07B46460" w:rsidR="00BA45A6" w:rsidRPr="001A5FC2" w:rsidRDefault="00BA45A6">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15" w:name="_Toc158380837"/>
      <w:bookmarkStart w:id="16" w:name="_Toc146177758"/>
      <w:bookmarkStart w:id="17" w:name="_Toc158380838"/>
      <w:bookmarkStart w:id="18" w:name="_Toc155861059"/>
      <w:bookmarkEnd w:id="15"/>
      <w:r w:rsidRPr="001A5FC2">
        <w:rPr>
          <w:rFonts w:ascii="Calibri" w:eastAsia="Times New Roman" w:hAnsi="Calibri" w:cs="Calibri"/>
          <w:b/>
          <w:bCs/>
          <w:color w:val="auto"/>
          <w:kern w:val="36"/>
          <w:sz w:val="28"/>
          <w:szCs w:val="28"/>
        </w:rPr>
        <w:t xml:space="preserve">Požadavky na </w:t>
      </w:r>
      <w:r w:rsidR="00B13EEF" w:rsidRPr="001A5FC2">
        <w:rPr>
          <w:rFonts w:ascii="Calibri" w:eastAsia="Times New Roman" w:hAnsi="Calibri" w:cs="Calibri"/>
          <w:b/>
          <w:bCs/>
          <w:color w:val="auto"/>
          <w:kern w:val="36"/>
          <w:sz w:val="28"/>
          <w:szCs w:val="28"/>
        </w:rPr>
        <w:t xml:space="preserve">specifikaci </w:t>
      </w:r>
      <w:r w:rsidRPr="001A5FC2">
        <w:rPr>
          <w:rFonts w:ascii="Calibri" w:eastAsia="Times New Roman" w:hAnsi="Calibri" w:cs="Calibri"/>
          <w:b/>
          <w:bCs/>
          <w:color w:val="auto"/>
          <w:kern w:val="36"/>
          <w:sz w:val="28"/>
          <w:szCs w:val="28"/>
        </w:rPr>
        <w:t>jednotliv</w:t>
      </w:r>
      <w:r w:rsidR="00B13EEF" w:rsidRPr="001A5FC2">
        <w:rPr>
          <w:rFonts w:ascii="Calibri" w:eastAsia="Times New Roman" w:hAnsi="Calibri" w:cs="Calibri"/>
          <w:b/>
          <w:bCs/>
          <w:color w:val="auto"/>
          <w:kern w:val="36"/>
          <w:sz w:val="28"/>
          <w:szCs w:val="28"/>
        </w:rPr>
        <w:t>ých</w:t>
      </w:r>
      <w:r w:rsidRPr="001A5FC2">
        <w:rPr>
          <w:rFonts w:ascii="Calibri" w:eastAsia="Times New Roman" w:hAnsi="Calibri" w:cs="Calibri"/>
          <w:b/>
          <w:bCs/>
          <w:color w:val="auto"/>
          <w:kern w:val="36"/>
          <w:sz w:val="28"/>
          <w:szCs w:val="28"/>
        </w:rPr>
        <w:t xml:space="preserve"> </w:t>
      </w:r>
      <w:r w:rsidR="00B13EEF" w:rsidRPr="001A5FC2">
        <w:rPr>
          <w:rFonts w:ascii="Calibri" w:eastAsia="Times New Roman" w:hAnsi="Calibri" w:cs="Calibri"/>
          <w:b/>
          <w:bCs/>
          <w:color w:val="auto"/>
          <w:kern w:val="36"/>
          <w:sz w:val="28"/>
          <w:szCs w:val="28"/>
        </w:rPr>
        <w:t>bezpečnostních technologií</w:t>
      </w:r>
      <w:bookmarkEnd w:id="16"/>
      <w:bookmarkEnd w:id="17"/>
      <w:bookmarkEnd w:id="18"/>
      <w:r w:rsidRPr="001A5FC2">
        <w:rPr>
          <w:rFonts w:ascii="Calibri" w:eastAsia="Times New Roman" w:hAnsi="Calibri" w:cs="Calibri"/>
          <w:b/>
          <w:bCs/>
          <w:color w:val="auto"/>
          <w:kern w:val="36"/>
          <w:sz w:val="28"/>
          <w:szCs w:val="28"/>
        </w:rPr>
        <w:t xml:space="preserve"> </w:t>
      </w:r>
    </w:p>
    <w:p w14:paraId="7D42DF9A" w14:textId="77657DA1" w:rsidR="006C347C" w:rsidRPr="001132DD" w:rsidRDefault="00B443DA">
      <w:pPr>
        <w:pStyle w:val="Odstavecseseznamem"/>
        <w:numPr>
          <w:ilvl w:val="0"/>
          <w:numId w:val="10"/>
        </w:numPr>
        <w:spacing w:before="240"/>
        <w:ind w:left="284" w:hanging="284"/>
        <w:rPr>
          <w:rFonts w:ascii="Calibri" w:hAnsi="Calibri"/>
        </w:rPr>
      </w:pPr>
      <w:r w:rsidRPr="001A5FC2">
        <w:rPr>
          <w:rFonts w:ascii="Calibri" w:eastAsia="Times New Roman" w:hAnsi="Calibri" w:cs="Calibri"/>
          <w:color w:val="auto"/>
        </w:rPr>
        <w:t>Předmětem VZ je dodávka bezpečnostních technologií, které jsou vyspecifikované v níže uvedených</w:t>
      </w:r>
      <w:r w:rsidRPr="001132DD">
        <w:rPr>
          <w:rFonts w:ascii="Calibri" w:hAnsi="Calibri"/>
        </w:rPr>
        <w:t xml:space="preserve"> </w:t>
      </w:r>
      <w:r w:rsidRPr="001A5FC2">
        <w:rPr>
          <w:rFonts w:ascii="Calibri" w:eastAsia="Times New Roman" w:hAnsi="Calibri" w:cs="Calibri"/>
          <w:color w:val="auto"/>
        </w:rPr>
        <w:t>podkapitolách.</w:t>
      </w:r>
      <w:r w:rsidRPr="001132DD">
        <w:rPr>
          <w:rFonts w:ascii="Calibri" w:hAnsi="Calibri"/>
        </w:rPr>
        <w:t xml:space="preserve"> </w:t>
      </w:r>
    </w:p>
    <w:p w14:paraId="3866F8D7" w14:textId="2A7EDB68" w:rsidR="002A3E8C" w:rsidRPr="001A5FC2" w:rsidRDefault="00B443DA" w:rsidP="00396949">
      <w:pPr>
        <w:pStyle w:val="PODNADPIS1"/>
        <w:numPr>
          <w:ilvl w:val="0"/>
          <w:numId w:val="0"/>
        </w:numPr>
        <w:rPr>
          <w:rFonts w:ascii="Calibri" w:hAnsi="Calibri" w:cs="Calibri"/>
          <w:color w:val="auto"/>
          <w:sz w:val="28"/>
          <w:szCs w:val="28"/>
        </w:rPr>
      </w:pPr>
      <w:bookmarkStart w:id="19" w:name="_Toc146177759"/>
      <w:bookmarkStart w:id="20" w:name="_Toc158380839"/>
      <w:bookmarkStart w:id="21" w:name="_Toc155861060"/>
      <w:r w:rsidRPr="001A5FC2">
        <w:rPr>
          <w:rFonts w:ascii="Calibri" w:hAnsi="Calibri" w:cs="Calibri"/>
          <w:color w:val="auto"/>
          <w:sz w:val="28"/>
          <w:szCs w:val="28"/>
        </w:rPr>
        <w:t>5.1</w:t>
      </w:r>
      <w:r w:rsidR="001A5FC2">
        <w:rPr>
          <w:rFonts w:ascii="Calibri" w:eastAsia="Times New Roman" w:hAnsi="Calibri" w:cs="Calibri"/>
          <w:caps w:val="0"/>
          <w:color w:val="auto"/>
          <w:sz w:val="28"/>
          <w:szCs w:val="28"/>
          <w:lang w:eastAsia="ar-SA"/>
        </w:rPr>
        <w:t xml:space="preserve"> </w:t>
      </w:r>
      <w:r w:rsidR="00396949" w:rsidRPr="001A5FC2">
        <w:rPr>
          <w:rFonts w:ascii="Calibri" w:eastAsia="Times New Roman" w:hAnsi="Calibri" w:cs="Calibri"/>
          <w:caps w:val="0"/>
          <w:color w:val="auto"/>
          <w:sz w:val="28"/>
          <w:szCs w:val="28"/>
          <w:lang w:eastAsia="ar-SA"/>
        </w:rPr>
        <w:t>Technická specifikace Centrálních Firewallů</w:t>
      </w:r>
      <w:bookmarkEnd w:id="19"/>
      <w:bookmarkEnd w:id="20"/>
      <w:bookmarkEnd w:id="21"/>
    </w:p>
    <w:p w14:paraId="0569BEF7" w14:textId="0AE688FD" w:rsidR="00A021DD" w:rsidRPr="001A5FC2" w:rsidRDefault="00396949" w:rsidP="00B26DDC">
      <w:pPr>
        <w:ind w:left="284" w:hanging="283"/>
        <w:rPr>
          <w:rFonts w:ascii="Calibri" w:hAnsi="Calibri" w:cs="Calibri"/>
          <w:lang w:eastAsia="cs-CZ"/>
        </w:rPr>
      </w:pPr>
      <w:r w:rsidRPr="001A5FC2">
        <w:rPr>
          <w:rFonts w:ascii="Calibri" w:hAnsi="Calibri" w:cs="Calibri"/>
          <w:lang w:eastAsia="cs-CZ"/>
        </w:rPr>
        <w:t>(</w:t>
      </w:r>
      <w:r w:rsidR="002B4FC6" w:rsidRPr="001A5FC2">
        <w:rPr>
          <w:rFonts w:ascii="Calibri" w:hAnsi="Calibri" w:cs="Calibri"/>
          <w:lang w:eastAsia="cs-CZ"/>
        </w:rPr>
        <w:t>1</w:t>
      </w:r>
      <w:r w:rsidRPr="001A5FC2">
        <w:rPr>
          <w:rFonts w:ascii="Calibri" w:hAnsi="Calibri" w:cs="Calibri"/>
          <w:lang w:eastAsia="cs-CZ"/>
        </w:rPr>
        <w:t>)</w:t>
      </w:r>
      <w:r w:rsidR="00546C17" w:rsidRPr="001A5FC2">
        <w:rPr>
          <w:rFonts w:ascii="Calibri" w:hAnsi="Calibri" w:cs="Calibri"/>
          <w:lang w:eastAsia="cs-CZ"/>
        </w:rPr>
        <w:tab/>
      </w:r>
      <w:r w:rsidR="000D29C0" w:rsidRPr="001A5FC2">
        <w:rPr>
          <w:rFonts w:ascii="Calibri" w:hAnsi="Calibri" w:cs="Calibri"/>
          <w:lang w:eastAsia="cs-CZ"/>
        </w:rPr>
        <w:t>Současný firewall nedoká</w:t>
      </w:r>
      <w:r w:rsidR="00C507DF" w:rsidRPr="001A5FC2">
        <w:rPr>
          <w:rFonts w:ascii="Calibri" w:hAnsi="Calibri" w:cs="Calibri"/>
          <w:lang w:eastAsia="cs-CZ"/>
        </w:rPr>
        <w:t>že výkonem pokrýt datové požadavky</w:t>
      </w:r>
      <w:r w:rsidRPr="001A5FC2">
        <w:rPr>
          <w:rFonts w:ascii="Calibri" w:hAnsi="Calibri" w:cs="Calibri"/>
          <w:lang w:eastAsia="cs-CZ"/>
        </w:rPr>
        <w:t xml:space="preserve"> </w:t>
      </w:r>
      <w:r w:rsidR="007E4372" w:rsidRPr="001A5FC2">
        <w:rPr>
          <w:rFonts w:ascii="Calibri" w:hAnsi="Calibri" w:cs="Calibri"/>
          <w:lang w:eastAsia="cs-CZ"/>
        </w:rPr>
        <w:t>uživatelů sítě, nelze ani</w:t>
      </w:r>
      <w:r w:rsidR="00932528" w:rsidRPr="001A5FC2">
        <w:rPr>
          <w:rFonts w:ascii="Calibri" w:hAnsi="Calibri" w:cs="Calibri"/>
          <w:lang w:eastAsia="cs-CZ"/>
        </w:rPr>
        <w:t xml:space="preserve"> </w:t>
      </w:r>
      <w:r w:rsidR="007E4372" w:rsidRPr="001A5FC2">
        <w:rPr>
          <w:rFonts w:ascii="Calibri" w:hAnsi="Calibri" w:cs="Calibri"/>
          <w:lang w:eastAsia="cs-CZ"/>
        </w:rPr>
        <w:t>dlouhodobě ukládat logy a celkově je technologicky nevyhovující</w:t>
      </w:r>
      <w:r w:rsidR="00BB44E9" w:rsidRPr="001A5FC2">
        <w:rPr>
          <w:rFonts w:ascii="Calibri" w:hAnsi="Calibri" w:cs="Calibri"/>
          <w:lang w:eastAsia="cs-CZ"/>
        </w:rPr>
        <w:t xml:space="preserve">, </w:t>
      </w:r>
      <w:r w:rsidR="009B32DB" w:rsidRPr="001A5FC2">
        <w:rPr>
          <w:rFonts w:ascii="Calibri" w:hAnsi="Calibri" w:cs="Calibri"/>
          <w:lang w:eastAsia="cs-CZ"/>
        </w:rPr>
        <w:t>a to i z</w:t>
      </w:r>
      <w:r w:rsidR="003156FD" w:rsidRPr="001A5FC2">
        <w:rPr>
          <w:rFonts w:ascii="Calibri" w:hAnsi="Calibri" w:cs="Calibri"/>
          <w:lang w:eastAsia="cs-CZ"/>
        </w:rPr>
        <w:t> důvodu toho, že</w:t>
      </w:r>
      <w:r w:rsidR="00BB44E9" w:rsidRPr="001A5FC2">
        <w:rPr>
          <w:rFonts w:ascii="Calibri" w:hAnsi="Calibri" w:cs="Calibri"/>
          <w:lang w:eastAsia="cs-CZ"/>
        </w:rPr>
        <w:t xml:space="preserve"> v případě výpadku není zajištěna vysoká dostupnost. </w:t>
      </w:r>
    </w:p>
    <w:p w14:paraId="2289D5BD" w14:textId="31A0D1D7" w:rsidR="00652430" w:rsidRPr="001A5FC2" w:rsidRDefault="00670D70" w:rsidP="00652430">
      <w:pPr>
        <w:ind w:left="284" w:hanging="283"/>
        <w:rPr>
          <w:rFonts w:ascii="Calibri" w:hAnsi="Calibri" w:cs="Calibri"/>
          <w:lang w:eastAsia="cs-CZ"/>
        </w:rPr>
      </w:pPr>
      <w:r w:rsidRPr="001A5FC2">
        <w:rPr>
          <w:rFonts w:ascii="Calibri" w:hAnsi="Calibri" w:cs="Calibri"/>
        </w:rPr>
        <w:t>(2)</w:t>
      </w:r>
      <w:r w:rsidR="00546C17" w:rsidRPr="001132DD">
        <w:rPr>
          <w:rFonts w:ascii="Calibri" w:hAnsi="Calibri"/>
        </w:rPr>
        <w:tab/>
      </w:r>
      <w:r w:rsidRPr="001A5FC2">
        <w:rPr>
          <w:rFonts w:ascii="Calibri" w:hAnsi="Calibri" w:cs="Calibri"/>
          <w:lang w:eastAsia="cs-CZ"/>
        </w:rPr>
        <w:t>Předmětem zadání je implementace 2ks NG segmentačních firewallů pro vytvoření clusteru s vysokou dostupností</w:t>
      </w:r>
      <w:r w:rsidR="00D80593" w:rsidRPr="001A5FC2">
        <w:rPr>
          <w:rFonts w:ascii="Calibri" w:hAnsi="Calibri" w:cs="Calibri"/>
          <w:lang w:eastAsia="cs-CZ"/>
        </w:rPr>
        <w:t xml:space="preserve"> a dosavadního zajištění segmentace sítě</w:t>
      </w:r>
      <w:r w:rsidR="00C40429">
        <w:rPr>
          <w:rFonts w:ascii="Calibri" w:hAnsi="Calibri" w:cs="Calibri"/>
          <w:lang w:eastAsia="cs-CZ"/>
        </w:rPr>
        <w:t xml:space="preserve"> (za použití standardů IEEE 802.1Q.a</w:t>
      </w:r>
      <w:r w:rsidR="00C20078">
        <w:rPr>
          <w:rFonts w:ascii="Calibri" w:hAnsi="Calibri" w:cs="Calibri"/>
          <w:lang w:eastAsia="cs-CZ"/>
        </w:rPr>
        <w:t xml:space="preserve"> </w:t>
      </w:r>
      <w:r w:rsidR="00C40429">
        <w:rPr>
          <w:rFonts w:ascii="Calibri" w:hAnsi="Calibri" w:cs="Calibri"/>
          <w:lang w:eastAsia="cs-CZ"/>
        </w:rPr>
        <w:t>RFC 7348 pro řádově desítky segmentů)</w:t>
      </w:r>
      <w:r w:rsidR="00D80593" w:rsidRPr="001A5FC2">
        <w:rPr>
          <w:rFonts w:ascii="Calibri" w:hAnsi="Calibri" w:cs="Calibri"/>
          <w:lang w:eastAsia="cs-CZ"/>
        </w:rPr>
        <w:t>. D</w:t>
      </w:r>
      <w:r w:rsidRPr="001A5FC2">
        <w:rPr>
          <w:rFonts w:ascii="Calibri" w:hAnsi="Calibri" w:cs="Calibri"/>
          <w:lang w:eastAsia="cs-CZ"/>
        </w:rPr>
        <w:t xml:space="preserve">ále pak 1ks SW licence pro analýzu logů </w:t>
      </w:r>
      <w:r w:rsidR="00C40429">
        <w:rPr>
          <w:rFonts w:ascii="Calibri" w:hAnsi="Calibri" w:cs="Calibri"/>
          <w:lang w:eastAsia="cs-CZ"/>
        </w:rPr>
        <w:t xml:space="preserve">firewallů </w:t>
      </w:r>
      <w:r w:rsidRPr="001A5FC2">
        <w:rPr>
          <w:rFonts w:ascii="Calibri" w:hAnsi="Calibri" w:cs="Calibri"/>
          <w:lang w:eastAsia="cs-CZ"/>
        </w:rPr>
        <w:t xml:space="preserve">a centrální správy celého systému firewallů. </w:t>
      </w:r>
      <w:r w:rsidR="00C868B5" w:rsidRPr="001A5FC2">
        <w:rPr>
          <w:rFonts w:ascii="Calibri" w:hAnsi="Calibri" w:cs="Calibri"/>
          <w:lang w:eastAsia="cs-CZ"/>
        </w:rPr>
        <w:t xml:space="preserve">SW bude sloužit jako log proxy pro naplnění potřeby zjednodušení architektury toku logů. </w:t>
      </w:r>
      <w:r w:rsidR="00C40429">
        <w:rPr>
          <w:rFonts w:ascii="Calibri" w:hAnsi="Calibri" w:cs="Calibri"/>
          <w:lang w:eastAsia="cs-CZ"/>
        </w:rPr>
        <w:t xml:space="preserve">Log proxy bude nasazena mezi firewally a centrálním log management řešením. </w:t>
      </w:r>
      <w:r w:rsidR="00C868B5" w:rsidRPr="001A5FC2">
        <w:rPr>
          <w:rFonts w:ascii="Calibri" w:hAnsi="Calibri" w:cs="Calibri"/>
          <w:lang w:eastAsia="cs-CZ"/>
        </w:rPr>
        <w:t xml:space="preserve">Funkce firewallu musí pokrýt okamžité potřeby správců firewallu a redukovat počet zdrojů logů na jeden. </w:t>
      </w:r>
      <w:r w:rsidRPr="001A5FC2">
        <w:rPr>
          <w:rFonts w:ascii="Calibri" w:hAnsi="Calibri" w:cs="Calibri"/>
          <w:lang w:eastAsia="cs-CZ"/>
        </w:rPr>
        <w:t>Řešení bude obsahovat firewall cluster v režimu vysoké dostupnosti active/</w:t>
      </w:r>
      <w:r w:rsidR="00C40429">
        <w:rPr>
          <w:rFonts w:ascii="Calibri" w:hAnsi="Calibri" w:cs="Calibri"/>
          <w:lang w:eastAsia="cs-CZ"/>
        </w:rPr>
        <w:t>activeactiveactive</w:t>
      </w:r>
      <w:r w:rsidRPr="001A5FC2">
        <w:rPr>
          <w:rFonts w:ascii="Calibri" w:hAnsi="Calibri" w:cs="Calibri"/>
          <w:lang w:eastAsia="cs-CZ"/>
        </w:rPr>
        <w:t>. Každý node clusteru pak bude umístěný v jednom DC.</w:t>
      </w:r>
    </w:p>
    <w:p w14:paraId="1E1A8053" w14:textId="6D019FA4" w:rsidR="00652430" w:rsidRDefault="00546C17" w:rsidP="00652430">
      <w:pPr>
        <w:ind w:left="284" w:hanging="284"/>
        <w:rPr>
          <w:rFonts w:ascii="Calibri" w:hAnsi="Calibri" w:cs="Calibri"/>
        </w:rPr>
      </w:pPr>
      <w:r w:rsidRPr="001A5FC2">
        <w:rPr>
          <w:rFonts w:ascii="Calibri" w:hAnsi="Calibri" w:cs="Calibri"/>
          <w:lang w:eastAsia="cs-CZ"/>
        </w:rPr>
        <w:t>(3)</w:t>
      </w:r>
      <w:r w:rsidR="00190720" w:rsidRPr="001A5FC2">
        <w:rPr>
          <w:rFonts w:ascii="Calibri" w:hAnsi="Calibri" w:cs="Calibri"/>
          <w:lang w:eastAsia="cs-CZ"/>
        </w:rPr>
        <w:t xml:space="preserve"> </w:t>
      </w:r>
      <w:r w:rsidRPr="001A5FC2">
        <w:rPr>
          <w:rFonts w:ascii="Calibri" w:hAnsi="Calibri" w:cs="Calibri"/>
        </w:rPr>
        <w:t>Kromě funkcionality síťového firewallu řešení bude také nabízet IPS, filtraci a kontrolu na úrovni aplikací a URL a dále pak ochranu před ransomware, malware a bude disponovat funkcí sandboxingu, antiviru a anti-bot. Musí být umožněna identifikace a definice politik na úrovni uživatelských identit a z toho plynoucí možnost integrace bezpečnostního řešení ke stávajícímu AD</w:t>
      </w:r>
      <w:r w:rsidR="0004669C" w:rsidRPr="001A5FC2">
        <w:rPr>
          <w:rFonts w:ascii="Calibri" w:hAnsi="Calibri" w:cs="Calibri"/>
        </w:rPr>
        <w:t>.</w:t>
      </w:r>
      <w:r w:rsidR="00F84F5A" w:rsidRPr="001A5FC2">
        <w:rPr>
          <w:rFonts w:ascii="Calibri" w:hAnsi="Calibri" w:cs="Calibri"/>
        </w:rPr>
        <w:t xml:space="preserve"> Další rolí pak bude i funkce VPN koncentrátoru, licenčně by mělo být umožněno připojit nejméně 50 vpn uživatelů</w:t>
      </w:r>
      <w:r w:rsidR="00212661" w:rsidRPr="001A5FC2">
        <w:rPr>
          <w:rFonts w:ascii="Calibri" w:hAnsi="Calibri" w:cs="Calibri"/>
        </w:rPr>
        <w:t xml:space="preserve"> na každý firewall současně</w:t>
      </w:r>
      <w:r w:rsidR="00F84F5A" w:rsidRPr="001A5FC2">
        <w:rPr>
          <w:rFonts w:ascii="Calibri" w:hAnsi="Calibri" w:cs="Calibri"/>
        </w:rPr>
        <w:t>.</w:t>
      </w:r>
    </w:p>
    <w:p w14:paraId="3005DB65" w14:textId="77777777" w:rsidR="00C14988" w:rsidRPr="00A5668E" w:rsidRDefault="00C14988" w:rsidP="00C14988">
      <w:pPr>
        <w:ind w:left="284" w:hanging="284"/>
        <w:rPr>
          <w:rFonts w:ascii="Calibri" w:hAnsi="Calibri" w:cs="Calibri"/>
        </w:rPr>
      </w:pPr>
      <w:r w:rsidRPr="001A5FC2">
        <w:rPr>
          <w:rFonts w:ascii="Calibri" w:hAnsi="Calibri" w:cs="Calibri"/>
          <w:lang w:eastAsia="cs-CZ"/>
        </w:rPr>
        <w:t>(</w:t>
      </w:r>
      <w:r>
        <w:rPr>
          <w:rFonts w:ascii="Calibri" w:hAnsi="Calibri" w:cs="Calibri"/>
          <w:lang w:eastAsia="cs-CZ"/>
        </w:rPr>
        <w:t>4</w:t>
      </w:r>
      <w:r w:rsidRPr="001A5FC2">
        <w:rPr>
          <w:rFonts w:ascii="Calibri" w:hAnsi="Calibri" w:cs="Calibri"/>
          <w:lang w:eastAsia="cs-CZ"/>
        </w:rPr>
        <w:t xml:space="preserve">) </w:t>
      </w:r>
      <w:r>
        <w:rPr>
          <w:rFonts w:ascii="Calibri" w:hAnsi="Calibri" w:cs="Calibri"/>
        </w:rPr>
        <w:t>Součástí řešení bude i nezávislý centrální management server ve formě virtuálního stroje ve stávající virtualizační platformě VMware</w:t>
      </w:r>
      <w:r w:rsidRPr="001A5FC2">
        <w:rPr>
          <w:rFonts w:ascii="Calibri" w:hAnsi="Calibri" w:cs="Calibri"/>
        </w:rPr>
        <w:t>.</w:t>
      </w:r>
      <w:r>
        <w:rPr>
          <w:rFonts w:ascii="Calibri" w:hAnsi="Calibri" w:cs="Calibri"/>
        </w:rPr>
        <w:t xml:space="preserve"> Firewall infrastruktura bude nasazena v distribuované architektuře, kdy je pomocí tohoto serveru centrálně spravována, management centrálních firewallů dále bude sloužit také pro tvorbu a správu bezpečnostních politik a správu administrátorů celého systému.</w:t>
      </w:r>
      <w:r w:rsidRPr="00A5668E">
        <w:rPr>
          <w:rFonts w:ascii="Calibri" w:hAnsi="Calibri" w:cs="Calibri"/>
        </w:rPr>
        <w:t xml:space="preserve"> </w:t>
      </w:r>
    </w:p>
    <w:p w14:paraId="6BBE7653" w14:textId="4804057D" w:rsidR="00C14988" w:rsidRPr="001132DD" w:rsidRDefault="00C14988" w:rsidP="00C14988">
      <w:pPr>
        <w:ind w:left="284"/>
        <w:rPr>
          <w:rFonts w:ascii="Calibri" w:eastAsiaTheme="majorEastAsia" w:hAnsi="Calibri"/>
        </w:rPr>
      </w:pPr>
      <w:r w:rsidRPr="00A5668E">
        <w:rPr>
          <w:rFonts w:ascii="Calibri" w:hAnsi="Calibri" w:cs="Calibri"/>
        </w:rPr>
        <w:t>Současně pak centrální server zajistí sběr a interpretaci logů a událostí z</w:t>
      </w:r>
      <w:r w:rsidR="00C40429">
        <w:rPr>
          <w:rFonts w:ascii="Calibri" w:hAnsi="Calibri" w:cs="Calibri"/>
        </w:rPr>
        <w:t> firewallů a</w:t>
      </w:r>
      <w:r w:rsidRPr="00A5668E">
        <w:rPr>
          <w:rFonts w:ascii="Calibri" w:hAnsi="Calibri" w:cs="Calibri"/>
        </w:rPr>
        <w:t xml:space="preserve"> auditní log firewall infrastruktury, umožní korelaci a analýzu bezpečnostních incidentů. Z těchto dat bude možné následně generovat bezpečnostní reporty</w:t>
      </w:r>
      <w:r>
        <w:rPr>
          <w:rFonts w:ascii="Calibri" w:hAnsi="Calibri" w:cs="Calibri"/>
        </w:rPr>
        <w:t>.</w:t>
      </w:r>
    </w:p>
    <w:p w14:paraId="6EA7398B" w14:textId="1CB54F3E" w:rsidR="00EB6CF3" w:rsidRPr="001A5FC2" w:rsidRDefault="00A021DD" w:rsidP="00652430">
      <w:pPr>
        <w:ind w:left="284" w:hanging="283"/>
        <w:rPr>
          <w:rFonts w:ascii="Calibri" w:hAnsi="Calibri" w:cs="Calibri"/>
          <w:lang w:eastAsia="cs-CZ"/>
        </w:rPr>
      </w:pPr>
      <w:r w:rsidRPr="001A5FC2">
        <w:rPr>
          <w:rFonts w:ascii="Calibri" w:hAnsi="Calibri" w:cs="Calibri"/>
          <w:lang w:eastAsia="cs-CZ"/>
        </w:rPr>
        <w:t>(</w:t>
      </w:r>
      <w:r w:rsidR="00652430">
        <w:rPr>
          <w:rFonts w:ascii="Calibri" w:hAnsi="Calibri" w:cs="Calibri"/>
          <w:lang w:eastAsia="cs-CZ"/>
        </w:rPr>
        <w:t>5</w:t>
      </w:r>
      <w:r w:rsidR="002B4FC6" w:rsidRPr="001A5FC2">
        <w:rPr>
          <w:rFonts w:ascii="Calibri" w:hAnsi="Calibri" w:cs="Calibri"/>
          <w:lang w:eastAsia="cs-CZ"/>
        </w:rPr>
        <w:t>)</w:t>
      </w:r>
      <w:r w:rsidR="00546C17" w:rsidRPr="001A5FC2">
        <w:rPr>
          <w:rFonts w:ascii="Calibri" w:hAnsi="Calibri" w:cs="Calibri"/>
          <w:lang w:eastAsia="cs-CZ"/>
        </w:rPr>
        <w:tab/>
      </w:r>
      <w:r w:rsidR="00396949" w:rsidRPr="00793275">
        <w:rPr>
          <w:rFonts w:ascii="Calibri" w:hAnsi="Calibri"/>
          <w:b/>
        </w:rPr>
        <w:t>Minimální požadavky na technickou specifikaci</w:t>
      </w:r>
      <w:r w:rsidR="00396949" w:rsidRPr="001A5FC2">
        <w:rPr>
          <w:rFonts w:ascii="Calibri" w:hAnsi="Calibri" w:cs="Calibri"/>
          <w:lang w:eastAsia="cs-CZ"/>
        </w:rPr>
        <w:t xml:space="preserve"> centrálních firewallů jsou uvedeny v následující tabulce.</w:t>
      </w:r>
      <w:r w:rsidR="00212661" w:rsidRPr="001A5FC2">
        <w:rPr>
          <w:rFonts w:ascii="Calibri" w:hAnsi="Calibri" w:cs="Calibri"/>
          <w:lang w:eastAsia="cs-CZ"/>
        </w:rPr>
        <w:t xml:space="preserve"> Parametry jsou uvedeny pro jeden firewall.</w:t>
      </w:r>
    </w:p>
    <w:tbl>
      <w:tblPr>
        <w:tblW w:w="928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3"/>
        <w:gridCol w:w="7784"/>
        <w:gridCol w:w="851"/>
      </w:tblGrid>
      <w:tr w:rsidR="00D000D7" w:rsidRPr="001A5FC2" w14:paraId="605EBBC9" w14:textId="77777777" w:rsidTr="0090137B">
        <w:trPr>
          <w:trHeight w:val="255"/>
          <w:tblHeader/>
        </w:trPr>
        <w:tc>
          <w:tcPr>
            <w:tcW w:w="653" w:type="dxa"/>
            <w:shd w:val="clear" w:color="auto" w:fill="auto"/>
            <w:vAlign w:val="center"/>
            <w:hideMark/>
          </w:tcPr>
          <w:p w14:paraId="70020296"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ID</w:t>
            </w:r>
            <w:r w:rsidRPr="001A5FC2">
              <w:rPr>
                <w:rFonts w:ascii="Calibri" w:hAnsi="Calibri" w:cs="Calibri"/>
                <w:color w:val="000000"/>
                <w:lang w:eastAsia="cs-CZ"/>
              </w:rPr>
              <w:t> </w:t>
            </w:r>
          </w:p>
        </w:tc>
        <w:tc>
          <w:tcPr>
            <w:tcW w:w="7784" w:type="dxa"/>
            <w:shd w:val="clear" w:color="auto" w:fill="auto"/>
            <w:hideMark/>
          </w:tcPr>
          <w:p w14:paraId="182A24E3" w14:textId="77777777" w:rsidR="00D000D7" w:rsidRPr="001132DD" w:rsidRDefault="00D000D7" w:rsidP="006818F0">
            <w:pPr>
              <w:suppressAutoHyphens w:val="0"/>
              <w:spacing w:after="0"/>
              <w:textAlignment w:val="baseline"/>
              <w:rPr>
                <w:rFonts w:ascii="Calibri" w:hAnsi="Calibri"/>
                <w:sz w:val="18"/>
              </w:rPr>
            </w:pPr>
            <w:r w:rsidRPr="001A5FC2">
              <w:rPr>
                <w:rFonts w:ascii="Calibri" w:hAnsi="Calibri" w:cs="Calibri"/>
                <w:b/>
                <w:bCs/>
                <w:lang w:eastAsia="cs-CZ"/>
              </w:rPr>
              <w:t>Požadované parametry</w:t>
            </w:r>
            <w:r w:rsidRPr="001A5FC2">
              <w:rPr>
                <w:rFonts w:ascii="Calibri" w:hAnsi="Calibri" w:cs="Calibri"/>
                <w:lang w:eastAsia="cs-CZ"/>
              </w:rPr>
              <w:t> </w:t>
            </w:r>
          </w:p>
        </w:tc>
        <w:tc>
          <w:tcPr>
            <w:tcW w:w="851" w:type="dxa"/>
            <w:shd w:val="clear" w:color="auto" w:fill="auto"/>
            <w:hideMark/>
          </w:tcPr>
          <w:p w14:paraId="23D5E92A" w14:textId="77777777" w:rsidR="00D000D7" w:rsidRPr="001132DD" w:rsidRDefault="00D000D7" w:rsidP="006818F0">
            <w:pPr>
              <w:suppressAutoHyphens w:val="0"/>
              <w:spacing w:after="0"/>
              <w:textAlignment w:val="baseline"/>
              <w:rPr>
                <w:rFonts w:ascii="Calibri" w:hAnsi="Calibri"/>
                <w:sz w:val="18"/>
              </w:rPr>
            </w:pPr>
            <w:r w:rsidRPr="001A5FC2">
              <w:rPr>
                <w:rFonts w:ascii="Calibri" w:hAnsi="Calibri" w:cs="Calibri"/>
                <w:b/>
                <w:bCs/>
                <w:color w:val="000000"/>
                <w:lang w:eastAsia="cs-CZ"/>
              </w:rPr>
              <w:t>Splněno</w:t>
            </w:r>
            <w:r w:rsidRPr="001A5FC2">
              <w:rPr>
                <w:rFonts w:ascii="Calibri" w:hAnsi="Calibri" w:cs="Calibri"/>
                <w:color w:val="000000"/>
                <w:lang w:eastAsia="cs-CZ"/>
              </w:rPr>
              <w:t> </w:t>
            </w:r>
          </w:p>
        </w:tc>
      </w:tr>
      <w:tr w:rsidR="00D000D7" w:rsidRPr="001A5FC2" w14:paraId="26A6ACB5" w14:textId="77777777" w:rsidTr="0090137B">
        <w:trPr>
          <w:trHeight w:val="315"/>
        </w:trPr>
        <w:tc>
          <w:tcPr>
            <w:tcW w:w="653" w:type="dxa"/>
            <w:shd w:val="clear" w:color="auto" w:fill="auto"/>
            <w:vAlign w:val="bottom"/>
            <w:hideMark/>
          </w:tcPr>
          <w:p w14:paraId="2D56EB7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01</w:t>
            </w:r>
            <w:r w:rsidRPr="001A5FC2">
              <w:rPr>
                <w:rFonts w:ascii="Calibri" w:hAnsi="Calibri" w:cs="Calibri"/>
                <w:color w:val="000000"/>
                <w:lang w:eastAsia="cs-CZ"/>
              </w:rPr>
              <w:t> </w:t>
            </w:r>
          </w:p>
        </w:tc>
        <w:tc>
          <w:tcPr>
            <w:tcW w:w="7784" w:type="dxa"/>
            <w:shd w:val="clear" w:color="auto" w:fill="auto"/>
            <w:hideMark/>
          </w:tcPr>
          <w:p w14:paraId="7A93AE62" w14:textId="2B7446B9"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Požadované funkcionality NG Firewall, IPS, aplikační a URL filtering, malware a botnet ochrana, zero-day ochrana, inspekce ssl provozu, sandboxu emulace provozu.  </w:t>
            </w:r>
          </w:p>
        </w:tc>
        <w:tc>
          <w:tcPr>
            <w:tcW w:w="851" w:type="dxa"/>
            <w:shd w:val="clear" w:color="auto" w:fill="auto"/>
            <w:vAlign w:val="bottom"/>
            <w:hideMark/>
          </w:tcPr>
          <w:p w14:paraId="0E95DF5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72F5A22" w14:textId="77777777" w:rsidTr="0090137B">
        <w:trPr>
          <w:trHeight w:val="285"/>
        </w:trPr>
        <w:tc>
          <w:tcPr>
            <w:tcW w:w="653" w:type="dxa"/>
            <w:shd w:val="clear" w:color="auto" w:fill="auto"/>
            <w:vAlign w:val="bottom"/>
            <w:hideMark/>
          </w:tcPr>
          <w:p w14:paraId="633C5EE3"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02</w:t>
            </w:r>
            <w:r w:rsidRPr="001A5FC2">
              <w:rPr>
                <w:rFonts w:ascii="Calibri" w:hAnsi="Calibri" w:cs="Calibri"/>
                <w:color w:val="000000"/>
                <w:lang w:eastAsia="cs-CZ"/>
              </w:rPr>
              <w:t> </w:t>
            </w:r>
          </w:p>
        </w:tc>
        <w:tc>
          <w:tcPr>
            <w:tcW w:w="7784" w:type="dxa"/>
            <w:shd w:val="clear" w:color="auto" w:fill="auto"/>
            <w:hideMark/>
          </w:tcPr>
          <w:p w14:paraId="1E112114" w14:textId="26C9F6A2"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HW akcelerovaný IP provoz. </w:t>
            </w:r>
          </w:p>
        </w:tc>
        <w:tc>
          <w:tcPr>
            <w:tcW w:w="851" w:type="dxa"/>
            <w:shd w:val="clear" w:color="auto" w:fill="auto"/>
            <w:vAlign w:val="bottom"/>
            <w:hideMark/>
          </w:tcPr>
          <w:p w14:paraId="122EC45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2A20F52" w14:textId="77777777" w:rsidTr="0090137B">
        <w:trPr>
          <w:trHeight w:val="285"/>
        </w:trPr>
        <w:tc>
          <w:tcPr>
            <w:tcW w:w="653" w:type="dxa"/>
            <w:shd w:val="clear" w:color="auto" w:fill="auto"/>
            <w:vAlign w:val="bottom"/>
            <w:hideMark/>
          </w:tcPr>
          <w:p w14:paraId="5EA18EF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03</w:t>
            </w:r>
            <w:r w:rsidRPr="001A5FC2">
              <w:rPr>
                <w:rFonts w:ascii="Calibri" w:hAnsi="Calibri" w:cs="Calibri"/>
                <w:color w:val="000000"/>
                <w:lang w:eastAsia="cs-CZ"/>
              </w:rPr>
              <w:t> </w:t>
            </w:r>
          </w:p>
        </w:tc>
        <w:tc>
          <w:tcPr>
            <w:tcW w:w="7784" w:type="dxa"/>
            <w:shd w:val="clear" w:color="auto" w:fill="auto"/>
            <w:hideMark/>
          </w:tcPr>
          <w:p w14:paraId="76F74212" w14:textId="2720E3F4" w:rsidR="00D000D7" w:rsidRPr="001132DD" w:rsidRDefault="001F402F" w:rsidP="006818F0">
            <w:pPr>
              <w:suppressAutoHyphens w:val="0"/>
              <w:spacing w:after="0"/>
              <w:jc w:val="left"/>
              <w:textAlignment w:val="baseline"/>
              <w:rPr>
                <w:rFonts w:ascii="Calibri" w:hAnsi="Calibri"/>
                <w:sz w:val="18"/>
              </w:rPr>
            </w:pPr>
            <w:r>
              <w:rPr>
                <w:rFonts w:ascii="Calibri" w:hAnsi="Calibri" w:cs="Calibri"/>
                <w:lang w:eastAsia="cs-CZ"/>
              </w:rPr>
              <w:t>Nejméně 16 GB operační paměti DDR5 s podporou ECC.</w:t>
            </w:r>
          </w:p>
        </w:tc>
        <w:tc>
          <w:tcPr>
            <w:tcW w:w="851" w:type="dxa"/>
            <w:shd w:val="clear" w:color="auto" w:fill="auto"/>
            <w:vAlign w:val="bottom"/>
            <w:hideMark/>
          </w:tcPr>
          <w:p w14:paraId="06AE954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FD81DB4" w14:textId="77777777" w:rsidTr="0090137B">
        <w:trPr>
          <w:trHeight w:val="285"/>
        </w:trPr>
        <w:tc>
          <w:tcPr>
            <w:tcW w:w="653" w:type="dxa"/>
            <w:shd w:val="clear" w:color="auto" w:fill="auto"/>
            <w:vAlign w:val="bottom"/>
            <w:hideMark/>
          </w:tcPr>
          <w:p w14:paraId="4E32BC0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04</w:t>
            </w:r>
            <w:r w:rsidRPr="001A5FC2">
              <w:rPr>
                <w:rFonts w:ascii="Calibri" w:hAnsi="Calibri" w:cs="Calibri"/>
                <w:color w:val="000000"/>
                <w:lang w:eastAsia="cs-CZ"/>
              </w:rPr>
              <w:t> </w:t>
            </w:r>
          </w:p>
        </w:tc>
        <w:tc>
          <w:tcPr>
            <w:tcW w:w="7784" w:type="dxa"/>
            <w:shd w:val="clear" w:color="auto" w:fill="auto"/>
            <w:hideMark/>
          </w:tcPr>
          <w:p w14:paraId="0B63CFC8" w14:textId="178BF175"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Redundantní HA konfigurace řešení složená min ze dvou fyzických prvků.</w:t>
            </w:r>
          </w:p>
        </w:tc>
        <w:tc>
          <w:tcPr>
            <w:tcW w:w="851" w:type="dxa"/>
            <w:shd w:val="clear" w:color="auto" w:fill="auto"/>
            <w:vAlign w:val="bottom"/>
            <w:hideMark/>
          </w:tcPr>
          <w:p w14:paraId="0F26D57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FC9D404" w14:textId="77777777" w:rsidTr="0090137B">
        <w:trPr>
          <w:trHeight w:val="285"/>
        </w:trPr>
        <w:tc>
          <w:tcPr>
            <w:tcW w:w="653" w:type="dxa"/>
            <w:shd w:val="clear" w:color="auto" w:fill="auto"/>
            <w:vAlign w:val="bottom"/>
            <w:hideMark/>
          </w:tcPr>
          <w:p w14:paraId="00F87CA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05</w:t>
            </w:r>
            <w:r w:rsidRPr="001A5FC2">
              <w:rPr>
                <w:rFonts w:ascii="Calibri" w:hAnsi="Calibri" w:cs="Calibri"/>
                <w:color w:val="000000"/>
                <w:lang w:eastAsia="cs-CZ"/>
              </w:rPr>
              <w:t> </w:t>
            </w:r>
          </w:p>
        </w:tc>
        <w:tc>
          <w:tcPr>
            <w:tcW w:w="7784" w:type="dxa"/>
            <w:shd w:val="clear" w:color="auto" w:fill="auto"/>
            <w:hideMark/>
          </w:tcPr>
          <w:p w14:paraId="57D3BD1B" w14:textId="6EBAC8E7"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HA redundance active-active i active-standby, stavová synchronizace TCP, UDP a NAT. </w:t>
            </w:r>
          </w:p>
        </w:tc>
        <w:tc>
          <w:tcPr>
            <w:tcW w:w="851" w:type="dxa"/>
            <w:shd w:val="clear" w:color="auto" w:fill="auto"/>
            <w:vAlign w:val="bottom"/>
            <w:hideMark/>
          </w:tcPr>
          <w:p w14:paraId="710AA0D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582C6D0" w14:textId="77777777" w:rsidTr="0090137B">
        <w:trPr>
          <w:trHeight w:val="285"/>
        </w:trPr>
        <w:tc>
          <w:tcPr>
            <w:tcW w:w="653" w:type="dxa"/>
            <w:shd w:val="clear" w:color="auto" w:fill="auto"/>
            <w:vAlign w:val="bottom"/>
            <w:hideMark/>
          </w:tcPr>
          <w:p w14:paraId="3CD76B0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06</w:t>
            </w:r>
            <w:r w:rsidRPr="001A5FC2">
              <w:rPr>
                <w:rFonts w:ascii="Calibri" w:hAnsi="Calibri" w:cs="Calibri"/>
                <w:color w:val="000000"/>
                <w:lang w:eastAsia="cs-CZ"/>
              </w:rPr>
              <w:t> </w:t>
            </w:r>
          </w:p>
        </w:tc>
        <w:tc>
          <w:tcPr>
            <w:tcW w:w="7784" w:type="dxa"/>
            <w:shd w:val="clear" w:color="auto" w:fill="auto"/>
            <w:hideMark/>
          </w:tcPr>
          <w:p w14:paraId="2F30DF21" w14:textId="0EBA36FD"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L2 a L3 HA konfigurace. </w:t>
            </w:r>
          </w:p>
        </w:tc>
        <w:tc>
          <w:tcPr>
            <w:tcW w:w="851" w:type="dxa"/>
            <w:shd w:val="clear" w:color="auto" w:fill="auto"/>
            <w:vAlign w:val="bottom"/>
            <w:hideMark/>
          </w:tcPr>
          <w:p w14:paraId="00ECBFB2"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7196274" w14:textId="77777777" w:rsidTr="0090137B">
        <w:trPr>
          <w:trHeight w:val="285"/>
        </w:trPr>
        <w:tc>
          <w:tcPr>
            <w:tcW w:w="653" w:type="dxa"/>
            <w:shd w:val="clear" w:color="auto" w:fill="auto"/>
            <w:vAlign w:val="bottom"/>
            <w:hideMark/>
          </w:tcPr>
          <w:p w14:paraId="5511E76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07</w:t>
            </w:r>
            <w:r w:rsidRPr="001A5FC2">
              <w:rPr>
                <w:rFonts w:ascii="Calibri" w:hAnsi="Calibri" w:cs="Calibri"/>
                <w:color w:val="000000"/>
                <w:lang w:eastAsia="cs-CZ"/>
              </w:rPr>
              <w:t> </w:t>
            </w:r>
          </w:p>
        </w:tc>
        <w:tc>
          <w:tcPr>
            <w:tcW w:w="7784" w:type="dxa"/>
            <w:shd w:val="clear" w:color="auto" w:fill="auto"/>
            <w:hideMark/>
          </w:tcPr>
          <w:p w14:paraId="2AE7A849" w14:textId="1C6066AD"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IPv4 a IPv6.</w:t>
            </w:r>
          </w:p>
        </w:tc>
        <w:tc>
          <w:tcPr>
            <w:tcW w:w="851" w:type="dxa"/>
            <w:shd w:val="clear" w:color="auto" w:fill="auto"/>
            <w:vAlign w:val="bottom"/>
            <w:hideMark/>
          </w:tcPr>
          <w:p w14:paraId="142FC15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FFAD049" w14:textId="77777777" w:rsidTr="0090137B">
        <w:trPr>
          <w:trHeight w:val="285"/>
        </w:trPr>
        <w:tc>
          <w:tcPr>
            <w:tcW w:w="653" w:type="dxa"/>
            <w:shd w:val="clear" w:color="auto" w:fill="auto"/>
            <w:vAlign w:val="bottom"/>
            <w:hideMark/>
          </w:tcPr>
          <w:p w14:paraId="73E2BDE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08</w:t>
            </w:r>
            <w:r w:rsidRPr="001A5FC2">
              <w:rPr>
                <w:rFonts w:ascii="Calibri" w:hAnsi="Calibri" w:cs="Calibri"/>
                <w:color w:val="000000"/>
                <w:lang w:eastAsia="cs-CZ"/>
              </w:rPr>
              <w:t> </w:t>
            </w:r>
          </w:p>
        </w:tc>
        <w:tc>
          <w:tcPr>
            <w:tcW w:w="7784" w:type="dxa"/>
            <w:shd w:val="clear" w:color="auto" w:fill="auto"/>
            <w:hideMark/>
          </w:tcPr>
          <w:p w14:paraId="5C9D195E" w14:textId="3C3E7EAB"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Podpora </w:t>
            </w:r>
            <w:r w:rsidR="006873B7" w:rsidRPr="001A5FC2">
              <w:rPr>
                <w:rFonts w:ascii="Calibri" w:hAnsi="Calibri" w:cs="Calibri"/>
                <w:lang w:eastAsia="cs-CZ"/>
              </w:rPr>
              <w:t>VLAN</w:t>
            </w:r>
            <w:r w:rsidRPr="001A5FC2">
              <w:rPr>
                <w:rFonts w:ascii="Calibri" w:hAnsi="Calibri" w:cs="Calibri"/>
                <w:lang w:eastAsia="cs-CZ"/>
              </w:rPr>
              <w:t xml:space="preserve"> </w:t>
            </w:r>
            <w:r w:rsidR="006873B7" w:rsidRPr="001A5FC2">
              <w:rPr>
                <w:rFonts w:ascii="Calibri" w:hAnsi="Calibri" w:cs="Calibri"/>
                <w:lang w:eastAsia="cs-CZ"/>
              </w:rPr>
              <w:t>a VXLAN</w:t>
            </w:r>
            <w:r w:rsidRPr="001A5FC2">
              <w:rPr>
                <w:rFonts w:ascii="Calibri" w:hAnsi="Calibri" w:cs="Calibri"/>
                <w:lang w:eastAsia="cs-CZ"/>
              </w:rPr>
              <w:t xml:space="preserve"> (min</w:t>
            </w:r>
            <w:r w:rsidR="006873B7" w:rsidRPr="001A5FC2">
              <w:rPr>
                <w:rFonts w:ascii="Calibri" w:hAnsi="Calibri" w:cs="Calibri"/>
                <w:lang w:eastAsia="cs-CZ"/>
              </w:rPr>
              <w:t>.</w:t>
            </w:r>
            <w:r w:rsidRPr="001A5FC2">
              <w:rPr>
                <w:rFonts w:ascii="Calibri" w:hAnsi="Calibri" w:cs="Calibri"/>
                <w:lang w:eastAsia="cs-CZ"/>
              </w:rPr>
              <w:t xml:space="preserve"> 1024</w:t>
            </w:r>
            <w:r w:rsidR="005E3046" w:rsidRPr="001A5FC2">
              <w:rPr>
                <w:rFonts w:ascii="Calibri" w:hAnsi="Calibri" w:cs="Calibri"/>
                <w:lang w:eastAsia="cs-CZ"/>
              </w:rPr>
              <w:t xml:space="preserve"> VLAN</w:t>
            </w:r>
            <w:r w:rsidRPr="001A5FC2">
              <w:rPr>
                <w:rFonts w:ascii="Calibri" w:hAnsi="Calibri" w:cs="Calibri"/>
                <w:lang w:eastAsia="cs-CZ"/>
              </w:rPr>
              <w:t>). </w:t>
            </w:r>
          </w:p>
        </w:tc>
        <w:tc>
          <w:tcPr>
            <w:tcW w:w="851" w:type="dxa"/>
            <w:shd w:val="clear" w:color="auto" w:fill="auto"/>
            <w:vAlign w:val="bottom"/>
            <w:hideMark/>
          </w:tcPr>
          <w:p w14:paraId="11E3172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5D29E96" w14:textId="77777777" w:rsidTr="0090137B">
        <w:trPr>
          <w:trHeight w:val="285"/>
        </w:trPr>
        <w:tc>
          <w:tcPr>
            <w:tcW w:w="653" w:type="dxa"/>
            <w:shd w:val="clear" w:color="auto" w:fill="auto"/>
            <w:vAlign w:val="bottom"/>
            <w:hideMark/>
          </w:tcPr>
          <w:p w14:paraId="64155A0F"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09</w:t>
            </w:r>
            <w:r w:rsidRPr="001A5FC2">
              <w:rPr>
                <w:rFonts w:ascii="Calibri" w:hAnsi="Calibri" w:cs="Calibri"/>
                <w:color w:val="000000"/>
                <w:lang w:eastAsia="cs-CZ"/>
              </w:rPr>
              <w:t> </w:t>
            </w:r>
          </w:p>
        </w:tc>
        <w:tc>
          <w:tcPr>
            <w:tcW w:w="7784" w:type="dxa"/>
            <w:shd w:val="clear" w:color="auto" w:fill="auto"/>
            <w:hideMark/>
          </w:tcPr>
          <w:p w14:paraId="222CCD9D" w14:textId="65B64D6A"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protokolů pro dynamické směrování OSPFv3 a B</w:t>
            </w:r>
            <w:r w:rsidR="00117ED7">
              <w:rPr>
                <w:rFonts w:ascii="Calibri" w:hAnsi="Calibri" w:cs="Calibri"/>
                <w:lang w:eastAsia="cs-CZ"/>
              </w:rPr>
              <w:t>GPv4</w:t>
            </w:r>
            <w:r w:rsidRPr="001A5FC2">
              <w:rPr>
                <w:rFonts w:ascii="Calibri" w:hAnsi="Calibri" w:cs="Calibri"/>
                <w:lang w:eastAsia="cs-CZ"/>
              </w:rPr>
              <w:t>. </w:t>
            </w:r>
          </w:p>
        </w:tc>
        <w:tc>
          <w:tcPr>
            <w:tcW w:w="851" w:type="dxa"/>
            <w:shd w:val="clear" w:color="auto" w:fill="auto"/>
            <w:vAlign w:val="bottom"/>
            <w:hideMark/>
          </w:tcPr>
          <w:p w14:paraId="2BD8C38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45A0700" w14:textId="77777777" w:rsidTr="0090137B">
        <w:trPr>
          <w:trHeight w:val="285"/>
        </w:trPr>
        <w:tc>
          <w:tcPr>
            <w:tcW w:w="653" w:type="dxa"/>
            <w:shd w:val="clear" w:color="auto" w:fill="auto"/>
            <w:vAlign w:val="bottom"/>
            <w:hideMark/>
          </w:tcPr>
          <w:p w14:paraId="6C1ABA5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lastRenderedPageBreak/>
              <w:t>10</w:t>
            </w:r>
            <w:r w:rsidRPr="001A5FC2">
              <w:rPr>
                <w:rFonts w:ascii="Calibri" w:hAnsi="Calibri" w:cs="Calibri"/>
                <w:color w:val="000000"/>
                <w:lang w:eastAsia="cs-CZ"/>
              </w:rPr>
              <w:t> </w:t>
            </w:r>
          </w:p>
        </w:tc>
        <w:tc>
          <w:tcPr>
            <w:tcW w:w="7784" w:type="dxa"/>
            <w:shd w:val="clear" w:color="auto" w:fill="auto"/>
            <w:hideMark/>
          </w:tcPr>
          <w:p w14:paraId="586B208D" w14:textId="5211CCA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LACP bonding. </w:t>
            </w:r>
          </w:p>
        </w:tc>
        <w:tc>
          <w:tcPr>
            <w:tcW w:w="851" w:type="dxa"/>
            <w:shd w:val="clear" w:color="auto" w:fill="auto"/>
            <w:vAlign w:val="bottom"/>
            <w:hideMark/>
          </w:tcPr>
          <w:p w14:paraId="20CC9AC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FEE3731" w14:textId="77777777" w:rsidTr="0090137B">
        <w:trPr>
          <w:trHeight w:val="285"/>
        </w:trPr>
        <w:tc>
          <w:tcPr>
            <w:tcW w:w="653" w:type="dxa"/>
            <w:shd w:val="clear" w:color="auto" w:fill="auto"/>
            <w:vAlign w:val="bottom"/>
            <w:hideMark/>
          </w:tcPr>
          <w:p w14:paraId="6CCB74DF"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11</w:t>
            </w:r>
            <w:r w:rsidRPr="001A5FC2">
              <w:rPr>
                <w:rFonts w:ascii="Calibri" w:hAnsi="Calibri" w:cs="Calibri"/>
                <w:color w:val="000000"/>
                <w:lang w:eastAsia="cs-CZ"/>
              </w:rPr>
              <w:t> </w:t>
            </w:r>
          </w:p>
        </w:tc>
        <w:tc>
          <w:tcPr>
            <w:tcW w:w="7784" w:type="dxa"/>
            <w:shd w:val="clear" w:color="auto" w:fill="auto"/>
            <w:hideMark/>
          </w:tcPr>
          <w:p w14:paraId="544F821A" w14:textId="0FE45FAF"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redundance Internetového připojení (active-standby, loadbalancing). </w:t>
            </w:r>
          </w:p>
        </w:tc>
        <w:tc>
          <w:tcPr>
            <w:tcW w:w="851" w:type="dxa"/>
            <w:shd w:val="clear" w:color="auto" w:fill="auto"/>
            <w:vAlign w:val="bottom"/>
            <w:hideMark/>
          </w:tcPr>
          <w:p w14:paraId="093EF94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4586517" w14:textId="77777777" w:rsidTr="0090137B">
        <w:trPr>
          <w:trHeight w:val="285"/>
        </w:trPr>
        <w:tc>
          <w:tcPr>
            <w:tcW w:w="653" w:type="dxa"/>
            <w:shd w:val="clear" w:color="auto" w:fill="auto"/>
            <w:vAlign w:val="bottom"/>
            <w:hideMark/>
          </w:tcPr>
          <w:p w14:paraId="00C82C32"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12</w:t>
            </w:r>
            <w:r w:rsidRPr="001A5FC2">
              <w:rPr>
                <w:rFonts w:ascii="Calibri" w:hAnsi="Calibri" w:cs="Calibri"/>
                <w:color w:val="000000"/>
                <w:lang w:eastAsia="cs-CZ"/>
              </w:rPr>
              <w:t> </w:t>
            </w:r>
          </w:p>
        </w:tc>
        <w:tc>
          <w:tcPr>
            <w:tcW w:w="7784" w:type="dxa"/>
            <w:shd w:val="clear" w:color="auto" w:fill="auto"/>
            <w:hideMark/>
          </w:tcPr>
          <w:p w14:paraId="1A542207" w14:textId="47378794"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DHCP server. </w:t>
            </w:r>
          </w:p>
        </w:tc>
        <w:tc>
          <w:tcPr>
            <w:tcW w:w="851" w:type="dxa"/>
            <w:shd w:val="clear" w:color="auto" w:fill="auto"/>
            <w:vAlign w:val="bottom"/>
            <w:hideMark/>
          </w:tcPr>
          <w:p w14:paraId="28AA324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D36F878" w14:textId="77777777" w:rsidTr="0090137B">
        <w:trPr>
          <w:trHeight w:val="285"/>
        </w:trPr>
        <w:tc>
          <w:tcPr>
            <w:tcW w:w="653" w:type="dxa"/>
            <w:shd w:val="clear" w:color="auto" w:fill="auto"/>
            <w:vAlign w:val="bottom"/>
            <w:hideMark/>
          </w:tcPr>
          <w:p w14:paraId="6E2AEC8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13</w:t>
            </w:r>
            <w:r w:rsidRPr="001A5FC2">
              <w:rPr>
                <w:rFonts w:ascii="Calibri" w:hAnsi="Calibri" w:cs="Calibri"/>
                <w:color w:val="000000"/>
                <w:lang w:eastAsia="cs-CZ"/>
              </w:rPr>
              <w:t> </w:t>
            </w:r>
          </w:p>
        </w:tc>
        <w:tc>
          <w:tcPr>
            <w:tcW w:w="7784" w:type="dxa"/>
            <w:shd w:val="clear" w:color="auto" w:fill="auto"/>
            <w:hideMark/>
          </w:tcPr>
          <w:p w14:paraId="7FC0A59B" w14:textId="37809838" w:rsidR="00D000D7" w:rsidRPr="00793275" w:rsidRDefault="00D000D7" w:rsidP="006818F0">
            <w:pPr>
              <w:suppressAutoHyphens w:val="0"/>
              <w:spacing w:after="0"/>
              <w:jc w:val="left"/>
              <w:textAlignment w:val="baseline"/>
              <w:rPr>
                <w:rFonts w:ascii="Calibri" w:hAnsi="Calibri"/>
              </w:rPr>
            </w:pPr>
            <w:r w:rsidRPr="001A5FC2">
              <w:rPr>
                <w:rFonts w:ascii="Calibri" w:hAnsi="Calibri" w:cs="Calibri"/>
                <w:lang w:eastAsia="cs-CZ"/>
              </w:rPr>
              <w:t>Podpora NAT (včetně IPv6 NAT – NAT46/NAT64/NAT66). </w:t>
            </w:r>
            <w:r w:rsidR="00C40429">
              <w:rPr>
                <w:rFonts w:ascii="Calibri" w:hAnsi="Calibri" w:cs="Calibri"/>
                <w:lang w:eastAsia="cs-CZ"/>
              </w:rPr>
              <w:t>Požadavek dle potřeb paragrafu 27 Vyhlášky o dlouhodobém řízení informačních systémů veřejné správy.</w:t>
            </w:r>
          </w:p>
        </w:tc>
        <w:tc>
          <w:tcPr>
            <w:tcW w:w="851" w:type="dxa"/>
            <w:shd w:val="clear" w:color="auto" w:fill="auto"/>
            <w:vAlign w:val="bottom"/>
            <w:hideMark/>
          </w:tcPr>
          <w:p w14:paraId="1C9E3A8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CDA61DF" w14:textId="77777777" w:rsidTr="0090137B">
        <w:trPr>
          <w:trHeight w:val="285"/>
        </w:trPr>
        <w:tc>
          <w:tcPr>
            <w:tcW w:w="653" w:type="dxa"/>
            <w:shd w:val="clear" w:color="auto" w:fill="auto"/>
            <w:vAlign w:val="bottom"/>
            <w:hideMark/>
          </w:tcPr>
          <w:p w14:paraId="40E707B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14</w:t>
            </w:r>
            <w:r w:rsidRPr="001A5FC2">
              <w:rPr>
                <w:rFonts w:ascii="Calibri" w:hAnsi="Calibri" w:cs="Calibri"/>
                <w:color w:val="000000"/>
                <w:lang w:eastAsia="cs-CZ"/>
              </w:rPr>
              <w:t> </w:t>
            </w:r>
          </w:p>
        </w:tc>
        <w:tc>
          <w:tcPr>
            <w:tcW w:w="7784" w:type="dxa"/>
            <w:shd w:val="clear" w:color="auto" w:fill="auto"/>
            <w:hideMark/>
          </w:tcPr>
          <w:p w14:paraId="7A207FC0" w14:textId="1075A501" w:rsidR="00D000D7" w:rsidRPr="00793275" w:rsidRDefault="00EF29EB" w:rsidP="006818F0">
            <w:pPr>
              <w:suppressAutoHyphens w:val="0"/>
              <w:spacing w:after="0"/>
              <w:jc w:val="left"/>
              <w:textAlignment w:val="baseline"/>
              <w:rPr>
                <w:rFonts w:ascii="Calibri" w:hAnsi="Calibri"/>
              </w:rPr>
            </w:pPr>
            <w:r w:rsidRPr="00F72AD5">
              <w:rPr>
                <w:rFonts w:ascii="Calibri" w:hAnsi="Calibri" w:cs="Calibri"/>
                <w:lang w:eastAsia="cs-CZ"/>
              </w:rPr>
              <w:t>Podpora 802.1X a integrace s řešením nástroje pro segmentaci sítě, viz technická specifikace Nástroje pro zavedení segmentace sítě.</w:t>
            </w:r>
          </w:p>
        </w:tc>
        <w:tc>
          <w:tcPr>
            <w:tcW w:w="851" w:type="dxa"/>
            <w:shd w:val="clear" w:color="auto" w:fill="auto"/>
            <w:vAlign w:val="bottom"/>
            <w:hideMark/>
          </w:tcPr>
          <w:p w14:paraId="4BD1DB6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C930F70" w14:textId="77777777" w:rsidTr="0090137B">
        <w:trPr>
          <w:trHeight w:val="285"/>
        </w:trPr>
        <w:tc>
          <w:tcPr>
            <w:tcW w:w="653" w:type="dxa"/>
            <w:shd w:val="clear" w:color="auto" w:fill="auto"/>
            <w:vAlign w:val="bottom"/>
            <w:hideMark/>
          </w:tcPr>
          <w:p w14:paraId="70E979F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15</w:t>
            </w:r>
            <w:r w:rsidRPr="001A5FC2">
              <w:rPr>
                <w:rFonts w:ascii="Calibri" w:hAnsi="Calibri" w:cs="Calibri"/>
                <w:color w:val="000000"/>
                <w:lang w:eastAsia="cs-CZ"/>
              </w:rPr>
              <w:t> </w:t>
            </w:r>
          </w:p>
        </w:tc>
        <w:tc>
          <w:tcPr>
            <w:tcW w:w="7784" w:type="dxa"/>
            <w:shd w:val="clear" w:color="auto" w:fill="auto"/>
            <w:hideMark/>
          </w:tcPr>
          <w:p w14:paraId="47F98772" w14:textId="357C3A04" w:rsidR="00D000D7" w:rsidRPr="00793275" w:rsidRDefault="00D000D7" w:rsidP="006818F0">
            <w:pPr>
              <w:suppressAutoHyphens w:val="0"/>
              <w:spacing w:after="0"/>
              <w:jc w:val="left"/>
              <w:textAlignment w:val="baseline"/>
              <w:rPr>
                <w:rFonts w:ascii="Calibri" w:hAnsi="Calibri"/>
              </w:rPr>
            </w:pPr>
            <w:r w:rsidRPr="001A5FC2">
              <w:rPr>
                <w:rFonts w:ascii="Calibri" w:hAnsi="Calibri" w:cs="Calibri"/>
                <w:lang w:eastAsia="cs-CZ"/>
              </w:rPr>
              <w:t>Integrace s AD a LDAP, podpora RADIUS. </w:t>
            </w:r>
          </w:p>
        </w:tc>
        <w:tc>
          <w:tcPr>
            <w:tcW w:w="851" w:type="dxa"/>
            <w:shd w:val="clear" w:color="auto" w:fill="auto"/>
            <w:vAlign w:val="bottom"/>
            <w:hideMark/>
          </w:tcPr>
          <w:p w14:paraId="4ACE049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2227046" w14:textId="77777777" w:rsidTr="0090137B">
        <w:trPr>
          <w:trHeight w:val="285"/>
        </w:trPr>
        <w:tc>
          <w:tcPr>
            <w:tcW w:w="653" w:type="dxa"/>
            <w:shd w:val="clear" w:color="auto" w:fill="auto"/>
            <w:vAlign w:val="bottom"/>
            <w:hideMark/>
          </w:tcPr>
          <w:p w14:paraId="10C41BD3"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16</w:t>
            </w:r>
            <w:r w:rsidRPr="001A5FC2">
              <w:rPr>
                <w:rFonts w:ascii="Calibri" w:hAnsi="Calibri" w:cs="Calibri"/>
                <w:color w:val="000000"/>
                <w:lang w:eastAsia="cs-CZ"/>
              </w:rPr>
              <w:t> </w:t>
            </w:r>
          </w:p>
        </w:tc>
        <w:tc>
          <w:tcPr>
            <w:tcW w:w="7784" w:type="dxa"/>
            <w:shd w:val="clear" w:color="auto" w:fill="auto"/>
            <w:hideMark/>
          </w:tcPr>
          <w:p w14:paraId="4E6C22DA" w14:textId="6155F8D8" w:rsidR="00D000D7" w:rsidRPr="00793275" w:rsidRDefault="00D000D7" w:rsidP="006818F0">
            <w:pPr>
              <w:suppressAutoHyphens w:val="0"/>
              <w:spacing w:after="0"/>
              <w:jc w:val="left"/>
              <w:textAlignment w:val="baseline"/>
              <w:rPr>
                <w:rFonts w:ascii="Calibri" w:hAnsi="Calibri"/>
              </w:rPr>
            </w:pPr>
            <w:r w:rsidRPr="001A5FC2">
              <w:rPr>
                <w:rFonts w:ascii="Calibri" w:hAnsi="Calibri" w:cs="Calibri"/>
                <w:lang w:eastAsia="cs-CZ"/>
              </w:rPr>
              <w:t>Možnost rozdělení řešení na jednotlivé nezávislé virtuální instance, včetně aplikace kompletní funkcionality nezávisle na konfiguraci ostatních instancí. </w:t>
            </w:r>
            <w:r w:rsidR="00C40429">
              <w:rPr>
                <w:rFonts w:ascii="Calibri" w:hAnsi="Calibri" w:cs="Calibri"/>
                <w:lang w:eastAsia="cs-CZ"/>
              </w:rPr>
              <w:t>Tento požadavek zjišťuje možné úplné oddělení interní a návštěvnické komunikace.</w:t>
            </w:r>
          </w:p>
        </w:tc>
        <w:tc>
          <w:tcPr>
            <w:tcW w:w="851" w:type="dxa"/>
            <w:shd w:val="clear" w:color="auto" w:fill="auto"/>
            <w:vAlign w:val="bottom"/>
            <w:hideMark/>
          </w:tcPr>
          <w:p w14:paraId="2581DDB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3C4B030" w14:textId="77777777" w:rsidTr="0090137B">
        <w:trPr>
          <w:trHeight w:val="285"/>
        </w:trPr>
        <w:tc>
          <w:tcPr>
            <w:tcW w:w="653" w:type="dxa"/>
            <w:shd w:val="clear" w:color="auto" w:fill="auto"/>
            <w:vAlign w:val="bottom"/>
            <w:hideMark/>
          </w:tcPr>
          <w:p w14:paraId="7E39DDE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17</w:t>
            </w:r>
            <w:r w:rsidRPr="001A5FC2">
              <w:rPr>
                <w:rFonts w:ascii="Calibri" w:hAnsi="Calibri" w:cs="Calibri"/>
                <w:color w:val="000000"/>
                <w:lang w:eastAsia="cs-CZ"/>
              </w:rPr>
              <w:t> </w:t>
            </w:r>
          </w:p>
        </w:tc>
        <w:tc>
          <w:tcPr>
            <w:tcW w:w="7784" w:type="dxa"/>
            <w:shd w:val="clear" w:color="auto" w:fill="auto"/>
            <w:hideMark/>
          </w:tcPr>
          <w:p w14:paraId="0D02FB22" w14:textId="67EA111E"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Propustnost firewall (SPI) min 25Gbps (Enterprise mix). </w:t>
            </w:r>
          </w:p>
        </w:tc>
        <w:tc>
          <w:tcPr>
            <w:tcW w:w="851" w:type="dxa"/>
            <w:shd w:val="clear" w:color="auto" w:fill="auto"/>
            <w:vAlign w:val="bottom"/>
            <w:hideMark/>
          </w:tcPr>
          <w:p w14:paraId="4668F67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DB27271" w14:textId="77777777" w:rsidTr="0090137B">
        <w:trPr>
          <w:trHeight w:val="285"/>
        </w:trPr>
        <w:tc>
          <w:tcPr>
            <w:tcW w:w="653" w:type="dxa"/>
            <w:shd w:val="clear" w:color="auto" w:fill="auto"/>
            <w:vAlign w:val="bottom"/>
            <w:hideMark/>
          </w:tcPr>
          <w:p w14:paraId="6BA803A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18</w:t>
            </w:r>
            <w:r w:rsidRPr="001A5FC2">
              <w:rPr>
                <w:rFonts w:ascii="Calibri" w:hAnsi="Calibri" w:cs="Calibri"/>
                <w:color w:val="000000"/>
                <w:lang w:eastAsia="cs-CZ"/>
              </w:rPr>
              <w:t> </w:t>
            </w:r>
          </w:p>
        </w:tc>
        <w:tc>
          <w:tcPr>
            <w:tcW w:w="7784" w:type="dxa"/>
            <w:shd w:val="clear" w:color="auto" w:fill="auto"/>
            <w:hideMark/>
          </w:tcPr>
          <w:p w14:paraId="27A195FB" w14:textId="199F9061"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N+1 redundance – zachování propustnosti i při výpadku jednoho prvku. </w:t>
            </w:r>
          </w:p>
        </w:tc>
        <w:tc>
          <w:tcPr>
            <w:tcW w:w="851" w:type="dxa"/>
            <w:shd w:val="clear" w:color="auto" w:fill="auto"/>
            <w:vAlign w:val="bottom"/>
            <w:hideMark/>
          </w:tcPr>
          <w:p w14:paraId="7D03968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60380D5" w14:textId="77777777" w:rsidTr="0090137B">
        <w:trPr>
          <w:trHeight w:val="285"/>
        </w:trPr>
        <w:tc>
          <w:tcPr>
            <w:tcW w:w="653" w:type="dxa"/>
            <w:shd w:val="clear" w:color="auto" w:fill="auto"/>
            <w:vAlign w:val="bottom"/>
            <w:hideMark/>
          </w:tcPr>
          <w:p w14:paraId="11DD11E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19</w:t>
            </w:r>
            <w:r w:rsidRPr="001A5FC2">
              <w:rPr>
                <w:rFonts w:ascii="Calibri" w:hAnsi="Calibri" w:cs="Calibri"/>
                <w:color w:val="000000"/>
                <w:lang w:eastAsia="cs-CZ"/>
              </w:rPr>
              <w:t> </w:t>
            </w:r>
          </w:p>
        </w:tc>
        <w:tc>
          <w:tcPr>
            <w:tcW w:w="7784" w:type="dxa"/>
            <w:shd w:val="clear" w:color="auto" w:fill="auto"/>
            <w:hideMark/>
          </w:tcPr>
          <w:p w14:paraId="69055F67" w14:textId="1972A2F8"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Propustnost firewall+IPS+antivirus/antibot+aplikační kontrola+NAT+VPN min 5Gbps (Enterprise mix). </w:t>
            </w:r>
          </w:p>
        </w:tc>
        <w:tc>
          <w:tcPr>
            <w:tcW w:w="851" w:type="dxa"/>
            <w:shd w:val="clear" w:color="auto" w:fill="auto"/>
            <w:vAlign w:val="bottom"/>
            <w:hideMark/>
          </w:tcPr>
          <w:p w14:paraId="0E29D60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521C9B4" w14:textId="77777777" w:rsidTr="0090137B">
        <w:trPr>
          <w:trHeight w:val="285"/>
        </w:trPr>
        <w:tc>
          <w:tcPr>
            <w:tcW w:w="653" w:type="dxa"/>
            <w:shd w:val="clear" w:color="auto" w:fill="auto"/>
            <w:vAlign w:val="bottom"/>
            <w:hideMark/>
          </w:tcPr>
          <w:p w14:paraId="7F726C7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20</w:t>
            </w:r>
            <w:r w:rsidRPr="001A5FC2">
              <w:rPr>
                <w:rFonts w:ascii="Calibri" w:hAnsi="Calibri" w:cs="Calibri"/>
                <w:color w:val="000000"/>
                <w:lang w:eastAsia="cs-CZ"/>
              </w:rPr>
              <w:t> </w:t>
            </w:r>
          </w:p>
        </w:tc>
        <w:tc>
          <w:tcPr>
            <w:tcW w:w="7784" w:type="dxa"/>
            <w:shd w:val="clear" w:color="auto" w:fill="auto"/>
            <w:hideMark/>
          </w:tcPr>
          <w:p w14:paraId="63B88352" w14:textId="5DE2D3BE"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Plná kontrola každého paketu bez vlivu na propustnost FW+IPS+AV/AB+NAT+VPN min 5Gbps (ID 18).  </w:t>
            </w:r>
          </w:p>
        </w:tc>
        <w:tc>
          <w:tcPr>
            <w:tcW w:w="851" w:type="dxa"/>
            <w:shd w:val="clear" w:color="auto" w:fill="auto"/>
            <w:vAlign w:val="bottom"/>
            <w:hideMark/>
          </w:tcPr>
          <w:p w14:paraId="3892DC7F"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B8383A7" w14:textId="77777777" w:rsidTr="0090137B">
        <w:trPr>
          <w:trHeight w:val="285"/>
        </w:trPr>
        <w:tc>
          <w:tcPr>
            <w:tcW w:w="653" w:type="dxa"/>
            <w:shd w:val="clear" w:color="auto" w:fill="auto"/>
            <w:vAlign w:val="bottom"/>
            <w:hideMark/>
          </w:tcPr>
          <w:p w14:paraId="2C43E8D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21</w:t>
            </w:r>
            <w:r w:rsidRPr="001A5FC2">
              <w:rPr>
                <w:rFonts w:ascii="Calibri" w:hAnsi="Calibri" w:cs="Calibri"/>
                <w:color w:val="000000"/>
                <w:lang w:eastAsia="cs-CZ"/>
              </w:rPr>
              <w:t> </w:t>
            </w:r>
          </w:p>
        </w:tc>
        <w:tc>
          <w:tcPr>
            <w:tcW w:w="7784" w:type="dxa"/>
            <w:shd w:val="clear" w:color="auto" w:fill="auto"/>
            <w:hideMark/>
          </w:tcPr>
          <w:p w14:paraId="44494478" w14:textId="070FDACD"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Min 8mil </w:t>
            </w:r>
            <w:r w:rsidR="001F402F">
              <w:rPr>
                <w:rFonts w:ascii="Calibri" w:hAnsi="Calibri" w:cs="Calibri"/>
                <w:lang w:eastAsia="cs-CZ"/>
              </w:rPr>
              <w:t>současných</w:t>
            </w:r>
            <w:r w:rsidRPr="001A5FC2">
              <w:rPr>
                <w:rFonts w:ascii="Calibri" w:hAnsi="Calibri" w:cs="Calibri"/>
                <w:lang w:eastAsia="cs-CZ"/>
              </w:rPr>
              <w:t xml:space="preserve"> spojení</w:t>
            </w:r>
            <w:r w:rsidR="001F402F">
              <w:rPr>
                <w:rFonts w:ascii="Calibri" w:hAnsi="Calibri" w:cs="Calibri"/>
                <w:lang w:eastAsia="cs-CZ"/>
              </w:rPr>
              <w:t xml:space="preserve"> v jeden čas</w:t>
            </w:r>
            <w:r w:rsidRPr="001A5FC2">
              <w:rPr>
                <w:rFonts w:ascii="Calibri" w:hAnsi="Calibri" w:cs="Calibri"/>
                <w:lang w:eastAsia="cs-CZ"/>
              </w:rPr>
              <w:t>. </w:t>
            </w:r>
          </w:p>
        </w:tc>
        <w:tc>
          <w:tcPr>
            <w:tcW w:w="851" w:type="dxa"/>
            <w:shd w:val="clear" w:color="auto" w:fill="auto"/>
            <w:vAlign w:val="bottom"/>
            <w:hideMark/>
          </w:tcPr>
          <w:p w14:paraId="49D495C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AF7880E" w14:textId="77777777" w:rsidTr="0090137B">
        <w:trPr>
          <w:trHeight w:val="285"/>
        </w:trPr>
        <w:tc>
          <w:tcPr>
            <w:tcW w:w="653" w:type="dxa"/>
            <w:shd w:val="clear" w:color="auto" w:fill="auto"/>
            <w:vAlign w:val="bottom"/>
            <w:hideMark/>
          </w:tcPr>
          <w:p w14:paraId="7F5EA7F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22</w:t>
            </w:r>
            <w:r w:rsidRPr="001A5FC2">
              <w:rPr>
                <w:rFonts w:ascii="Calibri" w:hAnsi="Calibri" w:cs="Calibri"/>
                <w:color w:val="000000"/>
                <w:lang w:eastAsia="cs-CZ"/>
              </w:rPr>
              <w:t> </w:t>
            </w:r>
          </w:p>
        </w:tc>
        <w:tc>
          <w:tcPr>
            <w:tcW w:w="7784" w:type="dxa"/>
            <w:shd w:val="clear" w:color="auto" w:fill="auto"/>
            <w:hideMark/>
          </w:tcPr>
          <w:p w14:paraId="6D5F545F" w14:textId="24BED29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Min 100 000 nových spojení/s</w:t>
            </w:r>
            <w:r w:rsidR="00E326DD" w:rsidRPr="001A5FC2">
              <w:rPr>
                <w:rFonts w:ascii="Calibri" w:hAnsi="Calibri" w:cs="Calibri"/>
                <w:lang w:eastAsia="cs-CZ"/>
              </w:rPr>
              <w:t>.</w:t>
            </w:r>
          </w:p>
        </w:tc>
        <w:tc>
          <w:tcPr>
            <w:tcW w:w="851" w:type="dxa"/>
            <w:shd w:val="clear" w:color="auto" w:fill="auto"/>
            <w:vAlign w:val="bottom"/>
            <w:hideMark/>
          </w:tcPr>
          <w:p w14:paraId="7D34BB0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1F276FE" w14:textId="77777777" w:rsidTr="0090137B">
        <w:trPr>
          <w:trHeight w:val="285"/>
        </w:trPr>
        <w:tc>
          <w:tcPr>
            <w:tcW w:w="653" w:type="dxa"/>
            <w:shd w:val="clear" w:color="auto" w:fill="auto"/>
            <w:vAlign w:val="bottom"/>
            <w:hideMark/>
          </w:tcPr>
          <w:p w14:paraId="352B67D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23</w:t>
            </w:r>
            <w:r w:rsidRPr="001A5FC2">
              <w:rPr>
                <w:rFonts w:ascii="Calibri" w:hAnsi="Calibri" w:cs="Calibri"/>
                <w:color w:val="000000"/>
                <w:lang w:eastAsia="cs-CZ"/>
              </w:rPr>
              <w:t> </w:t>
            </w:r>
          </w:p>
        </w:tc>
        <w:tc>
          <w:tcPr>
            <w:tcW w:w="7784" w:type="dxa"/>
            <w:shd w:val="clear" w:color="auto" w:fill="auto"/>
            <w:hideMark/>
          </w:tcPr>
          <w:p w14:paraId="5D3A7199" w14:textId="47A10687"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Všechny funkcionality konfigurovatelné pomocí bezpečnostních politik</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624EF06"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CAD94A5" w14:textId="77777777" w:rsidTr="0090137B">
        <w:trPr>
          <w:trHeight w:val="285"/>
        </w:trPr>
        <w:tc>
          <w:tcPr>
            <w:tcW w:w="653" w:type="dxa"/>
            <w:shd w:val="clear" w:color="auto" w:fill="auto"/>
            <w:vAlign w:val="bottom"/>
            <w:hideMark/>
          </w:tcPr>
          <w:p w14:paraId="7DCBE8D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24</w:t>
            </w:r>
            <w:r w:rsidRPr="001A5FC2">
              <w:rPr>
                <w:rFonts w:ascii="Calibri" w:hAnsi="Calibri" w:cs="Calibri"/>
                <w:color w:val="000000"/>
                <w:lang w:eastAsia="cs-CZ"/>
              </w:rPr>
              <w:t> </w:t>
            </w:r>
          </w:p>
        </w:tc>
        <w:tc>
          <w:tcPr>
            <w:tcW w:w="7784" w:type="dxa"/>
            <w:shd w:val="clear" w:color="auto" w:fill="auto"/>
            <w:hideMark/>
          </w:tcPr>
          <w:p w14:paraId="12B0F9B2" w14:textId="07843A92"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Plná integrace IPS a firewall</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A67D6F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A5766FB" w14:textId="77777777" w:rsidTr="0090137B">
        <w:trPr>
          <w:trHeight w:val="285"/>
        </w:trPr>
        <w:tc>
          <w:tcPr>
            <w:tcW w:w="653" w:type="dxa"/>
            <w:shd w:val="clear" w:color="auto" w:fill="auto"/>
            <w:vAlign w:val="bottom"/>
            <w:hideMark/>
          </w:tcPr>
          <w:p w14:paraId="5A2C678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25</w:t>
            </w:r>
            <w:r w:rsidRPr="001A5FC2">
              <w:rPr>
                <w:rFonts w:ascii="Calibri" w:hAnsi="Calibri" w:cs="Calibri"/>
                <w:color w:val="000000"/>
                <w:lang w:eastAsia="cs-CZ"/>
              </w:rPr>
              <w:t> </w:t>
            </w:r>
          </w:p>
        </w:tc>
        <w:tc>
          <w:tcPr>
            <w:tcW w:w="7784" w:type="dxa"/>
            <w:shd w:val="clear" w:color="auto" w:fill="auto"/>
            <w:hideMark/>
          </w:tcPr>
          <w:p w14:paraId="748C0A3E" w14:textId="76C7982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Předdefinované a ihned použitelné IPS politiky</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B71DDD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89AB2D1" w14:textId="77777777" w:rsidTr="0090137B">
        <w:trPr>
          <w:trHeight w:val="285"/>
        </w:trPr>
        <w:tc>
          <w:tcPr>
            <w:tcW w:w="653" w:type="dxa"/>
            <w:shd w:val="clear" w:color="auto" w:fill="auto"/>
            <w:vAlign w:val="bottom"/>
            <w:hideMark/>
          </w:tcPr>
          <w:p w14:paraId="26166CA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26</w:t>
            </w:r>
            <w:r w:rsidRPr="001A5FC2">
              <w:rPr>
                <w:rFonts w:ascii="Calibri" w:hAnsi="Calibri" w:cs="Calibri"/>
                <w:color w:val="000000"/>
                <w:lang w:eastAsia="cs-CZ"/>
              </w:rPr>
              <w:t> </w:t>
            </w:r>
          </w:p>
        </w:tc>
        <w:tc>
          <w:tcPr>
            <w:tcW w:w="7784" w:type="dxa"/>
            <w:shd w:val="clear" w:color="auto" w:fill="auto"/>
            <w:hideMark/>
          </w:tcPr>
          <w:p w14:paraId="4553D2E2" w14:textId="62240074"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definice IPS pravidel pomoci kombinace src, dst, služba, IPS signatura</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BCDFE1F"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AEF68E4" w14:textId="77777777" w:rsidTr="0090137B">
        <w:trPr>
          <w:trHeight w:val="285"/>
        </w:trPr>
        <w:tc>
          <w:tcPr>
            <w:tcW w:w="653" w:type="dxa"/>
            <w:shd w:val="clear" w:color="auto" w:fill="auto"/>
            <w:vAlign w:val="bottom"/>
            <w:hideMark/>
          </w:tcPr>
          <w:p w14:paraId="11CAE7A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27</w:t>
            </w:r>
            <w:r w:rsidRPr="001A5FC2">
              <w:rPr>
                <w:rFonts w:ascii="Calibri" w:hAnsi="Calibri" w:cs="Calibri"/>
                <w:color w:val="000000"/>
                <w:lang w:eastAsia="cs-CZ"/>
              </w:rPr>
              <w:t> </w:t>
            </w:r>
          </w:p>
        </w:tc>
        <w:tc>
          <w:tcPr>
            <w:tcW w:w="7784" w:type="dxa"/>
            <w:shd w:val="clear" w:color="auto" w:fill="auto"/>
            <w:hideMark/>
          </w:tcPr>
          <w:p w14:paraId="302692F8" w14:textId="1A3253A9"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nastavit IPS v režimu monitoring nebo prevent globálně i pro jednotlivé pravidlo</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2E0F3A2"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130830D" w14:textId="77777777" w:rsidTr="0090137B">
        <w:trPr>
          <w:trHeight w:val="285"/>
        </w:trPr>
        <w:tc>
          <w:tcPr>
            <w:tcW w:w="653" w:type="dxa"/>
            <w:shd w:val="clear" w:color="auto" w:fill="auto"/>
            <w:vAlign w:val="bottom"/>
            <w:hideMark/>
          </w:tcPr>
          <w:p w14:paraId="6D97C0E7"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28</w:t>
            </w:r>
            <w:r w:rsidRPr="001A5FC2">
              <w:rPr>
                <w:rFonts w:ascii="Calibri" w:hAnsi="Calibri" w:cs="Calibri"/>
                <w:color w:val="000000"/>
                <w:lang w:eastAsia="cs-CZ"/>
              </w:rPr>
              <w:t> </w:t>
            </w:r>
          </w:p>
        </w:tc>
        <w:tc>
          <w:tcPr>
            <w:tcW w:w="7784" w:type="dxa"/>
            <w:shd w:val="clear" w:color="auto" w:fill="auto"/>
            <w:hideMark/>
          </w:tcPr>
          <w:p w14:paraId="71D04218" w14:textId="17C034FE"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Automatické vypnutí IPS v případě přetížení (CPU nebo paměť) nad definovaný práh</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D848D6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E79A9A7" w14:textId="77777777" w:rsidTr="0090137B">
        <w:trPr>
          <w:trHeight w:val="285"/>
        </w:trPr>
        <w:tc>
          <w:tcPr>
            <w:tcW w:w="653" w:type="dxa"/>
            <w:shd w:val="clear" w:color="auto" w:fill="auto"/>
            <w:vAlign w:val="bottom"/>
            <w:hideMark/>
          </w:tcPr>
          <w:p w14:paraId="7D20682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29</w:t>
            </w:r>
            <w:r w:rsidRPr="001A5FC2">
              <w:rPr>
                <w:rFonts w:ascii="Calibri" w:hAnsi="Calibri" w:cs="Calibri"/>
                <w:color w:val="000000"/>
                <w:lang w:eastAsia="cs-CZ"/>
              </w:rPr>
              <w:t> </w:t>
            </w:r>
          </w:p>
        </w:tc>
        <w:tc>
          <w:tcPr>
            <w:tcW w:w="7784" w:type="dxa"/>
            <w:shd w:val="clear" w:color="auto" w:fill="auto"/>
            <w:hideMark/>
          </w:tcPr>
          <w:p w14:paraId="5F47B518" w14:textId="43BDA966"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Nové signatury označeny a možnost nastavit je v režimu monitoring</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CFB4457"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F743F83" w14:textId="77777777" w:rsidTr="0090137B">
        <w:trPr>
          <w:trHeight w:val="285"/>
        </w:trPr>
        <w:tc>
          <w:tcPr>
            <w:tcW w:w="653" w:type="dxa"/>
            <w:shd w:val="clear" w:color="auto" w:fill="auto"/>
            <w:vAlign w:val="bottom"/>
            <w:hideMark/>
          </w:tcPr>
          <w:p w14:paraId="0C6E42A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30</w:t>
            </w:r>
            <w:r w:rsidRPr="001A5FC2">
              <w:rPr>
                <w:rFonts w:ascii="Calibri" w:hAnsi="Calibri" w:cs="Calibri"/>
                <w:color w:val="000000"/>
                <w:lang w:eastAsia="cs-CZ"/>
              </w:rPr>
              <w:t> </w:t>
            </w:r>
          </w:p>
        </w:tc>
        <w:tc>
          <w:tcPr>
            <w:tcW w:w="7784" w:type="dxa"/>
            <w:shd w:val="clear" w:color="auto" w:fill="auto"/>
            <w:hideMark/>
          </w:tcPr>
          <w:p w14:paraId="7D0022CF" w14:textId="5E187F9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SSL/TLS inspekce, podpora TLS1.2 a TLS1.3</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944621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BBC2B5C" w14:textId="77777777" w:rsidTr="0090137B">
        <w:trPr>
          <w:trHeight w:val="285"/>
        </w:trPr>
        <w:tc>
          <w:tcPr>
            <w:tcW w:w="653" w:type="dxa"/>
            <w:shd w:val="clear" w:color="auto" w:fill="auto"/>
            <w:vAlign w:val="bottom"/>
            <w:hideMark/>
          </w:tcPr>
          <w:p w14:paraId="49B543A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31</w:t>
            </w:r>
            <w:r w:rsidRPr="001A5FC2">
              <w:rPr>
                <w:rFonts w:ascii="Calibri" w:hAnsi="Calibri" w:cs="Calibri"/>
                <w:color w:val="000000"/>
                <w:lang w:eastAsia="cs-CZ"/>
              </w:rPr>
              <w:t> </w:t>
            </w:r>
          </w:p>
        </w:tc>
        <w:tc>
          <w:tcPr>
            <w:tcW w:w="7784" w:type="dxa"/>
            <w:shd w:val="clear" w:color="auto" w:fill="auto"/>
            <w:hideMark/>
          </w:tcPr>
          <w:p w14:paraId="49F241CD" w14:textId="4B6B101C"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Blokování spojení na úrovni DNS dotazu</w:t>
            </w:r>
            <w:r w:rsidR="00E326DD" w:rsidRPr="001A5FC2">
              <w:rPr>
                <w:rFonts w:ascii="Calibri" w:hAnsi="Calibri" w:cs="Calibri"/>
                <w:lang w:eastAsia="cs-CZ"/>
              </w:rPr>
              <w:t>.</w:t>
            </w:r>
            <w:r w:rsidR="00C40429">
              <w:rPr>
                <w:rFonts w:ascii="Calibri" w:hAnsi="Calibri" w:cs="Calibri"/>
                <w:lang w:eastAsia="cs-CZ"/>
              </w:rPr>
              <w:t xml:space="preserve"> Cílem tohoto požadavku je zabránit překladu adres s nežádoucím obsahem.</w:t>
            </w:r>
            <w:r w:rsidRPr="001A5FC2">
              <w:rPr>
                <w:rFonts w:ascii="Calibri" w:hAnsi="Calibri" w:cs="Calibri"/>
                <w:lang w:eastAsia="cs-CZ"/>
              </w:rPr>
              <w:t> </w:t>
            </w:r>
          </w:p>
        </w:tc>
        <w:tc>
          <w:tcPr>
            <w:tcW w:w="851" w:type="dxa"/>
            <w:shd w:val="clear" w:color="auto" w:fill="auto"/>
            <w:vAlign w:val="bottom"/>
            <w:hideMark/>
          </w:tcPr>
          <w:p w14:paraId="6DD33C46"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965092A" w14:textId="77777777" w:rsidTr="0090137B">
        <w:trPr>
          <w:trHeight w:val="285"/>
        </w:trPr>
        <w:tc>
          <w:tcPr>
            <w:tcW w:w="653" w:type="dxa"/>
            <w:shd w:val="clear" w:color="auto" w:fill="auto"/>
            <w:vAlign w:val="bottom"/>
            <w:hideMark/>
          </w:tcPr>
          <w:p w14:paraId="5CD851D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32</w:t>
            </w:r>
            <w:r w:rsidRPr="001A5FC2">
              <w:rPr>
                <w:rFonts w:ascii="Calibri" w:hAnsi="Calibri" w:cs="Calibri"/>
                <w:color w:val="000000"/>
                <w:lang w:eastAsia="cs-CZ"/>
              </w:rPr>
              <w:t> </w:t>
            </w:r>
          </w:p>
        </w:tc>
        <w:tc>
          <w:tcPr>
            <w:tcW w:w="7784" w:type="dxa"/>
            <w:shd w:val="clear" w:color="auto" w:fill="auto"/>
            <w:hideMark/>
          </w:tcPr>
          <w:p w14:paraId="71C8BB1C" w14:textId="5FBE66CF"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Min 5000 předdefinovaných služeb/protokolů/aplikací</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CBF13B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3FDA16E" w14:textId="77777777" w:rsidTr="0090137B">
        <w:trPr>
          <w:trHeight w:val="285"/>
        </w:trPr>
        <w:tc>
          <w:tcPr>
            <w:tcW w:w="653" w:type="dxa"/>
            <w:shd w:val="clear" w:color="auto" w:fill="auto"/>
            <w:vAlign w:val="bottom"/>
            <w:hideMark/>
          </w:tcPr>
          <w:p w14:paraId="041D3906"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33</w:t>
            </w:r>
            <w:r w:rsidRPr="001A5FC2">
              <w:rPr>
                <w:rFonts w:ascii="Calibri" w:hAnsi="Calibri" w:cs="Calibri"/>
                <w:color w:val="000000"/>
                <w:lang w:eastAsia="cs-CZ"/>
              </w:rPr>
              <w:t> </w:t>
            </w:r>
          </w:p>
        </w:tc>
        <w:tc>
          <w:tcPr>
            <w:tcW w:w="7784" w:type="dxa"/>
            <w:shd w:val="clear" w:color="auto" w:fill="auto"/>
            <w:hideMark/>
          </w:tcPr>
          <w:p w14:paraId="70214776" w14:textId="267B04B8"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vytvářet vlastní IOC indikátory</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7BF611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1BDD690" w14:textId="77777777" w:rsidTr="0090137B">
        <w:trPr>
          <w:trHeight w:val="285"/>
        </w:trPr>
        <w:tc>
          <w:tcPr>
            <w:tcW w:w="653" w:type="dxa"/>
            <w:shd w:val="clear" w:color="auto" w:fill="auto"/>
            <w:vAlign w:val="bottom"/>
            <w:hideMark/>
          </w:tcPr>
          <w:p w14:paraId="0426B129"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34</w:t>
            </w:r>
            <w:r w:rsidRPr="001A5FC2">
              <w:rPr>
                <w:rFonts w:ascii="Calibri" w:hAnsi="Calibri" w:cs="Calibri"/>
                <w:color w:val="000000"/>
                <w:lang w:eastAsia="cs-CZ"/>
              </w:rPr>
              <w:t> </w:t>
            </w:r>
          </w:p>
        </w:tc>
        <w:tc>
          <w:tcPr>
            <w:tcW w:w="7784" w:type="dxa"/>
            <w:shd w:val="clear" w:color="auto" w:fill="auto"/>
            <w:hideMark/>
          </w:tcPr>
          <w:p w14:paraId="5B672E36" w14:textId="5870C17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Sandbox emulace (zero-day ochrana) podporuje protokoly HTTP, HTTPS, FTP, SMTP a SMB</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064AFE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131509F" w14:textId="77777777" w:rsidTr="0090137B">
        <w:trPr>
          <w:trHeight w:val="285"/>
        </w:trPr>
        <w:tc>
          <w:tcPr>
            <w:tcW w:w="653" w:type="dxa"/>
            <w:shd w:val="clear" w:color="auto" w:fill="auto"/>
            <w:vAlign w:val="bottom"/>
            <w:hideMark/>
          </w:tcPr>
          <w:p w14:paraId="7ADD266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35</w:t>
            </w:r>
            <w:r w:rsidRPr="001A5FC2">
              <w:rPr>
                <w:rFonts w:ascii="Calibri" w:hAnsi="Calibri" w:cs="Calibri"/>
                <w:color w:val="000000"/>
                <w:lang w:eastAsia="cs-CZ"/>
              </w:rPr>
              <w:t> </w:t>
            </w:r>
          </w:p>
        </w:tc>
        <w:tc>
          <w:tcPr>
            <w:tcW w:w="7784" w:type="dxa"/>
            <w:shd w:val="clear" w:color="auto" w:fill="auto"/>
            <w:hideMark/>
          </w:tcPr>
          <w:p w14:paraId="11164FCD" w14:textId="78B9C12C"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Emulace souboru o velikosti min 100 MB</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00028F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5E4156F" w14:textId="77777777" w:rsidTr="0090137B">
        <w:trPr>
          <w:trHeight w:val="285"/>
        </w:trPr>
        <w:tc>
          <w:tcPr>
            <w:tcW w:w="653" w:type="dxa"/>
            <w:shd w:val="clear" w:color="auto" w:fill="auto"/>
            <w:vAlign w:val="bottom"/>
            <w:hideMark/>
          </w:tcPr>
          <w:p w14:paraId="1BEEAE0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36</w:t>
            </w:r>
            <w:r w:rsidRPr="001A5FC2">
              <w:rPr>
                <w:rFonts w:ascii="Calibri" w:hAnsi="Calibri" w:cs="Calibri"/>
                <w:color w:val="000000"/>
                <w:lang w:eastAsia="cs-CZ"/>
              </w:rPr>
              <w:t> </w:t>
            </w:r>
          </w:p>
        </w:tc>
        <w:tc>
          <w:tcPr>
            <w:tcW w:w="7784" w:type="dxa"/>
            <w:shd w:val="clear" w:color="auto" w:fill="auto"/>
            <w:hideMark/>
          </w:tcPr>
          <w:p w14:paraId="2E96A985" w14:textId="0934ACE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odstranění potencionálně škodlivého aktivního obsahu ze souborů, podpora MS Office, PDF, obrazových formátů a archivů (.zip, .tar, .7z, .rar)</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4F21387"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B4BC108" w14:textId="77777777" w:rsidTr="0090137B">
        <w:trPr>
          <w:trHeight w:val="285"/>
        </w:trPr>
        <w:tc>
          <w:tcPr>
            <w:tcW w:w="653" w:type="dxa"/>
            <w:shd w:val="clear" w:color="auto" w:fill="auto"/>
            <w:vAlign w:val="bottom"/>
            <w:hideMark/>
          </w:tcPr>
          <w:p w14:paraId="0A1712A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37</w:t>
            </w:r>
            <w:r w:rsidRPr="001A5FC2">
              <w:rPr>
                <w:rFonts w:ascii="Calibri" w:hAnsi="Calibri" w:cs="Calibri"/>
                <w:color w:val="000000"/>
                <w:lang w:eastAsia="cs-CZ"/>
              </w:rPr>
              <w:t> </w:t>
            </w:r>
          </w:p>
        </w:tc>
        <w:tc>
          <w:tcPr>
            <w:tcW w:w="7784" w:type="dxa"/>
            <w:shd w:val="clear" w:color="auto" w:fill="auto"/>
            <w:hideMark/>
          </w:tcPr>
          <w:p w14:paraId="32343809" w14:textId="44D8B277"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Odstranění aktivního obsahu nebo konverze souboru do bezpečného PDF</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8568C29"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242F69F" w14:textId="77777777" w:rsidTr="0090137B">
        <w:trPr>
          <w:trHeight w:val="285"/>
        </w:trPr>
        <w:tc>
          <w:tcPr>
            <w:tcW w:w="653" w:type="dxa"/>
            <w:shd w:val="clear" w:color="auto" w:fill="auto"/>
            <w:vAlign w:val="bottom"/>
            <w:hideMark/>
          </w:tcPr>
          <w:p w14:paraId="34393C5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38</w:t>
            </w:r>
            <w:r w:rsidRPr="001A5FC2">
              <w:rPr>
                <w:rFonts w:ascii="Calibri" w:hAnsi="Calibri" w:cs="Calibri"/>
                <w:color w:val="000000"/>
                <w:lang w:eastAsia="cs-CZ"/>
              </w:rPr>
              <w:t> </w:t>
            </w:r>
          </w:p>
        </w:tc>
        <w:tc>
          <w:tcPr>
            <w:tcW w:w="7784" w:type="dxa"/>
            <w:shd w:val="clear" w:color="auto" w:fill="auto"/>
            <w:hideMark/>
          </w:tcPr>
          <w:p w14:paraId="12CC35FD" w14:textId="484355B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Dynamická analýza souborů se sledováním změn v souborovém systému, registrech, procesech a síťové komunikaci</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F3FEBB9"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4321000" w14:textId="77777777" w:rsidTr="0090137B">
        <w:trPr>
          <w:trHeight w:val="285"/>
        </w:trPr>
        <w:tc>
          <w:tcPr>
            <w:tcW w:w="653" w:type="dxa"/>
            <w:shd w:val="clear" w:color="auto" w:fill="auto"/>
            <w:vAlign w:val="bottom"/>
            <w:hideMark/>
          </w:tcPr>
          <w:p w14:paraId="2DFBE02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39</w:t>
            </w:r>
            <w:r w:rsidRPr="001A5FC2">
              <w:rPr>
                <w:rFonts w:ascii="Calibri" w:hAnsi="Calibri" w:cs="Calibri"/>
                <w:color w:val="000000"/>
                <w:lang w:eastAsia="cs-CZ"/>
              </w:rPr>
              <w:t> </w:t>
            </w:r>
          </w:p>
        </w:tc>
        <w:tc>
          <w:tcPr>
            <w:tcW w:w="7784" w:type="dxa"/>
            <w:shd w:val="clear" w:color="auto" w:fill="auto"/>
            <w:hideMark/>
          </w:tcPr>
          <w:p w14:paraId="32D2AFA1" w14:textId="5A3B7F07"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Logování a reporting změn detekovaných analýzou</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7A87234"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CF449AE" w14:textId="77777777" w:rsidTr="0090137B">
        <w:trPr>
          <w:trHeight w:val="285"/>
        </w:trPr>
        <w:tc>
          <w:tcPr>
            <w:tcW w:w="653" w:type="dxa"/>
            <w:shd w:val="clear" w:color="auto" w:fill="auto"/>
            <w:vAlign w:val="bottom"/>
            <w:hideMark/>
          </w:tcPr>
          <w:p w14:paraId="3F9CCB6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40</w:t>
            </w:r>
            <w:r w:rsidRPr="001A5FC2">
              <w:rPr>
                <w:rFonts w:ascii="Calibri" w:hAnsi="Calibri" w:cs="Calibri"/>
                <w:color w:val="000000"/>
                <w:lang w:eastAsia="cs-CZ"/>
              </w:rPr>
              <w:t> </w:t>
            </w:r>
          </w:p>
        </w:tc>
        <w:tc>
          <w:tcPr>
            <w:tcW w:w="7784" w:type="dxa"/>
            <w:shd w:val="clear" w:color="auto" w:fill="auto"/>
            <w:hideMark/>
          </w:tcPr>
          <w:p w14:paraId="7D3434E9" w14:textId="378528ED"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Mitre ATTAACK reporting</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6DED092"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8789891" w14:textId="77777777" w:rsidTr="0090137B">
        <w:trPr>
          <w:trHeight w:val="285"/>
        </w:trPr>
        <w:tc>
          <w:tcPr>
            <w:tcW w:w="653" w:type="dxa"/>
            <w:shd w:val="clear" w:color="auto" w:fill="auto"/>
            <w:vAlign w:val="bottom"/>
            <w:hideMark/>
          </w:tcPr>
          <w:p w14:paraId="02BB6D7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41</w:t>
            </w:r>
            <w:r w:rsidRPr="001A5FC2">
              <w:rPr>
                <w:rFonts w:ascii="Calibri" w:hAnsi="Calibri" w:cs="Calibri"/>
                <w:color w:val="000000"/>
                <w:lang w:eastAsia="cs-CZ"/>
              </w:rPr>
              <w:t> </w:t>
            </w:r>
          </w:p>
        </w:tc>
        <w:tc>
          <w:tcPr>
            <w:tcW w:w="7784" w:type="dxa"/>
            <w:shd w:val="clear" w:color="auto" w:fill="auto"/>
            <w:hideMark/>
          </w:tcPr>
          <w:p w14:paraId="6B63D648" w14:textId="0A7FEFD5"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Ochrana proti botnet a Command &amp; Control</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02076C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115C505" w14:textId="77777777" w:rsidTr="0090137B">
        <w:trPr>
          <w:trHeight w:val="285"/>
        </w:trPr>
        <w:tc>
          <w:tcPr>
            <w:tcW w:w="653" w:type="dxa"/>
            <w:shd w:val="clear" w:color="auto" w:fill="auto"/>
            <w:vAlign w:val="bottom"/>
            <w:hideMark/>
          </w:tcPr>
          <w:p w14:paraId="3581AD0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42</w:t>
            </w:r>
            <w:r w:rsidRPr="001A5FC2">
              <w:rPr>
                <w:rFonts w:ascii="Calibri" w:hAnsi="Calibri" w:cs="Calibri"/>
                <w:color w:val="000000"/>
                <w:lang w:eastAsia="cs-CZ"/>
              </w:rPr>
              <w:t> </w:t>
            </w:r>
          </w:p>
        </w:tc>
        <w:tc>
          <w:tcPr>
            <w:tcW w:w="7784" w:type="dxa"/>
            <w:shd w:val="clear" w:color="auto" w:fill="auto"/>
            <w:hideMark/>
          </w:tcPr>
          <w:p w14:paraId="4AD86BF1" w14:textId="692068C9"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Detekce a filtrování malware URL</w:t>
            </w:r>
            <w:r w:rsidR="00E326DD"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BB1DA6F"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BFAFC9C" w14:textId="77777777" w:rsidTr="0090137B">
        <w:trPr>
          <w:trHeight w:val="285"/>
        </w:trPr>
        <w:tc>
          <w:tcPr>
            <w:tcW w:w="653" w:type="dxa"/>
            <w:shd w:val="clear" w:color="auto" w:fill="auto"/>
            <w:vAlign w:val="bottom"/>
            <w:hideMark/>
          </w:tcPr>
          <w:p w14:paraId="5B340B7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43</w:t>
            </w:r>
            <w:r w:rsidRPr="001A5FC2">
              <w:rPr>
                <w:rFonts w:ascii="Calibri" w:hAnsi="Calibri" w:cs="Calibri"/>
                <w:color w:val="000000"/>
                <w:lang w:eastAsia="cs-CZ"/>
              </w:rPr>
              <w:t> </w:t>
            </w:r>
          </w:p>
        </w:tc>
        <w:tc>
          <w:tcPr>
            <w:tcW w:w="7784" w:type="dxa"/>
            <w:shd w:val="clear" w:color="auto" w:fill="auto"/>
            <w:hideMark/>
          </w:tcPr>
          <w:p w14:paraId="76A97680" w14:textId="7866DCBD"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Schopnost detekovat a zablokovat DDOS a bruteforce útoky</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E340043"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7895C8C" w14:textId="77777777" w:rsidTr="0090137B">
        <w:trPr>
          <w:trHeight w:val="285"/>
        </w:trPr>
        <w:tc>
          <w:tcPr>
            <w:tcW w:w="653" w:type="dxa"/>
            <w:shd w:val="clear" w:color="auto" w:fill="auto"/>
            <w:vAlign w:val="bottom"/>
            <w:hideMark/>
          </w:tcPr>
          <w:p w14:paraId="36B9A039"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44</w:t>
            </w:r>
            <w:r w:rsidRPr="001A5FC2">
              <w:rPr>
                <w:rFonts w:ascii="Calibri" w:hAnsi="Calibri" w:cs="Calibri"/>
                <w:color w:val="000000"/>
                <w:lang w:eastAsia="cs-CZ"/>
              </w:rPr>
              <w:t> </w:t>
            </w:r>
          </w:p>
        </w:tc>
        <w:tc>
          <w:tcPr>
            <w:tcW w:w="7784" w:type="dxa"/>
            <w:shd w:val="clear" w:color="auto" w:fill="auto"/>
            <w:hideMark/>
          </w:tcPr>
          <w:p w14:paraId="0A44835A" w14:textId="1D2F2816"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Integrace řešení s AD bez nutnosti komponent třetích stran</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16FC29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BBB00B7" w14:textId="77777777" w:rsidTr="0090137B">
        <w:trPr>
          <w:trHeight w:val="285"/>
        </w:trPr>
        <w:tc>
          <w:tcPr>
            <w:tcW w:w="653" w:type="dxa"/>
            <w:shd w:val="clear" w:color="auto" w:fill="auto"/>
            <w:vAlign w:val="bottom"/>
            <w:hideMark/>
          </w:tcPr>
          <w:p w14:paraId="2BB02F1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45</w:t>
            </w:r>
            <w:r w:rsidRPr="001A5FC2">
              <w:rPr>
                <w:rFonts w:ascii="Calibri" w:hAnsi="Calibri" w:cs="Calibri"/>
                <w:color w:val="000000"/>
                <w:lang w:eastAsia="cs-CZ"/>
              </w:rPr>
              <w:t> </w:t>
            </w:r>
          </w:p>
        </w:tc>
        <w:tc>
          <w:tcPr>
            <w:tcW w:w="7784" w:type="dxa"/>
            <w:shd w:val="clear" w:color="auto" w:fill="auto"/>
            <w:hideMark/>
          </w:tcPr>
          <w:p w14:paraId="210B6E8F" w14:textId="35219D59"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Definice bezpečnostních politik na základě AD skupin</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E9D1853"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E263DAE" w14:textId="77777777" w:rsidTr="0090137B">
        <w:trPr>
          <w:trHeight w:val="285"/>
        </w:trPr>
        <w:tc>
          <w:tcPr>
            <w:tcW w:w="653" w:type="dxa"/>
            <w:shd w:val="clear" w:color="auto" w:fill="auto"/>
            <w:vAlign w:val="bottom"/>
            <w:hideMark/>
          </w:tcPr>
          <w:p w14:paraId="5017612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lastRenderedPageBreak/>
              <w:t>46</w:t>
            </w:r>
            <w:r w:rsidRPr="001A5FC2">
              <w:rPr>
                <w:rFonts w:ascii="Calibri" w:hAnsi="Calibri" w:cs="Calibri"/>
                <w:color w:val="000000"/>
                <w:lang w:eastAsia="cs-CZ"/>
              </w:rPr>
              <w:t> </w:t>
            </w:r>
          </w:p>
        </w:tc>
        <w:tc>
          <w:tcPr>
            <w:tcW w:w="7784" w:type="dxa"/>
            <w:shd w:val="clear" w:color="auto" w:fill="auto"/>
            <w:hideMark/>
          </w:tcPr>
          <w:p w14:paraId="2BF69B3D" w14:textId="659E328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autentizace uživatele na základě portálu – podpora ověření za pomoci jméno/heslo a SSO Kerberos</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EAE41F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519A6B1" w14:textId="77777777" w:rsidTr="0090137B">
        <w:trPr>
          <w:trHeight w:val="285"/>
        </w:trPr>
        <w:tc>
          <w:tcPr>
            <w:tcW w:w="653" w:type="dxa"/>
            <w:shd w:val="clear" w:color="auto" w:fill="auto"/>
            <w:vAlign w:val="bottom"/>
            <w:hideMark/>
          </w:tcPr>
          <w:p w14:paraId="4C1933F2"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47</w:t>
            </w:r>
            <w:r w:rsidRPr="001A5FC2">
              <w:rPr>
                <w:rFonts w:ascii="Calibri" w:hAnsi="Calibri" w:cs="Calibri"/>
                <w:color w:val="000000"/>
                <w:lang w:eastAsia="cs-CZ"/>
              </w:rPr>
              <w:t> </w:t>
            </w:r>
          </w:p>
        </w:tc>
        <w:tc>
          <w:tcPr>
            <w:tcW w:w="7784" w:type="dxa"/>
            <w:shd w:val="clear" w:color="auto" w:fill="auto"/>
            <w:hideMark/>
          </w:tcPr>
          <w:p w14:paraId="7DEAAEF1" w14:textId="01044A2C"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IPSec VPN</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F464033"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226B2D6" w14:textId="77777777" w:rsidTr="0090137B">
        <w:trPr>
          <w:trHeight w:val="285"/>
        </w:trPr>
        <w:tc>
          <w:tcPr>
            <w:tcW w:w="653" w:type="dxa"/>
            <w:shd w:val="clear" w:color="auto" w:fill="auto"/>
            <w:vAlign w:val="bottom"/>
            <w:hideMark/>
          </w:tcPr>
          <w:p w14:paraId="341C96B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48</w:t>
            </w:r>
            <w:r w:rsidRPr="001A5FC2">
              <w:rPr>
                <w:rFonts w:ascii="Calibri" w:hAnsi="Calibri" w:cs="Calibri"/>
                <w:color w:val="000000"/>
                <w:lang w:eastAsia="cs-CZ"/>
              </w:rPr>
              <w:t> </w:t>
            </w:r>
          </w:p>
        </w:tc>
        <w:tc>
          <w:tcPr>
            <w:tcW w:w="7784" w:type="dxa"/>
            <w:shd w:val="clear" w:color="auto" w:fill="auto"/>
            <w:hideMark/>
          </w:tcPr>
          <w:p w14:paraId="47CDB53B" w14:textId="00E72C42"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SSL VPN v režimu tunel a v režimu web portal</w:t>
            </w:r>
            <w:r w:rsidR="00751DF4" w:rsidRPr="001A5FC2">
              <w:rPr>
                <w:rFonts w:ascii="Calibri" w:hAnsi="Calibri" w:cs="Calibri"/>
                <w:lang w:eastAsia="cs-CZ"/>
              </w:rPr>
              <w:t>.</w:t>
            </w:r>
          </w:p>
        </w:tc>
        <w:tc>
          <w:tcPr>
            <w:tcW w:w="851" w:type="dxa"/>
            <w:shd w:val="clear" w:color="auto" w:fill="auto"/>
            <w:vAlign w:val="bottom"/>
            <w:hideMark/>
          </w:tcPr>
          <w:p w14:paraId="39AE635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669F935" w14:textId="77777777" w:rsidTr="0090137B">
        <w:trPr>
          <w:trHeight w:val="285"/>
        </w:trPr>
        <w:tc>
          <w:tcPr>
            <w:tcW w:w="653" w:type="dxa"/>
            <w:shd w:val="clear" w:color="auto" w:fill="auto"/>
            <w:vAlign w:val="bottom"/>
            <w:hideMark/>
          </w:tcPr>
          <w:p w14:paraId="51A7A39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49</w:t>
            </w:r>
            <w:r w:rsidRPr="001A5FC2">
              <w:rPr>
                <w:rFonts w:ascii="Calibri" w:hAnsi="Calibri" w:cs="Calibri"/>
                <w:color w:val="000000"/>
                <w:lang w:eastAsia="cs-CZ"/>
              </w:rPr>
              <w:t> </w:t>
            </w:r>
          </w:p>
        </w:tc>
        <w:tc>
          <w:tcPr>
            <w:tcW w:w="7784" w:type="dxa"/>
            <w:shd w:val="clear" w:color="auto" w:fill="auto"/>
            <w:hideMark/>
          </w:tcPr>
          <w:p w14:paraId="273BCEC5" w14:textId="57259EF5"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IP komprese S2S VPN</w:t>
            </w:r>
            <w:r w:rsidR="00751DF4" w:rsidRPr="001A5FC2">
              <w:rPr>
                <w:rFonts w:ascii="Calibri" w:hAnsi="Calibri" w:cs="Calibri"/>
                <w:lang w:eastAsia="cs-CZ"/>
              </w:rPr>
              <w:t>.</w:t>
            </w:r>
          </w:p>
        </w:tc>
        <w:tc>
          <w:tcPr>
            <w:tcW w:w="851" w:type="dxa"/>
            <w:shd w:val="clear" w:color="auto" w:fill="auto"/>
            <w:vAlign w:val="bottom"/>
            <w:hideMark/>
          </w:tcPr>
          <w:p w14:paraId="3C78192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5F53EB5" w14:textId="77777777" w:rsidTr="0090137B">
        <w:trPr>
          <w:trHeight w:val="285"/>
        </w:trPr>
        <w:tc>
          <w:tcPr>
            <w:tcW w:w="653" w:type="dxa"/>
            <w:shd w:val="clear" w:color="auto" w:fill="auto"/>
            <w:vAlign w:val="bottom"/>
            <w:hideMark/>
          </w:tcPr>
          <w:p w14:paraId="0A8A52C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50</w:t>
            </w:r>
            <w:r w:rsidRPr="001A5FC2">
              <w:rPr>
                <w:rFonts w:ascii="Calibri" w:hAnsi="Calibri" w:cs="Calibri"/>
                <w:color w:val="000000"/>
                <w:lang w:eastAsia="cs-CZ"/>
              </w:rPr>
              <w:t> </w:t>
            </w:r>
          </w:p>
        </w:tc>
        <w:tc>
          <w:tcPr>
            <w:tcW w:w="7784" w:type="dxa"/>
            <w:shd w:val="clear" w:color="auto" w:fill="auto"/>
            <w:hideMark/>
          </w:tcPr>
          <w:p w14:paraId="77956A2F" w14:textId="595012A4"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VPN podporuje šifrování min AES-256</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A17967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48FB7F7" w14:textId="77777777" w:rsidTr="0090137B">
        <w:trPr>
          <w:trHeight w:val="285"/>
        </w:trPr>
        <w:tc>
          <w:tcPr>
            <w:tcW w:w="653" w:type="dxa"/>
            <w:shd w:val="clear" w:color="auto" w:fill="auto"/>
            <w:vAlign w:val="bottom"/>
            <w:hideMark/>
          </w:tcPr>
          <w:p w14:paraId="1C7384E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51</w:t>
            </w:r>
            <w:r w:rsidRPr="001A5FC2">
              <w:rPr>
                <w:rFonts w:ascii="Calibri" w:hAnsi="Calibri" w:cs="Calibri"/>
                <w:color w:val="000000"/>
                <w:lang w:eastAsia="cs-CZ"/>
              </w:rPr>
              <w:t> </w:t>
            </w:r>
          </w:p>
        </w:tc>
        <w:tc>
          <w:tcPr>
            <w:tcW w:w="7784" w:type="dxa"/>
            <w:shd w:val="clear" w:color="auto" w:fill="auto"/>
            <w:hideMark/>
          </w:tcPr>
          <w:p w14:paraId="16BED2B6" w14:textId="6FE7FE28"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VPN podporuje datovou integritu min SHA-256</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1A6517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922826A" w14:textId="77777777" w:rsidTr="0090137B">
        <w:trPr>
          <w:trHeight w:val="285"/>
        </w:trPr>
        <w:tc>
          <w:tcPr>
            <w:tcW w:w="653" w:type="dxa"/>
            <w:shd w:val="clear" w:color="auto" w:fill="auto"/>
            <w:vAlign w:val="bottom"/>
            <w:hideMark/>
          </w:tcPr>
          <w:p w14:paraId="28915CF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52</w:t>
            </w:r>
            <w:r w:rsidRPr="001A5FC2">
              <w:rPr>
                <w:rFonts w:ascii="Calibri" w:hAnsi="Calibri" w:cs="Calibri"/>
                <w:color w:val="000000"/>
                <w:lang w:eastAsia="cs-CZ"/>
              </w:rPr>
              <w:t> </w:t>
            </w:r>
          </w:p>
        </w:tc>
        <w:tc>
          <w:tcPr>
            <w:tcW w:w="7784" w:type="dxa"/>
            <w:shd w:val="clear" w:color="auto" w:fill="auto"/>
            <w:hideMark/>
          </w:tcPr>
          <w:p w14:paraId="6BA94314" w14:textId="5AED759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Min </w:t>
            </w:r>
            <w:r w:rsidR="0035115E" w:rsidRPr="001A5FC2">
              <w:rPr>
                <w:rFonts w:ascii="Calibri" w:hAnsi="Calibri" w:cs="Calibri"/>
                <w:lang w:eastAsia="cs-CZ"/>
              </w:rPr>
              <w:t>5</w:t>
            </w:r>
            <w:r w:rsidR="00212661" w:rsidRPr="001A5FC2">
              <w:rPr>
                <w:rFonts w:ascii="Calibri" w:hAnsi="Calibri" w:cs="Calibri"/>
                <w:lang w:eastAsia="cs-CZ"/>
              </w:rPr>
              <w:t>0</w:t>
            </w:r>
            <w:r w:rsidRPr="001A5FC2">
              <w:rPr>
                <w:rFonts w:ascii="Calibri" w:hAnsi="Calibri" w:cs="Calibri"/>
                <w:lang w:eastAsia="cs-CZ"/>
              </w:rPr>
              <w:t xml:space="preserve"> SSL VPN konkurenčních spojení včetně licence, pokud je licenčně omezeno</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77F490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FCE59D8" w14:textId="77777777" w:rsidTr="0090137B">
        <w:trPr>
          <w:trHeight w:val="285"/>
        </w:trPr>
        <w:tc>
          <w:tcPr>
            <w:tcW w:w="653" w:type="dxa"/>
            <w:shd w:val="clear" w:color="auto" w:fill="auto"/>
            <w:vAlign w:val="bottom"/>
            <w:hideMark/>
          </w:tcPr>
          <w:p w14:paraId="4BF1FEA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53</w:t>
            </w:r>
            <w:r w:rsidRPr="001A5FC2">
              <w:rPr>
                <w:rFonts w:ascii="Calibri" w:hAnsi="Calibri" w:cs="Calibri"/>
                <w:color w:val="000000"/>
                <w:lang w:eastAsia="cs-CZ"/>
              </w:rPr>
              <w:t> </w:t>
            </w:r>
          </w:p>
        </w:tc>
        <w:tc>
          <w:tcPr>
            <w:tcW w:w="7784" w:type="dxa"/>
            <w:shd w:val="clear" w:color="auto" w:fill="auto"/>
            <w:hideMark/>
          </w:tcPr>
          <w:p w14:paraId="1DC397A7" w14:textId="6936090B"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Podpora MFA pro SSL VPN jméno/heslo + 2FA (integrace s MS Authenticator, Email nebo SMS)</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39D979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AAD8E44" w14:textId="77777777" w:rsidTr="0090137B">
        <w:trPr>
          <w:trHeight w:val="285"/>
        </w:trPr>
        <w:tc>
          <w:tcPr>
            <w:tcW w:w="653" w:type="dxa"/>
            <w:shd w:val="clear" w:color="auto" w:fill="auto"/>
            <w:vAlign w:val="bottom"/>
            <w:hideMark/>
          </w:tcPr>
          <w:p w14:paraId="2A599E6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54</w:t>
            </w:r>
            <w:r w:rsidRPr="001A5FC2">
              <w:rPr>
                <w:rFonts w:ascii="Calibri" w:hAnsi="Calibri" w:cs="Calibri"/>
                <w:color w:val="000000"/>
                <w:lang w:eastAsia="cs-CZ"/>
              </w:rPr>
              <w:t> </w:t>
            </w:r>
          </w:p>
        </w:tc>
        <w:tc>
          <w:tcPr>
            <w:tcW w:w="7784" w:type="dxa"/>
            <w:shd w:val="clear" w:color="auto" w:fill="auto"/>
            <w:hideMark/>
          </w:tcPr>
          <w:p w14:paraId="4B1E43F6" w14:textId="51EABA91"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Management a konfigurace </w:t>
            </w:r>
            <w:r w:rsidR="005A545F" w:rsidRPr="001A5FC2">
              <w:rPr>
                <w:rFonts w:ascii="Calibri" w:hAnsi="Calibri" w:cs="Calibri"/>
                <w:lang w:eastAsia="cs-CZ"/>
              </w:rPr>
              <w:t>Firewall</w:t>
            </w:r>
            <w:r w:rsidRPr="001A5FC2">
              <w:rPr>
                <w:rFonts w:ascii="Calibri" w:hAnsi="Calibri" w:cs="Calibri"/>
                <w:lang w:eastAsia="cs-CZ"/>
              </w:rPr>
              <w:t xml:space="preserve"> přes SSH</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32201D7"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F84F5A" w:rsidRPr="001A5FC2" w14:paraId="36645BD3" w14:textId="77777777" w:rsidTr="0090137B">
        <w:trPr>
          <w:trHeight w:val="285"/>
        </w:trPr>
        <w:tc>
          <w:tcPr>
            <w:tcW w:w="653" w:type="dxa"/>
            <w:shd w:val="clear" w:color="auto" w:fill="auto"/>
            <w:vAlign w:val="bottom"/>
          </w:tcPr>
          <w:p w14:paraId="3886C343" w14:textId="1E9FCD4B" w:rsidR="00F84F5A" w:rsidRPr="001A5FC2" w:rsidRDefault="006D3D68" w:rsidP="00095C1B">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55</w:t>
            </w:r>
          </w:p>
        </w:tc>
        <w:tc>
          <w:tcPr>
            <w:tcW w:w="7784" w:type="dxa"/>
            <w:shd w:val="clear" w:color="auto" w:fill="auto"/>
          </w:tcPr>
          <w:p w14:paraId="24FDA141" w14:textId="2E99C135" w:rsidR="00F84F5A" w:rsidRPr="001A5FC2" w:rsidRDefault="00F84F5A" w:rsidP="006818F0">
            <w:pPr>
              <w:suppressAutoHyphens w:val="0"/>
              <w:spacing w:after="0"/>
              <w:jc w:val="left"/>
              <w:textAlignment w:val="baseline"/>
              <w:rPr>
                <w:rFonts w:ascii="Calibri" w:hAnsi="Calibri" w:cs="Calibri"/>
                <w:lang w:eastAsia="cs-CZ"/>
              </w:rPr>
            </w:pPr>
            <w:r w:rsidRPr="001A5FC2">
              <w:rPr>
                <w:rFonts w:ascii="Calibri" w:hAnsi="Calibri" w:cs="Calibri"/>
                <w:lang w:eastAsia="cs-CZ"/>
              </w:rPr>
              <w:t>Podpora 2FA administrátorského přístupu ozn.</w:t>
            </w:r>
          </w:p>
        </w:tc>
        <w:tc>
          <w:tcPr>
            <w:tcW w:w="851" w:type="dxa"/>
            <w:shd w:val="clear" w:color="auto" w:fill="auto"/>
            <w:vAlign w:val="bottom"/>
          </w:tcPr>
          <w:p w14:paraId="31201221" w14:textId="77777777" w:rsidR="00F84F5A" w:rsidRPr="001A5FC2" w:rsidRDefault="00F84F5A" w:rsidP="006818F0">
            <w:pPr>
              <w:suppressAutoHyphens w:val="0"/>
              <w:spacing w:after="0"/>
              <w:jc w:val="center"/>
              <w:textAlignment w:val="baseline"/>
              <w:rPr>
                <w:rFonts w:ascii="Calibri" w:hAnsi="Calibri" w:cs="Calibri"/>
                <w:color w:val="000000"/>
                <w:lang w:eastAsia="cs-CZ"/>
              </w:rPr>
            </w:pPr>
          </w:p>
        </w:tc>
      </w:tr>
      <w:tr w:rsidR="00D000D7" w:rsidRPr="001A5FC2" w14:paraId="196EE8A9" w14:textId="77777777" w:rsidTr="0090137B">
        <w:trPr>
          <w:trHeight w:val="285"/>
        </w:trPr>
        <w:tc>
          <w:tcPr>
            <w:tcW w:w="653" w:type="dxa"/>
            <w:shd w:val="clear" w:color="auto" w:fill="auto"/>
            <w:vAlign w:val="bottom"/>
            <w:hideMark/>
          </w:tcPr>
          <w:p w14:paraId="5F379587" w14:textId="7B3459E4"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w:t>
            </w:r>
            <w:r w:rsidR="006D3D68" w:rsidRPr="001A5FC2">
              <w:rPr>
                <w:rFonts w:ascii="Calibri" w:hAnsi="Calibri" w:cs="Calibri"/>
                <w:b/>
                <w:bCs/>
                <w:color w:val="000000"/>
                <w:lang w:eastAsia="cs-CZ"/>
              </w:rPr>
              <w:t>6</w:t>
            </w:r>
            <w:r w:rsidRPr="001A5FC2">
              <w:rPr>
                <w:rFonts w:ascii="Calibri" w:hAnsi="Calibri" w:cs="Calibri"/>
                <w:color w:val="000000"/>
                <w:lang w:eastAsia="cs-CZ"/>
              </w:rPr>
              <w:t> </w:t>
            </w:r>
          </w:p>
        </w:tc>
        <w:tc>
          <w:tcPr>
            <w:tcW w:w="7784" w:type="dxa"/>
            <w:shd w:val="clear" w:color="auto" w:fill="auto"/>
            <w:hideMark/>
          </w:tcPr>
          <w:p w14:paraId="7270392D" w14:textId="50AD114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Centrální management samostatný, fyzicky oddělený od firewall platformy</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64E6B1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FCCA0D9" w14:textId="77777777" w:rsidTr="0090137B">
        <w:trPr>
          <w:trHeight w:val="285"/>
        </w:trPr>
        <w:tc>
          <w:tcPr>
            <w:tcW w:w="653" w:type="dxa"/>
            <w:shd w:val="clear" w:color="auto" w:fill="auto"/>
            <w:vAlign w:val="bottom"/>
            <w:hideMark/>
          </w:tcPr>
          <w:p w14:paraId="4EE061AD" w14:textId="42CF16C2"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w:t>
            </w:r>
            <w:r w:rsidR="006D3D68" w:rsidRPr="001A5FC2">
              <w:rPr>
                <w:rFonts w:ascii="Calibri" w:hAnsi="Calibri" w:cs="Calibri"/>
                <w:b/>
                <w:bCs/>
                <w:color w:val="000000"/>
                <w:lang w:eastAsia="cs-CZ"/>
              </w:rPr>
              <w:t>7</w:t>
            </w:r>
            <w:r w:rsidRPr="001A5FC2">
              <w:rPr>
                <w:rFonts w:ascii="Calibri" w:hAnsi="Calibri" w:cs="Calibri"/>
                <w:color w:val="000000"/>
                <w:lang w:eastAsia="cs-CZ"/>
              </w:rPr>
              <w:t> </w:t>
            </w:r>
          </w:p>
        </w:tc>
        <w:tc>
          <w:tcPr>
            <w:tcW w:w="7784" w:type="dxa"/>
            <w:shd w:val="clear" w:color="auto" w:fill="auto"/>
            <w:hideMark/>
          </w:tcPr>
          <w:p w14:paraId="1110123A" w14:textId="118B7086"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Centrální management ve formě HW nebo virtuálního stroje</w:t>
            </w:r>
            <w:r w:rsidR="00751DF4" w:rsidRPr="001A5FC2">
              <w:rPr>
                <w:rFonts w:ascii="Calibri" w:hAnsi="Calibri" w:cs="Calibri"/>
                <w:lang w:eastAsia="cs-CZ"/>
              </w:rPr>
              <w:t>.</w:t>
            </w:r>
          </w:p>
        </w:tc>
        <w:tc>
          <w:tcPr>
            <w:tcW w:w="851" w:type="dxa"/>
            <w:shd w:val="clear" w:color="auto" w:fill="auto"/>
            <w:vAlign w:val="bottom"/>
            <w:hideMark/>
          </w:tcPr>
          <w:p w14:paraId="3097EF85"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98EE245" w14:textId="77777777" w:rsidTr="0090137B">
        <w:trPr>
          <w:trHeight w:val="285"/>
        </w:trPr>
        <w:tc>
          <w:tcPr>
            <w:tcW w:w="653" w:type="dxa"/>
            <w:shd w:val="clear" w:color="auto" w:fill="auto"/>
            <w:vAlign w:val="bottom"/>
            <w:hideMark/>
          </w:tcPr>
          <w:p w14:paraId="7843955F" w14:textId="143706EF" w:rsidR="00D000D7" w:rsidRPr="001132DD" w:rsidRDefault="00D000D7" w:rsidP="00CA7576">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w:t>
            </w:r>
            <w:r w:rsidR="006D3D68" w:rsidRPr="001A5FC2">
              <w:rPr>
                <w:rFonts w:ascii="Calibri" w:hAnsi="Calibri" w:cs="Calibri"/>
                <w:b/>
                <w:bCs/>
                <w:color w:val="000000"/>
                <w:lang w:eastAsia="cs-CZ"/>
              </w:rPr>
              <w:t>8</w:t>
            </w:r>
          </w:p>
        </w:tc>
        <w:tc>
          <w:tcPr>
            <w:tcW w:w="7784" w:type="dxa"/>
            <w:shd w:val="clear" w:color="auto" w:fill="auto"/>
            <w:hideMark/>
          </w:tcPr>
          <w:p w14:paraId="53C656F8" w14:textId="73A2BA5E"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Ukládání logů na oddělený centrální </w:t>
            </w:r>
            <w:r w:rsidR="005A545F" w:rsidRPr="001A5FC2">
              <w:rPr>
                <w:rFonts w:ascii="Calibri" w:hAnsi="Calibri" w:cs="Calibri"/>
                <w:lang w:eastAsia="cs-CZ"/>
              </w:rPr>
              <w:t>L</w:t>
            </w:r>
            <w:r w:rsidRPr="001A5FC2">
              <w:rPr>
                <w:rFonts w:ascii="Calibri" w:hAnsi="Calibri" w:cs="Calibri"/>
                <w:lang w:eastAsia="cs-CZ"/>
              </w:rPr>
              <w:t>og</w:t>
            </w:r>
            <w:r w:rsidR="005A545F" w:rsidRPr="001A5FC2">
              <w:rPr>
                <w:rFonts w:ascii="Calibri" w:hAnsi="Calibri" w:cs="Calibri"/>
                <w:lang w:eastAsia="cs-CZ"/>
              </w:rPr>
              <w:t xml:space="preserve"> </w:t>
            </w:r>
            <w:r w:rsidRPr="001A5FC2">
              <w:rPr>
                <w:rFonts w:ascii="Calibri" w:hAnsi="Calibri" w:cs="Calibri"/>
                <w:lang w:eastAsia="cs-CZ"/>
              </w:rPr>
              <w:t>server</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B0352D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D849420" w14:textId="77777777" w:rsidTr="0090137B">
        <w:trPr>
          <w:trHeight w:val="285"/>
        </w:trPr>
        <w:tc>
          <w:tcPr>
            <w:tcW w:w="653" w:type="dxa"/>
            <w:shd w:val="clear" w:color="auto" w:fill="auto"/>
            <w:vAlign w:val="bottom"/>
            <w:hideMark/>
          </w:tcPr>
          <w:p w14:paraId="098B3FD2" w14:textId="1D5C3650" w:rsidR="00D000D7" w:rsidRPr="001132DD" w:rsidRDefault="00D000D7" w:rsidP="00CA7576">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w:t>
            </w:r>
            <w:r w:rsidR="006D3D68" w:rsidRPr="001A5FC2">
              <w:rPr>
                <w:rFonts w:ascii="Calibri" w:hAnsi="Calibri" w:cs="Calibri"/>
                <w:b/>
                <w:bCs/>
                <w:color w:val="000000"/>
                <w:lang w:eastAsia="cs-CZ"/>
              </w:rPr>
              <w:t>9</w:t>
            </w:r>
          </w:p>
        </w:tc>
        <w:tc>
          <w:tcPr>
            <w:tcW w:w="7784" w:type="dxa"/>
            <w:shd w:val="clear" w:color="auto" w:fill="auto"/>
            <w:hideMark/>
          </w:tcPr>
          <w:p w14:paraId="3E1C0B18" w14:textId="1F37A147"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Centrální správa politik a centrální konfigurace nastavení</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4E26D36"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56AF1E4" w14:textId="77777777" w:rsidTr="0090137B">
        <w:trPr>
          <w:trHeight w:val="285"/>
        </w:trPr>
        <w:tc>
          <w:tcPr>
            <w:tcW w:w="653" w:type="dxa"/>
            <w:shd w:val="clear" w:color="auto" w:fill="auto"/>
            <w:vAlign w:val="bottom"/>
            <w:hideMark/>
          </w:tcPr>
          <w:p w14:paraId="32334B7E" w14:textId="1E11CC4D" w:rsidR="00D000D7" w:rsidRPr="001132DD" w:rsidRDefault="006D3D68" w:rsidP="00CA7576">
            <w:pPr>
              <w:suppressAutoHyphens w:val="0"/>
              <w:spacing w:after="0"/>
              <w:jc w:val="center"/>
              <w:textAlignment w:val="baseline"/>
              <w:rPr>
                <w:rFonts w:ascii="Calibri" w:hAnsi="Calibri"/>
                <w:b/>
                <w:sz w:val="18"/>
              </w:rPr>
            </w:pPr>
            <w:r w:rsidRPr="001A5FC2">
              <w:rPr>
                <w:rFonts w:ascii="Calibri" w:hAnsi="Calibri" w:cs="Calibri"/>
                <w:b/>
                <w:bCs/>
                <w:color w:val="000000"/>
                <w:lang w:eastAsia="cs-CZ"/>
              </w:rPr>
              <w:t>60</w:t>
            </w:r>
          </w:p>
        </w:tc>
        <w:tc>
          <w:tcPr>
            <w:tcW w:w="7784" w:type="dxa"/>
            <w:shd w:val="clear" w:color="auto" w:fill="auto"/>
            <w:hideMark/>
          </w:tcPr>
          <w:p w14:paraId="74E3FFA1" w14:textId="3432ED5F"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Centrální management podporuje režim HA</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9D2C20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E564A4C" w14:textId="77777777" w:rsidTr="0090137B">
        <w:trPr>
          <w:trHeight w:val="285"/>
        </w:trPr>
        <w:tc>
          <w:tcPr>
            <w:tcW w:w="653" w:type="dxa"/>
            <w:shd w:val="clear" w:color="auto" w:fill="auto"/>
            <w:vAlign w:val="bottom"/>
            <w:hideMark/>
          </w:tcPr>
          <w:p w14:paraId="02CEA620" w14:textId="46E47CB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1</w:t>
            </w:r>
            <w:r w:rsidRPr="001A5FC2">
              <w:rPr>
                <w:rFonts w:ascii="Calibri" w:hAnsi="Calibri" w:cs="Calibri"/>
                <w:color w:val="000000"/>
                <w:lang w:eastAsia="cs-CZ"/>
              </w:rPr>
              <w:t> </w:t>
            </w:r>
          </w:p>
        </w:tc>
        <w:tc>
          <w:tcPr>
            <w:tcW w:w="7784" w:type="dxa"/>
            <w:shd w:val="clear" w:color="auto" w:fill="auto"/>
            <w:hideMark/>
          </w:tcPr>
          <w:p w14:paraId="4CC7DB7D" w14:textId="20C9216B"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Komunikace mezi firewallem a centrálním managementem je šifrovaná a autentizovaná</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A3C174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AEF93BA" w14:textId="77777777" w:rsidTr="0090137B">
        <w:trPr>
          <w:trHeight w:val="285"/>
        </w:trPr>
        <w:tc>
          <w:tcPr>
            <w:tcW w:w="653" w:type="dxa"/>
            <w:shd w:val="clear" w:color="auto" w:fill="auto"/>
            <w:vAlign w:val="bottom"/>
            <w:hideMark/>
          </w:tcPr>
          <w:p w14:paraId="2F6D2C56" w14:textId="52434C1D"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2</w:t>
            </w:r>
            <w:r w:rsidRPr="001A5FC2">
              <w:rPr>
                <w:rFonts w:ascii="Calibri" w:hAnsi="Calibri" w:cs="Calibri"/>
                <w:color w:val="000000"/>
                <w:lang w:eastAsia="cs-CZ"/>
              </w:rPr>
              <w:t> </w:t>
            </w:r>
          </w:p>
        </w:tc>
        <w:tc>
          <w:tcPr>
            <w:tcW w:w="7784" w:type="dxa"/>
            <w:shd w:val="clear" w:color="auto" w:fill="auto"/>
            <w:hideMark/>
          </w:tcPr>
          <w:p w14:paraId="0A4ABA35" w14:textId="5F13B96C"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vyhledat všechny logy na jednom místě pomoci definovaných filtrů (FW, IPS, malware logy)</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FD64A5C"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DA06D9C" w14:textId="77777777" w:rsidTr="0090137B">
        <w:trPr>
          <w:trHeight w:val="285"/>
        </w:trPr>
        <w:tc>
          <w:tcPr>
            <w:tcW w:w="653" w:type="dxa"/>
            <w:shd w:val="clear" w:color="auto" w:fill="auto"/>
            <w:vAlign w:val="bottom"/>
            <w:hideMark/>
          </w:tcPr>
          <w:p w14:paraId="2402F40E" w14:textId="77574EF1"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3</w:t>
            </w:r>
            <w:r w:rsidRPr="001A5FC2">
              <w:rPr>
                <w:rFonts w:ascii="Calibri" w:hAnsi="Calibri" w:cs="Calibri"/>
                <w:color w:val="000000"/>
                <w:lang w:eastAsia="cs-CZ"/>
              </w:rPr>
              <w:t> </w:t>
            </w:r>
          </w:p>
        </w:tc>
        <w:tc>
          <w:tcPr>
            <w:tcW w:w="7784" w:type="dxa"/>
            <w:shd w:val="clear" w:color="auto" w:fill="auto"/>
            <w:hideMark/>
          </w:tcPr>
          <w:p w14:paraId="20597A61" w14:textId="12BD3CE1"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exportu logů do souboru</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3B8A50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4B8C46F" w14:textId="77777777" w:rsidTr="0090137B">
        <w:trPr>
          <w:trHeight w:val="285"/>
        </w:trPr>
        <w:tc>
          <w:tcPr>
            <w:tcW w:w="653" w:type="dxa"/>
            <w:shd w:val="clear" w:color="auto" w:fill="auto"/>
            <w:vAlign w:val="bottom"/>
            <w:hideMark/>
          </w:tcPr>
          <w:p w14:paraId="0E99F8FA" w14:textId="1E609CA9"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4</w:t>
            </w:r>
            <w:r w:rsidRPr="001A5FC2">
              <w:rPr>
                <w:rFonts w:ascii="Calibri" w:hAnsi="Calibri" w:cs="Calibri"/>
                <w:color w:val="000000"/>
                <w:lang w:eastAsia="cs-CZ"/>
              </w:rPr>
              <w:t> </w:t>
            </w:r>
          </w:p>
        </w:tc>
        <w:tc>
          <w:tcPr>
            <w:tcW w:w="7784" w:type="dxa"/>
            <w:shd w:val="clear" w:color="auto" w:fill="auto"/>
            <w:hideMark/>
          </w:tcPr>
          <w:p w14:paraId="43F159AC" w14:textId="3AA036CF"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definice IPS politik přímo z logu</w:t>
            </w:r>
            <w:r w:rsidR="00751DF4" w:rsidRPr="001A5FC2">
              <w:rPr>
                <w:rFonts w:ascii="Calibri" w:hAnsi="Calibri" w:cs="Calibri"/>
                <w:lang w:eastAsia="cs-CZ"/>
              </w:rPr>
              <w:t>.</w:t>
            </w:r>
          </w:p>
        </w:tc>
        <w:tc>
          <w:tcPr>
            <w:tcW w:w="851" w:type="dxa"/>
            <w:shd w:val="clear" w:color="auto" w:fill="auto"/>
            <w:vAlign w:val="bottom"/>
            <w:hideMark/>
          </w:tcPr>
          <w:p w14:paraId="1D0A06EF"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70671DB" w14:textId="77777777" w:rsidTr="0090137B">
        <w:trPr>
          <w:trHeight w:val="285"/>
        </w:trPr>
        <w:tc>
          <w:tcPr>
            <w:tcW w:w="653" w:type="dxa"/>
            <w:shd w:val="clear" w:color="auto" w:fill="auto"/>
            <w:vAlign w:val="bottom"/>
            <w:hideMark/>
          </w:tcPr>
          <w:p w14:paraId="5F54A659" w14:textId="2D8CEAD3"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5</w:t>
            </w:r>
            <w:r w:rsidRPr="001A5FC2">
              <w:rPr>
                <w:rFonts w:ascii="Calibri" w:hAnsi="Calibri" w:cs="Calibri"/>
                <w:color w:val="000000"/>
                <w:lang w:eastAsia="cs-CZ"/>
              </w:rPr>
              <w:t> </w:t>
            </w:r>
          </w:p>
        </w:tc>
        <w:tc>
          <w:tcPr>
            <w:tcW w:w="7784" w:type="dxa"/>
            <w:shd w:val="clear" w:color="auto" w:fill="auto"/>
            <w:hideMark/>
          </w:tcPr>
          <w:p w14:paraId="4D7E7DDF" w14:textId="2F636E47"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Indexování logů umožňující rychlé prohledávaní</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8AFB02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43A19ED" w14:textId="77777777" w:rsidTr="0090137B">
        <w:trPr>
          <w:trHeight w:val="285"/>
        </w:trPr>
        <w:tc>
          <w:tcPr>
            <w:tcW w:w="653" w:type="dxa"/>
            <w:shd w:val="clear" w:color="auto" w:fill="auto"/>
            <w:vAlign w:val="bottom"/>
            <w:hideMark/>
          </w:tcPr>
          <w:p w14:paraId="2D4AD1A6" w14:textId="7335AB35"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6</w:t>
            </w:r>
            <w:r w:rsidRPr="001A5FC2">
              <w:rPr>
                <w:rFonts w:ascii="Calibri" w:hAnsi="Calibri" w:cs="Calibri"/>
                <w:color w:val="000000"/>
                <w:lang w:eastAsia="cs-CZ"/>
              </w:rPr>
              <w:t> </w:t>
            </w:r>
          </w:p>
        </w:tc>
        <w:tc>
          <w:tcPr>
            <w:tcW w:w="7784" w:type="dxa"/>
            <w:shd w:val="clear" w:color="auto" w:fill="auto"/>
            <w:hideMark/>
          </w:tcPr>
          <w:p w14:paraId="2A59A725" w14:textId="0B2CA076"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Retence logů min 1</w:t>
            </w:r>
            <w:r w:rsidR="007A1B36">
              <w:rPr>
                <w:rFonts w:ascii="Calibri" w:hAnsi="Calibri" w:cs="Calibri"/>
                <w:lang w:eastAsia="cs-CZ"/>
              </w:rPr>
              <w:t>8</w:t>
            </w:r>
            <w:r w:rsidRPr="001A5FC2">
              <w:rPr>
                <w:rFonts w:ascii="Calibri" w:hAnsi="Calibri" w:cs="Calibri"/>
                <w:lang w:eastAsia="cs-CZ"/>
              </w:rPr>
              <w:t>měsíců</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C6E081D"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89B6ADB" w14:textId="77777777" w:rsidTr="0090137B">
        <w:trPr>
          <w:trHeight w:val="285"/>
        </w:trPr>
        <w:tc>
          <w:tcPr>
            <w:tcW w:w="653" w:type="dxa"/>
            <w:shd w:val="clear" w:color="auto" w:fill="auto"/>
            <w:vAlign w:val="bottom"/>
            <w:hideMark/>
          </w:tcPr>
          <w:p w14:paraId="34016753" w14:textId="332D94EE"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7</w:t>
            </w:r>
            <w:r w:rsidRPr="001A5FC2">
              <w:rPr>
                <w:rFonts w:ascii="Calibri" w:hAnsi="Calibri" w:cs="Calibri"/>
                <w:color w:val="000000"/>
                <w:lang w:eastAsia="cs-CZ"/>
              </w:rPr>
              <w:t> </w:t>
            </w:r>
          </w:p>
        </w:tc>
        <w:tc>
          <w:tcPr>
            <w:tcW w:w="7784" w:type="dxa"/>
            <w:shd w:val="clear" w:color="auto" w:fill="auto"/>
            <w:hideMark/>
          </w:tcPr>
          <w:p w14:paraId="34E5A6E8" w14:textId="1E889F44"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přidat komentář ke každému pravidlu</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940DE42"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60BD7E3" w14:textId="77777777" w:rsidTr="0090137B">
        <w:trPr>
          <w:trHeight w:val="285"/>
        </w:trPr>
        <w:tc>
          <w:tcPr>
            <w:tcW w:w="653" w:type="dxa"/>
            <w:shd w:val="clear" w:color="auto" w:fill="auto"/>
            <w:vAlign w:val="bottom"/>
            <w:hideMark/>
          </w:tcPr>
          <w:p w14:paraId="7D5F4E70" w14:textId="6E2FDCBB"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8</w:t>
            </w:r>
            <w:r w:rsidRPr="001A5FC2">
              <w:rPr>
                <w:rFonts w:ascii="Calibri" w:hAnsi="Calibri" w:cs="Calibri"/>
                <w:color w:val="000000"/>
                <w:lang w:eastAsia="cs-CZ"/>
              </w:rPr>
              <w:t> </w:t>
            </w:r>
          </w:p>
        </w:tc>
        <w:tc>
          <w:tcPr>
            <w:tcW w:w="7784" w:type="dxa"/>
            <w:shd w:val="clear" w:color="auto" w:fill="auto"/>
            <w:hideMark/>
          </w:tcPr>
          <w:p w14:paraId="4C511AB2" w14:textId="1C6492D9"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časově omezit platnost pravidel</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E79E9D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12886C5" w14:textId="77777777" w:rsidTr="0090137B">
        <w:trPr>
          <w:trHeight w:val="285"/>
        </w:trPr>
        <w:tc>
          <w:tcPr>
            <w:tcW w:w="653" w:type="dxa"/>
            <w:shd w:val="clear" w:color="auto" w:fill="auto"/>
            <w:vAlign w:val="bottom"/>
            <w:hideMark/>
          </w:tcPr>
          <w:p w14:paraId="0F65D498" w14:textId="0BE005D9"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w:t>
            </w:r>
            <w:r w:rsidR="006D3D68" w:rsidRPr="001A5FC2">
              <w:rPr>
                <w:rFonts w:ascii="Calibri" w:hAnsi="Calibri" w:cs="Calibri"/>
                <w:b/>
                <w:bCs/>
                <w:color w:val="000000"/>
                <w:lang w:eastAsia="cs-CZ"/>
              </w:rPr>
              <w:t>9</w:t>
            </w:r>
            <w:r w:rsidRPr="001A5FC2">
              <w:rPr>
                <w:rFonts w:ascii="Calibri" w:hAnsi="Calibri" w:cs="Calibri"/>
                <w:color w:val="000000"/>
                <w:lang w:eastAsia="cs-CZ"/>
              </w:rPr>
              <w:t> </w:t>
            </w:r>
          </w:p>
        </w:tc>
        <w:tc>
          <w:tcPr>
            <w:tcW w:w="7784" w:type="dxa"/>
            <w:shd w:val="clear" w:color="auto" w:fill="auto"/>
            <w:hideMark/>
          </w:tcPr>
          <w:p w14:paraId="50997660" w14:textId="59623F89"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seskupování firewall pravidel do samostatných logických skupin a oddílů</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A5F32B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E3BB67D" w14:textId="77777777" w:rsidTr="0090137B">
        <w:trPr>
          <w:trHeight w:val="285"/>
        </w:trPr>
        <w:tc>
          <w:tcPr>
            <w:tcW w:w="653" w:type="dxa"/>
            <w:shd w:val="clear" w:color="auto" w:fill="auto"/>
            <w:vAlign w:val="bottom"/>
            <w:hideMark/>
          </w:tcPr>
          <w:p w14:paraId="2AC6FE92" w14:textId="4688AB02" w:rsidR="00D000D7" w:rsidRPr="001132DD" w:rsidRDefault="006D3D68" w:rsidP="006818F0">
            <w:pPr>
              <w:suppressAutoHyphens w:val="0"/>
              <w:spacing w:after="0"/>
              <w:jc w:val="center"/>
              <w:textAlignment w:val="baseline"/>
              <w:rPr>
                <w:rFonts w:ascii="Calibri" w:hAnsi="Calibri"/>
                <w:b/>
                <w:sz w:val="18"/>
              </w:rPr>
            </w:pPr>
            <w:r w:rsidRPr="001A5FC2">
              <w:rPr>
                <w:rFonts w:ascii="Calibri" w:hAnsi="Calibri" w:cs="Calibri"/>
                <w:b/>
                <w:bCs/>
                <w:color w:val="000000"/>
                <w:lang w:eastAsia="cs-CZ"/>
              </w:rPr>
              <w:t>70</w:t>
            </w:r>
            <w:r w:rsidR="00D000D7" w:rsidRPr="001A5FC2">
              <w:rPr>
                <w:rFonts w:ascii="Calibri" w:hAnsi="Calibri" w:cs="Calibri"/>
                <w:b/>
                <w:bCs/>
                <w:color w:val="000000"/>
                <w:lang w:eastAsia="cs-CZ"/>
              </w:rPr>
              <w:t> </w:t>
            </w:r>
          </w:p>
        </w:tc>
        <w:tc>
          <w:tcPr>
            <w:tcW w:w="7784" w:type="dxa"/>
            <w:shd w:val="clear" w:color="auto" w:fill="auto"/>
            <w:hideMark/>
          </w:tcPr>
          <w:p w14:paraId="2F20FA10" w14:textId="292C4728"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vyhledat využití objektů (výskyt v aktivních i neaktivních pravidlech, nebo v jiných objektech, např. ve skupinách)</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F25F52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747A02A" w14:textId="77777777" w:rsidTr="0090137B">
        <w:trPr>
          <w:trHeight w:val="285"/>
        </w:trPr>
        <w:tc>
          <w:tcPr>
            <w:tcW w:w="653" w:type="dxa"/>
            <w:shd w:val="clear" w:color="auto" w:fill="auto"/>
            <w:vAlign w:val="bottom"/>
            <w:hideMark/>
          </w:tcPr>
          <w:p w14:paraId="23D4858C" w14:textId="411D2633"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1</w:t>
            </w:r>
            <w:r w:rsidRPr="001A5FC2">
              <w:rPr>
                <w:rFonts w:ascii="Calibri" w:hAnsi="Calibri" w:cs="Calibri"/>
                <w:color w:val="000000"/>
                <w:lang w:eastAsia="cs-CZ"/>
              </w:rPr>
              <w:t> </w:t>
            </w:r>
          </w:p>
        </w:tc>
        <w:tc>
          <w:tcPr>
            <w:tcW w:w="7784" w:type="dxa"/>
            <w:shd w:val="clear" w:color="auto" w:fill="auto"/>
            <w:hideMark/>
          </w:tcPr>
          <w:p w14:paraId="2B13FED0" w14:textId="22B2A1F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práce a změn více administrátorů paralelně</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92338D2"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259968F" w14:textId="77777777" w:rsidTr="0090137B">
        <w:trPr>
          <w:trHeight w:val="285"/>
        </w:trPr>
        <w:tc>
          <w:tcPr>
            <w:tcW w:w="653" w:type="dxa"/>
            <w:shd w:val="clear" w:color="auto" w:fill="auto"/>
            <w:vAlign w:val="bottom"/>
            <w:hideMark/>
          </w:tcPr>
          <w:p w14:paraId="31D836DD" w14:textId="79CFF3B9"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2</w:t>
            </w:r>
            <w:r w:rsidRPr="001A5FC2">
              <w:rPr>
                <w:rFonts w:ascii="Calibri" w:hAnsi="Calibri" w:cs="Calibri"/>
                <w:color w:val="000000"/>
                <w:lang w:eastAsia="cs-CZ"/>
              </w:rPr>
              <w:t> </w:t>
            </w:r>
          </w:p>
        </w:tc>
        <w:tc>
          <w:tcPr>
            <w:tcW w:w="7784" w:type="dxa"/>
            <w:shd w:val="clear" w:color="auto" w:fill="auto"/>
            <w:hideMark/>
          </w:tcPr>
          <w:p w14:paraId="4EBD7A53" w14:textId="39FBA7A4"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Detekce kolizí a duplicit v politikách</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60AAB47"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742781D3" w14:textId="77777777" w:rsidTr="0090137B">
        <w:trPr>
          <w:trHeight w:val="285"/>
        </w:trPr>
        <w:tc>
          <w:tcPr>
            <w:tcW w:w="653" w:type="dxa"/>
            <w:shd w:val="clear" w:color="auto" w:fill="auto"/>
            <w:vAlign w:val="bottom"/>
            <w:hideMark/>
          </w:tcPr>
          <w:p w14:paraId="71F1EEFF" w14:textId="7D32A0A4"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3</w:t>
            </w:r>
            <w:r w:rsidRPr="001A5FC2">
              <w:rPr>
                <w:rFonts w:ascii="Calibri" w:hAnsi="Calibri" w:cs="Calibri"/>
                <w:color w:val="000000"/>
                <w:lang w:eastAsia="cs-CZ"/>
              </w:rPr>
              <w:t> </w:t>
            </w:r>
          </w:p>
        </w:tc>
        <w:tc>
          <w:tcPr>
            <w:tcW w:w="7784" w:type="dxa"/>
            <w:shd w:val="clear" w:color="auto" w:fill="auto"/>
            <w:hideMark/>
          </w:tcPr>
          <w:p w14:paraId="696AA100" w14:textId="065B198B"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definice skupin oprávnění ke změnám politik pro administrátory, možnost definovat práva na úrovní jednotlivých pravidel</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AAF5A49"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033DADA3" w14:textId="77777777" w:rsidTr="0090137B">
        <w:trPr>
          <w:trHeight w:val="285"/>
        </w:trPr>
        <w:tc>
          <w:tcPr>
            <w:tcW w:w="653" w:type="dxa"/>
            <w:shd w:val="clear" w:color="auto" w:fill="auto"/>
            <w:vAlign w:val="bottom"/>
            <w:hideMark/>
          </w:tcPr>
          <w:p w14:paraId="2AAC7DA8" w14:textId="1A295E78"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4</w:t>
            </w:r>
            <w:r w:rsidRPr="001A5FC2">
              <w:rPr>
                <w:rFonts w:ascii="Calibri" w:hAnsi="Calibri" w:cs="Calibri"/>
                <w:color w:val="000000"/>
                <w:lang w:eastAsia="cs-CZ"/>
              </w:rPr>
              <w:t> </w:t>
            </w:r>
          </w:p>
        </w:tc>
        <w:tc>
          <w:tcPr>
            <w:tcW w:w="7784" w:type="dxa"/>
            <w:shd w:val="clear" w:color="auto" w:fill="auto"/>
            <w:hideMark/>
          </w:tcPr>
          <w:p w14:paraId="365D4F34" w14:textId="76B200BA"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Konfigurace politik a nastavení prostřednictvím GUI</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4B44812" w14:textId="6E46A4A7" w:rsidR="00D000D7" w:rsidRPr="001132DD" w:rsidRDefault="00D000D7" w:rsidP="00734BB1">
            <w:pPr>
              <w:suppressAutoHyphens w:val="0"/>
              <w:spacing w:after="0"/>
              <w:textAlignment w:val="baseline"/>
              <w:rPr>
                <w:rFonts w:ascii="Calibri" w:hAnsi="Calibri"/>
                <w:sz w:val="18"/>
              </w:rPr>
            </w:pPr>
            <w:r w:rsidRPr="001A5FC2">
              <w:rPr>
                <w:rFonts w:ascii="Calibri" w:hAnsi="Calibri" w:cs="Calibri"/>
                <w:color w:val="000000"/>
                <w:lang w:eastAsia="cs-CZ"/>
              </w:rPr>
              <w:t> </w:t>
            </w:r>
          </w:p>
        </w:tc>
      </w:tr>
      <w:tr w:rsidR="00D000D7" w:rsidRPr="001A5FC2" w14:paraId="1CCE59FB" w14:textId="77777777" w:rsidTr="0090137B">
        <w:trPr>
          <w:trHeight w:val="285"/>
        </w:trPr>
        <w:tc>
          <w:tcPr>
            <w:tcW w:w="653" w:type="dxa"/>
            <w:shd w:val="clear" w:color="auto" w:fill="auto"/>
            <w:vAlign w:val="bottom"/>
            <w:hideMark/>
          </w:tcPr>
          <w:p w14:paraId="703B0A8C" w14:textId="6D885F25"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5</w:t>
            </w:r>
            <w:r w:rsidRPr="001A5FC2">
              <w:rPr>
                <w:rFonts w:ascii="Calibri" w:hAnsi="Calibri" w:cs="Calibri"/>
                <w:color w:val="000000"/>
                <w:lang w:eastAsia="cs-CZ"/>
              </w:rPr>
              <w:t> </w:t>
            </w:r>
          </w:p>
        </w:tc>
        <w:tc>
          <w:tcPr>
            <w:tcW w:w="7784" w:type="dxa"/>
            <w:shd w:val="clear" w:color="auto" w:fill="auto"/>
            <w:hideMark/>
          </w:tcPr>
          <w:p w14:paraId="24108FE1" w14:textId="20A0CE36"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Podpora </w:t>
            </w:r>
            <w:r w:rsidR="007A1B36">
              <w:rPr>
                <w:rFonts w:ascii="Calibri" w:hAnsi="Calibri" w:cs="Calibri"/>
                <w:lang w:eastAsia="cs-CZ"/>
              </w:rPr>
              <w:t xml:space="preserve">autorizovaného a </w:t>
            </w:r>
            <w:r w:rsidR="00C214AC" w:rsidRPr="001A5FC2">
              <w:rPr>
                <w:rFonts w:ascii="Calibri" w:hAnsi="Calibri" w:cs="Calibri"/>
                <w:lang w:eastAsia="cs-CZ"/>
              </w:rPr>
              <w:t xml:space="preserve">autentizovaného </w:t>
            </w:r>
            <w:r w:rsidRPr="001A5FC2">
              <w:rPr>
                <w:rFonts w:ascii="Calibri" w:hAnsi="Calibri" w:cs="Calibri"/>
                <w:lang w:eastAsia="cs-CZ"/>
              </w:rPr>
              <w:t>REST API</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A6C6E4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EBD7FE7" w14:textId="77777777" w:rsidTr="0090137B">
        <w:trPr>
          <w:trHeight w:val="285"/>
        </w:trPr>
        <w:tc>
          <w:tcPr>
            <w:tcW w:w="653" w:type="dxa"/>
            <w:shd w:val="clear" w:color="auto" w:fill="auto"/>
            <w:vAlign w:val="bottom"/>
            <w:hideMark/>
          </w:tcPr>
          <w:p w14:paraId="335EA5A9" w14:textId="3CA070F8"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6</w:t>
            </w:r>
            <w:r w:rsidRPr="001A5FC2">
              <w:rPr>
                <w:rFonts w:ascii="Calibri" w:hAnsi="Calibri" w:cs="Calibri"/>
                <w:color w:val="000000"/>
                <w:lang w:eastAsia="cs-CZ"/>
              </w:rPr>
              <w:t> </w:t>
            </w:r>
          </w:p>
        </w:tc>
        <w:tc>
          <w:tcPr>
            <w:tcW w:w="7784" w:type="dxa"/>
            <w:shd w:val="clear" w:color="auto" w:fill="auto"/>
            <w:hideMark/>
          </w:tcPr>
          <w:p w14:paraId="51061611" w14:textId="27580FD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Funkcionalita korelace logů, analýzy a správy bezpečnostních událostí s předefinovanými pohledy/dotazy a reporty</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189639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2B52EB58" w14:textId="77777777" w:rsidTr="0090137B">
        <w:trPr>
          <w:trHeight w:val="285"/>
        </w:trPr>
        <w:tc>
          <w:tcPr>
            <w:tcW w:w="653" w:type="dxa"/>
            <w:shd w:val="clear" w:color="auto" w:fill="auto"/>
            <w:vAlign w:val="bottom"/>
            <w:hideMark/>
          </w:tcPr>
          <w:p w14:paraId="06E08CAD" w14:textId="02EEE699"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7</w:t>
            </w:r>
            <w:r w:rsidRPr="001A5FC2">
              <w:rPr>
                <w:rFonts w:ascii="Calibri" w:hAnsi="Calibri" w:cs="Calibri"/>
                <w:color w:val="000000"/>
                <w:lang w:eastAsia="cs-CZ"/>
              </w:rPr>
              <w:t> </w:t>
            </w:r>
          </w:p>
        </w:tc>
        <w:tc>
          <w:tcPr>
            <w:tcW w:w="7784" w:type="dxa"/>
            <w:shd w:val="clear" w:color="auto" w:fill="auto"/>
            <w:hideMark/>
          </w:tcPr>
          <w:p w14:paraId="6F816E76" w14:textId="78635CC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vytváření uživatelsky definovatelných reportů (na základě log záznamů a bezpečnostních událostí), možnost periodických reportů</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37785C0"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43C9726" w14:textId="77777777" w:rsidTr="0090137B">
        <w:trPr>
          <w:trHeight w:val="285"/>
        </w:trPr>
        <w:tc>
          <w:tcPr>
            <w:tcW w:w="653" w:type="dxa"/>
            <w:shd w:val="clear" w:color="auto" w:fill="auto"/>
            <w:vAlign w:val="bottom"/>
            <w:hideMark/>
          </w:tcPr>
          <w:p w14:paraId="271B6B95" w14:textId="0932D986"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8</w:t>
            </w:r>
            <w:r w:rsidRPr="001A5FC2">
              <w:rPr>
                <w:rFonts w:ascii="Calibri" w:hAnsi="Calibri" w:cs="Calibri"/>
                <w:color w:val="000000"/>
                <w:lang w:eastAsia="cs-CZ"/>
              </w:rPr>
              <w:t> </w:t>
            </w:r>
          </w:p>
        </w:tc>
        <w:tc>
          <w:tcPr>
            <w:tcW w:w="7784" w:type="dxa"/>
            <w:shd w:val="clear" w:color="auto" w:fill="auto"/>
            <w:hideMark/>
          </w:tcPr>
          <w:p w14:paraId="61FAFA16" w14:textId="16EA28D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Možnost integrace se SIEM, SOAR</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458F85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CDCBF14" w14:textId="77777777" w:rsidTr="0090137B">
        <w:trPr>
          <w:trHeight w:val="285"/>
        </w:trPr>
        <w:tc>
          <w:tcPr>
            <w:tcW w:w="653" w:type="dxa"/>
            <w:shd w:val="clear" w:color="auto" w:fill="auto"/>
            <w:vAlign w:val="bottom"/>
            <w:hideMark/>
          </w:tcPr>
          <w:p w14:paraId="33BE445E" w14:textId="7C8807D0"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w:t>
            </w:r>
            <w:r w:rsidR="006D3D68" w:rsidRPr="001A5FC2">
              <w:rPr>
                <w:rFonts w:ascii="Calibri" w:hAnsi="Calibri" w:cs="Calibri"/>
                <w:b/>
                <w:bCs/>
                <w:color w:val="000000"/>
                <w:lang w:eastAsia="cs-CZ"/>
              </w:rPr>
              <w:t>9</w:t>
            </w:r>
            <w:r w:rsidRPr="001A5FC2">
              <w:rPr>
                <w:rFonts w:ascii="Calibri" w:hAnsi="Calibri" w:cs="Calibri"/>
                <w:color w:val="000000"/>
                <w:lang w:eastAsia="cs-CZ"/>
              </w:rPr>
              <w:t> </w:t>
            </w:r>
          </w:p>
        </w:tc>
        <w:tc>
          <w:tcPr>
            <w:tcW w:w="7784" w:type="dxa"/>
            <w:shd w:val="clear" w:color="auto" w:fill="auto"/>
            <w:hideMark/>
          </w:tcPr>
          <w:p w14:paraId="2551A44A" w14:textId="7E9858AD"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Dedikované mgmt rozhraní 1GbE</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8187211"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60D07C70" w14:textId="77777777" w:rsidTr="0090137B">
        <w:trPr>
          <w:trHeight w:val="285"/>
        </w:trPr>
        <w:tc>
          <w:tcPr>
            <w:tcW w:w="653" w:type="dxa"/>
            <w:shd w:val="clear" w:color="auto" w:fill="auto"/>
            <w:vAlign w:val="bottom"/>
            <w:hideMark/>
          </w:tcPr>
          <w:p w14:paraId="6B9B585A" w14:textId="309904B4" w:rsidR="00D000D7" w:rsidRPr="001132DD" w:rsidRDefault="006D3D68" w:rsidP="006818F0">
            <w:pPr>
              <w:suppressAutoHyphens w:val="0"/>
              <w:spacing w:after="0"/>
              <w:jc w:val="center"/>
              <w:textAlignment w:val="baseline"/>
              <w:rPr>
                <w:rFonts w:ascii="Calibri" w:hAnsi="Calibri"/>
                <w:b/>
                <w:sz w:val="18"/>
              </w:rPr>
            </w:pPr>
            <w:r w:rsidRPr="001A5FC2">
              <w:rPr>
                <w:rFonts w:ascii="Calibri" w:hAnsi="Calibri" w:cs="Calibri"/>
                <w:b/>
                <w:bCs/>
                <w:color w:val="000000"/>
                <w:lang w:eastAsia="cs-CZ"/>
              </w:rPr>
              <w:t>80</w:t>
            </w:r>
            <w:r w:rsidR="00D000D7" w:rsidRPr="001A5FC2">
              <w:rPr>
                <w:rFonts w:ascii="Calibri" w:hAnsi="Calibri" w:cs="Calibri"/>
                <w:b/>
                <w:bCs/>
                <w:color w:val="000000"/>
                <w:lang w:eastAsia="cs-CZ"/>
              </w:rPr>
              <w:t> </w:t>
            </w:r>
          </w:p>
        </w:tc>
        <w:tc>
          <w:tcPr>
            <w:tcW w:w="7784" w:type="dxa"/>
            <w:shd w:val="clear" w:color="auto" w:fill="auto"/>
            <w:hideMark/>
          </w:tcPr>
          <w:p w14:paraId="419958BA" w14:textId="358ED924"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Rozhraní pro lokální nezávislý management (out of band) - RJ45 + RS-232/USB</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2ED9DEE"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8345B89" w14:textId="77777777" w:rsidTr="0090137B">
        <w:trPr>
          <w:trHeight w:val="285"/>
        </w:trPr>
        <w:tc>
          <w:tcPr>
            <w:tcW w:w="653" w:type="dxa"/>
            <w:shd w:val="clear" w:color="auto" w:fill="auto"/>
            <w:vAlign w:val="bottom"/>
            <w:hideMark/>
          </w:tcPr>
          <w:p w14:paraId="3942D1BE" w14:textId="7B932FA6"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8</w:t>
            </w:r>
            <w:r w:rsidR="006D3D68" w:rsidRPr="001A5FC2">
              <w:rPr>
                <w:rFonts w:ascii="Calibri" w:hAnsi="Calibri" w:cs="Calibri"/>
                <w:b/>
                <w:bCs/>
                <w:color w:val="000000"/>
                <w:lang w:eastAsia="cs-CZ"/>
              </w:rPr>
              <w:t>1</w:t>
            </w:r>
            <w:r w:rsidRPr="001A5FC2">
              <w:rPr>
                <w:rFonts w:ascii="Calibri" w:hAnsi="Calibri" w:cs="Calibri"/>
                <w:color w:val="000000"/>
                <w:lang w:eastAsia="cs-CZ"/>
              </w:rPr>
              <w:t> </w:t>
            </w:r>
          </w:p>
        </w:tc>
        <w:tc>
          <w:tcPr>
            <w:tcW w:w="7784" w:type="dxa"/>
            <w:shd w:val="clear" w:color="auto" w:fill="auto"/>
            <w:hideMark/>
          </w:tcPr>
          <w:p w14:paraId="537545EE" w14:textId="0562BFD6" w:rsidR="00D000D7" w:rsidRPr="001132DD" w:rsidRDefault="00C20078" w:rsidP="006818F0">
            <w:pPr>
              <w:suppressAutoHyphens w:val="0"/>
              <w:spacing w:after="0"/>
              <w:jc w:val="left"/>
              <w:textAlignment w:val="baseline"/>
              <w:rPr>
                <w:rFonts w:ascii="Calibri" w:hAnsi="Calibri"/>
                <w:sz w:val="18"/>
              </w:rPr>
            </w:pPr>
            <w:r w:rsidRPr="002F604C">
              <w:rPr>
                <w:rFonts w:ascii="Calibri" w:hAnsi="Calibri"/>
              </w:rPr>
              <w:t xml:space="preserve">Minimálně </w:t>
            </w:r>
            <w:r w:rsidRPr="002F604C">
              <w:rPr>
                <w:rFonts w:ascii="Calibri" w:hAnsi="Calibri" w:cs="Calibri"/>
                <w:lang w:eastAsia="cs-CZ"/>
              </w:rPr>
              <w:t>8x</w:t>
            </w:r>
            <w:r w:rsidRPr="002F604C">
              <w:rPr>
                <w:rFonts w:ascii="Calibri" w:hAnsi="Calibri"/>
              </w:rPr>
              <w:t xml:space="preserve"> síťové </w:t>
            </w:r>
            <w:proofErr w:type="gramStart"/>
            <w:r w:rsidRPr="002F604C">
              <w:rPr>
                <w:rFonts w:ascii="Calibri" w:hAnsi="Calibri"/>
              </w:rPr>
              <w:t xml:space="preserve">rozhraní </w:t>
            </w:r>
            <w:r w:rsidRPr="002F604C">
              <w:rPr>
                <w:rFonts w:ascii="Calibri" w:hAnsi="Calibri" w:cs="Calibri"/>
              </w:rPr>
              <w:t xml:space="preserve"> 1</w:t>
            </w:r>
            <w:proofErr w:type="gramEnd"/>
            <w:r w:rsidR="00B70012">
              <w:rPr>
                <w:rFonts w:ascii="Calibri" w:hAnsi="Calibri" w:cs="Calibri"/>
              </w:rPr>
              <w:t>/10</w:t>
            </w:r>
            <w:r w:rsidRPr="002F604C">
              <w:rPr>
                <w:rFonts w:ascii="Calibri" w:hAnsi="Calibri" w:cs="Calibri"/>
              </w:rPr>
              <w:t>GbE</w:t>
            </w:r>
            <w:r w:rsidR="00D938D2">
              <w:rPr>
                <w:rFonts w:ascii="Calibri" w:hAnsi="Calibri" w:cs="Calibri"/>
              </w:rPr>
              <w:t>.</w:t>
            </w:r>
          </w:p>
        </w:tc>
        <w:tc>
          <w:tcPr>
            <w:tcW w:w="851" w:type="dxa"/>
            <w:shd w:val="clear" w:color="auto" w:fill="auto"/>
            <w:vAlign w:val="bottom"/>
            <w:hideMark/>
          </w:tcPr>
          <w:p w14:paraId="5508A87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518BA156" w14:textId="77777777" w:rsidTr="0090137B">
        <w:trPr>
          <w:trHeight w:val="285"/>
        </w:trPr>
        <w:tc>
          <w:tcPr>
            <w:tcW w:w="653" w:type="dxa"/>
            <w:shd w:val="clear" w:color="auto" w:fill="auto"/>
            <w:vAlign w:val="bottom"/>
            <w:hideMark/>
          </w:tcPr>
          <w:p w14:paraId="1BA88358" w14:textId="57A7DC82"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8</w:t>
            </w:r>
            <w:r w:rsidR="006D3D68" w:rsidRPr="001A5FC2">
              <w:rPr>
                <w:rFonts w:ascii="Calibri" w:hAnsi="Calibri" w:cs="Calibri"/>
                <w:b/>
                <w:bCs/>
                <w:color w:val="000000"/>
                <w:lang w:eastAsia="cs-CZ"/>
              </w:rPr>
              <w:t>2</w:t>
            </w:r>
            <w:r w:rsidRPr="001A5FC2">
              <w:rPr>
                <w:rFonts w:ascii="Calibri" w:hAnsi="Calibri" w:cs="Calibri"/>
                <w:color w:val="000000"/>
                <w:lang w:eastAsia="cs-CZ"/>
              </w:rPr>
              <w:t> </w:t>
            </w:r>
          </w:p>
        </w:tc>
        <w:tc>
          <w:tcPr>
            <w:tcW w:w="7784" w:type="dxa"/>
            <w:shd w:val="clear" w:color="auto" w:fill="auto"/>
            <w:hideMark/>
          </w:tcPr>
          <w:p w14:paraId="2AC38204" w14:textId="0D8D90A3"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Minimálně 4x síťové rozhraní 10/25GbE</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95F8C07"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30D06CFB" w14:textId="77777777" w:rsidTr="0090137B">
        <w:trPr>
          <w:trHeight w:val="285"/>
        </w:trPr>
        <w:tc>
          <w:tcPr>
            <w:tcW w:w="653" w:type="dxa"/>
            <w:shd w:val="clear" w:color="auto" w:fill="auto"/>
            <w:vAlign w:val="bottom"/>
            <w:hideMark/>
          </w:tcPr>
          <w:p w14:paraId="74B9544E" w14:textId="2BD778C5" w:rsidR="00D000D7" w:rsidRPr="001132DD" w:rsidRDefault="00D000D7" w:rsidP="00462121">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8</w:t>
            </w:r>
            <w:r w:rsidR="006D3D68" w:rsidRPr="001A5FC2">
              <w:rPr>
                <w:rFonts w:ascii="Calibri" w:hAnsi="Calibri" w:cs="Calibri"/>
                <w:b/>
                <w:bCs/>
                <w:color w:val="000000"/>
                <w:lang w:eastAsia="cs-CZ"/>
              </w:rPr>
              <w:t>3</w:t>
            </w:r>
          </w:p>
        </w:tc>
        <w:tc>
          <w:tcPr>
            <w:tcW w:w="7784" w:type="dxa"/>
            <w:shd w:val="clear" w:color="auto" w:fill="auto"/>
            <w:hideMark/>
          </w:tcPr>
          <w:p w14:paraId="04E41C0A" w14:textId="5748F8DF"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Rozměry max 2U pro každý </w:t>
            </w:r>
            <w:r w:rsidR="009B32DB" w:rsidRPr="001A5FC2">
              <w:rPr>
                <w:rFonts w:ascii="Calibri" w:hAnsi="Calibri" w:cs="Calibri"/>
                <w:lang w:eastAsia="cs-CZ"/>
              </w:rPr>
              <w:t>Firewall</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E146E18"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1CFCD738" w14:textId="77777777" w:rsidTr="0090137B">
        <w:trPr>
          <w:trHeight w:val="285"/>
        </w:trPr>
        <w:tc>
          <w:tcPr>
            <w:tcW w:w="653" w:type="dxa"/>
            <w:shd w:val="clear" w:color="auto" w:fill="auto"/>
            <w:vAlign w:val="bottom"/>
            <w:hideMark/>
          </w:tcPr>
          <w:p w14:paraId="46F19FFE" w14:textId="445F0786" w:rsidR="00D000D7" w:rsidRPr="001132DD" w:rsidRDefault="00D000D7" w:rsidP="00462121">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8</w:t>
            </w:r>
            <w:r w:rsidR="006D3D68" w:rsidRPr="001A5FC2">
              <w:rPr>
                <w:rFonts w:ascii="Calibri" w:hAnsi="Calibri" w:cs="Calibri"/>
                <w:b/>
                <w:bCs/>
                <w:color w:val="000000"/>
                <w:lang w:eastAsia="cs-CZ"/>
              </w:rPr>
              <w:t>4</w:t>
            </w:r>
          </w:p>
        </w:tc>
        <w:tc>
          <w:tcPr>
            <w:tcW w:w="7784" w:type="dxa"/>
            <w:shd w:val="clear" w:color="auto" w:fill="auto"/>
            <w:hideMark/>
          </w:tcPr>
          <w:p w14:paraId="3E939FB3" w14:textId="12304419"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Rozměry standardní velikost 19“</w:t>
            </w:r>
            <w:r w:rsidR="00751DF4"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0627A5B"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000D7" w:rsidRPr="001A5FC2" w14:paraId="4175246E" w14:textId="77777777" w:rsidTr="0090137B">
        <w:trPr>
          <w:trHeight w:val="285"/>
        </w:trPr>
        <w:tc>
          <w:tcPr>
            <w:tcW w:w="653" w:type="dxa"/>
            <w:shd w:val="clear" w:color="auto" w:fill="auto"/>
            <w:vAlign w:val="bottom"/>
            <w:hideMark/>
          </w:tcPr>
          <w:p w14:paraId="2AD930DF" w14:textId="0440EC65" w:rsidR="00D000D7" w:rsidRPr="001132DD" w:rsidRDefault="00D000D7" w:rsidP="00462121">
            <w:pPr>
              <w:suppressAutoHyphens w:val="0"/>
              <w:spacing w:after="0"/>
              <w:jc w:val="center"/>
              <w:textAlignment w:val="baseline"/>
              <w:rPr>
                <w:rFonts w:ascii="Calibri" w:hAnsi="Calibri"/>
                <w:sz w:val="18"/>
              </w:rPr>
            </w:pPr>
            <w:r w:rsidRPr="001A5FC2">
              <w:rPr>
                <w:rFonts w:ascii="Calibri" w:hAnsi="Calibri" w:cs="Calibri"/>
                <w:b/>
                <w:bCs/>
                <w:color w:val="000000"/>
                <w:lang w:eastAsia="cs-CZ"/>
              </w:rPr>
              <w:lastRenderedPageBreak/>
              <w:t>8</w:t>
            </w:r>
            <w:r w:rsidR="006D3D68" w:rsidRPr="001A5FC2">
              <w:rPr>
                <w:rFonts w:ascii="Calibri" w:hAnsi="Calibri" w:cs="Calibri"/>
                <w:b/>
                <w:bCs/>
                <w:color w:val="000000"/>
                <w:lang w:eastAsia="cs-CZ"/>
              </w:rPr>
              <w:t>5</w:t>
            </w:r>
          </w:p>
        </w:tc>
        <w:tc>
          <w:tcPr>
            <w:tcW w:w="7784" w:type="dxa"/>
            <w:shd w:val="clear" w:color="auto" w:fill="auto"/>
            <w:hideMark/>
          </w:tcPr>
          <w:p w14:paraId="6934B752" w14:textId="0FDA1C10" w:rsidR="00D000D7" w:rsidRPr="001132DD" w:rsidRDefault="00D000D7" w:rsidP="006818F0">
            <w:pPr>
              <w:suppressAutoHyphens w:val="0"/>
              <w:spacing w:after="0"/>
              <w:jc w:val="left"/>
              <w:textAlignment w:val="baseline"/>
              <w:rPr>
                <w:rFonts w:ascii="Calibri" w:hAnsi="Calibri"/>
                <w:sz w:val="18"/>
              </w:rPr>
            </w:pPr>
            <w:r w:rsidRPr="001A5FC2">
              <w:rPr>
                <w:rFonts w:ascii="Calibri" w:hAnsi="Calibri" w:cs="Calibri"/>
                <w:lang w:eastAsia="cs-CZ"/>
              </w:rPr>
              <w:t>Redundantní napájení s podporou hot-swap</w:t>
            </w:r>
            <w:r w:rsidR="00751DF4" w:rsidRPr="001A5FC2">
              <w:rPr>
                <w:rFonts w:ascii="Calibri" w:hAnsi="Calibri" w:cs="Calibri"/>
                <w:lang w:eastAsia="cs-CZ"/>
              </w:rPr>
              <w:t>.</w:t>
            </w:r>
          </w:p>
        </w:tc>
        <w:tc>
          <w:tcPr>
            <w:tcW w:w="851" w:type="dxa"/>
            <w:shd w:val="clear" w:color="auto" w:fill="auto"/>
            <w:vAlign w:val="bottom"/>
            <w:hideMark/>
          </w:tcPr>
          <w:p w14:paraId="2669BC9A" w14:textId="77777777" w:rsidR="00D000D7" w:rsidRPr="001132DD" w:rsidRDefault="00D000D7"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5C28DC" w:rsidRPr="001A5FC2" w14:paraId="7C2A9EE6" w14:textId="77777777" w:rsidTr="0090137B">
        <w:trPr>
          <w:trHeight w:val="285"/>
        </w:trPr>
        <w:tc>
          <w:tcPr>
            <w:tcW w:w="653" w:type="dxa"/>
            <w:shd w:val="clear" w:color="auto" w:fill="auto"/>
            <w:vAlign w:val="bottom"/>
          </w:tcPr>
          <w:p w14:paraId="0A9C671F" w14:textId="76CAD0B7" w:rsidR="005C28DC" w:rsidRPr="001A5FC2" w:rsidRDefault="005C28DC" w:rsidP="00462121">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86</w:t>
            </w:r>
          </w:p>
        </w:tc>
        <w:tc>
          <w:tcPr>
            <w:tcW w:w="7784" w:type="dxa"/>
            <w:shd w:val="clear" w:color="auto" w:fill="auto"/>
          </w:tcPr>
          <w:p w14:paraId="2D2CB906" w14:textId="5F094456" w:rsidR="005C28DC" w:rsidRPr="001A5FC2" w:rsidRDefault="00E01913" w:rsidP="006818F0">
            <w:pPr>
              <w:suppressAutoHyphens w:val="0"/>
              <w:spacing w:after="0"/>
              <w:jc w:val="left"/>
              <w:textAlignment w:val="baseline"/>
              <w:rPr>
                <w:rFonts w:ascii="Calibri" w:hAnsi="Calibri" w:cs="Calibri"/>
                <w:lang w:eastAsia="cs-CZ"/>
              </w:rPr>
            </w:pPr>
            <w:bookmarkStart w:id="22" w:name="_Hlk150247153"/>
            <w:r w:rsidRPr="00F72AD5">
              <w:rPr>
                <w:rFonts w:ascii="Calibri" w:hAnsi="Calibri" w:cs="Calibri"/>
                <w:lang w:eastAsia="cs-CZ"/>
              </w:rPr>
              <w:t>Podpora a záruka výrobce 9x5 NBD v pracovních dnech s dvouhodinovou reakční dobou vzdáleně a s reakcí následující pracovní den v místě instalace na 5 let.</w:t>
            </w:r>
            <w:bookmarkEnd w:id="22"/>
          </w:p>
        </w:tc>
        <w:tc>
          <w:tcPr>
            <w:tcW w:w="851" w:type="dxa"/>
            <w:shd w:val="clear" w:color="auto" w:fill="auto"/>
            <w:vAlign w:val="bottom"/>
          </w:tcPr>
          <w:p w14:paraId="27C2EDD4" w14:textId="77777777" w:rsidR="005C28DC" w:rsidRPr="001A5FC2" w:rsidRDefault="005C28DC" w:rsidP="006818F0">
            <w:pPr>
              <w:suppressAutoHyphens w:val="0"/>
              <w:spacing w:after="0"/>
              <w:jc w:val="center"/>
              <w:textAlignment w:val="baseline"/>
              <w:rPr>
                <w:rFonts w:ascii="Calibri" w:hAnsi="Calibri" w:cs="Calibri"/>
                <w:color w:val="000000"/>
                <w:lang w:eastAsia="cs-CZ"/>
              </w:rPr>
            </w:pPr>
          </w:p>
        </w:tc>
      </w:tr>
    </w:tbl>
    <w:p w14:paraId="6E34FACD" w14:textId="77777777" w:rsidR="00121030" w:rsidRPr="001132DD" w:rsidRDefault="00121030" w:rsidP="00121030">
      <w:pPr>
        <w:rPr>
          <w:rFonts w:ascii="Calibri" w:eastAsiaTheme="minorEastAsia" w:hAnsi="Calibri"/>
        </w:rPr>
      </w:pPr>
    </w:p>
    <w:p w14:paraId="3AD4BE83" w14:textId="5AE49DC9" w:rsidR="00396949" w:rsidRPr="001A5FC2" w:rsidRDefault="00121030" w:rsidP="00B13EEF">
      <w:pPr>
        <w:pStyle w:val="PODNADPIS1"/>
        <w:numPr>
          <w:ilvl w:val="0"/>
          <w:numId w:val="0"/>
        </w:numPr>
        <w:rPr>
          <w:rFonts w:ascii="Calibri" w:eastAsiaTheme="minorEastAsia" w:hAnsi="Calibri" w:cs="Calibri"/>
          <w:caps w:val="0"/>
          <w:color w:val="202020" w:themeColor="text1" w:themeShade="80"/>
          <w:sz w:val="28"/>
          <w:szCs w:val="28"/>
        </w:rPr>
      </w:pPr>
      <w:bookmarkStart w:id="23" w:name="_Toc146177760"/>
      <w:bookmarkStart w:id="24" w:name="_Toc158380840"/>
      <w:bookmarkStart w:id="25" w:name="_Toc155861061"/>
      <w:r w:rsidRPr="001A5FC2">
        <w:rPr>
          <w:rFonts w:ascii="Calibri" w:eastAsiaTheme="minorEastAsia" w:hAnsi="Calibri" w:cs="Calibri"/>
          <w:caps w:val="0"/>
          <w:color w:val="202020" w:themeColor="text1" w:themeShade="80"/>
          <w:sz w:val="28"/>
          <w:szCs w:val="28"/>
        </w:rPr>
        <w:t xml:space="preserve">5.2 </w:t>
      </w:r>
      <w:r w:rsidR="00396949" w:rsidRPr="001A5FC2">
        <w:rPr>
          <w:rFonts w:ascii="Calibri" w:eastAsiaTheme="minorEastAsia" w:hAnsi="Calibri" w:cs="Calibri"/>
          <w:caps w:val="0"/>
          <w:color w:val="202020" w:themeColor="text1" w:themeShade="80"/>
          <w:sz w:val="28"/>
          <w:szCs w:val="28"/>
        </w:rPr>
        <w:t>Technická specifikace centrálního sběru a managementu logů</w:t>
      </w:r>
      <w:bookmarkEnd w:id="23"/>
      <w:bookmarkEnd w:id="24"/>
      <w:bookmarkEnd w:id="25"/>
    </w:p>
    <w:p w14:paraId="43A17D99" w14:textId="1C59535F" w:rsidR="00C14988" w:rsidRPr="0090137B" w:rsidRDefault="00C14988" w:rsidP="00C14988">
      <w:pPr>
        <w:pStyle w:val="Odstavecseseznamem"/>
        <w:numPr>
          <w:ilvl w:val="0"/>
          <w:numId w:val="48"/>
        </w:numPr>
        <w:rPr>
          <w:rFonts w:ascii="Calibri" w:hAnsi="Calibri" w:cs="Calibri"/>
          <w:color w:val="auto"/>
        </w:rPr>
      </w:pPr>
      <w:r w:rsidRPr="0090137B">
        <w:rPr>
          <w:rFonts w:ascii="Calibri" w:hAnsi="Calibri" w:cs="Calibri"/>
          <w:color w:val="auto"/>
        </w:rPr>
        <w:t xml:space="preserve">V současné době není v Nemocnici </w:t>
      </w:r>
      <w:r w:rsidR="0046720F">
        <w:rPr>
          <w:rFonts w:ascii="Calibri" w:hAnsi="Calibri" w:cs="Calibri"/>
          <w:color w:val="auto"/>
        </w:rPr>
        <w:t>Pelhřimov</w:t>
      </w:r>
      <w:r w:rsidRPr="0090137B">
        <w:rPr>
          <w:rFonts w:ascii="Calibri" w:hAnsi="Calibri" w:cs="Calibri"/>
          <w:color w:val="auto"/>
        </w:rPr>
        <w:t xml:space="preserve"> žádný centrální Log management.</w:t>
      </w:r>
    </w:p>
    <w:p w14:paraId="255C221D" w14:textId="77777777" w:rsidR="00C14988" w:rsidRPr="0090137B" w:rsidRDefault="00C14988" w:rsidP="00C14988">
      <w:pPr>
        <w:pStyle w:val="Odstavecseseznamem"/>
        <w:numPr>
          <w:ilvl w:val="0"/>
          <w:numId w:val="48"/>
        </w:numPr>
        <w:rPr>
          <w:rFonts w:ascii="Calibri" w:hAnsi="Calibri" w:cs="Calibri"/>
          <w:color w:val="auto"/>
        </w:rPr>
      </w:pPr>
      <w:r w:rsidRPr="0090137B">
        <w:rPr>
          <w:rFonts w:ascii="Calibri" w:hAnsi="Calibri" w:cs="Calibri"/>
          <w:color w:val="auto"/>
        </w:rPr>
        <w:t>Předmětem této části VZ je dodávka a instalace HW a SW. Bližší specifikace je uvedena v jednotlivých kapitolách níže (viz podkapitoly 5.2.1–5.2.3)</w:t>
      </w:r>
    </w:p>
    <w:p w14:paraId="5A95699B" w14:textId="77777777" w:rsidR="00C14988" w:rsidRPr="0090137B" w:rsidRDefault="00C14988" w:rsidP="00C14988">
      <w:pPr>
        <w:pStyle w:val="Odstavecseseznamem"/>
        <w:numPr>
          <w:ilvl w:val="0"/>
          <w:numId w:val="48"/>
        </w:numPr>
        <w:rPr>
          <w:rFonts w:ascii="Calibri" w:hAnsi="Calibri" w:cs="Calibri"/>
          <w:color w:val="auto"/>
        </w:rPr>
      </w:pPr>
      <w:r w:rsidRPr="0090137B">
        <w:rPr>
          <w:rFonts w:ascii="Calibri" w:hAnsi="Calibri" w:cs="Calibri"/>
          <w:color w:val="auto"/>
        </w:rPr>
        <w:t>Obsluha si pro pokrytí všech požadovaných funkcí vystačí s grafickým rozhraním řešení ve webovém prohlížeči, bez nutnosti použití textového rozhraní (CLI/SSH) a bez instalace jakéhokoliv dodatečného nástroje v prostředí zadavatele.</w:t>
      </w:r>
    </w:p>
    <w:p w14:paraId="60271799" w14:textId="77777777" w:rsidR="000D5400" w:rsidRPr="001A5FC2" w:rsidRDefault="000D5400" w:rsidP="0090137B">
      <w:pPr>
        <w:ind w:left="426" w:hanging="426"/>
        <w:rPr>
          <w:rFonts w:ascii="Calibri" w:hAnsi="Calibri" w:cs="Calibri"/>
          <w:lang w:eastAsia="cs-CZ"/>
        </w:rPr>
      </w:pPr>
    </w:p>
    <w:p w14:paraId="72FAF8B4" w14:textId="1BB19EF7" w:rsidR="00752DE4" w:rsidRPr="001A5FC2" w:rsidRDefault="00D64CAE" w:rsidP="00C1639F">
      <w:pPr>
        <w:pStyle w:val="PODNADPIS2"/>
        <w:numPr>
          <w:ilvl w:val="0"/>
          <w:numId w:val="0"/>
        </w:numPr>
        <w:ind w:left="709" w:hanging="709"/>
        <w:rPr>
          <w:rFonts w:ascii="Calibri" w:hAnsi="Calibri" w:cs="Calibri"/>
          <w:b/>
          <w:bCs/>
          <w:color w:val="202020" w:themeColor="text1" w:themeShade="80"/>
          <w:sz w:val="24"/>
          <w:szCs w:val="24"/>
        </w:rPr>
      </w:pPr>
      <w:bookmarkStart w:id="26" w:name="_Toc146177761"/>
      <w:bookmarkStart w:id="27" w:name="_Toc158380841"/>
      <w:bookmarkStart w:id="28" w:name="_Toc155861062"/>
      <w:r w:rsidRPr="001A5FC2">
        <w:rPr>
          <w:rFonts w:ascii="Calibri" w:hAnsi="Calibri" w:cs="Calibri"/>
          <w:b/>
          <w:bCs/>
          <w:color w:val="202020" w:themeColor="text1" w:themeShade="80"/>
          <w:sz w:val="24"/>
          <w:szCs w:val="24"/>
        </w:rPr>
        <w:t>5.2.1</w:t>
      </w:r>
      <w:r w:rsidR="001A5FC2">
        <w:rPr>
          <w:rFonts w:ascii="Calibri" w:hAnsi="Calibri" w:cs="Calibri"/>
          <w:b/>
          <w:bCs/>
          <w:color w:val="202020" w:themeColor="text1" w:themeShade="80"/>
          <w:sz w:val="24"/>
          <w:szCs w:val="24"/>
        </w:rPr>
        <w:t xml:space="preserve"> </w:t>
      </w:r>
      <w:r w:rsidR="00784FCA" w:rsidRPr="001A5FC2">
        <w:rPr>
          <w:rFonts w:ascii="Calibri" w:hAnsi="Calibri" w:cs="Calibri"/>
          <w:b/>
          <w:bCs/>
          <w:color w:val="202020" w:themeColor="text1" w:themeShade="80"/>
          <w:sz w:val="24"/>
          <w:szCs w:val="24"/>
        </w:rPr>
        <w:t xml:space="preserve">Technická specifikace řešení </w:t>
      </w:r>
      <w:r w:rsidR="00212661" w:rsidRPr="001A5FC2">
        <w:rPr>
          <w:rFonts w:ascii="Calibri" w:hAnsi="Calibri" w:cs="Calibri"/>
          <w:b/>
          <w:bCs/>
          <w:color w:val="202020" w:themeColor="text1" w:themeShade="80"/>
          <w:sz w:val="24"/>
          <w:szCs w:val="24"/>
        </w:rPr>
        <w:t>pro správu logů</w:t>
      </w:r>
      <w:bookmarkEnd w:id="26"/>
      <w:bookmarkEnd w:id="27"/>
      <w:bookmarkEnd w:id="28"/>
    </w:p>
    <w:p w14:paraId="1A1917AE" w14:textId="4800AB99" w:rsidR="005D7F6C" w:rsidRPr="001A5FC2" w:rsidRDefault="005D7F6C" w:rsidP="007F1C97">
      <w:pPr>
        <w:ind w:left="284" w:hanging="284"/>
        <w:rPr>
          <w:rFonts w:ascii="Calibri" w:hAnsi="Calibri" w:cs="Calibri"/>
          <w:lang w:eastAsia="cs-CZ"/>
        </w:rPr>
      </w:pPr>
      <w:r w:rsidRPr="001A5FC2">
        <w:rPr>
          <w:rFonts w:ascii="Calibri" w:hAnsi="Calibri" w:cs="Calibri"/>
          <w:lang w:eastAsia="cs-CZ"/>
        </w:rPr>
        <w:t>(1)</w:t>
      </w:r>
      <w:r w:rsidR="007F1C97" w:rsidRPr="001A5FC2">
        <w:rPr>
          <w:rFonts w:ascii="Calibri" w:hAnsi="Calibri" w:cs="Calibri"/>
          <w:lang w:eastAsia="cs-CZ"/>
        </w:rPr>
        <w:t xml:space="preserve"> </w:t>
      </w:r>
      <w:r w:rsidRPr="001A5FC2">
        <w:rPr>
          <w:rFonts w:ascii="Calibri" w:hAnsi="Calibri" w:cs="Calibri"/>
          <w:lang w:eastAsia="cs-CZ"/>
        </w:rPr>
        <w:t>Níže jsou uveden</w:t>
      </w:r>
      <w:r w:rsidR="002C13B9" w:rsidRPr="001A5FC2">
        <w:rPr>
          <w:rFonts w:ascii="Calibri" w:hAnsi="Calibri" w:cs="Calibri"/>
          <w:lang w:eastAsia="cs-CZ"/>
        </w:rPr>
        <w:t>é minimální požadavky na systém pro centralizovanou správu logů, událostí a strojových dat.</w:t>
      </w:r>
      <w:r w:rsidR="007F1C97" w:rsidRPr="001A5FC2">
        <w:rPr>
          <w:rFonts w:ascii="Calibri" w:hAnsi="Calibri" w:cs="Calibri"/>
          <w:lang w:eastAsia="cs-CZ"/>
        </w:rPr>
        <w:t xml:space="preserve"> </w:t>
      </w:r>
      <w:r w:rsidR="007F1C97" w:rsidRPr="00793275">
        <w:rPr>
          <w:rFonts w:ascii="Calibri" w:hAnsi="Calibri"/>
          <w:b/>
        </w:rPr>
        <w:t>Minimální požadavky</w:t>
      </w:r>
      <w:r w:rsidR="007F1C97" w:rsidRPr="001A5FC2">
        <w:rPr>
          <w:rFonts w:ascii="Calibri" w:hAnsi="Calibri" w:cs="Calibri"/>
          <w:lang w:eastAsia="cs-CZ"/>
        </w:rPr>
        <w:t xml:space="preserve"> jsou uvedeny v následující tabulce.</w:t>
      </w:r>
    </w:p>
    <w:tbl>
      <w:tblPr>
        <w:tblStyle w:val="Mkatabulky"/>
        <w:tblW w:w="0" w:type="auto"/>
        <w:tblLook w:val="04A0" w:firstRow="1" w:lastRow="0" w:firstColumn="1" w:lastColumn="0" w:noHBand="0" w:noVBand="1"/>
      </w:tblPr>
      <w:tblGrid>
        <w:gridCol w:w="702"/>
        <w:gridCol w:w="7402"/>
        <w:gridCol w:w="958"/>
      </w:tblGrid>
      <w:tr w:rsidR="000E337F" w:rsidRPr="001A5FC2" w14:paraId="5C56D4B5" w14:textId="77777777" w:rsidTr="0090137B">
        <w:trPr>
          <w:trHeight w:val="288"/>
          <w:tblHeader/>
        </w:trPr>
        <w:tc>
          <w:tcPr>
            <w:tcW w:w="702" w:type="dxa"/>
          </w:tcPr>
          <w:p w14:paraId="444832B6" w14:textId="3EAE747E" w:rsidR="000E337F" w:rsidRPr="001A5FC2" w:rsidRDefault="000E337F" w:rsidP="00212661">
            <w:pPr>
              <w:rPr>
                <w:rFonts w:ascii="Calibri" w:hAnsi="Calibri" w:cs="Calibri"/>
                <w:b/>
                <w:bCs/>
              </w:rPr>
            </w:pPr>
            <w:r w:rsidRPr="001A5FC2">
              <w:rPr>
                <w:rFonts w:ascii="Calibri" w:hAnsi="Calibri" w:cs="Calibri"/>
                <w:b/>
                <w:bCs/>
              </w:rPr>
              <w:t>ID</w:t>
            </w:r>
          </w:p>
        </w:tc>
        <w:tc>
          <w:tcPr>
            <w:tcW w:w="7402" w:type="dxa"/>
            <w:hideMark/>
          </w:tcPr>
          <w:p w14:paraId="50B4F643" w14:textId="1D821833" w:rsidR="000E337F" w:rsidRPr="001A5FC2" w:rsidRDefault="000E337F" w:rsidP="00212661">
            <w:pPr>
              <w:rPr>
                <w:rFonts w:ascii="Calibri" w:hAnsi="Calibri" w:cs="Calibri"/>
                <w:b/>
                <w:bCs/>
              </w:rPr>
            </w:pPr>
            <w:r w:rsidRPr="001A5FC2">
              <w:rPr>
                <w:rFonts w:ascii="Calibri" w:hAnsi="Calibri" w:cs="Calibri"/>
                <w:b/>
                <w:bCs/>
              </w:rPr>
              <w:t>Požadované parametry</w:t>
            </w:r>
          </w:p>
        </w:tc>
        <w:tc>
          <w:tcPr>
            <w:tcW w:w="958" w:type="dxa"/>
          </w:tcPr>
          <w:p w14:paraId="49585237" w14:textId="7D3F7540" w:rsidR="000E337F" w:rsidRPr="001A5FC2" w:rsidRDefault="000E337F" w:rsidP="00212661">
            <w:pPr>
              <w:rPr>
                <w:rFonts w:ascii="Calibri" w:hAnsi="Calibri" w:cs="Calibri"/>
                <w:b/>
                <w:bCs/>
              </w:rPr>
            </w:pPr>
            <w:r w:rsidRPr="001A5FC2">
              <w:rPr>
                <w:rFonts w:ascii="Calibri" w:hAnsi="Calibri" w:cs="Calibri"/>
                <w:b/>
                <w:bCs/>
              </w:rPr>
              <w:t>Spl</w:t>
            </w:r>
            <w:r w:rsidR="006948F7" w:rsidRPr="001A5FC2">
              <w:rPr>
                <w:rFonts w:ascii="Calibri" w:hAnsi="Calibri" w:cs="Calibri"/>
                <w:b/>
                <w:bCs/>
              </w:rPr>
              <w:t>něno</w:t>
            </w:r>
          </w:p>
        </w:tc>
      </w:tr>
      <w:tr w:rsidR="00BE67B2" w:rsidRPr="001A5FC2" w14:paraId="3B36E138" w14:textId="77777777" w:rsidTr="0090137B">
        <w:trPr>
          <w:trHeight w:val="360"/>
        </w:trPr>
        <w:tc>
          <w:tcPr>
            <w:tcW w:w="9062" w:type="dxa"/>
            <w:gridSpan w:val="3"/>
          </w:tcPr>
          <w:p w14:paraId="2E4F81E4" w14:textId="484E4A03" w:rsidR="00BE67B2" w:rsidRPr="001A5FC2" w:rsidRDefault="00BE67B2" w:rsidP="00CC57C2">
            <w:pPr>
              <w:jc w:val="center"/>
              <w:rPr>
                <w:rFonts w:ascii="Calibri" w:hAnsi="Calibri" w:cs="Calibri"/>
                <w:b/>
                <w:bCs/>
              </w:rPr>
            </w:pPr>
            <w:r w:rsidRPr="001A5FC2">
              <w:rPr>
                <w:rFonts w:ascii="Calibri" w:hAnsi="Calibri" w:cs="Calibri"/>
                <w:b/>
                <w:bCs/>
              </w:rPr>
              <w:t>Obecné požadavky na systém pro centralizovanou správu logů, událostí a strojových dat</w:t>
            </w:r>
          </w:p>
        </w:tc>
      </w:tr>
      <w:tr w:rsidR="00BE2ADB" w:rsidRPr="001A5FC2" w14:paraId="4EB45AB9" w14:textId="77777777" w:rsidTr="0090137B">
        <w:trPr>
          <w:trHeight w:val="871"/>
        </w:trPr>
        <w:tc>
          <w:tcPr>
            <w:tcW w:w="702" w:type="dxa"/>
            <w:vAlign w:val="bottom"/>
          </w:tcPr>
          <w:p w14:paraId="4F86C74E" w14:textId="74F7AC5E" w:rsidR="00BE2ADB" w:rsidRPr="001A5FC2" w:rsidRDefault="00BE2ADB" w:rsidP="00BE2ADB">
            <w:pPr>
              <w:jc w:val="center"/>
              <w:rPr>
                <w:rFonts w:ascii="Calibri" w:hAnsi="Calibri" w:cs="Calibri"/>
                <w:b/>
                <w:bCs/>
              </w:rPr>
            </w:pPr>
            <w:r w:rsidRPr="001A5FC2">
              <w:rPr>
                <w:rFonts w:ascii="Calibri" w:hAnsi="Calibri" w:cs="Calibri"/>
                <w:b/>
                <w:bCs/>
              </w:rPr>
              <w:t>01</w:t>
            </w:r>
          </w:p>
        </w:tc>
        <w:tc>
          <w:tcPr>
            <w:tcW w:w="7402" w:type="dxa"/>
          </w:tcPr>
          <w:p w14:paraId="436AEF92" w14:textId="664B1319" w:rsidR="009E678B" w:rsidRPr="001A5FC2" w:rsidRDefault="00BE2ADB" w:rsidP="00BE2ADB">
            <w:pPr>
              <w:rPr>
                <w:rFonts w:ascii="Calibri" w:hAnsi="Calibri" w:cs="Calibri"/>
              </w:rPr>
            </w:pPr>
            <w:r w:rsidRPr="001A5FC2">
              <w:rPr>
                <w:rFonts w:ascii="Calibri" w:hAnsi="Calibri" w:cs="Calibri"/>
              </w:rPr>
              <w:t xml:space="preserve">Systém pracuje jako Virtuální appliance s jedním uceleným webovým rozhraním pro všechny administrátorské i operátorské činnosti, které je provozováno na </w:t>
            </w:r>
            <w:r w:rsidR="007E29CA" w:rsidRPr="001A5FC2">
              <w:rPr>
                <w:rFonts w:ascii="Calibri" w:hAnsi="Calibri" w:cs="Calibri"/>
              </w:rPr>
              <w:t xml:space="preserve">stávající </w:t>
            </w:r>
            <w:r w:rsidRPr="001A5FC2">
              <w:rPr>
                <w:rFonts w:ascii="Calibri" w:hAnsi="Calibri" w:cs="Calibri"/>
              </w:rPr>
              <w:t>virtualizační platformě VMware</w:t>
            </w:r>
            <w:r w:rsidR="009E678B">
              <w:rPr>
                <w:rFonts w:ascii="Calibri" w:hAnsi="Calibri" w:cs="Calibri"/>
              </w:rPr>
              <w:t xml:space="preserve"> </w:t>
            </w:r>
            <w:r w:rsidR="009E678B" w:rsidRPr="001A5FC2">
              <w:rPr>
                <w:rFonts w:ascii="Calibri" w:hAnsi="Calibri" w:cs="Calibri"/>
              </w:rPr>
              <w:t>vSphere 8.0 U1 nebo novější</w:t>
            </w:r>
            <w:r w:rsidR="009E678B">
              <w:rPr>
                <w:rFonts w:ascii="Calibri" w:hAnsi="Calibri" w:cs="Calibri"/>
              </w:rPr>
              <w:t>.</w:t>
            </w:r>
          </w:p>
        </w:tc>
        <w:tc>
          <w:tcPr>
            <w:tcW w:w="958" w:type="dxa"/>
          </w:tcPr>
          <w:p w14:paraId="78757FCA" w14:textId="77777777" w:rsidR="00BE2ADB" w:rsidRPr="001A5FC2" w:rsidRDefault="00BE2ADB" w:rsidP="00BE2ADB">
            <w:pPr>
              <w:rPr>
                <w:rFonts w:ascii="Calibri" w:hAnsi="Calibri" w:cs="Calibri"/>
              </w:rPr>
            </w:pPr>
          </w:p>
        </w:tc>
      </w:tr>
      <w:tr w:rsidR="00BE2ADB" w:rsidRPr="001A5FC2" w14:paraId="73BF6889" w14:textId="77777777" w:rsidTr="0090137B">
        <w:trPr>
          <w:trHeight w:val="1485"/>
        </w:trPr>
        <w:tc>
          <w:tcPr>
            <w:tcW w:w="702" w:type="dxa"/>
            <w:vAlign w:val="bottom"/>
          </w:tcPr>
          <w:p w14:paraId="346DB34D" w14:textId="692890C7" w:rsidR="00BE2ADB" w:rsidRPr="001A5FC2" w:rsidRDefault="00BE2ADB" w:rsidP="00BE2ADB">
            <w:pPr>
              <w:jc w:val="center"/>
              <w:rPr>
                <w:rFonts w:ascii="Calibri" w:hAnsi="Calibri" w:cs="Calibri"/>
                <w:b/>
                <w:bCs/>
              </w:rPr>
            </w:pPr>
            <w:r w:rsidRPr="001A5FC2">
              <w:rPr>
                <w:rFonts w:ascii="Calibri" w:hAnsi="Calibri" w:cs="Calibri"/>
                <w:b/>
                <w:bCs/>
              </w:rPr>
              <w:t>0</w:t>
            </w:r>
            <w:r w:rsidR="00347283">
              <w:rPr>
                <w:rFonts w:ascii="Calibri" w:hAnsi="Calibri" w:cs="Calibri"/>
                <w:b/>
                <w:bCs/>
              </w:rPr>
              <w:t>2</w:t>
            </w:r>
          </w:p>
        </w:tc>
        <w:tc>
          <w:tcPr>
            <w:tcW w:w="7402" w:type="dxa"/>
          </w:tcPr>
          <w:p w14:paraId="21D4C80B" w14:textId="6D7E98D4" w:rsidR="00BE2ADB" w:rsidRPr="001A5FC2" w:rsidRDefault="00BE2ADB" w:rsidP="00BE2ADB">
            <w:pPr>
              <w:rPr>
                <w:rFonts w:ascii="Calibri" w:hAnsi="Calibri" w:cs="Calibri"/>
              </w:rPr>
            </w:pPr>
            <w:r w:rsidRPr="001A5FC2">
              <w:rPr>
                <w:rFonts w:ascii="Calibri" w:hAnsi="Calibri" w:cs="Calibri"/>
              </w:rPr>
              <w:t>Veškerá konfigurace systému se musí provádět v grafickém rozhraní jednotné uživatelské webové konzole.</w:t>
            </w:r>
            <w:r w:rsidR="009E678B" w:rsidRPr="009E678B">
              <w:rPr>
                <w:rFonts w:ascii="Calibri" w:hAnsi="Calibri" w:cs="Calibri"/>
              </w:rPr>
              <w:t xml:space="preserve">  Jednotná centrální webová konzole s jednotným grafickým rozhraním pro přístup k logům, alertům,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w:t>
            </w:r>
          </w:p>
        </w:tc>
        <w:tc>
          <w:tcPr>
            <w:tcW w:w="958" w:type="dxa"/>
          </w:tcPr>
          <w:p w14:paraId="7B0B18B2" w14:textId="77777777" w:rsidR="00BE2ADB" w:rsidRPr="001A5FC2" w:rsidRDefault="00BE2ADB" w:rsidP="00BE2ADB">
            <w:pPr>
              <w:rPr>
                <w:rFonts w:ascii="Calibri" w:hAnsi="Calibri" w:cs="Calibri"/>
              </w:rPr>
            </w:pPr>
          </w:p>
        </w:tc>
      </w:tr>
      <w:tr w:rsidR="00BE2ADB" w:rsidRPr="001A5FC2" w14:paraId="4C4FDDBE" w14:textId="77777777" w:rsidTr="0090137B">
        <w:trPr>
          <w:trHeight w:val="20"/>
        </w:trPr>
        <w:tc>
          <w:tcPr>
            <w:tcW w:w="702" w:type="dxa"/>
            <w:vAlign w:val="bottom"/>
          </w:tcPr>
          <w:p w14:paraId="15F3D790" w14:textId="2CB9FC65" w:rsidR="00BE2ADB" w:rsidRPr="001A5FC2" w:rsidRDefault="00BE2ADB" w:rsidP="00BE2ADB">
            <w:pPr>
              <w:jc w:val="center"/>
              <w:rPr>
                <w:rFonts w:ascii="Calibri" w:hAnsi="Calibri" w:cs="Calibri"/>
                <w:b/>
                <w:bCs/>
              </w:rPr>
            </w:pPr>
            <w:r w:rsidRPr="001A5FC2">
              <w:rPr>
                <w:rFonts w:ascii="Calibri" w:hAnsi="Calibri" w:cs="Calibri"/>
                <w:b/>
                <w:bCs/>
              </w:rPr>
              <w:t>0</w:t>
            </w:r>
            <w:r w:rsidR="00347283">
              <w:rPr>
                <w:rFonts w:ascii="Calibri" w:hAnsi="Calibri" w:cs="Calibri"/>
                <w:b/>
                <w:bCs/>
              </w:rPr>
              <w:t>3</w:t>
            </w:r>
          </w:p>
        </w:tc>
        <w:tc>
          <w:tcPr>
            <w:tcW w:w="7402" w:type="dxa"/>
          </w:tcPr>
          <w:p w14:paraId="111A43FD" w14:textId="6FB875A8" w:rsidR="00BE2ADB" w:rsidRPr="001A5FC2" w:rsidRDefault="00BE2ADB" w:rsidP="00BE2ADB">
            <w:pPr>
              <w:rPr>
                <w:rFonts w:ascii="Calibri" w:hAnsi="Calibri" w:cs="Calibri"/>
              </w:rPr>
            </w:pPr>
            <w:r w:rsidRPr="001A5FC2">
              <w:rPr>
                <w:rFonts w:ascii="Calibri" w:hAnsi="Calibri" w:cs="Calibri"/>
              </w:rPr>
              <w:t xml:space="preserve">Systém umožňuje </w:t>
            </w:r>
            <w:r w:rsidR="000F65DE">
              <w:rPr>
                <w:rFonts w:ascii="Calibri" w:hAnsi="Calibri" w:cs="Calibri"/>
              </w:rPr>
              <w:t>u</w:t>
            </w:r>
            <w:r w:rsidR="00FF75FF" w:rsidRPr="001A5FC2">
              <w:rPr>
                <w:rFonts w:ascii="Calibri" w:hAnsi="Calibri" w:cs="Calibri"/>
              </w:rPr>
              <w:t>živatelsky</w:t>
            </w:r>
            <w:r w:rsidRPr="001A5FC2">
              <w:rPr>
                <w:rFonts w:ascii="Calibri" w:hAnsi="Calibri" w:cs="Calibri"/>
              </w:rPr>
              <w:t xml:space="preserve"> definované parsery. Dokumentace musí obsahovat přehledný návod na vytváření zákaznických parserů a systém musí obsahovat možnost testování a ladění zákaznických parserů v jednotném ovládacím grafickém webovém rozhraní. Vytváření a testování parserů nesmí mít vliv na provoz systému. </w:t>
            </w:r>
          </w:p>
        </w:tc>
        <w:tc>
          <w:tcPr>
            <w:tcW w:w="958" w:type="dxa"/>
          </w:tcPr>
          <w:p w14:paraId="37AEE9E6" w14:textId="77777777" w:rsidR="00BE2ADB" w:rsidRPr="001A5FC2" w:rsidRDefault="00BE2ADB" w:rsidP="00BE2ADB">
            <w:pPr>
              <w:rPr>
                <w:rFonts w:ascii="Calibri" w:hAnsi="Calibri" w:cs="Calibri"/>
              </w:rPr>
            </w:pPr>
          </w:p>
        </w:tc>
      </w:tr>
      <w:tr w:rsidR="00BE4CE1" w:rsidRPr="001A5FC2" w14:paraId="4D922DE5" w14:textId="77777777" w:rsidTr="0090137B">
        <w:trPr>
          <w:trHeight w:val="2190"/>
        </w:trPr>
        <w:tc>
          <w:tcPr>
            <w:tcW w:w="702" w:type="dxa"/>
            <w:vAlign w:val="bottom"/>
          </w:tcPr>
          <w:p w14:paraId="5C31FF36" w14:textId="1286A16D" w:rsidR="00BE2ADB" w:rsidRPr="001A5FC2" w:rsidRDefault="00BE2ADB" w:rsidP="00BE2ADB">
            <w:pPr>
              <w:jc w:val="center"/>
              <w:rPr>
                <w:rFonts w:ascii="Calibri" w:hAnsi="Calibri" w:cs="Calibri"/>
                <w:b/>
                <w:bCs/>
              </w:rPr>
            </w:pPr>
            <w:r w:rsidRPr="001A5FC2">
              <w:rPr>
                <w:rFonts w:ascii="Calibri" w:hAnsi="Calibri" w:cs="Calibri"/>
                <w:b/>
                <w:bCs/>
              </w:rPr>
              <w:t>0</w:t>
            </w:r>
            <w:r w:rsidR="00347283">
              <w:rPr>
                <w:rFonts w:ascii="Calibri" w:hAnsi="Calibri" w:cs="Calibri"/>
                <w:b/>
                <w:bCs/>
              </w:rPr>
              <w:t>4</w:t>
            </w:r>
          </w:p>
        </w:tc>
        <w:tc>
          <w:tcPr>
            <w:tcW w:w="7402" w:type="dxa"/>
          </w:tcPr>
          <w:p w14:paraId="0C2A51C2" w14:textId="77C6BABA" w:rsidR="00BE2ADB" w:rsidRPr="001A5FC2" w:rsidRDefault="00BE2ADB" w:rsidP="00BE2ADB">
            <w:pPr>
              <w:rPr>
                <w:rFonts w:ascii="Calibri" w:hAnsi="Calibri" w:cs="Calibri"/>
              </w:rPr>
            </w:pPr>
            <w:r w:rsidRPr="001A5FC2">
              <w:rPr>
                <w:rFonts w:ascii="Calibri" w:hAnsi="Calibri" w:cs="Calibri"/>
              </w:rPr>
              <w:t>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MySQL,PostgreSQL a to bez nutnosti instalovat na databázový server doplňkový software nebo agenta.</w:t>
            </w:r>
          </w:p>
        </w:tc>
        <w:tc>
          <w:tcPr>
            <w:tcW w:w="958" w:type="dxa"/>
          </w:tcPr>
          <w:p w14:paraId="4E8F404A" w14:textId="77777777" w:rsidR="00BE2ADB" w:rsidRPr="001A5FC2" w:rsidRDefault="00BE2ADB" w:rsidP="00BE2ADB">
            <w:pPr>
              <w:rPr>
                <w:rFonts w:ascii="Calibri" w:hAnsi="Calibri" w:cs="Calibri"/>
              </w:rPr>
            </w:pPr>
          </w:p>
        </w:tc>
      </w:tr>
      <w:tr w:rsidR="00BE2ADB" w:rsidRPr="001A5FC2" w14:paraId="3512D395" w14:textId="77777777" w:rsidTr="0090137B">
        <w:trPr>
          <w:trHeight w:val="1440"/>
        </w:trPr>
        <w:tc>
          <w:tcPr>
            <w:tcW w:w="702" w:type="dxa"/>
            <w:vAlign w:val="bottom"/>
          </w:tcPr>
          <w:p w14:paraId="3719BC36" w14:textId="51F0EAAE" w:rsidR="00BE2ADB" w:rsidRPr="001A5FC2" w:rsidRDefault="00BE2ADB" w:rsidP="00BE2ADB">
            <w:pPr>
              <w:jc w:val="center"/>
              <w:rPr>
                <w:rFonts w:ascii="Calibri" w:hAnsi="Calibri" w:cs="Calibri"/>
                <w:b/>
                <w:bCs/>
              </w:rPr>
            </w:pPr>
            <w:r w:rsidRPr="001A5FC2">
              <w:rPr>
                <w:rFonts w:ascii="Calibri" w:hAnsi="Calibri" w:cs="Calibri"/>
                <w:b/>
                <w:bCs/>
              </w:rPr>
              <w:lastRenderedPageBreak/>
              <w:t>0</w:t>
            </w:r>
            <w:r w:rsidR="00347283">
              <w:rPr>
                <w:rFonts w:ascii="Calibri" w:hAnsi="Calibri" w:cs="Calibri"/>
                <w:b/>
                <w:bCs/>
              </w:rPr>
              <w:t>5</w:t>
            </w:r>
          </w:p>
        </w:tc>
        <w:tc>
          <w:tcPr>
            <w:tcW w:w="7402" w:type="dxa"/>
          </w:tcPr>
          <w:p w14:paraId="31E352FE" w14:textId="2267F01A" w:rsidR="00BE2ADB" w:rsidRPr="001A5FC2" w:rsidRDefault="00BE2ADB" w:rsidP="00BE2ADB">
            <w:pPr>
              <w:rPr>
                <w:rFonts w:ascii="Calibri" w:hAnsi="Calibri" w:cs="Calibri"/>
              </w:rPr>
            </w:pPr>
            <w:r w:rsidRPr="001A5FC2">
              <w:rPr>
                <w:rFonts w:ascii="Calibri" w:hAnsi="Calibri" w:cs="Calibri"/>
              </w:rPr>
              <w:t xml:space="preserve">Přijaté logy systém standardizuje do jednotného formátu a logy jsou normalizovány (rozdělovány) do příslušných polí dle jejich typu. Zároveň systém uchovává i originální verzi zpráv. Integrované parsery systému automaticky </w:t>
            </w:r>
            <w:r w:rsidR="000F65DE" w:rsidRPr="001A5FC2">
              <w:rPr>
                <w:rFonts w:ascii="Calibri" w:hAnsi="Calibri" w:cs="Calibri"/>
              </w:rPr>
              <w:t>přidávají</w:t>
            </w:r>
            <w:r w:rsidRPr="001A5FC2">
              <w:rPr>
                <w:rFonts w:ascii="Calibri" w:hAnsi="Calibri" w:cs="Calibri"/>
              </w:rPr>
              <w:t xml:space="preserve">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parserech.</w:t>
            </w:r>
          </w:p>
        </w:tc>
        <w:tc>
          <w:tcPr>
            <w:tcW w:w="958" w:type="dxa"/>
          </w:tcPr>
          <w:p w14:paraId="78F39E74" w14:textId="77777777" w:rsidR="00BE2ADB" w:rsidRPr="001A5FC2" w:rsidRDefault="00BE2ADB" w:rsidP="00BE2ADB">
            <w:pPr>
              <w:rPr>
                <w:rFonts w:ascii="Calibri" w:hAnsi="Calibri" w:cs="Calibri"/>
              </w:rPr>
            </w:pPr>
          </w:p>
        </w:tc>
      </w:tr>
      <w:tr w:rsidR="00BE2ADB" w:rsidRPr="001A5FC2" w14:paraId="29954DA0" w14:textId="77777777" w:rsidTr="0090137B">
        <w:trPr>
          <w:trHeight w:val="864"/>
        </w:trPr>
        <w:tc>
          <w:tcPr>
            <w:tcW w:w="702" w:type="dxa"/>
            <w:vAlign w:val="bottom"/>
          </w:tcPr>
          <w:p w14:paraId="63BF14EE" w14:textId="0872D596" w:rsidR="00BE2ADB" w:rsidRPr="001A5FC2" w:rsidRDefault="00BE2ADB" w:rsidP="00BE2ADB">
            <w:pPr>
              <w:jc w:val="center"/>
              <w:rPr>
                <w:rFonts w:ascii="Calibri" w:hAnsi="Calibri" w:cs="Calibri"/>
                <w:b/>
                <w:bCs/>
              </w:rPr>
            </w:pPr>
            <w:r w:rsidRPr="001A5FC2">
              <w:rPr>
                <w:rFonts w:ascii="Calibri" w:hAnsi="Calibri" w:cs="Calibri"/>
                <w:b/>
                <w:bCs/>
              </w:rPr>
              <w:t>0</w:t>
            </w:r>
            <w:r w:rsidR="00347283">
              <w:rPr>
                <w:rFonts w:ascii="Calibri" w:hAnsi="Calibri" w:cs="Calibri"/>
                <w:b/>
                <w:bCs/>
              </w:rPr>
              <w:t>6</w:t>
            </w:r>
          </w:p>
        </w:tc>
        <w:tc>
          <w:tcPr>
            <w:tcW w:w="7402" w:type="dxa"/>
          </w:tcPr>
          <w:p w14:paraId="2E4BD651" w14:textId="4C3827F4" w:rsidR="00BE2ADB" w:rsidRPr="001A5FC2" w:rsidRDefault="00BE2ADB" w:rsidP="00BE2ADB">
            <w:pPr>
              <w:rPr>
                <w:rFonts w:ascii="Calibri" w:hAnsi="Calibri" w:cs="Calibri"/>
              </w:rPr>
            </w:pPr>
            <w:r w:rsidRPr="001A5FC2">
              <w:rPr>
                <w:rFonts w:ascii="Calibri" w:hAnsi="Calibri" w:cs="Calibri"/>
              </w:rPr>
              <w:t>Hodnoty jednotlivých parsovaných polí je možné v definici parseru přetypovat a standardizovat alespoň na tyto základní druhy: číslo, IP adresa, MAC adresa, URL. Nad uloženými čísly je pak možné při prohledávání dat provádět matematické operace (součty všech hodnot, průměry, nejmenší/největší hodnota apod.).</w:t>
            </w:r>
          </w:p>
        </w:tc>
        <w:tc>
          <w:tcPr>
            <w:tcW w:w="958" w:type="dxa"/>
          </w:tcPr>
          <w:p w14:paraId="2E69BD70" w14:textId="77777777" w:rsidR="00BE2ADB" w:rsidRPr="001A5FC2" w:rsidRDefault="00BE2ADB" w:rsidP="00BE2ADB">
            <w:pPr>
              <w:rPr>
                <w:rFonts w:ascii="Calibri" w:hAnsi="Calibri" w:cs="Calibri"/>
              </w:rPr>
            </w:pPr>
          </w:p>
        </w:tc>
      </w:tr>
      <w:tr w:rsidR="00BE2ADB" w:rsidRPr="001A5FC2" w14:paraId="39B6F2EA" w14:textId="77777777" w:rsidTr="0090137B">
        <w:trPr>
          <w:trHeight w:val="864"/>
        </w:trPr>
        <w:tc>
          <w:tcPr>
            <w:tcW w:w="702" w:type="dxa"/>
            <w:vAlign w:val="bottom"/>
          </w:tcPr>
          <w:p w14:paraId="4B6FFDCE" w14:textId="3878A18D" w:rsidR="00BE2ADB" w:rsidRPr="001A5FC2" w:rsidRDefault="00BE2ADB" w:rsidP="00BE2ADB">
            <w:pPr>
              <w:jc w:val="center"/>
              <w:rPr>
                <w:rFonts w:ascii="Calibri" w:hAnsi="Calibri" w:cs="Calibri"/>
                <w:b/>
                <w:bCs/>
              </w:rPr>
            </w:pPr>
            <w:r w:rsidRPr="001A5FC2">
              <w:rPr>
                <w:rFonts w:ascii="Calibri" w:hAnsi="Calibri" w:cs="Calibri"/>
                <w:b/>
                <w:bCs/>
              </w:rPr>
              <w:t>0</w:t>
            </w:r>
            <w:r w:rsidR="00347283">
              <w:rPr>
                <w:rFonts w:ascii="Calibri" w:hAnsi="Calibri" w:cs="Calibri"/>
                <w:b/>
                <w:bCs/>
              </w:rPr>
              <w:t>7</w:t>
            </w:r>
          </w:p>
        </w:tc>
        <w:tc>
          <w:tcPr>
            <w:tcW w:w="7402" w:type="dxa"/>
          </w:tcPr>
          <w:p w14:paraId="5FCFC818" w14:textId="73203BBB" w:rsidR="00BE2ADB" w:rsidRPr="001A5FC2" w:rsidRDefault="00BE2ADB" w:rsidP="00BE2ADB">
            <w:pPr>
              <w:rPr>
                <w:rFonts w:ascii="Calibri" w:hAnsi="Calibri" w:cs="Calibri"/>
              </w:rPr>
            </w:pPr>
            <w:r w:rsidRPr="001A5FC2">
              <w:rPr>
                <w:rFonts w:ascii="Calibri" w:hAnsi="Calibri" w:cs="Calibri"/>
              </w:rPr>
              <w:t>Systém zachovává původní informaci ze zdroje logu o časové značce události, ale nedůvěřuje jí a vytváří vlastní důvěryhodné časové razítko ke každému logu, které vzniká v okamžiku přijetí logu systémem a kterým se systém defaultně řídí.</w:t>
            </w:r>
          </w:p>
        </w:tc>
        <w:tc>
          <w:tcPr>
            <w:tcW w:w="958" w:type="dxa"/>
          </w:tcPr>
          <w:p w14:paraId="413C19CF" w14:textId="77777777" w:rsidR="00BE2ADB" w:rsidRPr="001A5FC2" w:rsidRDefault="00BE2ADB" w:rsidP="00BE2ADB">
            <w:pPr>
              <w:rPr>
                <w:rFonts w:ascii="Calibri" w:hAnsi="Calibri" w:cs="Calibri"/>
              </w:rPr>
            </w:pPr>
          </w:p>
        </w:tc>
      </w:tr>
      <w:tr w:rsidR="00BE2ADB" w:rsidRPr="001A5FC2" w14:paraId="24B88260" w14:textId="77777777" w:rsidTr="0090137B">
        <w:trPr>
          <w:trHeight w:val="864"/>
        </w:trPr>
        <w:tc>
          <w:tcPr>
            <w:tcW w:w="702" w:type="dxa"/>
            <w:vAlign w:val="bottom"/>
          </w:tcPr>
          <w:p w14:paraId="1AEF8159" w14:textId="05487A7B" w:rsidR="00BE2ADB" w:rsidRPr="001A5FC2" w:rsidRDefault="00347283" w:rsidP="00BE2ADB">
            <w:pPr>
              <w:jc w:val="center"/>
              <w:rPr>
                <w:rFonts w:ascii="Calibri" w:hAnsi="Calibri" w:cs="Calibri"/>
                <w:b/>
                <w:bCs/>
              </w:rPr>
            </w:pPr>
            <w:r>
              <w:rPr>
                <w:rFonts w:ascii="Calibri" w:hAnsi="Calibri" w:cs="Calibri"/>
                <w:b/>
                <w:bCs/>
              </w:rPr>
              <w:t>08</w:t>
            </w:r>
          </w:p>
        </w:tc>
        <w:tc>
          <w:tcPr>
            <w:tcW w:w="7402" w:type="dxa"/>
          </w:tcPr>
          <w:p w14:paraId="44590640" w14:textId="3DBE459A" w:rsidR="00BE2ADB" w:rsidRPr="001A5FC2" w:rsidRDefault="00BE2ADB" w:rsidP="00BE2ADB">
            <w:pPr>
              <w:rPr>
                <w:rFonts w:ascii="Calibri" w:hAnsi="Calibri" w:cs="Calibri"/>
              </w:rPr>
            </w:pPr>
            <w:r w:rsidRPr="001A5FC2">
              <w:rPr>
                <w:rFonts w:ascii="Calibri" w:hAnsi="Calibri" w:cs="Calibri"/>
              </w:rPr>
              <w:t xml:space="preserve">Systém nesmí v žádném případě umožnit mazání nebo modifikování již uložených logů v rámci požadované retence. A to ani libovolnou konfigurační </w:t>
            </w:r>
            <w:r w:rsidR="00FF75FF" w:rsidRPr="001A5FC2">
              <w:rPr>
                <w:rFonts w:ascii="Calibri" w:hAnsi="Calibri" w:cs="Calibri"/>
              </w:rPr>
              <w:t>změnou – administrátorovi</w:t>
            </w:r>
            <w:r w:rsidRPr="001A5FC2">
              <w:rPr>
                <w:rFonts w:ascii="Calibri" w:hAnsi="Calibri" w:cs="Calibri"/>
              </w:rPr>
              <w:t xml:space="preserve"> s nejvyššími oprávněními k navrhovanému systému. Každý zpracovaný log musí mít dohledatelný unikátní identifikátor, který umožní jeho jednoznačnou identifikaci. </w:t>
            </w:r>
          </w:p>
        </w:tc>
        <w:tc>
          <w:tcPr>
            <w:tcW w:w="958" w:type="dxa"/>
          </w:tcPr>
          <w:p w14:paraId="2651A1CA" w14:textId="77777777" w:rsidR="00BE2ADB" w:rsidRPr="001A5FC2" w:rsidRDefault="00BE2ADB" w:rsidP="00BE2ADB">
            <w:pPr>
              <w:rPr>
                <w:rFonts w:ascii="Calibri" w:hAnsi="Calibri" w:cs="Calibri"/>
              </w:rPr>
            </w:pPr>
          </w:p>
        </w:tc>
      </w:tr>
      <w:tr w:rsidR="00BE2ADB" w:rsidRPr="001A5FC2" w14:paraId="44F7BAC2" w14:textId="77777777" w:rsidTr="0090137B">
        <w:trPr>
          <w:trHeight w:val="1152"/>
        </w:trPr>
        <w:tc>
          <w:tcPr>
            <w:tcW w:w="702" w:type="dxa"/>
            <w:vAlign w:val="bottom"/>
          </w:tcPr>
          <w:p w14:paraId="0DA735FA" w14:textId="431772AD" w:rsidR="00BE2ADB" w:rsidRPr="001A5FC2" w:rsidRDefault="00347283" w:rsidP="00BE2ADB">
            <w:pPr>
              <w:jc w:val="center"/>
              <w:rPr>
                <w:rFonts w:ascii="Calibri" w:hAnsi="Calibri" w:cs="Calibri"/>
                <w:b/>
                <w:bCs/>
              </w:rPr>
            </w:pPr>
            <w:r>
              <w:rPr>
                <w:rFonts w:ascii="Calibri" w:hAnsi="Calibri" w:cs="Calibri"/>
                <w:b/>
                <w:bCs/>
              </w:rPr>
              <w:t>09</w:t>
            </w:r>
          </w:p>
        </w:tc>
        <w:tc>
          <w:tcPr>
            <w:tcW w:w="7402" w:type="dxa"/>
          </w:tcPr>
          <w:p w14:paraId="556E54FF" w14:textId="46B4A4C5" w:rsidR="00BE2ADB" w:rsidRPr="001A5FC2" w:rsidRDefault="00BE2ADB" w:rsidP="00BE2ADB">
            <w:pPr>
              <w:rPr>
                <w:rFonts w:ascii="Calibri" w:hAnsi="Calibri" w:cs="Calibri"/>
              </w:rPr>
            </w:pPr>
            <w:r w:rsidRPr="001A5FC2">
              <w:rPr>
                <w:rFonts w:ascii="Calibri" w:hAnsi="Calibri" w:cs="Calibri"/>
              </w:rPr>
              <w:t xml:space="preserve">Systém musí umožňovat konfiguraci filtrace nerelevantních událostí v grafickém rozhraní vizuálního programovacího jazyka. </w:t>
            </w:r>
          </w:p>
        </w:tc>
        <w:tc>
          <w:tcPr>
            <w:tcW w:w="958" w:type="dxa"/>
          </w:tcPr>
          <w:p w14:paraId="04BF965A" w14:textId="77777777" w:rsidR="00BE2ADB" w:rsidRPr="001A5FC2" w:rsidRDefault="00BE2ADB" w:rsidP="00BE2ADB">
            <w:pPr>
              <w:rPr>
                <w:rFonts w:ascii="Calibri" w:hAnsi="Calibri" w:cs="Calibri"/>
              </w:rPr>
            </w:pPr>
          </w:p>
        </w:tc>
      </w:tr>
      <w:tr w:rsidR="007B4414" w:rsidRPr="001A5FC2" w14:paraId="1F16B15A" w14:textId="77777777" w:rsidTr="0090137B">
        <w:trPr>
          <w:trHeight w:val="1152"/>
        </w:trPr>
        <w:tc>
          <w:tcPr>
            <w:tcW w:w="702" w:type="dxa"/>
            <w:vAlign w:val="bottom"/>
          </w:tcPr>
          <w:p w14:paraId="705A13A5" w14:textId="1B21F4C2" w:rsidR="00BE2ADB" w:rsidRPr="001A5FC2" w:rsidRDefault="00BE2ADB" w:rsidP="00BE2ADB">
            <w:pPr>
              <w:jc w:val="center"/>
              <w:rPr>
                <w:rFonts w:ascii="Calibri" w:hAnsi="Calibri" w:cs="Calibri"/>
                <w:b/>
                <w:bCs/>
              </w:rPr>
            </w:pPr>
            <w:r w:rsidRPr="001A5FC2">
              <w:rPr>
                <w:rFonts w:ascii="Calibri" w:hAnsi="Calibri" w:cs="Calibri"/>
                <w:b/>
                <w:bCs/>
              </w:rPr>
              <w:t>1</w:t>
            </w:r>
            <w:r w:rsidR="00347283">
              <w:rPr>
                <w:rFonts w:ascii="Calibri" w:hAnsi="Calibri" w:cs="Calibri"/>
                <w:b/>
                <w:bCs/>
              </w:rPr>
              <w:t>0</w:t>
            </w:r>
          </w:p>
        </w:tc>
        <w:tc>
          <w:tcPr>
            <w:tcW w:w="7402" w:type="dxa"/>
          </w:tcPr>
          <w:p w14:paraId="6AAD6A7B" w14:textId="00B76C21" w:rsidR="00BE2ADB" w:rsidRPr="001A5FC2" w:rsidRDefault="00BE2ADB" w:rsidP="00BE2ADB">
            <w:pPr>
              <w:rPr>
                <w:rFonts w:ascii="Calibri" w:hAnsi="Calibri" w:cs="Calibri"/>
              </w:rPr>
            </w:pPr>
            <w:r w:rsidRPr="001A5FC2">
              <w:rPr>
                <w:rFonts w:ascii="Calibri" w:hAnsi="Calibri" w:cs="Calibri"/>
              </w:rPr>
              <w:t xml:space="preserve">Systém umožňuje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 </w:t>
            </w:r>
          </w:p>
        </w:tc>
        <w:tc>
          <w:tcPr>
            <w:tcW w:w="958" w:type="dxa"/>
          </w:tcPr>
          <w:p w14:paraId="19DAD5EA" w14:textId="77777777" w:rsidR="00BE2ADB" w:rsidRPr="001A5FC2" w:rsidRDefault="00BE2ADB" w:rsidP="00BE2ADB">
            <w:pPr>
              <w:rPr>
                <w:rFonts w:ascii="Calibri" w:hAnsi="Calibri" w:cs="Calibri"/>
              </w:rPr>
            </w:pPr>
          </w:p>
        </w:tc>
      </w:tr>
      <w:tr w:rsidR="007B4414" w:rsidRPr="001A5FC2" w14:paraId="269B91D6" w14:textId="77777777" w:rsidTr="0090137B">
        <w:trPr>
          <w:trHeight w:val="1152"/>
        </w:trPr>
        <w:tc>
          <w:tcPr>
            <w:tcW w:w="702" w:type="dxa"/>
            <w:vAlign w:val="bottom"/>
          </w:tcPr>
          <w:p w14:paraId="0DE8BE44" w14:textId="17BBE391" w:rsidR="00BE2ADB" w:rsidRPr="001A5FC2" w:rsidRDefault="00BE2ADB" w:rsidP="00BE2ADB">
            <w:pPr>
              <w:jc w:val="center"/>
              <w:rPr>
                <w:rFonts w:ascii="Calibri" w:hAnsi="Calibri" w:cs="Calibri"/>
                <w:b/>
                <w:bCs/>
              </w:rPr>
            </w:pPr>
            <w:r w:rsidRPr="001A5FC2">
              <w:rPr>
                <w:rFonts w:ascii="Calibri" w:hAnsi="Calibri" w:cs="Calibri"/>
                <w:b/>
                <w:bCs/>
              </w:rPr>
              <w:t>1</w:t>
            </w:r>
            <w:r w:rsidR="00347283">
              <w:rPr>
                <w:rFonts w:ascii="Calibri" w:hAnsi="Calibri" w:cs="Calibri"/>
                <w:b/>
                <w:bCs/>
              </w:rPr>
              <w:t>1</w:t>
            </w:r>
          </w:p>
        </w:tc>
        <w:tc>
          <w:tcPr>
            <w:tcW w:w="7402" w:type="dxa"/>
          </w:tcPr>
          <w:p w14:paraId="11B5FEBB" w14:textId="2B9A6F0B" w:rsidR="00BE2ADB" w:rsidRPr="001A5FC2" w:rsidRDefault="00BE2ADB" w:rsidP="00BE2ADB">
            <w:pPr>
              <w:rPr>
                <w:rFonts w:ascii="Calibri" w:hAnsi="Calibri" w:cs="Calibri"/>
              </w:rPr>
            </w:pPr>
            <w:r w:rsidRPr="001A5FC2">
              <w:rPr>
                <w:rFonts w:ascii="Calibri" w:hAnsi="Calibri" w:cs="Calibri"/>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c>
          <w:tcPr>
            <w:tcW w:w="958" w:type="dxa"/>
          </w:tcPr>
          <w:p w14:paraId="0DFA1704" w14:textId="77777777" w:rsidR="00BE2ADB" w:rsidRPr="001A5FC2" w:rsidRDefault="00BE2ADB" w:rsidP="00BE2ADB">
            <w:pPr>
              <w:rPr>
                <w:rFonts w:ascii="Calibri" w:hAnsi="Calibri" w:cs="Calibri"/>
              </w:rPr>
            </w:pPr>
          </w:p>
        </w:tc>
      </w:tr>
      <w:tr w:rsidR="00BE2ADB" w:rsidRPr="001A5FC2" w14:paraId="40BA13A8" w14:textId="77777777" w:rsidTr="0090137B">
        <w:trPr>
          <w:trHeight w:val="639"/>
        </w:trPr>
        <w:tc>
          <w:tcPr>
            <w:tcW w:w="702" w:type="dxa"/>
            <w:vAlign w:val="bottom"/>
          </w:tcPr>
          <w:p w14:paraId="56261FC0" w14:textId="1E15E049" w:rsidR="00BE2ADB" w:rsidRPr="001A5FC2" w:rsidRDefault="00BE2ADB" w:rsidP="00BE2ADB">
            <w:pPr>
              <w:jc w:val="center"/>
              <w:rPr>
                <w:rFonts w:ascii="Calibri" w:hAnsi="Calibri" w:cs="Calibri"/>
                <w:b/>
                <w:bCs/>
              </w:rPr>
            </w:pPr>
            <w:r w:rsidRPr="001A5FC2">
              <w:rPr>
                <w:rFonts w:ascii="Calibri" w:hAnsi="Calibri" w:cs="Calibri"/>
                <w:b/>
                <w:bCs/>
              </w:rPr>
              <w:t>1</w:t>
            </w:r>
            <w:r w:rsidR="00347283">
              <w:rPr>
                <w:rFonts w:ascii="Calibri" w:hAnsi="Calibri" w:cs="Calibri"/>
                <w:b/>
                <w:bCs/>
              </w:rPr>
              <w:t>2</w:t>
            </w:r>
          </w:p>
        </w:tc>
        <w:tc>
          <w:tcPr>
            <w:tcW w:w="7402" w:type="dxa"/>
          </w:tcPr>
          <w:p w14:paraId="2DA9E6E0" w14:textId="484A0EBF" w:rsidR="00BE2ADB" w:rsidRPr="001A5FC2" w:rsidRDefault="00BE2ADB" w:rsidP="00BE2ADB">
            <w:pPr>
              <w:rPr>
                <w:rFonts w:ascii="Calibri" w:hAnsi="Calibri" w:cs="Calibri"/>
              </w:rPr>
            </w:pPr>
            <w:r w:rsidRPr="001A5FC2">
              <w:rPr>
                <w:rFonts w:ascii="Calibri" w:hAnsi="Calibri" w:cs="Calibri"/>
              </w:rPr>
              <w:t xml:space="preserve">Systém provádí automatické doplňování reverzních DNS záznamů a GeoIP informací k událostem a u GeoIP jejich grafické znázornění na mapě bez nutnosti využívat služeb třetích stran či externí aplikace, manuální aktualizace a umožňuje používat tuto funkci jen pro vybrané IP adresné prostory. </w:t>
            </w:r>
          </w:p>
        </w:tc>
        <w:tc>
          <w:tcPr>
            <w:tcW w:w="958" w:type="dxa"/>
          </w:tcPr>
          <w:p w14:paraId="6A0AF085" w14:textId="77777777" w:rsidR="00BE2ADB" w:rsidRPr="001A5FC2" w:rsidRDefault="00BE2ADB" w:rsidP="00BE2ADB">
            <w:pPr>
              <w:rPr>
                <w:rFonts w:ascii="Calibri" w:hAnsi="Calibri" w:cs="Calibri"/>
              </w:rPr>
            </w:pPr>
          </w:p>
        </w:tc>
      </w:tr>
      <w:tr w:rsidR="00BE2ADB" w:rsidRPr="001A5FC2" w14:paraId="070D4ECD" w14:textId="77777777" w:rsidTr="0090137B">
        <w:trPr>
          <w:trHeight w:val="639"/>
        </w:trPr>
        <w:tc>
          <w:tcPr>
            <w:tcW w:w="702" w:type="dxa"/>
            <w:vAlign w:val="bottom"/>
          </w:tcPr>
          <w:p w14:paraId="5BF55C91" w14:textId="5C249CC0" w:rsidR="00BE2ADB" w:rsidRPr="001A5FC2" w:rsidRDefault="00BE2ADB" w:rsidP="00BE2ADB">
            <w:pPr>
              <w:jc w:val="center"/>
              <w:rPr>
                <w:rFonts w:ascii="Calibri" w:hAnsi="Calibri" w:cs="Calibri"/>
                <w:b/>
                <w:bCs/>
              </w:rPr>
            </w:pPr>
            <w:r w:rsidRPr="001A5FC2">
              <w:rPr>
                <w:rFonts w:ascii="Calibri" w:hAnsi="Calibri" w:cs="Calibri"/>
                <w:b/>
                <w:bCs/>
              </w:rPr>
              <w:t>1</w:t>
            </w:r>
            <w:r w:rsidR="00347283">
              <w:rPr>
                <w:rFonts w:ascii="Calibri" w:hAnsi="Calibri" w:cs="Calibri"/>
                <w:b/>
                <w:bCs/>
              </w:rPr>
              <w:t>3</w:t>
            </w:r>
          </w:p>
        </w:tc>
        <w:tc>
          <w:tcPr>
            <w:tcW w:w="7402" w:type="dxa"/>
          </w:tcPr>
          <w:p w14:paraId="3D90D8BE" w14:textId="209EA65F" w:rsidR="00BE2ADB" w:rsidRPr="001A5FC2" w:rsidRDefault="00BE2ADB" w:rsidP="00BE2ADB">
            <w:pPr>
              <w:rPr>
                <w:rFonts w:ascii="Calibri" w:hAnsi="Calibri" w:cs="Calibri"/>
              </w:rPr>
            </w:pPr>
            <w:r w:rsidRPr="001A5FC2">
              <w:rPr>
                <w:rFonts w:ascii="Calibri" w:hAnsi="Calibri" w:cs="Calibri"/>
              </w:rPr>
              <w:t>Systém podporuje nativní získávání logů z</w:t>
            </w:r>
            <w:r w:rsidR="00EC78BC" w:rsidRPr="001A5FC2">
              <w:rPr>
                <w:rFonts w:ascii="Calibri" w:hAnsi="Calibri" w:cs="Calibri"/>
              </w:rPr>
              <w:t> </w:t>
            </w:r>
            <w:r w:rsidRPr="001A5FC2">
              <w:rPr>
                <w:rFonts w:ascii="Calibri" w:hAnsi="Calibri" w:cs="Calibri"/>
              </w:rPr>
              <w:t xml:space="preserve">Office365/Microsoft365 prostředí bez ohledu na použitou licenci 365 prostředí a bez nutnosti instalovat dodatečné externí komponenty. </w:t>
            </w:r>
          </w:p>
        </w:tc>
        <w:tc>
          <w:tcPr>
            <w:tcW w:w="958" w:type="dxa"/>
          </w:tcPr>
          <w:p w14:paraId="78D7BA26" w14:textId="77777777" w:rsidR="00BE2ADB" w:rsidRPr="001A5FC2" w:rsidRDefault="00BE2ADB" w:rsidP="00BE2ADB">
            <w:pPr>
              <w:rPr>
                <w:rFonts w:ascii="Calibri" w:hAnsi="Calibri" w:cs="Calibri"/>
              </w:rPr>
            </w:pPr>
          </w:p>
        </w:tc>
      </w:tr>
      <w:tr w:rsidR="00CE3B30" w:rsidRPr="001A5FC2" w14:paraId="450F9343" w14:textId="77777777" w:rsidTr="0090137B">
        <w:trPr>
          <w:trHeight w:val="639"/>
        </w:trPr>
        <w:tc>
          <w:tcPr>
            <w:tcW w:w="702" w:type="dxa"/>
            <w:vAlign w:val="bottom"/>
          </w:tcPr>
          <w:p w14:paraId="7868065A" w14:textId="01615345" w:rsidR="00CE3B30" w:rsidRPr="001A5FC2" w:rsidRDefault="00FB0361" w:rsidP="00BE2ADB">
            <w:pPr>
              <w:jc w:val="center"/>
              <w:rPr>
                <w:rFonts w:ascii="Calibri" w:hAnsi="Calibri" w:cs="Calibri"/>
                <w:b/>
                <w:bCs/>
              </w:rPr>
            </w:pPr>
            <w:r>
              <w:rPr>
                <w:rFonts w:ascii="Calibri" w:hAnsi="Calibri" w:cs="Calibri"/>
                <w:b/>
                <w:bCs/>
              </w:rPr>
              <w:t>1</w:t>
            </w:r>
            <w:r w:rsidR="00347283">
              <w:rPr>
                <w:rFonts w:ascii="Calibri" w:hAnsi="Calibri" w:cs="Calibri"/>
                <w:b/>
                <w:bCs/>
              </w:rPr>
              <w:t>4</w:t>
            </w:r>
          </w:p>
        </w:tc>
        <w:tc>
          <w:tcPr>
            <w:tcW w:w="7402" w:type="dxa"/>
          </w:tcPr>
          <w:p w14:paraId="49C89E9C" w14:textId="6BDFCDBE" w:rsidR="00CE3B30" w:rsidRPr="001A5FC2" w:rsidRDefault="00CE3B30" w:rsidP="00BE2ADB">
            <w:pPr>
              <w:rPr>
                <w:rFonts w:ascii="Calibri" w:hAnsi="Calibri" w:cs="Calibri"/>
              </w:rPr>
            </w:pPr>
            <w:r w:rsidRPr="001A5FC2">
              <w:rPr>
                <w:rFonts w:ascii="Calibri" w:hAnsi="Calibri" w:cs="Calibri"/>
              </w:rPr>
              <w:t>V případě krátkodobého (do 10 minut) až dvounásobného přetížení systému proti jeho tabulkovým hodnotám nesmí dojít ke ztrátě logů nebo nesprávnému stanovení časového razítka. Všechny přijaté nezpracované logy/události musí být ukládány do vyrovnávací paměti.</w:t>
            </w:r>
          </w:p>
        </w:tc>
        <w:tc>
          <w:tcPr>
            <w:tcW w:w="958" w:type="dxa"/>
          </w:tcPr>
          <w:p w14:paraId="3079A083" w14:textId="77777777" w:rsidR="00CE3B30" w:rsidRPr="001A5FC2" w:rsidRDefault="00CE3B30" w:rsidP="00BE2ADB">
            <w:pPr>
              <w:rPr>
                <w:rFonts w:ascii="Calibri" w:hAnsi="Calibri" w:cs="Calibri"/>
              </w:rPr>
            </w:pPr>
          </w:p>
        </w:tc>
      </w:tr>
      <w:tr w:rsidR="007B4414" w:rsidRPr="001A5FC2" w14:paraId="1A8156C0" w14:textId="77777777" w:rsidTr="0090137B">
        <w:trPr>
          <w:trHeight w:val="576"/>
        </w:trPr>
        <w:tc>
          <w:tcPr>
            <w:tcW w:w="702" w:type="dxa"/>
            <w:vAlign w:val="bottom"/>
          </w:tcPr>
          <w:p w14:paraId="4FCD7DBE" w14:textId="0DC43FDB" w:rsidR="00BE2ADB" w:rsidRPr="001A5FC2" w:rsidRDefault="00EC78BC" w:rsidP="00BE2ADB">
            <w:pPr>
              <w:jc w:val="center"/>
              <w:rPr>
                <w:rFonts w:ascii="Calibri" w:hAnsi="Calibri" w:cs="Calibri"/>
                <w:b/>
                <w:bCs/>
              </w:rPr>
            </w:pPr>
            <w:r w:rsidRPr="001A5FC2">
              <w:rPr>
                <w:rFonts w:ascii="Calibri" w:hAnsi="Calibri" w:cs="Calibri"/>
                <w:b/>
                <w:bCs/>
              </w:rPr>
              <w:lastRenderedPageBreak/>
              <w:t>1</w:t>
            </w:r>
            <w:r w:rsidR="00347283">
              <w:rPr>
                <w:rFonts w:ascii="Calibri" w:hAnsi="Calibri" w:cs="Calibri"/>
                <w:b/>
                <w:bCs/>
              </w:rPr>
              <w:t>5</w:t>
            </w:r>
          </w:p>
        </w:tc>
        <w:tc>
          <w:tcPr>
            <w:tcW w:w="7402" w:type="dxa"/>
          </w:tcPr>
          <w:p w14:paraId="57172B8B" w14:textId="341EB39B" w:rsidR="00BE2ADB" w:rsidRPr="001A5FC2" w:rsidRDefault="00BE2ADB" w:rsidP="00BE2ADB">
            <w:pPr>
              <w:rPr>
                <w:rFonts w:ascii="Calibri" w:hAnsi="Calibri" w:cs="Calibri"/>
              </w:rPr>
            </w:pPr>
            <w:r w:rsidRPr="001A5FC2">
              <w:rPr>
                <w:rFonts w:ascii="Calibri" w:hAnsi="Calibri" w:cs="Calibri"/>
              </w:rPr>
              <w:t>Systém musí mít možnost uložení uživatelem vytvořených pohledů na data (dashboardů) pro budoucí zpracování. Továrně dodané pohledy na data nesmí jít administrátorem ani uživatelem systému nevratně modifikovat nebo smazat.</w:t>
            </w:r>
          </w:p>
        </w:tc>
        <w:tc>
          <w:tcPr>
            <w:tcW w:w="958" w:type="dxa"/>
          </w:tcPr>
          <w:p w14:paraId="2EEE4DA3" w14:textId="77777777" w:rsidR="00BE2ADB" w:rsidRPr="001A5FC2" w:rsidRDefault="00BE2ADB" w:rsidP="00BE2ADB">
            <w:pPr>
              <w:rPr>
                <w:rFonts w:ascii="Calibri" w:hAnsi="Calibri" w:cs="Calibri"/>
              </w:rPr>
            </w:pPr>
          </w:p>
        </w:tc>
      </w:tr>
      <w:tr w:rsidR="007B4414" w:rsidRPr="001A5FC2" w14:paraId="17A59F6D" w14:textId="77777777" w:rsidTr="0090137B">
        <w:trPr>
          <w:trHeight w:val="576"/>
        </w:trPr>
        <w:tc>
          <w:tcPr>
            <w:tcW w:w="702" w:type="dxa"/>
            <w:vAlign w:val="bottom"/>
          </w:tcPr>
          <w:p w14:paraId="0938F0EC" w14:textId="3CD27A78" w:rsidR="00BE2ADB" w:rsidRPr="001A5FC2" w:rsidRDefault="00EC78BC" w:rsidP="00BE2ADB">
            <w:pPr>
              <w:jc w:val="center"/>
              <w:rPr>
                <w:rFonts w:ascii="Calibri" w:hAnsi="Calibri" w:cs="Calibri"/>
                <w:b/>
                <w:bCs/>
              </w:rPr>
            </w:pPr>
            <w:r w:rsidRPr="001A5FC2">
              <w:rPr>
                <w:rFonts w:ascii="Calibri" w:hAnsi="Calibri" w:cs="Calibri"/>
                <w:b/>
                <w:bCs/>
              </w:rPr>
              <w:t>1</w:t>
            </w:r>
            <w:r w:rsidR="00347283">
              <w:rPr>
                <w:rFonts w:ascii="Calibri" w:hAnsi="Calibri" w:cs="Calibri"/>
                <w:b/>
                <w:bCs/>
              </w:rPr>
              <w:t>6</w:t>
            </w:r>
          </w:p>
        </w:tc>
        <w:tc>
          <w:tcPr>
            <w:tcW w:w="7402" w:type="dxa"/>
          </w:tcPr>
          <w:p w14:paraId="58D1C13F" w14:textId="74FCF742" w:rsidR="00BE2ADB" w:rsidRPr="001A5FC2" w:rsidRDefault="00BE2ADB" w:rsidP="00BE2ADB">
            <w:pPr>
              <w:rPr>
                <w:rFonts w:ascii="Calibri" w:hAnsi="Calibri" w:cs="Calibri"/>
              </w:rPr>
            </w:pPr>
            <w:r w:rsidRPr="001A5FC2">
              <w:rPr>
                <w:rFonts w:ascii="Calibri" w:hAnsi="Calibri" w:cs="Calibri"/>
              </w:rPr>
              <w:t>Systém obsahuje předpřipravené pohledy na uložená data dle jednotlivých kategorií zdrojových zařízení i dle logického členění.</w:t>
            </w:r>
          </w:p>
        </w:tc>
        <w:tc>
          <w:tcPr>
            <w:tcW w:w="958" w:type="dxa"/>
          </w:tcPr>
          <w:p w14:paraId="01EF7644" w14:textId="77777777" w:rsidR="00BE2ADB" w:rsidRPr="001A5FC2" w:rsidRDefault="00BE2ADB" w:rsidP="00BE2ADB">
            <w:pPr>
              <w:rPr>
                <w:rFonts w:ascii="Calibri" w:hAnsi="Calibri" w:cs="Calibri"/>
              </w:rPr>
            </w:pPr>
          </w:p>
        </w:tc>
      </w:tr>
      <w:tr w:rsidR="00BE2ADB" w:rsidRPr="001A5FC2" w14:paraId="5F596707" w14:textId="77777777" w:rsidTr="0090137B">
        <w:trPr>
          <w:trHeight w:val="20"/>
        </w:trPr>
        <w:tc>
          <w:tcPr>
            <w:tcW w:w="702" w:type="dxa"/>
            <w:vAlign w:val="bottom"/>
          </w:tcPr>
          <w:p w14:paraId="67D25BE4" w14:textId="32F0DE28" w:rsidR="00BE2ADB" w:rsidRPr="001A5FC2" w:rsidRDefault="00347283" w:rsidP="00BE2ADB">
            <w:pPr>
              <w:jc w:val="center"/>
              <w:rPr>
                <w:rFonts w:ascii="Calibri" w:hAnsi="Calibri" w:cs="Calibri"/>
                <w:b/>
                <w:bCs/>
              </w:rPr>
            </w:pPr>
            <w:r>
              <w:rPr>
                <w:rFonts w:ascii="Calibri" w:hAnsi="Calibri" w:cs="Calibri"/>
                <w:b/>
                <w:bCs/>
              </w:rPr>
              <w:t>17</w:t>
            </w:r>
          </w:p>
        </w:tc>
        <w:tc>
          <w:tcPr>
            <w:tcW w:w="7402" w:type="dxa"/>
          </w:tcPr>
          <w:p w14:paraId="4E87447C" w14:textId="2F4A73BE" w:rsidR="00BE2ADB" w:rsidRPr="001A5FC2" w:rsidRDefault="00BE2ADB" w:rsidP="00BE2ADB">
            <w:pPr>
              <w:rPr>
                <w:rFonts w:ascii="Calibri" w:hAnsi="Calibri" w:cs="Calibri"/>
              </w:rPr>
            </w:pPr>
            <w:r w:rsidRPr="001A5FC2">
              <w:rPr>
                <w:rFonts w:ascii="Calibri" w:hAnsi="Calibri" w:cs="Calibri"/>
              </w:rPr>
              <w:t xml:space="preserve">Konfigurační a Systémové rozhraní a dokumentace k těmto rozhraním musí být identické v anglickém i v českém jazyce. Nepřipouští se omezená dokumentace v českém jazyce nebo zjednodušená dokumentace. </w:t>
            </w:r>
          </w:p>
        </w:tc>
        <w:tc>
          <w:tcPr>
            <w:tcW w:w="958" w:type="dxa"/>
          </w:tcPr>
          <w:p w14:paraId="365B15A0" w14:textId="77777777" w:rsidR="00BE2ADB" w:rsidRPr="001A5FC2" w:rsidRDefault="00BE2ADB" w:rsidP="00BE2ADB">
            <w:pPr>
              <w:rPr>
                <w:rFonts w:ascii="Calibri" w:hAnsi="Calibri" w:cs="Calibri"/>
              </w:rPr>
            </w:pPr>
          </w:p>
        </w:tc>
      </w:tr>
      <w:tr w:rsidR="00BE2ADB" w:rsidRPr="001A5FC2" w14:paraId="4B3C90D0" w14:textId="77777777" w:rsidTr="0090137B">
        <w:trPr>
          <w:trHeight w:val="576"/>
        </w:trPr>
        <w:tc>
          <w:tcPr>
            <w:tcW w:w="702" w:type="dxa"/>
            <w:vAlign w:val="bottom"/>
          </w:tcPr>
          <w:p w14:paraId="7ACC4AEB" w14:textId="7C1D79FA" w:rsidR="00BE2ADB" w:rsidRPr="001A5FC2" w:rsidRDefault="00347283" w:rsidP="00BE2ADB">
            <w:pPr>
              <w:jc w:val="center"/>
              <w:rPr>
                <w:rFonts w:ascii="Calibri" w:hAnsi="Calibri" w:cs="Calibri"/>
                <w:b/>
                <w:bCs/>
              </w:rPr>
            </w:pPr>
            <w:r>
              <w:rPr>
                <w:rFonts w:ascii="Calibri" w:hAnsi="Calibri" w:cs="Calibri"/>
                <w:b/>
                <w:bCs/>
              </w:rPr>
              <w:t>18</w:t>
            </w:r>
          </w:p>
        </w:tc>
        <w:tc>
          <w:tcPr>
            <w:tcW w:w="7402" w:type="dxa"/>
          </w:tcPr>
          <w:p w14:paraId="6E005E34" w14:textId="11DD6D3A" w:rsidR="00BE2ADB" w:rsidRPr="001A5FC2" w:rsidRDefault="00BE2ADB" w:rsidP="00BE2ADB">
            <w:pPr>
              <w:rPr>
                <w:rFonts w:ascii="Calibri" w:hAnsi="Calibri" w:cs="Calibri"/>
              </w:rPr>
            </w:pPr>
            <w:r w:rsidRPr="001A5FC2">
              <w:rPr>
                <w:rFonts w:ascii="Calibri" w:hAnsi="Calibri" w:cs="Calibri"/>
              </w:rPr>
              <w:t xml:space="preserve">Požadujeme, aby systém umožňoval jednotné vytváření uživatelských rolí definujících přístupová práva k uloženým událostem na základě typu zdrojů a značek a k jednotlivým ovládacím komponentům systému.  </w:t>
            </w:r>
          </w:p>
        </w:tc>
        <w:tc>
          <w:tcPr>
            <w:tcW w:w="958" w:type="dxa"/>
          </w:tcPr>
          <w:p w14:paraId="1F2AE269" w14:textId="77777777" w:rsidR="00BE2ADB" w:rsidRPr="001A5FC2" w:rsidRDefault="00BE2ADB" w:rsidP="00BE2ADB">
            <w:pPr>
              <w:rPr>
                <w:rFonts w:ascii="Calibri" w:hAnsi="Calibri" w:cs="Calibri"/>
              </w:rPr>
            </w:pPr>
          </w:p>
        </w:tc>
      </w:tr>
      <w:tr w:rsidR="00BE2ADB" w:rsidRPr="001A5FC2" w14:paraId="133D07CE" w14:textId="77777777" w:rsidTr="0090137B">
        <w:trPr>
          <w:trHeight w:val="1152"/>
        </w:trPr>
        <w:tc>
          <w:tcPr>
            <w:tcW w:w="702" w:type="dxa"/>
            <w:vAlign w:val="bottom"/>
          </w:tcPr>
          <w:p w14:paraId="31D8AB01" w14:textId="705249B4" w:rsidR="00BE2ADB" w:rsidRPr="001A5FC2" w:rsidRDefault="00347283" w:rsidP="00BE2ADB">
            <w:pPr>
              <w:jc w:val="center"/>
              <w:rPr>
                <w:rFonts w:ascii="Calibri" w:hAnsi="Calibri" w:cs="Calibri"/>
                <w:b/>
                <w:bCs/>
              </w:rPr>
            </w:pPr>
            <w:r>
              <w:rPr>
                <w:rFonts w:ascii="Calibri" w:hAnsi="Calibri" w:cs="Calibri"/>
                <w:b/>
                <w:bCs/>
              </w:rPr>
              <w:t>19</w:t>
            </w:r>
          </w:p>
        </w:tc>
        <w:tc>
          <w:tcPr>
            <w:tcW w:w="7402" w:type="dxa"/>
          </w:tcPr>
          <w:p w14:paraId="4FD345CD" w14:textId="6BDCE8EA" w:rsidR="00BE2ADB" w:rsidRPr="001A5FC2" w:rsidRDefault="00BE2ADB" w:rsidP="00BE2ADB">
            <w:pPr>
              <w:rPr>
                <w:rFonts w:ascii="Calibri" w:hAnsi="Calibri" w:cs="Calibri"/>
              </w:rPr>
            </w:pPr>
            <w:r w:rsidRPr="001A5FC2">
              <w:rPr>
                <w:rFonts w:ascii="Calibri" w:hAnsi="Calibri" w:cs="Calibri"/>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c>
          <w:tcPr>
            <w:tcW w:w="958" w:type="dxa"/>
          </w:tcPr>
          <w:p w14:paraId="7729A21C" w14:textId="77777777" w:rsidR="00BE2ADB" w:rsidRPr="001A5FC2" w:rsidRDefault="00BE2ADB" w:rsidP="00BE2ADB">
            <w:pPr>
              <w:rPr>
                <w:rFonts w:ascii="Calibri" w:hAnsi="Calibri" w:cs="Calibri"/>
              </w:rPr>
            </w:pPr>
          </w:p>
        </w:tc>
      </w:tr>
      <w:tr w:rsidR="00CC57C2" w:rsidRPr="001A5FC2" w14:paraId="120D6F91" w14:textId="77777777" w:rsidTr="0090137B">
        <w:trPr>
          <w:trHeight w:val="396"/>
        </w:trPr>
        <w:tc>
          <w:tcPr>
            <w:tcW w:w="9062" w:type="dxa"/>
            <w:gridSpan w:val="3"/>
            <w:vAlign w:val="bottom"/>
          </w:tcPr>
          <w:p w14:paraId="00E5FC51" w14:textId="53B5023C" w:rsidR="00CC57C2" w:rsidRPr="001A5FC2" w:rsidRDefault="00CC57C2" w:rsidP="00CC57C2">
            <w:pPr>
              <w:jc w:val="center"/>
              <w:rPr>
                <w:rFonts w:ascii="Calibri" w:hAnsi="Calibri" w:cs="Calibri"/>
                <w:b/>
                <w:bCs/>
              </w:rPr>
            </w:pPr>
            <w:r w:rsidRPr="001A5FC2">
              <w:rPr>
                <w:rFonts w:ascii="Calibri" w:hAnsi="Calibri" w:cs="Calibri"/>
                <w:b/>
                <w:bCs/>
              </w:rPr>
              <w:t>Výkonnostní a SW parametry systému</w:t>
            </w:r>
          </w:p>
        </w:tc>
      </w:tr>
      <w:tr w:rsidR="00AB62BC" w:rsidRPr="001A5FC2" w14:paraId="2D33D088" w14:textId="77777777" w:rsidTr="0090137B">
        <w:trPr>
          <w:trHeight w:val="576"/>
        </w:trPr>
        <w:tc>
          <w:tcPr>
            <w:tcW w:w="702" w:type="dxa"/>
            <w:vAlign w:val="bottom"/>
          </w:tcPr>
          <w:p w14:paraId="36D45793" w14:textId="4DAF6F85" w:rsidR="00AB62BC" w:rsidRPr="001A5FC2" w:rsidRDefault="00347283" w:rsidP="00AB62BC">
            <w:pPr>
              <w:jc w:val="center"/>
              <w:rPr>
                <w:rFonts w:ascii="Calibri" w:hAnsi="Calibri" w:cs="Calibri"/>
                <w:b/>
                <w:bCs/>
              </w:rPr>
            </w:pPr>
            <w:r>
              <w:rPr>
                <w:rFonts w:ascii="Calibri" w:hAnsi="Calibri" w:cs="Calibri"/>
                <w:b/>
                <w:bCs/>
              </w:rPr>
              <w:t>20</w:t>
            </w:r>
          </w:p>
        </w:tc>
        <w:tc>
          <w:tcPr>
            <w:tcW w:w="7402" w:type="dxa"/>
          </w:tcPr>
          <w:p w14:paraId="287DD3BD" w14:textId="12DE8094" w:rsidR="00AB62BC" w:rsidRPr="001A5FC2" w:rsidRDefault="00AB62BC" w:rsidP="00AB62BC">
            <w:pPr>
              <w:rPr>
                <w:rFonts w:ascii="Calibri" w:hAnsi="Calibri" w:cs="Calibri"/>
              </w:rPr>
            </w:pPr>
            <w:r w:rsidRPr="001A5FC2">
              <w:rPr>
                <w:rFonts w:ascii="Calibri" w:hAnsi="Calibri" w:cs="Calibri"/>
              </w:rPr>
              <w:t>Systém obsahuje všechny softwarové komponenty architektury řešení a nevyžaduje žádné externí zdroje (například externí databázi, aplikační server atd</w:t>
            </w:r>
            <w:r w:rsidR="00DD0C85" w:rsidRPr="001A5FC2">
              <w:rPr>
                <w:rFonts w:ascii="Calibri" w:hAnsi="Calibri" w:cs="Calibri"/>
              </w:rPr>
              <w:t>.</w:t>
            </w:r>
            <w:r w:rsidRPr="001A5FC2">
              <w:rPr>
                <w:rFonts w:ascii="Calibri" w:hAnsi="Calibri" w:cs="Calibri"/>
              </w:rPr>
              <w:t>)</w:t>
            </w:r>
            <w:r w:rsidR="00DD0C85" w:rsidRPr="001A5FC2">
              <w:rPr>
                <w:rFonts w:ascii="Calibri" w:hAnsi="Calibri" w:cs="Calibri"/>
              </w:rPr>
              <w:t>.</w:t>
            </w:r>
          </w:p>
        </w:tc>
        <w:tc>
          <w:tcPr>
            <w:tcW w:w="958" w:type="dxa"/>
          </w:tcPr>
          <w:p w14:paraId="7E30B244" w14:textId="77777777" w:rsidR="00AB62BC" w:rsidRPr="001A5FC2" w:rsidRDefault="00AB62BC" w:rsidP="00AB62BC">
            <w:pPr>
              <w:rPr>
                <w:rFonts w:ascii="Calibri" w:hAnsi="Calibri" w:cs="Calibri"/>
              </w:rPr>
            </w:pPr>
          </w:p>
        </w:tc>
      </w:tr>
      <w:tr w:rsidR="00AB62BC" w:rsidRPr="001A5FC2" w14:paraId="250DFCE3" w14:textId="77777777" w:rsidTr="0090137B">
        <w:trPr>
          <w:trHeight w:val="284"/>
        </w:trPr>
        <w:tc>
          <w:tcPr>
            <w:tcW w:w="702" w:type="dxa"/>
            <w:vAlign w:val="bottom"/>
          </w:tcPr>
          <w:p w14:paraId="6B0AD32B" w14:textId="5E561815" w:rsidR="00AB62BC" w:rsidRPr="001A5FC2" w:rsidRDefault="00EC78BC" w:rsidP="00AB62BC">
            <w:pPr>
              <w:jc w:val="center"/>
              <w:rPr>
                <w:rFonts w:ascii="Calibri" w:hAnsi="Calibri" w:cs="Calibri"/>
                <w:b/>
                <w:bCs/>
              </w:rPr>
            </w:pPr>
            <w:r w:rsidRPr="001A5FC2">
              <w:rPr>
                <w:rFonts w:ascii="Calibri" w:hAnsi="Calibri" w:cs="Calibri"/>
                <w:b/>
                <w:bCs/>
              </w:rPr>
              <w:t>2</w:t>
            </w:r>
            <w:r w:rsidR="00347283">
              <w:rPr>
                <w:rFonts w:ascii="Calibri" w:hAnsi="Calibri" w:cs="Calibri"/>
                <w:b/>
                <w:bCs/>
              </w:rPr>
              <w:t>1</w:t>
            </w:r>
          </w:p>
        </w:tc>
        <w:tc>
          <w:tcPr>
            <w:tcW w:w="7402" w:type="dxa"/>
          </w:tcPr>
          <w:p w14:paraId="37D3A9FA" w14:textId="27E6C482" w:rsidR="00AB62BC" w:rsidRPr="001A5FC2" w:rsidRDefault="00AB62BC" w:rsidP="00AB62BC">
            <w:pPr>
              <w:rPr>
                <w:rFonts w:ascii="Calibri" w:hAnsi="Calibri" w:cs="Calibri"/>
              </w:rPr>
            </w:pPr>
            <w:r w:rsidRPr="001A5FC2">
              <w:rPr>
                <w:rFonts w:ascii="Calibri" w:hAnsi="Calibri" w:cs="Calibri"/>
              </w:rPr>
              <w:t xml:space="preserve">Aktualizace systému jsou distribuovány v jednotném balíku a jejich instalace je prováděna uživatelsky přes centrální webovou správcovskou konzoli. </w:t>
            </w:r>
          </w:p>
        </w:tc>
        <w:tc>
          <w:tcPr>
            <w:tcW w:w="958" w:type="dxa"/>
          </w:tcPr>
          <w:p w14:paraId="4E2CBAFB" w14:textId="77777777" w:rsidR="00AB62BC" w:rsidRPr="001A5FC2" w:rsidRDefault="00AB62BC" w:rsidP="00AB62BC">
            <w:pPr>
              <w:rPr>
                <w:rFonts w:ascii="Calibri" w:hAnsi="Calibri" w:cs="Calibri"/>
              </w:rPr>
            </w:pPr>
          </w:p>
        </w:tc>
      </w:tr>
      <w:tr w:rsidR="007B4414" w:rsidRPr="001A5FC2" w14:paraId="1429A5C6" w14:textId="77777777" w:rsidTr="0090137B">
        <w:trPr>
          <w:trHeight w:val="801"/>
        </w:trPr>
        <w:tc>
          <w:tcPr>
            <w:tcW w:w="702" w:type="dxa"/>
            <w:vAlign w:val="bottom"/>
          </w:tcPr>
          <w:p w14:paraId="69A8EDA8" w14:textId="5B0D71C3" w:rsidR="00AB62BC" w:rsidRPr="001A5FC2" w:rsidRDefault="00EC78BC" w:rsidP="00AB62BC">
            <w:pPr>
              <w:jc w:val="center"/>
              <w:rPr>
                <w:rFonts w:ascii="Calibri" w:hAnsi="Calibri" w:cs="Calibri"/>
                <w:b/>
                <w:bCs/>
              </w:rPr>
            </w:pPr>
            <w:r w:rsidRPr="001A5FC2">
              <w:rPr>
                <w:rFonts w:ascii="Calibri" w:hAnsi="Calibri" w:cs="Calibri"/>
                <w:b/>
                <w:bCs/>
              </w:rPr>
              <w:t>2</w:t>
            </w:r>
            <w:r w:rsidR="00347283">
              <w:rPr>
                <w:rFonts w:ascii="Calibri" w:hAnsi="Calibri" w:cs="Calibri"/>
                <w:b/>
                <w:bCs/>
              </w:rPr>
              <w:t>2</w:t>
            </w:r>
          </w:p>
        </w:tc>
        <w:tc>
          <w:tcPr>
            <w:tcW w:w="7402" w:type="dxa"/>
          </w:tcPr>
          <w:p w14:paraId="0862CCD3" w14:textId="22167053" w:rsidR="00AB62BC" w:rsidRPr="001A5FC2" w:rsidRDefault="00AB62BC" w:rsidP="00AB62BC">
            <w:pPr>
              <w:rPr>
                <w:rFonts w:ascii="Calibri" w:hAnsi="Calibri" w:cs="Calibri"/>
              </w:rPr>
            </w:pPr>
            <w:r w:rsidRPr="001A5FC2">
              <w:rPr>
                <w:rFonts w:ascii="Calibri" w:hAnsi="Calibri" w:cs="Calibri"/>
              </w:rPr>
              <w:t>Licenčně neomezený počet zařízení pro příjem zasílaných událostí. Licenčně neomezený počet událostí v GB za den nebo licence na minimálně 300 GB uložených událostí za den.</w:t>
            </w:r>
          </w:p>
        </w:tc>
        <w:tc>
          <w:tcPr>
            <w:tcW w:w="958" w:type="dxa"/>
          </w:tcPr>
          <w:p w14:paraId="515860B7" w14:textId="77777777" w:rsidR="00AB62BC" w:rsidRPr="001A5FC2" w:rsidRDefault="00AB62BC" w:rsidP="00AB62BC">
            <w:pPr>
              <w:rPr>
                <w:rFonts w:ascii="Calibri" w:hAnsi="Calibri" w:cs="Calibri"/>
              </w:rPr>
            </w:pPr>
          </w:p>
        </w:tc>
      </w:tr>
      <w:tr w:rsidR="007B4414" w:rsidRPr="001A5FC2" w14:paraId="5C98EAFB" w14:textId="77777777" w:rsidTr="0090137B">
        <w:trPr>
          <w:trHeight w:val="1111"/>
        </w:trPr>
        <w:tc>
          <w:tcPr>
            <w:tcW w:w="702" w:type="dxa"/>
            <w:vAlign w:val="bottom"/>
          </w:tcPr>
          <w:p w14:paraId="5023F58B" w14:textId="2DD22B12" w:rsidR="00AB62BC" w:rsidRPr="001A5FC2" w:rsidRDefault="00347283" w:rsidP="00AB62BC">
            <w:pPr>
              <w:jc w:val="center"/>
              <w:rPr>
                <w:rFonts w:ascii="Calibri" w:hAnsi="Calibri" w:cs="Calibri"/>
                <w:b/>
                <w:bCs/>
              </w:rPr>
            </w:pPr>
            <w:r>
              <w:rPr>
                <w:rFonts w:ascii="Calibri" w:hAnsi="Calibri" w:cs="Calibri"/>
                <w:b/>
                <w:bCs/>
              </w:rPr>
              <w:t>23</w:t>
            </w:r>
          </w:p>
        </w:tc>
        <w:tc>
          <w:tcPr>
            <w:tcW w:w="7402" w:type="dxa"/>
            <w:hideMark/>
          </w:tcPr>
          <w:p w14:paraId="7318315D" w14:textId="73D3C1DE" w:rsidR="00AB62BC" w:rsidRPr="001A5FC2" w:rsidRDefault="00AB62BC" w:rsidP="00AB62BC">
            <w:pPr>
              <w:rPr>
                <w:rFonts w:ascii="Calibri" w:hAnsi="Calibri" w:cs="Calibri"/>
              </w:rPr>
            </w:pPr>
            <w:r w:rsidRPr="001A5FC2">
              <w:rPr>
                <w:rFonts w:ascii="Calibri" w:hAnsi="Calibri" w:cs="Calibri"/>
              </w:rPr>
              <w:t xml:space="preserve">Systém musí podporovat doplňování zpráv o informace z textových prohledávacích tabulek. (Například k uživatelskému jménu doplnit z textové prohledávací tabulky informaci o jeho emailu, členství v AD skupinách a podobně). Pro automatickou aktualizaci takto uložených doplňujících informací musejí být tyto textové prohledávací tabulky naplnitelné pomocí REST API nabízeného systému a modifikovatelné přes jednotné webové rozhraní. </w:t>
            </w:r>
          </w:p>
        </w:tc>
        <w:tc>
          <w:tcPr>
            <w:tcW w:w="958" w:type="dxa"/>
          </w:tcPr>
          <w:p w14:paraId="022AB9B2" w14:textId="77777777" w:rsidR="00AB62BC" w:rsidRPr="001A5FC2" w:rsidRDefault="00AB62BC" w:rsidP="00AB62BC">
            <w:pPr>
              <w:rPr>
                <w:rFonts w:ascii="Calibri" w:hAnsi="Calibri" w:cs="Calibri"/>
              </w:rPr>
            </w:pPr>
          </w:p>
        </w:tc>
      </w:tr>
      <w:tr w:rsidR="00AB62BC" w:rsidRPr="001A5FC2" w14:paraId="42890EFB" w14:textId="77777777" w:rsidTr="0090137B">
        <w:trPr>
          <w:trHeight w:val="20"/>
        </w:trPr>
        <w:tc>
          <w:tcPr>
            <w:tcW w:w="702" w:type="dxa"/>
            <w:vAlign w:val="bottom"/>
          </w:tcPr>
          <w:p w14:paraId="1D2E73EE" w14:textId="1DC168E5" w:rsidR="00AB62BC" w:rsidRPr="001A5FC2" w:rsidRDefault="00FB0361" w:rsidP="00AB62BC">
            <w:pPr>
              <w:jc w:val="center"/>
              <w:rPr>
                <w:rFonts w:ascii="Calibri" w:hAnsi="Calibri" w:cs="Calibri"/>
                <w:b/>
                <w:bCs/>
              </w:rPr>
            </w:pPr>
            <w:r>
              <w:rPr>
                <w:rFonts w:ascii="Calibri" w:hAnsi="Calibri" w:cs="Calibri"/>
                <w:b/>
                <w:bCs/>
              </w:rPr>
              <w:t>2</w:t>
            </w:r>
            <w:r w:rsidR="00347283">
              <w:rPr>
                <w:rFonts w:ascii="Calibri" w:hAnsi="Calibri" w:cs="Calibri"/>
                <w:b/>
                <w:bCs/>
              </w:rPr>
              <w:t>4</w:t>
            </w:r>
          </w:p>
        </w:tc>
        <w:tc>
          <w:tcPr>
            <w:tcW w:w="7402" w:type="dxa"/>
            <w:hideMark/>
          </w:tcPr>
          <w:p w14:paraId="462B0B25" w14:textId="1FE1EDCA" w:rsidR="00AB62BC" w:rsidRPr="001A5FC2" w:rsidRDefault="00AB62BC" w:rsidP="00AB62BC">
            <w:pPr>
              <w:rPr>
                <w:rFonts w:ascii="Calibri" w:hAnsi="Calibri" w:cs="Calibri"/>
              </w:rPr>
            </w:pPr>
            <w:r w:rsidRPr="001A5FC2">
              <w:rPr>
                <w:rFonts w:ascii="Calibri" w:hAnsi="Calibri" w:cs="Calibri"/>
              </w:rPr>
              <w:t xml:space="preserve">V centrální správcovské konzoli je možné přidávat k jednotlivým zdrojům dat, aplikacím, zařízením nebo IP subnetům tzv. značky, označující například umístění zařízení, typ zařízení, kritičnost zařízení apod. Systém obsahuje předdefinované značky, které automaticky přidává k přijímaným zprávám. Příklady značek: konfigurační změna, </w:t>
            </w:r>
            <w:r w:rsidR="009E678B" w:rsidRPr="001A5FC2">
              <w:rPr>
                <w:rFonts w:ascii="Calibri" w:hAnsi="Calibri" w:cs="Calibri"/>
              </w:rPr>
              <w:t>úspěšné</w:t>
            </w:r>
            <w:r w:rsidRPr="001A5FC2">
              <w:rPr>
                <w:rFonts w:ascii="Calibri" w:hAnsi="Calibri" w:cs="Calibri"/>
              </w:rPr>
              <w:t xml:space="preserve"> ověření uživatele, neúspěšné ověření uživatele, zpráva přišla z windows, zpráva byla vygenerována firewallem atd ...</w:t>
            </w:r>
            <w:r w:rsidR="009E678B">
              <w:rPr>
                <w:rFonts w:ascii="Calibri" w:hAnsi="Calibri" w:cs="Calibri"/>
              </w:rPr>
              <w:t xml:space="preserve"> N</w:t>
            </w:r>
            <w:r w:rsidR="009E678B" w:rsidRPr="001A5FC2">
              <w:rPr>
                <w:rFonts w:ascii="Calibri" w:hAnsi="Calibri" w:cs="Calibri"/>
              </w:rPr>
              <w:t>a základě značky je možné filtrovat data nebo omezovat oprávnění uživatelů systému k jednotlivým událostem</w:t>
            </w:r>
          </w:p>
        </w:tc>
        <w:tc>
          <w:tcPr>
            <w:tcW w:w="958" w:type="dxa"/>
          </w:tcPr>
          <w:p w14:paraId="7C57774F" w14:textId="77777777" w:rsidR="00AB62BC" w:rsidRPr="001A5FC2" w:rsidRDefault="00AB62BC" w:rsidP="00AB62BC">
            <w:pPr>
              <w:rPr>
                <w:rFonts w:ascii="Calibri" w:hAnsi="Calibri" w:cs="Calibri"/>
              </w:rPr>
            </w:pPr>
          </w:p>
        </w:tc>
      </w:tr>
      <w:tr w:rsidR="00AB62BC" w:rsidRPr="001A5FC2" w14:paraId="2A9B31DB" w14:textId="77777777" w:rsidTr="0090137B">
        <w:trPr>
          <w:trHeight w:val="20"/>
        </w:trPr>
        <w:tc>
          <w:tcPr>
            <w:tcW w:w="702" w:type="dxa"/>
            <w:vAlign w:val="bottom"/>
          </w:tcPr>
          <w:p w14:paraId="7BC61AA4" w14:textId="026051D0" w:rsidR="00AB62BC" w:rsidRPr="001A5FC2" w:rsidRDefault="00347283" w:rsidP="00AB62BC">
            <w:pPr>
              <w:jc w:val="center"/>
              <w:rPr>
                <w:rFonts w:ascii="Calibri" w:hAnsi="Calibri" w:cs="Calibri"/>
                <w:b/>
                <w:bCs/>
              </w:rPr>
            </w:pPr>
            <w:r>
              <w:rPr>
                <w:rFonts w:ascii="Calibri" w:hAnsi="Calibri" w:cs="Calibri"/>
                <w:b/>
                <w:bCs/>
              </w:rPr>
              <w:t>25</w:t>
            </w:r>
          </w:p>
        </w:tc>
        <w:tc>
          <w:tcPr>
            <w:tcW w:w="7402" w:type="dxa"/>
            <w:hideMark/>
          </w:tcPr>
          <w:p w14:paraId="6E4F0DE5" w14:textId="74C18895" w:rsidR="00AB62BC" w:rsidRPr="001A5FC2" w:rsidRDefault="00AB62BC" w:rsidP="00AB62BC">
            <w:pPr>
              <w:rPr>
                <w:rFonts w:ascii="Calibri" w:hAnsi="Calibri" w:cs="Calibri"/>
              </w:rPr>
            </w:pPr>
            <w:r w:rsidRPr="001A5FC2">
              <w:rPr>
                <w:rFonts w:ascii="Calibri" w:hAnsi="Calibri" w:cs="Calibri"/>
              </w:rPr>
              <w:t>Systém musí umožňovat export dat ve formátu vhodném pro další strojové zpracování bez dodatečných omezení na časové období, množství nebo obsah exportovaných dat. Během exportu je možné označit pouze vybraná pole, která mají být do exportu zahrnuta.</w:t>
            </w:r>
          </w:p>
        </w:tc>
        <w:tc>
          <w:tcPr>
            <w:tcW w:w="958" w:type="dxa"/>
          </w:tcPr>
          <w:p w14:paraId="69D4FA82" w14:textId="77777777" w:rsidR="00AB62BC" w:rsidRPr="001A5FC2" w:rsidRDefault="00AB62BC" w:rsidP="00AB62BC">
            <w:pPr>
              <w:rPr>
                <w:rFonts w:ascii="Calibri" w:hAnsi="Calibri" w:cs="Calibri"/>
              </w:rPr>
            </w:pPr>
          </w:p>
        </w:tc>
      </w:tr>
      <w:tr w:rsidR="00AB62BC" w:rsidRPr="001A5FC2" w14:paraId="3BAA6422" w14:textId="77777777" w:rsidTr="0090137B">
        <w:trPr>
          <w:trHeight w:val="20"/>
        </w:trPr>
        <w:tc>
          <w:tcPr>
            <w:tcW w:w="702" w:type="dxa"/>
            <w:vAlign w:val="bottom"/>
          </w:tcPr>
          <w:p w14:paraId="24C69AB4" w14:textId="65990C66" w:rsidR="00AB62BC" w:rsidRPr="001A5FC2" w:rsidRDefault="00347283" w:rsidP="00AB62BC">
            <w:pPr>
              <w:jc w:val="center"/>
              <w:rPr>
                <w:rFonts w:ascii="Calibri" w:hAnsi="Calibri" w:cs="Calibri"/>
                <w:b/>
                <w:bCs/>
              </w:rPr>
            </w:pPr>
            <w:r>
              <w:rPr>
                <w:rFonts w:ascii="Calibri" w:hAnsi="Calibri" w:cs="Calibri"/>
                <w:b/>
                <w:bCs/>
              </w:rPr>
              <w:t>26</w:t>
            </w:r>
          </w:p>
        </w:tc>
        <w:tc>
          <w:tcPr>
            <w:tcW w:w="7402" w:type="dxa"/>
            <w:hideMark/>
          </w:tcPr>
          <w:p w14:paraId="1ED4763A" w14:textId="3B7D9EF7" w:rsidR="00AB62BC" w:rsidRPr="001A5FC2" w:rsidRDefault="00AB62BC" w:rsidP="00AB62BC">
            <w:pPr>
              <w:rPr>
                <w:rFonts w:ascii="Calibri" w:hAnsi="Calibri" w:cs="Calibri"/>
              </w:rPr>
            </w:pPr>
            <w:r w:rsidRPr="001A5FC2">
              <w:rPr>
                <w:rFonts w:ascii="Calibri" w:hAnsi="Calibri" w:cs="Calibri"/>
              </w:rPr>
              <w:t xml:space="preserve">Podpora zálohování nebo obnovení konfigurace v jednom kroku a jednom souboru pro celý systém. Záloha musí být šifrovaná. </w:t>
            </w:r>
          </w:p>
        </w:tc>
        <w:tc>
          <w:tcPr>
            <w:tcW w:w="958" w:type="dxa"/>
          </w:tcPr>
          <w:p w14:paraId="57C8567A" w14:textId="77777777" w:rsidR="00AB62BC" w:rsidRPr="001A5FC2" w:rsidRDefault="00AB62BC" w:rsidP="00AB62BC">
            <w:pPr>
              <w:rPr>
                <w:rFonts w:ascii="Calibri" w:hAnsi="Calibri" w:cs="Calibri"/>
              </w:rPr>
            </w:pPr>
          </w:p>
        </w:tc>
      </w:tr>
      <w:tr w:rsidR="00AB62BC" w:rsidRPr="001A5FC2" w14:paraId="7838BF25" w14:textId="77777777" w:rsidTr="0090137B">
        <w:trPr>
          <w:trHeight w:val="20"/>
        </w:trPr>
        <w:tc>
          <w:tcPr>
            <w:tcW w:w="702" w:type="dxa"/>
            <w:vAlign w:val="bottom"/>
          </w:tcPr>
          <w:p w14:paraId="7D9BADB6" w14:textId="35A048E1" w:rsidR="00AB62BC" w:rsidRPr="001A5FC2" w:rsidRDefault="00347283" w:rsidP="00AB62BC">
            <w:pPr>
              <w:jc w:val="center"/>
              <w:rPr>
                <w:rFonts w:ascii="Calibri" w:hAnsi="Calibri" w:cs="Calibri"/>
                <w:b/>
                <w:bCs/>
              </w:rPr>
            </w:pPr>
            <w:r>
              <w:rPr>
                <w:rFonts w:ascii="Calibri" w:hAnsi="Calibri" w:cs="Calibri"/>
                <w:b/>
                <w:bCs/>
              </w:rPr>
              <w:lastRenderedPageBreak/>
              <w:t>27</w:t>
            </w:r>
          </w:p>
        </w:tc>
        <w:tc>
          <w:tcPr>
            <w:tcW w:w="7402" w:type="dxa"/>
            <w:hideMark/>
          </w:tcPr>
          <w:p w14:paraId="12D02FB7" w14:textId="45CF5D9F" w:rsidR="00AB62BC" w:rsidRPr="001A5FC2" w:rsidRDefault="00AB62BC" w:rsidP="00AB62BC">
            <w:pPr>
              <w:rPr>
                <w:rFonts w:ascii="Calibri" w:hAnsi="Calibri" w:cs="Calibri"/>
              </w:rPr>
            </w:pPr>
            <w:r w:rsidRPr="001A5FC2">
              <w:rPr>
                <w:rFonts w:ascii="Calibri" w:hAnsi="Calibri" w:cs="Calibri"/>
              </w:rPr>
              <w:t xml:space="preserve">Podpora důvěryhodného zálohování dat na externí systém. Požadováno plánované i ad-hoc zálohování. Zálohy dat musejí být vhodně kompresovány a umožnit v budoucnosti obnovení bez ohledu na verzi systému, ve které byla záloha pořízena. Doložte odkazem na dokumentaci, jakým způsobem se realizuje zálohování a obnova záloh. </w:t>
            </w:r>
          </w:p>
        </w:tc>
        <w:tc>
          <w:tcPr>
            <w:tcW w:w="958" w:type="dxa"/>
          </w:tcPr>
          <w:p w14:paraId="57C33E45" w14:textId="77777777" w:rsidR="00AB62BC" w:rsidRPr="001A5FC2" w:rsidRDefault="00AB62BC" w:rsidP="00AB62BC">
            <w:pPr>
              <w:rPr>
                <w:rFonts w:ascii="Calibri" w:hAnsi="Calibri" w:cs="Calibri"/>
              </w:rPr>
            </w:pPr>
          </w:p>
        </w:tc>
      </w:tr>
      <w:tr w:rsidR="0074372C" w:rsidRPr="001A5FC2" w14:paraId="24665868" w14:textId="77777777" w:rsidTr="0090137B">
        <w:trPr>
          <w:trHeight w:val="360"/>
        </w:trPr>
        <w:tc>
          <w:tcPr>
            <w:tcW w:w="9062" w:type="dxa"/>
            <w:gridSpan w:val="3"/>
            <w:vAlign w:val="bottom"/>
          </w:tcPr>
          <w:p w14:paraId="2DF17D72" w14:textId="0D3912A7" w:rsidR="0074372C" w:rsidRPr="001A5FC2" w:rsidRDefault="0074372C" w:rsidP="005E61DA">
            <w:pPr>
              <w:jc w:val="center"/>
              <w:rPr>
                <w:rFonts w:ascii="Calibri" w:hAnsi="Calibri" w:cs="Calibri"/>
                <w:b/>
                <w:bCs/>
              </w:rPr>
            </w:pPr>
            <w:r w:rsidRPr="001A5FC2">
              <w:rPr>
                <w:rFonts w:ascii="Calibri" w:hAnsi="Calibri" w:cs="Calibri"/>
                <w:b/>
                <w:bCs/>
              </w:rPr>
              <w:t>Alerty</w:t>
            </w:r>
          </w:p>
        </w:tc>
      </w:tr>
      <w:tr w:rsidR="00AB62BC" w:rsidRPr="001A5FC2" w14:paraId="514B5D46" w14:textId="77777777" w:rsidTr="0090137B">
        <w:trPr>
          <w:trHeight w:val="20"/>
        </w:trPr>
        <w:tc>
          <w:tcPr>
            <w:tcW w:w="702" w:type="dxa"/>
            <w:vAlign w:val="bottom"/>
          </w:tcPr>
          <w:p w14:paraId="3EAD5C8D" w14:textId="0BDF1C97" w:rsidR="00AB62BC" w:rsidRPr="001A5FC2" w:rsidRDefault="00347283" w:rsidP="00AB62BC">
            <w:pPr>
              <w:jc w:val="center"/>
              <w:rPr>
                <w:rFonts w:ascii="Calibri" w:hAnsi="Calibri" w:cs="Calibri"/>
                <w:b/>
                <w:bCs/>
              </w:rPr>
            </w:pPr>
            <w:r>
              <w:rPr>
                <w:rFonts w:ascii="Calibri" w:hAnsi="Calibri" w:cs="Calibri"/>
                <w:b/>
                <w:bCs/>
              </w:rPr>
              <w:t>28</w:t>
            </w:r>
          </w:p>
        </w:tc>
        <w:tc>
          <w:tcPr>
            <w:tcW w:w="7402" w:type="dxa"/>
            <w:hideMark/>
          </w:tcPr>
          <w:p w14:paraId="055A4708" w14:textId="588848B1" w:rsidR="00AB62BC" w:rsidRPr="001A5FC2" w:rsidRDefault="00AB62BC" w:rsidP="00AB62BC">
            <w:pPr>
              <w:rPr>
                <w:rFonts w:ascii="Calibri" w:hAnsi="Calibri" w:cs="Calibri"/>
              </w:rPr>
            </w:pPr>
            <w:r w:rsidRPr="001A5FC2">
              <w:rPr>
                <w:rFonts w:ascii="Calibri" w:hAnsi="Calibri" w:cs="Calibri"/>
              </w:rPr>
              <w:t>Systém je schopen na základě uživatelsky zadaných podmínek splněných v přijatých datech vygenerovat alert.</w:t>
            </w:r>
            <w:r w:rsidR="0094671E" w:rsidRPr="001A5FC2">
              <w:rPr>
                <w:rFonts w:ascii="Calibri" w:hAnsi="Calibri" w:cs="Calibri"/>
              </w:rPr>
              <w:t xml:space="preserve"> Text emailu vygenerovaného alertem musí být uživatelsky definovatelný s proměnnými, které jsou vyplněny z přijaté rozparsované události.</w:t>
            </w:r>
          </w:p>
        </w:tc>
        <w:tc>
          <w:tcPr>
            <w:tcW w:w="958" w:type="dxa"/>
          </w:tcPr>
          <w:p w14:paraId="7363A8B0" w14:textId="77777777" w:rsidR="00AB62BC" w:rsidRPr="001A5FC2" w:rsidRDefault="00AB62BC" w:rsidP="00AB62BC">
            <w:pPr>
              <w:rPr>
                <w:rFonts w:ascii="Calibri" w:hAnsi="Calibri" w:cs="Calibri"/>
              </w:rPr>
            </w:pPr>
          </w:p>
        </w:tc>
      </w:tr>
      <w:tr w:rsidR="00AB62BC" w:rsidRPr="001A5FC2" w14:paraId="7C195CB1" w14:textId="77777777" w:rsidTr="0090137B">
        <w:trPr>
          <w:trHeight w:val="20"/>
        </w:trPr>
        <w:tc>
          <w:tcPr>
            <w:tcW w:w="702" w:type="dxa"/>
            <w:vAlign w:val="bottom"/>
          </w:tcPr>
          <w:p w14:paraId="48EAED3C" w14:textId="095876F8" w:rsidR="00AB62BC" w:rsidRPr="001A5FC2" w:rsidRDefault="00347283" w:rsidP="00AB62BC">
            <w:pPr>
              <w:jc w:val="center"/>
              <w:rPr>
                <w:rFonts w:ascii="Calibri" w:hAnsi="Calibri" w:cs="Calibri"/>
                <w:b/>
                <w:bCs/>
              </w:rPr>
            </w:pPr>
            <w:r>
              <w:rPr>
                <w:rFonts w:ascii="Calibri" w:hAnsi="Calibri" w:cs="Calibri"/>
                <w:b/>
                <w:bCs/>
              </w:rPr>
              <w:t>29</w:t>
            </w:r>
          </w:p>
        </w:tc>
        <w:tc>
          <w:tcPr>
            <w:tcW w:w="7402" w:type="dxa"/>
            <w:hideMark/>
          </w:tcPr>
          <w:p w14:paraId="128B62F9" w14:textId="13195C48" w:rsidR="00AB62BC" w:rsidRPr="001A5FC2" w:rsidRDefault="00AB62BC" w:rsidP="00AB62BC">
            <w:pPr>
              <w:rPr>
                <w:rFonts w:ascii="Calibri" w:hAnsi="Calibri" w:cs="Calibri"/>
              </w:rPr>
            </w:pPr>
            <w:r w:rsidRPr="001A5FC2">
              <w:rPr>
                <w:rFonts w:ascii="Calibri" w:hAnsi="Calibri" w:cs="Calibri"/>
              </w:rPr>
              <w:t xml:space="preserve">Systém musí provádět konfigurace alertů a korelací. Konfigurace alertů musí umožňovat okamžitou kontrolu funkčnosti výstupu alertu nebo korelace vložením příslušné testovací zprávy, včetně zobrazení upozornění na případné uživatelské chyby. </w:t>
            </w:r>
          </w:p>
        </w:tc>
        <w:tc>
          <w:tcPr>
            <w:tcW w:w="958" w:type="dxa"/>
          </w:tcPr>
          <w:p w14:paraId="086093F9" w14:textId="77777777" w:rsidR="00AB62BC" w:rsidRPr="001A5FC2" w:rsidRDefault="00AB62BC" w:rsidP="00AB62BC">
            <w:pPr>
              <w:rPr>
                <w:rFonts w:ascii="Calibri" w:hAnsi="Calibri" w:cs="Calibri"/>
              </w:rPr>
            </w:pPr>
          </w:p>
        </w:tc>
      </w:tr>
      <w:tr w:rsidR="00AB62BC" w:rsidRPr="001A5FC2" w14:paraId="029083D2" w14:textId="77777777" w:rsidTr="0090137B">
        <w:trPr>
          <w:trHeight w:val="20"/>
        </w:trPr>
        <w:tc>
          <w:tcPr>
            <w:tcW w:w="702" w:type="dxa"/>
            <w:vAlign w:val="bottom"/>
          </w:tcPr>
          <w:p w14:paraId="733015AD" w14:textId="4DCE1DF8" w:rsidR="00AB62BC" w:rsidRPr="001A5FC2" w:rsidRDefault="00347283" w:rsidP="00AB62BC">
            <w:pPr>
              <w:jc w:val="center"/>
              <w:rPr>
                <w:rFonts w:ascii="Calibri" w:hAnsi="Calibri" w:cs="Calibri"/>
                <w:b/>
                <w:bCs/>
              </w:rPr>
            </w:pPr>
            <w:r>
              <w:rPr>
                <w:rFonts w:ascii="Calibri" w:hAnsi="Calibri" w:cs="Calibri"/>
                <w:b/>
                <w:bCs/>
              </w:rPr>
              <w:t>30</w:t>
            </w:r>
          </w:p>
        </w:tc>
        <w:tc>
          <w:tcPr>
            <w:tcW w:w="7402" w:type="dxa"/>
            <w:hideMark/>
          </w:tcPr>
          <w:p w14:paraId="7405FD11" w14:textId="77608463" w:rsidR="00AB62BC" w:rsidRPr="001A5FC2" w:rsidRDefault="00AB62BC" w:rsidP="00AB62BC">
            <w:pPr>
              <w:rPr>
                <w:rFonts w:ascii="Calibri" w:hAnsi="Calibri" w:cs="Calibri"/>
              </w:rPr>
            </w:pPr>
            <w:r w:rsidRPr="001A5FC2">
              <w:rPr>
                <w:rFonts w:ascii="Calibri" w:hAnsi="Calibri" w:cs="Calibri"/>
              </w:rPr>
              <w:t xml:space="preserve">Jako výstupní pravidlo Alertu musí systém umět odeslat událost, která alert vyvolala, na externí systém minimálně prostřednictvím SMTP nebo Syslogu přes TCP protokol. U Syslog protokolu požadujeme možnost definice formátu odesílaných dat pro snazší integraci se systémy třetích stran. </w:t>
            </w:r>
          </w:p>
        </w:tc>
        <w:tc>
          <w:tcPr>
            <w:tcW w:w="958" w:type="dxa"/>
          </w:tcPr>
          <w:p w14:paraId="24CA5E4D" w14:textId="77777777" w:rsidR="00AB62BC" w:rsidRPr="001A5FC2" w:rsidRDefault="00AB62BC" w:rsidP="00AB62BC">
            <w:pPr>
              <w:rPr>
                <w:rFonts w:ascii="Calibri" w:hAnsi="Calibri" w:cs="Calibri"/>
              </w:rPr>
            </w:pPr>
          </w:p>
        </w:tc>
      </w:tr>
      <w:tr w:rsidR="00AB62BC" w:rsidRPr="001A5FC2" w14:paraId="1D417372" w14:textId="77777777" w:rsidTr="0090137B">
        <w:trPr>
          <w:trHeight w:val="20"/>
        </w:trPr>
        <w:tc>
          <w:tcPr>
            <w:tcW w:w="702" w:type="dxa"/>
            <w:vAlign w:val="bottom"/>
          </w:tcPr>
          <w:p w14:paraId="1EE3F0F9" w14:textId="0EA57FFE" w:rsidR="00AB62BC" w:rsidRPr="001A5FC2" w:rsidRDefault="00347283" w:rsidP="00AB62BC">
            <w:pPr>
              <w:jc w:val="center"/>
              <w:rPr>
                <w:rFonts w:ascii="Calibri" w:hAnsi="Calibri" w:cs="Calibri"/>
                <w:b/>
                <w:bCs/>
              </w:rPr>
            </w:pPr>
            <w:r>
              <w:rPr>
                <w:rFonts w:ascii="Calibri" w:hAnsi="Calibri" w:cs="Calibri"/>
                <w:b/>
                <w:bCs/>
              </w:rPr>
              <w:t>31</w:t>
            </w:r>
          </w:p>
        </w:tc>
        <w:tc>
          <w:tcPr>
            <w:tcW w:w="7402" w:type="dxa"/>
            <w:hideMark/>
          </w:tcPr>
          <w:p w14:paraId="7D1DCC94" w14:textId="7E2BFD26" w:rsidR="00AB62BC" w:rsidRPr="001A5FC2" w:rsidRDefault="00AB62BC" w:rsidP="00AB62BC">
            <w:pPr>
              <w:rPr>
                <w:rFonts w:ascii="Calibri" w:hAnsi="Calibri" w:cs="Calibri"/>
              </w:rPr>
            </w:pPr>
            <w:r w:rsidRPr="001A5FC2">
              <w:rPr>
                <w:rFonts w:ascii="Calibri" w:hAnsi="Calibri" w:cs="Calibri"/>
              </w:rPr>
              <w:t xml:space="preserve">V alertech je možné nejen využívat, ale i přiřazovat značky (příklad: pošli alert jen v případě, že se událost stala na kritickém serveru a je označen názvem lokality, nebo pokud událost obsahuje podmínku, přiřaď novou značku). </w:t>
            </w:r>
          </w:p>
        </w:tc>
        <w:tc>
          <w:tcPr>
            <w:tcW w:w="958" w:type="dxa"/>
          </w:tcPr>
          <w:p w14:paraId="7B3E39EF" w14:textId="77777777" w:rsidR="00AB62BC" w:rsidRPr="001A5FC2" w:rsidRDefault="00AB62BC" w:rsidP="00AB62BC">
            <w:pPr>
              <w:rPr>
                <w:rFonts w:ascii="Calibri" w:hAnsi="Calibri" w:cs="Calibri"/>
              </w:rPr>
            </w:pPr>
          </w:p>
        </w:tc>
      </w:tr>
      <w:tr w:rsidR="00AB62BC" w:rsidRPr="001A5FC2" w14:paraId="2148097E" w14:textId="77777777" w:rsidTr="0090137B">
        <w:trPr>
          <w:trHeight w:val="20"/>
        </w:trPr>
        <w:tc>
          <w:tcPr>
            <w:tcW w:w="702" w:type="dxa"/>
            <w:vAlign w:val="bottom"/>
          </w:tcPr>
          <w:p w14:paraId="0A0481DF" w14:textId="05262703" w:rsidR="00AB62BC" w:rsidRPr="001A5FC2" w:rsidRDefault="00347283" w:rsidP="00AB62BC">
            <w:pPr>
              <w:jc w:val="center"/>
              <w:rPr>
                <w:rFonts w:ascii="Calibri" w:hAnsi="Calibri" w:cs="Calibri"/>
                <w:b/>
                <w:bCs/>
              </w:rPr>
            </w:pPr>
            <w:r>
              <w:rPr>
                <w:rFonts w:ascii="Calibri" w:hAnsi="Calibri" w:cs="Calibri"/>
                <w:b/>
                <w:bCs/>
              </w:rPr>
              <w:t>32</w:t>
            </w:r>
          </w:p>
        </w:tc>
        <w:tc>
          <w:tcPr>
            <w:tcW w:w="7402" w:type="dxa"/>
            <w:hideMark/>
          </w:tcPr>
          <w:p w14:paraId="72F6AC5C" w14:textId="04BEE8B8" w:rsidR="00AB62BC" w:rsidRPr="001A5FC2" w:rsidRDefault="00AB62BC" w:rsidP="00AB62BC">
            <w:pPr>
              <w:rPr>
                <w:rFonts w:ascii="Calibri" w:hAnsi="Calibri" w:cs="Calibri"/>
              </w:rPr>
            </w:pPr>
            <w:r w:rsidRPr="001A5FC2">
              <w:rPr>
                <w:rFonts w:ascii="Calibri" w:hAnsi="Calibri" w:cs="Calibri"/>
              </w:rPr>
              <w:t xml:space="preserve">Systém podporuje základní funkce </w:t>
            </w:r>
            <w:r w:rsidR="00FF75FF" w:rsidRPr="001A5FC2">
              <w:rPr>
                <w:rFonts w:ascii="Calibri" w:hAnsi="Calibri" w:cs="Calibri"/>
              </w:rPr>
              <w:t>SIEM – funkce</w:t>
            </w:r>
            <w:r w:rsidRPr="001A5FC2">
              <w:rPr>
                <w:rFonts w:ascii="Calibri" w:hAnsi="Calibri" w:cs="Calibri"/>
              </w:rPr>
              <w:t xml:space="preserve"> pro korelace událostí a upozornění s hraničními limity. Definice korelačních pravidel je prováděna pomocí vizuálního programovacího jazyka a musí obsahovat možnost vložení testovací zprávy a zobrazení výsledku testu o provedené akci.</w:t>
            </w:r>
          </w:p>
        </w:tc>
        <w:tc>
          <w:tcPr>
            <w:tcW w:w="958" w:type="dxa"/>
          </w:tcPr>
          <w:p w14:paraId="7C3F3E5A" w14:textId="77777777" w:rsidR="00AB62BC" w:rsidRPr="001A5FC2" w:rsidRDefault="00AB62BC" w:rsidP="00AB62BC">
            <w:pPr>
              <w:rPr>
                <w:rFonts w:ascii="Calibri" w:hAnsi="Calibri" w:cs="Calibri"/>
              </w:rPr>
            </w:pPr>
          </w:p>
        </w:tc>
      </w:tr>
      <w:tr w:rsidR="00B804C5" w:rsidRPr="001A5FC2" w14:paraId="7AECF5D3" w14:textId="77777777" w:rsidTr="0090137B">
        <w:trPr>
          <w:trHeight w:val="20"/>
        </w:trPr>
        <w:tc>
          <w:tcPr>
            <w:tcW w:w="9062" w:type="dxa"/>
            <w:gridSpan w:val="3"/>
            <w:vAlign w:val="bottom"/>
          </w:tcPr>
          <w:p w14:paraId="3153E7B6" w14:textId="07DBDCEA" w:rsidR="00B804C5" w:rsidRPr="001A5FC2" w:rsidRDefault="00B804C5" w:rsidP="005E61DA">
            <w:pPr>
              <w:jc w:val="center"/>
              <w:rPr>
                <w:rFonts w:ascii="Calibri" w:hAnsi="Calibri" w:cs="Calibri"/>
                <w:b/>
                <w:bCs/>
              </w:rPr>
            </w:pPr>
            <w:r w:rsidRPr="001A5FC2">
              <w:rPr>
                <w:rFonts w:ascii="Calibri" w:hAnsi="Calibri" w:cs="Calibri"/>
                <w:b/>
                <w:bCs/>
              </w:rPr>
              <w:t>Sběr událostí z Microsoft prostředí</w:t>
            </w:r>
          </w:p>
        </w:tc>
      </w:tr>
      <w:tr w:rsidR="003142AB" w:rsidRPr="001A5FC2" w14:paraId="4F3C8148" w14:textId="77777777" w:rsidTr="0090137B">
        <w:trPr>
          <w:trHeight w:val="20"/>
        </w:trPr>
        <w:tc>
          <w:tcPr>
            <w:tcW w:w="702" w:type="dxa"/>
            <w:vAlign w:val="bottom"/>
          </w:tcPr>
          <w:p w14:paraId="108D2E97" w14:textId="3027C68A" w:rsidR="003142AB" w:rsidRPr="001A5FC2" w:rsidRDefault="00347283" w:rsidP="003142AB">
            <w:pPr>
              <w:jc w:val="center"/>
              <w:rPr>
                <w:rFonts w:ascii="Calibri" w:hAnsi="Calibri" w:cs="Calibri"/>
                <w:b/>
                <w:bCs/>
              </w:rPr>
            </w:pPr>
            <w:r>
              <w:rPr>
                <w:rFonts w:ascii="Calibri" w:hAnsi="Calibri" w:cs="Calibri"/>
                <w:b/>
                <w:bCs/>
              </w:rPr>
              <w:t>33</w:t>
            </w:r>
          </w:p>
        </w:tc>
        <w:tc>
          <w:tcPr>
            <w:tcW w:w="7402" w:type="dxa"/>
            <w:hideMark/>
          </w:tcPr>
          <w:p w14:paraId="6F9F8F25" w14:textId="31AB67E9" w:rsidR="003142AB" w:rsidRPr="001A5FC2" w:rsidRDefault="003142AB" w:rsidP="003142AB">
            <w:pPr>
              <w:rPr>
                <w:rFonts w:ascii="Calibri" w:hAnsi="Calibri" w:cs="Calibri"/>
              </w:rPr>
            </w:pPr>
            <w:r w:rsidRPr="001A5FC2">
              <w:rPr>
                <w:rFonts w:ascii="Calibri" w:hAnsi="Calibri" w:cs="Calibri"/>
              </w:rPr>
              <w:t xml:space="preserve">Události z Microsoft prostředí jsou vyčítány pomocí agenta instalovaného přímo v koncových systémech. Windows agent musí současně podporovat jak monitoring interních windows logů, tak monitoring textových souborových logů. Agent se nesmí instalovat individuálně, ale prostřednictvím MS AD Group Policy a nesmí vyžadovat žádnou konfiguraci na cílovém systému. </w:t>
            </w:r>
          </w:p>
        </w:tc>
        <w:tc>
          <w:tcPr>
            <w:tcW w:w="958" w:type="dxa"/>
          </w:tcPr>
          <w:p w14:paraId="57436312" w14:textId="77777777" w:rsidR="003142AB" w:rsidRPr="001A5FC2" w:rsidRDefault="003142AB" w:rsidP="003142AB">
            <w:pPr>
              <w:rPr>
                <w:rFonts w:ascii="Calibri" w:hAnsi="Calibri" w:cs="Calibri"/>
              </w:rPr>
            </w:pPr>
          </w:p>
        </w:tc>
      </w:tr>
      <w:tr w:rsidR="003142AB" w:rsidRPr="001A5FC2" w14:paraId="2199CED2" w14:textId="77777777" w:rsidTr="0090137B">
        <w:trPr>
          <w:trHeight w:val="20"/>
        </w:trPr>
        <w:tc>
          <w:tcPr>
            <w:tcW w:w="702" w:type="dxa"/>
            <w:vAlign w:val="bottom"/>
          </w:tcPr>
          <w:p w14:paraId="191D48AA" w14:textId="568226C0" w:rsidR="003142AB" w:rsidRPr="001A5FC2" w:rsidRDefault="00347283" w:rsidP="003142AB">
            <w:pPr>
              <w:jc w:val="center"/>
              <w:rPr>
                <w:rFonts w:ascii="Calibri" w:hAnsi="Calibri" w:cs="Calibri"/>
                <w:b/>
                <w:bCs/>
              </w:rPr>
            </w:pPr>
            <w:r>
              <w:rPr>
                <w:rFonts w:ascii="Calibri" w:hAnsi="Calibri" w:cs="Calibri"/>
                <w:b/>
                <w:bCs/>
              </w:rPr>
              <w:t>34</w:t>
            </w:r>
          </w:p>
        </w:tc>
        <w:tc>
          <w:tcPr>
            <w:tcW w:w="7402" w:type="dxa"/>
            <w:hideMark/>
          </w:tcPr>
          <w:p w14:paraId="5F387588" w14:textId="72ACC232" w:rsidR="003142AB" w:rsidRPr="001A5FC2" w:rsidRDefault="003142AB" w:rsidP="003142AB">
            <w:pPr>
              <w:rPr>
                <w:rFonts w:ascii="Calibri" w:hAnsi="Calibri" w:cs="Calibri"/>
              </w:rPr>
            </w:pPr>
            <w:r w:rsidRPr="001A5FC2">
              <w:rPr>
                <w:rFonts w:ascii="Calibri" w:hAnsi="Calibri" w:cs="Calibri"/>
              </w:rPr>
              <w:t xml:space="preserve">Agent provádí instalaci a podporuje centralizovanou konfiguraci Microsoft Sysmon pro obohacení logů, včetně globálního a selektivního zapínaní/vypínaní služby Sysmon a výběr z několika přednastavených konfigurací Sysmon v grafickém rozhraní centrální správcovské konzole systému. </w:t>
            </w:r>
          </w:p>
        </w:tc>
        <w:tc>
          <w:tcPr>
            <w:tcW w:w="958" w:type="dxa"/>
          </w:tcPr>
          <w:p w14:paraId="1401BC19" w14:textId="77777777" w:rsidR="003142AB" w:rsidRPr="001A5FC2" w:rsidRDefault="003142AB" w:rsidP="003142AB">
            <w:pPr>
              <w:rPr>
                <w:rFonts w:ascii="Calibri" w:hAnsi="Calibri" w:cs="Calibri"/>
              </w:rPr>
            </w:pPr>
          </w:p>
        </w:tc>
      </w:tr>
      <w:tr w:rsidR="003142AB" w:rsidRPr="001A5FC2" w14:paraId="2A9AA865" w14:textId="77777777" w:rsidTr="0090137B">
        <w:trPr>
          <w:trHeight w:val="20"/>
        </w:trPr>
        <w:tc>
          <w:tcPr>
            <w:tcW w:w="702" w:type="dxa"/>
            <w:vAlign w:val="bottom"/>
          </w:tcPr>
          <w:p w14:paraId="2B8D9EEB" w14:textId="03145741" w:rsidR="003142AB" w:rsidRPr="001A5FC2" w:rsidRDefault="00347283" w:rsidP="003142AB">
            <w:pPr>
              <w:jc w:val="center"/>
              <w:rPr>
                <w:rFonts w:ascii="Calibri" w:hAnsi="Calibri" w:cs="Calibri"/>
                <w:b/>
                <w:bCs/>
              </w:rPr>
            </w:pPr>
            <w:r>
              <w:rPr>
                <w:rFonts w:ascii="Calibri" w:hAnsi="Calibri" w:cs="Calibri"/>
                <w:b/>
                <w:bCs/>
              </w:rPr>
              <w:t>35</w:t>
            </w:r>
          </w:p>
        </w:tc>
        <w:tc>
          <w:tcPr>
            <w:tcW w:w="7402" w:type="dxa"/>
            <w:hideMark/>
          </w:tcPr>
          <w:p w14:paraId="24A0098F" w14:textId="3AE0867B" w:rsidR="003142AB" w:rsidRPr="001A5FC2" w:rsidRDefault="003142AB" w:rsidP="003142AB">
            <w:pPr>
              <w:rPr>
                <w:rFonts w:ascii="Calibri" w:hAnsi="Calibri" w:cs="Calibri"/>
              </w:rPr>
            </w:pPr>
            <w:r w:rsidRPr="001A5FC2">
              <w:rPr>
                <w:rFonts w:ascii="Calibri" w:hAnsi="Calibri" w:cs="Calibri"/>
              </w:rPr>
              <w:t>Agent sběru z Microsoft podporuje globální i lokální nastavení filtrace odesílaných událostí pomocí centrální správcovské konzole. Například, zašli pouze logy z adresářů eventview Systém, Security, Sysmon a Terminal Services a zahoď logy s EventId 7036.</w:t>
            </w:r>
            <w:r w:rsidR="001A6409" w:rsidRPr="001A5FC2">
              <w:rPr>
                <w:rFonts w:ascii="Calibri" w:hAnsi="Calibri" w:cs="Calibri"/>
              </w:rPr>
              <w:t xml:space="preserve"> Filtrace odesílaných událostí agenty se konfiguruje pomocí vizuálního programovacího jazyka z centrální správcovské konzole systému.</w:t>
            </w:r>
          </w:p>
        </w:tc>
        <w:tc>
          <w:tcPr>
            <w:tcW w:w="958" w:type="dxa"/>
          </w:tcPr>
          <w:p w14:paraId="2A9B806D" w14:textId="77777777" w:rsidR="003142AB" w:rsidRPr="001A5FC2" w:rsidRDefault="003142AB" w:rsidP="003142AB">
            <w:pPr>
              <w:rPr>
                <w:rFonts w:ascii="Calibri" w:hAnsi="Calibri" w:cs="Calibri"/>
              </w:rPr>
            </w:pPr>
          </w:p>
        </w:tc>
      </w:tr>
      <w:tr w:rsidR="003142AB" w:rsidRPr="001A5FC2" w14:paraId="370A9BAA" w14:textId="77777777" w:rsidTr="0090137B">
        <w:trPr>
          <w:trHeight w:val="20"/>
        </w:trPr>
        <w:tc>
          <w:tcPr>
            <w:tcW w:w="702" w:type="dxa"/>
            <w:vAlign w:val="bottom"/>
          </w:tcPr>
          <w:p w14:paraId="62212C11" w14:textId="1F28006C" w:rsidR="003142AB" w:rsidRPr="001A5FC2" w:rsidRDefault="00347283" w:rsidP="003142AB">
            <w:pPr>
              <w:jc w:val="center"/>
              <w:rPr>
                <w:rFonts w:ascii="Calibri" w:hAnsi="Calibri" w:cs="Calibri"/>
                <w:b/>
                <w:bCs/>
              </w:rPr>
            </w:pPr>
            <w:r>
              <w:rPr>
                <w:rFonts w:ascii="Calibri" w:hAnsi="Calibri" w:cs="Calibri"/>
                <w:b/>
                <w:bCs/>
              </w:rPr>
              <w:t>36</w:t>
            </w:r>
          </w:p>
        </w:tc>
        <w:tc>
          <w:tcPr>
            <w:tcW w:w="7402" w:type="dxa"/>
            <w:hideMark/>
          </w:tcPr>
          <w:p w14:paraId="5C248473" w14:textId="3BE5EF22" w:rsidR="003142AB" w:rsidRPr="001A5FC2" w:rsidRDefault="003142AB" w:rsidP="003142AB">
            <w:pPr>
              <w:rPr>
                <w:rFonts w:ascii="Calibri" w:hAnsi="Calibri" w:cs="Calibri"/>
              </w:rPr>
            </w:pPr>
            <w:r w:rsidRPr="001A5FC2">
              <w:rPr>
                <w:rFonts w:ascii="Calibri" w:hAnsi="Calibri" w:cs="Calibri"/>
              </w:rPr>
              <w:t xml:space="preserve">Windows agent nevyžaduje administrátorské zásahy na koncovém systému – je centrálně spravovaný a jeho konfigurace musí být kompletně realizována v grafickém rozhraní systému bez využití skriptů nebo maker. Konfigurace musí být </w:t>
            </w:r>
            <w:r w:rsidRPr="001A5FC2">
              <w:rPr>
                <w:rFonts w:ascii="Calibri" w:hAnsi="Calibri" w:cs="Calibri"/>
              </w:rPr>
              <w:lastRenderedPageBreak/>
              <w:t xml:space="preserve">automaticky distribuována přímo z centrální konzole systému. Tj. vlastní správa a aktualizace Windows agenta se neprovádí z Group Policy. </w:t>
            </w:r>
          </w:p>
        </w:tc>
        <w:tc>
          <w:tcPr>
            <w:tcW w:w="958" w:type="dxa"/>
          </w:tcPr>
          <w:p w14:paraId="7FFA0E7C" w14:textId="77777777" w:rsidR="003142AB" w:rsidRPr="001A5FC2" w:rsidRDefault="003142AB" w:rsidP="003142AB">
            <w:pPr>
              <w:rPr>
                <w:rFonts w:ascii="Calibri" w:hAnsi="Calibri" w:cs="Calibri"/>
              </w:rPr>
            </w:pPr>
          </w:p>
        </w:tc>
      </w:tr>
      <w:tr w:rsidR="003142AB" w:rsidRPr="001A5FC2" w14:paraId="2531D391" w14:textId="77777777" w:rsidTr="0090137B">
        <w:trPr>
          <w:trHeight w:val="20"/>
        </w:trPr>
        <w:tc>
          <w:tcPr>
            <w:tcW w:w="702" w:type="dxa"/>
            <w:vAlign w:val="bottom"/>
          </w:tcPr>
          <w:p w14:paraId="431E0F6E" w14:textId="3C15F7BD" w:rsidR="003142AB" w:rsidRPr="001A5FC2" w:rsidRDefault="00347283" w:rsidP="003142AB">
            <w:pPr>
              <w:jc w:val="center"/>
              <w:rPr>
                <w:rFonts w:ascii="Calibri" w:hAnsi="Calibri" w:cs="Calibri"/>
                <w:b/>
                <w:bCs/>
              </w:rPr>
            </w:pPr>
            <w:r>
              <w:rPr>
                <w:rFonts w:ascii="Calibri" w:hAnsi="Calibri" w:cs="Calibri"/>
                <w:b/>
                <w:bCs/>
              </w:rPr>
              <w:t>37</w:t>
            </w:r>
          </w:p>
        </w:tc>
        <w:tc>
          <w:tcPr>
            <w:tcW w:w="7402" w:type="dxa"/>
            <w:hideMark/>
          </w:tcPr>
          <w:p w14:paraId="2D02A2E6" w14:textId="33AC040B" w:rsidR="003142AB" w:rsidRPr="001A5FC2" w:rsidRDefault="003142AB" w:rsidP="003142AB">
            <w:pPr>
              <w:rPr>
                <w:rFonts w:ascii="Calibri" w:hAnsi="Calibri" w:cs="Calibri"/>
              </w:rPr>
            </w:pPr>
            <w:r w:rsidRPr="001A5FC2">
              <w:rPr>
                <w:rFonts w:ascii="Calibri" w:hAnsi="Calibri" w:cs="Calibri"/>
              </w:rPr>
              <w:t>Komunikace Windows agenta a centrálního systému musí být zabezpečena TLS 1.2 a výše a musí podporovat ověřování certifikátem.</w:t>
            </w:r>
          </w:p>
        </w:tc>
        <w:tc>
          <w:tcPr>
            <w:tcW w:w="958" w:type="dxa"/>
          </w:tcPr>
          <w:p w14:paraId="593018BC" w14:textId="77777777" w:rsidR="003142AB" w:rsidRPr="001A5FC2" w:rsidRDefault="003142AB" w:rsidP="003142AB">
            <w:pPr>
              <w:rPr>
                <w:rFonts w:ascii="Calibri" w:hAnsi="Calibri" w:cs="Calibri"/>
              </w:rPr>
            </w:pPr>
          </w:p>
        </w:tc>
      </w:tr>
      <w:tr w:rsidR="003142AB" w:rsidRPr="001A5FC2" w14:paraId="76CBE446" w14:textId="77777777" w:rsidTr="0090137B">
        <w:trPr>
          <w:trHeight w:val="20"/>
        </w:trPr>
        <w:tc>
          <w:tcPr>
            <w:tcW w:w="702" w:type="dxa"/>
            <w:vAlign w:val="bottom"/>
          </w:tcPr>
          <w:p w14:paraId="38C44CEA" w14:textId="31CDE4CE" w:rsidR="003142AB" w:rsidRPr="001A5FC2" w:rsidRDefault="00347283" w:rsidP="003142AB">
            <w:pPr>
              <w:jc w:val="center"/>
              <w:rPr>
                <w:rFonts w:ascii="Calibri" w:hAnsi="Calibri" w:cs="Calibri"/>
                <w:b/>
                <w:bCs/>
              </w:rPr>
            </w:pPr>
            <w:r>
              <w:rPr>
                <w:rFonts w:ascii="Calibri" w:hAnsi="Calibri" w:cs="Calibri"/>
                <w:b/>
                <w:bCs/>
              </w:rPr>
              <w:t>38</w:t>
            </w:r>
          </w:p>
        </w:tc>
        <w:tc>
          <w:tcPr>
            <w:tcW w:w="7402" w:type="dxa"/>
            <w:hideMark/>
          </w:tcPr>
          <w:p w14:paraId="038E3167" w14:textId="72EA6FD9" w:rsidR="003142AB" w:rsidRPr="001A5FC2" w:rsidRDefault="003142AB" w:rsidP="003142AB">
            <w:pPr>
              <w:rPr>
                <w:rFonts w:ascii="Calibri" w:hAnsi="Calibri" w:cs="Calibri"/>
              </w:rPr>
            </w:pPr>
            <w:r w:rsidRPr="001A5FC2">
              <w:rPr>
                <w:rFonts w:ascii="Calibri" w:hAnsi="Calibri" w:cs="Calibri"/>
              </w:rPr>
              <w:t>Windows agent podporuje sběr nejen ze základních systémových logů (Aplikace, Zabezpečení, Instalace, Systém), ale je možné z centrální konzole v grafickém rozhraní nastavit i sběr všech ostatních logů ve složce Protokoly aplikací a služeb a logy rozšířit Sysmonem. Dále musí Windows agent podporovat centralizované nastavení z administrátorské konzole systému pro sběr textových logů včetně možnosti výběru jejich formátu.</w:t>
            </w:r>
          </w:p>
        </w:tc>
        <w:tc>
          <w:tcPr>
            <w:tcW w:w="958" w:type="dxa"/>
          </w:tcPr>
          <w:p w14:paraId="0109FA17" w14:textId="77777777" w:rsidR="003142AB" w:rsidRPr="001A5FC2" w:rsidRDefault="003142AB" w:rsidP="003142AB">
            <w:pPr>
              <w:rPr>
                <w:rFonts w:ascii="Calibri" w:hAnsi="Calibri" w:cs="Calibri"/>
              </w:rPr>
            </w:pPr>
          </w:p>
        </w:tc>
      </w:tr>
      <w:tr w:rsidR="003142AB" w:rsidRPr="001A5FC2" w14:paraId="674641CA" w14:textId="77777777" w:rsidTr="0090137B">
        <w:trPr>
          <w:trHeight w:val="20"/>
        </w:trPr>
        <w:tc>
          <w:tcPr>
            <w:tcW w:w="702" w:type="dxa"/>
            <w:vAlign w:val="bottom"/>
          </w:tcPr>
          <w:p w14:paraId="31F253F6" w14:textId="2B01EC50" w:rsidR="003142AB" w:rsidRPr="001A5FC2" w:rsidRDefault="00347283" w:rsidP="003142AB">
            <w:pPr>
              <w:jc w:val="center"/>
              <w:rPr>
                <w:rFonts w:ascii="Calibri" w:hAnsi="Calibri" w:cs="Calibri"/>
                <w:b/>
                <w:bCs/>
              </w:rPr>
            </w:pPr>
            <w:r>
              <w:rPr>
                <w:rFonts w:ascii="Calibri" w:hAnsi="Calibri" w:cs="Calibri"/>
                <w:b/>
                <w:bCs/>
              </w:rPr>
              <w:t>39</w:t>
            </w:r>
          </w:p>
        </w:tc>
        <w:tc>
          <w:tcPr>
            <w:tcW w:w="7402" w:type="dxa"/>
            <w:hideMark/>
          </w:tcPr>
          <w:p w14:paraId="070139CF" w14:textId="5DFB3C66" w:rsidR="003142AB" w:rsidRPr="001A5FC2" w:rsidRDefault="003142AB" w:rsidP="003142AB">
            <w:pPr>
              <w:rPr>
                <w:rFonts w:ascii="Calibri" w:hAnsi="Calibri" w:cs="Calibri"/>
              </w:rPr>
            </w:pPr>
            <w:r w:rsidRPr="001A5FC2">
              <w:rPr>
                <w:rFonts w:ascii="Calibri" w:hAnsi="Calibri" w:cs="Calibri"/>
              </w:rPr>
              <w:t>Windows agent automaticky doplňuje ke všem odesílaným událostem jejich textový popis tak, jak je zobrazen v Prohlížeči událostí (Event Viewer) na koncovém systému. K bezpečnostním událostem hodným pozornosti doplňuje značku a popis dle MITRE ATT&amp;CK® matrice a k takto detekovaným procesům a souborům automaticky vytváří SHA256 hash.</w:t>
            </w:r>
          </w:p>
        </w:tc>
        <w:tc>
          <w:tcPr>
            <w:tcW w:w="958" w:type="dxa"/>
          </w:tcPr>
          <w:p w14:paraId="55137A43" w14:textId="77777777" w:rsidR="003142AB" w:rsidRPr="001A5FC2" w:rsidRDefault="003142AB" w:rsidP="003142AB">
            <w:pPr>
              <w:rPr>
                <w:rFonts w:ascii="Calibri" w:hAnsi="Calibri" w:cs="Calibri"/>
              </w:rPr>
            </w:pPr>
          </w:p>
        </w:tc>
      </w:tr>
      <w:tr w:rsidR="003142AB" w:rsidRPr="001A5FC2" w14:paraId="03FEC9EE" w14:textId="77777777" w:rsidTr="0090137B">
        <w:trPr>
          <w:trHeight w:val="20"/>
        </w:trPr>
        <w:tc>
          <w:tcPr>
            <w:tcW w:w="702" w:type="dxa"/>
            <w:vAlign w:val="bottom"/>
          </w:tcPr>
          <w:p w14:paraId="2A5B0920" w14:textId="62F484EA" w:rsidR="003142AB" w:rsidRPr="001A5FC2" w:rsidRDefault="00347283" w:rsidP="003142AB">
            <w:pPr>
              <w:jc w:val="center"/>
              <w:rPr>
                <w:rFonts w:ascii="Calibri" w:hAnsi="Calibri" w:cs="Calibri"/>
                <w:b/>
                <w:bCs/>
              </w:rPr>
            </w:pPr>
            <w:r>
              <w:rPr>
                <w:rFonts w:ascii="Calibri" w:hAnsi="Calibri" w:cs="Calibri"/>
                <w:b/>
                <w:bCs/>
              </w:rPr>
              <w:t>40</w:t>
            </w:r>
          </w:p>
        </w:tc>
        <w:tc>
          <w:tcPr>
            <w:tcW w:w="7402" w:type="dxa"/>
            <w:hideMark/>
          </w:tcPr>
          <w:p w14:paraId="0D56E057" w14:textId="4B9B9E2F" w:rsidR="003142AB" w:rsidRPr="001A5FC2" w:rsidRDefault="003142AB" w:rsidP="003142AB">
            <w:pPr>
              <w:rPr>
                <w:rFonts w:ascii="Calibri" w:hAnsi="Calibri" w:cs="Calibri"/>
              </w:rPr>
            </w:pPr>
            <w:r w:rsidRPr="001A5FC2">
              <w:rPr>
                <w:rFonts w:ascii="Calibri" w:hAnsi="Calibri" w:cs="Calibri"/>
              </w:rPr>
              <w:t xml:space="preserve">Počet instalací Windows agenta </w:t>
            </w:r>
            <w:r w:rsidR="00D9572F" w:rsidRPr="001A5FC2">
              <w:rPr>
                <w:rFonts w:ascii="Calibri" w:hAnsi="Calibri" w:cs="Calibri"/>
              </w:rPr>
              <w:t>nesmí</w:t>
            </w:r>
            <w:r w:rsidRPr="001A5FC2">
              <w:rPr>
                <w:rFonts w:ascii="Calibri" w:hAnsi="Calibri" w:cs="Calibri"/>
              </w:rPr>
              <w:t xml:space="preserve"> být licenčně a časově omezen, pokud je licenčně nebo časově omezen, tak požadujeme dodání licencí na Windows agenty v množství 2500 na dobu předpokládané morální životnosti produktu – 7 let.  </w:t>
            </w:r>
          </w:p>
        </w:tc>
        <w:tc>
          <w:tcPr>
            <w:tcW w:w="958" w:type="dxa"/>
          </w:tcPr>
          <w:p w14:paraId="58E92A0B" w14:textId="77777777" w:rsidR="003142AB" w:rsidRPr="001A5FC2" w:rsidRDefault="003142AB" w:rsidP="003142AB">
            <w:pPr>
              <w:rPr>
                <w:rFonts w:ascii="Calibri" w:hAnsi="Calibri" w:cs="Calibri"/>
              </w:rPr>
            </w:pPr>
          </w:p>
        </w:tc>
      </w:tr>
      <w:tr w:rsidR="000E337F" w:rsidRPr="001A5FC2" w14:paraId="103C13DD" w14:textId="77777777" w:rsidTr="0090137B">
        <w:trPr>
          <w:trHeight w:val="571"/>
        </w:trPr>
        <w:tc>
          <w:tcPr>
            <w:tcW w:w="702" w:type="dxa"/>
            <w:vAlign w:val="bottom"/>
          </w:tcPr>
          <w:p w14:paraId="477042A0" w14:textId="0A4D0B35" w:rsidR="000E337F" w:rsidRPr="001A5FC2" w:rsidRDefault="00347283" w:rsidP="00BE67B2">
            <w:pPr>
              <w:jc w:val="center"/>
              <w:rPr>
                <w:rFonts w:ascii="Calibri" w:hAnsi="Calibri" w:cs="Calibri"/>
                <w:b/>
                <w:bCs/>
              </w:rPr>
            </w:pPr>
            <w:r>
              <w:rPr>
                <w:rFonts w:ascii="Calibri" w:hAnsi="Calibri" w:cs="Calibri"/>
                <w:b/>
                <w:bCs/>
              </w:rPr>
              <w:t>41</w:t>
            </w:r>
          </w:p>
        </w:tc>
        <w:tc>
          <w:tcPr>
            <w:tcW w:w="7402" w:type="dxa"/>
            <w:hideMark/>
          </w:tcPr>
          <w:p w14:paraId="78471DB8" w14:textId="2CF8C554" w:rsidR="000E337F" w:rsidRPr="001A5FC2" w:rsidRDefault="003142AB" w:rsidP="00212661">
            <w:pPr>
              <w:rPr>
                <w:rFonts w:ascii="Calibri" w:hAnsi="Calibri" w:cs="Calibri"/>
              </w:rPr>
            </w:pPr>
            <w:r w:rsidRPr="007E2C06">
              <w:rPr>
                <w:rFonts w:ascii="Calibri" w:hAnsi="Calibri" w:cs="Calibri"/>
                <w:color w:val="000000"/>
                <w:lang w:eastAsia="cs-CZ"/>
              </w:rPr>
              <w:t>SW podpora výrobce na aktualizaci systému a parserů na</w:t>
            </w:r>
            <w:r w:rsidRPr="007E2C06">
              <w:rPr>
                <w:rFonts w:ascii="Calibri" w:hAnsi="Calibri" w:cs="Calibri"/>
                <w:b/>
                <w:bCs/>
                <w:color w:val="000000"/>
                <w:lang w:eastAsia="cs-CZ"/>
              </w:rPr>
              <w:t xml:space="preserve"> 5 </w:t>
            </w:r>
            <w:r w:rsidRPr="007E2C06">
              <w:rPr>
                <w:rFonts w:ascii="Calibri" w:hAnsi="Calibri" w:cs="Calibri"/>
                <w:color w:val="000000"/>
                <w:lang w:eastAsia="cs-CZ"/>
              </w:rPr>
              <w:t>let</w:t>
            </w:r>
            <w:r w:rsidRPr="007E2C06">
              <w:rPr>
                <w:rFonts w:ascii="Calibri" w:hAnsi="Calibri" w:cs="Calibri"/>
                <w:b/>
                <w:bCs/>
                <w:color w:val="000000"/>
                <w:lang w:eastAsia="cs-CZ"/>
              </w:rPr>
              <w:t>.</w:t>
            </w:r>
            <w:r w:rsidRPr="007E2C06">
              <w:rPr>
                <w:rFonts w:ascii="Calibri" w:hAnsi="Calibri" w:cs="Calibri"/>
                <w:color w:val="FF0000"/>
                <w:lang w:eastAsia="cs-CZ"/>
              </w:rPr>
              <w:t xml:space="preserve"> </w:t>
            </w:r>
            <w:r w:rsidRPr="007E2C06">
              <w:rPr>
                <w:rFonts w:ascii="Calibri" w:hAnsi="Calibri" w:cs="Calibri"/>
                <w:color w:val="000000"/>
                <w:lang w:eastAsia="cs-CZ"/>
              </w:rPr>
              <w:t>Podpora musí obsahovat aktualizaci SW minimálně 4x ročně, opravy chyb a telefonickou a emailovou podporu.</w:t>
            </w:r>
          </w:p>
        </w:tc>
        <w:tc>
          <w:tcPr>
            <w:tcW w:w="958" w:type="dxa"/>
          </w:tcPr>
          <w:p w14:paraId="5B4C112F" w14:textId="77777777" w:rsidR="000E337F" w:rsidRPr="001A5FC2" w:rsidRDefault="000E337F" w:rsidP="00212661">
            <w:pPr>
              <w:rPr>
                <w:rFonts w:ascii="Calibri" w:hAnsi="Calibri" w:cs="Calibri"/>
              </w:rPr>
            </w:pPr>
          </w:p>
        </w:tc>
      </w:tr>
      <w:tr w:rsidR="003142AB" w:rsidRPr="001A5FC2" w14:paraId="45B49F7A" w14:textId="77777777" w:rsidTr="0090137B">
        <w:trPr>
          <w:trHeight w:val="571"/>
        </w:trPr>
        <w:tc>
          <w:tcPr>
            <w:tcW w:w="9062" w:type="dxa"/>
            <w:gridSpan w:val="3"/>
            <w:vAlign w:val="bottom"/>
          </w:tcPr>
          <w:p w14:paraId="779C63FC" w14:textId="4A8E9C97" w:rsidR="003142AB" w:rsidRPr="001A5FC2" w:rsidRDefault="003142AB" w:rsidP="003142AB">
            <w:pPr>
              <w:jc w:val="center"/>
              <w:rPr>
                <w:rFonts w:ascii="Calibri" w:hAnsi="Calibri" w:cs="Calibri"/>
              </w:rPr>
            </w:pPr>
            <w:r w:rsidRPr="001A5FC2">
              <w:rPr>
                <w:rFonts w:ascii="Calibri" w:hAnsi="Calibri" w:cs="Calibri"/>
                <w:b/>
                <w:bCs/>
              </w:rPr>
              <w:t>Seznam podporovaných zdrojů logů</w:t>
            </w:r>
          </w:p>
        </w:tc>
      </w:tr>
      <w:tr w:rsidR="002406C9" w:rsidRPr="008C2A1D" w14:paraId="2F88D72C" w14:textId="77777777" w:rsidTr="0090137B">
        <w:trPr>
          <w:trHeight w:val="20"/>
        </w:trPr>
        <w:tc>
          <w:tcPr>
            <w:tcW w:w="702" w:type="dxa"/>
            <w:vAlign w:val="bottom"/>
          </w:tcPr>
          <w:p w14:paraId="19BEC8E8" w14:textId="2D9D3A1E" w:rsidR="000C1427" w:rsidRPr="0090137B" w:rsidRDefault="00347283" w:rsidP="0090137B">
            <w:pPr>
              <w:suppressAutoHyphens w:val="0"/>
              <w:spacing w:after="0"/>
              <w:jc w:val="center"/>
              <w:textAlignment w:val="baseline"/>
              <w:rPr>
                <w:rFonts w:ascii="Calibri" w:hAnsi="Calibri" w:cs="Calibri"/>
                <w:b/>
                <w:bCs/>
                <w:color w:val="000000"/>
                <w:lang w:eastAsia="cs-CZ"/>
              </w:rPr>
            </w:pPr>
            <w:r>
              <w:rPr>
                <w:rFonts w:ascii="Calibri" w:hAnsi="Calibri" w:cs="Calibri"/>
                <w:b/>
                <w:bCs/>
                <w:color w:val="000000"/>
                <w:lang w:eastAsia="cs-CZ"/>
              </w:rPr>
              <w:t>42</w:t>
            </w:r>
          </w:p>
        </w:tc>
        <w:tc>
          <w:tcPr>
            <w:tcW w:w="7402" w:type="dxa"/>
            <w:vAlign w:val="bottom"/>
          </w:tcPr>
          <w:p w14:paraId="472E2740" w14:textId="3D00131C" w:rsidR="000C1427" w:rsidRPr="008C2A1D" w:rsidRDefault="000C1427" w:rsidP="0090137B">
            <w:pPr>
              <w:suppressAutoHyphens w:val="0"/>
              <w:spacing w:after="0"/>
              <w:jc w:val="left"/>
              <w:textAlignment w:val="baseline"/>
              <w:rPr>
                <w:rFonts w:ascii="Calibri" w:hAnsi="Calibri" w:cs="Calibri"/>
                <w:color w:val="000000"/>
                <w:lang w:eastAsia="cs-CZ"/>
              </w:rPr>
            </w:pPr>
            <w:r w:rsidRPr="0090137B">
              <w:rPr>
                <w:rFonts w:ascii="Calibri" w:hAnsi="Calibri" w:cs="Calibri"/>
                <w:color w:val="000000"/>
                <w:lang w:eastAsia="cs-CZ"/>
              </w:rPr>
              <w:t>Apache httpd</w:t>
            </w:r>
            <w:r w:rsidR="00190720" w:rsidRPr="0090137B">
              <w:rPr>
                <w:rFonts w:ascii="Calibri" w:hAnsi="Calibri" w:cs="Calibri"/>
                <w:color w:val="000000"/>
                <w:lang w:eastAsia="cs-CZ"/>
              </w:rPr>
              <w:t>, Tomcat</w:t>
            </w:r>
          </w:p>
        </w:tc>
        <w:tc>
          <w:tcPr>
            <w:tcW w:w="958" w:type="dxa"/>
          </w:tcPr>
          <w:p w14:paraId="50A49A37" w14:textId="77777777" w:rsidR="000C1427" w:rsidRPr="0090137B" w:rsidRDefault="000C1427" w:rsidP="0090137B">
            <w:pPr>
              <w:suppressAutoHyphens w:val="0"/>
              <w:spacing w:after="0"/>
              <w:jc w:val="center"/>
              <w:textAlignment w:val="baseline"/>
              <w:rPr>
                <w:rFonts w:ascii="Calibri" w:hAnsi="Calibri" w:cs="Calibri"/>
                <w:b/>
                <w:bCs/>
                <w:color w:val="000000"/>
                <w:lang w:eastAsia="cs-CZ"/>
              </w:rPr>
            </w:pPr>
          </w:p>
        </w:tc>
      </w:tr>
      <w:tr w:rsidR="002406C9" w:rsidRPr="001A5FC2" w14:paraId="0C438C26" w14:textId="77777777" w:rsidTr="0090137B">
        <w:trPr>
          <w:trHeight w:val="20"/>
        </w:trPr>
        <w:tc>
          <w:tcPr>
            <w:tcW w:w="702" w:type="dxa"/>
            <w:vAlign w:val="bottom"/>
          </w:tcPr>
          <w:p w14:paraId="51BD140F" w14:textId="2B32A435" w:rsidR="000C1427" w:rsidRPr="001A5FC2" w:rsidRDefault="00347283" w:rsidP="000C1427">
            <w:pPr>
              <w:jc w:val="center"/>
              <w:rPr>
                <w:rFonts w:ascii="Calibri" w:hAnsi="Calibri" w:cs="Calibri"/>
                <w:b/>
                <w:bCs/>
              </w:rPr>
            </w:pPr>
            <w:r>
              <w:rPr>
                <w:rFonts w:ascii="Calibri" w:hAnsi="Calibri" w:cs="Calibri"/>
                <w:b/>
                <w:bCs/>
              </w:rPr>
              <w:t>43</w:t>
            </w:r>
          </w:p>
        </w:tc>
        <w:tc>
          <w:tcPr>
            <w:tcW w:w="7402" w:type="dxa"/>
            <w:vAlign w:val="bottom"/>
          </w:tcPr>
          <w:p w14:paraId="5DB75B7D" w14:textId="11156DEE" w:rsidR="000C1427" w:rsidRPr="001A5FC2" w:rsidRDefault="000C1427" w:rsidP="000C1427">
            <w:pPr>
              <w:rPr>
                <w:rFonts w:ascii="Calibri" w:hAnsi="Calibri" w:cs="Calibri"/>
                <w:lang w:eastAsia="cs-CZ"/>
              </w:rPr>
            </w:pPr>
            <w:r w:rsidRPr="001A5FC2">
              <w:rPr>
                <w:rFonts w:ascii="Calibri" w:hAnsi="Calibri" w:cs="Calibri"/>
                <w:lang w:eastAsia="cs-CZ"/>
              </w:rPr>
              <w:t>CEF (generický/standardizovaný formát)</w:t>
            </w:r>
          </w:p>
        </w:tc>
        <w:tc>
          <w:tcPr>
            <w:tcW w:w="958" w:type="dxa"/>
          </w:tcPr>
          <w:p w14:paraId="5E3DB4A8" w14:textId="77777777" w:rsidR="000C1427" w:rsidRPr="001A5FC2" w:rsidRDefault="000C1427" w:rsidP="000C1427">
            <w:pPr>
              <w:rPr>
                <w:rFonts w:ascii="Calibri" w:hAnsi="Calibri" w:cs="Calibri"/>
              </w:rPr>
            </w:pPr>
          </w:p>
        </w:tc>
      </w:tr>
      <w:tr w:rsidR="002406C9" w:rsidRPr="001A5FC2" w14:paraId="55D4820D" w14:textId="77777777" w:rsidTr="0090137B">
        <w:trPr>
          <w:trHeight w:val="20"/>
        </w:trPr>
        <w:tc>
          <w:tcPr>
            <w:tcW w:w="702" w:type="dxa"/>
            <w:vAlign w:val="bottom"/>
          </w:tcPr>
          <w:p w14:paraId="1A453035" w14:textId="1DF67346" w:rsidR="000C1427" w:rsidRPr="001A5FC2" w:rsidRDefault="00C40429" w:rsidP="000C1427">
            <w:pPr>
              <w:jc w:val="center"/>
              <w:rPr>
                <w:rFonts w:ascii="Calibri" w:hAnsi="Calibri" w:cs="Calibri"/>
                <w:b/>
                <w:bCs/>
              </w:rPr>
            </w:pPr>
            <w:r>
              <w:rPr>
                <w:rFonts w:ascii="Calibri" w:hAnsi="Calibri" w:cs="Calibri"/>
                <w:b/>
                <w:bCs/>
              </w:rPr>
              <w:t>4</w:t>
            </w:r>
            <w:r w:rsidR="00347283">
              <w:rPr>
                <w:rFonts w:ascii="Calibri" w:hAnsi="Calibri" w:cs="Calibri"/>
                <w:b/>
                <w:bCs/>
              </w:rPr>
              <w:t>4</w:t>
            </w:r>
          </w:p>
        </w:tc>
        <w:tc>
          <w:tcPr>
            <w:tcW w:w="7402" w:type="dxa"/>
            <w:vAlign w:val="bottom"/>
          </w:tcPr>
          <w:p w14:paraId="6B572656" w14:textId="7550A6B9" w:rsidR="000C1427" w:rsidRPr="001A5FC2" w:rsidRDefault="000C1427" w:rsidP="000C1427">
            <w:pPr>
              <w:rPr>
                <w:rFonts w:ascii="Calibri" w:hAnsi="Calibri" w:cs="Calibri"/>
                <w:lang w:eastAsia="cs-CZ"/>
              </w:rPr>
            </w:pPr>
            <w:r w:rsidRPr="001A5FC2">
              <w:rPr>
                <w:rFonts w:ascii="Calibri" w:hAnsi="Calibri" w:cs="Calibri"/>
                <w:lang w:eastAsia="cs-CZ"/>
              </w:rPr>
              <w:t>Dell iDrac (Server OoB management)</w:t>
            </w:r>
          </w:p>
        </w:tc>
        <w:tc>
          <w:tcPr>
            <w:tcW w:w="958" w:type="dxa"/>
          </w:tcPr>
          <w:p w14:paraId="09669D38" w14:textId="77777777" w:rsidR="000C1427" w:rsidRPr="001A5FC2" w:rsidRDefault="000C1427" w:rsidP="000C1427">
            <w:pPr>
              <w:rPr>
                <w:rFonts w:ascii="Calibri" w:hAnsi="Calibri" w:cs="Calibri"/>
              </w:rPr>
            </w:pPr>
          </w:p>
        </w:tc>
      </w:tr>
      <w:tr w:rsidR="000C1427" w:rsidRPr="001A5FC2" w14:paraId="749C8FA7" w14:textId="77777777" w:rsidTr="0090137B">
        <w:trPr>
          <w:trHeight w:val="20"/>
        </w:trPr>
        <w:tc>
          <w:tcPr>
            <w:tcW w:w="702" w:type="dxa"/>
            <w:vAlign w:val="bottom"/>
          </w:tcPr>
          <w:p w14:paraId="07E7F32E" w14:textId="12B113A2" w:rsidR="000C1427" w:rsidRPr="001A5FC2" w:rsidRDefault="00347283" w:rsidP="000C1427">
            <w:pPr>
              <w:jc w:val="center"/>
              <w:rPr>
                <w:rFonts w:ascii="Calibri" w:hAnsi="Calibri" w:cs="Calibri"/>
                <w:b/>
                <w:bCs/>
              </w:rPr>
            </w:pPr>
            <w:r>
              <w:rPr>
                <w:rFonts w:ascii="Calibri" w:hAnsi="Calibri" w:cs="Calibri"/>
                <w:b/>
                <w:bCs/>
              </w:rPr>
              <w:t>4</w:t>
            </w:r>
            <w:r w:rsidR="00C40429">
              <w:rPr>
                <w:rFonts w:ascii="Calibri" w:hAnsi="Calibri" w:cs="Calibri"/>
                <w:b/>
                <w:bCs/>
              </w:rPr>
              <w:t>5</w:t>
            </w:r>
          </w:p>
        </w:tc>
        <w:tc>
          <w:tcPr>
            <w:tcW w:w="7402" w:type="dxa"/>
            <w:vAlign w:val="bottom"/>
          </w:tcPr>
          <w:p w14:paraId="6868E33B" w14:textId="32190BAE" w:rsidR="000C1427" w:rsidRPr="001A5FC2" w:rsidRDefault="000C1427" w:rsidP="000C1427">
            <w:pPr>
              <w:rPr>
                <w:rFonts w:ascii="Calibri" w:hAnsi="Calibri" w:cs="Calibri"/>
                <w:lang w:eastAsia="cs-CZ"/>
              </w:rPr>
            </w:pPr>
            <w:r w:rsidRPr="001A5FC2">
              <w:rPr>
                <w:rFonts w:ascii="Calibri" w:hAnsi="Calibri" w:cs="Calibri"/>
                <w:lang w:eastAsia="cs-CZ"/>
              </w:rPr>
              <w:t>Discard (speciální pravidlo na fitrování událostí)</w:t>
            </w:r>
          </w:p>
        </w:tc>
        <w:tc>
          <w:tcPr>
            <w:tcW w:w="958" w:type="dxa"/>
          </w:tcPr>
          <w:p w14:paraId="1AE23F21" w14:textId="77777777" w:rsidR="000C1427" w:rsidRPr="001A5FC2" w:rsidRDefault="000C1427" w:rsidP="000C1427">
            <w:pPr>
              <w:rPr>
                <w:rFonts w:ascii="Calibri" w:hAnsi="Calibri" w:cs="Calibri"/>
              </w:rPr>
            </w:pPr>
          </w:p>
        </w:tc>
      </w:tr>
      <w:tr w:rsidR="000C1427" w:rsidRPr="001A5FC2" w14:paraId="3DB421C0" w14:textId="77777777" w:rsidTr="0090137B">
        <w:trPr>
          <w:trHeight w:val="20"/>
        </w:trPr>
        <w:tc>
          <w:tcPr>
            <w:tcW w:w="702" w:type="dxa"/>
            <w:vAlign w:val="bottom"/>
          </w:tcPr>
          <w:p w14:paraId="74DE2246" w14:textId="2E4AE11B" w:rsidR="000C1427" w:rsidRPr="001A5FC2" w:rsidRDefault="00347283" w:rsidP="000C1427">
            <w:pPr>
              <w:jc w:val="center"/>
              <w:rPr>
                <w:rFonts w:ascii="Calibri" w:hAnsi="Calibri" w:cs="Calibri"/>
                <w:b/>
                <w:bCs/>
              </w:rPr>
            </w:pPr>
            <w:r>
              <w:rPr>
                <w:rFonts w:ascii="Calibri" w:hAnsi="Calibri" w:cs="Calibri"/>
                <w:b/>
                <w:bCs/>
              </w:rPr>
              <w:t>4</w:t>
            </w:r>
            <w:r w:rsidR="00C40429">
              <w:rPr>
                <w:rFonts w:ascii="Calibri" w:hAnsi="Calibri" w:cs="Calibri"/>
                <w:b/>
                <w:bCs/>
              </w:rPr>
              <w:t>6</w:t>
            </w:r>
          </w:p>
        </w:tc>
        <w:tc>
          <w:tcPr>
            <w:tcW w:w="7402" w:type="dxa"/>
            <w:vAlign w:val="bottom"/>
          </w:tcPr>
          <w:p w14:paraId="08D5D457" w14:textId="05E1F173" w:rsidR="000C1427" w:rsidRPr="001A5FC2" w:rsidRDefault="000C1427" w:rsidP="000C1427">
            <w:pPr>
              <w:rPr>
                <w:rFonts w:ascii="Calibri" w:hAnsi="Calibri" w:cs="Calibri"/>
                <w:lang w:eastAsia="cs-CZ"/>
              </w:rPr>
            </w:pPr>
            <w:r w:rsidRPr="001A5FC2">
              <w:rPr>
                <w:rFonts w:ascii="Calibri" w:hAnsi="Calibri" w:cs="Calibri"/>
                <w:lang w:eastAsia="cs-CZ"/>
              </w:rPr>
              <w:t>Dropbear SSH (~součást Embedded Linux distribucí)</w:t>
            </w:r>
          </w:p>
        </w:tc>
        <w:tc>
          <w:tcPr>
            <w:tcW w:w="958" w:type="dxa"/>
          </w:tcPr>
          <w:p w14:paraId="0E3FB94B" w14:textId="77777777" w:rsidR="000C1427" w:rsidRPr="001A5FC2" w:rsidRDefault="000C1427" w:rsidP="000C1427">
            <w:pPr>
              <w:rPr>
                <w:rFonts w:ascii="Calibri" w:hAnsi="Calibri" w:cs="Calibri"/>
              </w:rPr>
            </w:pPr>
          </w:p>
        </w:tc>
      </w:tr>
      <w:tr w:rsidR="000C1427" w:rsidRPr="001A5FC2" w14:paraId="1BD6BD30" w14:textId="77777777" w:rsidTr="0090137B">
        <w:trPr>
          <w:trHeight w:val="20"/>
        </w:trPr>
        <w:tc>
          <w:tcPr>
            <w:tcW w:w="702" w:type="dxa"/>
            <w:vAlign w:val="bottom"/>
          </w:tcPr>
          <w:p w14:paraId="0258BB8B" w14:textId="09AA8594" w:rsidR="000C1427" w:rsidRPr="001A5FC2" w:rsidRDefault="00347283" w:rsidP="000C1427">
            <w:pPr>
              <w:jc w:val="center"/>
              <w:rPr>
                <w:rFonts w:ascii="Calibri" w:hAnsi="Calibri" w:cs="Calibri"/>
                <w:b/>
                <w:bCs/>
              </w:rPr>
            </w:pPr>
            <w:r>
              <w:rPr>
                <w:rFonts w:ascii="Calibri" w:hAnsi="Calibri" w:cs="Calibri"/>
                <w:b/>
                <w:bCs/>
              </w:rPr>
              <w:t>4</w:t>
            </w:r>
            <w:r w:rsidR="00C40429">
              <w:rPr>
                <w:rFonts w:ascii="Calibri" w:hAnsi="Calibri" w:cs="Calibri"/>
                <w:b/>
                <w:bCs/>
              </w:rPr>
              <w:t>7</w:t>
            </w:r>
          </w:p>
        </w:tc>
        <w:tc>
          <w:tcPr>
            <w:tcW w:w="7402" w:type="dxa"/>
            <w:vAlign w:val="bottom"/>
          </w:tcPr>
          <w:p w14:paraId="211F6A16" w14:textId="47F87715" w:rsidR="000C1427" w:rsidRPr="001A5FC2" w:rsidRDefault="000C1427" w:rsidP="000C1427">
            <w:pPr>
              <w:rPr>
                <w:rFonts w:ascii="Calibri" w:hAnsi="Calibri" w:cs="Calibri"/>
                <w:lang w:eastAsia="cs-CZ"/>
              </w:rPr>
            </w:pPr>
            <w:r w:rsidRPr="001A5FC2">
              <w:rPr>
                <w:rFonts w:ascii="Calibri" w:hAnsi="Calibri" w:cs="Calibri"/>
                <w:lang w:eastAsia="cs-CZ"/>
              </w:rPr>
              <w:t>Epacs (http://www.epacs.cz/)</w:t>
            </w:r>
          </w:p>
        </w:tc>
        <w:tc>
          <w:tcPr>
            <w:tcW w:w="958" w:type="dxa"/>
          </w:tcPr>
          <w:p w14:paraId="4D359660" w14:textId="77777777" w:rsidR="000C1427" w:rsidRPr="001A5FC2" w:rsidRDefault="000C1427" w:rsidP="000C1427">
            <w:pPr>
              <w:rPr>
                <w:rFonts w:ascii="Calibri" w:hAnsi="Calibri" w:cs="Calibri"/>
              </w:rPr>
            </w:pPr>
          </w:p>
        </w:tc>
      </w:tr>
      <w:tr w:rsidR="000C1427" w:rsidRPr="001A5FC2" w14:paraId="2E1EB43F" w14:textId="77777777" w:rsidTr="0090137B">
        <w:trPr>
          <w:trHeight w:val="20"/>
        </w:trPr>
        <w:tc>
          <w:tcPr>
            <w:tcW w:w="702" w:type="dxa"/>
            <w:vAlign w:val="bottom"/>
          </w:tcPr>
          <w:p w14:paraId="70A68E85" w14:textId="6DD33E27" w:rsidR="000C1427" w:rsidRPr="001A5FC2" w:rsidRDefault="00347283" w:rsidP="000C1427">
            <w:pPr>
              <w:jc w:val="center"/>
              <w:rPr>
                <w:rFonts w:ascii="Calibri" w:hAnsi="Calibri" w:cs="Calibri"/>
                <w:b/>
                <w:bCs/>
              </w:rPr>
            </w:pPr>
            <w:r>
              <w:rPr>
                <w:rFonts w:ascii="Calibri" w:hAnsi="Calibri" w:cs="Calibri"/>
                <w:b/>
                <w:bCs/>
              </w:rPr>
              <w:t>4</w:t>
            </w:r>
            <w:r w:rsidR="00C40429">
              <w:rPr>
                <w:rFonts w:ascii="Calibri" w:hAnsi="Calibri" w:cs="Calibri"/>
                <w:b/>
                <w:bCs/>
              </w:rPr>
              <w:t>8</w:t>
            </w:r>
          </w:p>
        </w:tc>
        <w:tc>
          <w:tcPr>
            <w:tcW w:w="7402" w:type="dxa"/>
            <w:vAlign w:val="bottom"/>
          </w:tcPr>
          <w:p w14:paraId="40B68545" w14:textId="21FD4436" w:rsidR="000C1427" w:rsidRPr="001A5FC2" w:rsidRDefault="000C1427" w:rsidP="000C1427">
            <w:pPr>
              <w:rPr>
                <w:rFonts w:ascii="Calibri" w:hAnsi="Calibri" w:cs="Calibri"/>
                <w:lang w:eastAsia="cs-CZ"/>
              </w:rPr>
            </w:pPr>
            <w:r w:rsidRPr="001A5FC2">
              <w:rPr>
                <w:rFonts w:ascii="Calibri" w:hAnsi="Calibri" w:cs="Calibri"/>
                <w:lang w:eastAsia="cs-CZ"/>
              </w:rPr>
              <w:t>FlowMon</w:t>
            </w:r>
          </w:p>
        </w:tc>
        <w:tc>
          <w:tcPr>
            <w:tcW w:w="958" w:type="dxa"/>
          </w:tcPr>
          <w:p w14:paraId="35238128" w14:textId="77777777" w:rsidR="000C1427" w:rsidRPr="001A5FC2" w:rsidRDefault="000C1427" w:rsidP="000C1427">
            <w:pPr>
              <w:rPr>
                <w:rFonts w:ascii="Calibri" w:hAnsi="Calibri" w:cs="Calibri"/>
              </w:rPr>
            </w:pPr>
          </w:p>
        </w:tc>
      </w:tr>
      <w:tr w:rsidR="00BE4CE1" w:rsidRPr="001A5FC2" w14:paraId="19016A96" w14:textId="77777777" w:rsidTr="0090137B">
        <w:trPr>
          <w:trHeight w:val="20"/>
        </w:trPr>
        <w:tc>
          <w:tcPr>
            <w:tcW w:w="702" w:type="dxa"/>
            <w:vAlign w:val="bottom"/>
          </w:tcPr>
          <w:p w14:paraId="77F12859" w14:textId="2CBC8A3F" w:rsidR="000C1427" w:rsidRPr="001A5FC2" w:rsidRDefault="00C40429" w:rsidP="000C1427">
            <w:pPr>
              <w:jc w:val="center"/>
              <w:rPr>
                <w:rFonts w:ascii="Calibri" w:hAnsi="Calibri" w:cs="Calibri"/>
                <w:b/>
                <w:bCs/>
              </w:rPr>
            </w:pPr>
            <w:r>
              <w:rPr>
                <w:rFonts w:ascii="Calibri" w:hAnsi="Calibri" w:cs="Calibri"/>
                <w:b/>
                <w:bCs/>
              </w:rPr>
              <w:t>49</w:t>
            </w:r>
          </w:p>
        </w:tc>
        <w:tc>
          <w:tcPr>
            <w:tcW w:w="7402" w:type="dxa"/>
            <w:vAlign w:val="bottom"/>
          </w:tcPr>
          <w:p w14:paraId="79A5CF19" w14:textId="5392F512" w:rsidR="000C1427" w:rsidRPr="001A5FC2" w:rsidRDefault="000C1427" w:rsidP="000C1427">
            <w:pPr>
              <w:rPr>
                <w:rFonts w:ascii="Calibri" w:hAnsi="Calibri" w:cs="Calibri"/>
                <w:lang w:eastAsia="cs-CZ"/>
              </w:rPr>
            </w:pPr>
            <w:r w:rsidRPr="001A5FC2">
              <w:rPr>
                <w:rFonts w:ascii="Calibri" w:hAnsi="Calibri" w:cs="Calibri"/>
                <w:lang w:eastAsia="cs-CZ"/>
              </w:rPr>
              <w:t>LEEF  (generický/standardizovaný formát)</w:t>
            </w:r>
          </w:p>
        </w:tc>
        <w:tc>
          <w:tcPr>
            <w:tcW w:w="958" w:type="dxa"/>
          </w:tcPr>
          <w:p w14:paraId="6906DA28" w14:textId="77777777" w:rsidR="000C1427" w:rsidRPr="001A5FC2" w:rsidRDefault="000C1427" w:rsidP="000C1427">
            <w:pPr>
              <w:rPr>
                <w:rFonts w:ascii="Calibri" w:hAnsi="Calibri" w:cs="Calibri"/>
              </w:rPr>
            </w:pPr>
          </w:p>
        </w:tc>
      </w:tr>
      <w:tr w:rsidR="000C1427" w:rsidRPr="001A5FC2" w14:paraId="334DDD23" w14:textId="77777777" w:rsidTr="0090137B">
        <w:trPr>
          <w:trHeight w:val="20"/>
        </w:trPr>
        <w:tc>
          <w:tcPr>
            <w:tcW w:w="702" w:type="dxa"/>
            <w:vAlign w:val="bottom"/>
          </w:tcPr>
          <w:p w14:paraId="474BDDC0" w14:textId="581056EC" w:rsidR="000C1427" w:rsidRPr="001A5FC2" w:rsidRDefault="00347283" w:rsidP="000C1427">
            <w:pPr>
              <w:jc w:val="center"/>
              <w:rPr>
                <w:rFonts w:ascii="Calibri" w:hAnsi="Calibri" w:cs="Calibri"/>
                <w:b/>
                <w:bCs/>
              </w:rPr>
            </w:pPr>
            <w:r>
              <w:rPr>
                <w:rFonts w:ascii="Calibri" w:hAnsi="Calibri" w:cs="Calibri"/>
                <w:b/>
                <w:bCs/>
              </w:rPr>
              <w:t>5</w:t>
            </w:r>
            <w:r w:rsidR="00C40429">
              <w:rPr>
                <w:rFonts w:ascii="Calibri" w:hAnsi="Calibri" w:cs="Calibri"/>
                <w:b/>
                <w:bCs/>
              </w:rPr>
              <w:t>0</w:t>
            </w:r>
          </w:p>
        </w:tc>
        <w:tc>
          <w:tcPr>
            <w:tcW w:w="7402" w:type="dxa"/>
            <w:vAlign w:val="bottom"/>
          </w:tcPr>
          <w:p w14:paraId="4486E55E" w14:textId="669DF8D0" w:rsidR="000C1427" w:rsidRPr="001A5FC2" w:rsidRDefault="000C1427" w:rsidP="000C1427">
            <w:pPr>
              <w:rPr>
                <w:rFonts w:ascii="Calibri" w:hAnsi="Calibri" w:cs="Calibri"/>
                <w:lang w:eastAsia="cs-CZ"/>
              </w:rPr>
            </w:pPr>
            <w:r w:rsidRPr="001A5FC2">
              <w:rPr>
                <w:rFonts w:ascii="Calibri" w:hAnsi="Calibri" w:cs="Calibri"/>
                <w:lang w:eastAsia="cs-CZ"/>
              </w:rPr>
              <w:t>H3C networking</w:t>
            </w:r>
          </w:p>
        </w:tc>
        <w:tc>
          <w:tcPr>
            <w:tcW w:w="958" w:type="dxa"/>
          </w:tcPr>
          <w:p w14:paraId="061A2018" w14:textId="77777777" w:rsidR="000C1427" w:rsidRPr="001A5FC2" w:rsidRDefault="000C1427" w:rsidP="000C1427">
            <w:pPr>
              <w:rPr>
                <w:rFonts w:ascii="Calibri" w:hAnsi="Calibri" w:cs="Calibri"/>
              </w:rPr>
            </w:pPr>
          </w:p>
        </w:tc>
      </w:tr>
      <w:tr w:rsidR="000C1427" w:rsidRPr="001A5FC2" w14:paraId="1CC2BBA9" w14:textId="77777777" w:rsidTr="0090137B">
        <w:trPr>
          <w:trHeight w:val="20"/>
        </w:trPr>
        <w:tc>
          <w:tcPr>
            <w:tcW w:w="702" w:type="dxa"/>
            <w:vAlign w:val="bottom"/>
          </w:tcPr>
          <w:p w14:paraId="40F3FDBA" w14:textId="05E372E1" w:rsidR="000C1427" w:rsidRPr="001A5FC2" w:rsidRDefault="00347283" w:rsidP="000C1427">
            <w:pPr>
              <w:jc w:val="center"/>
              <w:rPr>
                <w:rFonts w:ascii="Calibri" w:hAnsi="Calibri" w:cs="Calibri"/>
                <w:b/>
                <w:bCs/>
              </w:rPr>
            </w:pPr>
            <w:r>
              <w:rPr>
                <w:rFonts w:ascii="Calibri" w:hAnsi="Calibri" w:cs="Calibri"/>
                <w:b/>
                <w:bCs/>
              </w:rPr>
              <w:t>5</w:t>
            </w:r>
            <w:r w:rsidR="00C40429">
              <w:rPr>
                <w:rFonts w:ascii="Calibri" w:hAnsi="Calibri" w:cs="Calibri"/>
                <w:b/>
                <w:bCs/>
              </w:rPr>
              <w:t>1</w:t>
            </w:r>
          </w:p>
        </w:tc>
        <w:tc>
          <w:tcPr>
            <w:tcW w:w="7402" w:type="dxa"/>
            <w:vAlign w:val="bottom"/>
          </w:tcPr>
          <w:p w14:paraId="6B59AF4B" w14:textId="555F3B99" w:rsidR="000C1427" w:rsidRPr="001A5FC2" w:rsidRDefault="000C1427" w:rsidP="000C1427">
            <w:pPr>
              <w:rPr>
                <w:rFonts w:ascii="Calibri" w:hAnsi="Calibri" w:cs="Calibri"/>
                <w:lang w:eastAsia="cs-CZ"/>
              </w:rPr>
            </w:pPr>
            <w:r w:rsidRPr="001A5FC2">
              <w:rPr>
                <w:rFonts w:ascii="Calibri" w:hAnsi="Calibri" w:cs="Calibri"/>
                <w:lang w:eastAsia="cs-CZ"/>
              </w:rPr>
              <w:t>HAProxy (structured rfc5425 logformat)</w:t>
            </w:r>
          </w:p>
        </w:tc>
        <w:tc>
          <w:tcPr>
            <w:tcW w:w="958" w:type="dxa"/>
          </w:tcPr>
          <w:p w14:paraId="6AA6D192" w14:textId="77777777" w:rsidR="000C1427" w:rsidRPr="001A5FC2" w:rsidRDefault="000C1427" w:rsidP="000C1427">
            <w:pPr>
              <w:rPr>
                <w:rFonts w:ascii="Calibri" w:hAnsi="Calibri" w:cs="Calibri"/>
              </w:rPr>
            </w:pPr>
          </w:p>
        </w:tc>
      </w:tr>
      <w:tr w:rsidR="00BE4CE1" w:rsidRPr="001A5FC2" w14:paraId="1758DB0C" w14:textId="77777777" w:rsidTr="0090137B">
        <w:trPr>
          <w:trHeight w:val="20"/>
        </w:trPr>
        <w:tc>
          <w:tcPr>
            <w:tcW w:w="702" w:type="dxa"/>
            <w:vAlign w:val="bottom"/>
          </w:tcPr>
          <w:p w14:paraId="7B41280B" w14:textId="01BADEBC" w:rsidR="000C1427" w:rsidRPr="001A5FC2" w:rsidRDefault="00347283" w:rsidP="000C1427">
            <w:pPr>
              <w:jc w:val="center"/>
              <w:rPr>
                <w:rFonts w:ascii="Calibri" w:hAnsi="Calibri" w:cs="Calibri"/>
                <w:b/>
                <w:bCs/>
              </w:rPr>
            </w:pPr>
            <w:r>
              <w:rPr>
                <w:rFonts w:ascii="Calibri" w:hAnsi="Calibri" w:cs="Calibri"/>
                <w:b/>
                <w:bCs/>
              </w:rPr>
              <w:t>5</w:t>
            </w:r>
            <w:r w:rsidR="00C40429">
              <w:rPr>
                <w:rFonts w:ascii="Calibri" w:hAnsi="Calibri" w:cs="Calibri"/>
                <w:b/>
                <w:bCs/>
              </w:rPr>
              <w:t>2</w:t>
            </w:r>
          </w:p>
        </w:tc>
        <w:tc>
          <w:tcPr>
            <w:tcW w:w="7402" w:type="dxa"/>
            <w:vAlign w:val="bottom"/>
          </w:tcPr>
          <w:p w14:paraId="0DAA2AAE" w14:textId="307EDC73" w:rsidR="000C1427" w:rsidRPr="001A5FC2" w:rsidRDefault="000C1427" w:rsidP="000C1427">
            <w:pPr>
              <w:rPr>
                <w:rFonts w:ascii="Calibri" w:hAnsi="Calibri" w:cs="Calibri"/>
                <w:lang w:eastAsia="cs-CZ"/>
              </w:rPr>
            </w:pPr>
            <w:r w:rsidRPr="001A5FC2">
              <w:rPr>
                <w:rFonts w:ascii="Calibri" w:hAnsi="Calibri" w:cs="Calibri"/>
                <w:lang w:eastAsia="cs-CZ"/>
              </w:rPr>
              <w:t>HPE Aruba Instant AP (WLAN)</w:t>
            </w:r>
            <w:r w:rsidR="00451EFD" w:rsidRPr="001A5FC2">
              <w:rPr>
                <w:rFonts w:ascii="Calibri" w:hAnsi="Calibri" w:cs="Calibri"/>
                <w:lang w:eastAsia="cs-CZ"/>
              </w:rPr>
              <w:t>, Aruba Clearpass, Aruba Mobility Controller (WLAN), iLo (Server OoB management), IMC, routers, switches Aruba OS, switches Aruba-CX OS, switches Comware OS, Comware WLAN</w:t>
            </w:r>
          </w:p>
        </w:tc>
        <w:tc>
          <w:tcPr>
            <w:tcW w:w="958" w:type="dxa"/>
          </w:tcPr>
          <w:p w14:paraId="54341247" w14:textId="77777777" w:rsidR="000C1427" w:rsidRPr="001A5FC2" w:rsidRDefault="000C1427" w:rsidP="000C1427">
            <w:pPr>
              <w:rPr>
                <w:rFonts w:ascii="Calibri" w:hAnsi="Calibri" w:cs="Calibri"/>
              </w:rPr>
            </w:pPr>
          </w:p>
        </w:tc>
      </w:tr>
      <w:tr w:rsidR="00BE4CE1" w:rsidRPr="001A5FC2" w14:paraId="6A735E41" w14:textId="77777777" w:rsidTr="0090137B">
        <w:trPr>
          <w:trHeight w:val="20"/>
        </w:trPr>
        <w:tc>
          <w:tcPr>
            <w:tcW w:w="702" w:type="dxa"/>
            <w:vAlign w:val="bottom"/>
          </w:tcPr>
          <w:p w14:paraId="2C0AEAEE" w14:textId="78FF803A" w:rsidR="000C1427" w:rsidRPr="001A5FC2" w:rsidRDefault="00347283" w:rsidP="000C1427">
            <w:pPr>
              <w:jc w:val="center"/>
              <w:rPr>
                <w:rFonts w:ascii="Calibri" w:hAnsi="Calibri" w:cs="Calibri"/>
                <w:b/>
                <w:bCs/>
              </w:rPr>
            </w:pPr>
            <w:r>
              <w:rPr>
                <w:rFonts w:ascii="Calibri" w:hAnsi="Calibri" w:cs="Calibri"/>
                <w:b/>
                <w:bCs/>
              </w:rPr>
              <w:t>5</w:t>
            </w:r>
            <w:r w:rsidR="00C40429">
              <w:rPr>
                <w:rFonts w:ascii="Calibri" w:hAnsi="Calibri" w:cs="Calibri"/>
                <w:b/>
                <w:bCs/>
              </w:rPr>
              <w:t>3</w:t>
            </w:r>
          </w:p>
        </w:tc>
        <w:tc>
          <w:tcPr>
            <w:tcW w:w="7402" w:type="dxa"/>
            <w:vAlign w:val="bottom"/>
          </w:tcPr>
          <w:p w14:paraId="39E37C93" w14:textId="68FE6797" w:rsidR="000C1427" w:rsidRPr="001A5FC2" w:rsidRDefault="000C1427" w:rsidP="000C1427">
            <w:pPr>
              <w:rPr>
                <w:rFonts w:ascii="Calibri" w:hAnsi="Calibri" w:cs="Calibri"/>
                <w:lang w:eastAsia="cs-CZ"/>
              </w:rPr>
            </w:pPr>
            <w:r w:rsidRPr="001A5FC2">
              <w:rPr>
                <w:rFonts w:ascii="Calibri" w:hAnsi="Calibri" w:cs="Calibri"/>
                <w:lang w:eastAsia="cs-CZ"/>
              </w:rPr>
              <w:t>ISC BIND</w:t>
            </w:r>
            <w:r w:rsidR="00451EFD" w:rsidRPr="001A5FC2">
              <w:rPr>
                <w:rFonts w:ascii="Calibri" w:hAnsi="Calibri" w:cs="Calibri"/>
                <w:lang w:eastAsia="cs-CZ"/>
              </w:rPr>
              <w:t>, DHCP</w:t>
            </w:r>
          </w:p>
        </w:tc>
        <w:tc>
          <w:tcPr>
            <w:tcW w:w="958" w:type="dxa"/>
          </w:tcPr>
          <w:p w14:paraId="672EE46F" w14:textId="77777777" w:rsidR="000C1427" w:rsidRPr="001A5FC2" w:rsidRDefault="000C1427" w:rsidP="000C1427">
            <w:pPr>
              <w:rPr>
                <w:rFonts w:ascii="Calibri" w:hAnsi="Calibri" w:cs="Calibri"/>
              </w:rPr>
            </w:pPr>
          </w:p>
        </w:tc>
      </w:tr>
      <w:tr w:rsidR="000C1427" w:rsidRPr="001A5FC2" w14:paraId="3DF3027B" w14:textId="77777777" w:rsidTr="0090137B">
        <w:trPr>
          <w:trHeight w:val="20"/>
        </w:trPr>
        <w:tc>
          <w:tcPr>
            <w:tcW w:w="702" w:type="dxa"/>
            <w:vAlign w:val="bottom"/>
          </w:tcPr>
          <w:p w14:paraId="7F411D56" w14:textId="7CE7182C" w:rsidR="000C1427" w:rsidRPr="001A5FC2" w:rsidRDefault="00347283" w:rsidP="000C1427">
            <w:pPr>
              <w:jc w:val="center"/>
              <w:rPr>
                <w:rFonts w:ascii="Calibri" w:hAnsi="Calibri" w:cs="Calibri"/>
                <w:b/>
                <w:bCs/>
              </w:rPr>
            </w:pPr>
            <w:r>
              <w:rPr>
                <w:rFonts w:ascii="Calibri" w:hAnsi="Calibri" w:cs="Calibri"/>
                <w:b/>
                <w:bCs/>
              </w:rPr>
              <w:t>5</w:t>
            </w:r>
            <w:r w:rsidR="00C40429">
              <w:rPr>
                <w:rFonts w:ascii="Calibri" w:hAnsi="Calibri" w:cs="Calibri"/>
                <w:b/>
                <w:bCs/>
              </w:rPr>
              <w:t>4</w:t>
            </w:r>
          </w:p>
        </w:tc>
        <w:tc>
          <w:tcPr>
            <w:tcW w:w="7402" w:type="dxa"/>
            <w:vAlign w:val="bottom"/>
          </w:tcPr>
          <w:p w14:paraId="000F7777" w14:textId="03B79674" w:rsidR="000C1427" w:rsidRPr="001A5FC2" w:rsidRDefault="000C1427" w:rsidP="000C1427">
            <w:pPr>
              <w:rPr>
                <w:rFonts w:ascii="Calibri" w:hAnsi="Calibri" w:cs="Calibri"/>
                <w:lang w:eastAsia="cs-CZ"/>
              </w:rPr>
            </w:pPr>
            <w:r w:rsidRPr="001A5FC2">
              <w:rPr>
                <w:rFonts w:ascii="Calibri" w:hAnsi="Calibri" w:cs="Calibri"/>
                <w:lang w:eastAsia="cs-CZ"/>
              </w:rPr>
              <w:t>Jivex</w:t>
            </w:r>
          </w:p>
        </w:tc>
        <w:tc>
          <w:tcPr>
            <w:tcW w:w="958" w:type="dxa"/>
          </w:tcPr>
          <w:p w14:paraId="6C66C727" w14:textId="77777777" w:rsidR="000C1427" w:rsidRPr="001A5FC2" w:rsidRDefault="000C1427" w:rsidP="000C1427">
            <w:pPr>
              <w:rPr>
                <w:rFonts w:ascii="Calibri" w:hAnsi="Calibri" w:cs="Calibri"/>
              </w:rPr>
            </w:pPr>
          </w:p>
        </w:tc>
      </w:tr>
      <w:tr w:rsidR="000C1427" w:rsidRPr="001A5FC2" w14:paraId="615B7727" w14:textId="77777777" w:rsidTr="0090137B">
        <w:trPr>
          <w:trHeight w:val="20"/>
        </w:trPr>
        <w:tc>
          <w:tcPr>
            <w:tcW w:w="702" w:type="dxa"/>
            <w:vAlign w:val="bottom"/>
          </w:tcPr>
          <w:p w14:paraId="759152B0" w14:textId="48973E81" w:rsidR="000C1427" w:rsidRPr="001A5FC2" w:rsidRDefault="00347283" w:rsidP="000C1427">
            <w:pPr>
              <w:jc w:val="center"/>
              <w:rPr>
                <w:rFonts w:ascii="Calibri" w:hAnsi="Calibri" w:cs="Calibri"/>
                <w:b/>
                <w:bCs/>
              </w:rPr>
            </w:pPr>
            <w:r>
              <w:rPr>
                <w:rFonts w:ascii="Calibri" w:hAnsi="Calibri" w:cs="Calibri"/>
                <w:b/>
                <w:bCs/>
              </w:rPr>
              <w:t>5</w:t>
            </w:r>
            <w:r w:rsidR="00C40429">
              <w:rPr>
                <w:rFonts w:ascii="Calibri" w:hAnsi="Calibri" w:cs="Calibri"/>
                <w:b/>
                <w:bCs/>
              </w:rPr>
              <w:t>5</w:t>
            </w:r>
          </w:p>
        </w:tc>
        <w:tc>
          <w:tcPr>
            <w:tcW w:w="7402" w:type="dxa"/>
            <w:vAlign w:val="bottom"/>
          </w:tcPr>
          <w:p w14:paraId="631E2604" w14:textId="3513829C" w:rsidR="000C1427" w:rsidRPr="001A5FC2" w:rsidRDefault="000C1427" w:rsidP="000C1427">
            <w:pPr>
              <w:rPr>
                <w:rFonts w:ascii="Calibri" w:hAnsi="Calibri" w:cs="Calibri"/>
                <w:lang w:eastAsia="cs-CZ"/>
              </w:rPr>
            </w:pPr>
            <w:r w:rsidRPr="001A5FC2">
              <w:rPr>
                <w:rFonts w:ascii="Calibri" w:hAnsi="Calibri" w:cs="Calibri"/>
                <w:lang w:eastAsia="cs-CZ"/>
              </w:rPr>
              <w:t>JSON  (generický/standardizovaný formát)</w:t>
            </w:r>
          </w:p>
        </w:tc>
        <w:tc>
          <w:tcPr>
            <w:tcW w:w="958" w:type="dxa"/>
          </w:tcPr>
          <w:p w14:paraId="16A55FDE" w14:textId="77777777" w:rsidR="000C1427" w:rsidRPr="001A5FC2" w:rsidRDefault="000C1427" w:rsidP="000C1427">
            <w:pPr>
              <w:rPr>
                <w:rFonts w:ascii="Calibri" w:hAnsi="Calibri" w:cs="Calibri"/>
              </w:rPr>
            </w:pPr>
          </w:p>
        </w:tc>
      </w:tr>
      <w:tr w:rsidR="000C1427" w:rsidRPr="001A5FC2" w14:paraId="422CF93B" w14:textId="77777777" w:rsidTr="0090137B">
        <w:trPr>
          <w:trHeight w:val="20"/>
        </w:trPr>
        <w:tc>
          <w:tcPr>
            <w:tcW w:w="702" w:type="dxa"/>
            <w:vAlign w:val="bottom"/>
          </w:tcPr>
          <w:p w14:paraId="53904BA9" w14:textId="6D45B1B4" w:rsidR="000C1427" w:rsidRPr="001A5FC2" w:rsidRDefault="00347283" w:rsidP="000C1427">
            <w:pPr>
              <w:jc w:val="center"/>
              <w:rPr>
                <w:rFonts w:ascii="Calibri" w:hAnsi="Calibri" w:cs="Calibri"/>
                <w:b/>
                <w:bCs/>
              </w:rPr>
            </w:pPr>
            <w:r>
              <w:rPr>
                <w:rFonts w:ascii="Calibri" w:hAnsi="Calibri" w:cs="Calibri"/>
                <w:b/>
                <w:bCs/>
              </w:rPr>
              <w:t>5</w:t>
            </w:r>
            <w:r w:rsidR="00C40429">
              <w:rPr>
                <w:rFonts w:ascii="Calibri" w:hAnsi="Calibri" w:cs="Calibri"/>
                <w:b/>
                <w:bCs/>
              </w:rPr>
              <w:t>6</w:t>
            </w:r>
          </w:p>
        </w:tc>
        <w:tc>
          <w:tcPr>
            <w:tcW w:w="7402" w:type="dxa"/>
            <w:vAlign w:val="bottom"/>
          </w:tcPr>
          <w:p w14:paraId="61B368A3" w14:textId="1964EE4A" w:rsidR="000C1427" w:rsidRPr="001A5FC2" w:rsidRDefault="000C1427" w:rsidP="000C1427">
            <w:pPr>
              <w:rPr>
                <w:rFonts w:ascii="Calibri" w:hAnsi="Calibri" w:cs="Calibri"/>
                <w:lang w:eastAsia="cs-CZ"/>
              </w:rPr>
            </w:pPr>
            <w:r w:rsidRPr="001A5FC2">
              <w:rPr>
                <w:rFonts w:ascii="Calibri" w:hAnsi="Calibri" w:cs="Calibri"/>
                <w:lang w:eastAsia="cs-CZ"/>
              </w:rPr>
              <w:t>Linux Bash commands log</w:t>
            </w:r>
            <w:r w:rsidR="00451EFD" w:rsidRPr="001A5FC2">
              <w:rPr>
                <w:rFonts w:ascii="Calibri" w:hAnsi="Calibri" w:cs="Calibri"/>
                <w:lang w:eastAsia="cs-CZ"/>
              </w:rPr>
              <w:t>, Cron, Freeradius, Iptables, Postfix</w:t>
            </w:r>
          </w:p>
        </w:tc>
        <w:tc>
          <w:tcPr>
            <w:tcW w:w="958" w:type="dxa"/>
          </w:tcPr>
          <w:p w14:paraId="3AC211AD" w14:textId="77777777" w:rsidR="000C1427" w:rsidRPr="001A5FC2" w:rsidRDefault="000C1427" w:rsidP="000C1427">
            <w:pPr>
              <w:rPr>
                <w:rFonts w:ascii="Calibri" w:hAnsi="Calibri" w:cs="Calibri"/>
              </w:rPr>
            </w:pPr>
          </w:p>
        </w:tc>
      </w:tr>
      <w:tr w:rsidR="00BE4CE1" w:rsidRPr="001A5FC2" w14:paraId="0D763931" w14:textId="77777777" w:rsidTr="0090137B">
        <w:trPr>
          <w:trHeight w:val="20"/>
        </w:trPr>
        <w:tc>
          <w:tcPr>
            <w:tcW w:w="702" w:type="dxa"/>
            <w:vAlign w:val="bottom"/>
          </w:tcPr>
          <w:p w14:paraId="28B6E8E8" w14:textId="25BF343D" w:rsidR="000C1427" w:rsidRPr="001A5FC2" w:rsidRDefault="00347283" w:rsidP="000C1427">
            <w:pPr>
              <w:jc w:val="center"/>
              <w:rPr>
                <w:rFonts w:ascii="Calibri" w:hAnsi="Calibri" w:cs="Calibri"/>
                <w:b/>
                <w:bCs/>
              </w:rPr>
            </w:pPr>
            <w:r>
              <w:rPr>
                <w:rFonts w:ascii="Calibri" w:hAnsi="Calibri" w:cs="Calibri"/>
                <w:b/>
                <w:bCs/>
              </w:rPr>
              <w:lastRenderedPageBreak/>
              <w:t>5</w:t>
            </w:r>
            <w:r w:rsidR="00C40429">
              <w:rPr>
                <w:rFonts w:ascii="Calibri" w:hAnsi="Calibri" w:cs="Calibri"/>
                <w:b/>
                <w:bCs/>
              </w:rPr>
              <w:t>7</w:t>
            </w:r>
          </w:p>
        </w:tc>
        <w:tc>
          <w:tcPr>
            <w:tcW w:w="7402" w:type="dxa"/>
            <w:vAlign w:val="bottom"/>
          </w:tcPr>
          <w:p w14:paraId="0C11E440" w14:textId="6CE242B0" w:rsidR="000C1427" w:rsidRPr="001A5FC2" w:rsidRDefault="000C1427" w:rsidP="000C1427">
            <w:pPr>
              <w:rPr>
                <w:rFonts w:ascii="Calibri" w:hAnsi="Calibri" w:cs="Calibri"/>
                <w:lang w:eastAsia="cs-CZ"/>
              </w:rPr>
            </w:pPr>
            <w:r w:rsidRPr="001A5FC2">
              <w:rPr>
                <w:rFonts w:ascii="Calibri" w:hAnsi="Calibri" w:cs="Calibri"/>
                <w:lang w:eastAsia="cs-CZ"/>
              </w:rPr>
              <w:t>Mikrotik</w:t>
            </w:r>
          </w:p>
        </w:tc>
        <w:tc>
          <w:tcPr>
            <w:tcW w:w="958" w:type="dxa"/>
          </w:tcPr>
          <w:p w14:paraId="256E282B" w14:textId="77777777" w:rsidR="000C1427" w:rsidRPr="001A5FC2" w:rsidRDefault="000C1427" w:rsidP="000C1427">
            <w:pPr>
              <w:rPr>
                <w:rFonts w:ascii="Calibri" w:hAnsi="Calibri" w:cs="Calibri"/>
              </w:rPr>
            </w:pPr>
          </w:p>
        </w:tc>
      </w:tr>
      <w:tr w:rsidR="002406C9" w:rsidRPr="001A5FC2" w14:paraId="040E5505" w14:textId="77777777" w:rsidTr="0090137B">
        <w:trPr>
          <w:trHeight w:val="20"/>
        </w:trPr>
        <w:tc>
          <w:tcPr>
            <w:tcW w:w="702" w:type="dxa"/>
            <w:vAlign w:val="bottom"/>
          </w:tcPr>
          <w:p w14:paraId="626AF7D2" w14:textId="3343C6BA" w:rsidR="000C1427" w:rsidRPr="001A5FC2" w:rsidRDefault="006D65EE" w:rsidP="000C1427">
            <w:pPr>
              <w:jc w:val="center"/>
              <w:rPr>
                <w:rFonts w:ascii="Calibri" w:hAnsi="Calibri" w:cs="Calibri"/>
                <w:b/>
                <w:bCs/>
              </w:rPr>
            </w:pPr>
            <w:r>
              <w:rPr>
                <w:rFonts w:ascii="Calibri" w:hAnsi="Calibri" w:cs="Calibri"/>
                <w:b/>
                <w:bCs/>
              </w:rPr>
              <w:t>5</w:t>
            </w:r>
            <w:r w:rsidR="00C40429">
              <w:rPr>
                <w:rFonts w:ascii="Calibri" w:hAnsi="Calibri" w:cs="Calibri"/>
                <w:b/>
                <w:bCs/>
              </w:rPr>
              <w:t>8</w:t>
            </w:r>
          </w:p>
        </w:tc>
        <w:tc>
          <w:tcPr>
            <w:tcW w:w="7402" w:type="dxa"/>
            <w:vAlign w:val="bottom"/>
          </w:tcPr>
          <w:p w14:paraId="3CB22EB2" w14:textId="6C523BD3" w:rsidR="000C1427" w:rsidRPr="001132DD" w:rsidRDefault="000C1427" w:rsidP="000C1427">
            <w:pPr>
              <w:rPr>
                <w:rFonts w:ascii="Calibri" w:hAnsi="Calibri"/>
                <w:b/>
              </w:rPr>
            </w:pPr>
            <w:r w:rsidRPr="001A5FC2">
              <w:rPr>
                <w:rFonts w:ascii="Calibri" w:hAnsi="Calibri" w:cs="Calibri"/>
                <w:lang w:eastAsia="cs-CZ"/>
              </w:rPr>
              <w:t>Microsoft365 (API)</w:t>
            </w:r>
            <w:r w:rsidR="00451EFD" w:rsidRPr="001A5FC2">
              <w:rPr>
                <w:rFonts w:ascii="Calibri" w:hAnsi="Calibri" w:cs="Calibri"/>
                <w:lang w:eastAsia="cs-CZ"/>
              </w:rPr>
              <w:t>, Azure (API), Exchange, Exchange tracking textový log (2010-2019), SharePoint, SQL, Defender, DHCP textový log, DNS debug textový log, Firewall (EVTx i textový log), IIS / FTP server textový log, IIS / Webserver textový log, logy z Event View, Sysmon</w:t>
            </w:r>
          </w:p>
        </w:tc>
        <w:tc>
          <w:tcPr>
            <w:tcW w:w="958" w:type="dxa"/>
          </w:tcPr>
          <w:p w14:paraId="1AB642BA" w14:textId="77777777" w:rsidR="000C1427" w:rsidRPr="001A5FC2" w:rsidRDefault="000C1427" w:rsidP="000C1427">
            <w:pPr>
              <w:rPr>
                <w:rFonts w:ascii="Calibri" w:hAnsi="Calibri" w:cs="Calibri"/>
              </w:rPr>
            </w:pPr>
          </w:p>
        </w:tc>
      </w:tr>
      <w:tr w:rsidR="002406C9" w:rsidRPr="001A5FC2" w14:paraId="357FE297" w14:textId="77777777" w:rsidTr="0090137B">
        <w:trPr>
          <w:trHeight w:val="20"/>
        </w:trPr>
        <w:tc>
          <w:tcPr>
            <w:tcW w:w="702" w:type="dxa"/>
            <w:vAlign w:val="bottom"/>
          </w:tcPr>
          <w:p w14:paraId="4EFB4031" w14:textId="05DC6EAD" w:rsidR="000C1427" w:rsidRPr="001A5FC2" w:rsidRDefault="00C40429" w:rsidP="000C1427">
            <w:pPr>
              <w:jc w:val="center"/>
              <w:rPr>
                <w:rFonts w:ascii="Calibri" w:hAnsi="Calibri" w:cs="Calibri"/>
                <w:b/>
                <w:bCs/>
              </w:rPr>
            </w:pPr>
            <w:r>
              <w:rPr>
                <w:rFonts w:ascii="Calibri" w:hAnsi="Calibri" w:cs="Calibri"/>
                <w:b/>
                <w:bCs/>
              </w:rPr>
              <w:t>59</w:t>
            </w:r>
          </w:p>
        </w:tc>
        <w:tc>
          <w:tcPr>
            <w:tcW w:w="7402" w:type="dxa"/>
            <w:vAlign w:val="bottom"/>
          </w:tcPr>
          <w:p w14:paraId="17DA74A4" w14:textId="2083B552" w:rsidR="000C1427" w:rsidRPr="001A5FC2" w:rsidRDefault="000C1427" w:rsidP="000C1427">
            <w:pPr>
              <w:rPr>
                <w:rFonts w:ascii="Calibri" w:hAnsi="Calibri" w:cs="Calibri"/>
                <w:lang w:eastAsia="cs-CZ"/>
              </w:rPr>
            </w:pPr>
            <w:r w:rsidRPr="001A5FC2">
              <w:rPr>
                <w:rFonts w:ascii="Calibri" w:hAnsi="Calibri" w:cs="Calibri"/>
                <w:lang w:eastAsia="cs-CZ"/>
              </w:rPr>
              <w:t>MySQL</w:t>
            </w:r>
          </w:p>
        </w:tc>
        <w:tc>
          <w:tcPr>
            <w:tcW w:w="958" w:type="dxa"/>
          </w:tcPr>
          <w:p w14:paraId="32B96D14" w14:textId="77777777" w:rsidR="000C1427" w:rsidRPr="001A5FC2" w:rsidRDefault="000C1427" w:rsidP="000C1427">
            <w:pPr>
              <w:rPr>
                <w:rFonts w:ascii="Calibri" w:hAnsi="Calibri" w:cs="Calibri"/>
              </w:rPr>
            </w:pPr>
          </w:p>
        </w:tc>
      </w:tr>
      <w:tr w:rsidR="000C1427" w:rsidRPr="001A5FC2" w14:paraId="57657ED5" w14:textId="77777777" w:rsidTr="0090137B">
        <w:trPr>
          <w:trHeight w:val="20"/>
        </w:trPr>
        <w:tc>
          <w:tcPr>
            <w:tcW w:w="702" w:type="dxa"/>
            <w:vAlign w:val="bottom"/>
          </w:tcPr>
          <w:p w14:paraId="4B1F0379" w14:textId="748E9BCA" w:rsidR="000C1427"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0</w:t>
            </w:r>
          </w:p>
        </w:tc>
        <w:tc>
          <w:tcPr>
            <w:tcW w:w="7402" w:type="dxa"/>
            <w:vAlign w:val="bottom"/>
          </w:tcPr>
          <w:p w14:paraId="7FD5278C" w14:textId="77CFD9FC" w:rsidR="000C1427" w:rsidRPr="001A5FC2" w:rsidRDefault="000C1427" w:rsidP="000C1427">
            <w:pPr>
              <w:rPr>
                <w:rFonts w:ascii="Calibri" w:hAnsi="Calibri" w:cs="Calibri"/>
                <w:lang w:eastAsia="cs-CZ"/>
              </w:rPr>
            </w:pPr>
            <w:r w:rsidRPr="001A5FC2">
              <w:rPr>
                <w:rFonts w:ascii="Calibri" w:hAnsi="Calibri" w:cs="Calibri"/>
                <w:lang w:eastAsia="cs-CZ"/>
              </w:rPr>
              <w:t>Nginx</w:t>
            </w:r>
          </w:p>
        </w:tc>
        <w:tc>
          <w:tcPr>
            <w:tcW w:w="958" w:type="dxa"/>
          </w:tcPr>
          <w:p w14:paraId="2F5B29F6" w14:textId="77777777" w:rsidR="000C1427" w:rsidRPr="001A5FC2" w:rsidRDefault="000C1427" w:rsidP="000C1427">
            <w:pPr>
              <w:rPr>
                <w:rFonts w:ascii="Calibri" w:hAnsi="Calibri" w:cs="Calibri"/>
              </w:rPr>
            </w:pPr>
          </w:p>
        </w:tc>
      </w:tr>
      <w:tr w:rsidR="00944123" w:rsidRPr="001A5FC2" w14:paraId="770F9DAD" w14:textId="77777777" w:rsidTr="0090137B">
        <w:trPr>
          <w:trHeight w:val="20"/>
        </w:trPr>
        <w:tc>
          <w:tcPr>
            <w:tcW w:w="702" w:type="dxa"/>
            <w:vAlign w:val="bottom"/>
          </w:tcPr>
          <w:p w14:paraId="10BE9E36" w14:textId="1DFB9663" w:rsidR="00944123"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1</w:t>
            </w:r>
          </w:p>
        </w:tc>
        <w:tc>
          <w:tcPr>
            <w:tcW w:w="7402" w:type="dxa"/>
            <w:vAlign w:val="bottom"/>
          </w:tcPr>
          <w:p w14:paraId="7BC82DCB" w14:textId="3F314823" w:rsidR="00944123" w:rsidRPr="001A5FC2" w:rsidRDefault="00944123" w:rsidP="000C1427">
            <w:pPr>
              <w:rPr>
                <w:rFonts w:ascii="Calibri" w:hAnsi="Calibri" w:cs="Calibri"/>
                <w:lang w:eastAsia="cs-CZ"/>
              </w:rPr>
            </w:pPr>
            <w:r w:rsidRPr="001A5FC2">
              <w:rPr>
                <w:rFonts w:ascii="Calibri" w:hAnsi="Calibri" w:cs="Calibri"/>
                <w:lang w:eastAsia="cs-CZ"/>
              </w:rPr>
              <w:t>Office365</w:t>
            </w:r>
          </w:p>
        </w:tc>
        <w:tc>
          <w:tcPr>
            <w:tcW w:w="958" w:type="dxa"/>
          </w:tcPr>
          <w:p w14:paraId="4991BD15" w14:textId="77777777" w:rsidR="00944123" w:rsidRPr="001A5FC2" w:rsidRDefault="00944123" w:rsidP="000C1427">
            <w:pPr>
              <w:rPr>
                <w:rFonts w:ascii="Calibri" w:hAnsi="Calibri" w:cs="Calibri"/>
              </w:rPr>
            </w:pPr>
          </w:p>
        </w:tc>
      </w:tr>
      <w:tr w:rsidR="000C1427" w:rsidRPr="001A5FC2" w14:paraId="38F4CD4B" w14:textId="77777777" w:rsidTr="0090137B">
        <w:trPr>
          <w:trHeight w:val="20"/>
        </w:trPr>
        <w:tc>
          <w:tcPr>
            <w:tcW w:w="702" w:type="dxa"/>
            <w:vAlign w:val="bottom"/>
          </w:tcPr>
          <w:p w14:paraId="16D27F74" w14:textId="57C50D22" w:rsidR="000C1427"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2</w:t>
            </w:r>
          </w:p>
        </w:tc>
        <w:tc>
          <w:tcPr>
            <w:tcW w:w="7402" w:type="dxa"/>
            <w:vAlign w:val="bottom"/>
          </w:tcPr>
          <w:p w14:paraId="24704355" w14:textId="71EA2FCF" w:rsidR="000C1427" w:rsidRPr="001A5FC2" w:rsidRDefault="000C1427" w:rsidP="000C1427">
            <w:pPr>
              <w:rPr>
                <w:rFonts w:ascii="Calibri" w:hAnsi="Calibri" w:cs="Calibri"/>
                <w:lang w:eastAsia="cs-CZ"/>
              </w:rPr>
            </w:pPr>
            <w:r w:rsidRPr="001A5FC2">
              <w:rPr>
                <w:rFonts w:ascii="Calibri" w:hAnsi="Calibri" w:cs="Calibri"/>
                <w:lang w:eastAsia="cs-CZ"/>
              </w:rPr>
              <w:t>OpenSSH server</w:t>
            </w:r>
          </w:p>
        </w:tc>
        <w:tc>
          <w:tcPr>
            <w:tcW w:w="958" w:type="dxa"/>
          </w:tcPr>
          <w:p w14:paraId="01D3E495" w14:textId="77777777" w:rsidR="000C1427" w:rsidRPr="001A5FC2" w:rsidRDefault="000C1427" w:rsidP="000C1427">
            <w:pPr>
              <w:rPr>
                <w:rFonts w:ascii="Calibri" w:hAnsi="Calibri" w:cs="Calibri"/>
              </w:rPr>
            </w:pPr>
          </w:p>
        </w:tc>
      </w:tr>
      <w:tr w:rsidR="000C1427" w:rsidRPr="001A5FC2" w14:paraId="43C4F8F4" w14:textId="77777777" w:rsidTr="0090137B">
        <w:trPr>
          <w:trHeight w:val="20"/>
        </w:trPr>
        <w:tc>
          <w:tcPr>
            <w:tcW w:w="702" w:type="dxa"/>
            <w:vAlign w:val="bottom"/>
          </w:tcPr>
          <w:p w14:paraId="1351B94C" w14:textId="3D95C1E5" w:rsidR="000C1427"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3</w:t>
            </w:r>
          </w:p>
        </w:tc>
        <w:tc>
          <w:tcPr>
            <w:tcW w:w="7402" w:type="dxa"/>
            <w:vAlign w:val="bottom"/>
          </w:tcPr>
          <w:p w14:paraId="413E6017" w14:textId="5123C68B" w:rsidR="000C1427" w:rsidRPr="001A5FC2" w:rsidRDefault="000C1427" w:rsidP="000C1427">
            <w:pPr>
              <w:rPr>
                <w:rFonts w:ascii="Calibri" w:hAnsi="Calibri" w:cs="Calibri"/>
                <w:lang w:eastAsia="cs-CZ"/>
              </w:rPr>
            </w:pPr>
            <w:r w:rsidRPr="001A5FC2">
              <w:rPr>
                <w:rFonts w:ascii="Calibri" w:hAnsi="Calibri" w:cs="Calibri"/>
                <w:lang w:eastAsia="cs-CZ"/>
              </w:rPr>
              <w:t>PostgreSQL</w:t>
            </w:r>
          </w:p>
        </w:tc>
        <w:tc>
          <w:tcPr>
            <w:tcW w:w="958" w:type="dxa"/>
          </w:tcPr>
          <w:p w14:paraId="10F93723" w14:textId="77777777" w:rsidR="000C1427" w:rsidRPr="001A5FC2" w:rsidRDefault="000C1427" w:rsidP="000C1427">
            <w:pPr>
              <w:rPr>
                <w:rFonts w:ascii="Calibri" w:hAnsi="Calibri" w:cs="Calibri"/>
              </w:rPr>
            </w:pPr>
          </w:p>
        </w:tc>
      </w:tr>
      <w:tr w:rsidR="000C1427" w:rsidRPr="001A5FC2" w14:paraId="1BE86CC6" w14:textId="77777777" w:rsidTr="0090137B">
        <w:trPr>
          <w:trHeight w:val="20"/>
        </w:trPr>
        <w:tc>
          <w:tcPr>
            <w:tcW w:w="702" w:type="dxa"/>
            <w:vAlign w:val="bottom"/>
          </w:tcPr>
          <w:p w14:paraId="63BB6609" w14:textId="353C414A" w:rsidR="000C1427"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4</w:t>
            </w:r>
          </w:p>
        </w:tc>
        <w:tc>
          <w:tcPr>
            <w:tcW w:w="7402" w:type="dxa"/>
            <w:vAlign w:val="bottom"/>
          </w:tcPr>
          <w:p w14:paraId="27464B73" w14:textId="6484A1A7" w:rsidR="000C1427" w:rsidRPr="001A5FC2" w:rsidRDefault="000C1427" w:rsidP="000C1427">
            <w:pPr>
              <w:rPr>
                <w:rFonts w:ascii="Calibri" w:hAnsi="Calibri" w:cs="Calibri"/>
                <w:lang w:eastAsia="cs-CZ"/>
              </w:rPr>
            </w:pPr>
            <w:r w:rsidRPr="001A5FC2">
              <w:rPr>
                <w:rFonts w:ascii="Calibri" w:hAnsi="Calibri" w:cs="Calibri"/>
                <w:lang w:eastAsia="cs-CZ"/>
              </w:rPr>
              <w:t>Stapro FONS Enterprise, Akord, Openlims</w:t>
            </w:r>
          </w:p>
        </w:tc>
        <w:tc>
          <w:tcPr>
            <w:tcW w:w="958" w:type="dxa"/>
          </w:tcPr>
          <w:p w14:paraId="4EC94EFF" w14:textId="77777777" w:rsidR="000C1427" w:rsidRPr="001A5FC2" w:rsidRDefault="000C1427" w:rsidP="000C1427">
            <w:pPr>
              <w:rPr>
                <w:rFonts w:ascii="Calibri" w:hAnsi="Calibri" w:cs="Calibri"/>
              </w:rPr>
            </w:pPr>
          </w:p>
        </w:tc>
      </w:tr>
      <w:tr w:rsidR="000C1427" w:rsidRPr="001A5FC2" w14:paraId="567C2A41" w14:textId="77777777" w:rsidTr="0090137B">
        <w:trPr>
          <w:trHeight w:val="20"/>
        </w:trPr>
        <w:tc>
          <w:tcPr>
            <w:tcW w:w="702" w:type="dxa"/>
            <w:vAlign w:val="bottom"/>
          </w:tcPr>
          <w:p w14:paraId="1A01D783" w14:textId="63A17837" w:rsidR="000C1427"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5</w:t>
            </w:r>
          </w:p>
        </w:tc>
        <w:tc>
          <w:tcPr>
            <w:tcW w:w="7402" w:type="dxa"/>
            <w:vAlign w:val="bottom"/>
          </w:tcPr>
          <w:p w14:paraId="53B577C9" w14:textId="4F3A77BB" w:rsidR="000C1427" w:rsidRPr="001A5FC2" w:rsidRDefault="000C1427" w:rsidP="000C1427">
            <w:pPr>
              <w:rPr>
                <w:rFonts w:ascii="Calibri" w:hAnsi="Calibri" w:cs="Calibri"/>
                <w:lang w:eastAsia="cs-CZ"/>
              </w:rPr>
            </w:pPr>
            <w:r w:rsidRPr="001A5FC2">
              <w:rPr>
                <w:rFonts w:ascii="Calibri" w:hAnsi="Calibri" w:cs="Calibri"/>
                <w:lang w:eastAsia="cs-CZ"/>
              </w:rPr>
              <w:t>Squid (Web Proxy)</w:t>
            </w:r>
          </w:p>
        </w:tc>
        <w:tc>
          <w:tcPr>
            <w:tcW w:w="958" w:type="dxa"/>
          </w:tcPr>
          <w:p w14:paraId="73C13787" w14:textId="77777777" w:rsidR="000C1427" w:rsidRPr="001A5FC2" w:rsidRDefault="000C1427" w:rsidP="000C1427">
            <w:pPr>
              <w:rPr>
                <w:rFonts w:ascii="Calibri" w:hAnsi="Calibri" w:cs="Calibri"/>
              </w:rPr>
            </w:pPr>
          </w:p>
        </w:tc>
      </w:tr>
      <w:tr w:rsidR="000C1427" w:rsidRPr="001A5FC2" w14:paraId="7303ED02" w14:textId="77777777" w:rsidTr="0090137B">
        <w:trPr>
          <w:trHeight w:val="20"/>
        </w:trPr>
        <w:tc>
          <w:tcPr>
            <w:tcW w:w="702" w:type="dxa"/>
            <w:vAlign w:val="bottom"/>
          </w:tcPr>
          <w:p w14:paraId="53C82311" w14:textId="448DC8FF" w:rsidR="000C1427"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6</w:t>
            </w:r>
          </w:p>
        </w:tc>
        <w:tc>
          <w:tcPr>
            <w:tcW w:w="7402" w:type="dxa"/>
            <w:vAlign w:val="bottom"/>
          </w:tcPr>
          <w:p w14:paraId="3FF63451" w14:textId="111028A3" w:rsidR="000C1427" w:rsidRPr="001A5FC2" w:rsidRDefault="000C1427" w:rsidP="000C1427">
            <w:pPr>
              <w:rPr>
                <w:rFonts w:ascii="Calibri" w:hAnsi="Calibri" w:cs="Calibri"/>
                <w:lang w:eastAsia="cs-CZ"/>
              </w:rPr>
            </w:pPr>
            <w:r w:rsidRPr="001A5FC2">
              <w:rPr>
                <w:rFonts w:ascii="Calibri" w:hAnsi="Calibri" w:cs="Calibri"/>
                <w:lang w:eastAsia="cs-CZ"/>
              </w:rPr>
              <w:t>RFC5425 (generický/standardizovaný formát)</w:t>
            </w:r>
          </w:p>
        </w:tc>
        <w:tc>
          <w:tcPr>
            <w:tcW w:w="958" w:type="dxa"/>
          </w:tcPr>
          <w:p w14:paraId="6341EBE7" w14:textId="77777777" w:rsidR="000C1427" w:rsidRPr="001A5FC2" w:rsidRDefault="000C1427" w:rsidP="000C1427">
            <w:pPr>
              <w:rPr>
                <w:rFonts w:ascii="Calibri" w:hAnsi="Calibri" w:cs="Calibri"/>
              </w:rPr>
            </w:pPr>
          </w:p>
        </w:tc>
      </w:tr>
      <w:tr w:rsidR="000C1427" w:rsidRPr="001A5FC2" w14:paraId="13729AA6" w14:textId="77777777" w:rsidTr="0090137B">
        <w:trPr>
          <w:trHeight w:val="20"/>
        </w:trPr>
        <w:tc>
          <w:tcPr>
            <w:tcW w:w="702" w:type="dxa"/>
            <w:vAlign w:val="bottom"/>
          </w:tcPr>
          <w:p w14:paraId="2ED781ED" w14:textId="0E64B183" w:rsidR="000C1427" w:rsidRPr="001A5FC2" w:rsidRDefault="003F577C" w:rsidP="000C1427">
            <w:pPr>
              <w:jc w:val="center"/>
              <w:rPr>
                <w:rFonts w:ascii="Calibri" w:hAnsi="Calibri" w:cs="Calibri"/>
                <w:b/>
                <w:bCs/>
              </w:rPr>
            </w:pPr>
            <w:r>
              <w:rPr>
                <w:rFonts w:ascii="Calibri" w:hAnsi="Calibri" w:cs="Calibri"/>
                <w:b/>
                <w:bCs/>
              </w:rPr>
              <w:t>6</w:t>
            </w:r>
            <w:r w:rsidR="00C40429">
              <w:rPr>
                <w:rFonts w:ascii="Calibri" w:hAnsi="Calibri" w:cs="Calibri"/>
                <w:b/>
                <w:bCs/>
              </w:rPr>
              <w:t>7</w:t>
            </w:r>
          </w:p>
        </w:tc>
        <w:tc>
          <w:tcPr>
            <w:tcW w:w="7402" w:type="dxa"/>
            <w:vAlign w:val="bottom"/>
          </w:tcPr>
          <w:p w14:paraId="1CA02835" w14:textId="33F3B7AD" w:rsidR="000C1427" w:rsidRPr="001A5FC2" w:rsidRDefault="000C1427" w:rsidP="000C1427">
            <w:pPr>
              <w:rPr>
                <w:rFonts w:ascii="Calibri" w:hAnsi="Calibri" w:cs="Calibri"/>
                <w:lang w:eastAsia="cs-CZ"/>
              </w:rPr>
            </w:pPr>
            <w:r w:rsidRPr="001A5FC2">
              <w:rPr>
                <w:rFonts w:ascii="Calibri" w:hAnsi="Calibri" w:cs="Calibri"/>
                <w:lang w:eastAsia="cs-CZ"/>
              </w:rPr>
              <w:t>Synology NAS DSM</w:t>
            </w:r>
          </w:p>
        </w:tc>
        <w:tc>
          <w:tcPr>
            <w:tcW w:w="958" w:type="dxa"/>
          </w:tcPr>
          <w:p w14:paraId="47333B31" w14:textId="77777777" w:rsidR="000C1427" w:rsidRPr="001A5FC2" w:rsidRDefault="000C1427" w:rsidP="000C1427">
            <w:pPr>
              <w:rPr>
                <w:rFonts w:ascii="Calibri" w:hAnsi="Calibri" w:cs="Calibri"/>
              </w:rPr>
            </w:pPr>
          </w:p>
        </w:tc>
      </w:tr>
      <w:tr w:rsidR="000C1427" w:rsidRPr="001A5FC2" w14:paraId="149C21EE" w14:textId="77777777" w:rsidTr="0090137B">
        <w:trPr>
          <w:trHeight w:val="20"/>
        </w:trPr>
        <w:tc>
          <w:tcPr>
            <w:tcW w:w="702" w:type="dxa"/>
            <w:vAlign w:val="bottom"/>
          </w:tcPr>
          <w:p w14:paraId="219FED6A" w14:textId="47FA9E05" w:rsidR="000C1427" w:rsidRPr="001A5FC2" w:rsidRDefault="006D65EE" w:rsidP="000C1427">
            <w:pPr>
              <w:jc w:val="center"/>
              <w:rPr>
                <w:rFonts w:ascii="Calibri" w:hAnsi="Calibri" w:cs="Calibri"/>
                <w:b/>
                <w:bCs/>
              </w:rPr>
            </w:pPr>
            <w:r>
              <w:rPr>
                <w:rFonts w:ascii="Calibri" w:hAnsi="Calibri" w:cs="Calibri"/>
                <w:b/>
                <w:bCs/>
              </w:rPr>
              <w:t>6</w:t>
            </w:r>
            <w:r w:rsidR="00C40429">
              <w:rPr>
                <w:rFonts w:ascii="Calibri" w:hAnsi="Calibri" w:cs="Calibri"/>
                <w:b/>
                <w:bCs/>
              </w:rPr>
              <w:t>8</w:t>
            </w:r>
          </w:p>
        </w:tc>
        <w:tc>
          <w:tcPr>
            <w:tcW w:w="7402" w:type="dxa"/>
            <w:vAlign w:val="bottom"/>
          </w:tcPr>
          <w:p w14:paraId="0F63BBE0" w14:textId="27DA461C" w:rsidR="000C1427" w:rsidRPr="001A5FC2" w:rsidRDefault="000C1427" w:rsidP="000C1427">
            <w:pPr>
              <w:rPr>
                <w:rFonts w:ascii="Calibri" w:hAnsi="Calibri" w:cs="Calibri"/>
                <w:lang w:eastAsia="cs-CZ"/>
              </w:rPr>
            </w:pPr>
            <w:r w:rsidRPr="001A5FC2">
              <w:rPr>
                <w:rFonts w:ascii="Calibri" w:hAnsi="Calibri" w:cs="Calibri"/>
                <w:lang w:eastAsia="cs-CZ"/>
              </w:rPr>
              <w:t>VEEAM Backup and Restore</w:t>
            </w:r>
          </w:p>
        </w:tc>
        <w:tc>
          <w:tcPr>
            <w:tcW w:w="958" w:type="dxa"/>
          </w:tcPr>
          <w:p w14:paraId="002B34FB" w14:textId="77777777" w:rsidR="000C1427" w:rsidRPr="001A5FC2" w:rsidRDefault="000C1427" w:rsidP="000C1427">
            <w:pPr>
              <w:rPr>
                <w:rFonts w:ascii="Calibri" w:hAnsi="Calibri" w:cs="Calibri"/>
              </w:rPr>
            </w:pPr>
          </w:p>
        </w:tc>
      </w:tr>
      <w:tr w:rsidR="000C1427" w:rsidRPr="001A5FC2" w14:paraId="24546308" w14:textId="77777777" w:rsidTr="0090137B">
        <w:trPr>
          <w:trHeight w:val="20"/>
        </w:trPr>
        <w:tc>
          <w:tcPr>
            <w:tcW w:w="702" w:type="dxa"/>
            <w:vAlign w:val="bottom"/>
          </w:tcPr>
          <w:p w14:paraId="08985022" w14:textId="748CFED4" w:rsidR="000C1427" w:rsidRPr="001A5FC2" w:rsidRDefault="00C40429" w:rsidP="000C1427">
            <w:pPr>
              <w:jc w:val="center"/>
              <w:rPr>
                <w:rFonts w:ascii="Calibri" w:hAnsi="Calibri" w:cs="Calibri"/>
                <w:b/>
                <w:bCs/>
              </w:rPr>
            </w:pPr>
            <w:r>
              <w:rPr>
                <w:rFonts w:ascii="Calibri" w:hAnsi="Calibri" w:cs="Calibri"/>
                <w:b/>
                <w:bCs/>
              </w:rPr>
              <w:t>69</w:t>
            </w:r>
          </w:p>
        </w:tc>
        <w:tc>
          <w:tcPr>
            <w:tcW w:w="7402" w:type="dxa"/>
            <w:vAlign w:val="bottom"/>
          </w:tcPr>
          <w:p w14:paraId="5646DA1B" w14:textId="7BC066FA" w:rsidR="000C1427" w:rsidRPr="001A5FC2" w:rsidRDefault="000C1427" w:rsidP="000C1427">
            <w:pPr>
              <w:rPr>
                <w:rFonts w:ascii="Calibri" w:hAnsi="Calibri" w:cs="Calibri"/>
                <w:lang w:eastAsia="cs-CZ"/>
              </w:rPr>
            </w:pPr>
            <w:r w:rsidRPr="001A5FC2">
              <w:rPr>
                <w:rFonts w:ascii="Calibri" w:hAnsi="Calibri" w:cs="Calibri"/>
                <w:lang w:eastAsia="cs-CZ"/>
              </w:rPr>
              <w:t>Vmware vCenter a ESXi (od verze 7.0.2 přes API)</w:t>
            </w:r>
          </w:p>
        </w:tc>
        <w:tc>
          <w:tcPr>
            <w:tcW w:w="958" w:type="dxa"/>
          </w:tcPr>
          <w:p w14:paraId="772A1429" w14:textId="77777777" w:rsidR="000C1427" w:rsidRPr="001A5FC2" w:rsidRDefault="000C1427" w:rsidP="000C1427">
            <w:pPr>
              <w:rPr>
                <w:rFonts w:ascii="Calibri" w:hAnsi="Calibri" w:cs="Calibri"/>
              </w:rPr>
            </w:pPr>
          </w:p>
        </w:tc>
      </w:tr>
      <w:tr w:rsidR="00FB3C3F" w:rsidRPr="001A5FC2" w14:paraId="6D940BAC" w14:textId="77777777" w:rsidTr="0090137B">
        <w:trPr>
          <w:trHeight w:val="20"/>
        </w:trPr>
        <w:tc>
          <w:tcPr>
            <w:tcW w:w="702" w:type="dxa"/>
            <w:vAlign w:val="bottom"/>
          </w:tcPr>
          <w:p w14:paraId="4DD2F150" w14:textId="60190320" w:rsidR="00FB3C3F" w:rsidRPr="001A5FC2" w:rsidRDefault="003F577C" w:rsidP="000C1427">
            <w:pPr>
              <w:jc w:val="center"/>
              <w:rPr>
                <w:rFonts w:ascii="Calibri" w:hAnsi="Calibri" w:cs="Calibri"/>
                <w:b/>
                <w:bCs/>
              </w:rPr>
            </w:pPr>
            <w:r>
              <w:rPr>
                <w:rFonts w:ascii="Calibri" w:hAnsi="Calibri" w:cs="Calibri"/>
                <w:b/>
                <w:bCs/>
              </w:rPr>
              <w:t>7</w:t>
            </w:r>
            <w:r w:rsidR="00C40429">
              <w:rPr>
                <w:rFonts w:ascii="Calibri" w:hAnsi="Calibri" w:cs="Calibri"/>
                <w:b/>
                <w:bCs/>
              </w:rPr>
              <w:t>0</w:t>
            </w:r>
          </w:p>
        </w:tc>
        <w:tc>
          <w:tcPr>
            <w:tcW w:w="7402" w:type="dxa"/>
            <w:vAlign w:val="bottom"/>
          </w:tcPr>
          <w:p w14:paraId="3080761C" w14:textId="3A99C30F" w:rsidR="00FB3C3F" w:rsidRPr="001A5FC2" w:rsidRDefault="002A3528" w:rsidP="000C1427">
            <w:pPr>
              <w:rPr>
                <w:rFonts w:ascii="Calibri" w:hAnsi="Calibri" w:cs="Calibri"/>
                <w:lang w:eastAsia="cs-CZ"/>
              </w:rPr>
            </w:pPr>
            <w:r w:rsidRPr="001A5FC2">
              <w:rPr>
                <w:rFonts w:ascii="Calibri" w:hAnsi="Calibri" w:cs="Calibri"/>
                <w:lang w:eastAsia="cs-CZ"/>
              </w:rPr>
              <w:t xml:space="preserve">Dodávané systémy požadované a popsané v této </w:t>
            </w:r>
            <w:r w:rsidR="00D01C67">
              <w:rPr>
                <w:rFonts w:ascii="Calibri" w:hAnsi="Calibri" w:cs="Calibri"/>
                <w:lang w:eastAsia="cs-CZ"/>
              </w:rPr>
              <w:t>T</w:t>
            </w:r>
            <w:r w:rsidRPr="001A5FC2">
              <w:rPr>
                <w:rFonts w:ascii="Calibri" w:hAnsi="Calibri" w:cs="Calibri"/>
                <w:lang w:eastAsia="cs-CZ"/>
              </w:rPr>
              <w:t>echnické specifikaci</w:t>
            </w:r>
          </w:p>
        </w:tc>
        <w:tc>
          <w:tcPr>
            <w:tcW w:w="958" w:type="dxa"/>
          </w:tcPr>
          <w:p w14:paraId="4B3FE72A" w14:textId="77777777" w:rsidR="00FB3C3F" w:rsidRPr="001A5FC2" w:rsidRDefault="00FB3C3F" w:rsidP="000C1427">
            <w:pPr>
              <w:rPr>
                <w:rFonts w:ascii="Calibri" w:hAnsi="Calibri" w:cs="Calibri"/>
              </w:rPr>
            </w:pPr>
          </w:p>
        </w:tc>
      </w:tr>
    </w:tbl>
    <w:p w14:paraId="07AF4031" w14:textId="77777777" w:rsidR="00A52E84" w:rsidRPr="001132DD" w:rsidRDefault="00A52E84" w:rsidP="005D7F6C">
      <w:pPr>
        <w:rPr>
          <w:rFonts w:ascii="Calibri" w:hAnsi="Calibri"/>
        </w:rPr>
      </w:pPr>
    </w:p>
    <w:p w14:paraId="64456011" w14:textId="4140EFA9" w:rsidR="00747113" w:rsidRDefault="00747113" w:rsidP="00E87277">
      <w:pPr>
        <w:pStyle w:val="PODNADPIS2"/>
        <w:numPr>
          <w:ilvl w:val="0"/>
          <w:numId w:val="0"/>
        </w:numPr>
        <w:ind w:left="709" w:hanging="709"/>
        <w:rPr>
          <w:rFonts w:ascii="Calibri" w:hAnsi="Calibri" w:cs="Calibri"/>
          <w:b/>
          <w:bCs/>
          <w:color w:val="202020" w:themeColor="text1" w:themeShade="80"/>
          <w:sz w:val="24"/>
          <w:szCs w:val="24"/>
        </w:rPr>
      </w:pPr>
      <w:bookmarkStart w:id="29" w:name="_Ref477017221"/>
      <w:bookmarkStart w:id="30" w:name="_Toc2503662"/>
      <w:bookmarkStart w:id="31" w:name="_Toc146177762"/>
      <w:bookmarkStart w:id="32" w:name="_Toc158380842"/>
      <w:bookmarkStart w:id="33" w:name="_Toc155861063"/>
      <w:r w:rsidRPr="001A5FC2">
        <w:rPr>
          <w:rFonts w:ascii="Calibri" w:hAnsi="Calibri" w:cs="Calibri"/>
          <w:b/>
          <w:bCs/>
          <w:color w:val="202020" w:themeColor="text1" w:themeShade="80"/>
          <w:sz w:val="24"/>
          <w:szCs w:val="24"/>
        </w:rPr>
        <w:t>5.2.2.</w:t>
      </w:r>
      <w:r w:rsidR="001A5FC2">
        <w:rPr>
          <w:rFonts w:ascii="Calibri" w:hAnsi="Calibri" w:cs="Calibri"/>
          <w:b/>
          <w:bCs/>
          <w:color w:val="202020" w:themeColor="text1" w:themeShade="80"/>
          <w:sz w:val="24"/>
          <w:szCs w:val="24"/>
        </w:rPr>
        <w:t xml:space="preserve"> </w:t>
      </w:r>
      <w:bookmarkEnd w:id="29"/>
      <w:bookmarkEnd w:id="30"/>
      <w:r w:rsidR="007B1E7E">
        <w:rPr>
          <w:rFonts w:ascii="Calibri" w:hAnsi="Calibri" w:cs="Calibri"/>
          <w:b/>
          <w:bCs/>
          <w:color w:val="202020" w:themeColor="text1" w:themeShade="80"/>
          <w:sz w:val="24"/>
          <w:szCs w:val="24"/>
        </w:rPr>
        <w:t>Požadavky na ucelené řešení pro monitorování sítí na bázi datových toků (NetFlow/IPFIX)</w:t>
      </w:r>
      <w:bookmarkEnd w:id="31"/>
      <w:bookmarkEnd w:id="32"/>
      <w:bookmarkEnd w:id="33"/>
    </w:p>
    <w:p w14:paraId="281ABD8D" w14:textId="77777777" w:rsidR="007B1E7E" w:rsidRPr="00214B63" w:rsidRDefault="007B1E7E" w:rsidP="001132DD">
      <w:pPr>
        <w:pStyle w:val="PFI-odstavec"/>
        <w:numPr>
          <w:ilvl w:val="0"/>
          <w:numId w:val="17"/>
        </w:numPr>
        <w:rPr>
          <w:rFonts w:ascii="Calibri" w:hAnsi="Calibri" w:cs="Calibri"/>
          <w:sz w:val="22"/>
          <w:szCs w:val="22"/>
        </w:rPr>
      </w:pPr>
      <w:r w:rsidRPr="00214B63">
        <w:rPr>
          <w:rFonts w:ascii="Calibri" w:hAnsi="Calibri" w:cs="Calibri"/>
          <w:sz w:val="22"/>
          <w:szCs w:val="22"/>
        </w:rPr>
        <w:t xml:space="preserve">S ohledem na </w:t>
      </w:r>
      <w:r w:rsidRPr="00627958">
        <w:rPr>
          <w:rFonts w:ascii="Calibri" w:hAnsi="Calibri" w:cs="Calibri"/>
          <w:sz w:val="22"/>
          <w:szCs w:val="22"/>
        </w:rPr>
        <w:t>ucelené řešení pro monitorování sítí na bázi datových toků (NetFlow/IPFIX)</w:t>
      </w:r>
      <w:r w:rsidRPr="00214B63">
        <w:rPr>
          <w:rFonts w:ascii="Calibri" w:hAnsi="Calibri" w:cs="Calibri"/>
          <w:sz w:val="22"/>
          <w:szCs w:val="22"/>
        </w:rPr>
        <w:t xml:space="preserve"> je požadováno dodání </w:t>
      </w:r>
      <w:r>
        <w:rPr>
          <w:rFonts w:ascii="Calibri" w:hAnsi="Calibri" w:cs="Calibri"/>
          <w:sz w:val="22"/>
          <w:szCs w:val="22"/>
        </w:rPr>
        <w:t>1</w:t>
      </w:r>
      <w:r w:rsidRPr="00214B63">
        <w:rPr>
          <w:rFonts w:ascii="Calibri" w:hAnsi="Calibri" w:cs="Calibri"/>
          <w:sz w:val="22"/>
          <w:szCs w:val="22"/>
        </w:rPr>
        <w:t xml:space="preserve"> ks virtual</w:t>
      </w:r>
      <w:r>
        <w:rPr>
          <w:rFonts w:ascii="Calibri" w:hAnsi="Calibri" w:cs="Calibri"/>
          <w:sz w:val="22"/>
          <w:szCs w:val="22"/>
        </w:rPr>
        <w:t>izovaného</w:t>
      </w:r>
      <w:r w:rsidRPr="00214B63">
        <w:rPr>
          <w:rFonts w:ascii="Calibri" w:hAnsi="Calibri" w:cs="Calibri"/>
          <w:sz w:val="22"/>
          <w:szCs w:val="22"/>
        </w:rPr>
        <w:t xml:space="preserve"> </w:t>
      </w:r>
      <w:r>
        <w:rPr>
          <w:rFonts w:ascii="Calibri" w:hAnsi="Calibri" w:cs="Calibri"/>
          <w:sz w:val="22"/>
          <w:szCs w:val="22"/>
        </w:rPr>
        <w:t>kolektoru</w:t>
      </w:r>
      <w:r w:rsidRPr="00214B63">
        <w:rPr>
          <w:rFonts w:ascii="Calibri" w:hAnsi="Calibri" w:cs="Calibri"/>
          <w:sz w:val="22"/>
          <w:szCs w:val="22"/>
        </w:rPr>
        <w:t xml:space="preserve"> </w:t>
      </w:r>
      <w:r>
        <w:rPr>
          <w:rFonts w:ascii="Calibri" w:hAnsi="Calibri" w:cs="Calibri"/>
          <w:sz w:val="22"/>
          <w:szCs w:val="22"/>
        </w:rPr>
        <w:t>pro centralizaci sběru dat.</w:t>
      </w:r>
    </w:p>
    <w:p w14:paraId="24E69BF9" w14:textId="77777777" w:rsidR="007B1E7E" w:rsidRDefault="007B1E7E">
      <w:pPr>
        <w:pStyle w:val="PFI-odstavec"/>
        <w:numPr>
          <w:ilvl w:val="0"/>
          <w:numId w:val="17"/>
        </w:numPr>
        <w:rPr>
          <w:rFonts w:ascii="Calibri" w:hAnsi="Calibri" w:cs="Calibri"/>
          <w:sz w:val="22"/>
          <w:szCs w:val="22"/>
        </w:rPr>
      </w:pPr>
      <w:r w:rsidRPr="00793275">
        <w:rPr>
          <w:rFonts w:ascii="Calibri" w:hAnsi="Calibri"/>
          <w:b/>
          <w:sz w:val="22"/>
        </w:rPr>
        <w:t>Minimální požadavky</w:t>
      </w:r>
      <w:r w:rsidRPr="00214B63">
        <w:rPr>
          <w:rFonts w:ascii="Calibri" w:hAnsi="Calibri" w:cs="Calibri"/>
          <w:sz w:val="22"/>
          <w:szCs w:val="22"/>
        </w:rPr>
        <w:t xml:space="preserve"> na technickou specifikaci </w:t>
      </w:r>
      <w:r>
        <w:rPr>
          <w:rFonts w:ascii="Calibri" w:hAnsi="Calibri" w:cs="Calibri"/>
          <w:sz w:val="22"/>
          <w:szCs w:val="22"/>
        </w:rPr>
        <w:t>1</w:t>
      </w:r>
      <w:r w:rsidRPr="00214B63">
        <w:rPr>
          <w:rFonts w:ascii="Calibri" w:hAnsi="Calibri" w:cs="Calibri"/>
          <w:sz w:val="22"/>
          <w:szCs w:val="22"/>
        </w:rPr>
        <w:t xml:space="preserve"> ks </w:t>
      </w:r>
      <w:r>
        <w:rPr>
          <w:rFonts w:ascii="Calibri" w:hAnsi="Calibri" w:cs="Calibri"/>
          <w:sz w:val="22"/>
          <w:szCs w:val="22"/>
        </w:rPr>
        <w:t>kolektoru</w:t>
      </w:r>
      <w:r w:rsidRPr="00214B63">
        <w:rPr>
          <w:rFonts w:ascii="Calibri" w:hAnsi="Calibri" w:cs="Calibri"/>
          <w:sz w:val="22"/>
          <w:szCs w:val="22"/>
        </w:rPr>
        <w:t xml:space="preserve"> jsou uvedeny v následující tabulce.</w:t>
      </w:r>
    </w:p>
    <w:p w14:paraId="10D2DCD3" w14:textId="0A4A24FB" w:rsidR="007B4414" w:rsidRPr="007B4414" w:rsidRDefault="007B4414" w:rsidP="007B4414">
      <w:pPr>
        <w:pStyle w:val="PFI-odstavec"/>
        <w:numPr>
          <w:ilvl w:val="0"/>
          <w:numId w:val="17"/>
        </w:numPr>
        <w:rPr>
          <w:rFonts w:ascii="Calibri" w:hAnsi="Calibri" w:cs="Calibri"/>
          <w:sz w:val="22"/>
          <w:szCs w:val="22"/>
        </w:rPr>
      </w:pPr>
      <w:r>
        <w:rPr>
          <w:rFonts w:ascii="Calibri" w:hAnsi="Calibri" w:cs="Calibri"/>
          <w:sz w:val="22"/>
          <w:szCs w:val="22"/>
        </w:rPr>
        <w:t>Zadavatel disponuje stávající technologií pro automatické vyhodnocování datových toků, reprezentovaných sondou a kolektorem Flowmon.</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7371"/>
        <w:gridCol w:w="992"/>
      </w:tblGrid>
      <w:tr w:rsidR="004A7581" w:rsidRPr="007B1E7E" w14:paraId="0F160F0B" w14:textId="77777777" w:rsidTr="006D65EE">
        <w:trPr>
          <w:trHeight w:val="315"/>
          <w:tblHeader/>
        </w:trPr>
        <w:tc>
          <w:tcPr>
            <w:tcW w:w="709" w:type="dxa"/>
            <w:shd w:val="clear" w:color="auto" w:fill="auto"/>
            <w:vAlign w:val="center"/>
            <w:hideMark/>
          </w:tcPr>
          <w:p w14:paraId="1F972438" w14:textId="6D4B69DC"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Id</w:t>
            </w:r>
          </w:p>
        </w:tc>
        <w:tc>
          <w:tcPr>
            <w:tcW w:w="7371" w:type="dxa"/>
            <w:shd w:val="clear" w:color="auto" w:fill="auto"/>
            <w:vAlign w:val="center"/>
            <w:hideMark/>
          </w:tcPr>
          <w:p w14:paraId="04552E5F" w14:textId="77777777" w:rsidR="007B1E7E" w:rsidRPr="007B1E7E" w:rsidRDefault="007B1E7E" w:rsidP="001132DD">
            <w:pPr>
              <w:spacing w:after="0"/>
              <w:rPr>
                <w:rFonts w:ascii="Calibri" w:hAnsi="Calibri" w:cs="Calibri"/>
                <w:b/>
                <w:bCs/>
                <w:lang w:eastAsia="cs-CZ"/>
              </w:rPr>
            </w:pPr>
            <w:r w:rsidRPr="007B1E7E">
              <w:rPr>
                <w:rFonts w:ascii="Calibri" w:hAnsi="Calibri" w:cs="Calibri"/>
                <w:b/>
                <w:bCs/>
                <w:lang w:eastAsia="cs-CZ"/>
              </w:rPr>
              <w:t>Požadované parametry</w:t>
            </w:r>
          </w:p>
        </w:tc>
        <w:tc>
          <w:tcPr>
            <w:tcW w:w="992" w:type="dxa"/>
            <w:shd w:val="clear" w:color="auto" w:fill="auto"/>
            <w:vAlign w:val="bottom"/>
            <w:hideMark/>
          </w:tcPr>
          <w:p w14:paraId="52E0A490" w14:textId="77777777" w:rsidR="007B1E7E" w:rsidRPr="007B1E7E" w:rsidRDefault="007B1E7E" w:rsidP="001132DD">
            <w:pPr>
              <w:spacing w:after="0"/>
              <w:jc w:val="center"/>
              <w:rPr>
                <w:rFonts w:ascii="Calibri" w:hAnsi="Calibri" w:cs="Calibri"/>
                <w:b/>
                <w:lang w:eastAsia="cs-CZ"/>
              </w:rPr>
            </w:pPr>
            <w:r w:rsidRPr="007B1E7E">
              <w:rPr>
                <w:rFonts w:ascii="Calibri" w:hAnsi="Calibri" w:cs="Calibri"/>
                <w:b/>
                <w:lang w:eastAsia="cs-CZ"/>
              </w:rPr>
              <w:t>Splněno</w:t>
            </w:r>
          </w:p>
        </w:tc>
      </w:tr>
      <w:tr w:rsidR="007B1E7E" w:rsidRPr="007B1E7E" w14:paraId="409A7501" w14:textId="77777777" w:rsidTr="006D65EE">
        <w:trPr>
          <w:trHeight w:val="377"/>
        </w:trPr>
        <w:tc>
          <w:tcPr>
            <w:tcW w:w="709" w:type="dxa"/>
            <w:shd w:val="clear" w:color="auto" w:fill="auto"/>
            <w:vAlign w:val="bottom"/>
            <w:hideMark/>
          </w:tcPr>
          <w:p w14:paraId="5C4BCD98" w14:textId="3DCD6010"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1</w:t>
            </w:r>
          </w:p>
        </w:tc>
        <w:tc>
          <w:tcPr>
            <w:tcW w:w="7371" w:type="dxa"/>
            <w:shd w:val="clear" w:color="auto" w:fill="auto"/>
            <w:vAlign w:val="bottom"/>
          </w:tcPr>
          <w:p w14:paraId="631B2DB0" w14:textId="012908E6" w:rsidR="007B1E7E" w:rsidRPr="007B1E7E" w:rsidRDefault="007B1E7E" w:rsidP="00B8192F">
            <w:pPr>
              <w:spacing w:after="0"/>
              <w:rPr>
                <w:rFonts w:ascii="Calibri" w:hAnsi="Calibri" w:cs="Calibri"/>
                <w:lang w:eastAsia="cs-CZ"/>
              </w:rPr>
            </w:pPr>
            <w:r w:rsidRPr="007B1E7E">
              <w:rPr>
                <w:rFonts w:ascii="Calibri" w:hAnsi="Calibri" w:cs="Calibri"/>
              </w:rPr>
              <w:t xml:space="preserve">Minimální nastavení </w:t>
            </w:r>
            <w:r>
              <w:rPr>
                <w:rFonts w:ascii="Calibri" w:hAnsi="Calibri" w:cs="Calibri"/>
              </w:rPr>
              <w:t>4</w:t>
            </w:r>
            <w:r w:rsidRPr="007B1E7E">
              <w:rPr>
                <w:rFonts w:ascii="Calibri" w:hAnsi="Calibri" w:cs="Calibri"/>
              </w:rPr>
              <w:t xml:space="preserve"> CPU cores</w:t>
            </w:r>
          </w:p>
        </w:tc>
        <w:tc>
          <w:tcPr>
            <w:tcW w:w="992" w:type="dxa"/>
            <w:shd w:val="clear" w:color="auto" w:fill="auto"/>
            <w:vAlign w:val="bottom"/>
            <w:hideMark/>
          </w:tcPr>
          <w:p w14:paraId="24B4A13D"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53AC77B7" w14:textId="77777777" w:rsidTr="006D65EE">
        <w:trPr>
          <w:trHeight w:val="465"/>
        </w:trPr>
        <w:tc>
          <w:tcPr>
            <w:tcW w:w="709" w:type="dxa"/>
            <w:shd w:val="clear" w:color="auto" w:fill="auto"/>
            <w:vAlign w:val="bottom"/>
            <w:hideMark/>
          </w:tcPr>
          <w:p w14:paraId="00878B06" w14:textId="0AEB1876"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2</w:t>
            </w:r>
          </w:p>
        </w:tc>
        <w:tc>
          <w:tcPr>
            <w:tcW w:w="7371" w:type="dxa"/>
            <w:shd w:val="clear" w:color="auto" w:fill="auto"/>
            <w:vAlign w:val="bottom"/>
          </w:tcPr>
          <w:p w14:paraId="6AED089E" w14:textId="77777777" w:rsidR="007B1E7E" w:rsidRPr="007B1E7E" w:rsidRDefault="007B1E7E" w:rsidP="00B8192F">
            <w:pPr>
              <w:spacing w:after="0"/>
              <w:rPr>
                <w:rFonts w:ascii="Calibri" w:hAnsi="Calibri" w:cs="Calibri"/>
                <w:lang w:eastAsia="cs-CZ"/>
              </w:rPr>
            </w:pPr>
            <w:r w:rsidRPr="007B1E7E">
              <w:rPr>
                <w:rFonts w:ascii="Calibri" w:hAnsi="Calibri" w:cs="Calibri"/>
              </w:rPr>
              <w:t>Minimální nastavení 8 GB RAM</w:t>
            </w:r>
          </w:p>
        </w:tc>
        <w:tc>
          <w:tcPr>
            <w:tcW w:w="992" w:type="dxa"/>
            <w:shd w:val="clear" w:color="auto" w:fill="auto"/>
            <w:vAlign w:val="bottom"/>
            <w:hideMark/>
          </w:tcPr>
          <w:p w14:paraId="22709262"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09B3DE6D" w14:textId="77777777" w:rsidTr="006D65EE">
        <w:trPr>
          <w:trHeight w:val="377"/>
        </w:trPr>
        <w:tc>
          <w:tcPr>
            <w:tcW w:w="709" w:type="dxa"/>
            <w:shd w:val="clear" w:color="auto" w:fill="auto"/>
            <w:vAlign w:val="bottom"/>
            <w:hideMark/>
          </w:tcPr>
          <w:p w14:paraId="1A799793" w14:textId="781627C1"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3</w:t>
            </w:r>
          </w:p>
        </w:tc>
        <w:tc>
          <w:tcPr>
            <w:tcW w:w="7371" w:type="dxa"/>
            <w:shd w:val="clear" w:color="auto" w:fill="auto"/>
            <w:vAlign w:val="bottom"/>
          </w:tcPr>
          <w:p w14:paraId="45B8B20D" w14:textId="1E47094B" w:rsidR="007B1E7E" w:rsidRPr="007B1E7E" w:rsidRDefault="007B1E7E" w:rsidP="00B8192F">
            <w:pPr>
              <w:spacing w:after="0"/>
              <w:rPr>
                <w:rFonts w:ascii="Calibri" w:hAnsi="Calibri" w:cs="Calibri"/>
                <w:lang w:eastAsia="cs-CZ"/>
              </w:rPr>
            </w:pPr>
            <w:r w:rsidRPr="007B1E7E">
              <w:rPr>
                <w:rFonts w:ascii="Calibri" w:hAnsi="Calibri" w:cs="Calibri"/>
              </w:rPr>
              <w:t xml:space="preserve">Minimální nastavení </w:t>
            </w:r>
            <w:r>
              <w:rPr>
                <w:rFonts w:ascii="Calibri" w:hAnsi="Calibri" w:cs="Calibri"/>
              </w:rPr>
              <w:t>10</w:t>
            </w:r>
            <w:r w:rsidRPr="007B1E7E">
              <w:rPr>
                <w:rFonts w:ascii="Calibri" w:hAnsi="Calibri" w:cs="Calibri"/>
              </w:rPr>
              <w:t>00 IOPS</w:t>
            </w:r>
          </w:p>
        </w:tc>
        <w:tc>
          <w:tcPr>
            <w:tcW w:w="992" w:type="dxa"/>
            <w:shd w:val="clear" w:color="auto" w:fill="auto"/>
            <w:vAlign w:val="bottom"/>
            <w:hideMark/>
          </w:tcPr>
          <w:p w14:paraId="599379C8"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64FFB54B" w14:textId="77777777" w:rsidTr="006D65EE">
        <w:trPr>
          <w:trHeight w:val="315"/>
        </w:trPr>
        <w:tc>
          <w:tcPr>
            <w:tcW w:w="709" w:type="dxa"/>
            <w:shd w:val="clear" w:color="auto" w:fill="auto"/>
            <w:vAlign w:val="bottom"/>
            <w:hideMark/>
          </w:tcPr>
          <w:p w14:paraId="5468BD3C" w14:textId="04FFFC7F"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4</w:t>
            </w:r>
          </w:p>
        </w:tc>
        <w:tc>
          <w:tcPr>
            <w:tcW w:w="7371" w:type="dxa"/>
            <w:shd w:val="clear" w:color="auto" w:fill="auto"/>
            <w:vAlign w:val="bottom"/>
          </w:tcPr>
          <w:p w14:paraId="51308522" w14:textId="23C59E8D" w:rsidR="007B1E7E" w:rsidRPr="007B1E7E" w:rsidRDefault="007B1E7E" w:rsidP="00B8192F">
            <w:pPr>
              <w:rPr>
                <w:rFonts w:ascii="Calibri" w:hAnsi="Calibri" w:cs="Calibri"/>
                <w:lang w:eastAsia="cs-CZ"/>
              </w:rPr>
            </w:pPr>
            <w:r w:rsidRPr="007B1E7E">
              <w:rPr>
                <w:rFonts w:ascii="Calibri" w:hAnsi="Calibri" w:cs="Calibri"/>
              </w:rPr>
              <w:t xml:space="preserve">Minimální kapacita </w:t>
            </w:r>
            <w:r w:rsidR="006D65EE">
              <w:rPr>
                <w:rFonts w:ascii="Calibri" w:hAnsi="Calibri" w:cs="Calibri"/>
              </w:rPr>
              <w:t xml:space="preserve">provozní </w:t>
            </w:r>
            <w:r w:rsidRPr="007B1E7E">
              <w:rPr>
                <w:rFonts w:ascii="Calibri" w:hAnsi="Calibri" w:cs="Calibri"/>
              </w:rPr>
              <w:t xml:space="preserve">paměti </w:t>
            </w:r>
            <w:r>
              <w:rPr>
                <w:rFonts w:ascii="Calibri" w:hAnsi="Calibri" w:cs="Calibri"/>
              </w:rPr>
              <w:t>6</w:t>
            </w:r>
            <w:r w:rsidRPr="007B1E7E">
              <w:rPr>
                <w:rFonts w:ascii="Calibri" w:hAnsi="Calibri" w:cs="Calibri"/>
              </w:rPr>
              <w:t xml:space="preserve"> TB</w:t>
            </w:r>
          </w:p>
        </w:tc>
        <w:tc>
          <w:tcPr>
            <w:tcW w:w="992" w:type="dxa"/>
            <w:shd w:val="clear" w:color="auto" w:fill="auto"/>
            <w:vAlign w:val="bottom"/>
            <w:hideMark/>
          </w:tcPr>
          <w:p w14:paraId="4D703720"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7EC98F3C" w14:textId="77777777" w:rsidTr="006D65EE">
        <w:trPr>
          <w:trHeight w:val="313"/>
        </w:trPr>
        <w:tc>
          <w:tcPr>
            <w:tcW w:w="709" w:type="dxa"/>
            <w:shd w:val="clear" w:color="auto" w:fill="auto"/>
            <w:vAlign w:val="bottom"/>
            <w:hideMark/>
          </w:tcPr>
          <w:p w14:paraId="40DAE2F3" w14:textId="6B863E78"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5</w:t>
            </w:r>
          </w:p>
        </w:tc>
        <w:tc>
          <w:tcPr>
            <w:tcW w:w="7371" w:type="dxa"/>
            <w:shd w:val="clear" w:color="auto" w:fill="auto"/>
            <w:vAlign w:val="bottom"/>
          </w:tcPr>
          <w:p w14:paraId="284162EA" w14:textId="59236EE3" w:rsidR="007B1E7E" w:rsidRPr="007B1E7E" w:rsidRDefault="007B1E7E" w:rsidP="00B8192F">
            <w:pPr>
              <w:spacing w:after="0"/>
              <w:rPr>
                <w:rFonts w:ascii="Calibri" w:hAnsi="Calibri" w:cs="Calibri"/>
                <w:lang w:eastAsia="cs-CZ"/>
              </w:rPr>
            </w:pPr>
            <w:r w:rsidRPr="007B1E7E">
              <w:rPr>
                <w:rFonts w:ascii="Calibri" w:hAnsi="Calibri" w:cs="Calibri"/>
                <w:lang w:eastAsia="cs-CZ"/>
              </w:rPr>
              <w:t>Virtualizační prostředí VMware ESXi 5.5 a vyšší</w:t>
            </w:r>
          </w:p>
        </w:tc>
        <w:tc>
          <w:tcPr>
            <w:tcW w:w="992" w:type="dxa"/>
            <w:shd w:val="clear" w:color="auto" w:fill="auto"/>
            <w:vAlign w:val="bottom"/>
            <w:hideMark/>
          </w:tcPr>
          <w:p w14:paraId="13A0116F" w14:textId="6C5A0FC9" w:rsidR="007B1E7E" w:rsidRPr="007B1E7E" w:rsidRDefault="007B1E7E" w:rsidP="00AF7FD6">
            <w:pPr>
              <w:spacing w:after="0"/>
              <w:rPr>
                <w:rFonts w:ascii="Calibri" w:hAnsi="Calibri" w:cs="Calibri"/>
                <w:lang w:eastAsia="cs-CZ"/>
              </w:rPr>
            </w:pPr>
            <w:r w:rsidRPr="007B1E7E">
              <w:rPr>
                <w:rFonts w:ascii="Calibri" w:hAnsi="Calibri" w:cs="Calibri"/>
                <w:lang w:eastAsia="cs-CZ"/>
              </w:rPr>
              <w:t>   </w:t>
            </w:r>
          </w:p>
        </w:tc>
      </w:tr>
      <w:tr w:rsidR="007B1E7E" w:rsidRPr="007B1E7E" w14:paraId="7AE43A50" w14:textId="77777777" w:rsidTr="006D65EE">
        <w:trPr>
          <w:trHeight w:val="373"/>
        </w:trPr>
        <w:tc>
          <w:tcPr>
            <w:tcW w:w="709" w:type="dxa"/>
            <w:shd w:val="clear" w:color="auto" w:fill="auto"/>
            <w:vAlign w:val="bottom"/>
            <w:hideMark/>
          </w:tcPr>
          <w:p w14:paraId="1588EEAE" w14:textId="1817737D"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6</w:t>
            </w:r>
          </w:p>
        </w:tc>
        <w:tc>
          <w:tcPr>
            <w:tcW w:w="7371" w:type="dxa"/>
            <w:shd w:val="clear" w:color="auto" w:fill="auto"/>
            <w:vAlign w:val="bottom"/>
          </w:tcPr>
          <w:p w14:paraId="413942AE" w14:textId="77777777" w:rsidR="007B1E7E" w:rsidRPr="007B1E7E" w:rsidRDefault="007B1E7E" w:rsidP="00B8192F">
            <w:pPr>
              <w:spacing w:after="0"/>
              <w:rPr>
                <w:rFonts w:ascii="Calibri" w:hAnsi="Calibri" w:cs="Calibri"/>
                <w:lang w:eastAsia="cs-CZ"/>
              </w:rPr>
            </w:pPr>
            <w:r w:rsidRPr="007B1E7E">
              <w:rPr>
                <w:rFonts w:ascii="Calibri" w:hAnsi="Calibri" w:cs="Calibri"/>
              </w:rPr>
              <w:t>Zabezpečené kolektory flow statistik s databází pro plné uložení síťových statistik na multigigabitových linkách bez jakékoliv redukce.</w:t>
            </w:r>
          </w:p>
        </w:tc>
        <w:tc>
          <w:tcPr>
            <w:tcW w:w="992" w:type="dxa"/>
            <w:shd w:val="clear" w:color="auto" w:fill="auto"/>
            <w:vAlign w:val="bottom"/>
            <w:hideMark/>
          </w:tcPr>
          <w:p w14:paraId="4CBFF343"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49A501CA" w14:textId="77777777" w:rsidTr="006D65EE">
        <w:trPr>
          <w:trHeight w:val="425"/>
        </w:trPr>
        <w:tc>
          <w:tcPr>
            <w:tcW w:w="709" w:type="dxa"/>
            <w:shd w:val="clear" w:color="auto" w:fill="auto"/>
            <w:vAlign w:val="bottom"/>
          </w:tcPr>
          <w:p w14:paraId="209DFB43" w14:textId="56B6397B"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7</w:t>
            </w:r>
          </w:p>
        </w:tc>
        <w:tc>
          <w:tcPr>
            <w:tcW w:w="7371" w:type="dxa"/>
            <w:shd w:val="clear" w:color="auto" w:fill="auto"/>
            <w:vAlign w:val="bottom"/>
          </w:tcPr>
          <w:p w14:paraId="67BCF7E7" w14:textId="6FE5ABDE" w:rsidR="007B1E7E" w:rsidRPr="007B1E7E" w:rsidRDefault="007B1E7E" w:rsidP="00B8192F">
            <w:pPr>
              <w:spacing w:after="0"/>
              <w:rPr>
                <w:rFonts w:ascii="Calibri" w:hAnsi="Calibri" w:cs="Calibri"/>
                <w:lang w:eastAsia="cs-CZ"/>
              </w:rPr>
            </w:pPr>
            <w:r w:rsidRPr="007B1E7E">
              <w:rPr>
                <w:rFonts w:ascii="Calibri" w:hAnsi="Calibri" w:cs="Calibri"/>
              </w:rPr>
              <w:t>Kolektor umožní zpracování a vizualizaci flow záznamů volitelně v 5 minutových, 1 minutových nebo 30 sekundových intervalech, přičemž tuto hodnotu lze samostatně nastavit per definovaný síťový rozsah nebo definovanou množinu toků</w:t>
            </w:r>
          </w:p>
        </w:tc>
        <w:tc>
          <w:tcPr>
            <w:tcW w:w="992" w:type="dxa"/>
            <w:shd w:val="clear" w:color="auto" w:fill="auto"/>
            <w:vAlign w:val="bottom"/>
          </w:tcPr>
          <w:p w14:paraId="577F4C75" w14:textId="77777777" w:rsidR="007B1E7E" w:rsidRPr="007B1E7E" w:rsidRDefault="007B1E7E" w:rsidP="00B8192F">
            <w:pPr>
              <w:spacing w:after="0"/>
              <w:rPr>
                <w:rFonts w:ascii="Calibri" w:hAnsi="Calibri" w:cs="Calibri"/>
                <w:lang w:eastAsia="cs-CZ"/>
              </w:rPr>
            </w:pPr>
          </w:p>
        </w:tc>
      </w:tr>
      <w:tr w:rsidR="007B1E7E" w:rsidRPr="007B1E7E" w14:paraId="0A440F85" w14:textId="77777777" w:rsidTr="006D65EE">
        <w:trPr>
          <w:trHeight w:val="416"/>
        </w:trPr>
        <w:tc>
          <w:tcPr>
            <w:tcW w:w="709" w:type="dxa"/>
            <w:shd w:val="clear" w:color="auto" w:fill="auto"/>
            <w:vAlign w:val="bottom"/>
            <w:hideMark/>
          </w:tcPr>
          <w:p w14:paraId="5A4281B1" w14:textId="27C810EE" w:rsidR="007B1E7E" w:rsidRPr="007B1E7E" w:rsidRDefault="00914D91" w:rsidP="00B8192F">
            <w:pPr>
              <w:spacing w:after="0"/>
              <w:jc w:val="center"/>
              <w:rPr>
                <w:rFonts w:ascii="Calibri" w:hAnsi="Calibri" w:cs="Calibri"/>
                <w:b/>
                <w:lang w:eastAsia="cs-CZ"/>
              </w:rPr>
            </w:pPr>
            <w:r>
              <w:rPr>
                <w:rFonts w:ascii="Calibri" w:hAnsi="Calibri" w:cs="Calibri"/>
                <w:b/>
                <w:lang w:eastAsia="cs-CZ"/>
              </w:rPr>
              <w:lastRenderedPageBreak/>
              <w:t>0</w:t>
            </w:r>
            <w:r w:rsidR="007B1E7E" w:rsidRPr="007B1E7E">
              <w:rPr>
                <w:rFonts w:ascii="Calibri" w:hAnsi="Calibri" w:cs="Calibri"/>
                <w:b/>
                <w:lang w:eastAsia="cs-CZ"/>
              </w:rPr>
              <w:t>8</w:t>
            </w:r>
          </w:p>
        </w:tc>
        <w:tc>
          <w:tcPr>
            <w:tcW w:w="7371" w:type="dxa"/>
            <w:shd w:val="clear" w:color="auto" w:fill="auto"/>
            <w:vAlign w:val="bottom"/>
          </w:tcPr>
          <w:p w14:paraId="44763EF0" w14:textId="77777777" w:rsidR="007B1E7E" w:rsidRPr="007B1E7E" w:rsidRDefault="007B1E7E" w:rsidP="00B8192F">
            <w:pPr>
              <w:rPr>
                <w:rFonts w:ascii="Calibri" w:hAnsi="Calibri" w:cs="Calibri"/>
                <w:lang w:eastAsia="cs-CZ"/>
              </w:rPr>
            </w:pPr>
            <w:r w:rsidRPr="007B1E7E">
              <w:rPr>
                <w:rFonts w:ascii="Calibri" w:hAnsi="Calibri" w:cs="Calibri"/>
              </w:rPr>
              <w:t>Podpora standardů NetFlow v5, NetFlow v9, IPFIX, jFlow, cflowd, NetStream, sFlow, NetFlow Lite. Podpora VPC flow logů z AWS, Azure a GCP.</w:t>
            </w:r>
          </w:p>
        </w:tc>
        <w:tc>
          <w:tcPr>
            <w:tcW w:w="992" w:type="dxa"/>
            <w:shd w:val="clear" w:color="auto" w:fill="auto"/>
            <w:vAlign w:val="bottom"/>
            <w:hideMark/>
          </w:tcPr>
          <w:p w14:paraId="07595CA6"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6AB52456" w14:textId="77777777" w:rsidTr="006D65EE">
        <w:trPr>
          <w:trHeight w:val="465"/>
        </w:trPr>
        <w:tc>
          <w:tcPr>
            <w:tcW w:w="709" w:type="dxa"/>
            <w:shd w:val="clear" w:color="auto" w:fill="auto"/>
            <w:vAlign w:val="bottom"/>
          </w:tcPr>
          <w:p w14:paraId="7014122B" w14:textId="413E4DDB"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9</w:t>
            </w:r>
          </w:p>
        </w:tc>
        <w:tc>
          <w:tcPr>
            <w:tcW w:w="7371" w:type="dxa"/>
            <w:shd w:val="clear" w:color="auto" w:fill="auto"/>
            <w:vAlign w:val="bottom"/>
          </w:tcPr>
          <w:p w14:paraId="4D09E5F2" w14:textId="77777777" w:rsidR="007B1E7E" w:rsidRPr="007B1E7E" w:rsidRDefault="007B1E7E" w:rsidP="00B8192F">
            <w:pPr>
              <w:rPr>
                <w:rFonts w:ascii="Calibri" w:hAnsi="Calibri" w:cs="Calibri"/>
                <w:lang w:eastAsia="cs-CZ"/>
              </w:rPr>
            </w:pPr>
            <w:r w:rsidRPr="007B1E7E">
              <w:rPr>
                <w:rFonts w:ascii="Calibri" w:hAnsi="Calibri" w:cs="Calibri"/>
              </w:rPr>
              <w:t>Možnost dohledání libovolné komunikace až na úroveň jednotlivých flow záznamů, průběžné grafy provozu, top statistiky, reporty, alerty, databáze aktivních zařízení na síti vč. identifikace zařízení.</w:t>
            </w:r>
          </w:p>
        </w:tc>
        <w:tc>
          <w:tcPr>
            <w:tcW w:w="992" w:type="dxa"/>
            <w:shd w:val="clear" w:color="auto" w:fill="auto"/>
            <w:vAlign w:val="bottom"/>
          </w:tcPr>
          <w:p w14:paraId="0FC7452A" w14:textId="77777777" w:rsidR="007B1E7E" w:rsidRPr="007B1E7E" w:rsidRDefault="007B1E7E" w:rsidP="00B8192F">
            <w:pPr>
              <w:spacing w:after="0"/>
              <w:rPr>
                <w:rFonts w:ascii="Calibri" w:hAnsi="Calibri" w:cs="Calibri"/>
                <w:lang w:eastAsia="cs-CZ"/>
              </w:rPr>
            </w:pPr>
          </w:p>
        </w:tc>
      </w:tr>
      <w:tr w:rsidR="007B1E7E" w:rsidRPr="007B1E7E" w14:paraId="2BC225A8" w14:textId="77777777" w:rsidTr="006D65EE">
        <w:trPr>
          <w:trHeight w:val="465"/>
        </w:trPr>
        <w:tc>
          <w:tcPr>
            <w:tcW w:w="709" w:type="dxa"/>
            <w:shd w:val="clear" w:color="auto" w:fill="auto"/>
            <w:vAlign w:val="bottom"/>
          </w:tcPr>
          <w:p w14:paraId="423FED67"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10</w:t>
            </w:r>
          </w:p>
        </w:tc>
        <w:tc>
          <w:tcPr>
            <w:tcW w:w="7371" w:type="dxa"/>
            <w:shd w:val="clear" w:color="auto" w:fill="auto"/>
            <w:vAlign w:val="bottom"/>
          </w:tcPr>
          <w:p w14:paraId="2983736B" w14:textId="77777777" w:rsidR="007B1E7E" w:rsidRPr="007B1E7E" w:rsidRDefault="007B1E7E" w:rsidP="00B8192F">
            <w:pPr>
              <w:rPr>
                <w:rFonts w:ascii="Calibri" w:hAnsi="Calibri" w:cs="Calibri"/>
                <w:lang w:eastAsia="cs-CZ"/>
              </w:rPr>
            </w:pPr>
            <w:r w:rsidRPr="007B1E7E">
              <w:rPr>
                <w:rFonts w:ascii="Calibri" w:hAnsi="Calibri" w:cs="Calibri"/>
              </w:rPr>
              <w:t>Snadná instalace do stávající síťové infrastruktury – šablony pro nasazení virtuálního stroje.</w:t>
            </w:r>
          </w:p>
        </w:tc>
        <w:tc>
          <w:tcPr>
            <w:tcW w:w="992" w:type="dxa"/>
            <w:shd w:val="clear" w:color="auto" w:fill="auto"/>
            <w:vAlign w:val="bottom"/>
          </w:tcPr>
          <w:p w14:paraId="32EF9209" w14:textId="77777777" w:rsidR="007B1E7E" w:rsidRPr="007B1E7E" w:rsidRDefault="007B1E7E" w:rsidP="00B8192F">
            <w:pPr>
              <w:spacing w:after="0"/>
              <w:rPr>
                <w:rFonts w:ascii="Calibri" w:hAnsi="Calibri" w:cs="Calibri"/>
                <w:lang w:eastAsia="cs-CZ"/>
              </w:rPr>
            </w:pPr>
          </w:p>
        </w:tc>
      </w:tr>
      <w:tr w:rsidR="007B1E7E" w:rsidRPr="007B1E7E" w14:paraId="37572410" w14:textId="77777777" w:rsidTr="006D65EE">
        <w:trPr>
          <w:trHeight w:val="465"/>
        </w:trPr>
        <w:tc>
          <w:tcPr>
            <w:tcW w:w="709" w:type="dxa"/>
            <w:shd w:val="clear" w:color="auto" w:fill="auto"/>
            <w:vAlign w:val="bottom"/>
          </w:tcPr>
          <w:p w14:paraId="522B7552"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11</w:t>
            </w:r>
          </w:p>
        </w:tc>
        <w:tc>
          <w:tcPr>
            <w:tcW w:w="7371" w:type="dxa"/>
            <w:shd w:val="clear" w:color="auto" w:fill="auto"/>
            <w:vAlign w:val="bottom"/>
          </w:tcPr>
          <w:p w14:paraId="6840BC14" w14:textId="77777777" w:rsidR="007B1E7E" w:rsidRPr="007B1E7E" w:rsidRDefault="007B1E7E" w:rsidP="00B8192F">
            <w:pPr>
              <w:rPr>
                <w:rFonts w:ascii="Calibri" w:hAnsi="Calibri" w:cs="Calibri"/>
                <w:lang w:eastAsia="cs-CZ"/>
              </w:rPr>
            </w:pPr>
            <w:r w:rsidRPr="007B1E7E">
              <w:rPr>
                <w:rFonts w:ascii="Calibri" w:hAnsi="Calibri" w:cs="Calibri"/>
              </w:rPr>
              <w:t>Jednoduchá konfigurace pomocí dostupných konfiguračních šablon, které umožňují výběr z dostupných “Presets” a jejich aplikací vytvářet profily, kapitoly, reporty, alerty, widgety a dashboardy bez nutnosti manuální konfigurace.</w:t>
            </w:r>
          </w:p>
        </w:tc>
        <w:tc>
          <w:tcPr>
            <w:tcW w:w="992" w:type="dxa"/>
            <w:shd w:val="clear" w:color="auto" w:fill="auto"/>
            <w:vAlign w:val="bottom"/>
          </w:tcPr>
          <w:p w14:paraId="167C3DAF" w14:textId="77777777" w:rsidR="007B1E7E" w:rsidRPr="007B1E7E" w:rsidRDefault="007B1E7E" w:rsidP="00B8192F">
            <w:pPr>
              <w:spacing w:after="0"/>
              <w:rPr>
                <w:rFonts w:ascii="Calibri" w:hAnsi="Calibri" w:cs="Calibri"/>
                <w:lang w:eastAsia="cs-CZ"/>
              </w:rPr>
            </w:pPr>
          </w:p>
        </w:tc>
      </w:tr>
      <w:tr w:rsidR="007B1E7E" w:rsidRPr="007B1E7E" w14:paraId="2FE9DC51" w14:textId="77777777" w:rsidTr="006D65EE">
        <w:trPr>
          <w:trHeight w:val="465"/>
        </w:trPr>
        <w:tc>
          <w:tcPr>
            <w:tcW w:w="709" w:type="dxa"/>
            <w:shd w:val="clear" w:color="auto" w:fill="auto"/>
            <w:vAlign w:val="bottom"/>
          </w:tcPr>
          <w:p w14:paraId="250F4A3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12</w:t>
            </w:r>
          </w:p>
        </w:tc>
        <w:tc>
          <w:tcPr>
            <w:tcW w:w="7371" w:type="dxa"/>
            <w:shd w:val="clear" w:color="auto" w:fill="auto"/>
            <w:vAlign w:val="bottom"/>
          </w:tcPr>
          <w:p w14:paraId="569ECFA2" w14:textId="77777777" w:rsidR="007B1E7E" w:rsidRPr="007B1E7E" w:rsidRDefault="007B1E7E" w:rsidP="00B8192F">
            <w:pPr>
              <w:rPr>
                <w:rFonts w:ascii="Calibri" w:hAnsi="Calibri" w:cs="Calibri"/>
                <w:lang w:eastAsia="cs-CZ"/>
              </w:rPr>
            </w:pPr>
            <w:r w:rsidRPr="007B1E7E">
              <w:rPr>
                <w:rFonts w:ascii="Calibri" w:hAnsi="Calibri" w:cs="Calibri"/>
              </w:rPr>
              <w:t>Zabezpečená vzdálená správa, dohled a konfigurace – SSH, HTTPS.</w:t>
            </w:r>
          </w:p>
        </w:tc>
        <w:tc>
          <w:tcPr>
            <w:tcW w:w="992" w:type="dxa"/>
            <w:shd w:val="clear" w:color="auto" w:fill="auto"/>
            <w:vAlign w:val="bottom"/>
          </w:tcPr>
          <w:p w14:paraId="259067C6" w14:textId="77777777" w:rsidR="007B1E7E" w:rsidRPr="007B1E7E" w:rsidRDefault="007B1E7E" w:rsidP="00B8192F">
            <w:pPr>
              <w:spacing w:after="0"/>
              <w:rPr>
                <w:rFonts w:ascii="Calibri" w:hAnsi="Calibri" w:cs="Calibri"/>
                <w:lang w:eastAsia="cs-CZ"/>
              </w:rPr>
            </w:pPr>
          </w:p>
        </w:tc>
      </w:tr>
      <w:tr w:rsidR="007B1E7E" w:rsidRPr="007B1E7E" w14:paraId="3FCB76CB" w14:textId="77777777" w:rsidTr="006D65EE">
        <w:trPr>
          <w:trHeight w:val="465"/>
        </w:trPr>
        <w:tc>
          <w:tcPr>
            <w:tcW w:w="709" w:type="dxa"/>
            <w:shd w:val="clear" w:color="auto" w:fill="auto"/>
            <w:vAlign w:val="bottom"/>
          </w:tcPr>
          <w:p w14:paraId="39B5CA8B"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13</w:t>
            </w:r>
          </w:p>
        </w:tc>
        <w:tc>
          <w:tcPr>
            <w:tcW w:w="7371" w:type="dxa"/>
            <w:shd w:val="clear" w:color="auto" w:fill="auto"/>
            <w:vAlign w:val="bottom"/>
          </w:tcPr>
          <w:p w14:paraId="0E281C67" w14:textId="77777777" w:rsidR="007B1E7E" w:rsidRPr="007B1E7E" w:rsidRDefault="007B1E7E" w:rsidP="00B8192F">
            <w:pPr>
              <w:rPr>
                <w:rFonts w:ascii="Calibri" w:hAnsi="Calibri" w:cs="Calibri"/>
                <w:lang w:eastAsia="cs-CZ"/>
              </w:rPr>
            </w:pPr>
            <w:r w:rsidRPr="007B1E7E">
              <w:rPr>
                <w:rFonts w:ascii="Calibri" w:hAnsi="Calibri" w:cs="Calibri"/>
                <w:lang w:eastAsia="cs-CZ"/>
              </w:rPr>
              <w:t>Správa uživatelů a přístupových práv na zařízení prostřednictvím uživatelských rolí. Separace dat s omezením přístupu pro jednotlivé role/uživatele.</w:t>
            </w:r>
          </w:p>
        </w:tc>
        <w:tc>
          <w:tcPr>
            <w:tcW w:w="992" w:type="dxa"/>
            <w:shd w:val="clear" w:color="auto" w:fill="auto"/>
            <w:vAlign w:val="bottom"/>
          </w:tcPr>
          <w:p w14:paraId="33D65018" w14:textId="77777777" w:rsidR="007B1E7E" w:rsidRPr="007B1E7E" w:rsidRDefault="007B1E7E" w:rsidP="00B8192F">
            <w:pPr>
              <w:spacing w:after="0"/>
              <w:rPr>
                <w:rFonts w:ascii="Calibri" w:hAnsi="Calibri" w:cs="Calibri"/>
                <w:lang w:eastAsia="cs-CZ"/>
              </w:rPr>
            </w:pPr>
          </w:p>
        </w:tc>
      </w:tr>
      <w:tr w:rsidR="007B1E7E" w:rsidRPr="007B1E7E" w14:paraId="07BD5984" w14:textId="77777777" w:rsidTr="006D65EE">
        <w:trPr>
          <w:trHeight w:val="465"/>
        </w:trPr>
        <w:tc>
          <w:tcPr>
            <w:tcW w:w="709" w:type="dxa"/>
            <w:shd w:val="clear" w:color="auto" w:fill="auto"/>
            <w:vAlign w:val="bottom"/>
          </w:tcPr>
          <w:p w14:paraId="7B992DE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14</w:t>
            </w:r>
          </w:p>
        </w:tc>
        <w:tc>
          <w:tcPr>
            <w:tcW w:w="7371" w:type="dxa"/>
            <w:shd w:val="clear" w:color="auto" w:fill="auto"/>
            <w:vAlign w:val="bottom"/>
          </w:tcPr>
          <w:p w14:paraId="3E83B151" w14:textId="77777777" w:rsidR="007B1E7E" w:rsidRPr="007B1E7E" w:rsidRDefault="007B1E7E" w:rsidP="00B8192F">
            <w:pPr>
              <w:rPr>
                <w:rFonts w:ascii="Calibri" w:hAnsi="Calibri" w:cs="Calibri"/>
                <w:lang w:eastAsia="cs-CZ"/>
              </w:rPr>
            </w:pPr>
            <w:r w:rsidRPr="007B1E7E">
              <w:rPr>
                <w:rFonts w:ascii="Calibri" w:hAnsi="Calibri" w:cs="Calibri"/>
                <w:lang w:eastAsia="cs-CZ"/>
              </w:rPr>
              <w:t>Podpora autentizace vůči LDAP (Active Directory).</w:t>
            </w:r>
          </w:p>
        </w:tc>
        <w:tc>
          <w:tcPr>
            <w:tcW w:w="992" w:type="dxa"/>
            <w:shd w:val="clear" w:color="auto" w:fill="auto"/>
            <w:vAlign w:val="bottom"/>
          </w:tcPr>
          <w:p w14:paraId="5D36508F" w14:textId="77777777" w:rsidR="007B1E7E" w:rsidRPr="007B1E7E" w:rsidRDefault="007B1E7E" w:rsidP="00B8192F">
            <w:pPr>
              <w:spacing w:after="0"/>
              <w:rPr>
                <w:rFonts w:ascii="Calibri" w:hAnsi="Calibri" w:cs="Calibri"/>
                <w:lang w:eastAsia="cs-CZ"/>
              </w:rPr>
            </w:pPr>
          </w:p>
        </w:tc>
      </w:tr>
      <w:tr w:rsidR="007B1E7E" w:rsidRPr="007B1E7E" w14:paraId="06EE9A1A" w14:textId="77777777" w:rsidTr="006D65EE">
        <w:trPr>
          <w:trHeight w:val="465"/>
        </w:trPr>
        <w:tc>
          <w:tcPr>
            <w:tcW w:w="709" w:type="dxa"/>
            <w:shd w:val="clear" w:color="auto" w:fill="auto"/>
            <w:vAlign w:val="bottom"/>
          </w:tcPr>
          <w:p w14:paraId="061FCF1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15</w:t>
            </w:r>
          </w:p>
        </w:tc>
        <w:tc>
          <w:tcPr>
            <w:tcW w:w="7371" w:type="dxa"/>
            <w:shd w:val="clear" w:color="auto" w:fill="auto"/>
            <w:vAlign w:val="bottom"/>
          </w:tcPr>
          <w:p w14:paraId="0D581FF7" w14:textId="77777777" w:rsidR="007B1E7E" w:rsidRPr="007B1E7E" w:rsidRDefault="007B1E7E" w:rsidP="00B8192F">
            <w:pPr>
              <w:rPr>
                <w:rFonts w:ascii="Calibri" w:hAnsi="Calibri" w:cs="Calibri"/>
                <w:lang w:eastAsia="cs-CZ"/>
              </w:rPr>
            </w:pPr>
            <w:r w:rsidRPr="007B1E7E">
              <w:rPr>
                <w:rFonts w:ascii="Calibri" w:hAnsi="Calibri" w:cs="Calibri"/>
                <w:lang w:eastAsia="cs-CZ"/>
              </w:rPr>
              <w:t>Podpora autentizace vůči TACACS+.</w:t>
            </w:r>
          </w:p>
        </w:tc>
        <w:tc>
          <w:tcPr>
            <w:tcW w:w="992" w:type="dxa"/>
            <w:shd w:val="clear" w:color="auto" w:fill="auto"/>
            <w:vAlign w:val="bottom"/>
          </w:tcPr>
          <w:p w14:paraId="08CEF736" w14:textId="77777777" w:rsidR="007B1E7E" w:rsidRPr="007B1E7E" w:rsidRDefault="007B1E7E" w:rsidP="00B8192F">
            <w:pPr>
              <w:spacing w:after="0"/>
              <w:rPr>
                <w:rFonts w:ascii="Calibri" w:hAnsi="Calibri" w:cs="Calibri"/>
                <w:lang w:eastAsia="cs-CZ"/>
              </w:rPr>
            </w:pPr>
          </w:p>
        </w:tc>
      </w:tr>
      <w:tr w:rsidR="007B1E7E" w:rsidRPr="007B1E7E" w14:paraId="39C40FD0" w14:textId="77777777" w:rsidTr="006D65EE">
        <w:trPr>
          <w:trHeight w:val="465"/>
        </w:trPr>
        <w:tc>
          <w:tcPr>
            <w:tcW w:w="709" w:type="dxa"/>
            <w:shd w:val="clear" w:color="auto" w:fill="auto"/>
            <w:vAlign w:val="bottom"/>
          </w:tcPr>
          <w:p w14:paraId="0A9A95DD"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16</w:t>
            </w:r>
          </w:p>
        </w:tc>
        <w:tc>
          <w:tcPr>
            <w:tcW w:w="7371" w:type="dxa"/>
            <w:shd w:val="clear" w:color="auto" w:fill="auto"/>
            <w:vAlign w:val="bottom"/>
          </w:tcPr>
          <w:p w14:paraId="6773FE86" w14:textId="491B0BA2" w:rsidR="007B1E7E" w:rsidRPr="007A1B36" w:rsidRDefault="007A1B36" w:rsidP="00B8192F">
            <w:pPr>
              <w:rPr>
                <w:rFonts w:ascii="Calibri" w:hAnsi="Calibri" w:cs="Calibri"/>
                <w:lang w:eastAsia="cs-CZ"/>
              </w:rPr>
            </w:pPr>
            <w:r w:rsidRPr="007A1B36">
              <w:rPr>
                <w:rFonts w:ascii="Calibri" w:hAnsi="Calibri" w:cs="Calibri"/>
              </w:rPr>
              <w:t xml:space="preserve"> Virtuální kolektor </w:t>
            </w:r>
            <w:r>
              <w:rPr>
                <w:rFonts w:ascii="Calibri" w:hAnsi="Calibri" w:cs="Calibri"/>
              </w:rPr>
              <w:t>bude dodán</w:t>
            </w:r>
            <w:r w:rsidRPr="007A1B36">
              <w:rPr>
                <w:rFonts w:ascii="Calibri" w:hAnsi="Calibri" w:cs="Calibri"/>
              </w:rPr>
              <w:t xml:space="preserve"> na výše zmíněné virtualizační platformě.</w:t>
            </w:r>
            <w:r>
              <w:rPr>
                <w:rFonts w:ascii="Calibri" w:hAnsi="Calibri" w:cs="Calibri"/>
              </w:rPr>
              <w:t xml:space="preserve"> HW požadavky jsou dány požadavky na virtualizační platformu.</w:t>
            </w:r>
            <w:r w:rsidRPr="007A1B36">
              <w:rPr>
                <w:rFonts w:ascii="Calibri" w:hAnsi="Calibri" w:cs="Calibri"/>
              </w:rPr>
              <w:t xml:space="preserve"> </w:t>
            </w:r>
          </w:p>
        </w:tc>
        <w:tc>
          <w:tcPr>
            <w:tcW w:w="992" w:type="dxa"/>
            <w:shd w:val="clear" w:color="auto" w:fill="auto"/>
            <w:vAlign w:val="bottom"/>
          </w:tcPr>
          <w:p w14:paraId="67F84035" w14:textId="77777777" w:rsidR="007B1E7E" w:rsidRPr="007B1E7E" w:rsidRDefault="007B1E7E" w:rsidP="00B8192F">
            <w:pPr>
              <w:spacing w:after="0"/>
              <w:rPr>
                <w:rFonts w:ascii="Calibri" w:hAnsi="Calibri" w:cs="Calibri"/>
                <w:lang w:eastAsia="cs-CZ"/>
              </w:rPr>
            </w:pPr>
          </w:p>
        </w:tc>
      </w:tr>
      <w:tr w:rsidR="007B1E7E" w:rsidRPr="007B1E7E" w14:paraId="7A6D0589" w14:textId="77777777" w:rsidTr="006D65EE">
        <w:trPr>
          <w:trHeight w:val="465"/>
        </w:trPr>
        <w:tc>
          <w:tcPr>
            <w:tcW w:w="709" w:type="dxa"/>
            <w:shd w:val="clear" w:color="auto" w:fill="auto"/>
            <w:vAlign w:val="bottom"/>
          </w:tcPr>
          <w:p w14:paraId="319F813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17</w:t>
            </w:r>
          </w:p>
        </w:tc>
        <w:tc>
          <w:tcPr>
            <w:tcW w:w="7371" w:type="dxa"/>
            <w:shd w:val="clear" w:color="auto" w:fill="auto"/>
            <w:vAlign w:val="bottom"/>
          </w:tcPr>
          <w:p w14:paraId="4F2E09D4" w14:textId="77777777" w:rsidR="007B1E7E" w:rsidRPr="007B1E7E" w:rsidRDefault="007B1E7E" w:rsidP="00B8192F">
            <w:pPr>
              <w:rPr>
                <w:rFonts w:ascii="Calibri" w:hAnsi="Calibri" w:cs="Calibri"/>
                <w:lang w:eastAsia="cs-CZ"/>
              </w:rPr>
            </w:pPr>
            <w:r w:rsidRPr="007B1E7E">
              <w:rPr>
                <w:rFonts w:ascii="Calibri" w:hAnsi="Calibri" w:cs="Calibri"/>
              </w:rPr>
              <w:t>Kolektor je možné integrovat do dohledového systému pro kontrolu dostupnosti a vytížení zdrojů technologií SNMP.</w:t>
            </w:r>
          </w:p>
        </w:tc>
        <w:tc>
          <w:tcPr>
            <w:tcW w:w="992" w:type="dxa"/>
            <w:shd w:val="clear" w:color="auto" w:fill="auto"/>
            <w:vAlign w:val="bottom"/>
          </w:tcPr>
          <w:p w14:paraId="343BEFD8" w14:textId="77777777" w:rsidR="007B1E7E" w:rsidRPr="007B1E7E" w:rsidRDefault="007B1E7E" w:rsidP="00B8192F">
            <w:pPr>
              <w:spacing w:after="0"/>
              <w:rPr>
                <w:rFonts w:ascii="Calibri" w:hAnsi="Calibri" w:cs="Calibri"/>
                <w:lang w:eastAsia="cs-CZ"/>
              </w:rPr>
            </w:pPr>
          </w:p>
        </w:tc>
      </w:tr>
      <w:tr w:rsidR="007B1E7E" w:rsidRPr="007B1E7E" w14:paraId="5C2CF5AC" w14:textId="77777777" w:rsidTr="006D65EE">
        <w:trPr>
          <w:trHeight w:val="465"/>
        </w:trPr>
        <w:tc>
          <w:tcPr>
            <w:tcW w:w="709" w:type="dxa"/>
            <w:shd w:val="clear" w:color="auto" w:fill="auto"/>
            <w:vAlign w:val="bottom"/>
          </w:tcPr>
          <w:p w14:paraId="437A515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18</w:t>
            </w:r>
          </w:p>
        </w:tc>
        <w:tc>
          <w:tcPr>
            <w:tcW w:w="7371" w:type="dxa"/>
            <w:shd w:val="clear" w:color="auto" w:fill="auto"/>
          </w:tcPr>
          <w:p w14:paraId="468EE765" w14:textId="77777777" w:rsidR="007B1E7E" w:rsidRPr="007B1E7E" w:rsidRDefault="007B1E7E" w:rsidP="00B8192F">
            <w:pPr>
              <w:rPr>
                <w:rFonts w:ascii="Calibri" w:hAnsi="Calibri" w:cs="Calibri"/>
              </w:rPr>
            </w:pPr>
            <w:r w:rsidRPr="007B1E7E">
              <w:rPr>
                <w:rFonts w:ascii="Calibri" w:hAnsi="Calibri" w:cs="Calibri"/>
              </w:rPr>
              <w:t>Časová synchronizace zařízení proti centrálnímu zdroji času na síti.</w:t>
            </w:r>
          </w:p>
        </w:tc>
        <w:tc>
          <w:tcPr>
            <w:tcW w:w="992" w:type="dxa"/>
            <w:shd w:val="clear" w:color="auto" w:fill="auto"/>
            <w:vAlign w:val="bottom"/>
          </w:tcPr>
          <w:p w14:paraId="734FEC66" w14:textId="77777777" w:rsidR="007B1E7E" w:rsidRPr="007B1E7E" w:rsidRDefault="007B1E7E" w:rsidP="00B8192F">
            <w:pPr>
              <w:spacing w:after="0"/>
              <w:rPr>
                <w:rFonts w:ascii="Calibri" w:hAnsi="Calibri" w:cs="Calibri"/>
                <w:lang w:eastAsia="cs-CZ"/>
              </w:rPr>
            </w:pPr>
          </w:p>
        </w:tc>
      </w:tr>
      <w:tr w:rsidR="007B1E7E" w:rsidRPr="007B1E7E" w14:paraId="18107B09" w14:textId="77777777" w:rsidTr="006D65EE">
        <w:trPr>
          <w:trHeight w:val="465"/>
        </w:trPr>
        <w:tc>
          <w:tcPr>
            <w:tcW w:w="709" w:type="dxa"/>
            <w:shd w:val="clear" w:color="auto" w:fill="auto"/>
            <w:vAlign w:val="bottom"/>
          </w:tcPr>
          <w:p w14:paraId="43D9A1A0"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19</w:t>
            </w:r>
          </w:p>
        </w:tc>
        <w:tc>
          <w:tcPr>
            <w:tcW w:w="7371" w:type="dxa"/>
            <w:shd w:val="clear" w:color="auto" w:fill="auto"/>
          </w:tcPr>
          <w:p w14:paraId="0F1A3E4F" w14:textId="77777777" w:rsidR="007B1E7E" w:rsidRPr="007B1E7E" w:rsidRDefault="007B1E7E" w:rsidP="00B8192F">
            <w:pPr>
              <w:rPr>
                <w:rFonts w:ascii="Calibri" w:hAnsi="Calibri" w:cs="Calibri"/>
              </w:rPr>
            </w:pPr>
            <w:r w:rsidRPr="007B1E7E">
              <w:rPr>
                <w:rFonts w:ascii="Calibri" w:hAnsi="Calibri" w:cs="Calibri"/>
              </w:rPr>
              <w:t>Jednoduchá instalace a nastavení zařízení prostřednictvím příkazové řádky. Základní správa prostřednictvím příkazové řádky.</w:t>
            </w:r>
          </w:p>
        </w:tc>
        <w:tc>
          <w:tcPr>
            <w:tcW w:w="992" w:type="dxa"/>
            <w:shd w:val="clear" w:color="auto" w:fill="auto"/>
            <w:vAlign w:val="bottom"/>
          </w:tcPr>
          <w:p w14:paraId="7CD5259A" w14:textId="77777777" w:rsidR="007B1E7E" w:rsidRPr="007B1E7E" w:rsidRDefault="007B1E7E" w:rsidP="00B8192F">
            <w:pPr>
              <w:spacing w:after="0"/>
              <w:rPr>
                <w:rFonts w:ascii="Calibri" w:hAnsi="Calibri" w:cs="Calibri"/>
                <w:lang w:eastAsia="cs-CZ"/>
              </w:rPr>
            </w:pPr>
          </w:p>
        </w:tc>
      </w:tr>
      <w:tr w:rsidR="007B1E7E" w:rsidRPr="007B1E7E" w14:paraId="3451B9E8" w14:textId="77777777" w:rsidTr="006D65EE">
        <w:trPr>
          <w:trHeight w:val="465"/>
        </w:trPr>
        <w:tc>
          <w:tcPr>
            <w:tcW w:w="709" w:type="dxa"/>
            <w:shd w:val="clear" w:color="auto" w:fill="auto"/>
            <w:vAlign w:val="bottom"/>
          </w:tcPr>
          <w:p w14:paraId="4B4CC5E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20</w:t>
            </w:r>
          </w:p>
        </w:tc>
        <w:tc>
          <w:tcPr>
            <w:tcW w:w="7371" w:type="dxa"/>
            <w:shd w:val="clear" w:color="auto" w:fill="auto"/>
          </w:tcPr>
          <w:p w14:paraId="5B524E78" w14:textId="630F7E12" w:rsidR="007B1E7E" w:rsidRPr="007B1E7E" w:rsidRDefault="007A1B36" w:rsidP="00B8192F">
            <w:pPr>
              <w:rPr>
                <w:rFonts w:ascii="Calibri" w:hAnsi="Calibri" w:cs="Calibri"/>
              </w:rPr>
            </w:pPr>
            <w:r>
              <w:rPr>
                <w:rFonts w:ascii="Calibri" w:hAnsi="Calibri" w:cs="Calibri"/>
              </w:rPr>
              <w:t>Přístup na virtuální kontroler bude chráněn pomocí protokolu TLS 1.3 a vyšší</w:t>
            </w:r>
            <w:r w:rsidR="007B1E7E" w:rsidRPr="007B1E7E">
              <w:rPr>
                <w:rFonts w:ascii="Calibri" w:hAnsi="Calibri" w:cs="Calibri"/>
              </w:rPr>
              <w:t>.</w:t>
            </w:r>
          </w:p>
        </w:tc>
        <w:tc>
          <w:tcPr>
            <w:tcW w:w="992" w:type="dxa"/>
            <w:shd w:val="clear" w:color="auto" w:fill="auto"/>
            <w:vAlign w:val="bottom"/>
          </w:tcPr>
          <w:p w14:paraId="7F9939F7" w14:textId="77777777" w:rsidR="007B1E7E" w:rsidRPr="007B1E7E" w:rsidRDefault="007B1E7E" w:rsidP="00B8192F">
            <w:pPr>
              <w:spacing w:after="0"/>
              <w:rPr>
                <w:rFonts w:ascii="Calibri" w:hAnsi="Calibri" w:cs="Calibri"/>
                <w:lang w:eastAsia="cs-CZ"/>
              </w:rPr>
            </w:pPr>
          </w:p>
        </w:tc>
      </w:tr>
      <w:tr w:rsidR="007B1E7E" w:rsidRPr="007B1E7E" w14:paraId="0BFF62B2" w14:textId="77777777" w:rsidTr="006D65EE">
        <w:trPr>
          <w:trHeight w:val="465"/>
        </w:trPr>
        <w:tc>
          <w:tcPr>
            <w:tcW w:w="709" w:type="dxa"/>
            <w:shd w:val="clear" w:color="auto" w:fill="auto"/>
            <w:vAlign w:val="bottom"/>
          </w:tcPr>
          <w:p w14:paraId="3E55D8D1"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21</w:t>
            </w:r>
          </w:p>
        </w:tc>
        <w:tc>
          <w:tcPr>
            <w:tcW w:w="7371" w:type="dxa"/>
            <w:shd w:val="clear" w:color="auto" w:fill="auto"/>
          </w:tcPr>
          <w:p w14:paraId="7E6B941A" w14:textId="77777777" w:rsidR="007B1E7E" w:rsidRPr="007B1E7E" w:rsidRDefault="007B1E7E" w:rsidP="00B8192F">
            <w:pPr>
              <w:rPr>
                <w:rFonts w:ascii="Calibri" w:hAnsi="Calibri" w:cs="Calibri"/>
              </w:rPr>
            </w:pPr>
            <w:r w:rsidRPr="007B1E7E">
              <w:rPr>
                <w:rFonts w:ascii="Calibri" w:hAnsi="Calibri" w:cs="Calibri"/>
              </w:rPr>
              <w:t>Použití DNS cache na zařízení pro rychlejší překlad IP adres na doménová jména.</w:t>
            </w:r>
          </w:p>
        </w:tc>
        <w:tc>
          <w:tcPr>
            <w:tcW w:w="992" w:type="dxa"/>
            <w:shd w:val="clear" w:color="auto" w:fill="auto"/>
            <w:vAlign w:val="bottom"/>
          </w:tcPr>
          <w:p w14:paraId="001DA2E9" w14:textId="77777777" w:rsidR="007B1E7E" w:rsidRPr="007B1E7E" w:rsidRDefault="007B1E7E" w:rsidP="00B8192F">
            <w:pPr>
              <w:spacing w:after="0"/>
              <w:rPr>
                <w:rFonts w:ascii="Calibri" w:hAnsi="Calibri" w:cs="Calibri"/>
                <w:lang w:eastAsia="cs-CZ"/>
              </w:rPr>
            </w:pPr>
          </w:p>
        </w:tc>
      </w:tr>
      <w:tr w:rsidR="007B1E7E" w:rsidRPr="007B1E7E" w14:paraId="6FEEC74A" w14:textId="77777777" w:rsidTr="006D65EE">
        <w:trPr>
          <w:trHeight w:val="465"/>
        </w:trPr>
        <w:tc>
          <w:tcPr>
            <w:tcW w:w="709" w:type="dxa"/>
            <w:shd w:val="clear" w:color="auto" w:fill="auto"/>
            <w:vAlign w:val="bottom"/>
          </w:tcPr>
          <w:p w14:paraId="5F79F3E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22</w:t>
            </w:r>
          </w:p>
        </w:tc>
        <w:tc>
          <w:tcPr>
            <w:tcW w:w="7371" w:type="dxa"/>
            <w:shd w:val="clear" w:color="auto" w:fill="auto"/>
          </w:tcPr>
          <w:p w14:paraId="648F81DC" w14:textId="77777777" w:rsidR="007B1E7E" w:rsidRPr="007B1E7E" w:rsidRDefault="007B1E7E" w:rsidP="00B8192F">
            <w:pPr>
              <w:rPr>
                <w:rFonts w:ascii="Calibri" w:hAnsi="Calibri" w:cs="Calibri"/>
              </w:rPr>
            </w:pPr>
            <w:r w:rsidRPr="007B1E7E">
              <w:rPr>
                <w:rFonts w:ascii="Calibri" w:hAnsi="Calibri" w:cs="Calibri"/>
              </w:rPr>
              <w:t>Podpora standardu Cisco AVC vč. položek HTTP hostname a URL.</w:t>
            </w:r>
          </w:p>
        </w:tc>
        <w:tc>
          <w:tcPr>
            <w:tcW w:w="992" w:type="dxa"/>
            <w:shd w:val="clear" w:color="auto" w:fill="auto"/>
            <w:vAlign w:val="bottom"/>
          </w:tcPr>
          <w:p w14:paraId="7075BD5F" w14:textId="77777777" w:rsidR="007B1E7E" w:rsidRPr="007B1E7E" w:rsidRDefault="007B1E7E" w:rsidP="00B8192F">
            <w:pPr>
              <w:spacing w:after="0"/>
              <w:rPr>
                <w:rFonts w:ascii="Calibri" w:hAnsi="Calibri" w:cs="Calibri"/>
                <w:lang w:eastAsia="cs-CZ"/>
              </w:rPr>
            </w:pPr>
          </w:p>
        </w:tc>
      </w:tr>
      <w:tr w:rsidR="007B1E7E" w:rsidRPr="007B1E7E" w14:paraId="49A7A462" w14:textId="77777777" w:rsidTr="006D65EE">
        <w:trPr>
          <w:trHeight w:val="465"/>
        </w:trPr>
        <w:tc>
          <w:tcPr>
            <w:tcW w:w="709" w:type="dxa"/>
            <w:shd w:val="clear" w:color="auto" w:fill="auto"/>
            <w:vAlign w:val="bottom"/>
          </w:tcPr>
          <w:p w14:paraId="366063B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23</w:t>
            </w:r>
          </w:p>
        </w:tc>
        <w:tc>
          <w:tcPr>
            <w:tcW w:w="7371" w:type="dxa"/>
            <w:shd w:val="clear" w:color="auto" w:fill="auto"/>
          </w:tcPr>
          <w:p w14:paraId="2ADEF4E5" w14:textId="77777777" w:rsidR="007B1E7E" w:rsidRPr="007B1E7E" w:rsidRDefault="007B1E7E" w:rsidP="00B8192F">
            <w:pPr>
              <w:rPr>
                <w:rFonts w:ascii="Calibri" w:hAnsi="Calibri" w:cs="Calibri"/>
              </w:rPr>
            </w:pPr>
            <w:r w:rsidRPr="007B1E7E">
              <w:rPr>
                <w:rFonts w:ascii="Calibri" w:hAnsi="Calibri" w:cs="Calibri"/>
              </w:rPr>
              <w:t>Podpora pro Cisco NEL, Cisco NSEL, Cisco NBAR2.</w:t>
            </w:r>
          </w:p>
        </w:tc>
        <w:tc>
          <w:tcPr>
            <w:tcW w:w="992" w:type="dxa"/>
            <w:shd w:val="clear" w:color="auto" w:fill="auto"/>
            <w:vAlign w:val="bottom"/>
          </w:tcPr>
          <w:p w14:paraId="4665C79D" w14:textId="77777777" w:rsidR="007B1E7E" w:rsidRPr="007B1E7E" w:rsidRDefault="007B1E7E" w:rsidP="00B8192F">
            <w:pPr>
              <w:spacing w:after="0"/>
              <w:rPr>
                <w:rFonts w:ascii="Calibri" w:hAnsi="Calibri" w:cs="Calibri"/>
                <w:lang w:eastAsia="cs-CZ"/>
              </w:rPr>
            </w:pPr>
          </w:p>
        </w:tc>
      </w:tr>
      <w:tr w:rsidR="007B1E7E" w:rsidRPr="007B1E7E" w14:paraId="0D8A9FAD" w14:textId="77777777" w:rsidTr="006D65EE">
        <w:trPr>
          <w:trHeight w:val="465"/>
        </w:trPr>
        <w:tc>
          <w:tcPr>
            <w:tcW w:w="709" w:type="dxa"/>
            <w:shd w:val="clear" w:color="auto" w:fill="auto"/>
            <w:vAlign w:val="bottom"/>
          </w:tcPr>
          <w:p w14:paraId="3F5A0EFB"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24</w:t>
            </w:r>
          </w:p>
        </w:tc>
        <w:tc>
          <w:tcPr>
            <w:tcW w:w="7371" w:type="dxa"/>
            <w:shd w:val="clear" w:color="auto" w:fill="auto"/>
          </w:tcPr>
          <w:p w14:paraId="7CFD82AE" w14:textId="77777777" w:rsidR="007B1E7E" w:rsidRPr="007B1E7E" w:rsidRDefault="007B1E7E" w:rsidP="00B8192F">
            <w:pPr>
              <w:rPr>
                <w:rFonts w:ascii="Calibri" w:hAnsi="Calibri" w:cs="Calibri"/>
              </w:rPr>
            </w:pPr>
            <w:r w:rsidRPr="007B1E7E">
              <w:rPr>
                <w:rFonts w:ascii="Calibri" w:hAnsi="Calibri" w:cs="Calibri"/>
              </w:rPr>
              <w:t xml:space="preserve">Podpora IPFIX položek proměnlivé délky. </w:t>
            </w:r>
          </w:p>
        </w:tc>
        <w:tc>
          <w:tcPr>
            <w:tcW w:w="992" w:type="dxa"/>
            <w:shd w:val="clear" w:color="auto" w:fill="auto"/>
            <w:vAlign w:val="bottom"/>
          </w:tcPr>
          <w:p w14:paraId="248B42B3" w14:textId="77777777" w:rsidR="007B1E7E" w:rsidRPr="007B1E7E" w:rsidRDefault="007B1E7E" w:rsidP="00B8192F">
            <w:pPr>
              <w:spacing w:after="0"/>
              <w:rPr>
                <w:rFonts w:ascii="Calibri" w:hAnsi="Calibri" w:cs="Calibri"/>
                <w:lang w:eastAsia="cs-CZ"/>
              </w:rPr>
            </w:pPr>
          </w:p>
        </w:tc>
      </w:tr>
      <w:tr w:rsidR="007B1E7E" w:rsidRPr="007B1E7E" w14:paraId="16191885" w14:textId="77777777" w:rsidTr="006D65EE">
        <w:trPr>
          <w:trHeight w:val="465"/>
        </w:trPr>
        <w:tc>
          <w:tcPr>
            <w:tcW w:w="709" w:type="dxa"/>
            <w:shd w:val="clear" w:color="auto" w:fill="auto"/>
            <w:vAlign w:val="bottom"/>
          </w:tcPr>
          <w:p w14:paraId="1A1C70BD"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25</w:t>
            </w:r>
          </w:p>
        </w:tc>
        <w:tc>
          <w:tcPr>
            <w:tcW w:w="7371" w:type="dxa"/>
            <w:shd w:val="clear" w:color="auto" w:fill="auto"/>
          </w:tcPr>
          <w:p w14:paraId="501DC1AD" w14:textId="77777777" w:rsidR="007B1E7E" w:rsidRPr="007B1E7E" w:rsidRDefault="007B1E7E" w:rsidP="00B8192F">
            <w:pPr>
              <w:rPr>
                <w:rFonts w:ascii="Calibri" w:hAnsi="Calibri" w:cs="Calibri"/>
              </w:rPr>
            </w:pPr>
            <w:r w:rsidRPr="007B1E7E">
              <w:rPr>
                <w:rFonts w:ascii="Calibri" w:hAnsi="Calibri" w:cs="Calibri"/>
              </w:rPr>
              <w:t>Podpora rozšíření VMware NSX, Gigamon a Ixia IPFIX Extensions.</w:t>
            </w:r>
          </w:p>
        </w:tc>
        <w:tc>
          <w:tcPr>
            <w:tcW w:w="992" w:type="dxa"/>
            <w:shd w:val="clear" w:color="auto" w:fill="auto"/>
            <w:vAlign w:val="bottom"/>
          </w:tcPr>
          <w:p w14:paraId="209BDA79" w14:textId="77777777" w:rsidR="007B1E7E" w:rsidRPr="007B1E7E" w:rsidRDefault="007B1E7E" w:rsidP="00B8192F">
            <w:pPr>
              <w:spacing w:after="0"/>
              <w:rPr>
                <w:rFonts w:ascii="Calibri" w:hAnsi="Calibri" w:cs="Calibri"/>
                <w:lang w:eastAsia="cs-CZ"/>
              </w:rPr>
            </w:pPr>
          </w:p>
        </w:tc>
      </w:tr>
      <w:tr w:rsidR="007B1E7E" w:rsidRPr="007B1E7E" w14:paraId="3160D973" w14:textId="77777777" w:rsidTr="006D65EE">
        <w:trPr>
          <w:trHeight w:val="465"/>
        </w:trPr>
        <w:tc>
          <w:tcPr>
            <w:tcW w:w="709" w:type="dxa"/>
            <w:shd w:val="clear" w:color="auto" w:fill="auto"/>
            <w:vAlign w:val="bottom"/>
          </w:tcPr>
          <w:p w14:paraId="5BCE6182"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26</w:t>
            </w:r>
          </w:p>
        </w:tc>
        <w:tc>
          <w:tcPr>
            <w:tcW w:w="7371" w:type="dxa"/>
            <w:shd w:val="clear" w:color="auto" w:fill="auto"/>
          </w:tcPr>
          <w:p w14:paraId="177FA51A" w14:textId="77777777" w:rsidR="007B1E7E" w:rsidRPr="007B1E7E" w:rsidRDefault="007B1E7E" w:rsidP="00B8192F">
            <w:pPr>
              <w:rPr>
                <w:rFonts w:ascii="Calibri" w:hAnsi="Calibri" w:cs="Calibri"/>
              </w:rPr>
            </w:pPr>
            <w:r w:rsidRPr="007B1E7E">
              <w:rPr>
                <w:rFonts w:ascii="Calibri" w:hAnsi="Calibri" w:cs="Calibri"/>
              </w:rPr>
              <w:t>Sběr a analýza RTT, SRT, delay, jitter, retransmise, out-of-order pakety.</w:t>
            </w:r>
          </w:p>
        </w:tc>
        <w:tc>
          <w:tcPr>
            <w:tcW w:w="992" w:type="dxa"/>
            <w:shd w:val="clear" w:color="auto" w:fill="auto"/>
            <w:vAlign w:val="bottom"/>
          </w:tcPr>
          <w:p w14:paraId="16ED8700" w14:textId="77777777" w:rsidR="007B1E7E" w:rsidRPr="007B1E7E" w:rsidRDefault="007B1E7E" w:rsidP="00B8192F">
            <w:pPr>
              <w:spacing w:after="0"/>
              <w:rPr>
                <w:rFonts w:ascii="Calibri" w:hAnsi="Calibri" w:cs="Calibri"/>
                <w:lang w:eastAsia="cs-CZ"/>
              </w:rPr>
            </w:pPr>
          </w:p>
        </w:tc>
      </w:tr>
      <w:tr w:rsidR="007B1E7E" w:rsidRPr="007B1E7E" w14:paraId="2B64A303" w14:textId="77777777" w:rsidTr="006D65EE">
        <w:trPr>
          <w:trHeight w:val="465"/>
        </w:trPr>
        <w:tc>
          <w:tcPr>
            <w:tcW w:w="709" w:type="dxa"/>
            <w:shd w:val="clear" w:color="auto" w:fill="auto"/>
            <w:vAlign w:val="bottom"/>
          </w:tcPr>
          <w:p w14:paraId="6B82F16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27</w:t>
            </w:r>
          </w:p>
        </w:tc>
        <w:tc>
          <w:tcPr>
            <w:tcW w:w="7371" w:type="dxa"/>
            <w:shd w:val="clear" w:color="auto" w:fill="auto"/>
          </w:tcPr>
          <w:p w14:paraId="1975154E" w14:textId="77777777" w:rsidR="007B1E7E" w:rsidRPr="007B1E7E" w:rsidRDefault="007B1E7E" w:rsidP="00B8192F">
            <w:pPr>
              <w:rPr>
                <w:rFonts w:ascii="Calibri" w:hAnsi="Calibri" w:cs="Calibri"/>
              </w:rPr>
            </w:pPr>
            <w:r w:rsidRPr="007B1E7E">
              <w:rPr>
                <w:rFonts w:ascii="Calibri" w:hAnsi="Calibri" w:cs="Calibri"/>
              </w:rPr>
              <w:t>Podpora pro protokoly HTTP, VoIP SIP, DNS, SMB/CIFS, DHCP, SMTP, POP3, IMAP a MS SQL (TDS).</w:t>
            </w:r>
          </w:p>
        </w:tc>
        <w:tc>
          <w:tcPr>
            <w:tcW w:w="992" w:type="dxa"/>
            <w:shd w:val="clear" w:color="auto" w:fill="auto"/>
            <w:vAlign w:val="bottom"/>
          </w:tcPr>
          <w:p w14:paraId="3BBF0D0E" w14:textId="77777777" w:rsidR="007B1E7E" w:rsidRPr="007B1E7E" w:rsidRDefault="007B1E7E" w:rsidP="00B8192F">
            <w:pPr>
              <w:spacing w:after="0"/>
              <w:rPr>
                <w:rFonts w:ascii="Calibri" w:hAnsi="Calibri" w:cs="Calibri"/>
                <w:lang w:eastAsia="cs-CZ"/>
              </w:rPr>
            </w:pPr>
          </w:p>
        </w:tc>
      </w:tr>
      <w:tr w:rsidR="007B1E7E" w:rsidRPr="007B1E7E" w14:paraId="260CE947" w14:textId="77777777" w:rsidTr="006D65EE">
        <w:trPr>
          <w:trHeight w:val="465"/>
        </w:trPr>
        <w:tc>
          <w:tcPr>
            <w:tcW w:w="709" w:type="dxa"/>
            <w:shd w:val="clear" w:color="auto" w:fill="auto"/>
            <w:vAlign w:val="bottom"/>
          </w:tcPr>
          <w:p w14:paraId="4ECE6429"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28</w:t>
            </w:r>
          </w:p>
        </w:tc>
        <w:tc>
          <w:tcPr>
            <w:tcW w:w="7371" w:type="dxa"/>
            <w:shd w:val="clear" w:color="auto" w:fill="auto"/>
          </w:tcPr>
          <w:p w14:paraId="5EE549F7" w14:textId="77777777" w:rsidR="007B1E7E" w:rsidRPr="007B1E7E" w:rsidRDefault="007B1E7E" w:rsidP="00B8192F">
            <w:pPr>
              <w:rPr>
                <w:rFonts w:ascii="Calibri" w:hAnsi="Calibri" w:cs="Calibri"/>
              </w:rPr>
            </w:pPr>
            <w:r w:rsidRPr="007B1E7E">
              <w:rPr>
                <w:rFonts w:ascii="Calibri" w:hAnsi="Calibri" w:cs="Calibri"/>
              </w:rPr>
              <w:t xml:space="preserve">Podpora pro monitorování rozšířených L3/L4 informací - TTL (Time to live), TCP Window size, TCP SYN packet size umožňujících identifikaci NATů. </w:t>
            </w:r>
          </w:p>
        </w:tc>
        <w:tc>
          <w:tcPr>
            <w:tcW w:w="992" w:type="dxa"/>
            <w:shd w:val="clear" w:color="auto" w:fill="auto"/>
            <w:vAlign w:val="bottom"/>
          </w:tcPr>
          <w:p w14:paraId="1D53771A" w14:textId="77777777" w:rsidR="007B1E7E" w:rsidRPr="007B1E7E" w:rsidRDefault="007B1E7E" w:rsidP="00B8192F">
            <w:pPr>
              <w:spacing w:after="0"/>
              <w:rPr>
                <w:rFonts w:ascii="Calibri" w:hAnsi="Calibri" w:cs="Calibri"/>
                <w:lang w:eastAsia="cs-CZ"/>
              </w:rPr>
            </w:pPr>
          </w:p>
        </w:tc>
      </w:tr>
      <w:tr w:rsidR="007B1E7E" w:rsidRPr="007B1E7E" w14:paraId="4EA10A88" w14:textId="77777777" w:rsidTr="006D65EE">
        <w:trPr>
          <w:trHeight w:val="465"/>
        </w:trPr>
        <w:tc>
          <w:tcPr>
            <w:tcW w:w="709" w:type="dxa"/>
            <w:shd w:val="clear" w:color="auto" w:fill="auto"/>
            <w:vAlign w:val="bottom"/>
          </w:tcPr>
          <w:p w14:paraId="585E118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29</w:t>
            </w:r>
          </w:p>
        </w:tc>
        <w:tc>
          <w:tcPr>
            <w:tcW w:w="7371" w:type="dxa"/>
            <w:shd w:val="clear" w:color="auto" w:fill="auto"/>
          </w:tcPr>
          <w:p w14:paraId="2BD41003" w14:textId="77777777" w:rsidR="007B1E7E" w:rsidRPr="007B1E7E" w:rsidRDefault="007B1E7E" w:rsidP="00B8192F">
            <w:pPr>
              <w:rPr>
                <w:rFonts w:ascii="Calibri" w:hAnsi="Calibri" w:cs="Calibri"/>
              </w:rPr>
            </w:pPr>
            <w:r w:rsidRPr="007B1E7E">
              <w:rPr>
                <w:rFonts w:ascii="Calibri" w:hAnsi="Calibri" w:cs="Calibri"/>
              </w:rPr>
              <w:t>Časové známky je možné přidat do flow záznamů, které tuto informaci nemají od zdroje flow záznamů.</w:t>
            </w:r>
          </w:p>
        </w:tc>
        <w:tc>
          <w:tcPr>
            <w:tcW w:w="992" w:type="dxa"/>
            <w:shd w:val="clear" w:color="auto" w:fill="auto"/>
            <w:vAlign w:val="bottom"/>
          </w:tcPr>
          <w:p w14:paraId="01770901" w14:textId="77777777" w:rsidR="007B1E7E" w:rsidRPr="007B1E7E" w:rsidRDefault="007B1E7E" w:rsidP="00B8192F">
            <w:pPr>
              <w:spacing w:after="0"/>
              <w:rPr>
                <w:rFonts w:ascii="Calibri" w:hAnsi="Calibri" w:cs="Calibri"/>
                <w:lang w:eastAsia="cs-CZ"/>
              </w:rPr>
            </w:pPr>
          </w:p>
        </w:tc>
      </w:tr>
      <w:tr w:rsidR="007B1E7E" w:rsidRPr="007B1E7E" w14:paraId="777849A5" w14:textId="77777777" w:rsidTr="006D65EE">
        <w:trPr>
          <w:trHeight w:val="465"/>
        </w:trPr>
        <w:tc>
          <w:tcPr>
            <w:tcW w:w="709" w:type="dxa"/>
            <w:shd w:val="clear" w:color="auto" w:fill="auto"/>
            <w:vAlign w:val="bottom"/>
          </w:tcPr>
          <w:p w14:paraId="131DF2D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lastRenderedPageBreak/>
              <w:t>30</w:t>
            </w:r>
          </w:p>
        </w:tc>
        <w:tc>
          <w:tcPr>
            <w:tcW w:w="7371" w:type="dxa"/>
            <w:shd w:val="clear" w:color="auto" w:fill="auto"/>
          </w:tcPr>
          <w:p w14:paraId="7EF971C6" w14:textId="4BF79443" w:rsidR="007B1E7E" w:rsidRPr="007B1E7E" w:rsidRDefault="007B1E7E" w:rsidP="00B8192F">
            <w:pPr>
              <w:rPr>
                <w:rFonts w:ascii="Calibri" w:hAnsi="Calibri" w:cs="Calibri"/>
              </w:rPr>
            </w:pPr>
            <w:r w:rsidRPr="007B1E7E">
              <w:rPr>
                <w:rFonts w:ascii="Calibri" w:hAnsi="Calibri" w:cs="Calibri"/>
              </w:rPr>
              <w:t xml:space="preserve">Systém </w:t>
            </w:r>
            <w:r w:rsidR="007A1B36">
              <w:rPr>
                <w:rFonts w:ascii="Calibri" w:hAnsi="Calibri" w:cs="Calibri"/>
              </w:rPr>
              <w:t>bude</w:t>
            </w:r>
            <w:r w:rsidRPr="007B1E7E">
              <w:rPr>
                <w:rFonts w:ascii="Calibri" w:hAnsi="Calibri" w:cs="Calibri"/>
              </w:rPr>
              <w:t xml:space="preserve"> schopen sbírat a ukládat dlouhodobě data z tisíců zdrojů flow dat. Disková kapacita datového úložiště musí umožnit </w:t>
            </w:r>
            <w:r w:rsidR="007A1B36">
              <w:rPr>
                <w:rFonts w:ascii="Calibri" w:hAnsi="Calibri" w:cs="Calibri"/>
              </w:rPr>
              <w:t xml:space="preserve">uložit </w:t>
            </w:r>
            <w:r w:rsidRPr="007B1E7E">
              <w:rPr>
                <w:rFonts w:ascii="Calibri" w:hAnsi="Calibri" w:cs="Calibri"/>
              </w:rPr>
              <w:t>záznamy statistik</w:t>
            </w:r>
            <w:r w:rsidR="007A1B36">
              <w:rPr>
                <w:rFonts w:ascii="Calibri" w:hAnsi="Calibri" w:cs="Calibri"/>
              </w:rPr>
              <w:t xml:space="preserve"> po dobu </w:t>
            </w:r>
            <w:r w:rsidRPr="007B1E7E">
              <w:rPr>
                <w:rFonts w:ascii="Calibri" w:hAnsi="Calibri" w:cs="Calibri"/>
              </w:rPr>
              <w:t>minimálně šesti měsíců.</w:t>
            </w:r>
          </w:p>
        </w:tc>
        <w:tc>
          <w:tcPr>
            <w:tcW w:w="992" w:type="dxa"/>
            <w:shd w:val="clear" w:color="auto" w:fill="auto"/>
            <w:vAlign w:val="bottom"/>
          </w:tcPr>
          <w:p w14:paraId="428EB310" w14:textId="77777777" w:rsidR="007B1E7E" w:rsidRPr="007B1E7E" w:rsidRDefault="007B1E7E" w:rsidP="00B8192F">
            <w:pPr>
              <w:spacing w:after="0"/>
              <w:rPr>
                <w:rFonts w:ascii="Calibri" w:hAnsi="Calibri" w:cs="Calibri"/>
                <w:lang w:eastAsia="cs-CZ"/>
              </w:rPr>
            </w:pPr>
          </w:p>
        </w:tc>
      </w:tr>
      <w:tr w:rsidR="007B1E7E" w:rsidRPr="007B1E7E" w14:paraId="4401A894" w14:textId="77777777" w:rsidTr="006D65EE">
        <w:trPr>
          <w:trHeight w:val="465"/>
        </w:trPr>
        <w:tc>
          <w:tcPr>
            <w:tcW w:w="709" w:type="dxa"/>
            <w:shd w:val="clear" w:color="auto" w:fill="auto"/>
            <w:vAlign w:val="bottom"/>
          </w:tcPr>
          <w:p w14:paraId="5CAE412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31</w:t>
            </w:r>
          </w:p>
        </w:tc>
        <w:tc>
          <w:tcPr>
            <w:tcW w:w="7371" w:type="dxa"/>
            <w:shd w:val="clear" w:color="auto" w:fill="auto"/>
          </w:tcPr>
          <w:p w14:paraId="2406DCC6" w14:textId="77777777" w:rsidR="007B1E7E" w:rsidRPr="007B1E7E" w:rsidRDefault="007B1E7E" w:rsidP="00B8192F">
            <w:pPr>
              <w:rPr>
                <w:rFonts w:ascii="Calibri" w:hAnsi="Calibri" w:cs="Calibri"/>
              </w:rPr>
            </w:pPr>
            <w:r w:rsidRPr="007B1E7E">
              <w:rPr>
                <w:rFonts w:ascii="Calibri" w:hAnsi="Calibri" w:cs="Calibri"/>
              </w:rPr>
              <w:t>Systém podporuje rozdílné samplovací (vzorkovací) poměry pro každé rozhraní u jednotlivých zdrojů flow dat.</w:t>
            </w:r>
          </w:p>
        </w:tc>
        <w:tc>
          <w:tcPr>
            <w:tcW w:w="992" w:type="dxa"/>
            <w:shd w:val="clear" w:color="auto" w:fill="auto"/>
            <w:vAlign w:val="bottom"/>
          </w:tcPr>
          <w:p w14:paraId="36505CB7" w14:textId="77777777" w:rsidR="007B1E7E" w:rsidRPr="007B1E7E" w:rsidRDefault="007B1E7E" w:rsidP="00B8192F">
            <w:pPr>
              <w:spacing w:after="0"/>
              <w:rPr>
                <w:rFonts w:ascii="Calibri" w:hAnsi="Calibri" w:cs="Calibri"/>
                <w:lang w:eastAsia="cs-CZ"/>
              </w:rPr>
            </w:pPr>
          </w:p>
        </w:tc>
      </w:tr>
      <w:tr w:rsidR="007B1E7E" w:rsidRPr="007B1E7E" w14:paraId="1A0883AD" w14:textId="77777777" w:rsidTr="006D65EE">
        <w:trPr>
          <w:trHeight w:val="465"/>
        </w:trPr>
        <w:tc>
          <w:tcPr>
            <w:tcW w:w="709" w:type="dxa"/>
            <w:shd w:val="clear" w:color="auto" w:fill="auto"/>
            <w:vAlign w:val="bottom"/>
          </w:tcPr>
          <w:p w14:paraId="0EAD1647"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32</w:t>
            </w:r>
          </w:p>
        </w:tc>
        <w:tc>
          <w:tcPr>
            <w:tcW w:w="7371" w:type="dxa"/>
            <w:shd w:val="clear" w:color="auto" w:fill="auto"/>
          </w:tcPr>
          <w:p w14:paraId="213C5379" w14:textId="77777777" w:rsidR="007B1E7E" w:rsidRPr="007B1E7E" w:rsidRDefault="007B1E7E" w:rsidP="00B8192F">
            <w:pPr>
              <w:rPr>
                <w:rFonts w:ascii="Calibri" w:hAnsi="Calibri" w:cs="Calibri"/>
              </w:rPr>
            </w:pPr>
            <w:r w:rsidRPr="007B1E7E">
              <w:rPr>
                <w:rFonts w:ascii="Calibri" w:hAnsi="Calibri" w:cs="Calibri"/>
              </w:rPr>
              <w:t>Možnost přeposílání přijímaných flow statistik ke zpracování na další kolektory včetně možnosti samplování na úrovni datových toků. Možnost převodu formátu (NetFlow v5/v9, IPFIX) přeposílaných flow statistik.</w:t>
            </w:r>
          </w:p>
        </w:tc>
        <w:tc>
          <w:tcPr>
            <w:tcW w:w="992" w:type="dxa"/>
            <w:shd w:val="clear" w:color="auto" w:fill="auto"/>
            <w:vAlign w:val="bottom"/>
          </w:tcPr>
          <w:p w14:paraId="225B0CD8" w14:textId="77777777" w:rsidR="007B1E7E" w:rsidRPr="007B1E7E" w:rsidRDefault="007B1E7E" w:rsidP="00B8192F">
            <w:pPr>
              <w:spacing w:after="0"/>
              <w:rPr>
                <w:rFonts w:ascii="Calibri" w:hAnsi="Calibri" w:cs="Calibri"/>
                <w:lang w:eastAsia="cs-CZ"/>
              </w:rPr>
            </w:pPr>
          </w:p>
        </w:tc>
      </w:tr>
      <w:tr w:rsidR="007B1E7E" w:rsidRPr="007B1E7E" w14:paraId="2EE66847" w14:textId="77777777" w:rsidTr="006D65EE">
        <w:trPr>
          <w:trHeight w:val="465"/>
        </w:trPr>
        <w:tc>
          <w:tcPr>
            <w:tcW w:w="709" w:type="dxa"/>
            <w:shd w:val="clear" w:color="auto" w:fill="auto"/>
            <w:vAlign w:val="bottom"/>
          </w:tcPr>
          <w:p w14:paraId="53B04915"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33</w:t>
            </w:r>
          </w:p>
        </w:tc>
        <w:tc>
          <w:tcPr>
            <w:tcW w:w="7371" w:type="dxa"/>
            <w:shd w:val="clear" w:color="auto" w:fill="auto"/>
          </w:tcPr>
          <w:p w14:paraId="2CF07E2D" w14:textId="77777777" w:rsidR="007B1E7E" w:rsidRPr="007B1E7E" w:rsidRDefault="007B1E7E" w:rsidP="00B8192F">
            <w:pPr>
              <w:rPr>
                <w:rFonts w:ascii="Calibri" w:hAnsi="Calibri" w:cs="Calibri"/>
              </w:rPr>
            </w:pPr>
            <w:r w:rsidRPr="007B1E7E">
              <w:rPr>
                <w:rFonts w:ascii="Calibri" w:hAnsi="Calibri" w:cs="Calibri"/>
              </w:rPr>
              <w:t>Přijímání a přeposílání IPFIX dat pomocí spolehlivého TCP spojení s možností šifrování (TCP/TLS) dle standardu RFC 7011.</w:t>
            </w:r>
          </w:p>
        </w:tc>
        <w:tc>
          <w:tcPr>
            <w:tcW w:w="992" w:type="dxa"/>
            <w:shd w:val="clear" w:color="auto" w:fill="auto"/>
            <w:vAlign w:val="bottom"/>
          </w:tcPr>
          <w:p w14:paraId="21254C22" w14:textId="77777777" w:rsidR="007B1E7E" w:rsidRPr="007B1E7E" w:rsidRDefault="007B1E7E" w:rsidP="00B8192F">
            <w:pPr>
              <w:spacing w:after="0"/>
              <w:rPr>
                <w:rFonts w:ascii="Calibri" w:hAnsi="Calibri" w:cs="Calibri"/>
                <w:lang w:eastAsia="cs-CZ"/>
              </w:rPr>
            </w:pPr>
          </w:p>
        </w:tc>
      </w:tr>
      <w:tr w:rsidR="007B1E7E" w:rsidRPr="007B1E7E" w14:paraId="0A7A6B25" w14:textId="77777777" w:rsidTr="006D65EE">
        <w:trPr>
          <w:trHeight w:val="465"/>
        </w:trPr>
        <w:tc>
          <w:tcPr>
            <w:tcW w:w="709" w:type="dxa"/>
            <w:shd w:val="clear" w:color="auto" w:fill="auto"/>
            <w:vAlign w:val="bottom"/>
          </w:tcPr>
          <w:p w14:paraId="583B40E9"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34</w:t>
            </w:r>
          </w:p>
        </w:tc>
        <w:tc>
          <w:tcPr>
            <w:tcW w:w="7371" w:type="dxa"/>
            <w:shd w:val="clear" w:color="auto" w:fill="auto"/>
          </w:tcPr>
          <w:p w14:paraId="743611AB" w14:textId="77777777" w:rsidR="007B1E7E" w:rsidRPr="007B1E7E" w:rsidRDefault="007B1E7E" w:rsidP="00B8192F">
            <w:pPr>
              <w:rPr>
                <w:rFonts w:ascii="Calibri" w:hAnsi="Calibri" w:cs="Calibri"/>
              </w:rPr>
            </w:pPr>
            <w:r w:rsidRPr="007B1E7E">
              <w:rPr>
                <w:rFonts w:ascii="Calibri" w:hAnsi="Calibri" w:cs="Calibri"/>
              </w:rPr>
              <w:t>Kolektor automaticky identifikuje každý zdroj flow statistik, který mu tyto statistiky zasílá ke zpracování. O daném zdroji získá základní informace jako název, počet a rychlost rozhraní. Pro každý zdroj flow statistik automaticky zobrazuje graf průběhu provozu.</w:t>
            </w:r>
          </w:p>
        </w:tc>
        <w:tc>
          <w:tcPr>
            <w:tcW w:w="992" w:type="dxa"/>
            <w:shd w:val="clear" w:color="auto" w:fill="auto"/>
            <w:vAlign w:val="bottom"/>
          </w:tcPr>
          <w:p w14:paraId="5950C3F5" w14:textId="77777777" w:rsidR="007B1E7E" w:rsidRPr="007B1E7E" w:rsidRDefault="007B1E7E" w:rsidP="00B8192F">
            <w:pPr>
              <w:spacing w:after="0"/>
              <w:rPr>
                <w:rFonts w:ascii="Calibri" w:hAnsi="Calibri" w:cs="Calibri"/>
                <w:lang w:eastAsia="cs-CZ"/>
              </w:rPr>
            </w:pPr>
          </w:p>
        </w:tc>
      </w:tr>
      <w:tr w:rsidR="007B1E7E" w:rsidRPr="007B1E7E" w14:paraId="38B00247" w14:textId="77777777" w:rsidTr="006D65EE">
        <w:trPr>
          <w:trHeight w:val="465"/>
        </w:trPr>
        <w:tc>
          <w:tcPr>
            <w:tcW w:w="709" w:type="dxa"/>
            <w:shd w:val="clear" w:color="auto" w:fill="auto"/>
            <w:vAlign w:val="bottom"/>
          </w:tcPr>
          <w:p w14:paraId="156D157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35</w:t>
            </w:r>
          </w:p>
        </w:tc>
        <w:tc>
          <w:tcPr>
            <w:tcW w:w="7371" w:type="dxa"/>
            <w:shd w:val="clear" w:color="auto" w:fill="auto"/>
          </w:tcPr>
          <w:p w14:paraId="14DCC0A9" w14:textId="77777777" w:rsidR="007B1E7E" w:rsidRPr="007B1E7E" w:rsidRDefault="007B1E7E" w:rsidP="00B8192F">
            <w:pPr>
              <w:rPr>
                <w:rFonts w:ascii="Calibri" w:hAnsi="Calibri" w:cs="Calibri"/>
              </w:rPr>
            </w:pPr>
            <w:r w:rsidRPr="007B1E7E">
              <w:rPr>
                <w:rFonts w:ascii="Calibri" w:hAnsi="Calibri" w:cs="Calibri"/>
              </w:rPr>
              <w:t xml:space="preserve">Kolektor automaticky detekuje výpadky nebo výrazné poklesy v příjmu dat od jednotlivých zdrojů flow dat. </w:t>
            </w:r>
          </w:p>
        </w:tc>
        <w:tc>
          <w:tcPr>
            <w:tcW w:w="992" w:type="dxa"/>
            <w:shd w:val="clear" w:color="auto" w:fill="auto"/>
            <w:vAlign w:val="bottom"/>
          </w:tcPr>
          <w:p w14:paraId="73D7CBBD" w14:textId="77777777" w:rsidR="007B1E7E" w:rsidRPr="007B1E7E" w:rsidRDefault="007B1E7E" w:rsidP="00B8192F">
            <w:pPr>
              <w:spacing w:after="0"/>
              <w:rPr>
                <w:rFonts w:ascii="Calibri" w:hAnsi="Calibri" w:cs="Calibri"/>
                <w:lang w:eastAsia="cs-CZ"/>
              </w:rPr>
            </w:pPr>
          </w:p>
        </w:tc>
      </w:tr>
      <w:tr w:rsidR="007B1E7E" w:rsidRPr="007B1E7E" w14:paraId="42002293" w14:textId="77777777" w:rsidTr="006D65EE">
        <w:trPr>
          <w:trHeight w:val="465"/>
        </w:trPr>
        <w:tc>
          <w:tcPr>
            <w:tcW w:w="709" w:type="dxa"/>
            <w:shd w:val="clear" w:color="auto" w:fill="auto"/>
            <w:vAlign w:val="bottom"/>
          </w:tcPr>
          <w:p w14:paraId="535437EE"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36</w:t>
            </w:r>
          </w:p>
        </w:tc>
        <w:tc>
          <w:tcPr>
            <w:tcW w:w="7371" w:type="dxa"/>
            <w:shd w:val="clear" w:color="auto" w:fill="auto"/>
          </w:tcPr>
          <w:p w14:paraId="60F29301" w14:textId="77777777" w:rsidR="007B1E7E" w:rsidRPr="007B1E7E" w:rsidRDefault="007B1E7E" w:rsidP="00B8192F">
            <w:pPr>
              <w:rPr>
                <w:rFonts w:ascii="Calibri" w:hAnsi="Calibri" w:cs="Calibri"/>
              </w:rPr>
            </w:pPr>
            <w:r w:rsidRPr="007B1E7E">
              <w:rPr>
                <w:rFonts w:ascii="Calibri" w:hAnsi="Calibri" w:cs="Calibri"/>
              </w:rPr>
              <w:t>Flow statistiky je možné automaticky zálohovat na externí síťové úložiště z důvodu dlouhodobé archivace. Zálohované statistiky lze v případě potřeby přímo obnovit uživatelem do kolektoru, kde je možné tyto statistiky analyzovat standardními prostředky.</w:t>
            </w:r>
          </w:p>
        </w:tc>
        <w:tc>
          <w:tcPr>
            <w:tcW w:w="992" w:type="dxa"/>
            <w:shd w:val="clear" w:color="auto" w:fill="auto"/>
            <w:vAlign w:val="bottom"/>
          </w:tcPr>
          <w:p w14:paraId="54FE7CA1" w14:textId="77777777" w:rsidR="007B1E7E" w:rsidRPr="007B1E7E" w:rsidRDefault="007B1E7E" w:rsidP="00B8192F">
            <w:pPr>
              <w:spacing w:after="0"/>
              <w:rPr>
                <w:rFonts w:ascii="Calibri" w:hAnsi="Calibri" w:cs="Calibri"/>
                <w:lang w:eastAsia="cs-CZ"/>
              </w:rPr>
            </w:pPr>
          </w:p>
        </w:tc>
      </w:tr>
      <w:tr w:rsidR="007B1E7E" w:rsidRPr="007B1E7E" w14:paraId="1C426F77" w14:textId="77777777" w:rsidTr="006D65EE">
        <w:trPr>
          <w:trHeight w:val="465"/>
        </w:trPr>
        <w:tc>
          <w:tcPr>
            <w:tcW w:w="709" w:type="dxa"/>
            <w:shd w:val="clear" w:color="auto" w:fill="auto"/>
            <w:vAlign w:val="bottom"/>
          </w:tcPr>
          <w:p w14:paraId="1A3B456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37</w:t>
            </w:r>
          </w:p>
        </w:tc>
        <w:tc>
          <w:tcPr>
            <w:tcW w:w="7371" w:type="dxa"/>
            <w:shd w:val="clear" w:color="auto" w:fill="auto"/>
          </w:tcPr>
          <w:p w14:paraId="6EE3799B" w14:textId="77777777" w:rsidR="007B1E7E" w:rsidRPr="007B1E7E" w:rsidRDefault="007B1E7E" w:rsidP="00B8192F">
            <w:pPr>
              <w:rPr>
                <w:rFonts w:ascii="Calibri" w:hAnsi="Calibri" w:cs="Calibri"/>
              </w:rPr>
            </w:pPr>
            <w:r w:rsidRPr="007B1E7E">
              <w:rPr>
                <w:rFonts w:ascii="Calibri" w:hAnsi="Calibri" w:cs="Calibri"/>
              </w:rPr>
              <w:t>Kolektor umožňuje zobrazení přihlášeného uživatele u daného zařízení (IP adresy) včetně historie. Flow statistiky je možné filtrovat na základě loginu uživatele. Uživatelské identity jsou získávány ze systémů řízení přístupu do sítě (např. Cisco ISE) nebo Active Directory. Řešení je otevřené a schopné podporovat libovolný zdroj uživatelských identit (hlášení o úspěšné autentizaci uživatele).</w:t>
            </w:r>
          </w:p>
        </w:tc>
        <w:tc>
          <w:tcPr>
            <w:tcW w:w="992" w:type="dxa"/>
            <w:shd w:val="clear" w:color="auto" w:fill="auto"/>
            <w:vAlign w:val="bottom"/>
          </w:tcPr>
          <w:p w14:paraId="27BD17AF" w14:textId="77777777" w:rsidR="007B1E7E" w:rsidRPr="007B1E7E" w:rsidRDefault="007B1E7E" w:rsidP="00B8192F">
            <w:pPr>
              <w:spacing w:after="0"/>
              <w:rPr>
                <w:rFonts w:ascii="Calibri" w:hAnsi="Calibri" w:cs="Calibri"/>
                <w:lang w:eastAsia="cs-CZ"/>
              </w:rPr>
            </w:pPr>
          </w:p>
        </w:tc>
      </w:tr>
      <w:tr w:rsidR="007B1E7E" w:rsidRPr="007B1E7E" w14:paraId="3C08E067" w14:textId="77777777" w:rsidTr="006D65EE">
        <w:trPr>
          <w:trHeight w:val="465"/>
        </w:trPr>
        <w:tc>
          <w:tcPr>
            <w:tcW w:w="709" w:type="dxa"/>
            <w:shd w:val="clear" w:color="auto" w:fill="auto"/>
            <w:vAlign w:val="bottom"/>
          </w:tcPr>
          <w:p w14:paraId="3BBAE85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38</w:t>
            </w:r>
          </w:p>
        </w:tc>
        <w:tc>
          <w:tcPr>
            <w:tcW w:w="7371" w:type="dxa"/>
            <w:shd w:val="clear" w:color="auto" w:fill="auto"/>
          </w:tcPr>
          <w:p w14:paraId="0C714A93" w14:textId="77777777" w:rsidR="007B1E7E" w:rsidRPr="007B1E7E" w:rsidRDefault="007B1E7E" w:rsidP="00B8192F">
            <w:pPr>
              <w:rPr>
                <w:rFonts w:ascii="Calibri" w:hAnsi="Calibri" w:cs="Calibri"/>
              </w:rPr>
            </w:pPr>
            <w:r w:rsidRPr="007B1E7E">
              <w:rPr>
                <w:rFonts w:ascii="Calibri" w:hAnsi="Calibri" w:cs="Calibri"/>
              </w:rPr>
              <w:t>Webové uživatelské rozhraní v českém jazyce. Uživatelsky definovatelný dashboard s podporou více záložek (konfigurace per uživatel).</w:t>
            </w:r>
          </w:p>
        </w:tc>
        <w:tc>
          <w:tcPr>
            <w:tcW w:w="992" w:type="dxa"/>
            <w:shd w:val="clear" w:color="auto" w:fill="auto"/>
            <w:vAlign w:val="bottom"/>
          </w:tcPr>
          <w:p w14:paraId="71469682" w14:textId="77777777" w:rsidR="007B1E7E" w:rsidRPr="007B1E7E" w:rsidRDefault="007B1E7E" w:rsidP="00B8192F">
            <w:pPr>
              <w:spacing w:after="0"/>
              <w:rPr>
                <w:rFonts w:ascii="Calibri" w:hAnsi="Calibri" w:cs="Calibri"/>
                <w:lang w:eastAsia="cs-CZ"/>
              </w:rPr>
            </w:pPr>
          </w:p>
        </w:tc>
      </w:tr>
      <w:tr w:rsidR="007B1E7E" w:rsidRPr="007B1E7E" w14:paraId="52368689" w14:textId="77777777" w:rsidTr="006D65EE">
        <w:trPr>
          <w:trHeight w:val="465"/>
        </w:trPr>
        <w:tc>
          <w:tcPr>
            <w:tcW w:w="709" w:type="dxa"/>
            <w:shd w:val="clear" w:color="auto" w:fill="auto"/>
            <w:vAlign w:val="bottom"/>
          </w:tcPr>
          <w:p w14:paraId="3B95ADE7"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39</w:t>
            </w:r>
          </w:p>
        </w:tc>
        <w:tc>
          <w:tcPr>
            <w:tcW w:w="7371" w:type="dxa"/>
            <w:shd w:val="clear" w:color="auto" w:fill="auto"/>
          </w:tcPr>
          <w:p w14:paraId="783D52A1" w14:textId="77777777" w:rsidR="007B1E7E" w:rsidRPr="007B1E7E" w:rsidRDefault="007B1E7E" w:rsidP="00B8192F">
            <w:pPr>
              <w:rPr>
                <w:rFonts w:ascii="Calibri" w:hAnsi="Calibri" w:cs="Calibri"/>
              </w:rPr>
            </w:pPr>
            <w:r w:rsidRPr="007B1E7E">
              <w:rPr>
                <w:rFonts w:ascii="Calibri" w:hAnsi="Calibri" w:cs="Calibri"/>
              </w:rPr>
              <w:t>Systém obsahuje předdefinované dashboardy, které uživatel může použít při vytváření dashboardu. Uživatel může vytvořený dashboard označit jako předdefinovaný, čímž je přidán do seznamu předdefinovaných dashboardů.</w:t>
            </w:r>
          </w:p>
        </w:tc>
        <w:tc>
          <w:tcPr>
            <w:tcW w:w="992" w:type="dxa"/>
            <w:shd w:val="clear" w:color="auto" w:fill="auto"/>
            <w:vAlign w:val="bottom"/>
          </w:tcPr>
          <w:p w14:paraId="6397D0EA" w14:textId="77777777" w:rsidR="007B1E7E" w:rsidRPr="007B1E7E" w:rsidRDefault="007B1E7E" w:rsidP="00B8192F">
            <w:pPr>
              <w:spacing w:after="0"/>
              <w:rPr>
                <w:rFonts w:ascii="Calibri" w:hAnsi="Calibri" w:cs="Calibri"/>
                <w:lang w:eastAsia="cs-CZ"/>
              </w:rPr>
            </w:pPr>
          </w:p>
        </w:tc>
      </w:tr>
      <w:tr w:rsidR="007B1E7E" w:rsidRPr="007B1E7E" w14:paraId="53DF266C" w14:textId="77777777" w:rsidTr="006D65EE">
        <w:trPr>
          <w:trHeight w:val="465"/>
        </w:trPr>
        <w:tc>
          <w:tcPr>
            <w:tcW w:w="709" w:type="dxa"/>
            <w:shd w:val="clear" w:color="auto" w:fill="auto"/>
            <w:vAlign w:val="bottom"/>
          </w:tcPr>
          <w:p w14:paraId="10D41455"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40</w:t>
            </w:r>
          </w:p>
        </w:tc>
        <w:tc>
          <w:tcPr>
            <w:tcW w:w="7371" w:type="dxa"/>
            <w:shd w:val="clear" w:color="auto" w:fill="auto"/>
          </w:tcPr>
          <w:p w14:paraId="331CBD33" w14:textId="77777777" w:rsidR="007B1E7E" w:rsidRPr="007B1E7E" w:rsidRDefault="007B1E7E" w:rsidP="00B8192F">
            <w:pPr>
              <w:rPr>
                <w:rFonts w:ascii="Calibri" w:hAnsi="Calibri" w:cs="Calibri"/>
              </w:rPr>
            </w:pPr>
            <w:r w:rsidRPr="007B1E7E">
              <w:rPr>
                <w:rFonts w:ascii="Calibri" w:hAnsi="Calibri" w:cs="Calibri"/>
              </w:rPr>
              <w:t>Uživatel může sdílet dashboard s dalšími uživateli nebo uživatelskými rolemi, kteří si mohou sdílený dashboard zobrazit (případně i editovat).</w:t>
            </w:r>
          </w:p>
        </w:tc>
        <w:tc>
          <w:tcPr>
            <w:tcW w:w="992" w:type="dxa"/>
            <w:shd w:val="clear" w:color="auto" w:fill="auto"/>
            <w:vAlign w:val="bottom"/>
          </w:tcPr>
          <w:p w14:paraId="70930978" w14:textId="77777777" w:rsidR="007B1E7E" w:rsidRPr="007B1E7E" w:rsidRDefault="007B1E7E" w:rsidP="00B8192F">
            <w:pPr>
              <w:spacing w:after="0"/>
              <w:rPr>
                <w:rFonts w:ascii="Calibri" w:hAnsi="Calibri" w:cs="Calibri"/>
                <w:lang w:eastAsia="cs-CZ"/>
              </w:rPr>
            </w:pPr>
          </w:p>
        </w:tc>
      </w:tr>
      <w:tr w:rsidR="007B1E7E" w:rsidRPr="007B1E7E" w14:paraId="724E778F" w14:textId="77777777" w:rsidTr="006D65EE">
        <w:trPr>
          <w:trHeight w:val="465"/>
        </w:trPr>
        <w:tc>
          <w:tcPr>
            <w:tcW w:w="709" w:type="dxa"/>
            <w:shd w:val="clear" w:color="auto" w:fill="auto"/>
            <w:vAlign w:val="bottom"/>
          </w:tcPr>
          <w:p w14:paraId="32D1D161"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41</w:t>
            </w:r>
          </w:p>
        </w:tc>
        <w:tc>
          <w:tcPr>
            <w:tcW w:w="7371" w:type="dxa"/>
            <w:shd w:val="clear" w:color="auto" w:fill="auto"/>
          </w:tcPr>
          <w:p w14:paraId="365A4F67" w14:textId="77777777" w:rsidR="007B1E7E" w:rsidRPr="007B1E7E" w:rsidRDefault="007B1E7E" w:rsidP="00B8192F">
            <w:pPr>
              <w:rPr>
                <w:rFonts w:ascii="Calibri" w:hAnsi="Calibri" w:cs="Calibri"/>
              </w:rPr>
            </w:pPr>
            <w:r w:rsidRPr="007B1E7E">
              <w:rPr>
                <w:rFonts w:ascii="Calibri" w:hAnsi="Calibri" w:cs="Calibri"/>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tc>
        <w:tc>
          <w:tcPr>
            <w:tcW w:w="992" w:type="dxa"/>
            <w:shd w:val="clear" w:color="auto" w:fill="auto"/>
            <w:vAlign w:val="bottom"/>
          </w:tcPr>
          <w:p w14:paraId="41A5021A" w14:textId="77777777" w:rsidR="007B1E7E" w:rsidRPr="007B1E7E" w:rsidRDefault="007B1E7E" w:rsidP="00B8192F">
            <w:pPr>
              <w:spacing w:after="0"/>
              <w:rPr>
                <w:rFonts w:ascii="Calibri" w:hAnsi="Calibri" w:cs="Calibri"/>
                <w:lang w:eastAsia="cs-CZ"/>
              </w:rPr>
            </w:pPr>
          </w:p>
        </w:tc>
      </w:tr>
      <w:tr w:rsidR="007B1E7E" w:rsidRPr="007B1E7E" w14:paraId="00A4C2B4" w14:textId="77777777" w:rsidTr="006D65EE">
        <w:trPr>
          <w:trHeight w:val="465"/>
        </w:trPr>
        <w:tc>
          <w:tcPr>
            <w:tcW w:w="709" w:type="dxa"/>
            <w:shd w:val="clear" w:color="auto" w:fill="auto"/>
            <w:vAlign w:val="bottom"/>
          </w:tcPr>
          <w:p w14:paraId="474D9A2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42</w:t>
            </w:r>
          </w:p>
        </w:tc>
        <w:tc>
          <w:tcPr>
            <w:tcW w:w="7371" w:type="dxa"/>
            <w:shd w:val="clear" w:color="auto" w:fill="auto"/>
          </w:tcPr>
          <w:p w14:paraId="072028C9" w14:textId="77777777" w:rsidR="007B1E7E" w:rsidRPr="007B1E7E" w:rsidRDefault="007B1E7E" w:rsidP="00B8192F">
            <w:pPr>
              <w:rPr>
                <w:rFonts w:ascii="Calibri" w:hAnsi="Calibri" w:cs="Calibri"/>
              </w:rPr>
            </w:pPr>
            <w:r w:rsidRPr="007B1E7E">
              <w:rPr>
                <w:rFonts w:ascii="Calibri" w:hAnsi="Calibri" w:cs="Calibri"/>
              </w:rPr>
              <w:t>Vizualizace výkonnostních metrik sítě v grafech provozu společně s volumetrickými statistikami.</w:t>
            </w:r>
          </w:p>
        </w:tc>
        <w:tc>
          <w:tcPr>
            <w:tcW w:w="992" w:type="dxa"/>
            <w:shd w:val="clear" w:color="auto" w:fill="auto"/>
            <w:vAlign w:val="bottom"/>
          </w:tcPr>
          <w:p w14:paraId="77C94D3B" w14:textId="77777777" w:rsidR="007B1E7E" w:rsidRPr="007B1E7E" w:rsidRDefault="007B1E7E" w:rsidP="00B8192F">
            <w:pPr>
              <w:spacing w:after="0"/>
              <w:rPr>
                <w:rFonts w:ascii="Calibri" w:hAnsi="Calibri" w:cs="Calibri"/>
                <w:lang w:eastAsia="cs-CZ"/>
              </w:rPr>
            </w:pPr>
          </w:p>
        </w:tc>
      </w:tr>
      <w:tr w:rsidR="007B1E7E" w:rsidRPr="007B1E7E" w14:paraId="58DBDA8E" w14:textId="77777777" w:rsidTr="006D65EE">
        <w:trPr>
          <w:trHeight w:val="465"/>
        </w:trPr>
        <w:tc>
          <w:tcPr>
            <w:tcW w:w="709" w:type="dxa"/>
            <w:shd w:val="clear" w:color="auto" w:fill="auto"/>
            <w:vAlign w:val="bottom"/>
          </w:tcPr>
          <w:p w14:paraId="4BCE270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43</w:t>
            </w:r>
          </w:p>
        </w:tc>
        <w:tc>
          <w:tcPr>
            <w:tcW w:w="7371" w:type="dxa"/>
            <w:shd w:val="clear" w:color="auto" w:fill="auto"/>
          </w:tcPr>
          <w:p w14:paraId="3EBBA410" w14:textId="77777777" w:rsidR="007B1E7E" w:rsidRPr="007B1E7E" w:rsidRDefault="007B1E7E" w:rsidP="00B8192F">
            <w:pPr>
              <w:rPr>
                <w:rFonts w:ascii="Calibri" w:hAnsi="Calibri" w:cs="Calibri"/>
              </w:rPr>
            </w:pPr>
            <w:r w:rsidRPr="007B1E7E">
              <w:rPr>
                <w:rFonts w:ascii="Calibri" w:hAnsi="Calibri" w:cs="Calibri"/>
              </w:rPr>
              <w:t>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flow statistikami v kolektoru.</w:t>
            </w:r>
          </w:p>
        </w:tc>
        <w:tc>
          <w:tcPr>
            <w:tcW w:w="992" w:type="dxa"/>
            <w:shd w:val="clear" w:color="auto" w:fill="auto"/>
            <w:vAlign w:val="bottom"/>
          </w:tcPr>
          <w:p w14:paraId="3F91D66D" w14:textId="77777777" w:rsidR="007B1E7E" w:rsidRPr="007B1E7E" w:rsidRDefault="007B1E7E" w:rsidP="00B8192F">
            <w:pPr>
              <w:spacing w:after="0"/>
              <w:rPr>
                <w:rFonts w:ascii="Calibri" w:hAnsi="Calibri" w:cs="Calibri"/>
                <w:lang w:eastAsia="cs-CZ"/>
              </w:rPr>
            </w:pPr>
          </w:p>
        </w:tc>
      </w:tr>
      <w:tr w:rsidR="007B1E7E" w:rsidRPr="007B1E7E" w14:paraId="08153627" w14:textId="77777777" w:rsidTr="006D65EE">
        <w:trPr>
          <w:trHeight w:val="465"/>
        </w:trPr>
        <w:tc>
          <w:tcPr>
            <w:tcW w:w="709" w:type="dxa"/>
            <w:shd w:val="clear" w:color="auto" w:fill="auto"/>
            <w:vAlign w:val="bottom"/>
          </w:tcPr>
          <w:p w14:paraId="055C53F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lastRenderedPageBreak/>
              <w:t>44</w:t>
            </w:r>
          </w:p>
        </w:tc>
        <w:tc>
          <w:tcPr>
            <w:tcW w:w="7371" w:type="dxa"/>
            <w:shd w:val="clear" w:color="auto" w:fill="auto"/>
          </w:tcPr>
          <w:p w14:paraId="420D6D5D" w14:textId="77777777" w:rsidR="007B1E7E" w:rsidRPr="007B1E7E" w:rsidRDefault="007B1E7E" w:rsidP="00B8192F">
            <w:pPr>
              <w:rPr>
                <w:rFonts w:ascii="Calibri" w:hAnsi="Calibri" w:cs="Calibri"/>
              </w:rPr>
            </w:pPr>
            <w:r w:rsidRPr="007B1E7E">
              <w:rPr>
                <w:rFonts w:ascii="Calibri" w:hAnsi="Calibri" w:cs="Calibri"/>
              </w:rPr>
              <w:t>Generování statistik a podrobných výpisů nad volitelnými časovými intervaly s volitelnými filtry. Různé formáty výstupů, minimálně PDF, CSV.</w:t>
            </w:r>
          </w:p>
        </w:tc>
        <w:tc>
          <w:tcPr>
            <w:tcW w:w="992" w:type="dxa"/>
            <w:shd w:val="clear" w:color="auto" w:fill="auto"/>
            <w:vAlign w:val="bottom"/>
          </w:tcPr>
          <w:p w14:paraId="18296BB1" w14:textId="77777777" w:rsidR="007B1E7E" w:rsidRPr="007B1E7E" w:rsidRDefault="007B1E7E" w:rsidP="00B8192F">
            <w:pPr>
              <w:spacing w:after="0"/>
              <w:rPr>
                <w:rFonts w:ascii="Calibri" w:hAnsi="Calibri" w:cs="Calibri"/>
                <w:lang w:eastAsia="cs-CZ"/>
              </w:rPr>
            </w:pPr>
          </w:p>
        </w:tc>
      </w:tr>
      <w:tr w:rsidR="007B1E7E" w:rsidRPr="007B1E7E" w14:paraId="012F62D0" w14:textId="77777777" w:rsidTr="006D65EE">
        <w:trPr>
          <w:trHeight w:val="465"/>
        </w:trPr>
        <w:tc>
          <w:tcPr>
            <w:tcW w:w="709" w:type="dxa"/>
            <w:shd w:val="clear" w:color="auto" w:fill="auto"/>
            <w:vAlign w:val="bottom"/>
          </w:tcPr>
          <w:p w14:paraId="30CB2945"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45</w:t>
            </w:r>
          </w:p>
        </w:tc>
        <w:tc>
          <w:tcPr>
            <w:tcW w:w="7371" w:type="dxa"/>
            <w:shd w:val="clear" w:color="auto" w:fill="auto"/>
          </w:tcPr>
          <w:p w14:paraId="7CFB1142" w14:textId="77777777" w:rsidR="007B1E7E" w:rsidRPr="007B1E7E" w:rsidRDefault="007B1E7E" w:rsidP="00B8192F">
            <w:pPr>
              <w:rPr>
                <w:rFonts w:ascii="Calibri" w:hAnsi="Calibri" w:cs="Calibri"/>
              </w:rPr>
            </w:pPr>
            <w:r w:rsidRPr="007B1E7E">
              <w:rPr>
                <w:rFonts w:ascii="Calibri" w:hAnsi="Calibri" w:cs="Calibri"/>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tc>
        <w:tc>
          <w:tcPr>
            <w:tcW w:w="992" w:type="dxa"/>
            <w:shd w:val="clear" w:color="auto" w:fill="auto"/>
            <w:vAlign w:val="bottom"/>
          </w:tcPr>
          <w:p w14:paraId="46D1FEF9" w14:textId="77777777" w:rsidR="007B1E7E" w:rsidRPr="007B1E7E" w:rsidRDefault="007B1E7E" w:rsidP="00B8192F">
            <w:pPr>
              <w:spacing w:after="0"/>
              <w:rPr>
                <w:rFonts w:ascii="Calibri" w:hAnsi="Calibri" w:cs="Calibri"/>
                <w:lang w:eastAsia="cs-CZ"/>
              </w:rPr>
            </w:pPr>
          </w:p>
        </w:tc>
      </w:tr>
      <w:tr w:rsidR="007B1E7E" w:rsidRPr="007B1E7E" w14:paraId="565F5E79" w14:textId="77777777" w:rsidTr="006D65EE">
        <w:trPr>
          <w:trHeight w:val="465"/>
        </w:trPr>
        <w:tc>
          <w:tcPr>
            <w:tcW w:w="709" w:type="dxa"/>
            <w:shd w:val="clear" w:color="auto" w:fill="auto"/>
            <w:vAlign w:val="bottom"/>
          </w:tcPr>
          <w:p w14:paraId="11EE7C90"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46</w:t>
            </w:r>
          </w:p>
        </w:tc>
        <w:tc>
          <w:tcPr>
            <w:tcW w:w="7371" w:type="dxa"/>
            <w:shd w:val="clear" w:color="auto" w:fill="auto"/>
          </w:tcPr>
          <w:p w14:paraId="052D603B" w14:textId="77777777" w:rsidR="007B1E7E" w:rsidRPr="007B1E7E" w:rsidRDefault="007B1E7E" w:rsidP="00B8192F">
            <w:pPr>
              <w:rPr>
                <w:rFonts w:ascii="Calibri" w:hAnsi="Calibri" w:cs="Calibri"/>
              </w:rPr>
            </w:pPr>
            <w:r w:rsidRPr="007B1E7E">
              <w:rPr>
                <w:rFonts w:ascii="Calibri" w:hAnsi="Calibri" w:cs="Calibri"/>
              </w:rPr>
              <w:t>Řízení uživatelského přístupu k jednotlivým typům reportů (uživatel je oprávněn zobrazovat pouze statistiky, ke kterým mu bylo nastaveno oprávnění administrátorem).</w:t>
            </w:r>
          </w:p>
        </w:tc>
        <w:tc>
          <w:tcPr>
            <w:tcW w:w="992" w:type="dxa"/>
            <w:shd w:val="clear" w:color="auto" w:fill="auto"/>
            <w:vAlign w:val="bottom"/>
          </w:tcPr>
          <w:p w14:paraId="38D17417" w14:textId="77777777" w:rsidR="007B1E7E" w:rsidRPr="007B1E7E" w:rsidRDefault="007B1E7E" w:rsidP="00B8192F">
            <w:pPr>
              <w:spacing w:after="0"/>
              <w:rPr>
                <w:rFonts w:ascii="Calibri" w:hAnsi="Calibri" w:cs="Calibri"/>
                <w:lang w:eastAsia="cs-CZ"/>
              </w:rPr>
            </w:pPr>
          </w:p>
        </w:tc>
      </w:tr>
      <w:tr w:rsidR="007B1E7E" w:rsidRPr="007B1E7E" w14:paraId="7BB23700" w14:textId="77777777" w:rsidTr="006D65EE">
        <w:trPr>
          <w:trHeight w:val="465"/>
        </w:trPr>
        <w:tc>
          <w:tcPr>
            <w:tcW w:w="709" w:type="dxa"/>
            <w:shd w:val="clear" w:color="auto" w:fill="auto"/>
            <w:vAlign w:val="bottom"/>
          </w:tcPr>
          <w:p w14:paraId="23B82E7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47</w:t>
            </w:r>
          </w:p>
        </w:tc>
        <w:tc>
          <w:tcPr>
            <w:tcW w:w="7371" w:type="dxa"/>
            <w:shd w:val="clear" w:color="auto" w:fill="auto"/>
          </w:tcPr>
          <w:p w14:paraId="6BDB2AEC" w14:textId="77777777" w:rsidR="007B1E7E" w:rsidRPr="007B1E7E" w:rsidRDefault="007B1E7E" w:rsidP="00B8192F">
            <w:pPr>
              <w:rPr>
                <w:rFonts w:ascii="Calibri" w:hAnsi="Calibri" w:cs="Calibri"/>
              </w:rPr>
            </w:pPr>
            <w:r w:rsidRPr="007B1E7E">
              <w:rPr>
                <w:rFonts w:ascii="Calibri" w:hAnsi="Calibri" w:cs="Calibri"/>
              </w:rPr>
              <w:t>Výpis tzv. top N statistiky podle různých kritérií (počet přenesených bajtů, paketů, toků, nejvyšší hodnoty RTT, průměrné hodnoty SRT, atd.) umožňující vypsat nejaktivnější či anomální počítače podílející se na síťovém provozu.</w:t>
            </w:r>
          </w:p>
        </w:tc>
        <w:tc>
          <w:tcPr>
            <w:tcW w:w="992" w:type="dxa"/>
            <w:shd w:val="clear" w:color="auto" w:fill="auto"/>
            <w:vAlign w:val="bottom"/>
          </w:tcPr>
          <w:p w14:paraId="520A9991" w14:textId="77777777" w:rsidR="007B1E7E" w:rsidRPr="007B1E7E" w:rsidRDefault="007B1E7E" w:rsidP="00B8192F">
            <w:pPr>
              <w:spacing w:after="0"/>
              <w:rPr>
                <w:rFonts w:ascii="Calibri" w:hAnsi="Calibri" w:cs="Calibri"/>
                <w:lang w:eastAsia="cs-CZ"/>
              </w:rPr>
            </w:pPr>
          </w:p>
        </w:tc>
      </w:tr>
      <w:tr w:rsidR="007B1E7E" w:rsidRPr="007B1E7E" w14:paraId="23A37189" w14:textId="77777777" w:rsidTr="006D65EE">
        <w:trPr>
          <w:trHeight w:val="465"/>
        </w:trPr>
        <w:tc>
          <w:tcPr>
            <w:tcW w:w="709" w:type="dxa"/>
            <w:shd w:val="clear" w:color="auto" w:fill="auto"/>
            <w:vAlign w:val="bottom"/>
          </w:tcPr>
          <w:p w14:paraId="7EF4E758"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48</w:t>
            </w:r>
          </w:p>
        </w:tc>
        <w:tc>
          <w:tcPr>
            <w:tcW w:w="7371" w:type="dxa"/>
            <w:shd w:val="clear" w:color="auto" w:fill="auto"/>
          </w:tcPr>
          <w:p w14:paraId="145C0DFD" w14:textId="77777777" w:rsidR="007B1E7E" w:rsidRPr="007B1E7E" w:rsidRDefault="007B1E7E" w:rsidP="00B8192F">
            <w:pPr>
              <w:rPr>
                <w:rFonts w:ascii="Calibri" w:hAnsi="Calibri" w:cs="Calibri"/>
              </w:rPr>
            </w:pPr>
            <w:r w:rsidRPr="007B1E7E">
              <w:rPr>
                <w:rFonts w:ascii="Calibri" w:hAnsi="Calibri" w:cs="Calibri"/>
              </w:rPr>
              <w:t>Systém umožňuje filtrovat s využitím libovolných atributů flow statistik vč. L7 rozšíření nebo výkonnostních parametrů sítě. Filtry je možné kombinovat prostřednictvím logických spojek AND, OR, NOT. Výstupy je možné formátovat, zejména zahrnout do zobrazení jednotlivé atributy flow záznamů nebo používat řazení (např. dle objemu přenesených dat, dle času nebo dle výkonnostních parametrů datové komunikace).</w:t>
            </w:r>
          </w:p>
        </w:tc>
        <w:tc>
          <w:tcPr>
            <w:tcW w:w="992" w:type="dxa"/>
            <w:shd w:val="clear" w:color="auto" w:fill="auto"/>
            <w:vAlign w:val="bottom"/>
          </w:tcPr>
          <w:p w14:paraId="2A914F7E" w14:textId="77777777" w:rsidR="007B1E7E" w:rsidRPr="007B1E7E" w:rsidRDefault="007B1E7E" w:rsidP="00B8192F">
            <w:pPr>
              <w:spacing w:after="0"/>
              <w:rPr>
                <w:rFonts w:ascii="Calibri" w:hAnsi="Calibri" w:cs="Calibri"/>
                <w:lang w:eastAsia="cs-CZ"/>
              </w:rPr>
            </w:pPr>
          </w:p>
        </w:tc>
      </w:tr>
      <w:tr w:rsidR="007B1E7E" w:rsidRPr="007B1E7E" w14:paraId="56E39743" w14:textId="77777777" w:rsidTr="006D65EE">
        <w:trPr>
          <w:trHeight w:val="465"/>
        </w:trPr>
        <w:tc>
          <w:tcPr>
            <w:tcW w:w="709" w:type="dxa"/>
            <w:shd w:val="clear" w:color="auto" w:fill="auto"/>
            <w:vAlign w:val="bottom"/>
          </w:tcPr>
          <w:p w14:paraId="504769A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49</w:t>
            </w:r>
          </w:p>
        </w:tc>
        <w:tc>
          <w:tcPr>
            <w:tcW w:w="7371" w:type="dxa"/>
            <w:shd w:val="clear" w:color="auto" w:fill="auto"/>
          </w:tcPr>
          <w:p w14:paraId="5EAD70E1" w14:textId="77777777" w:rsidR="007B1E7E" w:rsidRPr="007B1E7E" w:rsidRDefault="007B1E7E" w:rsidP="00B8192F">
            <w:pPr>
              <w:spacing w:after="0"/>
              <w:rPr>
                <w:rFonts w:ascii="Calibri" w:hAnsi="Calibri" w:cs="Calibri"/>
              </w:rPr>
            </w:pPr>
            <w:r w:rsidRPr="007B1E7E">
              <w:rPr>
                <w:rFonts w:ascii="Calibri" w:hAnsi="Calibri" w:cs="Calibri"/>
              </w:rPr>
              <w:t>Automatická notifikace v případě vzniku uživatelem definované situace (např. nadměrný přenos dat, překročení definované relativní nebo absolutní prahové hodnoty, atd.) prostřednictví emailu, SNMP trapu a syslogu, možnost automatického spuštění uživatelem definovaného skriptu.</w:t>
            </w:r>
          </w:p>
        </w:tc>
        <w:tc>
          <w:tcPr>
            <w:tcW w:w="992" w:type="dxa"/>
            <w:shd w:val="clear" w:color="auto" w:fill="auto"/>
            <w:vAlign w:val="bottom"/>
          </w:tcPr>
          <w:p w14:paraId="3ED04493" w14:textId="77777777" w:rsidR="007B1E7E" w:rsidRPr="007B1E7E" w:rsidRDefault="007B1E7E" w:rsidP="00B8192F">
            <w:pPr>
              <w:spacing w:after="0"/>
              <w:rPr>
                <w:rFonts w:ascii="Calibri" w:hAnsi="Calibri" w:cs="Calibri"/>
                <w:lang w:eastAsia="cs-CZ"/>
              </w:rPr>
            </w:pPr>
          </w:p>
        </w:tc>
      </w:tr>
      <w:tr w:rsidR="007B1E7E" w:rsidRPr="007B1E7E" w14:paraId="6AE3CF47" w14:textId="77777777" w:rsidTr="006D65EE">
        <w:trPr>
          <w:trHeight w:val="465"/>
        </w:trPr>
        <w:tc>
          <w:tcPr>
            <w:tcW w:w="709" w:type="dxa"/>
            <w:shd w:val="clear" w:color="auto" w:fill="auto"/>
            <w:vAlign w:val="bottom"/>
          </w:tcPr>
          <w:p w14:paraId="742ED9B3"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50</w:t>
            </w:r>
          </w:p>
        </w:tc>
        <w:tc>
          <w:tcPr>
            <w:tcW w:w="7371" w:type="dxa"/>
            <w:shd w:val="clear" w:color="auto" w:fill="auto"/>
          </w:tcPr>
          <w:p w14:paraId="4462AB9A" w14:textId="58FF5C8B" w:rsidR="007B1E7E" w:rsidRPr="007B1E7E" w:rsidRDefault="007B1E7E" w:rsidP="00B8192F">
            <w:pPr>
              <w:spacing w:after="0"/>
              <w:rPr>
                <w:rFonts w:ascii="Calibri" w:hAnsi="Calibri" w:cs="Calibri"/>
              </w:rPr>
            </w:pPr>
            <w:r w:rsidRPr="007B1E7E">
              <w:rPr>
                <w:rFonts w:ascii="Calibri" w:hAnsi="Calibri" w:cs="Calibri"/>
              </w:rPr>
              <w:t>Uživateli je umožněno definovat si vlastní perzistentní pohledy na data, které budou systémem kontinuálně aktualizovány. K definici pohledu je možné použít libovolný filtr (komunikace daného síťového segmentu, download a upload na server podnikové aplikace, protokol HTTP, apod.).</w:t>
            </w:r>
          </w:p>
        </w:tc>
        <w:tc>
          <w:tcPr>
            <w:tcW w:w="992" w:type="dxa"/>
            <w:shd w:val="clear" w:color="auto" w:fill="auto"/>
            <w:vAlign w:val="bottom"/>
          </w:tcPr>
          <w:p w14:paraId="185E0B4A" w14:textId="77777777" w:rsidR="007B1E7E" w:rsidRPr="007B1E7E" w:rsidRDefault="007B1E7E" w:rsidP="00B8192F">
            <w:pPr>
              <w:spacing w:after="0"/>
              <w:rPr>
                <w:rFonts w:ascii="Calibri" w:hAnsi="Calibri" w:cs="Calibri"/>
                <w:lang w:eastAsia="cs-CZ"/>
              </w:rPr>
            </w:pPr>
          </w:p>
        </w:tc>
      </w:tr>
      <w:tr w:rsidR="007B1E7E" w:rsidRPr="007B1E7E" w14:paraId="7DB896D8" w14:textId="77777777" w:rsidTr="006D65EE">
        <w:trPr>
          <w:trHeight w:val="465"/>
        </w:trPr>
        <w:tc>
          <w:tcPr>
            <w:tcW w:w="709" w:type="dxa"/>
            <w:shd w:val="clear" w:color="auto" w:fill="auto"/>
            <w:vAlign w:val="bottom"/>
          </w:tcPr>
          <w:p w14:paraId="4093B5E1"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51</w:t>
            </w:r>
          </w:p>
        </w:tc>
        <w:tc>
          <w:tcPr>
            <w:tcW w:w="7371" w:type="dxa"/>
            <w:shd w:val="clear" w:color="auto" w:fill="auto"/>
          </w:tcPr>
          <w:p w14:paraId="7DB53F8B" w14:textId="77777777" w:rsidR="007B1E7E" w:rsidRPr="007B1E7E" w:rsidRDefault="007B1E7E" w:rsidP="00B8192F">
            <w:pPr>
              <w:spacing w:after="0"/>
              <w:rPr>
                <w:rFonts w:ascii="Calibri" w:hAnsi="Calibri" w:cs="Calibri"/>
              </w:rPr>
            </w:pPr>
            <w:r w:rsidRPr="007B1E7E">
              <w:rPr>
                <w:rFonts w:ascii="Calibri" w:hAnsi="Calibri" w:cs="Calibri"/>
              </w:rPr>
              <w:t>Možnost dohledat každý jednotlivý datový tok (flow záznam).</w:t>
            </w:r>
          </w:p>
        </w:tc>
        <w:tc>
          <w:tcPr>
            <w:tcW w:w="992" w:type="dxa"/>
            <w:shd w:val="clear" w:color="auto" w:fill="auto"/>
            <w:vAlign w:val="bottom"/>
          </w:tcPr>
          <w:p w14:paraId="2D53AA4A" w14:textId="77777777" w:rsidR="007B1E7E" w:rsidRPr="007B1E7E" w:rsidRDefault="007B1E7E" w:rsidP="00B8192F">
            <w:pPr>
              <w:spacing w:after="0"/>
              <w:rPr>
                <w:rFonts w:ascii="Calibri" w:hAnsi="Calibri" w:cs="Calibri"/>
                <w:lang w:eastAsia="cs-CZ"/>
              </w:rPr>
            </w:pPr>
          </w:p>
        </w:tc>
      </w:tr>
      <w:tr w:rsidR="007B1E7E" w:rsidRPr="007B1E7E" w14:paraId="5A7A853F" w14:textId="77777777" w:rsidTr="006D65EE">
        <w:trPr>
          <w:trHeight w:val="465"/>
        </w:trPr>
        <w:tc>
          <w:tcPr>
            <w:tcW w:w="709" w:type="dxa"/>
            <w:shd w:val="clear" w:color="auto" w:fill="auto"/>
            <w:vAlign w:val="bottom"/>
          </w:tcPr>
          <w:p w14:paraId="2D7FE4FD"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52</w:t>
            </w:r>
          </w:p>
        </w:tc>
        <w:tc>
          <w:tcPr>
            <w:tcW w:w="7371" w:type="dxa"/>
            <w:shd w:val="clear" w:color="auto" w:fill="auto"/>
          </w:tcPr>
          <w:p w14:paraId="1E8095F4" w14:textId="77777777" w:rsidR="007B1E7E" w:rsidRPr="007B1E7E" w:rsidRDefault="007B1E7E" w:rsidP="00B8192F">
            <w:pPr>
              <w:spacing w:after="0"/>
              <w:rPr>
                <w:rFonts w:ascii="Calibri" w:hAnsi="Calibri" w:cs="Calibri"/>
              </w:rPr>
            </w:pPr>
            <w:r w:rsidRPr="007B1E7E">
              <w:rPr>
                <w:rFonts w:ascii="Calibri" w:hAnsi="Calibri" w:cs="Calibri"/>
              </w:rPr>
              <w:t>Systém umožňuje vizualizovat využití sítě v geografickém nebo logickém kontextu pomocí síťové topologie.</w:t>
            </w:r>
          </w:p>
        </w:tc>
        <w:tc>
          <w:tcPr>
            <w:tcW w:w="992" w:type="dxa"/>
            <w:shd w:val="clear" w:color="auto" w:fill="auto"/>
            <w:vAlign w:val="bottom"/>
          </w:tcPr>
          <w:p w14:paraId="46057587" w14:textId="77777777" w:rsidR="007B1E7E" w:rsidRPr="007B1E7E" w:rsidRDefault="007B1E7E" w:rsidP="00B8192F">
            <w:pPr>
              <w:spacing w:after="0"/>
              <w:rPr>
                <w:rFonts w:ascii="Calibri" w:hAnsi="Calibri" w:cs="Calibri"/>
                <w:lang w:eastAsia="cs-CZ"/>
              </w:rPr>
            </w:pPr>
          </w:p>
        </w:tc>
      </w:tr>
      <w:tr w:rsidR="007B1E7E" w:rsidRPr="007B1E7E" w14:paraId="6E7BD670" w14:textId="77777777" w:rsidTr="006D65EE">
        <w:trPr>
          <w:trHeight w:val="465"/>
        </w:trPr>
        <w:tc>
          <w:tcPr>
            <w:tcW w:w="709" w:type="dxa"/>
            <w:shd w:val="clear" w:color="auto" w:fill="auto"/>
            <w:vAlign w:val="bottom"/>
          </w:tcPr>
          <w:p w14:paraId="2956AD7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53</w:t>
            </w:r>
          </w:p>
        </w:tc>
        <w:tc>
          <w:tcPr>
            <w:tcW w:w="7371" w:type="dxa"/>
            <w:shd w:val="clear" w:color="auto" w:fill="auto"/>
          </w:tcPr>
          <w:p w14:paraId="7D4A4197" w14:textId="77777777" w:rsidR="007B1E7E" w:rsidRPr="007B1E7E" w:rsidRDefault="007B1E7E" w:rsidP="00B8192F">
            <w:pPr>
              <w:spacing w:after="0"/>
              <w:rPr>
                <w:rFonts w:ascii="Calibri" w:hAnsi="Calibri" w:cs="Calibri"/>
              </w:rPr>
            </w:pPr>
            <w:r w:rsidRPr="007B1E7E">
              <w:rPr>
                <w:rFonts w:ascii="Calibri" w:hAnsi="Calibri" w:cs="Calibri"/>
              </w:rPr>
              <w:t>Monitorování zařízení připojených k datové síti, dlouhodobá historie aktivních zařízení, identifikace na základě IP adresy, MAC adresy, sledování VLAN, operačního systému, přihlášeného uživatele na daném zařízení.</w:t>
            </w:r>
          </w:p>
        </w:tc>
        <w:tc>
          <w:tcPr>
            <w:tcW w:w="992" w:type="dxa"/>
            <w:shd w:val="clear" w:color="auto" w:fill="auto"/>
            <w:vAlign w:val="bottom"/>
          </w:tcPr>
          <w:p w14:paraId="24C32C01" w14:textId="77777777" w:rsidR="007B1E7E" w:rsidRPr="007B1E7E" w:rsidRDefault="007B1E7E" w:rsidP="00B8192F">
            <w:pPr>
              <w:spacing w:after="0"/>
              <w:rPr>
                <w:rFonts w:ascii="Calibri" w:hAnsi="Calibri" w:cs="Calibri"/>
                <w:lang w:eastAsia="cs-CZ"/>
              </w:rPr>
            </w:pPr>
          </w:p>
        </w:tc>
      </w:tr>
      <w:tr w:rsidR="007B1E7E" w:rsidRPr="007B1E7E" w14:paraId="066AF2F6" w14:textId="77777777" w:rsidTr="006D65EE">
        <w:trPr>
          <w:trHeight w:val="465"/>
        </w:trPr>
        <w:tc>
          <w:tcPr>
            <w:tcW w:w="709" w:type="dxa"/>
            <w:shd w:val="clear" w:color="auto" w:fill="auto"/>
            <w:vAlign w:val="bottom"/>
          </w:tcPr>
          <w:p w14:paraId="1FDE69B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54</w:t>
            </w:r>
          </w:p>
        </w:tc>
        <w:tc>
          <w:tcPr>
            <w:tcW w:w="7371" w:type="dxa"/>
            <w:shd w:val="clear" w:color="auto" w:fill="auto"/>
          </w:tcPr>
          <w:p w14:paraId="328B7CF5" w14:textId="77777777" w:rsidR="007B1E7E" w:rsidRPr="007B1E7E" w:rsidRDefault="007B1E7E" w:rsidP="00B8192F">
            <w:pPr>
              <w:spacing w:after="0"/>
              <w:rPr>
                <w:rFonts w:ascii="Calibri" w:hAnsi="Calibri" w:cs="Calibri"/>
              </w:rPr>
            </w:pPr>
            <w:r w:rsidRPr="007B1E7E">
              <w:rPr>
                <w:rFonts w:ascii="Calibri" w:hAnsi="Calibri" w:cs="Calibri"/>
              </w:rPr>
              <w:t>Systém automaticky obohacuje přijímané flow statistiky na základě IP adresy. Provoz je možné filtrovat na základě dané geografické lokality (státu/země).</w:t>
            </w:r>
          </w:p>
        </w:tc>
        <w:tc>
          <w:tcPr>
            <w:tcW w:w="992" w:type="dxa"/>
            <w:shd w:val="clear" w:color="auto" w:fill="auto"/>
            <w:vAlign w:val="bottom"/>
          </w:tcPr>
          <w:p w14:paraId="2C45A22A" w14:textId="77777777" w:rsidR="007B1E7E" w:rsidRPr="007B1E7E" w:rsidRDefault="007B1E7E" w:rsidP="00B8192F">
            <w:pPr>
              <w:spacing w:after="0"/>
              <w:rPr>
                <w:rFonts w:ascii="Calibri" w:hAnsi="Calibri" w:cs="Calibri"/>
                <w:lang w:eastAsia="cs-CZ"/>
              </w:rPr>
            </w:pPr>
          </w:p>
        </w:tc>
      </w:tr>
      <w:tr w:rsidR="007B1E7E" w:rsidRPr="007B1E7E" w14:paraId="00295756" w14:textId="77777777" w:rsidTr="006D65EE">
        <w:trPr>
          <w:trHeight w:val="465"/>
        </w:trPr>
        <w:tc>
          <w:tcPr>
            <w:tcW w:w="709" w:type="dxa"/>
            <w:shd w:val="clear" w:color="auto" w:fill="auto"/>
            <w:vAlign w:val="bottom"/>
          </w:tcPr>
          <w:p w14:paraId="4FF788B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55</w:t>
            </w:r>
          </w:p>
        </w:tc>
        <w:tc>
          <w:tcPr>
            <w:tcW w:w="7371" w:type="dxa"/>
            <w:shd w:val="clear" w:color="auto" w:fill="auto"/>
          </w:tcPr>
          <w:p w14:paraId="66444A37" w14:textId="77777777" w:rsidR="007B1E7E" w:rsidRPr="007B1E7E" w:rsidRDefault="007B1E7E" w:rsidP="00B8192F">
            <w:pPr>
              <w:spacing w:after="0"/>
              <w:rPr>
                <w:rFonts w:ascii="Calibri" w:hAnsi="Calibri" w:cs="Calibri"/>
              </w:rPr>
            </w:pPr>
            <w:r w:rsidRPr="007B1E7E">
              <w:rPr>
                <w:rFonts w:ascii="Calibri" w:hAnsi="Calibri" w:cs="Calibri"/>
              </w:rPr>
              <w:t>Kolektor poskytuje veřejně dokumentované API pro získávání a zpracování dat. Prostřednictvím API je možné kolektor rovněž konfigurovat (např. definovat vlastní pohledy, reporty, apod.).</w:t>
            </w:r>
          </w:p>
        </w:tc>
        <w:tc>
          <w:tcPr>
            <w:tcW w:w="992" w:type="dxa"/>
            <w:shd w:val="clear" w:color="auto" w:fill="auto"/>
            <w:vAlign w:val="bottom"/>
          </w:tcPr>
          <w:p w14:paraId="64DFFE3D" w14:textId="77777777" w:rsidR="007B1E7E" w:rsidRPr="007B1E7E" w:rsidRDefault="007B1E7E" w:rsidP="00B8192F">
            <w:pPr>
              <w:spacing w:after="0"/>
              <w:rPr>
                <w:rFonts w:ascii="Calibri" w:hAnsi="Calibri" w:cs="Calibri"/>
                <w:lang w:eastAsia="cs-CZ"/>
              </w:rPr>
            </w:pPr>
          </w:p>
        </w:tc>
      </w:tr>
      <w:tr w:rsidR="007B1E7E" w:rsidRPr="007B1E7E" w14:paraId="0CA1C712" w14:textId="77777777" w:rsidTr="006D65EE">
        <w:trPr>
          <w:trHeight w:val="465"/>
        </w:trPr>
        <w:tc>
          <w:tcPr>
            <w:tcW w:w="709" w:type="dxa"/>
            <w:shd w:val="clear" w:color="auto" w:fill="auto"/>
            <w:vAlign w:val="bottom"/>
          </w:tcPr>
          <w:p w14:paraId="4D08244E"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56</w:t>
            </w:r>
          </w:p>
        </w:tc>
        <w:tc>
          <w:tcPr>
            <w:tcW w:w="7371" w:type="dxa"/>
            <w:shd w:val="clear" w:color="auto" w:fill="auto"/>
          </w:tcPr>
          <w:p w14:paraId="4C65A8AA" w14:textId="77777777" w:rsidR="007B1E7E" w:rsidRPr="007B1E7E" w:rsidRDefault="007B1E7E" w:rsidP="00B8192F">
            <w:pPr>
              <w:spacing w:after="0"/>
              <w:rPr>
                <w:rFonts w:ascii="Calibri" w:hAnsi="Calibri" w:cs="Calibri"/>
              </w:rPr>
            </w:pPr>
            <w:r w:rsidRPr="007B1E7E">
              <w:rPr>
                <w:rFonts w:ascii="Calibri" w:hAnsi="Calibri" w:cs="Calibri"/>
              </w:rPr>
              <w:t>Monitorování dostupnosti zdroje flow dat pomocí SNMP.</w:t>
            </w:r>
          </w:p>
        </w:tc>
        <w:tc>
          <w:tcPr>
            <w:tcW w:w="992" w:type="dxa"/>
            <w:shd w:val="clear" w:color="auto" w:fill="auto"/>
            <w:vAlign w:val="bottom"/>
          </w:tcPr>
          <w:p w14:paraId="7304724C" w14:textId="77777777" w:rsidR="007B1E7E" w:rsidRPr="007B1E7E" w:rsidRDefault="007B1E7E" w:rsidP="00B8192F">
            <w:pPr>
              <w:spacing w:after="0"/>
              <w:rPr>
                <w:rFonts w:ascii="Calibri" w:hAnsi="Calibri" w:cs="Calibri"/>
                <w:lang w:eastAsia="cs-CZ"/>
              </w:rPr>
            </w:pPr>
          </w:p>
        </w:tc>
      </w:tr>
      <w:tr w:rsidR="007B1E7E" w:rsidRPr="007B1E7E" w14:paraId="5AFC9E81" w14:textId="77777777" w:rsidTr="006D65EE">
        <w:trPr>
          <w:trHeight w:val="465"/>
        </w:trPr>
        <w:tc>
          <w:tcPr>
            <w:tcW w:w="709" w:type="dxa"/>
            <w:shd w:val="clear" w:color="auto" w:fill="auto"/>
            <w:vAlign w:val="bottom"/>
          </w:tcPr>
          <w:p w14:paraId="355EC1F3"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57</w:t>
            </w:r>
          </w:p>
        </w:tc>
        <w:tc>
          <w:tcPr>
            <w:tcW w:w="7371" w:type="dxa"/>
            <w:shd w:val="clear" w:color="auto" w:fill="auto"/>
          </w:tcPr>
          <w:p w14:paraId="0F435AE7" w14:textId="77777777" w:rsidR="007B1E7E" w:rsidRPr="007B1E7E" w:rsidRDefault="007B1E7E" w:rsidP="00B8192F">
            <w:pPr>
              <w:spacing w:after="0"/>
              <w:rPr>
                <w:rFonts w:ascii="Calibri" w:hAnsi="Calibri" w:cs="Calibri"/>
              </w:rPr>
            </w:pPr>
            <w:r w:rsidRPr="007B1E7E">
              <w:rPr>
                <w:rFonts w:ascii="Calibri" w:hAnsi="Calibri" w:cs="Calibri"/>
              </w:rPr>
              <w:t>Kolektory NetFlow dat jsou schopné zpracovat 40K toků za sekundu. Pro validaci tohoto požadavku jsou provedeny akceptační testy.</w:t>
            </w:r>
          </w:p>
        </w:tc>
        <w:tc>
          <w:tcPr>
            <w:tcW w:w="992" w:type="dxa"/>
            <w:shd w:val="clear" w:color="auto" w:fill="auto"/>
            <w:vAlign w:val="bottom"/>
          </w:tcPr>
          <w:p w14:paraId="2602F84E" w14:textId="77777777" w:rsidR="007B1E7E" w:rsidRPr="007B1E7E" w:rsidRDefault="007B1E7E" w:rsidP="00B8192F">
            <w:pPr>
              <w:spacing w:after="0"/>
              <w:rPr>
                <w:rFonts w:ascii="Calibri" w:hAnsi="Calibri" w:cs="Calibri"/>
                <w:lang w:eastAsia="cs-CZ"/>
              </w:rPr>
            </w:pPr>
          </w:p>
        </w:tc>
      </w:tr>
      <w:tr w:rsidR="007B1E7E" w:rsidRPr="007B1E7E" w14:paraId="5D2B975B" w14:textId="77777777" w:rsidTr="006D65EE">
        <w:trPr>
          <w:trHeight w:val="465"/>
        </w:trPr>
        <w:tc>
          <w:tcPr>
            <w:tcW w:w="709" w:type="dxa"/>
            <w:shd w:val="clear" w:color="auto" w:fill="auto"/>
            <w:vAlign w:val="bottom"/>
          </w:tcPr>
          <w:p w14:paraId="2859905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58</w:t>
            </w:r>
          </w:p>
        </w:tc>
        <w:tc>
          <w:tcPr>
            <w:tcW w:w="7371" w:type="dxa"/>
            <w:shd w:val="clear" w:color="auto" w:fill="auto"/>
          </w:tcPr>
          <w:p w14:paraId="0F03D691" w14:textId="77777777" w:rsidR="007B1E7E" w:rsidRPr="007B1E7E" w:rsidRDefault="007B1E7E" w:rsidP="00B8192F">
            <w:pPr>
              <w:spacing w:after="0"/>
              <w:rPr>
                <w:rFonts w:ascii="Calibri" w:hAnsi="Calibri" w:cs="Calibri"/>
              </w:rPr>
            </w:pPr>
            <w:r w:rsidRPr="007B1E7E">
              <w:rPr>
                <w:rFonts w:ascii="Calibri" w:hAnsi="Calibri" w:cs="Calibri"/>
              </w:rPr>
              <w:t>Možnost přeposílání přijímaných flow statistik ke zpracování na další kolektory včetně možnosti samplování na úrovni datových toků. Možnost převodu formátu (NetFlow v5/v9, IPFIX) přeposílaných flow statistik.</w:t>
            </w:r>
          </w:p>
        </w:tc>
        <w:tc>
          <w:tcPr>
            <w:tcW w:w="992" w:type="dxa"/>
            <w:shd w:val="clear" w:color="auto" w:fill="auto"/>
            <w:vAlign w:val="bottom"/>
          </w:tcPr>
          <w:p w14:paraId="214B348C" w14:textId="77777777" w:rsidR="007B1E7E" w:rsidRPr="007B1E7E" w:rsidRDefault="007B1E7E" w:rsidP="00B8192F">
            <w:pPr>
              <w:spacing w:after="0"/>
              <w:rPr>
                <w:rFonts w:ascii="Calibri" w:hAnsi="Calibri" w:cs="Calibri"/>
                <w:lang w:eastAsia="cs-CZ"/>
              </w:rPr>
            </w:pPr>
          </w:p>
        </w:tc>
      </w:tr>
      <w:tr w:rsidR="007B1E7E" w:rsidRPr="007B1E7E" w14:paraId="7A9FBEA1" w14:textId="77777777" w:rsidTr="006D65EE">
        <w:trPr>
          <w:trHeight w:val="465"/>
        </w:trPr>
        <w:tc>
          <w:tcPr>
            <w:tcW w:w="709" w:type="dxa"/>
            <w:shd w:val="clear" w:color="auto" w:fill="auto"/>
            <w:vAlign w:val="bottom"/>
          </w:tcPr>
          <w:p w14:paraId="6C5A563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59</w:t>
            </w:r>
          </w:p>
        </w:tc>
        <w:tc>
          <w:tcPr>
            <w:tcW w:w="7371" w:type="dxa"/>
            <w:shd w:val="clear" w:color="auto" w:fill="auto"/>
          </w:tcPr>
          <w:p w14:paraId="60ABA712" w14:textId="77777777" w:rsidR="007B1E7E" w:rsidRPr="007B1E7E" w:rsidRDefault="007B1E7E" w:rsidP="00B8192F">
            <w:pPr>
              <w:spacing w:after="0"/>
              <w:rPr>
                <w:rFonts w:ascii="Calibri" w:hAnsi="Calibri" w:cs="Calibri"/>
              </w:rPr>
            </w:pPr>
            <w:r w:rsidRPr="007B1E7E">
              <w:rPr>
                <w:rFonts w:ascii="Calibri" w:hAnsi="Calibri" w:cs="Calibri"/>
              </w:rPr>
              <w:t>Přijímání a přeposílání IPFIX dat pomocí spolehlivého TCP spojení s možností šifrování (TCP/TLS) dle standardu RFC 7011.</w:t>
            </w:r>
          </w:p>
        </w:tc>
        <w:tc>
          <w:tcPr>
            <w:tcW w:w="992" w:type="dxa"/>
            <w:shd w:val="clear" w:color="auto" w:fill="auto"/>
            <w:vAlign w:val="bottom"/>
          </w:tcPr>
          <w:p w14:paraId="343544DE" w14:textId="77777777" w:rsidR="007B1E7E" w:rsidRPr="007B1E7E" w:rsidRDefault="007B1E7E" w:rsidP="00B8192F">
            <w:pPr>
              <w:spacing w:after="0"/>
              <w:rPr>
                <w:rFonts w:ascii="Calibri" w:hAnsi="Calibri" w:cs="Calibri"/>
                <w:lang w:eastAsia="cs-CZ"/>
              </w:rPr>
            </w:pPr>
          </w:p>
        </w:tc>
      </w:tr>
      <w:tr w:rsidR="007B1E7E" w:rsidRPr="007B1E7E" w14:paraId="6266EADB" w14:textId="77777777" w:rsidTr="006D65EE">
        <w:trPr>
          <w:trHeight w:val="465"/>
        </w:trPr>
        <w:tc>
          <w:tcPr>
            <w:tcW w:w="709" w:type="dxa"/>
            <w:shd w:val="clear" w:color="auto" w:fill="auto"/>
            <w:vAlign w:val="bottom"/>
          </w:tcPr>
          <w:p w14:paraId="5D61195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lastRenderedPageBreak/>
              <w:t>60</w:t>
            </w:r>
          </w:p>
        </w:tc>
        <w:tc>
          <w:tcPr>
            <w:tcW w:w="7371" w:type="dxa"/>
            <w:shd w:val="clear" w:color="auto" w:fill="auto"/>
          </w:tcPr>
          <w:p w14:paraId="71167D11" w14:textId="77777777" w:rsidR="007B1E7E" w:rsidRPr="007B1E7E" w:rsidRDefault="007B1E7E" w:rsidP="00B8192F">
            <w:pPr>
              <w:spacing w:after="0"/>
              <w:rPr>
                <w:rFonts w:ascii="Calibri" w:hAnsi="Calibri" w:cs="Calibri"/>
              </w:rPr>
            </w:pPr>
            <w:r w:rsidRPr="007B1E7E">
              <w:rPr>
                <w:rFonts w:ascii="Calibri" w:hAnsi="Calibri" w:cs="Calibri"/>
              </w:rPr>
              <w:t>Kolektor automaticky identifikuje každý zdroj flow statistik, který mu tyto statistiky zasílá ke zpracování. O daném zdroji získá základní informace jako název, počet a rychlost rozhraní. Pro každý zdroj flow statistik automaticky zobrazuje graf průběhu provozu.</w:t>
            </w:r>
          </w:p>
        </w:tc>
        <w:tc>
          <w:tcPr>
            <w:tcW w:w="992" w:type="dxa"/>
            <w:shd w:val="clear" w:color="auto" w:fill="auto"/>
            <w:vAlign w:val="bottom"/>
          </w:tcPr>
          <w:p w14:paraId="06C8DA2F" w14:textId="77777777" w:rsidR="007B1E7E" w:rsidRPr="007B1E7E" w:rsidRDefault="007B1E7E" w:rsidP="00B8192F">
            <w:pPr>
              <w:spacing w:after="0"/>
              <w:rPr>
                <w:rFonts w:ascii="Calibri" w:hAnsi="Calibri" w:cs="Calibri"/>
                <w:lang w:eastAsia="cs-CZ"/>
              </w:rPr>
            </w:pPr>
          </w:p>
        </w:tc>
      </w:tr>
      <w:tr w:rsidR="007B1E7E" w:rsidRPr="007B1E7E" w14:paraId="79877CC4" w14:textId="77777777" w:rsidTr="006D65EE">
        <w:trPr>
          <w:trHeight w:val="465"/>
        </w:trPr>
        <w:tc>
          <w:tcPr>
            <w:tcW w:w="709" w:type="dxa"/>
            <w:shd w:val="clear" w:color="auto" w:fill="auto"/>
            <w:vAlign w:val="bottom"/>
          </w:tcPr>
          <w:p w14:paraId="214CACB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61</w:t>
            </w:r>
          </w:p>
        </w:tc>
        <w:tc>
          <w:tcPr>
            <w:tcW w:w="7371" w:type="dxa"/>
            <w:shd w:val="clear" w:color="auto" w:fill="auto"/>
          </w:tcPr>
          <w:p w14:paraId="158B14E5" w14:textId="77777777" w:rsidR="007B1E7E" w:rsidRPr="007B1E7E" w:rsidRDefault="007B1E7E" w:rsidP="00B8192F">
            <w:pPr>
              <w:spacing w:after="0"/>
              <w:rPr>
                <w:rFonts w:ascii="Calibri" w:hAnsi="Calibri" w:cs="Calibri"/>
              </w:rPr>
            </w:pPr>
            <w:r w:rsidRPr="007B1E7E">
              <w:rPr>
                <w:rFonts w:ascii="Calibri" w:hAnsi="Calibri" w:cs="Calibri"/>
              </w:rPr>
              <w:t xml:space="preserve">Kolektor automaticky detekuje výpadky nebo výrazné poklesy v příjmu dat od jednotlivých zdrojů flow dat. </w:t>
            </w:r>
          </w:p>
        </w:tc>
        <w:tc>
          <w:tcPr>
            <w:tcW w:w="992" w:type="dxa"/>
            <w:shd w:val="clear" w:color="auto" w:fill="auto"/>
            <w:vAlign w:val="bottom"/>
          </w:tcPr>
          <w:p w14:paraId="13AD46F2" w14:textId="77777777" w:rsidR="007B1E7E" w:rsidRPr="007B1E7E" w:rsidRDefault="007B1E7E" w:rsidP="00B8192F">
            <w:pPr>
              <w:spacing w:after="0"/>
              <w:rPr>
                <w:rFonts w:ascii="Calibri" w:hAnsi="Calibri" w:cs="Calibri"/>
                <w:lang w:eastAsia="cs-CZ"/>
              </w:rPr>
            </w:pPr>
          </w:p>
        </w:tc>
      </w:tr>
      <w:tr w:rsidR="007B1E7E" w:rsidRPr="007B1E7E" w14:paraId="00BCA040" w14:textId="77777777" w:rsidTr="006D65EE">
        <w:trPr>
          <w:trHeight w:val="465"/>
        </w:trPr>
        <w:tc>
          <w:tcPr>
            <w:tcW w:w="709" w:type="dxa"/>
            <w:shd w:val="clear" w:color="auto" w:fill="auto"/>
            <w:vAlign w:val="bottom"/>
          </w:tcPr>
          <w:p w14:paraId="5DCA56A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62</w:t>
            </w:r>
          </w:p>
        </w:tc>
        <w:tc>
          <w:tcPr>
            <w:tcW w:w="7371" w:type="dxa"/>
            <w:shd w:val="clear" w:color="auto" w:fill="auto"/>
          </w:tcPr>
          <w:p w14:paraId="366B0A6D" w14:textId="77777777" w:rsidR="007B1E7E" w:rsidRPr="007B1E7E" w:rsidRDefault="007B1E7E" w:rsidP="00B8192F">
            <w:pPr>
              <w:spacing w:after="0"/>
              <w:rPr>
                <w:rFonts w:ascii="Calibri" w:hAnsi="Calibri" w:cs="Calibri"/>
              </w:rPr>
            </w:pPr>
            <w:r w:rsidRPr="007B1E7E">
              <w:rPr>
                <w:rFonts w:ascii="Calibri" w:hAnsi="Calibri" w:cs="Calibri"/>
              </w:rPr>
              <w:t>Flow statistiky je možné automaticky zálohovat na externí síťové úložiště z důvodu dlouhodobé archivace. Zálohované statistiky lze v případě potřeby přímo obnovit uživatelem do kolektoru, kde je možné tyto statistiky analyzovat standardními prostředky.</w:t>
            </w:r>
          </w:p>
        </w:tc>
        <w:tc>
          <w:tcPr>
            <w:tcW w:w="992" w:type="dxa"/>
            <w:shd w:val="clear" w:color="auto" w:fill="auto"/>
            <w:vAlign w:val="bottom"/>
          </w:tcPr>
          <w:p w14:paraId="437BD58F" w14:textId="77777777" w:rsidR="007B1E7E" w:rsidRPr="007B1E7E" w:rsidRDefault="007B1E7E" w:rsidP="00B8192F">
            <w:pPr>
              <w:spacing w:after="0"/>
              <w:rPr>
                <w:rFonts w:ascii="Calibri" w:hAnsi="Calibri" w:cs="Calibri"/>
                <w:lang w:eastAsia="cs-CZ"/>
              </w:rPr>
            </w:pPr>
          </w:p>
        </w:tc>
      </w:tr>
      <w:tr w:rsidR="007B1E7E" w:rsidRPr="007B1E7E" w14:paraId="1E9B45D6" w14:textId="77777777" w:rsidTr="006D65EE">
        <w:trPr>
          <w:trHeight w:val="465"/>
        </w:trPr>
        <w:tc>
          <w:tcPr>
            <w:tcW w:w="709" w:type="dxa"/>
            <w:shd w:val="clear" w:color="auto" w:fill="auto"/>
            <w:vAlign w:val="bottom"/>
          </w:tcPr>
          <w:p w14:paraId="5F5C6DC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63</w:t>
            </w:r>
          </w:p>
        </w:tc>
        <w:tc>
          <w:tcPr>
            <w:tcW w:w="7371" w:type="dxa"/>
            <w:shd w:val="clear" w:color="auto" w:fill="auto"/>
          </w:tcPr>
          <w:p w14:paraId="77ED0DF0" w14:textId="77777777" w:rsidR="007B1E7E" w:rsidRPr="007B1E7E" w:rsidRDefault="007B1E7E" w:rsidP="00B8192F">
            <w:pPr>
              <w:spacing w:after="0"/>
              <w:rPr>
                <w:rFonts w:ascii="Calibri" w:hAnsi="Calibri" w:cs="Calibri"/>
              </w:rPr>
            </w:pPr>
            <w:r w:rsidRPr="007B1E7E">
              <w:rPr>
                <w:rFonts w:ascii="Calibri" w:hAnsi="Calibri" w:cs="Calibri"/>
              </w:rPr>
              <w:t>Kolektor umožňuje zobrazení přihlášeného uživatele u daného zařízení (IP adresy) včetně historie. Flow statistiky je možné filtrovat na základě loginu uživatele. Uživatelské identity jsou získávány ze systémů řízení přístupu do sítě (např. Cisco ISE) nebo Active Directory. Řešení je otevřené a schopné podporovat libovolný zdroj uživatelských identit (hlášení o úspěšné autentizaci uživatele).</w:t>
            </w:r>
          </w:p>
        </w:tc>
        <w:tc>
          <w:tcPr>
            <w:tcW w:w="992" w:type="dxa"/>
            <w:shd w:val="clear" w:color="auto" w:fill="auto"/>
            <w:vAlign w:val="bottom"/>
          </w:tcPr>
          <w:p w14:paraId="5C3CABE5" w14:textId="77777777" w:rsidR="007B1E7E" w:rsidRPr="007B1E7E" w:rsidRDefault="007B1E7E" w:rsidP="00B8192F">
            <w:pPr>
              <w:spacing w:after="0"/>
              <w:rPr>
                <w:rFonts w:ascii="Calibri" w:hAnsi="Calibri" w:cs="Calibri"/>
                <w:lang w:eastAsia="cs-CZ"/>
              </w:rPr>
            </w:pPr>
          </w:p>
        </w:tc>
      </w:tr>
      <w:tr w:rsidR="007B1E7E" w:rsidRPr="007B1E7E" w14:paraId="29B5DA91" w14:textId="77777777" w:rsidTr="006D65EE">
        <w:trPr>
          <w:trHeight w:val="465"/>
        </w:trPr>
        <w:tc>
          <w:tcPr>
            <w:tcW w:w="709" w:type="dxa"/>
            <w:shd w:val="clear" w:color="auto" w:fill="auto"/>
            <w:vAlign w:val="bottom"/>
          </w:tcPr>
          <w:p w14:paraId="45D2EDD2"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64</w:t>
            </w:r>
          </w:p>
        </w:tc>
        <w:tc>
          <w:tcPr>
            <w:tcW w:w="7371" w:type="dxa"/>
            <w:shd w:val="clear" w:color="auto" w:fill="auto"/>
          </w:tcPr>
          <w:p w14:paraId="47FA6B47" w14:textId="77777777" w:rsidR="007B1E7E" w:rsidRPr="007B1E7E" w:rsidRDefault="007B1E7E" w:rsidP="00B8192F">
            <w:pPr>
              <w:spacing w:after="0"/>
              <w:rPr>
                <w:rFonts w:ascii="Calibri" w:hAnsi="Calibri" w:cs="Calibri"/>
              </w:rPr>
            </w:pPr>
            <w:r w:rsidRPr="007B1E7E">
              <w:rPr>
                <w:rFonts w:ascii="Calibri" w:hAnsi="Calibri" w:cs="Calibri"/>
              </w:rPr>
              <w:t>Webové uživatelské rozhraní v českém jazyce. Uživatelsky definovatelný dashboard s podporou více záložek (konfigurace per uživatel).</w:t>
            </w:r>
          </w:p>
        </w:tc>
        <w:tc>
          <w:tcPr>
            <w:tcW w:w="992" w:type="dxa"/>
            <w:shd w:val="clear" w:color="auto" w:fill="auto"/>
            <w:vAlign w:val="bottom"/>
          </w:tcPr>
          <w:p w14:paraId="6CF26266" w14:textId="77777777" w:rsidR="007B1E7E" w:rsidRPr="007B1E7E" w:rsidRDefault="007B1E7E" w:rsidP="00B8192F">
            <w:pPr>
              <w:spacing w:after="0"/>
              <w:rPr>
                <w:rFonts w:ascii="Calibri" w:hAnsi="Calibri" w:cs="Calibri"/>
                <w:lang w:eastAsia="cs-CZ"/>
              </w:rPr>
            </w:pPr>
          </w:p>
        </w:tc>
      </w:tr>
      <w:tr w:rsidR="004A7581" w:rsidRPr="007B1E7E" w14:paraId="17ED1EFC" w14:textId="77777777" w:rsidTr="006D65EE">
        <w:trPr>
          <w:trHeight w:val="465"/>
        </w:trPr>
        <w:tc>
          <w:tcPr>
            <w:tcW w:w="709" w:type="dxa"/>
            <w:shd w:val="clear" w:color="auto" w:fill="auto"/>
            <w:vAlign w:val="bottom"/>
          </w:tcPr>
          <w:p w14:paraId="408EBBB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65</w:t>
            </w:r>
          </w:p>
        </w:tc>
        <w:tc>
          <w:tcPr>
            <w:tcW w:w="7371" w:type="dxa"/>
            <w:shd w:val="clear" w:color="auto" w:fill="auto"/>
          </w:tcPr>
          <w:p w14:paraId="3EC49A40" w14:textId="77777777" w:rsidR="007B1E7E" w:rsidRPr="007B1E7E" w:rsidRDefault="007B1E7E" w:rsidP="00B8192F">
            <w:pPr>
              <w:spacing w:after="0"/>
              <w:rPr>
                <w:rFonts w:ascii="Calibri" w:hAnsi="Calibri" w:cs="Calibri"/>
              </w:rPr>
            </w:pPr>
            <w:r w:rsidRPr="007B1E7E">
              <w:rPr>
                <w:rFonts w:ascii="Calibri" w:hAnsi="Calibri" w:cs="Calibri"/>
              </w:rPr>
              <w:t>Systém obsahuje předdefinované dashboardy, které uživatel může použít při vytváření dashboardu. Uživatel může vytvořený dashboard označit jako předdefinovaný, čímž je přidán do seznamu předdefinovaných dashboardů.</w:t>
            </w:r>
          </w:p>
        </w:tc>
        <w:tc>
          <w:tcPr>
            <w:tcW w:w="992" w:type="dxa"/>
            <w:shd w:val="clear" w:color="auto" w:fill="auto"/>
            <w:vAlign w:val="bottom"/>
          </w:tcPr>
          <w:p w14:paraId="175E4E43" w14:textId="77777777" w:rsidR="007B1E7E" w:rsidRPr="007B1E7E" w:rsidRDefault="007B1E7E" w:rsidP="00B8192F">
            <w:pPr>
              <w:spacing w:after="0"/>
              <w:rPr>
                <w:rFonts w:ascii="Calibri" w:hAnsi="Calibri" w:cs="Calibri"/>
                <w:lang w:eastAsia="cs-CZ"/>
              </w:rPr>
            </w:pPr>
          </w:p>
        </w:tc>
      </w:tr>
      <w:tr w:rsidR="0090137B" w:rsidRPr="007B1E7E" w14:paraId="27848E56" w14:textId="77777777" w:rsidTr="006D65EE">
        <w:trPr>
          <w:trHeight w:val="465"/>
        </w:trPr>
        <w:tc>
          <w:tcPr>
            <w:tcW w:w="709" w:type="dxa"/>
            <w:shd w:val="clear" w:color="auto" w:fill="auto"/>
            <w:vAlign w:val="bottom"/>
          </w:tcPr>
          <w:p w14:paraId="7ECA5753"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66</w:t>
            </w:r>
          </w:p>
        </w:tc>
        <w:tc>
          <w:tcPr>
            <w:tcW w:w="7371" w:type="dxa"/>
            <w:shd w:val="clear" w:color="auto" w:fill="auto"/>
          </w:tcPr>
          <w:p w14:paraId="33850AAE" w14:textId="77777777" w:rsidR="0090137B" w:rsidRPr="007B1E7E" w:rsidRDefault="0090137B" w:rsidP="00B8192F">
            <w:pPr>
              <w:spacing w:after="0"/>
              <w:rPr>
                <w:rFonts w:ascii="Calibri" w:hAnsi="Calibri" w:cs="Calibri"/>
              </w:rPr>
            </w:pPr>
            <w:r w:rsidRPr="007B1E7E">
              <w:rPr>
                <w:rFonts w:ascii="Calibri" w:hAnsi="Calibri" w:cs="Calibri"/>
              </w:rPr>
              <w:t>Uživatel může sdílet dashboard s dalšími uživateli nebo uživatelskými rolemi, kteří si mohou sdílený dashboard zobrazit (případně i editovat).</w:t>
            </w:r>
          </w:p>
        </w:tc>
        <w:tc>
          <w:tcPr>
            <w:tcW w:w="992" w:type="dxa"/>
            <w:shd w:val="clear" w:color="auto" w:fill="auto"/>
          </w:tcPr>
          <w:p w14:paraId="11F7950C" w14:textId="77777777" w:rsidR="0090137B" w:rsidRPr="007B1E7E" w:rsidRDefault="0090137B" w:rsidP="00B8192F">
            <w:pPr>
              <w:spacing w:after="0"/>
              <w:rPr>
                <w:rFonts w:ascii="Calibri" w:hAnsi="Calibri" w:cs="Calibri"/>
                <w:lang w:eastAsia="cs-CZ"/>
              </w:rPr>
            </w:pPr>
          </w:p>
        </w:tc>
      </w:tr>
      <w:tr w:rsidR="0090137B" w:rsidRPr="007B1E7E" w14:paraId="35779CDF" w14:textId="77777777" w:rsidTr="006D65EE">
        <w:trPr>
          <w:trHeight w:val="465"/>
        </w:trPr>
        <w:tc>
          <w:tcPr>
            <w:tcW w:w="709" w:type="dxa"/>
            <w:shd w:val="clear" w:color="auto" w:fill="auto"/>
            <w:vAlign w:val="bottom"/>
          </w:tcPr>
          <w:p w14:paraId="23553F14"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67</w:t>
            </w:r>
          </w:p>
        </w:tc>
        <w:tc>
          <w:tcPr>
            <w:tcW w:w="7371" w:type="dxa"/>
            <w:shd w:val="clear" w:color="auto" w:fill="auto"/>
          </w:tcPr>
          <w:p w14:paraId="1861A0D5" w14:textId="77777777" w:rsidR="0090137B" w:rsidRPr="007B1E7E" w:rsidRDefault="0090137B" w:rsidP="00B8192F">
            <w:pPr>
              <w:spacing w:after="0"/>
              <w:rPr>
                <w:rFonts w:ascii="Calibri" w:hAnsi="Calibri" w:cs="Calibri"/>
              </w:rPr>
            </w:pPr>
            <w:r w:rsidRPr="007B1E7E">
              <w:rPr>
                <w:rFonts w:ascii="Calibri" w:hAnsi="Calibri" w:cs="Calibri"/>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tc>
        <w:tc>
          <w:tcPr>
            <w:tcW w:w="992" w:type="dxa"/>
            <w:shd w:val="clear" w:color="auto" w:fill="auto"/>
            <w:vAlign w:val="bottom"/>
          </w:tcPr>
          <w:p w14:paraId="7463D88D" w14:textId="77777777" w:rsidR="0090137B" w:rsidRPr="007B1E7E" w:rsidRDefault="0090137B" w:rsidP="00B8192F">
            <w:pPr>
              <w:spacing w:after="0"/>
              <w:rPr>
                <w:rFonts w:ascii="Calibri" w:hAnsi="Calibri" w:cs="Calibri"/>
                <w:lang w:eastAsia="cs-CZ"/>
              </w:rPr>
            </w:pPr>
          </w:p>
        </w:tc>
      </w:tr>
      <w:tr w:rsidR="0090137B" w:rsidRPr="007B1E7E" w14:paraId="36066EDD" w14:textId="77777777" w:rsidTr="006D65EE">
        <w:trPr>
          <w:trHeight w:val="465"/>
        </w:trPr>
        <w:tc>
          <w:tcPr>
            <w:tcW w:w="709" w:type="dxa"/>
            <w:shd w:val="clear" w:color="auto" w:fill="auto"/>
            <w:vAlign w:val="bottom"/>
          </w:tcPr>
          <w:p w14:paraId="48C9F665"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68</w:t>
            </w:r>
          </w:p>
        </w:tc>
        <w:tc>
          <w:tcPr>
            <w:tcW w:w="7371" w:type="dxa"/>
            <w:shd w:val="clear" w:color="auto" w:fill="auto"/>
          </w:tcPr>
          <w:p w14:paraId="06FE634D" w14:textId="77777777" w:rsidR="0090137B" w:rsidRPr="007B1E7E" w:rsidRDefault="0090137B" w:rsidP="00B8192F">
            <w:pPr>
              <w:spacing w:after="0"/>
              <w:rPr>
                <w:rFonts w:ascii="Calibri" w:hAnsi="Calibri" w:cs="Calibri"/>
              </w:rPr>
            </w:pPr>
            <w:r w:rsidRPr="007B1E7E">
              <w:rPr>
                <w:rFonts w:ascii="Calibri" w:hAnsi="Calibri" w:cs="Calibri"/>
              </w:rPr>
              <w:t>Vizualizace výkonnostních metrik sítě v grafech provozu společně s volumetrickými statistikami.</w:t>
            </w:r>
          </w:p>
        </w:tc>
        <w:tc>
          <w:tcPr>
            <w:tcW w:w="992" w:type="dxa"/>
            <w:shd w:val="clear" w:color="auto" w:fill="auto"/>
            <w:vAlign w:val="bottom"/>
          </w:tcPr>
          <w:p w14:paraId="683435F2" w14:textId="77777777" w:rsidR="0090137B" w:rsidRPr="007B1E7E" w:rsidRDefault="0090137B" w:rsidP="00B8192F">
            <w:pPr>
              <w:spacing w:after="0"/>
              <w:rPr>
                <w:rFonts w:ascii="Calibri" w:hAnsi="Calibri" w:cs="Calibri"/>
                <w:lang w:eastAsia="cs-CZ"/>
              </w:rPr>
            </w:pPr>
          </w:p>
        </w:tc>
      </w:tr>
      <w:tr w:rsidR="0090137B" w:rsidRPr="007B1E7E" w14:paraId="2D5C319A" w14:textId="77777777" w:rsidTr="006D65EE">
        <w:trPr>
          <w:trHeight w:val="465"/>
        </w:trPr>
        <w:tc>
          <w:tcPr>
            <w:tcW w:w="709" w:type="dxa"/>
            <w:shd w:val="clear" w:color="auto" w:fill="auto"/>
            <w:vAlign w:val="bottom"/>
          </w:tcPr>
          <w:p w14:paraId="2FD7E7FB"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69</w:t>
            </w:r>
          </w:p>
        </w:tc>
        <w:tc>
          <w:tcPr>
            <w:tcW w:w="7371" w:type="dxa"/>
            <w:shd w:val="clear" w:color="auto" w:fill="auto"/>
          </w:tcPr>
          <w:p w14:paraId="08EB5DE8" w14:textId="77777777" w:rsidR="0090137B" w:rsidRPr="007B1E7E" w:rsidRDefault="0090137B" w:rsidP="00B8192F">
            <w:pPr>
              <w:spacing w:after="0"/>
              <w:rPr>
                <w:rFonts w:ascii="Calibri" w:hAnsi="Calibri" w:cs="Calibri"/>
              </w:rPr>
            </w:pPr>
            <w:r w:rsidRPr="007B1E7E">
              <w:rPr>
                <w:rFonts w:ascii="Calibri" w:hAnsi="Calibri" w:cs="Calibri"/>
              </w:rPr>
              <w:t>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flow statistikami v kolektoru.</w:t>
            </w:r>
          </w:p>
        </w:tc>
        <w:tc>
          <w:tcPr>
            <w:tcW w:w="992" w:type="dxa"/>
            <w:shd w:val="clear" w:color="auto" w:fill="auto"/>
            <w:vAlign w:val="bottom"/>
          </w:tcPr>
          <w:p w14:paraId="487E38F7" w14:textId="77777777" w:rsidR="0090137B" w:rsidRPr="007B1E7E" w:rsidRDefault="0090137B" w:rsidP="00B8192F">
            <w:pPr>
              <w:spacing w:after="0"/>
              <w:rPr>
                <w:rFonts w:ascii="Calibri" w:hAnsi="Calibri" w:cs="Calibri"/>
                <w:lang w:eastAsia="cs-CZ"/>
              </w:rPr>
            </w:pPr>
          </w:p>
        </w:tc>
      </w:tr>
      <w:tr w:rsidR="0090137B" w:rsidRPr="007B1E7E" w14:paraId="0E1D3257" w14:textId="77777777" w:rsidTr="006D65EE">
        <w:trPr>
          <w:trHeight w:val="465"/>
        </w:trPr>
        <w:tc>
          <w:tcPr>
            <w:tcW w:w="709" w:type="dxa"/>
            <w:shd w:val="clear" w:color="auto" w:fill="auto"/>
            <w:vAlign w:val="bottom"/>
          </w:tcPr>
          <w:p w14:paraId="44E79A9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70</w:t>
            </w:r>
          </w:p>
        </w:tc>
        <w:tc>
          <w:tcPr>
            <w:tcW w:w="7371" w:type="dxa"/>
            <w:shd w:val="clear" w:color="auto" w:fill="auto"/>
          </w:tcPr>
          <w:p w14:paraId="04217A4E" w14:textId="77777777" w:rsidR="0090137B" w:rsidRPr="007B1E7E" w:rsidRDefault="0090137B" w:rsidP="00B8192F">
            <w:pPr>
              <w:spacing w:after="0"/>
              <w:rPr>
                <w:rFonts w:ascii="Calibri" w:hAnsi="Calibri" w:cs="Calibri"/>
              </w:rPr>
            </w:pPr>
            <w:r w:rsidRPr="007B1E7E">
              <w:rPr>
                <w:rFonts w:ascii="Calibri" w:hAnsi="Calibri" w:cs="Calibri"/>
              </w:rPr>
              <w:t>Generování statistik a podrobných výpisů nad volitelnými časovými intervaly s volitelnými filtry. Různé formáty výstupů, minimálně PDF, CSV.</w:t>
            </w:r>
          </w:p>
        </w:tc>
        <w:tc>
          <w:tcPr>
            <w:tcW w:w="992" w:type="dxa"/>
            <w:shd w:val="clear" w:color="auto" w:fill="auto"/>
            <w:vAlign w:val="bottom"/>
          </w:tcPr>
          <w:p w14:paraId="135DBCB5" w14:textId="77777777" w:rsidR="0090137B" w:rsidRPr="007B1E7E" w:rsidRDefault="0090137B" w:rsidP="00B8192F">
            <w:pPr>
              <w:spacing w:after="0"/>
              <w:rPr>
                <w:rFonts w:ascii="Calibri" w:hAnsi="Calibri" w:cs="Calibri"/>
                <w:lang w:eastAsia="cs-CZ"/>
              </w:rPr>
            </w:pPr>
          </w:p>
        </w:tc>
      </w:tr>
      <w:tr w:rsidR="0090137B" w:rsidRPr="007B1E7E" w14:paraId="04C211F7" w14:textId="77777777" w:rsidTr="006D65EE">
        <w:trPr>
          <w:trHeight w:val="465"/>
        </w:trPr>
        <w:tc>
          <w:tcPr>
            <w:tcW w:w="709" w:type="dxa"/>
            <w:shd w:val="clear" w:color="auto" w:fill="auto"/>
            <w:vAlign w:val="bottom"/>
          </w:tcPr>
          <w:p w14:paraId="1120EB2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71</w:t>
            </w:r>
          </w:p>
        </w:tc>
        <w:tc>
          <w:tcPr>
            <w:tcW w:w="7371" w:type="dxa"/>
            <w:shd w:val="clear" w:color="auto" w:fill="auto"/>
          </w:tcPr>
          <w:p w14:paraId="36E91B51" w14:textId="77777777" w:rsidR="0090137B" w:rsidRPr="007B1E7E" w:rsidRDefault="0090137B" w:rsidP="00B8192F">
            <w:pPr>
              <w:spacing w:after="0"/>
              <w:rPr>
                <w:rFonts w:ascii="Calibri" w:hAnsi="Calibri" w:cs="Calibri"/>
              </w:rPr>
            </w:pPr>
            <w:r w:rsidRPr="007B1E7E">
              <w:rPr>
                <w:rFonts w:ascii="Calibri" w:hAnsi="Calibri" w:cs="Calibri"/>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tc>
        <w:tc>
          <w:tcPr>
            <w:tcW w:w="992" w:type="dxa"/>
            <w:shd w:val="clear" w:color="auto" w:fill="auto"/>
            <w:vAlign w:val="bottom"/>
          </w:tcPr>
          <w:p w14:paraId="27C9D376" w14:textId="77777777" w:rsidR="0090137B" w:rsidRPr="007B1E7E" w:rsidRDefault="0090137B" w:rsidP="00B8192F">
            <w:pPr>
              <w:spacing w:after="0"/>
              <w:rPr>
                <w:rFonts w:ascii="Calibri" w:hAnsi="Calibri" w:cs="Calibri"/>
                <w:lang w:eastAsia="cs-CZ"/>
              </w:rPr>
            </w:pPr>
          </w:p>
        </w:tc>
      </w:tr>
      <w:tr w:rsidR="0090137B" w:rsidRPr="007B1E7E" w14:paraId="25C116FA" w14:textId="77777777" w:rsidTr="006D65EE">
        <w:trPr>
          <w:trHeight w:val="465"/>
        </w:trPr>
        <w:tc>
          <w:tcPr>
            <w:tcW w:w="709" w:type="dxa"/>
            <w:shd w:val="clear" w:color="auto" w:fill="auto"/>
            <w:vAlign w:val="bottom"/>
          </w:tcPr>
          <w:p w14:paraId="2437D7C5"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72</w:t>
            </w:r>
          </w:p>
        </w:tc>
        <w:tc>
          <w:tcPr>
            <w:tcW w:w="7371" w:type="dxa"/>
            <w:shd w:val="clear" w:color="auto" w:fill="auto"/>
          </w:tcPr>
          <w:p w14:paraId="0D5D6C66" w14:textId="77777777" w:rsidR="0090137B" w:rsidRPr="007B1E7E" w:rsidRDefault="0090137B" w:rsidP="00B8192F">
            <w:pPr>
              <w:spacing w:after="0"/>
              <w:rPr>
                <w:rFonts w:ascii="Calibri" w:hAnsi="Calibri" w:cs="Calibri"/>
              </w:rPr>
            </w:pPr>
            <w:r w:rsidRPr="007B1E7E">
              <w:rPr>
                <w:rFonts w:ascii="Calibri" w:hAnsi="Calibri" w:cs="Calibri"/>
              </w:rPr>
              <w:t>Řízení uživatelského přístupu k jednotlivým typům reportů (uživatel je oprávněn zobrazovat pouze statistiky, ke kterým mu bylo nastaveno oprávnění administrátorem).</w:t>
            </w:r>
          </w:p>
        </w:tc>
        <w:tc>
          <w:tcPr>
            <w:tcW w:w="992" w:type="dxa"/>
            <w:shd w:val="clear" w:color="auto" w:fill="auto"/>
            <w:vAlign w:val="bottom"/>
          </w:tcPr>
          <w:p w14:paraId="541431A3" w14:textId="77777777" w:rsidR="0090137B" w:rsidRPr="007B1E7E" w:rsidRDefault="0090137B" w:rsidP="00B8192F">
            <w:pPr>
              <w:spacing w:after="0"/>
              <w:rPr>
                <w:rFonts w:ascii="Calibri" w:hAnsi="Calibri" w:cs="Calibri"/>
                <w:lang w:eastAsia="cs-CZ"/>
              </w:rPr>
            </w:pPr>
          </w:p>
        </w:tc>
      </w:tr>
      <w:tr w:rsidR="0090137B" w:rsidRPr="007B1E7E" w14:paraId="7D481F84" w14:textId="77777777" w:rsidTr="006D65EE">
        <w:trPr>
          <w:trHeight w:val="465"/>
        </w:trPr>
        <w:tc>
          <w:tcPr>
            <w:tcW w:w="709" w:type="dxa"/>
            <w:shd w:val="clear" w:color="auto" w:fill="auto"/>
            <w:vAlign w:val="bottom"/>
          </w:tcPr>
          <w:p w14:paraId="7B9B49B6"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73</w:t>
            </w:r>
          </w:p>
        </w:tc>
        <w:tc>
          <w:tcPr>
            <w:tcW w:w="7371" w:type="dxa"/>
            <w:shd w:val="clear" w:color="auto" w:fill="auto"/>
          </w:tcPr>
          <w:p w14:paraId="0F67C39B" w14:textId="77777777" w:rsidR="0090137B" w:rsidRPr="007B1E7E" w:rsidRDefault="0090137B" w:rsidP="00B8192F">
            <w:pPr>
              <w:spacing w:after="0"/>
              <w:rPr>
                <w:rFonts w:ascii="Calibri" w:hAnsi="Calibri" w:cs="Calibri"/>
              </w:rPr>
            </w:pPr>
            <w:r w:rsidRPr="007B1E7E">
              <w:rPr>
                <w:rFonts w:ascii="Calibri" w:hAnsi="Calibri" w:cs="Calibri"/>
              </w:rPr>
              <w:t>Výpis tzv. top N statistiky podle různých kritérií (počet přenesených bajtů, paketů, toků, nejvyšší hodnoty RTT, průměrné hodnoty SRT, atd.) umožňující vypsat nejaktivnější či anomální počítače podílející se na síťovém provozu.</w:t>
            </w:r>
          </w:p>
        </w:tc>
        <w:tc>
          <w:tcPr>
            <w:tcW w:w="992" w:type="dxa"/>
            <w:shd w:val="clear" w:color="auto" w:fill="auto"/>
            <w:vAlign w:val="bottom"/>
          </w:tcPr>
          <w:p w14:paraId="1AC7C7C9" w14:textId="77777777" w:rsidR="0090137B" w:rsidRPr="007B1E7E" w:rsidRDefault="0090137B" w:rsidP="00B8192F">
            <w:pPr>
              <w:spacing w:after="0"/>
              <w:rPr>
                <w:rFonts w:ascii="Calibri" w:hAnsi="Calibri" w:cs="Calibri"/>
                <w:lang w:eastAsia="cs-CZ"/>
              </w:rPr>
            </w:pPr>
          </w:p>
        </w:tc>
      </w:tr>
      <w:tr w:rsidR="0090137B" w:rsidRPr="007B1E7E" w14:paraId="64AF9D3C" w14:textId="77777777" w:rsidTr="006D65EE">
        <w:trPr>
          <w:trHeight w:val="465"/>
        </w:trPr>
        <w:tc>
          <w:tcPr>
            <w:tcW w:w="709" w:type="dxa"/>
            <w:shd w:val="clear" w:color="auto" w:fill="auto"/>
            <w:vAlign w:val="bottom"/>
          </w:tcPr>
          <w:p w14:paraId="52EDFF5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74</w:t>
            </w:r>
          </w:p>
        </w:tc>
        <w:tc>
          <w:tcPr>
            <w:tcW w:w="7371" w:type="dxa"/>
            <w:shd w:val="clear" w:color="auto" w:fill="auto"/>
          </w:tcPr>
          <w:p w14:paraId="0F68A3B7" w14:textId="77777777" w:rsidR="0090137B" w:rsidRPr="007B1E7E" w:rsidRDefault="0090137B" w:rsidP="00B8192F">
            <w:pPr>
              <w:spacing w:after="0"/>
              <w:rPr>
                <w:rFonts w:ascii="Calibri" w:hAnsi="Calibri" w:cs="Calibri"/>
              </w:rPr>
            </w:pPr>
            <w:r w:rsidRPr="007B1E7E">
              <w:rPr>
                <w:rFonts w:ascii="Calibri" w:hAnsi="Calibri" w:cs="Calibri"/>
              </w:rPr>
              <w:t>Automatická notifikace v případě vzniku uživatelem definované situace (např. nadměrný přenos dat, překročení definované relativní nebo absolutní prahové hodnoty, atd.) prostřednictví emailu, SNMP trapu a syslogu, možnost automatického spuštění uživatelem definovaného skriptu.</w:t>
            </w:r>
          </w:p>
        </w:tc>
        <w:tc>
          <w:tcPr>
            <w:tcW w:w="992" w:type="dxa"/>
            <w:shd w:val="clear" w:color="auto" w:fill="auto"/>
            <w:vAlign w:val="bottom"/>
          </w:tcPr>
          <w:p w14:paraId="3C5D5C6D" w14:textId="77777777" w:rsidR="0090137B" w:rsidRPr="007B1E7E" w:rsidRDefault="0090137B" w:rsidP="00B8192F">
            <w:pPr>
              <w:spacing w:after="0"/>
              <w:rPr>
                <w:rFonts w:ascii="Calibri" w:hAnsi="Calibri" w:cs="Calibri"/>
                <w:lang w:eastAsia="cs-CZ"/>
              </w:rPr>
            </w:pPr>
          </w:p>
        </w:tc>
      </w:tr>
      <w:tr w:rsidR="0090137B" w:rsidRPr="007B1E7E" w14:paraId="405075FE" w14:textId="77777777" w:rsidTr="006D65EE">
        <w:trPr>
          <w:trHeight w:val="465"/>
        </w:trPr>
        <w:tc>
          <w:tcPr>
            <w:tcW w:w="709" w:type="dxa"/>
            <w:shd w:val="clear" w:color="auto" w:fill="auto"/>
            <w:vAlign w:val="bottom"/>
          </w:tcPr>
          <w:p w14:paraId="402FE64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lastRenderedPageBreak/>
              <w:t>75</w:t>
            </w:r>
          </w:p>
        </w:tc>
        <w:tc>
          <w:tcPr>
            <w:tcW w:w="7371" w:type="dxa"/>
            <w:shd w:val="clear" w:color="auto" w:fill="auto"/>
          </w:tcPr>
          <w:p w14:paraId="08A13531" w14:textId="77777777" w:rsidR="0090137B" w:rsidRPr="007B1E7E" w:rsidRDefault="0090137B" w:rsidP="00B8192F">
            <w:pPr>
              <w:spacing w:after="0"/>
              <w:rPr>
                <w:rFonts w:ascii="Calibri" w:hAnsi="Calibri" w:cs="Calibri"/>
              </w:rPr>
            </w:pPr>
            <w:r w:rsidRPr="007B1E7E">
              <w:rPr>
                <w:rFonts w:ascii="Calibri" w:hAnsi="Calibri" w:cs="Calibri"/>
              </w:rPr>
              <w:t>Uživateli je umožněno definovat si vlastní perzistentní pohledy na data, které budou systémem kontinuálně aktualizovány. K definici pohledu je možné použít libovolný filtr (komunikace daného síťového segmentu, download a upload na server podnikové aplikace, protokol HTTP, apod.).</w:t>
            </w:r>
          </w:p>
        </w:tc>
        <w:tc>
          <w:tcPr>
            <w:tcW w:w="992" w:type="dxa"/>
            <w:shd w:val="clear" w:color="auto" w:fill="auto"/>
            <w:vAlign w:val="bottom"/>
          </w:tcPr>
          <w:p w14:paraId="2B8249A8" w14:textId="77777777" w:rsidR="0090137B" w:rsidRPr="007B1E7E" w:rsidRDefault="0090137B" w:rsidP="00B8192F">
            <w:pPr>
              <w:spacing w:after="0"/>
              <w:rPr>
                <w:rFonts w:ascii="Calibri" w:hAnsi="Calibri" w:cs="Calibri"/>
                <w:lang w:eastAsia="cs-CZ"/>
              </w:rPr>
            </w:pPr>
          </w:p>
        </w:tc>
      </w:tr>
      <w:tr w:rsidR="0090137B" w:rsidRPr="007B1E7E" w14:paraId="4E479102" w14:textId="77777777" w:rsidTr="006D65EE">
        <w:trPr>
          <w:trHeight w:val="465"/>
        </w:trPr>
        <w:tc>
          <w:tcPr>
            <w:tcW w:w="709" w:type="dxa"/>
            <w:shd w:val="clear" w:color="auto" w:fill="auto"/>
            <w:vAlign w:val="bottom"/>
          </w:tcPr>
          <w:p w14:paraId="69CB6172"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76</w:t>
            </w:r>
          </w:p>
        </w:tc>
        <w:tc>
          <w:tcPr>
            <w:tcW w:w="7371" w:type="dxa"/>
            <w:shd w:val="clear" w:color="auto" w:fill="auto"/>
          </w:tcPr>
          <w:p w14:paraId="3A6639E4" w14:textId="77777777" w:rsidR="0090137B" w:rsidRPr="007B1E7E" w:rsidRDefault="0090137B" w:rsidP="00B8192F">
            <w:pPr>
              <w:spacing w:after="0"/>
              <w:rPr>
                <w:rFonts w:ascii="Calibri" w:hAnsi="Calibri" w:cs="Calibri"/>
              </w:rPr>
            </w:pPr>
            <w:r w:rsidRPr="007B1E7E">
              <w:rPr>
                <w:rFonts w:ascii="Calibri" w:hAnsi="Calibri" w:cs="Calibri"/>
              </w:rPr>
              <w:t>Možnost dohledat každý jednotlivý datový tok (flow záznam).</w:t>
            </w:r>
          </w:p>
        </w:tc>
        <w:tc>
          <w:tcPr>
            <w:tcW w:w="992" w:type="dxa"/>
            <w:shd w:val="clear" w:color="auto" w:fill="auto"/>
            <w:vAlign w:val="bottom"/>
          </w:tcPr>
          <w:p w14:paraId="7EC7B3BF" w14:textId="77777777" w:rsidR="0090137B" w:rsidRPr="007B1E7E" w:rsidRDefault="0090137B" w:rsidP="00B8192F">
            <w:pPr>
              <w:spacing w:after="0"/>
              <w:rPr>
                <w:rFonts w:ascii="Calibri" w:hAnsi="Calibri" w:cs="Calibri"/>
                <w:lang w:eastAsia="cs-CZ"/>
              </w:rPr>
            </w:pPr>
          </w:p>
        </w:tc>
      </w:tr>
      <w:tr w:rsidR="0090137B" w:rsidRPr="007B1E7E" w14:paraId="319416E9" w14:textId="77777777" w:rsidTr="006D65EE">
        <w:trPr>
          <w:trHeight w:val="465"/>
        </w:trPr>
        <w:tc>
          <w:tcPr>
            <w:tcW w:w="709" w:type="dxa"/>
            <w:shd w:val="clear" w:color="auto" w:fill="auto"/>
            <w:vAlign w:val="bottom"/>
          </w:tcPr>
          <w:p w14:paraId="2A92E5DA"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77</w:t>
            </w:r>
          </w:p>
        </w:tc>
        <w:tc>
          <w:tcPr>
            <w:tcW w:w="7371" w:type="dxa"/>
            <w:shd w:val="clear" w:color="auto" w:fill="auto"/>
          </w:tcPr>
          <w:p w14:paraId="608893CA" w14:textId="77777777" w:rsidR="0090137B" w:rsidRPr="007B1E7E" w:rsidRDefault="0090137B" w:rsidP="00B8192F">
            <w:pPr>
              <w:spacing w:after="0"/>
              <w:rPr>
                <w:rFonts w:ascii="Calibri" w:hAnsi="Calibri" w:cs="Calibri"/>
              </w:rPr>
            </w:pPr>
            <w:r w:rsidRPr="007B1E7E">
              <w:rPr>
                <w:rFonts w:ascii="Calibri" w:hAnsi="Calibri" w:cs="Calibri"/>
              </w:rPr>
              <w:t>Systém umožňuje vizualizovat využití sítě v geografickém nebo logickém kontextu pomocí síťové topologie.</w:t>
            </w:r>
          </w:p>
        </w:tc>
        <w:tc>
          <w:tcPr>
            <w:tcW w:w="992" w:type="dxa"/>
            <w:shd w:val="clear" w:color="auto" w:fill="auto"/>
            <w:vAlign w:val="bottom"/>
          </w:tcPr>
          <w:p w14:paraId="729AA40A" w14:textId="77777777" w:rsidR="0090137B" w:rsidRPr="007B1E7E" w:rsidRDefault="0090137B" w:rsidP="00B8192F">
            <w:pPr>
              <w:spacing w:after="0"/>
              <w:rPr>
                <w:rFonts w:ascii="Calibri" w:hAnsi="Calibri" w:cs="Calibri"/>
                <w:lang w:eastAsia="cs-CZ"/>
              </w:rPr>
            </w:pPr>
          </w:p>
        </w:tc>
      </w:tr>
      <w:tr w:rsidR="0090137B" w:rsidRPr="007B1E7E" w14:paraId="33B6188A" w14:textId="77777777" w:rsidTr="006D65EE">
        <w:trPr>
          <w:trHeight w:val="465"/>
        </w:trPr>
        <w:tc>
          <w:tcPr>
            <w:tcW w:w="709" w:type="dxa"/>
            <w:shd w:val="clear" w:color="auto" w:fill="auto"/>
            <w:vAlign w:val="bottom"/>
          </w:tcPr>
          <w:p w14:paraId="193FA51D"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78</w:t>
            </w:r>
          </w:p>
        </w:tc>
        <w:tc>
          <w:tcPr>
            <w:tcW w:w="7371" w:type="dxa"/>
            <w:shd w:val="clear" w:color="auto" w:fill="auto"/>
          </w:tcPr>
          <w:p w14:paraId="39AE136A" w14:textId="77777777" w:rsidR="0090137B" w:rsidRPr="007B1E7E" w:rsidRDefault="0090137B" w:rsidP="00B8192F">
            <w:pPr>
              <w:spacing w:after="0"/>
              <w:rPr>
                <w:rFonts w:ascii="Calibri" w:hAnsi="Calibri" w:cs="Calibri"/>
              </w:rPr>
            </w:pPr>
            <w:r w:rsidRPr="007B1E7E">
              <w:rPr>
                <w:rFonts w:ascii="Calibri" w:hAnsi="Calibri" w:cs="Calibri"/>
              </w:rPr>
              <w:t>Monitorování zařízení připojených k datové síti, dlouhodobá historie aktivních zařízení, identifikace na základě IP adresy, MAC adresy, sledování VLAN, operačního systému, přihlášeného uživatele na daném zařízení.</w:t>
            </w:r>
          </w:p>
        </w:tc>
        <w:tc>
          <w:tcPr>
            <w:tcW w:w="992" w:type="dxa"/>
            <w:shd w:val="clear" w:color="auto" w:fill="auto"/>
            <w:vAlign w:val="bottom"/>
          </w:tcPr>
          <w:p w14:paraId="662BA717" w14:textId="77777777" w:rsidR="0090137B" w:rsidRPr="007B1E7E" w:rsidRDefault="0090137B" w:rsidP="00B8192F">
            <w:pPr>
              <w:spacing w:after="0"/>
              <w:rPr>
                <w:rFonts w:ascii="Calibri" w:hAnsi="Calibri" w:cs="Calibri"/>
                <w:lang w:eastAsia="cs-CZ"/>
              </w:rPr>
            </w:pPr>
          </w:p>
        </w:tc>
      </w:tr>
      <w:tr w:rsidR="0090137B" w:rsidRPr="007B1E7E" w14:paraId="43345B76" w14:textId="77777777" w:rsidTr="006D65EE">
        <w:trPr>
          <w:trHeight w:val="465"/>
        </w:trPr>
        <w:tc>
          <w:tcPr>
            <w:tcW w:w="709" w:type="dxa"/>
            <w:shd w:val="clear" w:color="auto" w:fill="auto"/>
            <w:vAlign w:val="bottom"/>
          </w:tcPr>
          <w:p w14:paraId="6BD83149"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79</w:t>
            </w:r>
          </w:p>
        </w:tc>
        <w:tc>
          <w:tcPr>
            <w:tcW w:w="7371" w:type="dxa"/>
            <w:shd w:val="clear" w:color="auto" w:fill="auto"/>
          </w:tcPr>
          <w:p w14:paraId="5FE79E7A" w14:textId="77777777" w:rsidR="0090137B" w:rsidRPr="007B1E7E" w:rsidRDefault="0090137B" w:rsidP="00B8192F">
            <w:pPr>
              <w:spacing w:after="0"/>
              <w:rPr>
                <w:rFonts w:ascii="Calibri" w:hAnsi="Calibri" w:cs="Calibri"/>
              </w:rPr>
            </w:pPr>
            <w:r w:rsidRPr="007B1E7E">
              <w:rPr>
                <w:rFonts w:ascii="Calibri" w:hAnsi="Calibri" w:cs="Calibri"/>
              </w:rPr>
              <w:t>Systém automaticky obohacuje přijímané flow statistiky na základě IP adresy. Provoz je možné filtrovat na základě dané geografické lokality (státu/země).</w:t>
            </w:r>
          </w:p>
        </w:tc>
        <w:tc>
          <w:tcPr>
            <w:tcW w:w="992" w:type="dxa"/>
            <w:shd w:val="clear" w:color="auto" w:fill="auto"/>
            <w:vAlign w:val="bottom"/>
          </w:tcPr>
          <w:p w14:paraId="53B789F5" w14:textId="77777777" w:rsidR="0090137B" w:rsidRPr="007B1E7E" w:rsidRDefault="0090137B" w:rsidP="00B8192F">
            <w:pPr>
              <w:spacing w:after="0"/>
              <w:rPr>
                <w:rFonts w:ascii="Calibri" w:hAnsi="Calibri" w:cs="Calibri"/>
                <w:lang w:eastAsia="cs-CZ"/>
              </w:rPr>
            </w:pPr>
          </w:p>
        </w:tc>
      </w:tr>
      <w:tr w:rsidR="0090137B" w:rsidRPr="007B1E7E" w14:paraId="64B764B7" w14:textId="77777777" w:rsidTr="006D65EE">
        <w:trPr>
          <w:trHeight w:val="465"/>
        </w:trPr>
        <w:tc>
          <w:tcPr>
            <w:tcW w:w="709" w:type="dxa"/>
            <w:shd w:val="clear" w:color="auto" w:fill="auto"/>
            <w:vAlign w:val="bottom"/>
          </w:tcPr>
          <w:p w14:paraId="4AA5A77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80</w:t>
            </w:r>
          </w:p>
        </w:tc>
        <w:tc>
          <w:tcPr>
            <w:tcW w:w="7371" w:type="dxa"/>
            <w:shd w:val="clear" w:color="auto" w:fill="auto"/>
          </w:tcPr>
          <w:p w14:paraId="50157144" w14:textId="77777777" w:rsidR="0090137B" w:rsidRPr="007B1E7E" w:rsidRDefault="0090137B" w:rsidP="00B8192F">
            <w:pPr>
              <w:spacing w:after="0"/>
              <w:rPr>
                <w:rFonts w:ascii="Calibri" w:hAnsi="Calibri" w:cs="Calibri"/>
              </w:rPr>
            </w:pPr>
            <w:r w:rsidRPr="007B1E7E">
              <w:rPr>
                <w:rFonts w:ascii="Calibri" w:hAnsi="Calibri" w:cs="Calibri"/>
              </w:rPr>
              <w:t>Kolektor poskytuje veřejně dokumentované API pro získávání a zpracování dat. Prostřednictvím API je možné kolektor rovněž konfigurovat (např. definovat vlastní pohledy, reporty, apod.).</w:t>
            </w:r>
          </w:p>
        </w:tc>
        <w:tc>
          <w:tcPr>
            <w:tcW w:w="992" w:type="dxa"/>
            <w:shd w:val="clear" w:color="auto" w:fill="auto"/>
            <w:vAlign w:val="bottom"/>
          </w:tcPr>
          <w:p w14:paraId="61A72806" w14:textId="77777777" w:rsidR="0090137B" w:rsidRPr="007B1E7E" w:rsidRDefault="0090137B" w:rsidP="00B8192F">
            <w:pPr>
              <w:spacing w:after="0"/>
              <w:rPr>
                <w:rFonts w:ascii="Calibri" w:hAnsi="Calibri" w:cs="Calibri"/>
                <w:lang w:eastAsia="cs-CZ"/>
              </w:rPr>
            </w:pPr>
          </w:p>
        </w:tc>
      </w:tr>
      <w:tr w:rsidR="0090137B" w:rsidRPr="007B1E7E" w14:paraId="7DB2541A" w14:textId="77777777" w:rsidTr="006D65EE">
        <w:trPr>
          <w:trHeight w:val="465"/>
        </w:trPr>
        <w:tc>
          <w:tcPr>
            <w:tcW w:w="709" w:type="dxa"/>
            <w:shd w:val="clear" w:color="auto" w:fill="auto"/>
            <w:vAlign w:val="bottom"/>
          </w:tcPr>
          <w:p w14:paraId="6A9FA7F4"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81</w:t>
            </w:r>
          </w:p>
        </w:tc>
        <w:tc>
          <w:tcPr>
            <w:tcW w:w="7371" w:type="dxa"/>
            <w:shd w:val="clear" w:color="auto" w:fill="auto"/>
          </w:tcPr>
          <w:p w14:paraId="09FB35ED" w14:textId="77777777" w:rsidR="0090137B" w:rsidRPr="007B1E7E" w:rsidRDefault="0090137B" w:rsidP="00B8192F">
            <w:pPr>
              <w:spacing w:after="0"/>
              <w:rPr>
                <w:rFonts w:ascii="Calibri" w:hAnsi="Calibri" w:cs="Calibri"/>
              </w:rPr>
            </w:pPr>
            <w:r w:rsidRPr="007B1E7E">
              <w:rPr>
                <w:rFonts w:ascii="Calibri" w:hAnsi="Calibri" w:cs="Calibri"/>
              </w:rPr>
              <w:t>Monitorování dostupnosti zdroje flow dat pomocí SNMP.</w:t>
            </w:r>
          </w:p>
        </w:tc>
        <w:tc>
          <w:tcPr>
            <w:tcW w:w="992" w:type="dxa"/>
            <w:shd w:val="clear" w:color="auto" w:fill="auto"/>
            <w:vAlign w:val="bottom"/>
          </w:tcPr>
          <w:p w14:paraId="0550895C" w14:textId="77777777" w:rsidR="0090137B" w:rsidRPr="007B1E7E" w:rsidRDefault="0090137B" w:rsidP="00B8192F">
            <w:pPr>
              <w:spacing w:after="0"/>
              <w:rPr>
                <w:rFonts w:ascii="Calibri" w:hAnsi="Calibri" w:cs="Calibri"/>
                <w:lang w:eastAsia="cs-CZ"/>
              </w:rPr>
            </w:pPr>
          </w:p>
        </w:tc>
      </w:tr>
      <w:tr w:rsidR="0090137B" w:rsidRPr="007B1E7E" w14:paraId="70127E06" w14:textId="77777777" w:rsidTr="006D65EE">
        <w:trPr>
          <w:trHeight w:val="465"/>
        </w:trPr>
        <w:tc>
          <w:tcPr>
            <w:tcW w:w="709" w:type="dxa"/>
            <w:shd w:val="clear" w:color="auto" w:fill="auto"/>
            <w:vAlign w:val="bottom"/>
          </w:tcPr>
          <w:p w14:paraId="3D5166CD"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82</w:t>
            </w:r>
          </w:p>
        </w:tc>
        <w:tc>
          <w:tcPr>
            <w:tcW w:w="7371" w:type="dxa"/>
            <w:shd w:val="clear" w:color="auto" w:fill="auto"/>
          </w:tcPr>
          <w:p w14:paraId="76E19BF6" w14:textId="578E3083" w:rsidR="0090137B" w:rsidRPr="007B1E7E" w:rsidRDefault="0090137B" w:rsidP="00B8192F">
            <w:pPr>
              <w:spacing w:after="0"/>
              <w:rPr>
                <w:rFonts w:ascii="Calibri" w:hAnsi="Calibri" w:cs="Calibri"/>
              </w:rPr>
            </w:pPr>
            <w:r w:rsidRPr="007B1E7E">
              <w:rPr>
                <w:rFonts w:ascii="Calibri" w:hAnsi="Calibri" w:cs="Calibri"/>
              </w:rPr>
              <w:t xml:space="preserve">Kolektory NetFlow dat jsou schopné </w:t>
            </w:r>
            <w:r>
              <w:rPr>
                <w:rFonts w:ascii="Calibri" w:hAnsi="Calibri" w:cs="Calibri"/>
              </w:rPr>
              <w:t>150</w:t>
            </w:r>
            <w:r w:rsidRPr="007B1E7E">
              <w:rPr>
                <w:rFonts w:ascii="Calibri" w:hAnsi="Calibri" w:cs="Calibri"/>
              </w:rPr>
              <w:t>K toků za sekundu. Pro validaci tohoto požadavku jsou provedeny akceptační testy.</w:t>
            </w:r>
          </w:p>
        </w:tc>
        <w:tc>
          <w:tcPr>
            <w:tcW w:w="992" w:type="dxa"/>
            <w:shd w:val="clear" w:color="auto" w:fill="auto"/>
            <w:vAlign w:val="bottom"/>
          </w:tcPr>
          <w:p w14:paraId="4829363C" w14:textId="77777777" w:rsidR="0090137B" w:rsidRPr="007B1E7E" w:rsidRDefault="0090137B" w:rsidP="00B8192F">
            <w:pPr>
              <w:spacing w:after="0"/>
              <w:rPr>
                <w:rFonts w:ascii="Calibri" w:hAnsi="Calibri" w:cs="Calibri"/>
                <w:lang w:eastAsia="cs-CZ"/>
              </w:rPr>
            </w:pPr>
          </w:p>
        </w:tc>
      </w:tr>
      <w:tr w:rsidR="0090137B" w:rsidRPr="007B1E7E" w14:paraId="3CA55628" w14:textId="77777777" w:rsidTr="006D65EE">
        <w:trPr>
          <w:trHeight w:val="465"/>
        </w:trPr>
        <w:tc>
          <w:tcPr>
            <w:tcW w:w="709" w:type="dxa"/>
            <w:shd w:val="clear" w:color="auto" w:fill="auto"/>
            <w:vAlign w:val="bottom"/>
          </w:tcPr>
          <w:p w14:paraId="1079B168"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83</w:t>
            </w:r>
          </w:p>
        </w:tc>
        <w:tc>
          <w:tcPr>
            <w:tcW w:w="8363" w:type="dxa"/>
            <w:gridSpan w:val="2"/>
            <w:shd w:val="clear" w:color="auto" w:fill="auto"/>
          </w:tcPr>
          <w:p w14:paraId="279794C3" w14:textId="541EAE6A" w:rsidR="0090137B" w:rsidRPr="007B1E7E" w:rsidRDefault="0090137B" w:rsidP="00B8192F">
            <w:pPr>
              <w:spacing w:after="0"/>
              <w:rPr>
                <w:rFonts w:ascii="Calibri" w:hAnsi="Calibri" w:cs="Calibri"/>
              </w:rPr>
            </w:pPr>
            <w:r>
              <w:rPr>
                <w:rFonts w:ascii="Calibri" w:hAnsi="Calibri" w:cs="Calibri"/>
              </w:rPr>
              <w:t>Dostupnost historie plných flow dat po dobu 12 měsíců</w:t>
            </w:r>
          </w:p>
        </w:tc>
      </w:tr>
      <w:tr w:rsidR="006D65EE" w:rsidRPr="007B1E7E" w14:paraId="2E5B14CD" w14:textId="77777777" w:rsidTr="006D65EE">
        <w:trPr>
          <w:trHeight w:val="465"/>
        </w:trPr>
        <w:tc>
          <w:tcPr>
            <w:tcW w:w="709" w:type="dxa"/>
            <w:shd w:val="clear" w:color="auto" w:fill="auto"/>
            <w:vAlign w:val="bottom"/>
          </w:tcPr>
          <w:p w14:paraId="7DB23C26" w14:textId="3DDB8DD6" w:rsidR="006D65EE" w:rsidRPr="007B1E7E" w:rsidRDefault="006D65EE" w:rsidP="00B8192F">
            <w:pPr>
              <w:spacing w:after="0"/>
              <w:jc w:val="center"/>
              <w:rPr>
                <w:rFonts w:ascii="Calibri" w:hAnsi="Calibri" w:cs="Calibri"/>
                <w:b/>
                <w:lang w:eastAsia="cs-CZ"/>
              </w:rPr>
            </w:pPr>
            <w:r>
              <w:rPr>
                <w:rFonts w:ascii="Calibri" w:hAnsi="Calibri" w:cs="Calibri"/>
                <w:b/>
                <w:lang w:eastAsia="cs-CZ"/>
              </w:rPr>
              <w:t>84</w:t>
            </w:r>
          </w:p>
        </w:tc>
        <w:tc>
          <w:tcPr>
            <w:tcW w:w="8363" w:type="dxa"/>
            <w:gridSpan w:val="2"/>
            <w:shd w:val="clear" w:color="auto" w:fill="auto"/>
          </w:tcPr>
          <w:p w14:paraId="39BA6774" w14:textId="7D95D0F1" w:rsidR="006D65EE" w:rsidRPr="007B1E7E" w:rsidRDefault="00C20078" w:rsidP="00C20078">
            <w:pPr>
              <w:spacing w:after="0"/>
              <w:rPr>
                <w:rFonts w:ascii="Calibri" w:hAnsi="Calibri" w:cs="Calibri"/>
              </w:rPr>
            </w:pPr>
            <w:r w:rsidRPr="002F604C">
              <w:rPr>
                <w:rFonts w:ascii="Calibri" w:hAnsi="Calibri"/>
              </w:rPr>
              <w:t>Podpora a záruka výrobce 9x5 NBD v pracovních dnech s</w:t>
            </w:r>
            <w:r w:rsidRPr="002F604C">
              <w:rPr>
                <w:rFonts w:ascii="Calibri" w:hAnsi="Calibri" w:cs="Calibri"/>
                <w:lang w:eastAsia="cs-CZ"/>
              </w:rPr>
              <w:t xml:space="preserve"> dvou</w:t>
            </w:r>
            <w:r w:rsidRPr="002F604C">
              <w:rPr>
                <w:rFonts w:ascii="Calibri" w:hAnsi="Calibri"/>
              </w:rPr>
              <w:t xml:space="preserve">hodinovou reakční dobou </w:t>
            </w:r>
            <w:r w:rsidRPr="002F604C">
              <w:rPr>
                <w:rFonts w:ascii="Calibri" w:hAnsi="Calibri" w:cs="Calibri"/>
                <w:lang w:eastAsia="cs-CZ"/>
              </w:rPr>
              <w:t xml:space="preserve">vzdáleně a s reakcí následující pracovní den </w:t>
            </w:r>
            <w:r w:rsidRPr="002F604C">
              <w:rPr>
                <w:rFonts w:ascii="Calibri" w:hAnsi="Calibri"/>
              </w:rPr>
              <w:t>v místě instalace na 5 let.</w:t>
            </w:r>
          </w:p>
        </w:tc>
      </w:tr>
    </w:tbl>
    <w:p w14:paraId="142C21C5" w14:textId="77777777" w:rsidR="00E87277" w:rsidRPr="00E87277" w:rsidRDefault="00E87277" w:rsidP="00E87277">
      <w:pPr>
        <w:rPr>
          <w:lang w:eastAsia="cs-CZ"/>
        </w:rPr>
      </w:pPr>
    </w:p>
    <w:p w14:paraId="3878B216" w14:textId="7E7E6C72" w:rsidR="00E87277" w:rsidRPr="001A5FC2" w:rsidRDefault="00E87277" w:rsidP="00E87277">
      <w:pPr>
        <w:pStyle w:val="PODNADPIS2"/>
        <w:numPr>
          <w:ilvl w:val="0"/>
          <w:numId w:val="0"/>
        </w:numPr>
        <w:ind w:left="709" w:hanging="709"/>
        <w:rPr>
          <w:rFonts w:ascii="Calibri" w:hAnsi="Calibri" w:cs="Calibri"/>
          <w:b/>
          <w:bCs/>
          <w:color w:val="202020" w:themeColor="text1" w:themeShade="80"/>
          <w:sz w:val="24"/>
          <w:szCs w:val="24"/>
        </w:rPr>
      </w:pPr>
      <w:bookmarkStart w:id="34" w:name="_Toc146177763"/>
      <w:bookmarkStart w:id="35" w:name="_Toc158380843"/>
      <w:bookmarkStart w:id="36" w:name="_Toc155861064"/>
      <w:r w:rsidRPr="001A5FC2">
        <w:rPr>
          <w:rFonts w:ascii="Calibri" w:hAnsi="Calibri" w:cs="Calibri"/>
          <w:b/>
          <w:bCs/>
          <w:color w:val="202020" w:themeColor="text1" w:themeShade="80"/>
          <w:sz w:val="24"/>
          <w:szCs w:val="24"/>
        </w:rPr>
        <w:t>5.2.</w:t>
      </w:r>
      <w:r>
        <w:rPr>
          <w:rFonts w:ascii="Calibri" w:hAnsi="Calibri" w:cs="Calibri"/>
          <w:b/>
          <w:bCs/>
          <w:color w:val="202020" w:themeColor="text1" w:themeShade="80"/>
          <w:sz w:val="24"/>
          <w:szCs w:val="24"/>
        </w:rPr>
        <w:t>3</w:t>
      </w:r>
      <w:r w:rsidRPr="001A5FC2">
        <w:rPr>
          <w:rFonts w:ascii="Calibri" w:hAnsi="Calibri" w:cs="Calibri"/>
          <w:b/>
          <w:bCs/>
          <w:color w:val="202020" w:themeColor="text1" w:themeShade="80"/>
          <w:sz w:val="24"/>
          <w:szCs w:val="24"/>
        </w:rPr>
        <w:t>.</w:t>
      </w:r>
      <w:r>
        <w:rPr>
          <w:rFonts w:ascii="Calibri" w:hAnsi="Calibri" w:cs="Calibri"/>
          <w:b/>
          <w:bCs/>
          <w:color w:val="202020" w:themeColor="text1" w:themeShade="80"/>
          <w:sz w:val="24"/>
          <w:szCs w:val="24"/>
        </w:rPr>
        <w:t xml:space="preserve"> </w:t>
      </w:r>
      <w:r w:rsidRPr="001A5FC2">
        <w:rPr>
          <w:rFonts w:ascii="Calibri" w:hAnsi="Calibri" w:cs="Calibri"/>
          <w:b/>
          <w:bCs/>
          <w:color w:val="202020" w:themeColor="text1" w:themeShade="80"/>
          <w:sz w:val="24"/>
          <w:szCs w:val="24"/>
        </w:rPr>
        <w:t xml:space="preserve">Požadavky na řešení pro </w:t>
      </w:r>
      <w:r>
        <w:rPr>
          <w:rFonts w:ascii="Calibri" w:hAnsi="Calibri" w:cs="Calibri"/>
          <w:b/>
          <w:bCs/>
          <w:color w:val="202020" w:themeColor="text1" w:themeShade="80"/>
          <w:sz w:val="24"/>
          <w:szCs w:val="24"/>
        </w:rPr>
        <w:t>automatické vyhodnocování</w:t>
      </w:r>
      <w:r w:rsidRPr="001A5FC2">
        <w:rPr>
          <w:rFonts w:ascii="Calibri" w:hAnsi="Calibri" w:cs="Calibri"/>
          <w:b/>
          <w:bCs/>
          <w:color w:val="202020" w:themeColor="text1" w:themeShade="80"/>
          <w:sz w:val="24"/>
          <w:szCs w:val="24"/>
        </w:rPr>
        <w:t xml:space="preserve"> datových toků (NetFlow</w:t>
      </w:r>
      <w:bookmarkEnd w:id="34"/>
      <w:r w:rsidRPr="001A5FC2">
        <w:rPr>
          <w:rFonts w:ascii="Calibri" w:hAnsi="Calibri" w:cs="Calibri"/>
          <w:b/>
          <w:bCs/>
          <w:color w:val="202020" w:themeColor="text1" w:themeShade="80"/>
          <w:sz w:val="24"/>
          <w:szCs w:val="24"/>
        </w:rPr>
        <w:t>/IPFIX)</w:t>
      </w:r>
      <w:bookmarkEnd w:id="35"/>
      <w:bookmarkEnd w:id="36"/>
    </w:p>
    <w:p w14:paraId="1CF33098" w14:textId="461532D1" w:rsidR="00747113" w:rsidRPr="001A5FC2" w:rsidRDefault="001B4F81" w:rsidP="001132DD">
      <w:pPr>
        <w:pStyle w:val="PFI-odstavec"/>
        <w:numPr>
          <w:ilvl w:val="0"/>
          <w:numId w:val="8"/>
        </w:numPr>
        <w:ind w:left="567" w:hanging="425"/>
        <w:rPr>
          <w:rFonts w:ascii="Calibri" w:hAnsi="Calibri" w:cs="Calibri"/>
          <w:sz w:val="22"/>
          <w:szCs w:val="22"/>
        </w:rPr>
      </w:pPr>
      <w:r w:rsidRPr="001A5FC2">
        <w:rPr>
          <w:rFonts w:ascii="Calibri" w:hAnsi="Calibri" w:cs="Calibri"/>
          <w:sz w:val="22"/>
          <w:szCs w:val="22"/>
        </w:rPr>
        <w:t>Předmětem této části VZ je dodávka a instalace SW</w:t>
      </w:r>
      <w:r w:rsidR="003A3258" w:rsidRPr="001A5FC2">
        <w:rPr>
          <w:rFonts w:ascii="Calibri" w:hAnsi="Calibri" w:cs="Calibri"/>
          <w:sz w:val="22"/>
          <w:szCs w:val="22"/>
        </w:rPr>
        <w:t xml:space="preserve"> </w:t>
      </w:r>
      <w:r w:rsidRPr="001A5FC2">
        <w:rPr>
          <w:rFonts w:ascii="Calibri" w:hAnsi="Calibri" w:cs="Calibri"/>
          <w:sz w:val="22"/>
          <w:szCs w:val="22"/>
        </w:rPr>
        <w:t>p</w:t>
      </w:r>
      <w:r w:rsidR="00747113" w:rsidRPr="001A5FC2">
        <w:rPr>
          <w:rFonts w:ascii="Calibri" w:hAnsi="Calibri" w:cs="Calibri"/>
          <w:sz w:val="22"/>
          <w:szCs w:val="22"/>
        </w:rPr>
        <w:t>ro detekci anomálií v</w:t>
      </w:r>
      <w:r w:rsidR="00C20078">
        <w:rPr>
          <w:rFonts w:ascii="Calibri" w:hAnsi="Calibri" w:cs="Calibri"/>
          <w:sz w:val="22"/>
          <w:szCs w:val="22"/>
        </w:rPr>
        <w:t> </w:t>
      </w:r>
      <w:r w:rsidR="00747113" w:rsidRPr="001A5FC2">
        <w:rPr>
          <w:rFonts w:ascii="Calibri" w:hAnsi="Calibri" w:cs="Calibri"/>
          <w:sz w:val="22"/>
          <w:szCs w:val="22"/>
        </w:rPr>
        <w:t>síti</w:t>
      </w:r>
      <w:r w:rsidR="00C20078">
        <w:rPr>
          <w:rFonts w:ascii="Calibri" w:hAnsi="Calibri" w:cs="Calibri"/>
          <w:sz w:val="22"/>
          <w:szCs w:val="22"/>
        </w:rPr>
        <w:t>.</w:t>
      </w:r>
      <w:r w:rsidR="00747113" w:rsidRPr="001A5FC2">
        <w:rPr>
          <w:rFonts w:ascii="Calibri" w:hAnsi="Calibri" w:cs="Calibri"/>
          <w:sz w:val="22"/>
          <w:szCs w:val="22"/>
        </w:rPr>
        <w:t xml:space="preserve"> </w:t>
      </w:r>
      <w:r w:rsidR="00C20078">
        <w:rPr>
          <w:rFonts w:ascii="Calibri" w:hAnsi="Calibri" w:cs="Calibri"/>
          <w:sz w:val="22"/>
          <w:szCs w:val="22"/>
        </w:rPr>
        <w:t>S</w:t>
      </w:r>
      <w:r w:rsidR="00747113" w:rsidRPr="001A5FC2">
        <w:rPr>
          <w:rFonts w:ascii="Calibri" w:hAnsi="Calibri" w:cs="Calibri"/>
          <w:sz w:val="22"/>
          <w:szCs w:val="22"/>
        </w:rPr>
        <w:t>ystém pro automatické vyhodnocování IP toků umožňuje automatickou detekci bezpečnostních nebo provozních anomálií datové sítě a jejich hlášení formou událostí. Systém je založen na pokročilých metodách tzv. behaviorální analýzy a umožňuje tak odhalovat hrozby a incidenty, které překonaly zabezpečení na perimetru nebo bezpečnostních ochranu koncových stanic, a pro které dosud není dostupná signatura. Jedná se tak o systém včasné detekce a reakce na bezpečností incidenty, který vhodným způsobem doplňuje stávající nástroje pro předcházení kybernetickým bezpečnostním incidentům. Detekované události je možné dále analyzovat, vizualizovat nebo automaticky reportovat, případně integrovat s dohledovými systémy, incident handling systémy a systémy typu SIEM. Automatická detekce bezpečnostních incidentů, anomálií provozu sítě a konfiguračních problémů výrazně zjednodušuje správu datové sítě, zvyšuje její bezpečnost a umožňuje proaktivně identifikovat příčiny problémů.</w:t>
      </w:r>
    </w:p>
    <w:p w14:paraId="389BE66D" w14:textId="12574959" w:rsidR="00747113" w:rsidRPr="001A5FC2" w:rsidRDefault="00747113" w:rsidP="001132DD">
      <w:pPr>
        <w:pStyle w:val="PFI-odstavec"/>
        <w:numPr>
          <w:ilvl w:val="0"/>
          <w:numId w:val="8"/>
        </w:numPr>
        <w:ind w:left="567" w:hanging="425"/>
        <w:rPr>
          <w:rFonts w:ascii="Calibri" w:hAnsi="Calibri" w:cs="Calibri"/>
          <w:sz w:val="22"/>
          <w:szCs w:val="22"/>
        </w:rPr>
      </w:pPr>
      <w:r w:rsidRPr="00793275">
        <w:rPr>
          <w:rFonts w:ascii="Calibri" w:hAnsi="Calibri"/>
          <w:b/>
          <w:sz w:val="22"/>
        </w:rPr>
        <w:t>Minimální požadavky</w:t>
      </w:r>
      <w:r w:rsidRPr="001A5FC2">
        <w:rPr>
          <w:rFonts w:ascii="Calibri" w:hAnsi="Calibri" w:cs="Calibri"/>
          <w:sz w:val="22"/>
          <w:szCs w:val="22"/>
        </w:rPr>
        <w:t xml:space="preserve"> na technickou specifikaci požadavků modulu na automatické vyhodnocování NetFlow dat.</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7796"/>
        <w:gridCol w:w="67"/>
        <w:gridCol w:w="1134"/>
      </w:tblGrid>
      <w:tr w:rsidR="00747113" w:rsidRPr="001A5FC2" w14:paraId="787C940F" w14:textId="77777777" w:rsidTr="006D65EE">
        <w:trPr>
          <w:trHeight w:val="266"/>
          <w:tblHeader/>
        </w:trPr>
        <w:tc>
          <w:tcPr>
            <w:tcW w:w="709" w:type="dxa"/>
            <w:shd w:val="clear" w:color="auto" w:fill="auto"/>
            <w:vAlign w:val="center"/>
          </w:tcPr>
          <w:p w14:paraId="4FE3A7B5" w14:textId="39A59ADF"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796" w:type="dxa"/>
            <w:shd w:val="clear" w:color="auto" w:fill="auto"/>
          </w:tcPr>
          <w:p w14:paraId="6BA5A8DD" w14:textId="77777777" w:rsidR="00747113" w:rsidRPr="001A5FC2" w:rsidRDefault="00747113" w:rsidP="001132DD">
            <w:pPr>
              <w:spacing w:after="0"/>
              <w:rPr>
                <w:rFonts w:ascii="Calibri" w:hAnsi="Calibri" w:cs="Calibri"/>
                <w:b/>
                <w:bCs/>
                <w:color w:val="000000"/>
                <w:lang w:eastAsia="cs-CZ"/>
              </w:rPr>
            </w:pPr>
            <w:r w:rsidRPr="001A5FC2">
              <w:rPr>
                <w:rFonts w:ascii="Calibri" w:hAnsi="Calibri" w:cs="Calibri"/>
                <w:b/>
                <w:bCs/>
                <w:lang w:eastAsia="cs-CZ"/>
              </w:rPr>
              <w:t>Požadované parametry</w:t>
            </w:r>
          </w:p>
        </w:tc>
        <w:tc>
          <w:tcPr>
            <w:tcW w:w="1201" w:type="dxa"/>
            <w:gridSpan w:val="2"/>
            <w:shd w:val="clear" w:color="auto" w:fill="auto"/>
          </w:tcPr>
          <w:p w14:paraId="4D4C0585" w14:textId="77777777" w:rsidR="00747113" w:rsidRPr="001A5FC2" w:rsidRDefault="00747113" w:rsidP="001132DD">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4A7581" w:rsidRPr="001A5FC2" w14:paraId="32800F0B" w14:textId="77777777" w:rsidTr="006D65EE">
        <w:trPr>
          <w:trHeight w:val="294"/>
        </w:trPr>
        <w:tc>
          <w:tcPr>
            <w:tcW w:w="709" w:type="dxa"/>
            <w:shd w:val="clear" w:color="auto" w:fill="auto"/>
            <w:vAlign w:val="bottom"/>
          </w:tcPr>
          <w:p w14:paraId="5E48EDFF" w14:textId="0E3DAAC5"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1</w:t>
            </w:r>
          </w:p>
        </w:tc>
        <w:tc>
          <w:tcPr>
            <w:tcW w:w="7796" w:type="dxa"/>
            <w:shd w:val="clear" w:color="auto" w:fill="auto"/>
          </w:tcPr>
          <w:p w14:paraId="2EDF34DE" w14:textId="77777777" w:rsidR="00747113" w:rsidRPr="001A5FC2" w:rsidRDefault="00747113" w:rsidP="00B8192F">
            <w:pPr>
              <w:jc w:val="left"/>
              <w:rPr>
                <w:rFonts w:ascii="Calibri" w:hAnsi="Calibri" w:cs="Calibri"/>
                <w:lang w:eastAsia="cs-CZ"/>
              </w:rPr>
            </w:pPr>
            <w:r w:rsidRPr="001A5FC2">
              <w:rPr>
                <w:rFonts w:ascii="Calibri" w:hAnsi="Calibri" w:cs="Calibri"/>
              </w:rPr>
              <w:t>Podpora standardů NetFlow v5, NetFlow v9, IPFIX, jFlow, cflowd, NetStream. Podpora VPC flow logů z AWS, Azure a GCP.</w:t>
            </w:r>
          </w:p>
        </w:tc>
        <w:tc>
          <w:tcPr>
            <w:tcW w:w="1201" w:type="dxa"/>
            <w:gridSpan w:val="2"/>
            <w:shd w:val="clear" w:color="auto" w:fill="auto"/>
            <w:vAlign w:val="bottom"/>
          </w:tcPr>
          <w:p w14:paraId="43FBEB56"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A082C95" w14:textId="77777777" w:rsidTr="006D65EE">
        <w:trPr>
          <w:trHeight w:val="294"/>
        </w:trPr>
        <w:tc>
          <w:tcPr>
            <w:tcW w:w="709" w:type="dxa"/>
            <w:shd w:val="clear" w:color="auto" w:fill="auto"/>
            <w:vAlign w:val="bottom"/>
          </w:tcPr>
          <w:p w14:paraId="75CDF9CD" w14:textId="6ECD03BB"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2</w:t>
            </w:r>
          </w:p>
        </w:tc>
        <w:tc>
          <w:tcPr>
            <w:tcW w:w="7796" w:type="dxa"/>
            <w:shd w:val="clear" w:color="auto" w:fill="auto"/>
          </w:tcPr>
          <w:p w14:paraId="79F52162" w14:textId="77777777" w:rsidR="00747113" w:rsidRPr="001A5FC2" w:rsidRDefault="00747113" w:rsidP="00B8192F">
            <w:pPr>
              <w:jc w:val="left"/>
              <w:rPr>
                <w:rFonts w:ascii="Calibri" w:hAnsi="Calibri" w:cs="Calibri"/>
                <w:lang w:eastAsia="cs-CZ"/>
              </w:rPr>
            </w:pPr>
            <w:r w:rsidRPr="001A5FC2">
              <w:rPr>
                <w:rFonts w:ascii="Calibri" w:hAnsi="Calibri" w:cs="Calibri"/>
              </w:rPr>
              <w:t>Architektura systému umožňuje streamové zpracovávání flow dat pro rychlou detekci bezpečnostních nebo provozních anomálií.</w:t>
            </w:r>
          </w:p>
        </w:tc>
        <w:tc>
          <w:tcPr>
            <w:tcW w:w="1201" w:type="dxa"/>
            <w:gridSpan w:val="2"/>
            <w:shd w:val="clear" w:color="auto" w:fill="auto"/>
            <w:vAlign w:val="bottom"/>
          </w:tcPr>
          <w:p w14:paraId="4C0EACC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67E0F15" w14:textId="77777777" w:rsidTr="006D65EE">
        <w:trPr>
          <w:trHeight w:val="294"/>
        </w:trPr>
        <w:tc>
          <w:tcPr>
            <w:tcW w:w="709" w:type="dxa"/>
            <w:shd w:val="clear" w:color="auto" w:fill="auto"/>
            <w:vAlign w:val="bottom"/>
          </w:tcPr>
          <w:p w14:paraId="56A3307C" w14:textId="4A1517AA"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lastRenderedPageBreak/>
              <w:t>0</w:t>
            </w:r>
            <w:r w:rsidR="00747113" w:rsidRPr="001A5FC2">
              <w:rPr>
                <w:rFonts w:ascii="Calibri" w:hAnsi="Calibri" w:cs="Calibri"/>
                <w:b/>
                <w:color w:val="000000"/>
                <w:lang w:eastAsia="cs-CZ"/>
              </w:rPr>
              <w:t>3</w:t>
            </w:r>
          </w:p>
        </w:tc>
        <w:tc>
          <w:tcPr>
            <w:tcW w:w="7796" w:type="dxa"/>
            <w:shd w:val="clear" w:color="auto" w:fill="auto"/>
          </w:tcPr>
          <w:p w14:paraId="4D87F584" w14:textId="6A9FBA0D" w:rsidR="00747113" w:rsidRPr="001A5FC2" w:rsidRDefault="00747113" w:rsidP="00B8192F">
            <w:pPr>
              <w:jc w:val="left"/>
              <w:rPr>
                <w:rFonts w:ascii="Calibri" w:hAnsi="Calibri" w:cs="Calibri"/>
                <w:lang w:eastAsia="cs-CZ"/>
              </w:rPr>
            </w:pPr>
            <w:r w:rsidRPr="001A5FC2">
              <w:rPr>
                <w:rFonts w:ascii="Calibri" w:hAnsi="Calibri" w:cs="Calibri"/>
              </w:rPr>
              <w:t>Systém detekce anomálií poskytuje veřejně dokumentované API pro získávání a zpracování událostí. Prostřednictvím API je možné systém detekce anomálií rovněž konfigurovat (např. vytvářet filtry, měnit nastavení detekčních metod apod.).</w:t>
            </w:r>
          </w:p>
        </w:tc>
        <w:tc>
          <w:tcPr>
            <w:tcW w:w="1201" w:type="dxa"/>
            <w:gridSpan w:val="2"/>
            <w:shd w:val="clear" w:color="auto" w:fill="auto"/>
            <w:vAlign w:val="bottom"/>
          </w:tcPr>
          <w:p w14:paraId="73E2951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8E63B57" w14:textId="77777777" w:rsidTr="006D65EE">
        <w:trPr>
          <w:trHeight w:val="294"/>
        </w:trPr>
        <w:tc>
          <w:tcPr>
            <w:tcW w:w="709" w:type="dxa"/>
            <w:shd w:val="clear" w:color="auto" w:fill="auto"/>
            <w:vAlign w:val="bottom"/>
          </w:tcPr>
          <w:p w14:paraId="3D158B58" w14:textId="2639C2FB"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4</w:t>
            </w:r>
          </w:p>
        </w:tc>
        <w:tc>
          <w:tcPr>
            <w:tcW w:w="7796" w:type="dxa"/>
            <w:shd w:val="clear" w:color="auto" w:fill="auto"/>
          </w:tcPr>
          <w:p w14:paraId="7E8F8C53"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postupné rozšiřování řešení pro automatické vyhodnocení přidáním dalších instancí systému při zachování jednoho uživatelského rozhraní pro dané řešení bez ohledu na počet zapojených instancí.</w:t>
            </w:r>
          </w:p>
        </w:tc>
        <w:tc>
          <w:tcPr>
            <w:tcW w:w="1201" w:type="dxa"/>
            <w:gridSpan w:val="2"/>
            <w:shd w:val="clear" w:color="auto" w:fill="auto"/>
            <w:vAlign w:val="bottom"/>
          </w:tcPr>
          <w:p w14:paraId="640758C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DFAB317" w14:textId="77777777" w:rsidTr="006D65EE">
        <w:trPr>
          <w:trHeight w:val="294"/>
        </w:trPr>
        <w:tc>
          <w:tcPr>
            <w:tcW w:w="709" w:type="dxa"/>
            <w:shd w:val="clear" w:color="auto" w:fill="auto"/>
            <w:vAlign w:val="bottom"/>
          </w:tcPr>
          <w:p w14:paraId="037F390C" w14:textId="10F9D215"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5</w:t>
            </w:r>
          </w:p>
        </w:tc>
        <w:tc>
          <w:tcPr>
            <w:tcW w:w="7796" w:type="dxa"/>
            <w:shd w:val="clear" w:color="auto" w:fill="auto"/>
          </w:tcPr>
          <w:p w14:paraId="42BC3CED" w14:textId="77777777" w:rsidR="00747113" w:rsidRPr="001A5FC2" w:rsidRDefault="00747113" w:rsidP="00B8192F">
            <w:pPr>
              <w:jc w:val="left"/>
              <w:rPr>
                <w:rFonts w:ascii="Calibri" w:hAnsi="Calibri" w:cs="Calibri"/>
                <w:lang w:eastAsia="cs-CZ"/>
              </w:rPr>
            </w:pPr>
            <w:r w:rsidRPr="001A5FC2">
              <w:rPr>
                <w:rFonts w:ascii="Calibri" w:hAnsi="Calibri" w:cs="Calibri"/>
              </w:rPr>
              <w:t>Systém pro automatické vyhodnocování NetFlow dat je schopné zpracovat 1K toků za sekundu. Pro validaci tohoto požadavku jsou provedeny akceptační testy.</w:t>
            </w:r>
          </w:p>
        </w:tc>
        <w:tc>
          <w:tcPr>
            <w:tcW w:w="1201" w:type="dxa"/>
            <w:gridSpan w:val="2"/>
            <w:shd w:val="clear" w:color="auto" w:fill="auto"/>
            <w:vAlign w:val="bottom"/>
          </w:tcPr>
          <w:p w14:paraId="4A7A397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31121D4" w14:textId="77777777" w:rsidTr="006D65EE">
        <w:trPr>
          <w:trHeight w:val="294"/>
        </w:trPr>
        <w:tc>
          <w:tcPr>
            <w:tcW w:w="709" w:type="dxa"/>
            <w:shd w:val="clear" w:color="auto" w:fill="auto"/>
            <w:vAlign w:val="bottom"/>
          </w:tcPr>
          <w:p w14:paraId="25B549AE" w14:textId="5AFD1A43"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6</w:t>
            </w:r>
          </w:p>
        </w:tc>
        <w:tc>
          <w:tcPr>
            <w:tcW w:w="7796" w:type="dxa"/>
            <w:shd w:val="clear" w:color="auto" w:fill="auto"/>
          </w:tcPr>
          <w:p w14:paraId="36D86743"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deduplikovat flow statistiky před jejich vlastní analýzou.</w:t>
            </w:r>
          </w:p>
        </w:tc>
        <w:tc>
          <w:tcPr>
            <w:tcW w:w="1201" w:type="dxa"/>
            <w:gridSpan w:val="2"/>
            <w:shd w:val="clear" w:color="auto" w:fill="auto"/>
            <w:vAlign w:val="bottom"/>
          </w:tcPr>
          <w:p w14:paraId="26FE410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8281D92" w14:textId="77777777" w:rsidTr="006D65EE">
        <w:trPr>
          <w:trHeight w:val="294"/>
        </w:trPr>
        <w:tc>
          <w:tcPr>
            <w:tcW w:w="709" w:type="dxa"/>
            <w:shd w:val="clear" w:color="auto" w:fill="auto"/>
            <w:vAlign w:val="bottom"/>
          </w:tcPr>
          <w:p w14:paraId="434B80A8" w14:textId="3AE563BE"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7</w:t>
            </w:r>
          </w:p>
        </w:tc>
        <w:tc>
          <w:tcPr>
            <w:tcW w:w="7796" w:type="dxa"/>
            <w:shd w:val="clear" w:color="auto" w:fill="auto"/>
          </w:tcPr>
          <w:p w14:paraId="4293812E"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korelovat toky před a za proxy serverem před jejich vlastní analýzou s cílem identifikovat provoz procházející proxy serverem a tento provoz přiřadit koncovému uživateli.</w:t>
            </w:r>
          </w:p>
        </w:tc>
        <w:tc>
          <w:tcPr>
            <w:tcW w:w="1201" w:type="dxa"/>
            <w:gridSpan w:val="2"/>
            <w:shd w:val="clear" w:color="auto" w:fill="auto"/>
            <w:vAlign w:val="bottom"/>
          </w:tcPr>
          <w:p w14:paraId="2FCF8B8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8249490" w14:textId="77777777" w:rsidTr="006D65EE">
        <w:trPr>
          <w:trHeight w:val="294"/>
        </w:trPr>
        <w:tc>
          <w:tcPr>
            <w:tcW w:w="709" w:type="dxa"/>
            <w:shd w:val="clear" w:color="auto" w:fill="auto"/>
            <w:vAlign w:val="bottom"/>
          </w:tcPr>
          <w:p w14:paraId="460342FB" w14:textId="0D303CFA"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8</w:t>
            </w:r>
          </w:p>
        </w:tc>
        <w:tc>
          <w:tcPr>
            <w:tcW w:w="7796" w:type="dxa"/>
            <w:shd w:val="clear" w:color="auto" w:fill="auto"/>
          </w:tcPr>
          <w:p w14:paraId="062D61F7" w14:textId="77777777" w:rsidR="00747113" w:rsidRPr="001A5FC2" w:rsidRDefault="00747113" w:rsidP="00B8192F">
            <w:pPr>
              <w:jc w:val="left"/>
              <w:rPr>
                <w:rFonts w:ascii="Calibri" w:hAnsi="Calibri" w:cs="Calibri"/>
                <w:lang w:eastAsia="cs-CZ"/>
              </w:rPr>
            </w:pPr>
            <w:r w:rsidRPr="001A5FC2">
              <w:rPr>
                <w:rFonts w:ascii="Calibri" w:hAnsi="Calibri" w:cs="Calibri"/>
              </w:rPr>
              <w:t>Systém podporuje vzorkování na úrovní toků před jejich vlastním zpracováním.</w:t>
            </w:r>
          </w:p>
        </w:tc>
        <w:tc>
          <w:tcPr>
            <w:tcW w:w="1201" w:type="dxa"/>
            <w:gridSpan w:val="2"/>
            <w:shd w:val="clear" w:color="auto" w:fill="auto"/>
            <w:vAlign w:val="bottom"/>
          </w:tcPr>
          <w:p w14:paraId="1613FED9"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EEB12DD" w14:textId="77777777" w:rsidTr="006D65EE">
        <w:trPr>
          <w:trHeight w:val="294"/>
        </w:trPr>
        <w:tc>
          <w:tcPr>
            <w:tcW w:w="709" w:type="dxa"/>
            <w:shd w:val="clear" w:color="auto" w:fill="auto"/>
            <w:vAlign w:val="bottom"/>
          </w:tcPr>
          <w:p w14:paraId="4E6427F6" w14:textId="0EA00B34"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9</w:t>
            </w:r>
          </w:p>
        </w:tc>
        <w:tc>
          <w:tcPr>
            <w:tcW w:w="7796" w:type="dxa"/>
            <w:shd w:val="clear" w:color="auto" w:fill="auto"/>
          </w:tcPr>
          <w:p w14:paraId="735DE56D"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spravovat zdroje síťových toků, umožňuje dočasně pozastavit příjem toků a indikovat poruchu zdroje síťových toků.</w:t>
            </w:r>
          </w:p>
        </w:tc>
        <w:tc>
          <w:tcPr>
            <w:tcW w:w="1201" w:type="dxa"/>
            <w:gridSpan w:val="2"/>
            <w:shd w:val="clear" w:color="auto" w:fill="auto"/>
            <w:vAlign w:val="bottom"/>
          </w:tcPr>
          <w:p w14:paraId="7437775D"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FBB9DB6" w14:textId="77777777" w:rsidTr="006D65EE">
        <w:trPr>
          <w:trHeight w:val="294"/>
        </w:trPr>
        <w:tc>
          <w:tcPr>
            <w:tcW w:w="709" w:type="dxa"/>
            <w:shd w:val="clear" w:color="auto" w:fill="auto"/>
            <w:vAlign w:val="bottom"/>
          </w:tcPr>
          <w:p w14:paraId="6B3F674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10</w:t>
            </w:r>
          </w:p>
        </w:tc>
        <w:tc>
          <w:tcPr>
            <w:tcW w:w="7796" w:type="dxa"/>
            <w:shd w:val="clear" w:color="auto" w:fill="auto"/>
          </w:tcPr>
          <w:p w14:paraId="7A6AC598" w14:textId="77777777" w:rsidR="00747113" w:rsidRPr="001A5FC2" w:rsidRDefault="00747113" w:rsidP="00B8192F">
            <w:pPr>
              <w:jc w:val="left"/>
              <w:rPr>
                <w:rFonts w:ascii="Calibri" w:hAnsi="Calibri" w:cs="Calibri"/>
                <w:lang w:eastAsia="cs-CZ"/>
              </w:rPr>
            </w:pPr>
            <w:r w:rsidRPr="001A5FC2">
              <w:rPr>
                <w:rFonts w:ascii="Calibri" w:hAnsi="Calibri" w:cs="Calibri"/>
              </w:rPr>
              <w:t>Systém zobrazuje informace o identitě uživatelů obsaženou ve flow datech jako součást události.</w:t>
            </w:r>
          </w:p>
        </w:tc>
        <w:tc>
          <w:tcPr>
            <w:tcW w:w="1201" w:type="dxa"/>
            <w:gridSpan w:val="2"/>
            <w:shd w:val="clear" w:color="auto" w:fill="auto"/>
            <w:vAlign w:val="bottom"/>
          </w:tcPr>
          <w:p w14:paraId="6D2B432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14F0F23" w14:textId="77777777" w:rsidTr="006D65EE">
        <w:trPr>
          <w:trHeight w:val="294"/>
        </w:trPr>
        <w:tc>
          <w:tcPr>
            <w:tcW w:w="709" w:type="dxa"/>
            <w:shd w:val="clear" w:color="auto" w:fill="auto"/>
            <w:vAlign w:val="bottom"/>
          </w:tcPr>
          <w:p w14:paraId="4B9E1CAB"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11</w:t>
            </w:r>
          </w:p>
        </w:tc>
        <w:tc>
          <w:tcPr>
            <w:tcW w:w="7796" w:type="dxa"/>
            <w:shd w:val="clear" w:color="auto" w:fill="auto"/>
          </w:tcPr>
          <w:p w14:paraId="0BBEA5E4" w14:textId="44FA18CC" w:rsidR="00747113" w:rsidRPr="001A5FC2" w:rsidRDefault="00747113" w:rsidP="00B8192F">
            <w:pPr>
              <w:jc w:val="left"/>
              <w:rPr>
                <w:rFonts w:ascii="Calibri" w:hAnsi="Calibri" w:cs="Calibri"/>
                <w:lang w:eastAsia="cs-CZ"/>
              </w:rPr>
            </w:pPr>
            <w:r w:rsidRPr="001A5FC2">
              <w:rPr>
                <w:rFonts w:ascii="Calibri" w:hAnsi="Calibri" w:cs="Calibri"/>
              </w:rPr>
              <w:t>Systém podporuje persistenci doménových jmen, tedy uložení doménové jména původce události v okamžiku zaznamenání výskytu této události.</w:t>
            </w:r>
          </w:p>
        </w:tc>
        <w:tc>
          <w:tcPr>
            <w:tcW w:w="1201" w:type="dxa"/>
            <w:gridSpan w:val="2"/>
            <w:shd w:val="clear" w:color="auto" w:fill="auto"/>
            <w:vAlign w:val="bottom"/>
          </w:tcPr>
          <w:p w14:paraId="2BEEC02B"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FBA2953" w14:textId="77777777" w:rsidTr="006D65EE">
        <w:trPr>
          <w:trHeight w:val="294"/>
        </w:trPr>
        <w:tc>
          <w:tcPr>
            <w:tcW w:w="709" w:type="dxa"/>
            <w:shd w:val="clear" w:color="auto" w:fill="auto"/>
            <w:vAlign w:val="bottom"/>
          </w:tcPr>
          <w:p w14:paraId="5104593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12</w:t>
            </w:r>
          </w:p>
        </w:tc>
        <w:tc>
          <w:tcPr>
            <w:tcW w:w="7796" w:type="dxa"/>
            <w:shd w:val="clear" w:color="auto" w:fill="auto"/>
          </w:tcPr>
          <w:p w14:paraId="2EDEEF2B" w14:textId="77777777" w:rsidR="00747113" w:rsidRPr="001A5FC2" w:rsidRDefault="00747113" w:rsidP="00B8192F">
            <w:pPr>
              <w:jc w:val="left"/>
              <w:rPr>
                <w:rFonts w:ascii="Calibri" w:hAnsi="Calibri" w:cs="Calibri"/>
                <w:lang w:eastAsia="cs-CZ"/>
              </w:rPr>
            </w:pPr>
            <w:r w:rsidRPr="001A5FC2">
              <w:rPr>
                <w:rFonts w:ascii="Calibri" w:hAnsi="Calibri" w:cs="Calibri"/>
              </w:rPr>
              <w:t>Systém obsahuje předdefinovanou sadu detekčních metod a algoritmů pro analýzu flow statistik, detekci bezpečnostních incidentů, provozních problémů a síťových anomálií.</w:t>
            </w:r>
          </w:p>
        </w:tc>
        <w:tc>
          <w:tcPr>
            <w:tcW w:w="1201" w:type="dxa"/>
            <w:gridSpan w:val="2"/>
            <w:shd w:val="clear" w:color="auto" w:fill="auto"/>
            <w:vAlign w:val="bottom"/>
          </w:tcPr>
          <w:p w14:paraId="398A0A4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758826B" w14:textId="77777777" w:rsidTr="006D65EE">
        <w:trPr>
          <w:trHeight w:val="294"/>
        </w:trPr>
        <w:tc>
          <w:tcPr>
            <w:tcW w:w="709" w:type="dxa"/>
            <w:shd w:val="clear" w:color="auto" w:fill="auto"/>
            <w:vAlign w:val="bottom"/>
          </w:tcPr>
          <w:p w14:paraId="23D050F0"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13</w:t>
            </w:r>
          </w:p>
        </w:tc>
        <w:tc>
          <w:tcPr>
            <w:tcW w:w="7796" w:type="dxa"/>
            <w:shd w:val="clear" w:color="auto" w:fill="auto"/>
          </w:tcPr>
          <w:p w14:paraId="09BDBD5D" w14:textId="77777777" w:rsidR="00747113" w:rsidRPr="001A5FC2" w:rsidRDefault="00747113" w:rsidP="00B8192F">
            <w:pPr>
              <w:jc w:val="left"/>
              <w:rPr>
                <w:rFonts w:ascii="Calibri" w:hAnsi="Calibri" w:cs="Calibri"/>
                <w:lang w:eastAsia="cs-CZ"/>
              </w:rPr>
            </w:pPr>
            <w:r w:rsidRPr="001A5FC2">
              <w:rPr>
                <w:rFonts w:ascii="Calibri" w:hAnsi="Calibri" w:cs="Calibri"/>
              </w:rPr>
              <w:t>Detekce skenování portů, slovníkové útoky, útoky odepření služeb (DoS), útoky na síťové protokoly SSH, RDP, Telnet a další obdobné služby.</w:t>
            </w:r>
          </w:p>
        </w:tc>
        <w:tc>
          <w:tcPr>
            <w:tcW w:w="1201" w:type="dxa"/>
            <w:gridSpan w:val="2"/>
            <w:shd w:val="clear" w:color="auto" w:fill="auto"/>
            <w:vAlign w:val="bottom"/>
          </w:tcPr>
          <w:p w14:paraId="4F1658C6"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8416890" w14:textId="77777777" w:rsidTr="006D65EE">
        <w:trPr>
          <w:trHeight w:val="294"/>
        </w:trPr>
        <w:tc>
          <w:tcPr>
            <w:tcW w:w="709" w:type="dxa"/>
            <w:shd w:val="clear" w:color="auto" w:fill="auto"/>
            <w:vAlign w:val="bottom"/>
          </w:tcPr>
          <w:p w14:paraId="098FF839"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14</w:t>
            </w:r>
          </w:p>
        </w:tc>
        <w:tc>
          <w:tcPr>
            <w:tcW w:w="7796" w:type="dxa"/>
            <w:shd w:val="clear" w:color="auto" w:fill="auto"/>
          </w:tcPr>
          <w:p w14:paraId="733262C5" w14:textId="77777777" w:rsidR="00747113" w:rsidRPr="001A5FC2" w:rsidRDefault="00747113" w:rsidP="00B8192F">
            <w:pPr>
              <w:jc w:val="left"/>
              <w:rPr>
                <w:rFonts w:ascii="Calibri" w:hAnsi="Calibri" w:cs="Calibri"/>
                <w:lang w:eastAsia="cs-CZ"/>
              </w:rPr>
            </w:pPr>
            <w:r w:rsidRPr="001A5FC2">
              <w:rPr>
                <w:rFonts w:ascii="Calibri" w:hAnsi="Calibri" w:cs="Calibri"/>
              </w:rPr>
              <w:t>Detekce anomálií v DNS, DHCP, SMTP, multicast provozu a nestandardní komunikace.</w:t>
            </w:r>
          </w:p>
        </w:tc>
        <w:tc>
          <w:tcPr>
            <w:tcW w:w="1201" w:type="dxa"/>
            <w:gridSpan w:val="2"/>
            <w:shd w:val="clear" w:color="auto" w:fill="auto"/>
            <w:vAlign w:val="bottom"/>
          </w:tcPr>
          <w:p w14:paraId="6F04050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25ABBB9" w14:textId="77777777" w:rsidTr="006D65EE">
        <w:trPr>
          <w:trHeight w:val="294"/>
        </w:trPr>
        <w:tc>
          <w:tcPr>
            <w:tcW w:w="709" w:type="dxa"/>
            <w:shd w:val="clear" w:color="auto" w:fill="auto"/>
            <w:vAlign w:val="bottom"/>
          </w:tcPr>
          <w:p w14:paraId="5055046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15</w:t>
            </w:r>
          </w:p>
        </w:tc>
        <w:tc>
          <w:tcPr>
            <w:tcW w:w="7796" w:type="dxa"/>
            <w:shd w:val="clear" w:color="auto" w:fill="auto"/>
          </w:tcPr>
          <w:p w14:paraId="68969DB6" w14:textId="77777777" w:rsidR="00747113" w:rsidRPr="001A5FC2" w:rsidRDefault="00747113" w:rsidP="00B8192F">
            <w:pPr>
              <w:jc w:val="left"/>
              <w:rPr>
                <w:rFonts w:ascii="Calibri" w:hAnsi="Calibri" w:cs="Calibri"/>
                <w:lang w:eastAsia="cs-CZ"/>
              </w:rPr>
            </w:pPr>
            <w:r w:rsidRPr="001A5FC2">
              <w:rPr>
                <w:rFonts w:ascii="Calibri" w:hAnsi="Calibri" w:cs="Calibri"/>
              </w:rPr>
              <w:t>Detekce NATů v síti s využitím rozšířených informací z L3/L4.</w:t>
            </w:r>
          </w:p>
        </w:tc>
        <w:tc>
          <w:tcPr>
            <w:tcW w:w="1201" w:type="dxa"/>
            <w:gridSpan w:val="2"/>
            <w:shd w:val="clear" w:color="auto" w:fill="auto"/>
            <w:vAlign w:val="bottom"/>
          </w:tcPr>
          <w:p w14:paraId="752D3517"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E7B22AA" w14:textId="77777777" w:rsidTr="006D65EE">
        <w:trPr>
          <w:trHeight w:val="294"/>
        </w:trPr>
        <w:tc>
          <w:tcPr>
            <w:tcW w:w="709" w:type="dxa"/>
            <w:shd w:val="clear" w:color="auto" w:fill="auto"/>
            <w:vAlign w:val="bottom"/>
          </w:tcPr>
          <w:p w14:paraId="4DE0988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16</w:t>
            </w:r>
          </w:p>
        </w:tc>
        <w:tc>
          <w:tcPr>
            <w:tcW w:w="7796" w:type="dxa"/>
            <w:shd w:val="clear" w:color="auto" w:fill="auto"/>
          </w:tcPr>
          <w:p w14:paraId="3C48313C" w14:textId="77777777" w:rsidR="00747113" w:rsidRPr="001A5FC2" w:rsidRDefault="00747113" w:rsidP="00B8192F">
            <w:pPr>
              <w:jc w:val="left"/>
              <w:rPr>
                <w:rFonts w:ascii="Calibri" w:hAnsi="Calibri" w:cs="Calibri"/>
                <w:lang w:eastAsia="cs-CZ"/>
              </w:rPr>
            </w:pPr>
            <w:r w:rsidRPr="001A5FC2">
              <w:rPr>
                <w:rFonts w:ascii="Calibri" w:hAnsi="Calibri" w:cs="Calibri"/>
              </w:rPr>
              <w:t>Detekce P2P sítí a VPN komunikace.</w:t>
            </w:r>
          </w:p>
        </w:tc>
        <w:tc>
          <w:tcPr>
            <w:tcW w:w="1201" w:type="dxa"/>
            <w:gridSpan w:val="2"/>
            <w:shd w:val="clear" w:color="auto" w:fill="auto"/>
            <w:vAlign w:val="bottom"/>
          </w:tcPr>
          <w:p w14:paraId="38959B7F"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DDB3152" w14:textId="77777777" w:rsidTr="006D65EE">
        <w:trPr>
          <w:trHeight w:val="294"/>
        </w:trPr>
        <w:tc>
          <w:tcPr>
            <w:tcW w:w="709" w:type="dxa"/>
            <w:shd w:val="clear" w:color="auto" w:fill="auto"/>
            <w:vAlign w:val="bottom"/>
          </w:tcPr>
          <w:p w14:paraId="34EDB13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17</w:t>
            </w:r>
          </w:p>
        </w:tc>
        <w:tc>
          <w:tcPr>
            <w:tcW w:w="7796" w:type="dxa"/>
            <w:shd w:val="clear" w:color="auto" w:fill="auto"/>
          </w:tcPr>
          <w:p w14:paraId="1DB3920C"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detekovat závadnou komunikací na základě rozlišení legitimních domén (druhé úrovně) od náhodně generovaných domén.</w:t>
            </w:r>
          </w:p>
        </w:tc>
        <w:tc>
          <w:tcPr>
            <w:tcW w:w="1201" w:type="dxa"/>
            <w:gridSpan w:val="2"/>
            <w:shd w:val="clear" w:color="auto" w:fill="auto"/>
            <w:vAlign w:val="bottom"/>
          </w:tcPr>
          <w:p w14:paraId="0CF6A9C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8B87828" w14:textId="77777777" w:rsidTr="006D65EE">
        <w:trPr>
          <w:trHeight w:val="294"/>
        </w:trPr>
        <w:tc>
          <w:tcPr>
            <w:tcW w:w="709" w:type="dxa"/>
            <w:shd w:val="clear" w:color="auto" w:fill="auto"/>
            <w:vAlign w:val="bottom"/>
          </w:tcPr>
          <w:p w14:paraId="0CFFF953"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18</w:t>
            </w:r>
          </w:p>
        </w:tc>
        <w:tc>
          <w:tcPr>
            <w:tcW w:w="7796" w:type="dxa"/>
            <w:shd w:val="clear" w:color="auto" w:fill="auto"/>
          </w:tcPr>
          <w:p w14:paraId="530C933B" w14:textId="77777777" w:rsidR="00747113" w:rsidRPr="001A5FC2" w:rsidRDefault="00747113" w:rsidP="00B8192F">
            <w:pPr>
              <w:jc w:val="left"/>
              <w:rPr>
                <w:rFonts w:ascii="Calibri" w:hAnsi="Calibri" w:cs="Calibri"/>
                <w:lang w:eastAsia="cs-CZ"/>
              </w:rPr>
            </w:pPr>
            <w:r w:rsidRPr="001A5FC2">
              <w:rPr>
                <w:rFonts w:ascii="Calibri" w:hAnsi="Calibri" w:cs="Calibri"/>
              </w:rPr>
              <w:t>Detekce použití TOR klientů v monitorované síti a detekce příchozí komunikace z TOR sítě na monitorované servery.</w:t>
            </w:r>
          </w:p>
        </w:tc>
        <w:tc>
          <w:tcPr>
            <w:tcW w:w="1201" w:type="dxa"/>
            <w:gridSpan w:val="2"/>
            <w:shd w:val="clear" w:color="auto" w:fill="auto"/>
            <w:vAlign w:val="bottom"/>
          </w:tcPr>
          <w:p w14:paraId="24793379"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DDFB4D8" w14:textId="77777777" w:rsidTr="006D65EE">
        <w:trPr>
          <w:trHeight w:val="294"/>
        </w:trPr>
        <w:tc>
          <w:tcPr>
            <w:tcW w:w="709" w:type="dxa"/>
            <w:shd w:val="clear" w:color="auto" w:fill="auto"/>
            <w:vAlign w:val="bottom"/>
          </w:tcPr>
          <w:p w14:paraId="37E6702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19</w:t>
            </w:r>
          </w:p>
        </w:tc>
        <w:tc>
          <w:tcPr>
            <w:tcW w:w="7796" w:type="dxa"/>
            <w:shd w:val="clear" w:color="auto" w:fill="auto"/>
          </w:tcPr>
          <w:p w14:paraId="1E691E93"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detekovat závadné komunikace monitorování JA3 otisků v síťovém provozu a jejich porovnáváním se seznamem známých závadných JA3 otisků.</w:t>
            </w:r>
          </w:p>
        </w:tc>
        <w:tc>
          <w:tcPr>
            <w:tcW w:w="1201" w:type="dxa"/>
            <w:gridSpan w:val="2"/>
            <w:shd w:val="clear" w:color="auto" w:fill="auto"/>
            <w:vAlign w:val="bottom"/>
          </w:tcPr>
          <w:p w14:paraId="41C6ACCB"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1D5AF95" w14:textId="77777777" w:rsidTr="006D65EE">
        <w:trPr>
          <w:trHeight w:val="294"/>
        </w:trPr>
        <w:tc>
          <w:tcPr>
            <w:tcW w:w="709" w:type="dxa"/>
            <w:shd w:val="clear" w:color="auto" w:fill="auto"/>
            <w:vAlign w:val="bottom"/>
          </w:tcPr>
          <w:p w14:paraId="0A29BF27"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796" w:type="dxa"/>
            <w:shd w:val="clear" w:color="auto" w:fill="auto"/>
          </w:tcPr>
          <w:p w14:paraId="7E96F83B" w14:textId="0CB18561" w:rsidR="00747113" w:rsidRPr="001A5FC2" w:rsidRDefault="00747113" w:rsidP="00B8192F">
            <w:pPr>
              <w:jc w:val="left"/>
              <w:rPr>
                <w:rFonts w:ascii="Calibri" w:hAnsi="Calibri" w:cs="Calibri"/>
                <w:lang w:eastAsia="cs-CZ"/>
              </w:rPr>
            </w:pPr>
            <w:r w:rsidRPr="001A5FC2">
              <w:rPr>
                <w:rFonts w:ascii="Calibri" w:hAnsi="Calibri" w:cs="Calibri"/>
              </w:rPr>
              <w:t>Systém umožňuje identifikovat bezpečnostní události (např. komunikaci s botnet command &amp; control centry, přístup na phishing servery apod.) využíváním zdrojů IP a host reputačních databází poskytovaných výrobcem a aktualizovaných nejméně každých 24 hodin. Systém umožňuje zapojit další zdroje IP a host reputačních dat pro automatickou detekci.</w:t>
            </w:r>
          </w:p>
        </w:tc>
        <w:tc>
          <w:tcPr>
            <w:tcW w:w="1201" w:type="dxa"/>
            <w:gridSpan w:val="2"/>
            <w:shd w:val="clear" w:color="auto" w:fill="auto"/>
            <w:vAlign w:val="bottom"/>
          </w:tcPr>
          <w:p w14:paraId="00BDF110"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90B1705" w14:textId="77777777" w:rsidTr="006D65EE">
        <w:trPr>
          <w:trHeight w:val="294"/>
        </w:trPr>
        <w:tc>
          <w:tcPr>
            <w:tcW w:w="709" w:type="dxa"/>
            <w:shd w:val="clear" w:color="auto" w:fill="auto"/>
            <w:vAlign w:val="bottom"/>
          </w:tcPr>
          <w:p w14:paraId="4DBDA68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21</w:t>
            </w:r>
          </w:p>
        </w:tc>
        <w:tc>
          <w:tcPr>
            <w:tcW w:w="7796" w:type="dxa"/>
            <w:shd w:val="clear" w:color="auto" w:fill="auto"/>
          </w:tcPr>
          <w:p w14:paraId="7FAA14EA"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lze napojit na MISP platformu a použít indikátory kompromitace (IoC) poskytované touto platformou k detekci závadných komunikací v monitorované síti.</w:t>
            </w:r>
          </w:p>
        </w:tc>
        <w:tc>
          <w:tcPr>
            <w:tcW w:w="1201" w:type="dxa"/>
            <w:gridSpan w:val="2"/>
            <w:shd w:val="clear" w:color="auto" w:fill="auto"/>
            <w:vAlign w:val="bottom"/>
          </w:tcPr>
          <w:p w14:paraId="3AF16060"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D94710E" w14:textId="77777777" w:rsidTr="006D65EE">
        <w:trPr>
          <w:trHeight w:val="294"/>
        </w:trPr>
        <w:tc>
          <w:tcPr>
            <w:tcW w:w="709" w:type="dxa"/>
            <w:shd w:val="clear" w:color="auto" w:fill="auto"/>
            <w:vAlign w:val="bottom"/>
          </w:tcPr>
          <w:p w14:paraId="197EF3F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22</w:t>
            </w:r>
          </w:p>
        </w:tc>
        <w:tc>
          <w:tcPr>
            <w:tcW w:w="7796" w:type="dxa"/>
            <w:shd w:val="clear" w:color="auto" w:fill="auto"/>
            <w:vAlign w:val="bottom"/>
          </w:tcPr>
          <w:p w14:paraId="3662C3DE"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Detekce nadměrné zátěže sítě, výpadků služeb, nových a cizích zařízení připojených k síti.</w:t>
            </w:r>
          </w:p>
        </w:tc>
        <w:tc>
          <w:tcPr>
            <w:tcW w:w="1201" w:type="dxa"/>
            <w:gridSpan w:val="2"/>
            <w:shd w:val="clear" w:color="auto" w:fill="auto"/>
            <w:vAlign w:val="bottom"/>
          </w:tcPr>
          <w:p w14:paraId="0600F3C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3DCB689" w14:textId="77777777" w:rsidTr="006D65EE">
        <w:trPr>
          <w:trHeight w:val="294"/>
        </w:trPr>
        <w:tc>
          <w:tcPr>
            <w:tcW w:w="709" w:type="dxa"/>
            <w:shd w:val="clear" w:color="auto" w:fill="auto"/>
            <w:vAlign w:val="bottom"/>
          </w:tcPr>
          <w:p w14:paraId="72C21188"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23</w:t>
            </w:r>
          </w:p>
        </w:tc>
        <w:tc>
          <w:tcPr>
            <w:tcW w:w="7796" w:type="dxa"/>
            <w:shd w:val="clear" w:color="auto" w:fill="auto"/>
          </w:tcPr>
          <w:p w14:paraId="1A277A88"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Detekce síťových anomálií na základě predikce budoucího chování sítě s využíváním znalosti historie komunikace.</w:t>
            </w:r>
          </w:p>
        </w:tc>
        <w:tc>
          <w:tcPr>
            <w:tcW w:w="1201" w:type="dxa"/>
            <w:gridSpan w:val="2"/>
            <w:shd w:val="clear" w:color="auto" w:fill="auto"/>
            <w:vAlign w:val="bottom"/>
          </w:tcPr>
          <w:p w14:paraId="77946B13" w14:textId="77777777" w:rsidR="00747113" w:rsidRPr="001A5FC2" w:rsidRDefault="00747113" w:rsidP="00B8192F">
            <w:pPr>
              <w:spacing w:after="0"/>
              <w:jc w:val="center"/>
              <w:rPr>
                <w:rFonts w:ascii="Calibri" w:hAnsi="Calibri" w:cs="Calibri"/>
                <w:color w:val="000000"/>
                <w:lang w:eastAsia="cs-CZ"/>
              </w:rPr>
            </w:pPr>
          </w:p>
        </w:tc>
      </w:tr>
      <w:tr w:rsidR="006D65EE" w:rsidRPr="001A5FC2" w14:paraId="721E6BB3" w14:textId="77777777" w:rsidTr="006D65EE">
        <w:trPr>
          <w:trHeight w:val="294"/>
        </w:trPr>
        <w:tc>
          <w:tcPr>
            <w:tcW w:w="709" w:type="dxa"/>
            <w:shd w:val="clear" w:color="auto" w:fill="auto"/>
            <w:vAlign w:val="bottom"/>
          </w:tcPr>
          <w:p w14:paraId="15535859" w14:textId="77777777" w:rsidR="006D65EE" w:rsidRPr="001A5FC2" w:rsidRDefault="006D65EE" w:rsidP="00B8192F">
            <w:pPr>
              <w:spacing w:after="0"/>
              <w:jc w:val="center"/>
              <w:rPr>
                <w:rFonts w:ascii="Calibri" w:hAnsi="Calibri" w:cs="Calibri"/>
                <w:b/>
                <w:color w:val="000000"/>
                <w:lang w:eastAsia="cs-CZ"/>
              </w:rPr>
            </w:pPr>
            <w:r w:rsidRPr="001A5FC2">
              <w:rPr>
                <w:rFonts w:ascii="Calibri" w:hAnsi="Calibri" w:cs="Calibri"/>
                <w:b/>
                <w:color w:val="000000"/>
                <w:lang w:eastAsia="cs-CZ"/>
              </w:rPr>
              <w:t>24</w:t>
            </w:r>
          </w:p>
        </w:tc>
        <w:tc>
          <w:tcPr>
            <w:tcW w:w="7796" w:type="dxa"/>
            <w:shd w:val="clear" w:color="auto" w:fill="auto"/>
          </w:tcPr>
          <w:p w14:paraId="3971191C" w14:textId="450EFF52" w:rsidR="006D65EE" w:rsidRPr="001A5FC2" w:rsidRDefault="006D65EE" w:rsidP="00B8192F">
            <w:pPr>
              <w:suppressAutoHyphens w:val="0"/>
              <w:spacing w:after="0" w:line="259" w:lineRule="auto"/>
              <w:jc w:val="left"/>
              <w:rPr>
                <w:rFonts w:ascii="Calibri" w:hAnsi="Calibri" w:cs="Calibri"/>
              </w:rPr>
            </w:pPr>
            <w:r w:rsidRPr="001A5FC2">
              <w:rPr>
                <w:rFonts w:ascii="Calibri" w:hAnsi="Calibri" w:cs="Calibri"/>
              </w:rPr>
              <w:t>Systém umožňuje definovat vlastní detekční metody pomocí poskytnutých příkazů, které vyhledávají ve flow statistikách (včetně informací z aplikační vrstvy) specifické vzory chování. Události detekované vlastními metodami jsou zpracovávány standardně jako události z dostupných detekčních metod (notifikace, reportování atd.).</w:t>
            </w:r>
          </w:p>
        </w:tc>
        <w:tc>
          <w:tcPr>
            <w:tcW w:w="1201" w:type="dxa"/>
            <w:gridSpan w:val="2"/>
            <w:shd w:val="clear" w:color="auto" w:fill="auto"/>
            <w:vAlign w:val="bottom"/>
          </w:tcPr>
          <w:p w14:paraId="42DD2BA7" w14:textId="77777777" w:rsidR="006D65EE" w:rsidRPr="001A5FC2" w:rsidRDefault="006D65EE" w:rsidP="00B8192F">
            <w:pPr>
              <w:spacing w:after="0"/>
              <w:jc w:val="center"/>
              <w:rPr>
                <w:rFonts w:ascii="Calibri" w:hAnsi="Calibri" w:cs="Calibri"/>
                <w:color w:val="000000"/>
                <w:lang w:eastAsia="cs-CZ"/>
              </w:rPr>
            </w:pPr>
          </w:p>
        </w:tc>
      </w:tr>
      <w:tr w:rsidR="004A7581" w:rsidRPr="001A5FC2" w14:paraId="0ADC1B42" w14:textId="77777777" w:rsidTr="006D65EE">
        <w:trPr>
          <w:trHeight w:val="294"/>
        </w:trPr>
        <w:tc>
          <w:tcPr>
            <w:tcW w:w="709" w:type="dxa"/>
            <w:shd w:val="clear" w:color="auto" w:fill="auto"/>
            <w:vAlign w:val="bottom"/>
          </w:tcPr>
          <w:p w14:paraId="1416B57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25</w:t>
            </w:r>
          </w:p>
        </w:tc>
        <w:tc>
          <w:tcPr>
            <w:tcW w:w="7796" w:type="dxa"/>
            <w:shd w:val="clear" w:color="auto" w:fill="auto"/>
          </w:tcPr>
          <w:p w14:paraId="463BEDB2"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je schopen k jednotlivým detekcím vytvářet a evidovat události a umožňuje jejich analýzu v uživatelském prostředí.</w:t>
            </w:r>
          </w:p>
        </w:tc>
        <w:tc>
          <w:tcPr>
            <w:tcW w:w="1201" w:type="dxa"/>
            <w:gridSpan w:val="2"/>
            <w:shd w:val="clear" w:color="auto" w:fill="auto"/>
            <w:vAlign w:val="bottom"/>
          </w:tcPr>
          <w:p w14:paraId="041A953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3188D66" w14:textId="77777777" w:rsidTr="006D65EE">
        <w:trPr>
          <w:trHeight w:val="294"/>
        </w:trPr>
        <w:tc>
          <w:tcPr>
            <w:tcW w:w="709" w:type="dxa"/>
            <w:shd w:val="clear" w:color="auto" w:fill="auto"/>
            <w:vAlign w:val="bottom"/>
          </w:tcPr>
          <w:p w14:paraId="390E5B2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26</w:t>
            </w:r>
          </w:p>
        </w:tc>
        <w:tc>
          <w:tcPr>
            <w:tcW w:w="7796" w:type="dxa"/>
            <w:shd w:val="clear" w:color="auto" w:fill="auto"/>
          </w:tcPr>
          <w:p w14:paraId="76CB3556"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nabízí flexibilní uživatelské rozhraní pro vyhledávání událostí dle různých parametrů (typ události, IP adrese původce události, filtr, přiřazení události do kategorie, ID události apod.). Události je možné prezentovat různým způsobem (prostý seznam, agregace dle zdrojů, dle cílů apod.).</w:t>
            </w:r>
          </w:p>
        </w:tc>
        <w:tc>
          <w:tcPr>
            <w:tcW w:w="1201" w:type="dxa"/>
            <w:gridSpan w:val="2"/>
            <w:shd w:val="clear" w:color="auto" w:fill="auto"/>
            <w:vAlign w:val="bottom"/>
          </w:tcPr>
          <w:p w14:paraId="6CCA2C76"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2112038" w14:textId="77777777" w:rsidTr="006D65EE">
        <w:trPr>
          <w:trHeight w:val="294"/>
        </w:trPr>
        <w:tc>
          <w:tcPr>
            <w:tcW w:w="709" w:type="dxa"/>
            <w:shd w:val="clear" w:color="auto" w:fill="auto"/>
            <w:vAlign w:val="bottom"/>
          </w:tcPr>
          <w:p w14:paraId="7FF5567F"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27</w:t>
            </w:r>
          </w:p>
        </w:tc>
        <w:tc>
          <w:tcPr>
            <w:tcW w:w="7796" w:type="dxa"/>
            <w:shd w:val="clear" w:color="auto" w:fill="auto"/>
          </w:tcPr>
          <w:p w14:paraId="02043B2E"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je schopen poskytnout přímý přístup k evidované události za pomoci ID události z externích systémů za pomoci unikátního URL, které je možné sestavit v externím systému při znalosti ID události.</w:t>
            </w:r>
          </w:p>
        </w:tc>
        <w:tc>
          <w:tcPr>
            <w:tcW w:w="1201" w:type="dxa"/>
            <w:gridSpan w:val="2"/>
            <w:shd w:val="clear" w:color="auto" w:fill="auto"/>
            <w:vAlign w:val="bottom"/>
          </w:tcPr>
          <w:p w14:paraId="775EFCB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C20C3FF" w14:textId="77777777" w:rsidTr="006D65EE">
        <w:trPr>
          <w:trHeight w:val="294"/>
        </w:trPr>
        <w:tc>
          <w:tcPr>
            <w:tcW w:w="709" w:type="dxa"/>
            <w:shd w:val="clear" w:color="auto" w:fill="auto"/>
            <w:vAlign w:val="bottom"/>
          </w:tcPr>
          <w:p w14:paraId="360DCFF3"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28</w:t>
            </w:r>
          </w:p>
        </w:tc>
        <w:tc>
          <w:tcPr>
            <w:tcW w:w="7796" w:type="dxa"/>
            <w:shd w:val="clear" w:color="auto" w:fill="auto"/>
          </w:tcPr>
          <w:p w14:paraId="4AEF5B51" w14:textId="49962E4A"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interaktivní vizualizaci detekovaných událostí formou grafické reprezentace flow statistik, na základě kterých byla událost rozpoznána.</w:t>
            </w:r>
          </w:p>
        </w:tc>
        <w:tc>
          <w:tcPr>
            <w:tcW w:w="1201" w:type="dxa"/>
            <w:gridSpan w:val="2"/>
            <w:shd w:val="clear" w:color="auto" w:fill="auto"/>
            <w:vAlign w:val="bottom"/>
          </w:tcPr>
          <w:p w14:paraId="5B8F1B8C"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98190DE" w14:textId="77777777" w:rsidTr="006D65EE">
        <w:trPr>
          <w:trHeight w:val="294"/>
        </w:trPr>
        <w:tc>
          <w:tcPr>
            <w:tcW w:w="709" w:type="dxa"/>
            <w:shd w:val="clear" w:color="auto" w:fill="auto"/>
            <w:vAlign w:val="bottom"/>
          </w:tcPr>
          <w:p w14:paraId="300BC3F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29</w:t>
            </w:r>
          </w:p>
        </w:tc>
        <w:tc>
          <w:tcPr>
            <w:tcW w:w="7796" w:type="dxa"/>
            <w:shd w:val="clear" w:color="auto" w:fill="auto"/>
          </w:tcPr>
          <w:p w14:paraId="4E69824B"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integruje informace ze služeb DNS, WHOIS, geolokační služby. Uživatelsky definované externí služby fungující na protokolu HTTP/HTTPS.</w:t>
            </w:r>
          </w:p>
        </w:tc>
        <w:tc>
          <w:tcPr>
            <w:tcW w:w="1201" w:type="dxa"/>
            <w:gridSpan w:val="2"/>
            <w:shd w:val="clear" w:color="auto" w:fill="auto"/>
            <w:vAlign w:val="bottom"/>
          </w:tcPr>
          <w:p w14:paraId="40B84D7D"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19BECA0" w14:textId="77777777" w:rsidTr="006D65EE">
        <w:trPr>
          <w:trHeight w:val="294"/>
        </w:trPr>
        <w:tc>
          <w:tcPr>
            <w:tcW w:w="709" w:type="dxa"/>
            <w:shd w:val="clear" w:color="auto" w:fill="auto"/>
            <w:vAlign w:val="bottom"/>
          </w:tcPr>
          <w:p w14:paraId="7A9F9A6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30</w:t>
            </w:r>
          </w:p>
        </w:tc>
        <w:tc>
          <w:tcPr>
            <w:tcW w:w="7796" w:type="dxa"/>
            <w:shd w:val="clear" w:color="auto" w:fill="auto"/>
          </w:tcPr>
          <w:p w14:paraId="57F2F75F"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je schopen za pomoci zabezpečeného komunikačního rozhraní získat další informace k IP adrese z adresářových služeb AD/LDAP.</w:t>
            </w:r>
          </w:p>
        </w:tc>
        <w:tc>
          <w:tcPr>
            <w:tcW w:w="1201" w:type="dxa"/>
            <w:gridSpan w:val="2"/>
            <w:shd w:val="clear" w:color="auto" w:fill="auto"/>
            <w:vAlign w:val="bottom"/>
          </w:tcPr>
          <w:p w14:paraId="1F08D9E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4F9A8A8" w14:textId="77777777" w:rsidTr="006D65EE">
        <w:trPr>
          <w:trHeight w:val="294"/>
        </w:trPr>
        <w:tc>
          <w:tcPr>
            <w:tcW w:w="709" w:type="dxa"/>
            <w:shd w:val="clear" w:color="auto" w:fill="auto"/>
            <w:vAlign w:val="bottom"/>
          </w:tcPr>
          <w:p w14:paraId="45D18613"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31</w:t>
            </w:r>
          </w:p>
        </w:tc>
        <w:tc>
          <w:tcPr>
            <w:tcW w:w="7796" w:type="dxa"/>
            <w:shd w:val="clear" w:color="auto" w:fill="auto"/>
          </w:tcPr>
          <w:p w14:paraId="1211597A" w14:textId="115688FF"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Události je možné přiřazovat do uživatelsky definovaných kategorií (např. vyřešeno, důležité apod.). Událostem je možné přímo v systému pořizovat poznámky a komentáře.</w:t>
            </w:r>
          </w:p>
        </w:tc>
        <w:tc>
          <w:tcPr>
            <w:tcW w:w="1201" w:type="dxa"/>
            <w:gridSpan w:val="2"/>
            <w:shd w:val="clear" w:color="auto" w:fill="auto"/>
            <w:vAlign w:val="bottom"/>
          </w:tcPr>
          <w:p w14:paraId="3EA2573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43F75B6" w14:textId="77777777" w:rsidTr="006D65EE">
        <w:trPr>
          <w:trHeight w:val="294"/>
        </w:trPr>
        <w:tc>
          <w:tcPr>
            <w:tcW w:w="709" w:type="dxa"/>
            <w:shd w:val="clear" w:color="auto" w:fill="auto"/>
            <w:vAlign w:val="bottom"/>
          </w:tcPr>
          <w:p w14:paraId="28C82BA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32</w:t>
            </w:r>
          </w:p>
        </w:tc>
        <w:tc>
          <w:tcPr>
            <w:tcW w:w="7796" w:type="dxa"/>
            <w:shd w:val="clear" w:color="auto" w:fill="auto"/>
          </w:tcPr>
          <w:p w14:paraId="223F2119"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Detekované události jsou mapovány na jednu nebo více MITRE ATT&amp;CK taktik a technik pro poskytnutí širšího kontextu uživateli. Mapování je založeno na základě kontextové analýzy pro zajištění správného mapování taktiky a techniky na detekovanou událost. Stejný druh události tak může být mapován různě v závislosti na kontextu události nebo vývoji události v čase.</w:t>
            </w:r>
          </w:p>
        </w:tc>
        <w:tc>
          <w:tcPr>
            <w:tcW w:w="1201" w:type="dxa"/>
            <w:gridSpan w:val="2"/>
            <w:shd w:val="clear" w:color="auto" w:fill="auto"/>
            <w:vAlign w:val="bottom"/>
          </w:tcPr>
          <w:p w14:paraId="6AE592D9"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B54A988" w14:textId="77777777" w:rsidTr="006D65EE">
        <w:trPr>
          <w:trHeight w:val="294"/>
        </w:trPr>
        <w:tc>
          <w:tcPr>
            <w:tcW w:w="709" w:type="dxa"/>
            <w:shd w:val="clear" w:color="auto" w:fill="auto"/>
            <w:vAlign w:val="bottom"/>
          </w:tcPr>
          <w:p w14:paraId="119389BB"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33</w:t>
            </w:r>
          </w:p>
        </w:tc>
        <w:tc>
          <w:tcPr>
            <w:tcW w:w="7796" w:type="dxa"/>
            <w:shd w:val="clear" w:color="auto" w:fill="auto"/>
          </w:tcPr>
          <w:p w14:paraId="641790C4"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 xml:space="preserve">Systém poskytuje dashboard pro vizualizaci MITRE ATT&amp;CK matice, která zobrazuje počet událostí detekovaných v jednotlivých taktikách a technikách čímž umožňuje poskytnout přehled nad stávající bezpečností situací a zobrazit útoky v jejich různých fázích dle MITRE ATT&amp;CK frameworku. </w:t>
            </w:r>
          </w:p>
        </w:tc>
        <w:tc>
          <w:tcPr>
            <w:tcW w:w="1201" w:type="dxa"/>
            <w:gridSpan w:val="2"/>
            <w:shd w:val="clear" w:color="auto" w:fill="auto"/>
            <w:vAlign w:val="bottom"/>
          </w:tcPr>
          <w:p w14:paraId="77199421"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2D536D3" w14:textId="77777777" w:rsidTr="006D65EE">
        <w:trPr>
          <w:trHeight w:val="294"/>
        </w:trPr>
        <w:tc>
          <w:tcPr>
            <w:tcW w:w="709" w:type="dxa"/>
            <w:shd w:val="clear" w:color="auto" w:fill="auto"/>
            <w:vAlign w:val="bottom"/>
          </w:tcPr>
          <w:p w14:paraId="69F87D7A"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34</w:t>
            </w:r>
          </w:p>
        </w:tc>
        <w:tc>
          <w:tcPr>
            <w:tcW w:w="7796" w:type="dxa"/>
            <w:shd w:val="clear" w:color="auto" w:fill="auto"/>
          </w:tcPr>
          <w:p w14:paraId="7CF29E90"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obsahuje konfiguračního průvodce pro nastavení systému při prvním spuštění podle parametrů sítě, do kterého je systém nasazen.</w:t>
            </w:r>
          </w:p>
        </w:tc>
        <w:tc>
          <w:tcPr>
            <w:tcW w:w="1201" w:type="dxa"/>
            <w:gridSpan w:val="2"/>
            <w:shd w:val="clear" w:color="auto" w:fill="auto"/>
            <w:vAlign w:val="bottom"/>
          </w:tcPr>
          <w:p w14:paraId="02B9F413"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3F12B0F" w14:textId="77777777" w:rsidTr="006D65EE">
        <w:trPr>
          <w:trHeight w:val="294"/>
        </w:trPr>
        <w:tc>
          <w:tcPr>
            <w:tcW w:w="709" w:type="dxa"/>
            <w:shd w:val="clear" w:color="auto" w:fill="auto"/>
            <w:vAlign w:val="bottom"/>
          </w:tcPr>
          <w:p w14:paraId="38A4FFCB"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35</w:t>
            </w:r>
          </w:p>
        </w:tc>
        <w:tc>
          <w:tcPr>
            <w:tcW w:w="7796" w:type="dxa"/>
            <w:shd w:val="clear" w:color="auto" w:fill="auto"/>
          </w:tcPr>
          <w:p w14:paraId="2CF5CFA3"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Jednotlivé detekční schopnosti je možné konfigurovat a parametrizovat tak, aby bylo dosaženo maximální efektivity a minimálního počtu falešných poplachů. Detekční mechanismy je možné konfigurovat různým způsobem (např. s různou citlivostí) pro statistiky z různých segmentů sítě (např. LAN nebo DMZ).</w:t>
            </w:r>
          </w:p>
        </w:tc>
        <w:tc>
          <w:tcPr>
            <w:tcW w:w="1201" w:type="dxa"/>
            <w:gridSpan w:val="2"/>
            <w:shd w:val="clear" w:color="auto" w:fill="auto"/>
            <w:vAlign w:val="bottom"/>
          </w:tcPr>
          <w:p w14:paraId="6D2B5F3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0C0AB76" w14:textId="77777777" w:rsidTr="006D65EE">
        <w:trPr>
          <w:trHeight w:val="294"/>
        </w:trPr>
        <w:tc>
          <w:tcPr>
            <w:tcW w:w="709" w:type="dxa"/>
            <w:shd w:val="clear" w:color="auto" w:fill="auto"/>
            <w:vAlign w:val="bottom"/>
          </w:tcPr>
          <w:p w14:paraId="460DA30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36</w:t>
            </w:r>
          </w:p>
        </w:tc>
        <w:tc>
          <w:tcPr>
            <w:tcW w:w="7796" w:type="dxa"/>
            <w:shd w:val="clear" w:color="auto" w:fill="auto"/>
          </w:tcPr>
          <w:p w14:paraId="14336549"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Předdefinované priority událostí s možností uživatelského nastavení závažnosti událostí na základě IP adresních rozsahů, typů událostí, míst výskytu nebo detailů události. Jedna událost může mít v závislosti na konfiguraci přiřazeno více priorit.</w:t>
            </w:r>
          </w:p>
        </w:tc>
        <w:tc>
          <w:tcPr>
            <w:tcW w:w="1201" w:type="dxa"/>
            <w:gridSpan w:val="2"/>
            <w:shd w:val="clear" w:color="auto" w:fill="auto"/>
            <w:vAlign w:val="bottom"/>
          </w:tcPr>
          <w:p w14:paraId="12C16808"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E8B4B51" w14:textId="77777777" w:rsidTr="006D65EE">
        <w:trPr>
          <w:trHeight w:val="294"/>
        </w:trPr>
        <w:tc>
          <w:tcPr>
            <w:tcW w:w="709" w:type="dxa"/>
            <w:shd w:val="clear" w:color="auto" w:fill="auto"/>
            <w:vAlign w:val="bottom"/>
          </w:tcPr>
          <w:p w14:paraId="1A7E9C5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37</w:t>
            </w:r>
          </w:p>
        </w:tc>
        <w:tc>
          <w:tcPr>
            <w:tcW w:w="7796" w:type="dxa"/>
            <w:shd w:val="clear" w:color="auto" w:fill="auto"/>
          </w:tcPr>
          <w:p w14:paraId="063FB016"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spravovat detekční metody z uživatelského prostředí, vytvářet kopie detekčních metod a nastavit jejich individuální parametry.</w:t>
            </w:r>
          </w:p>
        </w:tc>
        <w:tc>
          <w:tcPr>
            <w:tcW w:w="1201" w:type="dxa"/>
            <w:gridSpan w:val="2"/>
            <w:shd w:val="clear" w:color="auto" w:fill="auto"/>
            <w:vAlign w:val="bottom"/>
          </w:tcPr>
          <w:p w14:paraId="5452FB9B"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2461DF1" w14:textId="77777777" w:rsidTr="006D65EE">
        <w:trPr>
          <w:trHeight w:val="294"/>
        </w:trPr>
        <w:tc>
          <w:tcPr>
            <w:tcW w:w="709" w:type="dxa"/>
            <w:shd w:val="clear" w:color="auto" w:fill="auto"/>
            <w:vAlign w:val="bottom"/>
          </w:tcPr>
          <w:p w14:paraId="10D52C6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38</w:t>
            </w:r>
          </w:p>
        </w:tc>
        <w:tc>
          <w:tcPr>
            <w:tcW w:w="7796" w:type="dxa"/>
            <w:shd w:val="clear" w:color="auto" w:fill="auto"/>
          </w:tcPr>
          <w:p w14:paraId="5D1469CA"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předdefinovat uživatelské pohledy na události a prioritu dle uživatelských rolí.</w:t>
            </w:r>
          </w:p>
        </w:tc>
        <w:tc>
          <w:tcPr>
            <w:tcW w:w="1201" w:type="dxa"/>
            <w:gridSpan w:val="2"/>
            <w:shd w:val="clear" w:color="auto" w:fill="auto"/>
            <w:vAlign w:val="bottom"/>
          </w:tcPr>
          <w:p w14:paraId="732B6171"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60BE749" w14:textId="77777777" w:rsidTr="006D65EE">
        <w:trPr>
          <w:trHeight w:val="294"/>
        </w:trPr>
        <w:tc>
          <w:tcPr>
            <w:tcW w:w="709" w:type="dxa"/>
            <w:shd w:val="clear" w:color="auto" w:fill="auto"/>
            <w:vAlign w:val="bottom"/>
          </w:tcPr>
          <w:p w14:paraId="36F783FD"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39</w:t>
            </w:r>
          </w:p>
        </w:tc>
        <w:tc>
          <w:tcPr>
            <w:tcW w:w="7796" w:type="dxa"/>
            <w:shd w:val="clear" w:color="auto" w:fill="auto"/>
          </w:tcPr>
          <w:p w14:paraId="508F47CB"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definovat filtry vč. komplexních filtrů složených z dílčích filtrů. Pro zjednodušení definice filtrů je možné používat operace jako inverze nebo rozdíl filtrů. Filtry je možné exportovat do formátu XML nebo z tohoto formátu importovat. K jednotlivým záznamům a filtrům lze připojit uživatelský popis účelu.</w:t>
            </w:r>
          </w:p>
        </w:tc>
        <w:tc>
          <w:tcPr>
            <w:tcW w:w="1201" w:type="dxa"/>
            <w:gridSpan w:val="2"/>
            <w:shd w:val="clear" w:color="auto" w:fill="auto"/>
            <w:vAlign w:val="bottom"/>
          </w:tcPr>
          <w:p w14:paraId="23C20A2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5D2BDAA" w14:textId="77777777" w:rsidTr="006D65EE">
        <w:trPr>
          <w:trHeight w:val="294"/>
        </w:trPr>
        <w:tc>
          <w:tcPr>
            <w:tcW w:w="709" w:type="dxa"/>
            <w:shd w:val="clear" w:color="auto" w:fill="auto"/>
            <w:vAlign w:val="bottom"/>
          </w:tcPr>
          <w:p w14:paraId="71B4BE0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40</w:t>
            </w:r>
          </w:p>
        </w:tc>
        <w:tc>
          <w:tcPr>
            <w:tcW w:w="7796" w:type="dxa"/>
            <w:shd w:val="clear" w:color="auto" w:fill="auto"/>
          </w:tcPr>
          <w:p w14:paraId="3DEBCD18"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Případné události, které představují falešné poplachy (false positives) je možné odstranit prostřednictvím jednoduché konfigurace pravidel pro vyloučení falešných poplachů dostupné v uživatelském rozhraní.</w:t>
            </w:r>
          </w:p>
        </w:tc>
        <w:tc>
          <w:tcPr>
            <w:tcW w:w="1201" w:type="dxa"/>
            <w:gridSpan w:val="2"/>
            <w:shd w:val="clear" w:color="auto" w:fill="auto"/>
            <w:vAlign w:val="bottom"/>
          </w:tcPr>
          <w:p w14:paraId="1A27D99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FA15E4F" w14:textId="77777777" w:rsidTr="006D65EE">
        <w:trPr>
          <w:trHeight w:val="294"/>
        </w:trPr>
        <w:tc>
          <w:tcPr>
            <w:tcW w:w="709" w:type="dxa"/>
            <w:shd w:val="clear" w:color="auto" w:fill="auto"/>
            <w:vAlign w:val="bottom"/>
          </w:tcPr>
          <w:p w14:paraId="00C2CD6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41</w:t>
            </w:r>
          </w:p>
        </w:tc>
        <w:tc>
          <w:tcPr>
            <w:tcW w:w="7796" w:type="dxa"/>
            <w:shd w:val="clear" w:color="auto" w:fill="auto"/>
          </w:tcPr>
          <w:p w14:paraId="4C4E5CBB"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zastavit a opět spustit pravidla falešného poplachu, aby bylo možné ověřit jejich požadovanou funkčnost při běžném provozu.</w:t>
            </w:r>
          </w:p>
        </w:tc>
        <w:tc>
          <w:tcPr>
            <w:tcW w:w="1201" w:type="dxa"/>
            <w:gridSpan w:val="2"/>
            <w:shd w:val="clear" w:color="auto" w:fill="auto"/>
            <w:vAlign w:val="bottom"/>
          </w:tcPr>
          <w:p w14:paraId="75483EE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28200F4" w14:textId="77777777" w:rsidTr="006D65EE">
        <w:trPr>
          <w:trHeight w:val="294"/>
        </w:trPr>
        <w:tc>
          <w:tcPr>
            <w:tcW w:w="709" w:type="dxa"/>
            <w:shd w:val="clear" w:color="auto" w:fill="auto"/>
            <w:vAlign w:val="bottom"/>
          </w:tcPr>
          <w:p w14:paraId="1CABE06E"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42</w:t>
            </w:r>
          </w:p>
        </w:tc>
        <w:tc>
          <w:tcPr>
            <w:tcW w:w="7796" w:type="dxa"/>
            <w:shd w:val="clear" w:color="auto" w:fill="auto"/>
          </w:tcPr>
          <w:p w14:paraId="08CDACD0"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Pro definici falešných poplachů lze využít filtrů které mohou být upravovány nezávisle na dané definici pravidla falešného poplachu.</w:t>
            </w:r>
          </w:p>
        </w:tc>
        <w:tc>
          <w:tcPr>
            <w:tcW w:w="1201" w:type="dxa"/>
            <w:gridSpan w:val="2"/>
            <w:shd w:val="clear" w:color="auto" w:fill="auto"/>
            <w:vAlign w:val="bottom"/>
          </w:tcPr>
          <w:p w14:paraId="556B5AA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96746BB" w14:textId="77777777" w:rsidTr="006D65EE">
        <w:trPr>
          <w:trHeight w:val="294"/>
        </w:trPr>
        <w:tc>
          <w:tcPr>
            <w:tcW w:w="709" w:type="dxa"/>
            <w:shd w:val="clear" w:color="auto" w:fill="auto"/>
            <w:vAlign w:val="bottom"/>
          </w:tcPr>
          <w:p w14:paraId="206B584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43</w:t>
            </w:r>
          </w:p>
        </w:tc>
        <w:tc>
          <w:tcPr>
            <w:tcW w:w="7796" w:type="dxa"/>
            <w:shd w:val="clear" w:color="auto" w:fill="auto"/>
          </w:tcPr>
          <w:p w14:paraId="512641C8"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Pravidla pro falešné poplachy je možné definovat pomocí čísel autonomních systémů (ASN) nebo pomocí plně kvalifikovaného doménového jména (FQDN), čímž lze označit provoz, který nebude zpracováván detekčními metodami.</w:t>
            </w:r>
          </w:p>
        </w:tc>
        <w:tc>
          <w:tcPr>
            <w:tcW w:w="1201" w:type="dxa"/>
            <w:gridSpan w:val="2"/>
            <w:shd w:val="clear" w:color="auto" w:fill="auto"/>
            <w:vAlign w:val="bottom"/>
          </w:tcPr>
          <w:p w14:paraId="43B6730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93ABA2E" w14:textId="77777777" w:rsidTr="006D65EE">
        <w:trPr>
          <w:trHeight w:val="294"/>
        </w:trPr>
        <w:tc>
          <w:tcPr>
            <w:tcW w:w="709" w:type="dxa"/>
            <w:shd w:val="clear" w:color="auto" w:fill="auto"/>
            <w:vAlign w:val="bottom"/>
          </w:tcPr>
          <w:p w14:paraId="1A114B7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44</w:t>
            </w:r>
          </w:p>
        </w:tc>
        <w:tc>
          <w:tcPr>
            <w:tcW w:w="7796" w:type="dxa"/>
            <w:shd w:val="clear" w:color="auto" w:fill="auto"/>
          </w:tcPr>
          <w:p w14:paraId="24885A9D"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loguje veškeré změny konfigurace s cílem zajistit auditovatelnost činnosti uživatelů a provedené změny s dopadem detekci událostí. Změny konfigurace je možné rovněž odesílat protokolem syslog pro auditování formou externího systému typu SIEM nebo log management.</w:t>
            </w:r>
          </w:p>
        </w:tc>
        <w:tc>
          <w:tcPr>
            <w:tcW w:w="1201" w:type="dxa"/>
            <w:gridSpan w:val="2"/>
            <w:shd w:val="clear" w:color="auto" w:fill="auto"/>
            <w:vAlign w:val="bottom"/>
          </w:tcPr>
          <w:p w14:paraId="1E08F8B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675B808" w14:textId="77777777" w:rsidTr="006D65EE">
        <w:trPr>
          <w:trHeight w:val="294"/>
        </w:trPr>
        <w:tc>
          <w:tcPr>
            <w:tcW w:w="709" w:type="dxa"/>
            <w:shd w:val="clear" w:color="auto" w:fill="auto"/>
            <w:vAlign w:val="bottom"/>
          </w:tcPr>
          <w:p w14:paraId="3D0562E8"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45</w:t>
            </w:r>
          </w:p>
        </w:tc>
        <w:tc>
          <w:tcPr>
            <w:tcW w:w="7796" w:type="dxa"/>
            <w:shd w:val="clear" w:color="auto" w:fill="auto"/>
          </w:tcPr>
          <w:p w14:paraId="12B04336"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Události je možné automaticky exportovat ve formátu CEF protokolem Syslog. Předpokládané využití této funkcionality je integrace se systémy typu SIEM nebo log management. Součástí exportu musí být event ID, které jednoznačně identifikuje danou událost.</w:t>
            </w:r>
          </w:p>
        </w:tc>
        <w:tc>
          <w:tcPr>
            <w:tcW w:w="1201" w:type="dxa"/>
            <w:gridSpan w:val="2"/>
            <w:shd w:val="clear" w:color="auto" w:fill="auto"/>
            <w:vAlign w:val="bottom"/>
          </w:tcPr>
          <w:p w14:paraId="0F0F3BCC"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0BEAA01" w14:textId="77777777" w:rsidTr="006D65EE">
        <w:trPr>
          <w:trHeight w:val="294"/>
        </w:trPr>
        <w:tc>
          <w:tcPr>
            <w:tcW w:w="709" w:type="dxa"/>
            <w:shd w:val="clear" w:color="auto" w:fill="auto"/>
            <w:vAlign w:val="bottom"/>
          </w:tcPr>
          <w:p w14:paraId="7D21EA3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46</w:t>
            </w:r>
          </w:p>
        </w:tc>
        <w:tc>
          <w:tcPr>
            <w:tcW w:w="7796" w:type="dxa"/>
            <w:shd w:val="clear" w:color="auto" w:fill="auto"/>
          </w:tcPr>
          <w:p w14:paraId="19231B9F"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Události je možné reportovat do dohledových systémů prostřednictvím funkcionality SNMP trap.</w:t>
            </w:r>
          </w:p>
        </w:tc>
        <w:tc>
          <w:tcPr>
            <w:tcW w:w="1201" w:type="dxa"/>
            <w:gridSpan w:val="2"/>
            <w:shd w:val="clear" w:color="auto" w:fill="auto"/>
            <w:vAlign w:val="bottom"/>
          </w:tcPr>
          <w:p w14:paraId="72E75BE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04614C6" w14:textId="77777777" w:rsidTr="006D65EE">
        <w:trPr>
          <w:trHeight w:val="294"/>
        </w:trPr>
        <w:tc>
          <w:tcPr>
            <w:tcW w:w="709" w:type="dxa"/>
            <w:shd w:val="clear" w:color="auto" w:fill="auto"/>
            <w:vAlign w:val="bottom"/>
          </w:tcPr>
          <w:p w14:paraId="1D8CBB9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47</w:t>
            </w:r>
          </w:p>
        </w:tc>
        <w:tc>
          <w:tcPr>
            <w:tcW w:w="7796" w:type="dxa"/>
            <w:shd w:val="clear" w:color="auto" w:fill="auto"/>
          </w:tcPr>
          <w:p w14:paraId="3B0621F2"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Události je možné exportovat do formátu CSV pro další zpracování.</w:t>
            </w:r>
          </w:p>
        </w:tc>
        <w:tc>
          <w:tcPr>
            <w:tcW w:w="1201" w:type="dxa"/>
            <w:gridSpan w:val="2"/>
            <w:shd w:val="clear" w:color="auto" w:fill="auto"/>
            <w:vAlign w:val="bottom"/>
          </w:tcPr>
          <w:p w14:paraId="75510552" w14:textId="77777777" w:rsidR="00747113" w:rsidRPr="001A5FC2" w:rsidRDefault="00747113" w:rsidP="00B8192F">
            <w:pPr>
              <w:spacing w:after="0"/>
              <w:jc w:val="center"/>
              <w:rPr>
                <w:rFonts w:ascii="Calibri" w:hAnsi="Calibri" w:cs="Calibri"/>
                <w:color w:val="000000"/>
                <w:lang w:eastAsia="cs-CZ"/>
              </w:rPr>
            </w:pPr>
          </w:p>
        </w:tc>
      </w:tr>
      <w:tr w:rsidR="006D65EE" w:rsidRPr="001A5FC2" w14:paraId="3791C8EB" w14:textId="77777777" w:rsidTr="006D65EE">
        <w:trPr>
          <w:trHeight w:val="294"/>
        </w:trPr>
        <w:tc>
          <w:tcPr>
            <w:tcW w:w="709" w:type="dxa"/>
            <w:shd w:val="clear" w:color="auto" w:fill="auto"/>
            <w:vAlign w:val="bottom"/>
          </w:tcPr>
          <w:p w14:paraId="5B97BEAE" w14:textId="77777777" w:rsidR="006D65EE" w:rsidRPr="001A5FC2" w:rsidRDefault="006D65EE" w:rsidP="00B8192F">
            <w:pPr>
              <w:spacing w:after="0"/>
              <w:jc w:val="center"/>
              <w:rPr>
                <w:rFonts w:ascii="Calibri" w:hAnsi="Calibri" w:cs="Calibri"/>
                <w:b/>
                <w:color w:val="000000"/>
                <w:lang w:eastAsia="cs-CZ"/>
              </w:rPr>
            </w:pPr>
            <w:r w:rsidRPr="001A5FC2">
              <w:rPr>
                <w:rFonts w:ascii="Calibri" w:hAnsi="Calibri" w:cs="Calibri"/>
                <w:b/>
                <w:color w:val="000000"/>
                <w:lang w:eastAsia="cs-CZ"/>
              </w:rPr>
              <w:t>48</w:t>
            </w:r>
          </w:p>
        </w:tc>
        <w:tc>
          <w:tcPr>
            <w:tcW w:w="7796" w:type="dxa"/>
            <w:shd w:val="clear" w:color="auto" w:fill="auto"/>
          </w:tcPr>
          <w:p w14:paraId="677AEF60" w14:textId="77777777" w:rsidR="006D65EE" w:rsidRPr="001A5FC2" w:rsidRDefault="006D65EE" w:rsidP="00B8192F">
            <w:pPr>
              <w:suppressAutoHyphens w:val="0"/>
              <w:spacing w:after="0" w:line="259" w:lineRule="auto"/>
              <w:jc w:val="left"/>
              <w:rPr>
                <w:rFonts w:ascii="Calibri" w:hAnsi="Calibri" w:cs="Calibri"/>
              </w:rPr>
            </w:pPr>
            <w:r w:rsidRPr="001A5FC2">
              <w:rPr>
                <w:rFonts w:ascii="Calibri" w:hAnsi="Calibri" w:cs="Calibri"/>
              </w:rPr>
              <w:t>Předdefinovaná sada reportů s možností plné konfigurace uživatelem. Reporty dostupné prostřednictvím webového uživatelského rozhraní, ve formátu PDF. Automatická distribuce reportů e-mailem.</w:t>
            </w:r>
          </w:p>
        </w:tc>
        <w:tc>
          <w:tcPr>
            <w:tcW w:w="1201" w:type="dxa"/>
            <w:gridSpan w:val="2"/>
            <w:shd w:val="clear" w:color="auto" w:fill="auto"/>
          </w:tcPr>
          <w:p w14:paraId="723E31BB" w14:textId="77777777" w:rsidR="006D65EE" w:rsidRPr="001A5FC2" w:rsidRDefault="006D65EE" w:rsidP="00B8192F">
            <w:pPr>
              <w:spacing w:after="0"/>
              <w:jc w:val="center"/>
              <w:rPr>
                <w:rFonts w:ascii="Calibri" w:hAnsi="Calibri" w:cs="Calibri"/>
                <w:color w:val="000000"/>
                <w:lang w:eastAsia="cs-CZ"/>
              </w:rPr>
            </w:pPr>
          </w:p>
        </w:tc>
      </w:tr>
      <w:tr w:rsidR="0090137B" w:rsidRPr="001A5FC2" w14:paraId="0589E71D" w14:textId="77777777" w:rsidTr="006D65EE">
        <w:trPr>
          <w:trHeight w:val="294"/>
        </w:trPr>
        <w:tc>
          <w:tcPr>
            <w:tcW w:w="709" w:type="dxa"/>
            <w:shd w:val="clear" w:color="auto" w:fill="auto"/>
            <w:vAlign w:val="bottom"/>
          </w:tcPr>
          <w:p w14:paraId="6ED5BE3A" w14:textId="77777777" w:rsidR="0090137B" w:rsidRPr="001A5FC2" w:rsidRDefault="0090137B" w:rsidP="00B8192F">
            <w:pPr>
              <w:spacing w:after="0"/>
              <w:jc w:val="center"/>
              <w:rPr>
                <w:rFonts w:ascii="Calibri" w:hAnsi="Calibri" w:cs="Calibri"/>
                <w:b/>
                <w:color w:val="000000"/>
                <w:lang w:eastAsia="cs-CZ"/>
              </w:rPr>
            </w:pPr>
            <w:r w:rsidRPr="001A5FC2">
              <w:rPr>
                <w:rFonts w:ascii="Calibri" w:hAnsi="Calibri" w:cs="Calibri"/>
                <w:b/>
                <w:color w:val="000000"/>
                <w:lang w:eastAsia="cs-CZ"/>
              </w:rPr>
              <w:t>49</w:t>
            </w:r>
          </w:p>
        </w:tc>
        <w:tc>
          <w:tcPr>
            <w:tcW w:w="7796" w:type="dxa"/>
            <w:shd w:val="clear" w:color="auto" w:fill="auto"/>
          </w:tcPr>
          <w:p w14:paraId="18EFB5A0" w14:textId="77777777" w:rsidR="0090137B" w:rsidRPr="001A5FC2" w:rsidRDefault="0090137B" w:rsidP="00B8192F">
            <w:pPr>
              <w:suppressAutoHyphens w:val="0"/>
              <w:spacing w:after="0" w:line="259" w:lineRule="auto"/>
              <w:jc w:val="left"/>
              <w:rPr>
                <w:rFonts w:ascii="Calibri" w:hAnsi="Calibri" w:cs="Calibri"/>
              </w:rPr>
            </w:pPr>
            <w:r w:rsidRPr="001A5FC2">
              <w:rPr>
                <w:rFonts w:ascii="Calibri" w:hAnsi="Calibri" w:cs="Calibri"/>
              </w:rPr>
              <w:t>Notifikace o detekovaných událostech prostřednictvím e-mailu s podporou různých formátů (HTML, incident handling systém, úsporný textový formát). Možnost připojit vzorek flow dat, na základě kterých byla událost detekována k e-mailovému reportu.</w:t>
            </w:r>
          </w:p>
        </w:tc>
        <w:tc>
          <w:tcPr>
            <w:tcW w:w="1201" w:type="dxa"/>
            <w:gridSpan w:val="2"/>
            <w:shd w:val="clear" w:color="auto" w:fill="auto"/>
            <w:vAlign w:val="bottom"/>
          </w:tcPr>
          <w:p w14:paraId="3F178D06" w14:textId="77777777" w:rsidR="0090137B" w:rsidRPr="001A5FC2" w:rsidRDefault="0090137B" w:rsidP="00B8192F">
            <w:pPr>
              <w:spacing w:after="0"/>
              <w:jc w:val="center"/>
              <w:rPr>
                <w:rFonts w:ascii="Calibri" w:hAnsi="Calibri" w:cs="Calibri"/>
                <w:color w:val="000000"/>
                <w:lang w:eastAsia="cs-CZ"/>
              </w:rPr>
            </w:pPr>
          </w:p>
        </w:tc>
      </w:tr>
      <w:tr w:rsidR="0090137B" w:rsidRPr="001A5FC2" w14:paraId="14208DAB" w14:textId="77777777" w:rsidTr="006D65EE">
        <w:trPr>
          <w:trHeight w:val="294"/>
        </w:trPr>
        <w:tc>
          <w:tcPr>
            <w:tcW w:w="709" w:type="dxa"/>
            <w:shd w:val="clear" w:color="auto" w:fill="auto"/>
            <w:vAlign w:val="bottom"/>
          </w:tcPr>
          <w:p w14:paraId="16740566" w14:textId="77777777" w:rsidR="0090137B" w:rsidRPr="001A5FC2" w:rsidRDefault="0090137B" w:rsidP="00B8192F">
            <w:pPr>
              <w:spacing w:after="0"/>
              <w:jc w:val="center"/>
              <w:rPr>
                <w:rFonts w:ascii="Calibri" w:hAnsi="Calibri" w:cs="Calibri"/>
                <w:b/>
                <w:color w:val="000000"/>
                <w:lang w:eastAsia="cs-CZ"/>
              </w:rPr>
            </w:pPr>
            <w:r w:rsidRPr="001A5FC2">
              <w:rPr>
                <w:rFonts w:ascii="Calibri" w:hAnsi="Calibri" w:cs="Calibri"/>
                <w:b/>
                <w:color w:val="000000"/>
                <w:lang w:eastAsia="cs-CZ"/>
              </w:rPr>
              <w:t>50</w:t>
            </w:r>
          </w:p>
        </w:tc>
        <w:tc>
          <w:tcPr>
            <w:tcW w:w="7796" w:type="dxa"/>
            <w:shd w:val="clear" w:color="auto" w:fill="auto"/>
          </w:tcPr>
          <w:p w14:paraId="7BFFE6EE" w14:textId="77777777" w:rsidR="0090137B" w:rsidRPr="001A5FC2" w:rsidRDefault="0090137B" w:rsidP="00B8192F">
            <w:pPr>
              <w:suppressAutoHyphens w:val="0"/>
              <w:spacing w:after="0" w:line="259" w:lineRule="auto"/>
              <w:jc w:val="left"/>
              <w:rPr>
                <w:rFonts w:ascii="Calibri" w:hAnsi="Calibri" w:cs="Calibri"/>
              </w:rPr>
            </w:pPr>
            <w:r w:rsidRPr="001A5FC2">
              <w:rPr>
                <w:rFonts w:ascii="Calibri" w:hAnsi="Calibri" w:cs="Calibri"/>
              </w:rPr>
              <w:t xml:space="preserve">Na výskytu události je možné automaticky reagovat spuštěním záchytu provozu v plném rozsahu. Tyto záchyty je možné uživatelsky spravovat. </w:t>
            </w:r>
          </w:p>
        </w:tc>
        <w:tc>
          <w:tcPr>
            <w:tcW w:w="1201" w:type="dxa"/>
            <w:gridSpan w:val="2"/>
            <w:shd w:val="clear" w:color="auto" w:fill="auto"/>
            <w:vAlign w:val="bottom"/>
          </w:tcPr>
          <w:p w14:paraId="234B203D" w14:textId="77777777" w:rsidR="0090137B" w:rsidRPr="001A5FC2" w:rsidRDefault="0090137B" w:rsidP="00B8192F">
            <w:pPr>
              <w:spacing w:after="0"/>
              <w:jc w:val="center"/>
              <w:rPr>
                <w:rFonts w:ascii="Calibri" w:hAnsi="Calibri" w:cs="Calibri"/>
                <w:color w:val="000000"/>
                <w:lang w:eastAsia="cs-CZ"/>
              </w:rPr>
            </w:pPr>
          </w:p>
        </w:tc>
      </w:tr>
      <w:tr w:rsidR="00631C7A" w:rsidRPr="001A5FC2" w14:paraId="498FE642" w14:textId="77777777" w:rsidTr="00631C7A">
        <w:trPr>
          <w:trHeight w:val="294"/>
        </w:trPr>
        <w:tc>
          <w:tcPr>
            <w:tcW w:w="709" w:type="dxa"/>
            <w:shd w:val="clear" w:color="auto" w:fill="auto"/>
            <w:vAlign w:val="bottom"/>
          </w:tcPr>
          <w:p w14:paraId="3FE793DD" w14:textId="77777777" w:rsidR="00631C7A" w:rsidRPr="001A5FC2" w:rsidRDefault="00631C7A" w:rsidP="00B8192F">
            <w:pPr>
              <w:spacing w:after="0"/>
              <w:jc w:val="center"/>
              <w:rPr>
                <w:rFonts w:ascii="Calibri" w:hAnsi="Calibri" w:cs="Calibri"/>
                <w:b/>
                <w:color w:val="000000"/>
                <w:lang w:eastAsia="cs-CZ"/>
              </w:rPr>
            </w:pPr>
            <w:bookmarkStart w:id="37" w:name="_Hlk147987368"/>
            <w:r w:rsidRPr="001A5FC2">
              <w:rPr>
                <w:rFonts w:ascii="Calibri" w:hAnsi="Calibri" w:cs="Calibri"/>
                <w:b/>
                <w:color w:val="000000"/>
                <w:lang w:eastAsia="cs-CZ"/>
              </w:rPr>
              <w:t>51</w:t>
            </w:r>
          </w:p>
        </w:tc>
        <w:tc>
          <w:tcPr>
            <w:tcW w:w="7863" w:type="dxa"/>
            <w:gridSpan w:val="2"/>
            <w:shd w:val="clear" w:color="auto" w:fill="auto"/>
          </w:tcPr>
          <w:p w14:paraId="2993BBFB" w14:textId="4D28EDDA" w:rsidR="00631C7A" w:rsidRDefault="00C20078" w:rsidP="00631C7A">
            <w:pPr>
              <w:suppressAutoHyphens w:val="0"/>
              <w:spacing w:after="0" w:line="259" w:lineRule="auto"/>
              <w:jc w:val="left"/>
              <w:rPr>
                <w:rFonts w:ascii="Calibri" w:hAnsi="Calibri" w:cs="Calibri"/>
                <w:lang w:eastAsia="cs-CZ"/>
              </w:rPr>
            </w:pPr>
            <w:r w:rsidRPr="002F604C">
              <w:rPr>
                <w:rFonts w:ascii="Calibri" w:hAnsi="Calibri"/>
              </w:rPr>
              <w:t xml:space="preserve">Podpora a záruka výrobce 9x5 NBD v pracovních dnech s </w:t>
            </w:r>
            <w:r w:rsidRPr="002F604C">
              <w:rPr>
                <w:rFonts w:ascii="Calibri" w:hAnsi="Calibri" w:cs="Calibri"/>
                <w:lang w:eastAsia="cs-CZ"/>
              </w:rPr>
              <w:t>dvouhodinovou</w:t>
            </w:r>
            <w:r w:rsidRPr="002F604C">
              <w:rPr>
                <w:rFonts w:ascii="Calibri" w:hAnsi="Calibri"/>
              </w:rPr>
              <w:t xml:space="preserve"> reakční dobou </w:t>
            </w:r>
            <w:r w:rsidRPr="002F604C">
              <w:rPr>
                <w:rFonts w:ascii="Calibri" w:hAnsi="Calibri" w:cs="Calibri"/>
                <w:lang w:eastAsia="cs-CZ"/>
              </w:rPr>
              <w:t xml:space="preserve">vzdáleně a s reakcí NBD </w:t>
            </w:r>
            <w:r w:rsidRPr="002F604C">
              <w:rPr>
                <w:rFonts w:ascii="Calibri" w:hAnsi="Calibri"/>
              </w:rPr>
              <w:t>v místě instalace na 5 let.</w:t>
            </w:r>
          </w:p>
        </w:tc>
        <w:tc>
          <w:tcPr>
            <w:tcW w:w="1134" w:type="dxa"/>
            <w:shd w:val="clear" w:color="auto" w:fill="auto"/>
          </w:tcPr>
          <w:p w14:paraId="32206EB6" w14:textId="22294CBA" w:rsidR="00631C7A" w:rsidRPr="001A5FC2" w:rsidRDefault="00631C7A" w:rsidP="00B8192F">
            <w:pPr>
              <w:suppressAutoHyphens w:val="0"/>
              <w:spacing w:after="0" w:line="259" w:lineRule="auto"/>
              <w:jc w:val="left"/>
              <w:rPr>
                <w:rFonts w:ascii="Calibri" w:hAnsi="Calibri" w:cs="Calibri"/>
              </w:rPr>
            </w:pPr>
          </w:p>
        </w:tc>
      </w:tr>
      <w:bookmarkEnd w:id="37"/>
    </w:tbl>
    <w:p w14:paraId="3232CF94" w14:textId="77777777" w:rsidR="00F03A2B" w:rsidRPr="001132DD" w:rsidRDefault="00F03A2B" w:rsidP="00396949">
      <w:pPr>
        <w:rPr>
          <w:rFonts w:ascii="Calibri" w:hAnsi="Calibri"/>
          <w:lang w:val="en-US"/>
        </w:rPr>
      </w:pPr>
    </w:p>
    <w:p w14:paraId="2CB98383" w14:textId="6EF28627" w:rsidR="00396949" w:rsidRPr="001A5FC2" w:rsidRDefault="00AE1CA6" w:rsidP="00396949">
      <w:pPr>
        <w:pStyle w:val="PODNADPIS1"/>
        <w:numPr>
          <w:ilvl w:val="0"/>
          <w:numId w:val="0"/>
        </w:numPr>
        <w:rPr>
          <w:rFonts w:ascii="Calibri" w:eastAsiaTheme="minorEastAsia" w:hAnsi="Calibri" w:cs="Calibri"/>
          <w:caps w:val="0"/>
          <w:color w:val="202020" w:themeColor="text1" w:themeShade="80"/>
          <w:sz w:val="28"/>
          <w:szCs w:val="28"/>
        </w:rPr>
      </w:pPr>
      <w:bookmarkStart w:id="38" w:name="_Toc146177764"/>
      <w:bookmarkStart w:id="39" w:name="_Toc158380844"/>
      <w:bookmarkStart w:id="40" w:name="_Toc155861065"/>
      <w:r w:rsidRPr="001A5FC2">
        <w:rPr>
          <w:rFonts w:ascii="Calibri" w:eastAsiaTheme="minorEastAsia" w:hAnsi="Calibri" w:cs="Calibri"/>
          <w:caps w:val="0"/>
          <w:color w:val="202020" w:themeColor="text1" w:themeShade="80"/>
          <w:sz w:val="28"/>
          <w:szCs w:val="28"/>
        </w:rPr>
        <w:t>5.3</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zavedení segmentace sítě</w:t>
      </w:r>
      <w:bookmarkEnd w:id="38"/>
      <w:bookmarkEnd w:id="39"/>
      <w:bookmarkEnd w:id="40"/>
      <w:r w:rsidR="00D0579D" w:rsidRPr="001A5FC2">
        <w:rPr>
          <w:rFonts w:ascii="Calibri" w:eastAsiaTheme="minorEastAsia" w:hAnsi="Calibri" w:cs="Calibri"/>
          <w:caps w:val="0"/>
          <w:color w:val="202020" w:themeColor="text1" w:themeShade="80"/>
          <w:sz w:val="28"/>
          <w:szCs w:val="28"/>
        </w:rPr>
        <w:t xml:space="preserve"> </w:t>
      </w:r>
    </w:p>
    <w:p w14:paraId="5CCB177D" w14:textId="548A8B4E" w:rsidR="00C05F06" w:rsidRPr="001A5FC2" w:rsidRDefault="00396949" w:rsidP="00C05F06">
      <w:pPr>
        <w:ind w:left="284" w:hanging="284"/>
        <w:rPr>
          <w:rFonts w:ascii="Calibri" w:hAnsi="Calibri" w:cs="Calibri"/>
          <w:lang w:eastAsia="cs-CZ"/>
        </w:rPr>
      </w:pPr>
      <w:r w:rsidRPr="001A5FC2">
        <w:rPr>
          <w:rFonts w:ascii="Calibri" w:hAnsi="Calibri" w:cs="Calibri"/>
          <w:lang w:eastAsia="cs-CZ"/>
        </w:rPr>
        <w:t>(</w:t>
      </w:r>
      <w:r w:rsidR="00C05F06" w:rsidRPr="001A5FC2">
        <w:rPr>
          <w:rFonts w:ascii="Calibri" w:hAnsi="Calibri" w:cs="Calibri"/>
          <w:lang w:eastAsia="cs-CZ"/>
        </w:rPr>
        <w:t>1</w:t>
      </w:r>
      <w:r w:rsidRPr="001A5FC2">
        <w:rPr>
          <w:rFonts w:ascii="Calibri" w:hAnsi="Calibri" w:cs="Calibri"/>
          <w:lang w:eastAsia="cs-CZ"/>
        </w:rPr>
        <w:t xml:space="preserve">) </w:t>
      </w:r>
      <w:r w:rsidR="00C05F06" w:rsidRPr="001A5FC2">
        <w:rPr>
          <w:rFonts w:ascii="Calibri" w:hAnsi="Calibri" w:cs="Calibri"/>
          <w:lang w:eastAsia="cs-CZ"/>
        </w:rPr>
        <w:t xml:space="preserve">Předmětem je implementace řešení, které ve spolupráci s LAN a WLAN infrastrukturou zajistí adaptivní řízení přístupu pro různé typy zařízení a různé uživatele. Bude možné rozlišit nastavení oprávnění a aplikování politik například pro zaměstnance, hosty nebo externí partnery, a to i z pohledu připojených zařízení. </w:t>
      </w:r>
    </w:p>
    <w:p w14:paraId="30A003C5" w14:textId="7E2EE399" w:rsidR="00396949" w:rsidRDefault="00C05F06" w:rsidP="00C05F06">
      <w:pPr>
        <w:ind w:left="284" w:hanging="284"/>
        <w:rPr>
          <w:rFonts w:ascii="Calibri" w:hAnsi="Calibri" w:cs="Calibri"/>
          <w:lang w:eastAsia="cs-CZ"/>
        </w:rPr>
      </w:pPr>
      <w:r w:rsidRPr="001A5FC2">
        <w:rPr>
          <w:rFonts w:ascii="Calibri" w:hAnsi="Calibri" w:cs="Calibri"/>
          <w:lang w:eastAsia="cs-CZ"/>
        </w:rPr>
        <w:lastRenderedPageBreak/>
        <w:t xml:space="preserve">(2) </w:t>
      </w:r>
      <w:r w:rsidRPr="00793275">
        <w:rPr>
          <w:rFonts w:ascii="Calibri" w:hAnsi="Calibri"/>
          <w:b/>
        </w:rPr>
        <w:t>M</w:t>
      </w:r>
      <w:r w:rsidR="00396949" w:rsidRPr="00793275">
        <w:rPr>
          <w:rFonts w:ascii="Calibri" w:hAnsi="Calibri"/>
          <w:b/>
        </w:rPr>
        <w:t>inimální požadavky</w:t>
      </w:r>
      <w:r w:rsidR="00396949" w:rsidRPr="001A5FC2">
        <w:rPr>
          <w:rFonts w:ascii="Calibri" w:hAnsi="Calibri" w:cs="Calibri"/>
          <w:lang w:eastAsia="cs-CZ"/>
        </w:rPr>
        <w:t xml:space="preserve"> na technickou specifikaci pro zavedení segmentace sítě jsou uvedeny v následující tabulce.</w:t>
      </w:r>
    </w:p>
    <w:p w14:paraId="3455BC71" w14:textId="6E86F82B" w:rsidR="00B8192F" w:rsidRPr="0019557E" w:rsidRDefault="00B8192F" w:rsidP="00F72AD5">
      <w:pPr>
        <w:ind w:left="284" w:hanging="284"/>
        <w:rPr>
          <w:rFonts w:ascii="Calibri" w:hAnsi="Calibri" w:cs="Calibri"/>
          <w:lang w:eastAsia="cs-CZ"/>
        </w:rPr>
      </w:pPr>
      <w:r w:rsidRPr="0019557E">
        <w:rPr>
          <w:rFonts w:ascii="Calibri" w:hAnsi="Calibri" w:cs="Calibri"/>
          <w:lang w:eastAsia="cs-CZ"/>
        </w:rPr>
        <w:t xml:space="preserve">(3) V Nemocnici </w:t>
      </w:r>
      <w:r w:rsidR="0046720F" w:rsidRPr="0019557E">
        <w:rPr>
          <w:rFonts w:ascii="Calibri" w:hAnsi="Calibri" w:cs="Calibri"/>
          <w:lang w:eastAsia="cs-CZ"/>
        </w:rPr>
        <w:t>Pelhřimov</w:t>
      </w:r>
      <w:r w:rsidRPr="0019557E">
        <w:rPr>
          <w:rFonts w:ascii="Calibri" w:hAnsi="Calibri" w:cs="Calibri"/>
          <w:lang w:eastAsia="cs-CZ"/>
        </w:rPr>
        <w:t xml:space="preserve"> byly postupně nakoupeny a nasazeny tyto produkty technologie Aruba </w:t>
      </w:r>
      <w:proofErr w:type="spellStart"/>
      <w:r w:rsidRPr="0019557E">
        <w:rPr>
          <w:rFonts w:ascii="Calibri" w:hAnsi="Calibri" w:cs="Calibri"/>
          <w:lang w:eastAsia="cs-CZ"/>
        </w:rPr>
        <w:t>Networks</w:t>
      </w:r>
      <w:proofErr w:type="spellEnd"/>
      <w:r w:rsidRPr="0019557E">
        <w:rPr>
          <w:rFonts w:ascii="Calibri" w:hAnsi="Calibri" w:cs="Calibri"/>
          <w:lang w:eastAsia="cs-CZ"/>
        </w:rPr>
        <w:t>:</w:t>
      </w:r>
    </w:p>
    <w:p w14:paraId="582B071A" w14:textId="0B9A1283" w:rsidR="00B8192F" w:rsidRPr="0019557E" w:rsidRDefault="009E06A4" w:rsidP="00F72AD5">
      <w:pPr>
        <w:ind w:left="284"/>
        <w:rPr>
          <w:rFonts w:ascii="Calibri" w:hAnsi="Calibri" w:cs="Calibri"/>
          <w:lang w:eastAsia="cs-CZ"/>
        </w:rPr>
      </w:pPr>
      <w:r w:rsidRPr="0019557E">
        <w:rPr>
          <w:rFonts w:ascii="Calibri" w:hAnsi="Calibri" w:cs="Calibri"/>
          <w:lang w:eastAsia="cs-CZ"/>
        </w:rPr>
        <w:t xml:space="preserve">JL558A </w:t>
      </w:r>
      <w:r w:rsidR="00B8192F" w:rsidRPr="0019557E">
        <w:rPr>
          <w:rFonts w:ascii="Calibri" w:hAnsi="Calibri" w:cs="Calibri"/>
          <w:lang w:eastAsia="cs-CZ"/>
        </w:rPr>
        <w:t xml:space="preserve">Aruba </w:t>
      </w:r>
      <w:proofErr w:type="gramStart"/>
      <w:r w:rsidR="00B8192F" w:rsidRPr="0019557E">
        <w:rPr>
          <w:rFonts w:ascii="Calibri" w:hAnsi="Calibri" w:cs="Calibri"/>
          <w:lang w:eastAsia="cs-CZ"/>
        </w:rPr>
        <w:t>2</w:t>
      </w:r>
      <w:r w:rsidRPr="0019557E">
        <w:rPr>
          <w:rFonts w:ascii="Calibri" w:hAnsi="Calibri" w:cs="Calibri"/>
          <w:lang w:eastAsia="cs-CZ"/>
        </w:rPr>
        <w:t>93</w:t>
      </w:r>
      <w:r w:rsidR="00B8192F" w:rsidRPr="0019557E">
        <w:rPr>
          <w:rFonts w:ascii="Calibri" w:hAnsi="Calibri" w:cs="Calibri"/>
          <w:lang w:eastAsia="cs-CZ"/>
        </w:rPr>
        <w:t>0-48G</w:t>
      </w:r>
      <w:proofErr w:type="gramEnd"/>
      <w:r w:rsidRPr="0019557E">
        <w:rPr>
          <w:rFonts w:ascii="Calibri" w:hAnsi="Calibri" w:cs="Calibri"/>
          <w:lang w:eastAsia="cs-CZ"/>
        </w:rPr>
        <w:t xml:space="preserve"> </w:t>
      </w:r>
      <w:r w:rsidRPr="0019557E">
        <w:rPr>
          <w:rFonts w:ascii="Calibri" w:hAnsi="Calibri" w:cs="Calibri"/>
          <w:lang w:eastAsia="cs-CZ"/>
        </w:rPr>
        <w:tab/>
      </w:r>
      <w:r w:rsidRPr="0019557E">
        <w:rPr>
          <w:rFonts w:ascii="Calibri" w:hAnsi="Calibri" w:cs="Calibri"/>
          <w:lang w:eastAsia="cs-CZ"/>
        </w:rPr>
        <w:tab/>
      </w:r>
      <w:r w:rsidR="00B8192F" w:rsidRPr="0019557E">
        <w:rPr>
          <w:rFonts w:ascii="Calibri" w:hAnsi="Calibri" w:cs="Calibri"/>
          <w:lang w:eastAsia="cs-CZ"/>
        </w:rPr>
        <w:tab/>
      </w:r>
      <w:r w:rsidR="00B8192F" w:rsidRPr="0019557E">
        <w:rPr>
          <w:rFonts w:ascii="Calibri" w:hAnsi="Calibri" w:cs="Calibri"/>
          <w:lang w:eastAsia="cs-CZ"/>
        </w:rPr>
        <w:tab/>
      </w:r>
      <w:r w:rsidRPr="0019557E">
        <w:rPr>
          <w:rFonts w:ascii="Calibri" w:hAnsi="Calibri" w:cs="Calibri"/>
          <w:lang w:eastAsia="cs-CZ"/>
        </w:rPr>
        <w:t>6</w:t>
      </w:r>
      <w:r w:rsidR="00B8192F" w:rsidRPr="0019557E">
        <w:rPr>
          <w:rFonts w:ascii="Calibri" w:hAnsi="Calibri" w:cs="Calibri"/>
          <w:lang w:eastAsia="cs-CZ"/>
        </w:rPr>
        <w:t xml:space="preserve"> ks</w:t>
      </w:r>
    </w:p>
    <w:p w14:paraId="05BC584D" w14:textId="33A74AA2" w:rsidR="00B8192F" w:rsidRPr="0019557E" w:rsidRDefault="004B67D9" w:rsidP="00F72AD5">
      <w:pPr>
        <w:ind w:left="284"/>
        <w:rPr>
          <w:rFonts w:ascii="Calibri" w:hAnsi="Calibri" w:cs="Calibri"/>
          <w:lang w:eastAsia="cs-CZ"/>
        </w:rPr>
      </w:pPr>
      <w:r w:rsidRPr="0019557E">
        <w:rPr>
          <w:rFonts w:ascii="Calibri" w:hAnsi="Calibri" w:cs="Calibri"/>
          <w:lang w:eastAsia="cs-CZ"/>
        </w:rPr>
        <w:t xml:space="preserve">Aruba </w:t>
      </w:r>
      <w:proofErr w:type="gramStart"/>
      <w:r w:rsidRPr="0019557E">
        <w:rPr>
          <w:rFonts w:ascii="Calibri" w:hAnsi="Calibri" w:cs="Calibri"/>
          <w:lang w:eastAsia="cs-CZ"/>
        </w:rPr>
        <w:t>6200F</w:t>
      </w:r>
      <w:proofErr w:type="gramEnd"/>
      <w:r w:rsidRPr="0019557E">
        <w:rPr>
          <w:rFonts w:ascii="Calibri" w:hAnsi="Calibri" w:cs="Calibri"/>
          <w:lang w:eastAsia="cs-CZ"/>
        </w:rPr>
        <w:t xml:space="preserve"> 48G CL4 740W – JL728A</w:t>
      </w:r>
      <w:r w:rsidR="00B8192F" w:rsidRPr="0019557E">
        <w:rPr>
          <w:rFonts w:ascii="Calibri" w:hAnsi="Calibri" w:cs="Calibri"/>
          <w:lang w:eastAsia="cs-CZ"/>
        </w:rPr>
        <w:tab/>
      </w:r>
      <w:r w:rsidRPr="0019557E">
        <w:rPr>
          <w:rFonts w:ascii="Calibri" w:hAnsi="Calibri" w:cs="Calibri"/>
          <w:lang w:eastAsia="cs-CZ"/>
        </w:rPr>
        <w:tab/>
        <w:t>19</w:t>
      </w:r>
      <w:r w:rsidR="00B8192F" w:rsidRPr="0019557E">
        <w:rPr>
          <w:rFonts w:ascii="Calibri" w:hAnsi="Calibri" w:cs="Calibri"/>
          <w:lang w:eastAsia="cs-CZ"/>
        </w:rPr>
        <w:t xml:space="preserve"> ks</w:t>
      </w:r>
    </w:p>
    <w:p w14:paraId="1BCD4CF2" w14:textId="1EFE3AD4" w:rsidR="00B8192F" w:rsidRPr="00F72AD5" w:rsidRDefault="00B8192F" w:rsidP="00F72AD5">
      <w:pPr>
        <w:ind w:left="284"/>
        <w:rPr>
          <w:rFonts w:ascii="Calibri" w:hAnsi="Calibri" w:cs="Calibri"/>
          <w:lang w:eastAsia="cs-CZ"/>
        </w:rPr>
      </w:pPr>
      <w:r w:rsidRPr="0019557E">
        <w:rPr>
          <w:rFonts w:ascii="Calibri" w:hAnsi="Calibri" w:cs="Calibri"/>
          <w:lang w:eastAsia="cs-CZ"/>
        </w:rPr>
        <w:t xml:space="preserve">Aruba AP-515 </w:t>
      </w:r>
      <w:r w:rsidRPr="0019557E">
        <w:rPr>
          <w:rFonts w:ascii="Calibri" w:hAnsi="Calibri" w:cs="Calibri"/>
          <w:lang w:eastAsia="cs-CZ"/>
        </w:rPr>
        <w:tab/>
      </w:r>
      <w:r w:rsidRPr="0019557E">
        <w:rPr>
          <w:rFonts w:ascii="Calibri" w:hAnsi="Calibri" w:cs="Calibri"/>
          <w:lang w:eastAsia="cs-CZ"/>
        </w:rPr>
        <w:tab/>
      </w:r>
      <w:r w:rsidRPr="0019557E">
        <w:rPr>
          <w:rFonts w:ascii="Calibri" w:hAnsi="Calibri" w:cs="Calibri"/>
          <w:lang w:eastAsia="cs-CZ"/>
        </w:rPr>
        <w:tab/>
      </w:r>
      <w:r w:rsidRPr="0019557E">
        <w:rPr>
          <w:rFonts w:ascii="Calibri" w:hAnsi="Calibri" w:cs="Calibri"/>
          <w:lang w:eastAsia="cs-CZ"/>
        </w:rPr>
        <w:tab/>
      </w:r>
      <w:r w:rsidRPr="0019557E">
        <w:rPr>
          <w:rFonts w:ascii="Calibri" w:hAnsi="Calibri" w:cs="Calibri"/>
          <w:lang w:eastAsia="cs-CZ"/>
        </w:rPr>
        <w:tab/>
      </w:r>
      <w:r w:rsidR="004B67D9" w:rsidRPr="0019557E">
        <w:rPr>
          <w:rFonts w:ascii="Calibri" w:hAnsi="Calibri" w:cs="Calibri"/>
          <w:lang w:eastAsia="cs-CZ"/>
        </w:rPr>
        <w:t>122</w:t>
      </w:r>
      <w:r w:rsidRPr="0019557E">
        <w:rPr>
          <w:rFonts w:ascii="Calibri" w:hAnsi="Calibri" w:cs="Calibri"/>
          <w:lang w:eastAsia="cs-CZ"/>
        </w:rPr>
        <w:t xml:space="preserve"> ks</w:t>
      </w:r>
    </w:p>
    <w:p w14:paraId="67DE6E73" w14:textId="3BE26525" w:rsidR="00B8192F" w:rsidRPr="001A5FC2" w:rsidRDefault="00B8192F" w:rsidP="00F72AD5">
      <w:pPr>
        <w:ind w:left="284"/>
        <w:rPr>
          <w:rFonts w:ascii="Calibri" w:hAnsi="Calibri" w:cs="Calibri"/>
          <w:lang w:eastAsia="cs-CZ"/>
        </w:rPr>
      </w:pPr>
      <w:r>
        <w:rPr>
          <w:rFonts w:ascii="Calibri" w:hAnsi="Calibri" w:cs="Calibri"/>
          <w:lang w:eastAsia="cs-CZ"/>
        </w:rPr>
        <w:t>Zbytek sítě</w:t>
      </w:r>
      <w:r w:rsidRPr="00F72AD5">
        <w:rPr>
          <w:rFonts w:ascii="Calibri" w:hAnsi="Calibri" w:cs="Calibri"/>
          <w:lang w:eastAsia="cs-CZ"/>
        </w:rPr>
        <w:t xml:space="preserve"> je </w:t>
      </w:r>
      <w:r>
        <w:rPr>
          <w:rFonts w:ascii="Calibri" w:hAnsi="Calibri" w:cs="Calibri"/>
          <w:lang w:eastAsia="cs-CZ"/>
        </w:rPr>
        <w:t xml:space="preserve">také </w:t>
      </w:r>
      <w:r w:rsidRPr="00E01913">
        <w:rPr>
          <w:rFonts w:ascii="Calibri" w:hAnsi="Calibri" w:cs="Calibri"/>
          <w:lang w:eastAsia="cs-CZ"/>
        </w:rPr>
        <w:t>postaven</w:t>
      </w:r>
      <w:r w:rsidRPr="00F72AD5">
        <w:rPr>
          <w:rFonts w:ascii="Calibri" w:hAnsi="Calibri" w:cs="Calibri"/>
          <w:lang w:eastAsia="cs-CZ"/>
        </w:rPr>
        <w:t xml:space="preserve"> na prvcích Aruba Networks dříve nazývané HP Networking (Procurve s Provision OS, Colubris). V rámci Kraje Vysočina, jakožto zřizovatele nemocnice, byla  vysoutěžena, </w:t>
      </w:r>
      <w:r w:rsidRPr="00E01913">
        <w:rPr>
          <w:rFonts w:ascii="Calibri" w:hAnsi="Calibri" w:cs="Calibri"/>
          <w:lang w:eastAsia="cs-CZ"/>
        </w:rPr>
        <w:t xml:space="preserve">mimo </w:t>
      </w:r>
      <w:r w:rsidRPr="00F72AD5">
        <w:rPr>
          <w:rFonts w:ascii="Calibri" w:hAnsi="Calibri" w:cs="Calibri"/>
          <w:lang w:eastAsia="cs-CZ"/>
        </w:rPr>
        <w:t>další, i rámcová smlouva na prvky Aruba Networks. Zřizované organizace jsou metodicky vedeny k nákupu technologií právě z těchto rámcových smluv.</w:t>
      </w:r>
      <w:r>
        <w:rPr>
          <w:rFonts w:ascii="Calibri" w:hAnsi="Calibri" w:cs="Calibri"/>
          <w:lang w:eastAsia="cs-CZ"/>
        </w:rPr>
        <w:t xml:space="preserve"> Požadavek na kompatibilitu s technologiemi Aruba Networks (a to i v dalších kapitolách) se váže právě na tyto prvky.</w:t>
      </w: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396949" w:rsidRPr="001A5FC2" w14:paraId="04DEF0C2" w14:textId="77777777" w:rsidTr="0090137B">
        <w:trPr>
          <w:trHeight w:val="266"/>
          <w:tblHeader/>
        </w:trPr>
        <w:tc>
          <w:tcPr>
            <w:tcW w:w="707" w:type="dxa"/>
            <w:shd w:val="clear" w:color="auto" w:fill="auto"/>
            <w:vAlign w:val="center"/>
          </w:tcPr>
          <w:p w14:paraId="639A1D5B" w14:textId="77777777" w:rsidR="00396949" w:rsidRPr="001A5FC2" w:rsidRDefault="00396949" w:rsidP="00212661">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2A651BA1"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03E1B4BA"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C702F7" w:rsidRPr="001A5FC2" w14:paraId="2A7E085F" w14:textId="77777777" w:rsidTr="0090137B">
        <w:trPr>
          <w:trHeight w:val="325"/>
        </w:trPr>
        <w:tc>
          <w:tcPr>
            <w:tcW w:w="707" w:type="dxa"/>
            <w:shd w:val="clear" w:color="auto" w:fill="auto"/>
            <w:vAlign w:val="bottom"/>
          </w:tcPr>
          <w:p w14:paraId="77C6E3E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01</w:t>
            </w:r>
          </w:p>
        </w:tc>
        <w:tc>
          <w:tcPr>
            <w:tcW w:w="7687" w:type="dxa"/>
            <w:shd w:val="clear" w:color="auto" w:fill="auto"/>
            <w:vAlign w:val="center"/>
          </w:tcPr>
          <w:p w14:paraId="2421A27B" w14:textId="1B2BE558" w:rsidR="00C702F7" w:rsidRPr="001A5FC2" w:rsidRDefault="00C702F7" w:rsidP="00C702F7">
            <w:pPr>
              <w:jc w:val="left"/>
              <w:rPr>
                <w:rFonts w:ascii="Calibri" w:hAnsi="Calibri" w:cs="Calibri"/>
                <w:bCs/>
              </w:rPr>
            </w:pPr>
            <w:r w:rsidRPr="001A5FC2">
              <w:rPr>
                <w:rFonts w:ascii="Calibri" w:hAnsi="Calibri" w:cs="Calibri"/>
              </w:rPr>
              <w:t>Podpora 802.1X autentizace pro bezdrátové sítě, Ethernet LAN sítě a VPN připojení</w:t>
            </w:r>
          </w:p>
        </w:tc>
        <w:tc>
          <w:tcPr>
            <w:tcW w:w="882" w:type="dxa"/>
            <w:shd w:val="clear" w:color="auto" w:fill="auto"/>
            <w:vAlign w:val="bottom"/>
          </w:tcPr>
          <w:p w14:paraId="39631DE1"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3FCD1EDC" w14:textId="77777777" w:rsidTr="0090137B">
        <w:trPr>
          <w:trHeight w:val="294"/>
        </w:trPr>
        <w:tc>
          <w:tcPr>
            <w:tcW w:w="707" w:type="dxa"/>
            <w:shd w:val="clear" w:color="auto" w:fill="auto"/>
            <w:vAlign w:val="bottom"/>
          </w:tcPr>
          <w:p w14:paraId="4013F0DD"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02</w:t>
            </w:r>
          </w:p>
        </w:tc>
        <w:tc>
          <w:tcPr>
            <w:tcW w:w="7687" w:type="dxa"/>
            <w:shd w:val="clear" w:color="auto" w:fill="auto"/>
            <w:vAlign w:val="center"/>
          </w:tcPr>
          <w:p w14:paraId="580C2BA5" w14:textId="28149AC2" w:rsidR="00C702F7" w:rsidRPr="001A5FC2" w:rsidRDefault="00C702F7" w:rsidP="00C702F7">
            <w:pPr>
              <w:jc w:val="left"/>
              <w:rPr>
                <w:rFonts w:ascii="Calibri" w:hAnsi="Calibri" w:cs="Calibri"/>
                <w:bCs/>
              </w:rPr>
            </w:pPr>
            <w:r w:rsidRPr="001A5FC2">
              <w:rPr>
                <w:rFonts w:ascii="Calibri" w:hAnsi="Calibri" w:cs="Calibri"/>
              </w:rPr>
              <w:t>Forma dodání: virtuální a</w:t>
            </w:r>
            <w:r w:rsidR="00684724">
              <w:rPr>
                <w:rFonts w:ascii="Calibri" w:hAnsi="Calibri" w:cs="Calibri"/>
              </w:rPr>
              <w:t>p</w:t>
            </w:r>
            <w:r w:rsidRPr="001A5FC2">
              <w:rPr>
                <w:rFonts w:ascii="Calibri" w:hAnsi="Calibri" w:cs="Calibri"/>
              </w:rPr>
              <w:t xml:space="preserve">pliance pro VMware </w:t>
            </w:r>
          </w:p>
        </w:tc>
        <w:tc>
          <w:tcPr>
            <w:tcW w:w="882" w:type="dxa"/>
            <w:shd w:val="clear" w:color="auto" w:fill="auto"/>
            <w:vAlign w:val="bottom"/>
          </w:tcPr>
          <w:p w14:paraId="65F33F3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70C3AA2" w14:textId="77777777" w:rsidTr="0090137B">
        <w:trPr>
          <w:trHeight w:val="294"/>
        </w:trPr>
        <w:tc>
          <w:tcPr>
            <w:tcW w:w="707" w:type="dxa"/>
            <w:shd w:val="clear" w:color="auto" w:fill="auto"/>
            <w:vAlign w:val="bottom"/>
          </w:tcPr>
          <w:p w14:paraId="3B25BDC1"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03</w:t>
            </w:r>
          </w:p>
        </w:tc>
        <w:tc>
          <w:tcPr>
            <w:tcW w:w="7687" w:type="dxa"/>
            <w:shd w:val="clear" w:color="auto" w:fill="auto"/>
            <w:vAlign w:val="center"/>
          </w:tcPr>
          <w:p w14:paraId="31ED7B2B" w14:textId="72487F6A" w:rsidR="00C702F7" w:rsidRPr="001A5FC2" w:rsidRDefault="00C702F7" w:rsidP="00C702F7">
            <w:pPr>
              <w:jc w:val="left"/>
              <w:rPr>
                <w:rFonts w:ascii="Calibri" w:hAnsi="Calibri" w:cs="Calibri"/>
                <w:bCs/>
              </w:rPr>
            </w:pPr>
            <w:r w:rsidRPr="001A5FC2">
              <w:rPr>
                <w:rFonts w:ascii="Calibri" w:hAnsi="Calibri" w:cs="Calibri"/>
              </w:rPr>
              <w:t xml:space="preserve">Minimální celková kapacita řešení pro autentizaci unikátních koncových zařízení - </w:t>
            </w:r>
            <w:r w:rsidRPr="001A5FC2">
              <w:rPr>
                <w:rFonts w:ascii="Calibri" w:hAnsi="Calibri" w:cs="Calibri"/>
                <w:lang w:eastAsia="cs-CZ"/>
              </w:rPr>
              <w:t>2500 v redundantním clusteru</w:t>
            </w:r>
          </w:p>
        </w:tc>
        <w:tc>
          <w:tcPr>
            <w:tcW w:w="882" w:type="dxa"/>
            <w:shd w:val="clear" w:color="auto" w:fill="auto"/>
            <w:vAlign w:val="bottom"/>
          </w:tcPr>
          <w:p w14:paraId="7E9AE33B"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6923773F" w14:textId="77777777" w:rsidTr="0090137B">
        <w:trPr>
          <w:trHeight w:val="294"/>
        </w:trPr>
        <w:tc>
          <w:tcPr>
            <w:tcW w:w="707" w:type="dxa"/>
            <w:shd w:val="clear" w:color="auto" w:fill="auto"/>
            <w:vAlign w:val="bottom"/>
          </w:tcPr>
          <w:p w14:paraId="4B32176B"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04</w:t>
            </w:r>
          </w:p>
        </w:tc>
        <w:tc>
          <w:tcPr>
            <w:tcW w:w="7687" w:type="dxa"/>
            <w:shd w:val="clear" w:color="auto" w:fill="auto"/>
            <w:vAlign w:val="center"/>
          </w:tcPr>
          <w:p w14:paraId="5BB9310C" w14:textId="007E47CB" w:rsidR="00C702F7" w:rsidRPr="001A5FC2" w:rsidRDefault="00C702F7" w:rsidP="00C702F7">
            <w:pPr>
              <w:jc w:val="left"/>
              <w:rPr>
                <w:rFonts w:ascii="Calibri" w:hAnsi="Calibri" w:cs="Calibri"/>
                <w:bCs/>
                <w:lang w:eastAsia="cs-CZ"/>
              </w:rPr>
            </w:pPr>
            <w:r w:rsidRPr="001A5FC2">
              <w:rPr>
                <w:rFonts w:ascii="Calibri" w:hAnsi="Calibri" w:cs="Calibri"/>
              </w:rPr>
              <w:t>Řešení musí poskytovat vysokou dostupnost tak</w:t>
            </w:r>
            <w:r w:rsidR="00A94AC3" w:rsidRPr="001A5FC2">
              <w:rPr>
                <w:rFonts w:ascii="Calibri" w:hAnsi="Calibri" w:cs="Calibri"/>
              </w:rPr>
              <w:t>,</w:t>
            </w:r>
            <w:r w:rsidRPr="001A5FC2">
              <w:rPr>
                <w:rFonts w:ascii="Calibri" w:hAnsi="Calibri" w:cs="Calibri"/>
              </w:rPr>
              <w:t xml:space="preserve"> aby v případě výpadku primárního serveru převzal jeho roli sekundární server.</w:t>
            </w:r>
          </w:p>
        </w:tc>
        <w:tc>
          <w:tcPr>
            <w:tcW w:w="882" w:type="dxa"/>
            <w:shd w:val="clear" w:color="auto" w:fill="auto"/>
            <w:vAlign w:val="bottom"/>
          </w:tcPr>
          <w:p w14:paraId="6A9B76A5"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79E914EA" w14:textId="77777777" w:rsidTr="0090137B">
        <w:trPr>
          <w:trHeight w:val="294"/>
        </w:trPr>
        <w:tc>
          <w:tcPr>
            <w:tcW w:w="707" w:type="dxa"/>
            <w:shd w:val="clear" w:color="auto" w:fill="auto"/>
            <w:vAlign w:val="bottom"/>
          </w:tcPr>
          <w:p w14:paraId="10A2ADE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05</w:t>
            </w:r>
          </w:p>
        </w:tc>
        <w:tc>
          <w:tcPr>
            <w:tcW w:w="7687" w:type="dxa"/>
            <w:shd w:val="clear" w:color="auto" w:fill="auto"/>
            <w:vAlign w:val="center"/>
          </w:tcPr>
          <w:p w14:paraId="4BF5BCEC" w14:textId="37DCE786" w:rsidR="00C702F7" w:rsidRPr="001A5FC2" w:rsidRDefault="00C702F7" w:rsidP="00C702F7">
            <w:pPr>
              <w:jc w:val="left"/>
              <w:rPr>
                <w:rFonts w:ascii="Calibri" w:hAnsi="Calibri" w:cs="Calibri"/>
                <w:bCs/>
                <w:lang w:eastAsia="cs-CZ"/>
              </w:rPr>
            </w:pPr>
            <w:r w:rsidRPr="001A5FC2">
              <w:rPr>
                <w:rFonts w:ascii="Calibri" w:hAnsi="Calibri" w:cs="Calibri"/>
              </w:rPr>
              <w:t xml:space="preserve">Možnost vytváření clusteru více virtuálních appliance. Minimální počet podporovaných appliance v clusteru - </w:t>
            </w:r>
            <w:r w:rsidR="00C511D9">
              <w:rPr>
                <w:rFonts w:ascii="Calibri" w:hAnsi="Calibri" w:cs="Calibri"/>
              </w:rPr>
              <w:t>2</w:t>
            </w:r>
            <w:r w:rsidRPr="001A5FC2">
              <w:rPr>
                <w:rFonts w:ascii="Calibri" w:hAnsi="Calibri" w:cs="Calibri"/>
              </w:rPr>
              <w:t>.</w:t>
            </w:r>
          </w:p>
        </w:tc>
        <w:tc>
          <w:tcPr>
            <w:tcW w:w="882" w:type="dxa"/>
            <w:shd w:val="clear" w:color="auto" w:fill="auto"/>
            <w:vAlign w:val="bottom"/>
          </w:tcPr>
          <w:p w14:paraId="2D5D934F"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CA4E436" w14:textId="77777777" w:rsidTr="0090137B">
        <w:trPr>
          <w:trHeight w:val="294"/>
        </w:trPr>
        <w:tc>
          <w:tcPr>
            <w:tcW w:w="707" w:type="dxa"/>
            <w:shd w:val="clear" w:color="auto" w:fill="auto"/>
            <w:vAlign w:val="bottom"/>
          </w:tcPr>
          <w:p w14:paraId="7DD43F5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06</w:t>
            </w:r>
          </w:p>
        </w:tc>
        <w:tc>
          <w:tcPr>
            <w:tcW w:w="7687" w:type="dxa"/>
            <w:shd w:val="clear" w:color="auto" w:fill="auto"/>
            <w:vAlign w:val="center"/>
          </w:tcPr>
          <w:p w14:paraId="528E7020" w14:textId="13679132" w:rsidR="00C702F7" w:rsidRPr="001A5FC2" w:rsidRDefault="00C702F7" w:rsidP="00C702F7">
            <w:pPr>
              <w:jc w:val="left"/>
              <w:rPr>
                <w:rFonts w:ascii="Calibri" w:hAnsi="Calibri" w:cs="Calibri"/>
                <w:bCs/>
                <w:lang w:eastAsia="cs-CZ"/>
              </w:rPr>
            </w:pPr>
            <w:r w:rsidRPr="001A5FC2">
              <w:rPr>
                <w:rFonts w:ascii="Calibri" w:hAnsi="Calibri" w:cs="Calibri"/>
              </w:rPr>
              <w:t>Cluster musí poskytovat vysokou dostupnost pro všechny funkcionality řešení a zároveň možnost navýšení počtu podporovaných uživatelů přidáním další instance.</w:t>
            </w:r>
          </w:p>
        </w:tc>
        <w:tc>
          <w:tcPr>
            <w:tcW w:w="882" w:type="dxa"/>
            <w:shd w:val="clear" w:color="auto" w:fill="auto"/>
            <w:vAlign w:val="bottom"/>
          </w:tcPr>
          <w:p w14:paraId="3D706A25"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9409A5A" w14:textId="77777777" w:rsidTr="0090137B">
        <w:trPr>
          <w:trHeight w:val="294"/>
        </w:trPr>
        <w:tc>
          <w:tcPr>
            <w:tcW w:w="707" w:type="dxa"/>
            <w:shd w:val="clear" w:color="auto" w:fill="auto"/>
            <w:vAlign w:val="bottom"/>
          </w:tcPr>
          <w:p w14:paraId="7CD3AC21"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07</w:t>
            </w:r>
          </w:p>
        </w:tc>
        <w:tc>
          <w:tcPr>
            <w:tcW w:w="7687" w:type="dxa"/>
            <w:shd w:val="clear" w:color="auto" w:fill="auto"/>
            <w:vAlign w:val="center"/>
          </w:tcPr>
          <w:p w14:paraId="5F7F56E3" w14:textId="3A8449F9" w:rsidR="00C702F7" w:rsidRPr="001A5FC2" w:rsidRDefault="00C702F7" w:rsidP="00C702F7">
            <w:pPr>
              <w:jc w:val="left"/>
              <w:rPr>
                <w:rFonts w:ascii="Calibri" w:hAnsi="Calibri" w:cs="Calibri"/>
                <w:bCs/>
              </w:rPr>
            </w:pPr>
            <w:r w:rsidRPr="001A5FC2">
              <w:rPr>
                <w:rFonts w:ascii="Calibri" w:hAnsi="Calibri" w:cs="Calibri"/>
              </w:rPr>
              <w:t>Podpora předních světových výrobců síťových zařízení (LAN switche, WiFi řešení, obecně přístupové datové sítě)</w:t>
            </w:r>
            <w:r w:rsidR="00A16BD3" w:rsidRPr="001A5FC2">
              <w:rPr>
                <w:rFonts w:ascii="Calibri" w:hAnsi="Calibri" w:cs="Calibri"/>
              </w:rPr>
              <w:t>.</w:t>
            </w:r>
          </w:p>
        </w:tc>
        <w:tc>
          <w:tcPr>
            <w:tcW w:w="882" w:type="dxa"/>
            <w:shd w:val="clear" w:color="auto" w:fill="auto"/>
            <w:vAlign w:val="bottom"/>
          </w:tcPr>
          <w:p w14:paraId="333527B2"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4E0C2AFE" w14:textId="77777777" w:rsidTr="0090137B">
        <w:trPr>
          <w:trHeight w:val="294"/>
        </w:trPr>
        <w:tc>
          <w:tcPr>
            <w:tcW w:w="707" w:type="dxa"/>
            <w:shd w:val="clear" w:color="auto" w:fill="auto"/>
            <w:vAlign w:val="bottom"/>
          </w:tcPr>
          <w:p w14:paraId="5E6E3B7F"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08</w:t>
            </w:r>
          </w:p>
        </w:tc>
        <w:tc>
          <w:tcPr>
            <w:tcW w:w="7687" w:type="dxa"/>
            <w:shd w:val="clear" w:color="auto" w:fill="auto"/>
            <w:vAlign w:val="center"/>
          </w:tcPr>
          <w:p w14:paraId="45ED57F2" w14:textId="3736AA2E" w:rsidR="00C702F7" w:rsidRPr="001A5FC2" w:rsidRDefault="00C702F7" w:rsidP="00C702F7">
            <w:pPr>
              <w:jc w:val="left"/>
              <w:rPr>
                <w:rFonts w:ascii="Calibri" w:hAnsi="Calibri" w:cs="Calibri"/>
                <w:bCs/>
              </w:rPr>
            </w:pPr>
            <w:r w:rsidRPr="001A5FC2">
              <w:rPr>
                <w:rFonts w:ascii="Calibri" w:hAnsi="Calibri" w:cs="Calibri"/>
                <w:lang w:eastAsia="cs-CZ"/>
              </w:rPr>
              <w:t xml:space="preserve">Požadované metody autentizace uživatelů a zařízení: </w:t>
            </w:r>
            <w:r w:rsidRPr="001A5FC2">
              <w:rPr>
                <w:rFonts w:ascii="Calibri" w:hAnsi="Calibri" w:cs="Calibri"/>
              </w:rPr>
              <w:t>PEAP-MSCHAPv2, EAP-TLS, EAP-TTLS, MAC autentizace</w:t>
            </w:r>
            <w:r w:rsidR="00A16BD3" w:rsidRPr="001A5FC2">
              <w:rPr>
                <w:rFonts w:ascii="Calibri" w:hAnsi="Calibri" w:cs="Calibri"/>
              </w:rPr>
              <w:t>.</w:t>
            </w:r>
          </w:p>
        </w:tc>
        <w:tc>
          <w:tcPr>
            <w:tcW w:w="882" w:type="dxa"/>
            <w:shd w:val="clear" w:color="auto" w:fill="auto"/>
            <w:vAlign w:val="bottom"/>
          </w:tcPr>
          <w:p w14:paraId="3D53AC7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236DF06" w14:textId="77777777" w:rsidTr="0090137B">
        <w:trPr>
          <w:trHeight w:val="294"/>
        </w:trPr>
        <w:tc>
          <w:tcPr>
            <w:tcW w:w="707" w:type="dxa"/>
            <w:shd w:val="clear" w:color="auto" w:fill="auto"/>
            <w:vAlign w:val="bottom"/>
          </w:tcPr>
          <w:p w14:paraId="43DA4357"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09</w:t>
            </w:r>
          </w:p>
        </w:tc>
        <w:tc>
          <w:tcPr>
            <w:tcW w:w="7687" w:type="dxa"/>
            <w:shd w:val="clear" w:color="auto" w:fill="auto"/>
            <w:vAlign w:val="center"/>
          </w:tcPr>
          <w:p w14:paraId="27563E1E" w14:textId="5C29CADE" w:rsidR="00C702F7" w:rsidRPr="001A5FC2" w:rsidRDefault="00C702F7" w:rsidP="00C702F7">
            <w:pPr>
              <w:jc w:val="left"/>
              <w:rPr>
                <w:rFonts w:ascii="Calibri" w:hAnsi="Calibri" w:cs="Calibri"/>
                <w:bCs/>
              </w:rPr>
            </w:pPr>
            <w:r w:rsidRPr="001A5FC2">
              <w:rPr>
                <w:rFonts w:ascii="Calibri" w:hAnsi="Calibri" w:cs="Calibri"/>
                <w:color w:val="000000"/>
                <w:lang w:eastAsia="cs-CZ"/>
              </w:rPr>
              <w:t>Podpora RADIUS CoA</w:t>
            </w:r>
            <w:r w:rsidR="00A16BD3" w:rsidRPr="001A5FC2">
              <w:rPr>
                <w:rFonts w:ascii="Calibri" w:hAnsi="Calibri" w:cs="Calibri"/>
                <w:color w:val="000000"/>
                <w:lang w:eastAsia="cs-CZ"/>
              </w:rPr>
              <w:t>.</w:t>
            </w:r>
          </w:p>
        </w:tc>
        <w:tc>
          <w:tcPr>
            <w:tcW w:w="882" w:type="dxa"/>
            <w:shd w:val="clear" w:color="auto" w:fill="auto"/>
            <w:vAlign w:val="bottom"/>
          </w:tcPr>
          <w:p w14:paraId="3299D2C0"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6EE2505" w14:textId="77777777" w:rsidTr="0090137B">
        <w:trPr>
          <w:trHeight w:val="294"/>
        </w:trPr>
        <w:tc>
          <w:tcPr>
            <w:tcW w:w="707" w:type="dxa"/>
            <w:shd w:val="clear" w:color="auto" w:fill="auto"/>
            <w:vAlign w:val="bottom"/>
          </w:tcPr>
          <w:p w14:paraId="1E16C9C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10</w:t>
            </w:r>
          </w:p>
        </w:tc>
        <w:tc>
          <w:tcPr>
            <w:tcW w:w="7687" w:type="dxa"/>
            <w:shd w:val="clear" w:color="auto" w:fill="auto"/>
            <w:vAlign w:val="center"/>
          </w:tcPr>
          <w:p w14:paraId="6B471CD9" w14:textId="6FDBECDC" w:rsidR="00C702F7" w:rsidRPr="001A5FC2" w:rsidRDefault="00C702F7" w:rsidP="00C702F7">
            <w:pPr>
              <w:jc w:val="left"/>
              <w:rPr>
                <w:rFonts w:ascii="Calibri" w:hAnsi="Calibri" w:cs="Calibri"/>
                <w:bCs/>
              </w:rPr>
            </w:pPr>
            <w:r w:rsidRPr="001A5FC2">
              <w:rPr>
                <w:rFonts w:ascii="Calibri" w:hAnsi="Calibri" w:cs="Calibri"/>
              </w:rPr>
              <w:t>Podpora autorizace zařízení a uživatelů na základě kontextových informací jako čas, místo připojení, osobní profil či skupina v</w:t>
            </w:r>
            <w:r w:rsidR="00A16BD3" w:rsidRPr="001A5FC2">
              <w:rPr>
                <w:rFonts w:ascii="Calibri" w:hAnsi="Calibri" w:cs="Calibri"/>
              </w:rPr>
              <w:t> </w:t>
            </w:r>
            <w:r w:rsidRPr="001A5FC2">
              <w:rPr>
                <w:rFonts w:ascii="Calibri" w:hAnsi="Calibri" w:cs="Calibri"/>
              </w:rPr>
              <w:t>AD</w:t>
            </w:r>
            <w:r w:rsidR="00A16BD3" w:rsidRPr="001A5FC2">
              <w:rPr>
                <w:rFonts w:ascii="Calibri" w:hAnsi="Calibri" w:cs="Calibri"/>
              </w:rPr>
              <w:t>.</w:t>
            </w:r>
          </w:p>
        </w:tc>
        <w:tc>
          <w:tcPr>
            <w:tcW w:w="882" w:type="dxa"/>
            <w:shd w:val="clear" w:color="auto" w:fill="auto"/>
            <w:vAlign w:val="bottom"/>
          </w:tcPr>
          <w:p w14:paraId="222A96F6"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1A05A44" w14:textId="77777777" w:rsidTr="0090137B">
        <w:trPr>
          <w:trHeight w:val="294"/>
        </w:trPr>
        <w:tc>
          <w:tcPr>
            <w:tcW w:w="707" w:type="dxa"/>
            <w:shd w:val="clear" w:color="auto" w:fill="auto"/>
            <w:vAlign w:val="bottom"/>
          </w:tcPr>
          <w:p w14:paraId="090F1FDD"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11</w:t>
            </w:r>
          </w:p>
        </w:tc>
        <w:tc>
          <w:tcPr>
            <w:tcW w:w="7687" w:type="dxa"/>
            <w:shd w:val="clear" w:color="auto" w:fill="auto"/>
            <w:vAlign w:val="center"/>
          </w:tcPr>
          <w:p w14:paraId="24461C1B" w14:textId="631AB89E" w:rsidR="00C702F7" w:rsidRPr="001A5FC2" w:rsidRDefault="00C702F7" w:rsidP="00C702F7">
            <w:pPr>
              <w:jc w:val="left"/>
              <w:rPr>
                <w:rFonts w:ascii="Calibri" w:hAnsi="Calibri" w:cs="Calibri"/>
                <w:bCs/>
              </w:rPr>
            </w:pPr>
            <w:r w:rsidRPr="001A5FC2">
              <w:rPr>
                <w:rFonts w:ascii="Calibri" w:hAnsi="Calibri" w:cs="Calibri"/>
              </w:rPr>
              <w:t>Možnost autorizace uživatelů na základě jejich vlastních accounting informací z předchozích připojení – např. za účelem omezení celkového času online či objemu přenesených dat za delší časové období</w:t>
            </w:r>
            <w:r w:rsidR="00A16BD3" w:rsidRPr="001A5FC2">
              <w:rPr>
                <w:rFonts w:ascii="Calibri" w:hAnsi="Calibri" w:cs="Calibri"/>
              </w:rPr>
              <w:t>.</w:t>
            </w:r>
          </w:p>
        </w:tc>
        <w:tc>
          <w:tcPr>
            <w:tcW w:w="882" w:type="dxa"/>
            <w:shd w:val="clear" w:color="auto" w:fill="auto"/>
            <w:vAlign w:val="bottom"/>
          </w:tcPr>
          <w:p w14:paraId="30B101D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72CA0E6C" w14:textId="77777777" w:rsidTr="0090137B">
        <w:trPr>
          <w:trHeight w:val="294"/>
        </w:trPr>
        <w:tc>
          <w:tcPr>
            <w:tcW w:w="707" w:type="dxa"/>
            <w:shd w:val="clear" w:color="auto" w:fill="auto"/>
            <w:vAlign w:val="bottom"/>
          </w:tcPr>
          <w:p w14:paraId="4FB3AF47"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12</w:t>
            </w:r>
          </w:p>
        </w:tc>
        <w:tc>
          <w:tcPr>
            <w:tcW w:w="7687" w:type="dxa"/>
            <w:shd w:val="clear" w:color="auto" w:fill="auto"/>
            <w:vAlign w:val="center"/>
          </w:tcPr>
          <w:p w14:paraId="3B58290F" w14:textId="4CF4F648" w:rsidR="00C702F7" w:rsidRPr="001A5FC2" w:rsidRDefault="00C702F7" w:rsidP="00C702F7">
            <w:pPr>
              <w:jc w:val="left"/>
              <w:rPr>
                <w:rFonts w:ascii="Calibri" w:hAnsi="Calibri" w:cs="Calibri"/>
                <w:bCs/>
              </w:rPr>
            </w:pPr>
            <w:r w:rsidRPr="001A5FC2">
              <w:rPr>
                <w:rFonts w:ascii="Calibri" w:hAnsi="Calibri" w:cs="Calibri"/>
              </w:rPr>
              <w:t>Možnost TACACS+ autentizace správců síťových zařízení</w:t>
            </w:r>
            <w:r w:rsidR="00A16BD3" w:rsidRPr="001A5FC2">
              <w:rPr>
                <w:rFonts w:ascii="Calibri" w:hAnsi="Calibri" w:cs="Calibri"/>
              </w:rPr>
              <w:t>.</w:t>
            </w:r>
          </w:p>
        </w:tc>
        <w:tc>
          <w:tcPr>
            <w:tcW w:w="882" w:type="dxa"/>
            <w:shd w:val="clear" w:color="auto" w:fill="auto"/>
            <w:vAlign w:val="bottom"/>
          </w:tcPr>
          <w:p w14:paraId="402BFE5D"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A13CE33" w14:textId="77777777" w:rsidTr="0090137B">
        <w:trPr>
          <w:trHeight w:val="294"/>
        </w:trPr>
        <w:tc>
          <w:tcPr>
            <w:tcW w:w="707" w:type="dxa"/>
            <w:shd w:val="clear" w:color="auto" w:fill="auto"/>
            <w:vAlign w:val="bottom"/>
          </w:tcPr>
          <w:p w14:paraId="4C9840DE"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13</w:t>
            </w:r>
          </w:p>
        </w:tc>
        <w:tc>
          <w:tcPr>
            <w:tcW w:w="7687" w:type="dxa"/>
            <w:shd w:val="clear" w:color="auto" w:fill="auto"/>
            <w:vAlign w:val="center"/>
          </w:tcPr>
          <w:p w14:paraId="07FD5367" w14:textId="45B4BC63" w:rsidR="00C702F7" w:rsidRPr="001A5FC2" w:rsidRDefault="00C702F7" w:rsidP="00C702F7">
            <w:pPr>
              <w:jc w:val="left"/>
              <w:rPr>
                <w:rFonts w:ascii="Calibri" w:hAnsi="Calibri" w:cs="Calibri"/>
                <w:bCs/>
              </w:rPr>
            </w:pPr>
            <w:r w:rsidRPr="001A5FC2">
              <w:rPr>
                <w:rFonts w:ascii="Calibri" w:hAnsi="Calibri" w:cs="Calibri"/>
              </w:rPr>
              <w:t>Další požadované autentizační a autorizační zdroje a metody:</w:t>
            </w:r>
            <w:r w:rsidRPr="001A5FC2">
              <w:rPr>
                <w:rFonts w:ascii="Calibri" w:hAnsi="Calibri" w:cs="Calibri"/>
              </w:rPr>
              <w:br/>
              <w:t>LDAP, MS AD, Token, MAC, generická SQL databáze, Kerberos, HTTPS web autentizace, Single Sign-On (minimálně SAML 2+ IdP a SP, OAuth, Shibboleth a Okta)</w:t>
            </w:r>
            <w:r w:rsidR="00A16BD3" w:rsidRPr="001A5FC2">
              <w:rPr>
                <w:rFonts w:ascii="Calibri" w:hAnsi="Calibri" w:cs="Calibri"/>
              </w:rPr>
              <w:t>.</w:t>
            </w:r>
          </w:p>
        </w:tc>
        <w:tc>
          <w:tcPr>
            <w:tcW w:w="882" w:type="dxa"/>
            <w:shd w:val="clear" w:color="auto" w:fill="auto"/>
            <w:vAlign w:val="bottom"/>
          </w:tcPr>
          <w:p w14:paraId="1C75463A"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41AAE63" w14:textId="77777777" w:rsidTr="0090137B">
        <w:trPr>
          <w:trHeight w:val="294"/>
        </w:trPr>
        <w:tc>
          <w:tcPr>
            <w:tcW w:w="707" w:type="dxa"/>
            <w:shd w:val="clear" w:color="auto" w:fill="auto"/>
            <w:vAlign w:val="bottom"/>
          </w:tcPr>
          <w:p w14:paraId="2739B0C0" w14:textId="178A2A7B"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14</w:t>
            </w:r>
          </w:p>
        </w:tc>
        <w:tc>
          <w:tcPr>
            <w:tcW w:w="7687" w:type="dxa"/>
            <w:shd w:val="clear" w:color="auto" w:fill="auto"/>
            <w:vAlign w:val="center"/>
          </w:tcPr>
          <w:p w14:paraId="6B3E791C" w14:textId="41ABEB9F" w:rsidR="00C702F7" w:rsidRPr="001A5FC2" w:rsidRDefault="00C702F7" w:rsidP="00C702F7">
            <w:pPr>
              <w:jc w:val="left"/>
              <w:rPr>
                <w:rFonts w:ascii="Calibri" w:hAnsi="Calibri" w:cs="Calibri"/>
                <w:bCs/>
              </w:rPr>
            </w:pPr>
            <w:r w:rsidRPr="001A5FC2">
              <w:rPr>
                <w:rFonts w:ascii="Calibri" w:hAnsi="Calibri" w:cs="Calibri"/>
              </w:rPr>
              <w:t>Možnost integrace s MDM (Mobile Device Management) platformami třetích stran:</w:t>
            </w:r>
            <w:r w:rsidRPr="001A5FC2">
              <w:rPr>
                <w:rFonts w:ascii="Calibri" w:hAnsi="Calibri" w:cs="Calibri"/>
              </w:rPr>
              <w:br/>
              <w:t>minimálně AirWatch, Citrix, MobileIron, JAMF, InTune</w:t>
            </w:r>
            <w:r w:rsidR="00A16BD3" w:rsidRPr="001A5FC2">
              <w:rPr>
                <w:rFonts w:ascii="Calibri" w:hAnsi="Calibri" w:cs="Calibri"/>
              </w:rPr>
              <w:t>.</w:t>
            </w:r>
          </w:p>
        </w:tc>
        <w:tc>
          <w:tcPr>
            <w:tcW w:w="882" w:type="dxa"/>
            <w:shd w:val="clear" w:color="auto" w:fill="auto"/>
            <w:vAlign w:val="bottom"/>
          </w:tcPr>
          <w:p w14:paraId="56B90C53"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B5AA2C0" w14:textId="77777777" w:rsidTr="0090137B">
        <w:trPr>
          <w:trHeight w:val="294"/>
        </w:trPr>
        <w:tc>
          <w:tcPr>
            <w:tcW w:w="707" w:type="dxa"/>
            <w:shd w:val="clear" w:color="auto" w:fill="auto"/>
            <w:vAlign w:val="bottom"/>
          </w:tcPr>
          <w:p w14:paraId="11CD570C" w14:textId="695B0E80"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15</w:t>
            </w:r>
          </w:p>
        </w:tc>
        <w:tc>
          <w:tcPr>
            <w:tcW w:w="7687" w:type="dxa"/>
            <w:shd w:val="clear" w:color="auto" w:fill="auto"/>
            <w:vAlign w:val="center"/>
          </w:tcPr>
          <w:p w14:paraId="0D910FF9" w14:textId="56108077" w:rsidR="00C702F7" w:rsidRPr="001A5FC2" w:rsidRDefault="00C702F7" w:rsidP="00C702F7">
            <w:pPr>
              <w:jc w:val="left"/>
              <w:rPr>
                <w:rFonts w:ascii="Calibri" w:hAnsi="Calibri" w:cs="Calibri"/>
                <w:bCs/>
              </w:rPr>
            </w:pPr>
            <w:r w:rsidRPr="001A5FC2">
              <w:rPr>
                <w:rFonts w:ascii="Calibri" w:hAnsi="Calibri" w:cs="Calibri"/>
                <w:lang w:eastAsia="cs-CZ"/>
              </w:rPr>
              <w:t xml:space="preserve">Podpora REST API pro většinu základních úkonů </w:t>
            </w:r>
            <w:r w:rsidR="0087028D" w:rsidRPr="001A5FC2">
              <w:rPr>
                <w:rFonts w:ascii="Calibri" w:hAnsi="Calibri" w:cs="Calibri"/>
                <w:lang w:eastAsia="cs-CZ"/>
              </w:rPr>
              <w:t>systému</w:t>
            </w:r>
            <w:r w:rsidR="00A16BD3" w:rsidRPr="001A5FC2">
              <w:rPr>
                <w:rFonts w:ascii="Calibri" w:hAnsi="Calibri" w:cs="Calibri"/>
                <w:lang w:eastAsia="cs-CZ"/>
              </w:rPr>
              <w:t>.</w:t>
            </w:r>
          </w:p>
        </w:tc>
        <w:tc>
          <w:tcPr>
            <w:tcW w:w="882" w:type="dxa"/>
            <w:shd w:val="clear" w:color="auto" w:fill="auto"/>
            <w:vAlign w:val="bottom"/>
          </w:tcPr>
          <w:p w14:paraId="111E882B"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68EAB32F" w14:textId="77777777" w:rsidTr="0090137B">
        <w:trPr>
          <w:trHeight w:val="294"/>
        </w:trPr>
        <w:tc>
          <w:tcPr>
            <w:tcW w:w="707" w:type="dxa"/>
            <w:shd w:val="clear" w:color="auto" w:fill="auto"/>
            <w:vAlign w:val="bottom"/>
          </w:tcPr>
          <w:p w14:paraId="68FE7328" w14:textId="1EA6346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16</w:t>
            </w:r>
          </w:p>
        </w:tc>
        <w:tc>
          <w:tcPr>
            <w:tcW w:w="7687" w:type="dxa"/>
            <w:shd w:val="clear" w:color="auto" w:fill="auto"/>
            <w:vAlign w:val="center"/>
          </w:tcPr>
          <w:p w14:paraId="0494A66B" w14:textId="05DFAD5C" w:rsidR="00C702F7" w:rsidRPr="001A5FC2" w:rsidRDefault="00C702F7" w:rsidP="00C702F7">
            <w:pPr>
              <w:jc w:val="left"/>
              <w:rPr>
                <w:rFonts w:ascii="Calibri" w:hAnsi="Calibri" w:cs="Calibri"/>
                <w:bCs/>
              </w:rPr>
            </w:pPr>
            <w:r w:rsidRPr="001A5FC2">
              <w:rPr>
                <w:rFonts w:ascii="Calibri" w:hAnsi="Calibri" w:cs="Calibri"/>
                <w:lang w:eastAsia="cs-CZ"/>
              </w:rPr>
              <w:t>Podpora REST volání vyvolaného autentizační či autorizační událostí (minimálně pro předání informací o klientovi jinému systému, automatického založení support ticketu atp.)</w:t>
            </w:r>
          </w:p>
        </w:tc>
        <w:tc>
          <w:tcPr>
            <w:tcW w:w="882" w:type="dxa"/>
            <w:shd w:val="clear" w:color="auto" w:fill="auto"/>
            <w:vAlign w:val="bottom"/>
          </w:tcPr>
          <w:p w14:paraId="55C1050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4822C0AD" w14:textId="77777777" w:rsidTr="0090137B">
        <w:trPr>
          <w:trHeight w:val="294"/>
        </w:trPr>
        <w:tc>
          <w:tcPr>
            <w:tcW w:w="707" w:type="dxa"/>
            <w:shd w:val="clear" w:color="auto" w:fill="auto"/>
            <w:vAlign w:val="bottom"/>
          </w:tcPr>
          <w:p w14:paraId="5B0EF229" w14:textId="366F81A9"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17</w:t>
            </w:r>
          </w:p>
        </w:tc>
        <w:tc>
          <w:tcPr>
            <w:tcW w:w="7687" w:type="dxa"/>
            <w:shd w:val="clear" w:color="auto" w:fill="auto"/>
            <w:vAlign w:val="center"/>
          </w:tcPr>
          <w:p w14:paraId="676CF0D3" w14:textId="34214BE4" w:rsidR="00C702F7" w:rsidRPr="001A5FC2" w:rsidRDefault="00C702F7" w:rsidP="00C702F7">
            <w:pPr>
              <w:jc w:val="left"/>
              <w:rPr>
                <w:rFonts w:ascii="Calibri" w:hAnsi="Calibri" w:cs="Calibri"/>
                <w:bCs/>
              </w:rPr>
            </w:pPr>
            <w:r w:rsidRPr="001A5FC2">
              <w:rPr>
                <w:rFonts w:ascii="Calibri" w:hAnsi="Calibri" w:cs="Calibri"/>
                <w:lang w:eastAsia="cs-CZ"/>
              </w:rPr>
              <w:t>Zpracovávání syslog hlášení z externích zdrojů, vyhledávání klíčových událostí a automatizovaná reakce na ně. Minimálně v rozsahu přijmutí bezpečnostního hlášení z firewallu a izolace konkrétního klienta na základě tohoto hlášení.</w:t>
            </w:r>
          </w:p>
        </w:tc>
        <w:tc>
          <w:tcPr>
            <w:tcW w:w="882" w:type="dxa"/>
            <w:shd w:val="clear" w:color="auto" w:fill="auto"/>
            <w:vAlign w:val="bottom"/>
          </w:tcPr>
          <w:p w14:paraId="595FB800"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AE8058C" w14:textId="77777777" w:rsidTr="0090137B">
        <w:trPr>
          <w:trHeight w:val="294"/>
        </w:trPr>
        <w:tc>
          <w:tcPr>
            <w:tcW w:w="707" w:type="dxa"/>
            <w:shd w:val="clear" w:color="auto" w:fill="auto"/>
            <w:vAlign w:val="bottom"/>
          </w:tcPr>
          <w:p w14:paraId="29C8B9A1" w14:textId="7026A014"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18</w:t>
            </w:r>
          </w:p>
        </w:tc>
        <w:tc>
          <w:tcPr>
            <w:tcW w:w="7687" w:type="dxa"/>
            <w:shd w:val="clear" w:color="auto" w:fill="auto"/>
            <w:vAlign w:val="center"/>
          </w:tcPr>
          <w:p w14:paraId="1486157B" w14:textId="7C693846" w:rsidR="00C702F7" w:rsidRPr="001A5FC2" w:rsidRDefault="00C702F7" w:rsidP="00C702F7">
            <w:pPr>
              <w:jc w:val="left"/>
              <w:rPr>
                <w:rFonts w:ascii="Calibri" w:hAnsi="Calibri" w:cs="Calibri"/>
                <w:bCs/>
              </w:rPr>
            </w:pPr>
            <w:r w:rsidRPr="001A5FC2">
              <w:rPr>
                <w:rFonts w:ascii="Calibri" w:hAnsi="Calibri" w:cs="Calibri"/>
                <w:lang w:eastAsia="cs-CZ"/>
              </w:rPr>
              <w:t>Administrátor systému musí mít možnost vlastní tvorby parseru/integrace syslog hlášení pro možnost uživatelské integrace s libovolnými systémy třetích stran.</w:t>
            </w:r>
          </w:p>
        </w:tc>
        <w:tc>
          <w:tcPr>
            <w:tcW w:w="882" w:type="dxa"/>
            <w:shd w:val="clear" w:color="auto" w:fill="auto"/>
            <w:vAlign w:val="bottom"/>
          </w:tcPr>
          <w:p w14:paraId="76F2C7CD"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07BA7A6B" w14:textId="77777777" w:rsidTr="0090137B">
        <w:trPr>
          <w:trHeight w:val="294"/>
        </w:trPr>
        <w:tc>
          <w:tcPr>
            <w:tcW w:w="707" w:type="dxa"/>
            <w:shd w:val="clear" w:color="auto" w:fill="auto"/>
            <w:vAlign w:val="bottom"/>
          </w:tcPr>
          <w:p w14:paraId="598B3F22" w14:textId="037306C0"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19</w:t>
            </w:r>
          </w:p>
        </w:tc>
        <w:tc>
          <w:tcPr>
            <w:tcW w:w="7687" w:type="dxa"/>
            <w:shd w:val="clear" w:color="auto" w:fill="auto"/>
            <w:vAlign w:val="center"/>
          </w:tcPr>
          <w:p w14:paraId="4E01DCAF" w14:textId="6BA0DC73" w:rsidR="00C702F7" w:rsidRPr="001A5FC2" w:rsidRDefault="00C702F7" w:rsidP="00C702F7">
            <w:pPr>
              <w:jc w:val="left"/>
              <w:rPr>
                <w:rFonts w:ascii="Calibri" w:hAnsi="Calibri" w:cs="Calibri"/>
                <w:bCs/>
              </w:rPr>
            </w:pPr>
            <w:r w:rsidRPr="001A5FC2">
              <w:rPr>
                <w:rFonts w:ascii="Calibri" w:hAnsi="Calibri" w:cs="Calibri"/>
              </w:rPr>
              <w:t>Sběr dodatečných informací o připojených zařízeních (“profiling”) jako jsou DHCP volby klienta, HTTP uživatelský agent či předvolba MAC adresy. Tyto informace musí být možné využít pro doplňkové ověření přístupu zařízení do sítě.</w:t>
            </w:r>
          </w:p>
        </w:tc>
        <w:tc>
          <w:tcPr>
            <w:tcW w:w="882" w:type="dxa"/>
            <w:shd w:val="clear" w:color="auto" w:fill="auto"/>
            <w:vAlign w:val="bottom"/>
          </w:tcPr>
          <w:p w14:paraId="387BFD8A"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60F47CF0" w14:textId="77777777" w:rsidTr="0090137B">
        <w:trPr>
          <w:trHeight w:val="294"/>
        </w:trPr>
        <w:tc>
          <w:tcPr>
            <w:tcW w:w="707" w:type="dxa"/>
            <w:shd w:val="clear" w:color="auto" w:fill="auto"/>
            <w:vAlign w:val="bottom"/>
          </w:tcPr>
          <w:p w14:paraId="55304ED4" w14:textId="6D1B4E71"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687" w:type="dxa"/>
            <w:shd w:val="clear" w:color="auto" w:fill="auto"/>
            <w:vAlign w:val="center"/>
          </w:tcPr>
          <w:p w14:paraId="394D032B" w14:textId="15360DE8" w:rsidR="00C702F7" w:rsidRPr="001A5FC2" w:rsidRDefault="00C702F7" w:rsidP="00C702F7">
            <w:pPr>
              <w:jc w:val="left"/>
              <w:rPr>
                <w:rFonts w:ascii="Calibri" w:hAnsi="Calibri" w:cs="Calibri"/>
                <w:bCs/>
              </w:rPr>
            </w:pPr>
            <w:r w:rsidRPr="001A5FC2">
              <w:rPr>
                <w:rFonts w:ascii="Calibri" w:hAnsi="Calibri" w:cs="Calibri"/>
              </w:rPr>
              <w:t>LAN a WLAN Guest portál. Portál musí podporovat možnost přihlašování přes účty minimálně těchto sociálních sítí – Linkedln, Facebook, Twitter, Google+. Portál musí umožňovat bohatou grafickou úpravu včetně možnosti přidávání videí a dalšího dynamického obsahu. Možnost samoobslužné registrace hosta do sítě s SMS, email ověřením nebo na elektronickou notifikaci a schválení pověřených pracovníků.</w:t>
            </w:r>
          </w:p>
        </w:tc>
        <w:tc>
          <w:tcPr>
            <w:tcW w:w="882" w:type="dxa"/>
            <w:shd w:val="clear" w:color="auto" w:fill="auto"/>
            <w:vAlign w:val="bottom"/>
          </w:tcPr>
          <w:p w14:paraId="5A7F4E8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3A59C60F" w14:textId="77777777" w:rsidTr="0090137B">
        <w:trPr>
          <w:trHeight w:val="294"/>
        </w:trPr>
        <w:tc>
          <w:tcPr>
            <w:tcW w:w="707" w:type="dxa"/>
            <w:shd w:val="clear" w:color="auto" w:fill="auto"/>
            <w:vAlign w:val="bottom"/>
          </w:tcPr>
          <w:p w14:paraId="162ACDAF" w14:textId="670CF342"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21</w:t>
            </w:r>
          </w:p>
        </w:tc>
        <w:tc>
          <w:tcPr>
            <w:tcW w:w="7687" w:type="dxa"/>
            <w:shd w:val="clear" w:color="auto" w:fill="auto"/>
            <w:vAlign w:val="center"/>
          </w:tcPr>
          <w:p w14:paraId="03216E4C" w14:textId="55C046EF" w:rsidR="00C702F7" w:rsidRPr="001A5FC2" w:rsidRDefault="00C702F7" w:rsidP="00C702F7">
            <w:pPr>
              <w:jc w:val="left"/>
              <w:rPr>
                <w:rFonts w:ascii="Calibri" w:hAnsi="Calibri" w:cs="Calibri"/>
                <w:bCs/>
              </w:rPr>
            </w:pPr>
            <w:r w:rsidRPr="001A5FC2">
              <w:rPr>
                <w:rFonts w:ascii="Calibri" w:hAnsi="Calibri" w:cs="Calibri"/>
              </w:rPr>
              <w:t>Možnost licenčního rozšíření o bezpečnou registraci soukromých zařízení do interní sítě na základě uživatelských údajů z AD či LDAP. Uživatel musí být schopen jednoduchým uživatelským wizardem instalovat osobní certifikát a síťový profil na své soukromé zařízení (BYOD systém).</w:t>
            </w:r>
          </w:p>
        </w:tc>
        <w:tc>
          <w:tcPr>
            <w:tcW w:w="882" w:type="dxa"/>
            <w:shd w:val="clear" w:color="auto" w:fill="auto"/>
            <w:vAlign w:val="bottom"/>
          </w:tcPr>
          <w:p w14:paraId="3491042B"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3B7B0766" w14:textId="77777777" w:rsidTr="0090137B">
        <w:trPr>
          <w:trHeight w:val="294"/>
        </w:trPr>
        <w:tc>
          <w:tcPr>
            <w:tcW w:w="707" w:type="dxa"/>
            <w:shd w:val="clear" w:color="auto" w:fill="auto"/>
            <w:vAlign w:val="bottom"/>
          </w:tcPr>
          <w:p w14:paraId="07539DDA" w14:textId="1B5311F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22</w:t>
            </w:r>
          </w:p>
        </w:tc>
        <w:tc>
          <w:tcPr>
            <w:tcW w:w="7687" w:type="dxa"/>
            <w:shd w:val="clear" w:color="auto" w:fill="auto"/>
            <w:vAlign w:val="center"/>
          </w:tcPr>
          <w:p w14:paraId="2DDB5B02" w14:textId="62DE9B28" w:rsidR="00C702F7" w:rsidRPr="001A5FC2" w:rsidRDefault="00C702F7" w:rsidP="00C702F7">
            <w:pPr>
              <w:jc w:val="left"/>
              <w:rPr>
                <w:rFonts w:ascii="Calibri" w:hAnsi="Calibri" w:cs="Calibri"/>
                <w:bCs/>
              </w:rPr>
            </w:pPr>
            <w:r w:rsidRPr="001A5FC2">
              <w:rPr>
                <w:rFonts w:ascii="Calibri" w:hAnsi="Calibri" w:cs="Calibri"/>
              </w:rPr>
              <w:t xml:space="preserve">Možnost licenčního rozšíření o certifikační autoritu pro vydávání certifikátů na soukromá zařízení musí být součástí </w:t>
            </w:r>
            <w:r w:rsidR="0087028D" w:rsidRPr="001A5FC2">
              <w:rPr>
                <w:rFonts w:ascii="Calibri" w:hAnsi="Calibri" w:cs="Calibri"/>
                <w:lang w:eastAsia="cs-CZ"/>
              </w:rPr>
              <w:t>systému</w:t>
            </w:r>
            <w:r w:rsidRPr="001A5FC2">
              <w:rPr>
                <w:rFonts w:ascii="Calibri" w:hAnsi="Calibri" w:cs="Calibri"/>
              </w:rPr>
              <w:t>.</w:t>
            </w:r>
          </w:p>
        </w:tc>
        <w:tc>
          <w:tcPr>
            <w:tcW w:w="882" w:type="dxa"/>
            <w:shd w:val="clear" w:color="auto" w:fill="auto"/>
            <w:vAlign w:val="bottom"/>
          </w:tcPr>
          <w:p w14:paraId="533F3903"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A6346CF" w14:textId="77777777" w:rsidTr="0090137B">
        <w:trPr>
          <w:trHeight w:val="294"/>
        </w:trPr>
        <w:tc>
          <w:tcPr>
            <w:tcW w:w="707" w:type="dxa"/>
            <w:shd w:val="clear" w:color="auto" w:fill="auto"/>
            <w:vAlign w:val="bottom"/>
          </w:tcPr>
          <w:p w14:paraId="4DCFA3DB" w14:textId="5846A68F"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23</w:t>
            </w:r>
          </w:p>
        </w:tc>
        <w:tc>
          <w:tcPr>
            <w:tcW w:w="7687" w:type="dxa"/>
            <w:shd w:val="clear" w:color="auto" w:fill="auto"/>
            <w:vAlign w:val="center"/>
          </w:tcPr>
          <w:p w14:paraId="31CDEED6" w14:textId="39E27ED5" w:rsidR="00C702F7" w:rsidRPr="001A5FC2" w:rsidRDefault="00C702F7" w:rsidP="00C702F7">
            <w:pPr>
              <w:jc w:val="left"/>
              <w:rPr>
                <w:rFonts w:ascii="Calibri" w:hAnsi="Calibri" w:cs="Calibri"/>
                <w:bCs/>
              </w:rPr>
            </w:pPr>
            <w:r w:rsidRPr="001A5FC2">
              <w:rPr>
                <w:rFonts w:ascii="Calibri" w:hAnsi="Calibri" w:cs="Calibri"/>
              </w:rPr>
              <w:t>Možnost licenčního rozšíření o samoobslužný portál pro hosty či interní uživatele s možností správy svých vlastních registrací.</w:t>
            </w:r>
          </w:p>
        </w:tc>
        <w:tc>
          <w:tcPr>
            <w:tcW w:w="882" w:type="dxa"/>
            <w:shd w:val="clear" w:color="auto" w:fill="auto"/>
            <w:vAlign w:val="bottom"/>
          </w:tcPr>
          <w:p w14:paraId="44505F42"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2636BAD1" w14:textId="77777777" w:rsidTr="0090137B">
        <w:trPr>
          <w:trHeight w:val="294"/>
        </w:trPr>
        <w:tc>
          <w:tcPr>
            <w:tcW w:w="707" w:type="dxa"/>
            <w:shd w:val="clear" w:color="auto" w:fill="auto"/>
            <w:vAlign w:val="bottom"/>
          </w:tcPr>
          <w:p w14:paraId="692C2A79" w14:textId="5E1B4478"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24</w:t>
            </w:r>
          </w:p>
        </w:tc>
        <w:tc>
          <w:tcPr>
            <w:tcW w:w="7687" w:type="dxa"/>
            <w:shd w:val="clear" w:color="auto" w:fill="auto"/>
            <w:vAlign w:val="center"/>
          </w:tcPr>
          <w:p w14:paraId="5E6646DC" w14:textId="41287B69" w:rsidR="00C702F7" w:rsidRPr="001A5FC2" w:rsidRDefault="00C702F7" w:rsidP="00C702F7">
            <w:pPr>
              <w:jc w:val="left"/>
              <w:rPr>
                <w:rFonts w:ascii="Calibri" w:hAnsi="Calibri" w:cs="Calibri"/>
                <w:bCs/>
              </w:rPr>
            </w:pPr>
            <w:r w:rsidRPr="001A5FC2">
              <w:rPr>
                <w:rFonts w:ascii="Calibri" w:hAnsi="Calibri" w:cs="Calibri"/>
              </w:rPr>
              <w:t>Možnost licenčního rozšíření o systém pro bezpečnostní kontrolu přistupujících zařízení před jejich vpuštěním do sítě pomocí software agenta na koncová zařízení.</w:t>
            </w:r>
          </w:p>
        </w:tc>
        <w:tc>
          <w:tcPr>
            <w:tcW w:w="882" w:type="dxa"/>
            <w:shd w:val="clear" w:color="auto" w:fill="auto"/>
            <w:vAlign w:val="bottom"/>
          </w:tcPr>
          <w:p w14:paraId="14B95D23"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48C7B26C" w14:textId="77777777" w:rsidTr="0090137B">
        <w:trPr>
          <w:trHeight w:val="294"/>
        </w:trPr>
        <w:tc>
          <w:tcPr>
            <w:tcW w:w="707" w:type="dxa"/>
            <w:shd w:val="clear" w:color="auto" w:fill="auto"/>
            <w:vAlign w:val="bottom"/>
          </w:tcPr>
          <w:p w14:paraId="5A46D526" w14:textId="4B45E514"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25</w:t>
            </w:r>
          </w:p>
        </w:tc>
        <w:tc>
          <w:tcPr>
            <w:tcW w:w="7687" w:type="dxa"/>
            <w:shd w:val="clear" w:color="auto" w:fill="auto"/>
            <w:vAlign w:val="center"/>
          </w:tcPr>
          <w:p w14:paraId="6A6BE7D9" w14:textId="4913304E" w:rsidR="00C702F7" w:rsidRPr="001A5FC2" w:rsidRDefault="00C702F7" w:rsidP="00C702F7">
            <w:pPr>
              <w:jc w:val="left"/>
              <w:rPr>
                <w:rFonts w:ascii="Calibri" w:hAnsi="Calibri" w:cs="Calibri"/>
                <w:bCs/>
              </w:rPr>
            </w:pPr>
            <w:r w:rsidRPr="001A5FC2">
              <w:rPr>
                <w:rFonts w:ascii="Calibri" w:hAnsi="Calibri" w:cs="Calibri"/>
              </w:rPr>
              <w:t>Možnost licenčního rozšíření o kontroly stavu registrů, spuštěných procesů, stavu síťových zařízení, nastavení firewallu, aktualizace antivirů, instalované VM, stav enkrypce disku.</w:t>
            </w:r>
          </w:p>
        </w:tc>
        <w:tc>
          <w:tcPr>
            <w:tcW w:w="882" w:type="dxa"/>
            <w:shd w:val="clear" w:color="auto" w:fill="auto"/>
            <w:vAlign w:val="bottom"/>
          </w:tcPr>
          <w:p w14:paraId="48AA4FE4"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230C67B3" w14:textId="77777777" w:rsidTr="0090137B">
        <w:trPr>
          <w:trHeight w:val="294"/>
        </w:trPr>
        <w:tc>
          <w:tcPr>
            <w:tcW w:w="707" w:type="dxa"/>
            <w:shd w:val="clear" w:color="auto" w:fill="auto"/>
            <w:vAlign w:val="bottom"/>
          </w:tcPr>
          <w:p w14:paraId="7F47ED35" w14:textId="11C8BAAC"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26</w:t>
            </w:r>
          </w:p>
        </w:tc>
        <w:tc>
          <w:tcPr>
            <w:tcW w:w="7687" w:type="dxa"/>
            <w:shd w:val="clear" w:color="auto" w:fill="auto"/>
            <w:vAlign w:val="center"/>
          </w:tcPr>
          <w:p w14:paraId="056404EA" w14:textId="0030ECEB" w:rsidR="00C702F7" w:rsidRPr="001A5FC2" w:rsidRDefault="00C702F7" w:rsidP="00C702F7">
            <w:pPr>
              <w:jc w:val="left"/>
              <w:rPr>
                <w:rFonts w:ascii="Calibri" w:hAnsi="Calibri" w:cs="Calibri"/>
                <w:bCs/>
              </w:rPr>
            </w:pPr>
            <w:r w:rsidRPr="001A5FC2">
              <w:rPr>
                <w:rFonts w:ascii="Calibri" w:hAnsi="Calibri" w:cs="Calibri"/>
              </w:rPr>
              <w:t>Možnost licenčního rozšíření o podporu jednorázového i permanentního klienta pro kontroly na koncových zařízeních. Podpora klienta pro kontrolu koncových zařízení na OS Windows, MAC OS a Linux</w:t>
            </w:r>
          </w:p>
        </w:tc>
        <w:tc>
          <w:tcPr>
            <w:tcW w:w="882" w:type="dxa"/>
            <w:shd w:val="clear" w:color="auto" w:fill="auto"/>
            <w:vAlign w:val="bottom"/>
          </w:tcPr>
          <w:p w14:paraId="691D45D2"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CC59D7F" w14:textId="77777777" w:rsidTr="0090137B">
        <w:trPr>
          <w:trHeight w:val="294"/>
        </w:trPr>
        <w:tc>
          <w:tcPr>
            <w:tcW w:w="707" w:type="dxa"/>
            <w:shd w:val="clear" w:color="auto" w:fill="auto"/>
            <w:vAlign w:val="bottom"/>
          </w:tcPr>
          <w:p w14:paraId="7E0BA75D" w14:textId="1DDF591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27</w:t>
            </w:r>
          </w:p>
        </w:tc>
        <w:tc>
          <w:tcPr>
            <w:tcW w:w="7687" w:type="dxa"/>
            <w:shd w:val="clear" w:color="auto" w:fill="auto"/>
            <w:vAlign w:val="center"/>
          </w:tcPr>
          <w:p w14:paraId="2020A51B" w14:textId="243809B3" w:rsidR="00C702F7" w:rsidRPr="001A5FC2" w:rsidRDefault="00C702F7" w:rsidP="00C702F7">
            <w:pPr>
              <w:jc w:val="left"/>
              <w:rPr>
                <w:rFonts w:ascii="Calibri" w:hAnsi="Calibri" w:cs="Calibri"/>
              </w:rPr>
            </w:pPr>
            <w:r w:rsidRPr="001A5FC2">
              <w:rPr>
                <w:rFonts w:ascii="Calibri" w:hAnsi="Calibri" w:cs="Calibri"/>
              </w:rPr>
              <w:t>Možnost licenčního rozšíření o integraci tohoto koncového klienta s VPN klientem</w:t>
            </w:r>
          </w:p>
        </w:tc>
        <w:tc>
          <w:tcPr>
            <w:tcW w:w="882" w:type="dxa"/>
            <w:shd w:val="clear" w:color="auto" w:fill="auto"/>
            <w:vAlign w:val="bottom"/>
          </w:tcPr>
          <w:p w14:paraId="1F6ABC46"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2248C63" w14:textId="77777777" w:rsidTr="0090137B">
        <w:trPr>
          <w:trHeight w:val="294"/>
        </w:trPr>
        <w:tc>
          <w:tcPr>
            <w:tcW w:w="707" w:type="dxa"/>
            <w:shd w:val="clear" w:color="auto" w:fill="auto"/>
            <w:vAlign w:val="bottom"/>
          </w:tcPr>
          <w:p w14:paraId="1B5EA817" w14:textId="18F86841"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28</w:t>
            </w:r>
          </w:p>
        </w:tc>
        <w:tc>
          <w:tcPr>
            <w:tcW w:w="7687" w:type="dxa"/>
            <w:shd w:val="clear" w:color="auto" w:fill="auto"/>
            <w:vAlign w:val="center"/>
          </w:tcPr>
          <w:p w14:paraId="19633E18" w14:textId="086F1837" w:rsidR="00C702F7" w:rsidRPr="001A5FC2" w:rsidRDefault="00C702F7" w:rsidP="00C702F7">
            <w:pPr>
              <w:jc w:val="left"/>
              <w:rPr>
                <w:rFonts w:ascii="Calibri" w:hAnsi="Calibri" w:cs="Calibri"/>
              </w:rPr>
            </w:pPr>
            <w:r w:rsidRPr="001A5FC2">
              <w:rPr>
                <w:rFonts w:ascii="Calibri" w:hAnsi="Calibri" w:cs="Calibri"/>
                <w:color w:val="000000"/>
                <w:lang w:eastAsia="cs-CZ"/>
              </w:rPr>
              <w:t xml:space="preserve">Jakékoliv funkční rozšíření systému musí být vždy v rámci stejné virtuální appliance jako je </w:t>
            </w:r>
            <w:r w:rsidR="0087028D" w:rsidRPr="001A5FC2">
              <w:rPr>
                <w:rFonts w:ascii="Calibri" w:hAnsi="Calibri" w:cs="Calibri"/>
                <w:lang w:eastAsia="cs-CZ"/>
              </w:rPr>
              <w:t>systém</w:t>
            </w:r>
            <w:r w:rsidRPr="001A5FC2">
              <w:rPr>
                <w:rFonts w:ascii="Calibri" w:hAnsi="Calibri" w:cs="Calibri"/>
                <w:color w:val="000000"/>
                <w:lang w:eastAsia="cs-CZ"/>
              </w:rPr>
              <w:t>.</w:t>
            </w:r>
          </w:p>
        </w:tc>
        <w:tc>
          <w:tcPr>
            <w:tcW w:w="882" w:type="dxa"/>
            <w:shd w:val="clear" w:color="auto" w:fill="auto"/>
            <w:vAlign w:val="bottom"/>
          </w:tcPr>
          <w:p w14:paraId="0F51D9FE" w14:textId="77777777" w:rsidR="00C702F7" w:rsidRPr="001A5FC2" w:rsidRDefault="00C702F7" w:rsidP="00C702F7">
            <w:pPr>
              <w:spacing w:after="0"/>
              <w:jc w:val="center"/>
              <w:rPr>
                <w:rFonts w:ascii="Calibri" w:hAnsi="Calibri" w:cs="Calibri"/>
                <w:bCs/>
                <w:color w:val="000000"/>
                <w:lang w:eastAsia="cs-CZ"/>
              </w:rPr>
            </w:pPr>
          </w:p>
        </w:tc>
      </w:tr>
      <w:tr w:rsidR="00201AB9" w:rsidRPr="001A5FC2" w14:paraId="3952B497" w14:textId="77777777" w:rsidTr="0090137B">
        <w:trPr>
          <w:trHeight w:val="294"/>
        </w:trPr>
        <w:tc>
          <w:tcPr>
            <w:tcW w:w="707" w:type="dxa"/>
            <w:shd w:val="clear" w:color="auto" w:fill="auto"/>
            <w:vAlign w:val="bottom"/>
          </w:tcPr>
          <w:p w14:paraId="3B8820E4" w14:textId="2783B736" w:rsidR="00201AB9" w:rsidRPr="001A5FC2" w:rsidRDefault="00BE4CE1" w:rsidP="00C702F7">
            <w:pPr>
              <w:spacing w:after="0"/>
              <w:jc w:val="center"/>
              <w:rPr>
                <w:rFonts w:ascii="Calibri" w:hAnsi="Calibri" w:cs="Calibri"/>
                <w:b/>
                <w:color w:val="000000"/>
                <w:lang w:eastAsia="cs-CZ"/>
              </w:rPr>
            </w:pPr>
            <w:r>
              <w:rPr>
                <w:rFonts w:ascii="Calibri" w:hAnsi="Calibri" w:cs="Calibri"/>
                <w:b/>
                <w:color w:val="000000"/>
                <w:lang w:eastAsia="cs-CZ"/>
              </w:rPr>
              <w:t>29</w:t>
            </w:r>
          </w:p>
        </w:tc>
        <w:tc>
          <w:tcPr>
            <w:tcW w:w="7687" w:type="dxa"/>
            <w:shd w:val="clear" w:color="auto" w:fill="auto"/>
            <w:vAlign w:val="center"/>
          </w:tcPr>
          <w:p w14:paraId="70629561" w14:textId="543EADC3" w:rsidR="00201AB9" w:rsidRPr="001A5FC2" w:rsidRDefault="00201AB9" w:rsidP="00C702F7">
            <w:pPr>
              <w:jc w:val="left"/>
              <w:rPr>
                <w:rFonts w:ascii="Calibri" w:hAnsi="Calibri" w:cs="Calibri"/>
                <w:color w:val="000000"/>
                <w:lang w:eastAsia="cs-CZ"/>
              </w:rPr>
            </w:pPr>
            <w:r>
              <w:rPr>
                <w:rFonts w:ascii="Calibri" w:hAnsi="Calibri" w:cs="Calibri"/>
                <w:color w:val="000000"/>
                <w:lang w:eastAsia="cs-CZ"/>
              </w:rPr>
              <w:t>Zadavatel požaduje předložení návrhu implementace segmentace sítě (VLAN) a rozložení HW zdrojů do objektu Active Directory. Po schválení návrhu provede uchazeč implementaci dle schváleného návrhu.</w:t>
            </w:r>
          </w:p>
        </w:tc>
        <w:tc>
          <w:tcPr>
            <w:tcW w:w="882" w:type="dxa"/>
            <w:shd w:val="clear" w:color="auto" w:fill="auto"/>
            <w:vAlign w:val="bottom"/>
          </w:tcPr>
          <w:p w14:paraId="1109A02E" w14:textId="77777777" w:rsidR="00201AB9" w:rsidRPr="001A5FC2" w:rsidRDefault="00201AB9" w:rsidP="00C702F7">
            <w:pPr>
              <w:spacing w:after="0"/>
              <w:jc w:val="center"/>
              <w:rPr>
                <w:rFonts w:ascii="Calibri" w:hAnsi="Calibri" w:cs="Calibri"/>
                <w:bCs/>
                <w:color w:val="000000"/>
                <w:lang w:eastAsia="cs-CZ"/>
              </w:rPr>
            </w:pPr>
          </w:p>
        </w:tc>
      </w:tr>
      <w:tr w:rsidR="00603705" w:rsidRPr="001A5FC2" w14:paraId="2FBE9A65" w14:textId="77777777" w:rsidTr="0090137B">
        <w:trPr>
          <w:trHeight w:val="294"/>
        </w:trPr>
        <w:tc>
          <w:tcPr>
            <w:tcW w:w="707" w:type="dxa"/>
            <w:shd w:val="clear" w:color="auto" w:fill="auto"/>
            <w:vAlign w:val="bottom"/>
          </w:tcPr>
          <w:p w14:paraId="332EECED" w14:textId="42557B95" w:rsidR="00603705" w:rsidRPr="001A5FC2" w:rsidRDefault="00BE4CE1" w:rsidP="00C702F7">
            <w:pPr>
              <w:spacing w:after="0"/>
              <w:jc w:val="center"/>
              <w:rPr>
                <w:rFonts w:ascii="Calibri" w:hAnsi="Calibri" w:cs="Calibri"/>
                <w:b/>
                <w:color w:val="000000"/>
                <w:lang w:eastAsia="cs-CZ"/>
              </w:rPr>
            </w:pPr>
            <w:r>
              <w:rPr>
                <w:rFonts w:ascii="Calibri" w:hAnsi="Calibri" w:cs="Calibri"/>
                <w:b/>
                <w:color w:val="000000"/>
                <w:lang w:eastAsia="cs-CZ"/>
              </w:rPr>
              <w:t>30</w:t>
            </w:r>
          </w:p>
        </w:tc>
        <w:tc>
          <w:tcPr>
            <w:tcW w:w="7687" w:type="dxa"/>
            <w:shd w:val="clear" w:color="auto" w:fill="auto"/>
            <w:vAlign w:val="center"/>
          </w:tcPr>
          <w:p w14:paraId="2A440136" w14:textId="4EB3BB58" w:rsidR="00603705" w:rsidRPr="001A5FC2" w:rsidRDefault="00603705" w:rsidP="00C702F7">
            <w:pPr>
              <w:jc w:val="left"/>
              <w:rPr>
                <w:rFonts w:ascii="Calibri" w:hAnsi="Calibri" w:cs="Calibri"/>
                <w:color w:val="000000"/>
                <w:lang w:eastAsia="cs-CZ"/>
              </w:rPr>
            </w:pPr>
            <w:r w:rsidRPr="001A5FC2">
              <w:rPr>
                <w:rFonts w:ascii="Calibri" w:hAnsi="Calibri" w:cs="Calibri"/>
                <w:color w:val="000000"/>
                <w:lang w:eastAsia="cs-CZ"/>
              </w:rPr>
              <w:t>Řešení musí být kompatibilní se stávajícími prvky Aruba Networks.</w:t>
            </w:r>
          </w:p>
        </w:tc>
        <w:tc>
          <w:tcPr>
            <w:tcW w:w="882" w:type="dxa"/>
            <w:shd w:val="clear" w:color="auto" w:fill="auto"/>
            <w:vAlign w:val="bottom"/>
          </w:tcPr>
          <w:p w14:paraId="0DEF488A" w14:textId="77777777" w:rsidR="00603705" w:rsidRPr="001A5FC2" w:rsidRDefault="00603705" w:rsidP="00C702F7">
            <w:pPr>
              <w:spacing w:after="0"/>
              <w:jc w:val="center"/>
              <w:rPr>
                <w:rFonts w:ascii="Calibri" w:hAnsi="Calibri" w:cs="Calibri"/>
                <w:bCs/>
                <w:color w:val="000000"/>
                <w:lang w:eastAsia="cs-CZ"/>
              </w:rPr>
            </w:pPr>
          </w:p>
        </w:tc>
      </w:tr>
      <w:tr w:rsidR="00FC05DB" w:rsidRPr="001A5FC2" w14:paraId="248DF40A" w14:textId="77777777" w:rsidTr="0090137B">
        <w:trPr>
          <w:trHeight w:val="294"/>
        </w:trPr>
        <w:tc>
          <w:tcPr>
            <w:tcW w:w="707" w:type="dxa"/>
            <w:shd w:val="clear" w:color="auto" w:fill="auto"/>
            <w:vAlign w:val="bottom"/>
          </w:tcPr>
          <w:p w14:paraId="2F9CD1DA" w14:textId="4DDC7365" w:rsidR="00FC05DB" w:rsidRPr="001A5FC2" w:rsidRDefault="00BE4CE1" w:rsidP="00C702F7">
            <w:pPr>
              <w:spacing w:after="0"/>
              <w:jc w:val="center"/>
              <w:rPr>
                <w:rFonts w:ascii="Calibri" w:hAnsi="Calibri" w:cs="Calibri"/>
                <w:b/>
                <w:color w:val="000000"/>
                <w:lang w:eastAsia="cs-CZ"/>
              </w:rPr>
            </w:pPr>
            <w:r>
              <w:rPr>
                <w:rFonts w:ascii="Calibri" w:hAnsi="Calibri" w:cs="Calibri"/>
                <w:b/>
                <w:color w:val="000000"/>
                <w:lang w:eastAsia="cs-CZ"/>
              </w:rPr>
              <w:t>31</w:t>
            </w:r>
          </w:p>
        </w:tc>
        <w:tc>
          <w:tcPr>
            <w:tcW w:w="7687" w:type="dxa"/>
            <w:shd w:val="clear" w:color="auto" w:fill="auto"/>
            <w:vAlign w:val="center"/>
          </w:tcPr>
          <w:p w14:paraId="2E2B59FC" w14:textId="4AB7E2C5" w:rsidR="00FC05DB" w:rsidRPr="001A5FC2" w:rsidRDefault="00FC05DB" w:rsidP="00C702F7">
            <w:pPr>
              <w:jc w:val="left"/>
              <w:rPr>
                <w:rFonts w:ascii="Calibri" w:hAnsi="Calibri" w:cs="Calibri"/>
                <w:color w:val="000000"/>
                <w:lang w:eastAsia="cs-CZ"/>
              </w:rPr>
            </w:pPr>
            <w:r w:rsidRPr="001A5FC2">
              <w:rPr>
                <w:rFonts w:ascii="Calibri" w:hAnsi="Calibri" w:cs="Calibri"/>
                <w:lang w:eastAsia="cs-CZ"/>
              </w:rPr>
              <w:t>Technické řešení segmentace sítě musí být integrováno s firewally za účelem sdílení identity a předávání stavových informací o bezpečnosti přistupujícího klienta.</w:t>
            </w:r>
            <w:r w:rsidR="00F26BD7" w:rsidRPr="001A5FC2">
              <w:rPr>
                <w:rFonts w:ascii="Calibri" w:hAnsi="Calibri" w:cs="Calibri"/>
                <w:lang w:eastAsia="cs-CZ"/>
              </w:rPr>
              <w:t xml:space="preserve"> Nástroj segmentace musí být schopen komunikovat s firewallem oboustranně. Nejmenší množina atributů integrace je IP adresa, uživatelské jméno, uživatelská </w:t>
            </w:r>
            <w:r w:rsidR="00F26BD7" w:rsidRPr="001A5FC2">
              <w:rPr>
                <w:rFonts w:ascii="Calibri" w:hAnsi="Calibri" w:cs="Calibri"/>
                <w:lang w:eastAsia="cs-CZ"/>
              </w:rPr>
              <w:lastRenderedPageBreak/>
              <w:t>role, doména, typ zařízení (PC, chytrý telefon apod.), doménové jméno zařízení, operační systém zařízení a finálně postoj platformy ke stavu ověření.</w:t>
            </w:r>
          </w:p>
        </w:tc>
        <w:tc>
          <w:tcPr>
            <w:tcW w:w="882" w:type="dxa"/>
            <w:shd w:val="clear" w:color="auto" w:fill="auto"/>
            <w:vAlign w:val="bottom"/>
          </w:tcPr>
          <w:p w14:paraId="5027DE74" w14:textId="77777777" w:rsidR="00FC05DB" w:rsidRPr="001A5FC2" w:rsidRDefault="00FC05DB" w:rsidP="00C702F7">
            <w:pPr>
              <w:spacing w:after="0"/>
              <w:jc w:val="center"/>
              <w:rPr>
                <w:rFonts w:ascii="Calibri" w:hAnsi="Calibri" w:cs="Calibri"/>
                <w:bCs/>
                <w:color w:val="000000"/>
                <w:lang w:eastAsia="cs-CZ"/>
              </w:rPr>
            </w:pPr>
          </w:p>
        </w:tc>
      </w:tr>
      <w:tr w:rsidR="00E01913" w:rsidRPr="001A5FC2" w14:paraId="3A81E3AF" w14:textId="77777777" w:rsidTr="00793275">
        <w:trPr>
          <w:trHeight w:val="294"/>
        </w:trPr>
        <w:tc>
          <w:tcPr>
            <w:tcW w:w="707" w:type="dxa"/>
            <w:shd w:val="clear" w:color="auto" w:fill="auto"/>
            <w:vAlign w:val="bottom"/>
          </w:tcPr>
          <w:p w14:paraId="5098A18D" w14:textId="1EF7A710" w:rsidR="00E01913" w:rsidRPr="001A5FC2" w:rsidRDefault="00E01913" w:rsidP="00E01913">
            <w:pPr>
              <w:spacing w:after="0"/>
              <w:jc w:val="center"/>
              <w:rPr>
                <w:rFonts w:ascii="Calibri" w:hAnsi="Calibri" w:cs="Calibri"/>
                <w:b/>
                <w:color w:val="000000"/>
                <w:lang w:eastAsia="cs-CZ"/>
              </w:rPr>
            </w:pPr>
            <w:r>
              <w:rPr>
                <w:rFonts w:ascii="Calibri" w:hAnsi="Calibri" w:cs="Calibri"/>
                <w:b/>
                <w:color w:val="000000"/>
                <w:lang w:eastAsia="cs-CZ"/>
              </w:rPr>
              <w:t>32</w:t>
            </w:r>
          </w:p>
        </w:tc>
        <w:tc>
          <w:tcPr>
            <w:tcW w:w="7687" w:type="dxa"/>
            <w:shd w:val="clear" w:color="auto" w:fill="auto"/>
          </w:tcPr>
          <w:p w14:paraId="0A7A9091" w14:textId="22BB73C5" w:rsidR="00E01913" w:rsidRPr="001A5FC2" w:rsidRDefault="00E01913" w:rsidP="00E01913">
            <w:pPr>
              <w:jc w:val="left"/>
              <w:rPr>
                <w:rFonts w:ascii="Calibri" w:hAnsi="Calibri" w:cs="Calibri"/>
                <w:lang w:eastAsia="cs-CZ"/>
              </w:rPr>
            </w:pPr>
            <w:r w:rsidRPr="006D30F0">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bottom"/>
          </w:tcPr>
          <w:p w14:paraId="1B08C533" w14:textId="77777777" w:rsidR="00E01913" w:rsidRPr="001A5FC2" w:rsidRDefault="00E01913" w:rsidP="00E01913">
            <w:pPr>
              <w:spacing w:after="0"/>
              <w:jc w:val="center"/>
              <w:rPr>
                <w:rFonts w:ascii="Calibri" w:hAnsi="Calibri" w:cs="Calibri"/>
                <w:bCs/>
                <w:color w:val="000000"/>
                <w:lang w:eastAsia="cs-CZ"/>
              </w:rPr>
            </w:pPr>
          </w:p>
        </w:tc>
      </w:tr>
    </w:tbl>
    <w:p w14:paraId="476C4A78" w14:textId="77777777" w:rsidR="00346E4A" w:rsidRPr="001132DD" w:rsidRDefault="00346E4A" w:rsidP="00346E4A">
      <w:pPr>
        <w:rPr>
          <w:rFonts w:ascii="Calibri" w:eastAsiaTheme="minorEastAsia" w:hAnsi="Calibri"/>
          <w:highlight w:val="green"/>
        </w:rPr>
      </w:pPr>
    </w:p>
    <w:p w14:paraId="28DDEF78" w14:textId="696FC4EB" w:rsidR="00396949" w:rsidRPr="001A5FC2" w:rsidRDefault="00346E4A" w:rsidP="00396949">
      <w:pPr>
        <w:pStyle w:val="PODNADPIS1"/>
        <w:numPr>
          <w:ilvl w:val="0"/>
          <w:numId w:val="0"/>
        </w:numPr>
        <w:rPr>
          <w:rFonts w:ascii="Calibri" w:eastAsiaTheme="minorEastAsia" w:hAnsi="Calibri" w:cs="Calibri"/>
          <w:caps w:val="0"/>
          <w:color w:val="202020" w:themeColor="text1" w:themeShade="80"/>
          <w:sz w:val="28"/>
          <w:szCs w:val="28"/>
        </w:rPr>
      </w:pPr>
      <w:bookmarkStart w:id="41" w:name="_Toc146177765"/>
      <w:bookmarkStart w:id="42" w:name="_Toc158380845"/>
      <w:bookmarkStart w:id="43" w:name="_Toc155861066"/>
      <w:r w:rsidRPr="001A5FC2">
        <w:rPr>
          <w:rFonts w:ascii="Calibri" w:eastAsiaTheme="minorEastAsia" w:hAnsi="Calibri" w:cs="Calibri"/>
          <w:caps w:val="0"/>
          <w:color w:val="202020" w:themeColor="text1" w:themeShade="80"/>
          <w:sz w:val="28"/>
          <w:szCs w:val="28"/>
        </w:rPr>
        <w:t xml:space="preserve">5.4 </w:t>
      </w:r>
      <w:r w:rsidR="00396949" w:rsidRPr="001A5FC2">
        <w:rPr>
          <w:rFonts w:ascii="Calibri" w:eastAsiaTheme="minorEastAsia" w:hAnsi="Calibri" w:cs="Calibri"/>
          <w:caps w:val="0"/>
          <w:color w:val="202020" w:themeColor="text1" w:themeShade="80"/>
          <w:sz w:val="28"/>
          <w:szCs w:val="28"/>
        </w:rPr>
        <w:t>Technická specifikace DLP</w:t>
      </w:r>
      <w:bookmarkEnd w:id="41"/>
      <w:bookmarkEnd w:id="42"/>
      <w:bookmarkEnd w:id="43"/>
    </w:p>
    <w:p w14:paraId="603E2EDA" w14:textId="1447E5B8" w:rsidR="00632085" w:rsidRPr="001A5FC2" w:rsidRDefault="00396949" w:rsidP="00AA2F55">
      <w:pPr>
        <w:ind w:left="284" w:hanging="284"/>
        <w:rPr>
          <w:rFonts w:ascii="Calibri" w:hAnsi="Calibri" w:cs="Calibri"/>
          <w:lang w:eastAsia="cs-CZ"/>
        </w:rPr>
      </w:pPr>
      <w:r w:rsidRPr="001A5FC2">
        <w:rPr>
          <w:rFonts w:ascii="Calibri" w:hAnsi="Calibri" w:cs="Calibri"/>
          <w:lang w:eastAsia="cs-CZ"/>
        </w:rPr>
        <w:t>(</w:t>
      </w:r>
      <w:r w:rsidR="00632085" w:rsidRPr="001A5FC2">
        <w:rPr>
          <w:rFonts w:ascii="Calibri" w:hAnsi="Calibri" w:cs="Calibri"/>
          <w:lang w:eastAsia="cs-CZ"/>
        </w:rPr>
        <w:t>1</w:t>
      </w:r>
      <w:r w:rsidRPr="001A5FC2">
        <w:rPr>
          <w:rFonts w:ascii="Calibri" w:hAnsi="Calibri" w:cs="Calibri"/>
          <w:lang w:eastAsia="cs-CZ"/>
        </w:rPr>
        <w:t xml:space="preserve">) </w:t>
      </w:r>
      <w:r w:rsidR="003D0C3E" w:rsidRPr="001A5FC2">
        <w:rPr>
          <w:rFonts w:ascii="Calibri" w:hAnsi="Calibri" w:cs="Calibri"/>
          <w:lang w:eastAsia="cs-CZ"/>
        </w:rPr>
        <w:t xml:space="preserve">V současné době není implementována </w:t>
      </w:r>
      <w:r w:rsidR="00F13721" w:rsidRPr="001A5FC2">
        <w:rPr>
          <w:rFonts w:ascii="Calibri" w:hAnsi="Calibri" w:cs="Calibri"/>
          <w:lang w:eastAsia="cs-CZ"/>
        </w:rPr>
        <w:t>technologie DLP pro ochranu citlivých dat, a to jak na koncových stanicích</w:t>
      </w:r>
      <w:r w:rsidR="00961D55" w:rsidRPr="001A5FC2">
        <w:rPr>
          <w:rFonts w:ascii="Calibri" w:hAnsi="Calibri" w:cs="Calibri"/>
          <w:lang w:eastAsia="cs-CZ"/>
        </w:rPr>
        <w:t>, serverech nebo perimetru.</w:t>
      </w:r>
    </w:p>
    <w:p w14:paraId="4AB2D022" w14:textId="1C581193" w:rsidR="00B22F1A" w:rsidRPr="001A5FC2" w:rsidRDefault="00910272" w:rsidP="00B22F1A">
      <w:pPr>
        <w:ind w:left="284" w:hanging="284"/>
        <w:rPr>
          <w:rFonts w:ascii="Calibri" w:hAnsi="Calibri" w:cs="Calibri"/>
          <w:lang w:eastAsia="cs-CZ"/>
        </w:rPr>
      </w:pPr>
      <w:r w:rsidRPr="001A5FC2">
        <w:rPr>
          <w:rFonts w:ascii="Calibri" w:hAnsi="Calibri" w:cs="Calibri"/>
          <w:lang w:eastAsia="cs-CZ"/>
        </w:rPr>
        <w:t xml:space="preserve">(2) </w:t>
      </w:r>
      <w:r w:rsidR="00203348" w:rsidRPr="001A5FC2">
        <w:rPr>
          <w:rFonts w:ascii="Calibri" w:hAnsi="Calibri" w:cs="Calibri"/>
          <w:lang w:eastAsia="cs-CZ"/>
        </w:rPr>
        <w:t>Předmětem dodávky by měl být nástroj</w:t>
      </w:r>
      <w:r w:rsidR="00B20825" w:rsidRPr="001A5FC2">
        <w:rPr>
          <w:rFonts w:ascii="Calibri" w:hAnsi="Calibri" w:cs="Calibri"/>
          <w:lang w:eastAsia="cs-CZ"/>
        </w:rPr>
        <w:t>,</w:t>
      </w:r>
      <w:r w:rsidR="00203348" w:rsidRPr="001A5FC2">
        <w:rPr>
          <w:rFonts w:ascii="Calibri" w:hAnsi="Calibri" w:cs="Calibri"/>
          <w:lang w:eastAsia="cs-CZ"/>
        </w:rPr>
        <w:t xml:space="preserve"> </w:t>
      </w:r>
      <w:r w:rsidR="00B20825" w:rsidRPr="001A5FC2">
        <w:rPr>
          <w:rFonts w:ascii="Calibri" w:hAnsi="Calibri" w:cs="Calibri"/>
          <w:lang w:eastAsia="cs-CZ"/>
        </w:rPr>
        <w:t xml:space="preserve">který zajistí audit pohybu </w:t>
      </w:r>
      <w:r w:rsidR="005F7031" w:rsidRPr="001A5FC2">
        <w:rPr>
          <w:rFonts w:ascii="Calibri" w:hAnsi="Calibri" w:cs="Calibri"/>
          <w:lang w:eastAsia="cs-CZ"/>
        </w:rPr>
        <w:t>dat a detekci rizikových operací</w:t>
      </w:r>
      <w:r w:rsidR="008C2266" w:rsidRPr="001A5FC2">
        <w:rPr>
          <w:rFonts w:ascii="Calibri" w:hAnsi="Calibri" w:cs="Calibri"/>
          <w:lang w:eastAsia="cs-CZ"/>
        </w:rPr>
        <w:t xml:space="preserve">, pro klasifikaci citlivých a důvěrných dat a ochranu citlivých a důvěrných dat před únikem. </w:t>
      </w:r>
    </w:p>
    <w:p w14:paraId="65A63B6F" w14:textId="4A588A27" w:rsidR="00396949" w:rsidRPr="001A5FC2" w:rsidRDefault="00632085" w:rsidP="00396949">
      <w:pPr>
        <w:rPr>
          <w:rFonts w:ascii="Calibri" w:hAnsi="Calibri" w:cs="Calibri"/>
          <w:lang w:eastAsia="cs-CZ"/>
        </w:rPr>
      </w:pPr>
      <w:r w:rsidRPr="001A5FC2">
        <w:rPr>
          <w:rFonts w:ascii="Calibri" w:hAnsi="Calibri" w:cs="Calibri"/>
          <w:lang w:eastAsia="cs-CZ"/>
        </w:rPr>
        <w:t>(</w:t>
      </w:r>
      <w:r w:rsidR="00910272" w:rsidRPr="001A5FC2">
        <w:rPr>
          <w:rFonts w:ascii="Calibri" w:hAnsi="Calibri" w:cs="Calibri"/>
          <w:lang w:eastAsia="cs-CZ"/>
        </w:rPr>
        <w:t>3</w:t>
      </w:r>
      <w:r w:rsidRPr="001A5FC2">
        <w:rPr>
          <w:rFonts w:ascii="Calibri" w:hAnsi="Calibri" w:cs="Calibri"/>
          <w:lang w:eastAsia="cs-CZ"/>
        </w:rPr>
        <w:t xml:space="preserve">) </w:t>
      </w:r>
      <w:r w:rsidR="00396949" w:rsidRPr="00793275">
        <w:rPr>
          <w:rFonts w:ascii="Calibri" w:hAnsi="Calibri"/>
          <w:b/>
        </w:rPr>
        <w:t>Minimální požadavky</w:t>
      </w:r>
      <w:r w:rsidR="00396949" w:rsidRPr="001A5FC2">
        <w:rPr>
          <w:rFonts w:ascii="Calibri" w:hAnsi="Calibri" w:cs="Calibri"/>
          <w:lang w:eastAsia="cs-CZ"/>
        </w:rPr>
        <w:t xml:space="preserve"> na technickou specifikaci DLP </w:t>
      </w:r>
      <w:r w:rsidR="004F587E" w:rsidRPr="001A5FC2">
        <w:rPr>
          <w:rFonts w:ascii="Calibri" w:hAnsi="Calibri" w:cs="Calibri"/>
          <w:lang w:eastAsia="cs-CZ"/>
        </w:rPr>
        <w:t xml:space="preserve">pro </w:t>
      </w:r>
      <w:r w:rsidR="003038D9" w:rsidRPr="001A5FC2">
        <w:rPr>
          <w:rFonts w:ascii="Calibri" w:hAnsi="Calibri" w:cs="Calibri"/>
          <w:lang w:eastAsia="cs-CZ"/>
        </w:rPr>
        <w:t>8</w:t>
      </w:r>
      <w:r w:rsidR="004F587E" w:rsidRPr="001A5FC2">
        <w:rPr>
          <w:rFonts w:ascii="Calibri" w:hAnsi="Calibri" w:cs="Calibri"/>
          <w:lang w:eastAsia="cs-CZ"/>
        </w:rPr>
        <w:t>00 koncových stanic</w:t>
      </w:r>
      <w:r w:rsidR="000E2F4C" w:rsidRPr="001A5FC2">
        <w:rPr>
          <w:rFonts w:ascii="Calibri" w:hAnsi="Calibri" w:cs="Calibri"/>
          <w:lang w:eastAsia="cs-CZ"/>
        </w:rPr>
        <w:t xml:space="preserve"> (PC, NB)</w:t>
      </w:r>
      <w:r w:rsidR="004F587E" w:rsidRPr="001A5FC2">
        <w:rPr>
          <w:rFonts w:ascii="Calibri" w:hAnsi="Calibri" w:cs="Calibri"/>
          <w:lang w:eastAsia="cs-CZ"/>
        </w:rPr>
        <w:t xml:space="preserve"> </w:t>
      </w:r>
      <w:r w:rsidR="00396949" w:rsidRPr="001A5FC2">
        <w:rPr>
          <w:rFonts w:ascii="Calibri" w:hAnsi="Calibri" w:cs="Calibri"/>
          <w:lang w:eastAsia="cs-CZ"/>
        </w:rPr>
        <w:t>jsou uvedeny v následující tabulce.</w:t>
      </w: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396949" w:rsidRPr="001A5FC2" w14:paraId="5B48BB97" w14:textId="77777777" w:rsidTr="0090137B">
        <w:trPr>
          <w:trHeight w:val="266"/>
          <w:tblHeader/>
        </w:trPr>
        <w:tc>
          <w:tcPr>
            <w:tcW w:w="707" w:type="dxa"/>
            <w:shd w:val="clear" w:color="auto" w:fill="auto"/>
            <w:vAlign w:val="center"/>
          </w:tcPr>
          <w:p w14:paraId="44DA5E08" w14:textId="77777777" w:rsidR="00396949" w:rsidRPr="001A5FC2" w:rsidRDefault="00396949" w:rsidP="00212661">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08563B24" w14:textId="4120FD61" w:rsidR="00396949" w:rsidRPr="001A5FC2" w:rsidRDefault="00396949" w:rsidP="00212661">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6F278C92"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396949" w:rsidRPr="001A5FC2" w14:paraId="73148E66" w14:textId="77777777" w:rsidTr="0090137B">
        <w:trPr>
          <w:trHeight w:val="325"/>
        </w:trPr>
        <w:tc>
          <w:tcPr>
            <w:tcW w:w="707" w:type="dxa"/>
            <w:shd w:val="clear" w:color="auto" w:fill="auto"/>
            <w:vAlign w:val="bottom"/>
          </w:tcPr>
          <w:p w14:paraId="1051881E"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01</w:t>
            </w:r>
          </w:p>
        </w:tc>
        <w:tc>
          <w:tcPr>
            <w:tcW w:w="7687" w:type="dxa"/>
            <w:shd w:val="clear" w:color="auto" w:fill="auto"/>
          </w:tcPr>
          <w:p w14:paraId="22DFAED5" w14:textId="0A49AD93" w:rsidR="00396949" w:rsidRPr="001A5FC2" w:rsidRDefault="00D50BAB" w:rsidP="006818F0">
            <w:pPr>
              <w:spacing w:after="0"/>
              <w:jc w:val="left"/>
              <w:rPr>
                <w:rFonts w:ascii="Calibri" w:hAnsi="Calibri" w:cs="Calibri"/>
                <w:bCs/>
              </w:rPr>
            </w:pPr>
            <w:r w:rsidRPr="001A5FC2">
              <w:rPr>
                <w:rFonts w:ascii="Calibri" w:hAnsi="Calibri" w:cs="Calibri"/>
                <w:lang w:eastAsia="cs-CZ"/>
              </w:rPr>
              <w:t>Klasifikace dat na základě obsahu minimálně v běžných textových souborech (čisté txt, office dokumenty, pdf apod.).</w:t>
            </w:r>
          </w:p>
        </w:tc>
        <w:tc>
          <w:tcPr>
            <w:tcW w:w="882" w:type="dxa"/>
            <w:shd w:val="clear" w:color="auto" w:fill="auto"/>
            <w:vAlign w:val="bottom"/>
          </w:tcPr>
          <w:p w14:paraId="7A42E33D"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2AF9EFF5" w14:textId="77777777" w:rsidTr="0090137B">
        <w:trPr>
          <w:trHeight w:val="294"/>
        </w:trPr>
        <w:tc>
          <w:tcPr>
            <w:tcW w:w="707" w:type="dxa"/>
            <w:shd w:val="clear" w:color="auto" w:fill="auto"/>
            <w:vAlign w:val="bottom"/>
          </w:tcPr>
          <w:p w14:paraId="76A7C6FA"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02</w:t>
            </w:r>
          </w:p>
        </w:tc>
        <w:tc>
          <w:tcPr>
            <w:tcW w:w="7687" w:type="dxa"/>
            <w:shd w:val="clear" w:color="auto" w:fill="auto"/>
          </w:tcPr>
          <w:p w14:paraId="1D8962A1" w14:textId="43748E6E" w:rsidR="00396949" w:rsidRPr="001A5FC2" w:rsidRDefault="00343763" w:rsidP="006818F0">
            <w:pPr>
              <w:spacing w:after="0"/>
              <w:jc w:val="left"/>
              <w:rPr>
                <w:rFonts w:ascii="Calibri" w:hAnsi="Calibri" w:cs="Calibri"/>
                <w:lang w:eastAsia="cs-CZ"/>
              </w:rPr>
            </w:pPr>
            <w:r w:rsidRPr="001A5FC2">
              <w:rPr>
                <w:rFonts w:ascii="Calibri" w:hAnsi="Calibri" w:cs="Calibri"/>
                <w:lang w:eastAsia="cs-CZ"/>
              </w:rPr>
              <w:t>Vyhledávání vzorků pro obsahovou klasifikaci alespoň v nejběžnějších druzích obrázkových formátů (OCR) a to jak samostatně, tak i vnořených ve výše uvedených textových formátech</w:t>
            </w:r>
            <w:r w:rsidR="00262F57" w:rsidRPr="001A5FC2">
              <w:rPr>
                <w:rFonts w:ascii="Calibri" w:hAnsi="Calibri" w:cs="Calibri"/>
                <w:lang w:eastAsia="cs-CZ"/>
              </w:rPr>
              <w:t xml:space="preserve"> (viz bod 01)</w:t>
            </w:r>
            <w:r w:rsidR="00C702E3" w:rsidRPr="001A5FC2">
              <w:rPr>
                <w:rFonts w:ascii="Calibri" w:hAnsi="Calibri" w:cs="Calibri"/>
                <w:lang w:eastAsia="cs-CZ"/>
              </w:rPr>
              <w:t>.</w:t>
            </w:r>
          </w:p>
        </w:tc>
        <w:tc>
          <w:tcPr>
            <w:tcW w:w="882" w:type="dxa"/>
            <w:shd w:val="clear" w:color="auto" w:fill="auto"/>
            <w:vAlign w:val="bottom"/>
          </w:tcPr>
          <w:p w14:paraId="3A996D11"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5A3F03CB" w14:textId="77777777" w:rsidTr="0090137B">
        <w:trPr>
          <w:trHeight w:val="294"/>
        </w:trPr>
        <w:tc>
          <w:tcPr>
            <w:tcW w:w="707" w:type="dxa"/>
            <w:shd w:val="clear" w:color="auto" w:fill="auto"/>
            <w:vAlign w:val="bottom"/>
          </w:tcPr>
          <w:p w14:paraId="5177481E"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03</w:t>
            </w:r>
          </w:p>
        </w:tc>
        <w:tc>
          <w:tcPr>
            <w:tcW w:w="7687" w:type="dxa"/>
            <w:shd w:val="clear" w:color="auto" w:fill="auto"/>
          </w:tcPr>
          <w:p w14:paraId="681696FD" w14:textId="0CFF2155" w:rsidR="00396949" w:rsidRPr="001A5FC2" w:rsidRDefault="00C702E3" w:rsidP="006818F0">
            <w:pPr>
              <w:spacing w:after="0"/>
              <w:jc w:val="left"/>
              <w:rPr>
                <w:rFonts w:ascii="Calibri" w:hAnsi="Calibri" w:cs="Calibri"/>
                <w:lang w:eastAsia="cs-CZ"/>
              </w:rPr>
            </w:pPr>
            <w:r w:rsidRPr="001A5FC2">
              <w:rPr>
                <w:rFonts w:ascii="Calibri" w:hAnsi="Calibri" w:cs="Calibri"/>
                <w:lang w:eastAsia="cs-CZ"/>
              </w:rPr>
              <w:t>Možnost zadání vzorků pro obsahovou klasifikaci alespoň pomocí regulárních výrazů, výčtem vyhledávaných řetězců, importem (slovníky).</w:t>
            </w:r>
          </w:p>
        </w:tc>
        <w:tc>
          <w:tcPr>
            <w:tcW w:w="882" w:type="dxa"/>
            <w:shd w:val="clear" w:color="auto" w:fill="auto"/>
            <w:vAlign w:val="bottom"/>
          </w:tcPr>
          <w:p w14:paraId="45AB5DEC"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67E31893" w14:textId="77777777" w:rsidTr="0090137B">
        <w:trPr>
          <w:trHeight w:val="294"/>
        </w:trPr>
        <w:tc>
          <w:tcPr>
            <w:tcW w:w="707" w:type="dxa"/>
            <w:shd w:val="clear" w:color="auto" w:fill="auto"/>
            <w:vAlign w:val="bottom"/>
          </w:tcPr>
          <w:p w14:paraId="3E817383"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04</w:t>
            </w:r>
          </w:p>
        </w:tc>
        <w:tc>
          <w:tcPr>
            <w:tcW w:w="7687" w:type="dxa"/>
            <w:shd w:val="clear" w:color="auto" w:fill="auto"/>
          </w:tcPr>
          <w:p w14:paraId="07395098" w14:textId="1CC67CE6" w:rsidR="00396949" w:rsidRPr="001A5FC2" w:rsidRDefault="001469FF" w:rsidP="006818F0">
            <w:pPr>
              <w:spacing w:after="0"/>
              <w:jc w:val="left"/>
              <w:rPr>
                <w:rFonts w:ascii="Calibri" w:hAnsi="Calibri" w:cs="Calibri"/>
                <w:lang w:eastAsia="cs-CZ"/>
              </w:rPr>
            </w:pPr>
            <w:r w:rsidRPr="001A5FC2">
              <w:rPr>
                <w:rFonts w:ascii="Calibri" w:hAnsi="Calibri" w:cs="Calibri"/>
                <w:lang w:eastAsia="cs-CZ"/>
              </w:rPr>
              <w:t>Existence předpřipravených vzorků pro obsahovou klasifikaci alespoň pro část informací obecně považovaných za citlivé.</w:t>
            </w:r>
          </w:p>
        </w:tc>
        <w:tc>
          <w:tcPr>
            <w:tcW w:w="882" w:type="dxa"/>
            <w:shd w:val="clear" w:color="auto" w:fill="auto"/>
            <w:vAlign w:val="bottom"/>
          </w:tcPr>
          <w:p w14:paraId="3CD58F31"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6FDBC22D" w14:textId="77777777" w:rsidTr="0090137B">
        <w:trPr>
          <w:trHeight w:val="294"/>
        </w:trPr>
        <w:tc>
          <w:tcPr>
            <w:tcW w:w="707" w:type="dxa"/>
            <w:shd w:val="clear" w:color="auto" w:fill="auto"/>
            <w:vAlign w:val="bottom"/>
          </w:tcPr>
          <w:p w14:paraId="0E32AE13"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05</w:t>
            </w:r>
          </w:p>
        </w:tc>
        <w:tc>
          <w:tcPr>
            <w:tcW w:w="7687" w:type="dxa"/>
            <w:shd w:val="clear" w:color="auto" w:fill="auto"/>
          </w:tcPr>
          <w:p w14:paraId="494CCD3E" w14:textId="5D24ABFF" w:rsidR="00396949" w:rsidRPr="001A5FC2" w:rsidRDefault="00407470" w:rsidP="006818F0">
            <w:pPr>
              <w:spacing w:after="0"/>
              <w:jc w:val="left"/>
              <w:rPr>
                <w:rFonts w:ascii="Calibri" w:hAnsi="Calibri" w:cs="Calibri"/>
                <w:lang w:eastAsia="cs-CZ"/>
              </w:rPr>
            </w:pPr>
            <w:r w:rsidRPr="001A5FC2">
              <w:rPr>
                <w:rFonts w:ascii="Calibri" w:hAnsi="Calibri" w:cs="Calibri"/>
                <w:lang w:eastAsia="cs-CZ"/>
              </w:rPr>
              <w:t>Klasifikace dat na základě zdroje, ze kterého byly získány (konkrétní aplikace/skupina aplikací, konkrétní webová stránka/skupina webů, síťová cesta/lokální cesta).</w:t>
            </w:r>
          </w:p>
        </w:tc>
        <w:tc>
          <w:tcPr>
            <w:tcW w:w="882" w:type="dxa"/>
            <w:shd w:val="clear" w:color="auto" w:fill="auto"/>
            <w:vAlign w:val="bottom"/>
          </w:tcPr>
          <w:p w14:paraId="226AA229"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1FAD1402" w14:textId="77777777" w:rsidTr="0090137B">
        <w:trPr>
          <w:trHeight w:val="294"/>
        </w:trPr>
        <w:tc>
          <w:tcPr>
            <w:tcW w:w="707" w:type="dxa"/>
            <w:shd w:val="clear" w:color="auto" w:fill="auto"/>
            <w:vAlign w:val="bottom"/>
          </w:tcPr>
          <w:p w14:paraId="5CB53CE5"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06</w:t>
            </w:r>
          </w:p>
        </w:tc>
        <w:tc>
          <w:tcPr>
            <w:tcW w:w="7687" w:type="dxa"/>
            <w:shd w:val="clear" w:color="auto" w:fill="auto"/>
          </w:tcPr>
          <w:p w14:paraId="2FEE0378" w14:textId="1545E873" w:rsidR="00396949" w:rsidRPr="001A5FC2" w:rsidRDefault="007248B8" w:rsidP="006818F0">
            <w:pPr>
              <w:spacing w:after="0"/>
              <w:jc w:val="left"/>
              <w:rPr>
                <w:rFonts w:ascii="Calibri" w:hAnsi="Calibri" w:cs="Calibri"/>
                <w:lang w:eastAsia="cs-CZ"/>
              </w:rPr>
            </w:pPr>
            <w:r w:rsidRPr="001A5FC2">
              <w:rPr>
                <w:rFonts w:ascii="Calibri" w:hAnsi="Calibri" w:cs="Calibri"/>
                <w:lang w:eastAsia="cs-CZ"/>
              </w:rPr>
              <w:t>Klasifikace dat na základě typů souborů (záchytná varianta pro typy nepodporované přímo obsahovou klasifikací).</w:t>
            </w:r>
          </w:p>
        </w:tc>
        <w:tc>
          <w:tcPr>
            <w:tcW w:w="882" w:type="dxa"/>
            <w:shd w:val="clear" w:color="auto" w:fill="auto"/>
            <w:vAlign w:val="bottom"/>
          </w:tcPr>
          <w:p w14:paraId="5907EA1C"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396341AB" w14:textId="77777777" w:rsidTr="0090137B">
        <w:trPr>
          <w:trHeight w:val="294"/>
        </w:trPr>
        <w:tc>
          <w:tcPr>
            <w:tcW w:w="707" w:type="dxa"/>
            <w:shd w:val="clear" w:color="auto" w:fill="auto"/>
            <w:vAlign w:val="bottom"/>
          </w:tcPr>
          <w:p w14:paraId="4DE5506A"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07</w:t>
            </w:r>
          </w:p>
        </w:tc>
        <w:tc>
          <w:tcPr>
            <w:tcW w:w="7687" w:type="dxa"/>
            <w:shd w:val="clear" w:color="auto" w:fill="auto"/>
          </w:tcPr>
          <w:p w14:paraId="714ADB7B" w14:textId="3692B26D" w:rsidR="00396949" w:rsidRPr="001A5FC2" w:rsidRDefault="00F832CB" w:rsidP="006818F0">
            <w:pPr>
              <w:spacing w:after="0"/>
              <w:jc w:val="left"/>
              <w:rPr>
                <w:rFonts w:ascii="Calibri" w:hAnsi="Calibri" w:cs="Calibri"/>
                <w:lang w:eastAsia="cs-CZ"/>
              </w:rPr>
            </w:pPr>
            <w:r w:rsidRPr="001A5FC2">
              <w:rPr>
                <w:rFonts w:ascii="Calibri" w:hAnsi="Calibri" w:cs="Calibri"/>
                <w:lang w:eastAsia="cs-CZ"/>
              </w:rPr>
              <w:t>DLP politiky definovatelné jak obecně, pro všechna přenášená data, tak i pro jednotlivé datové typy, které vzešly z některého typu datové klasifikace.</w:t>
            </w:r>
          </w:p>
        </w:tc>
        <w:tc>
          <w:tcPr>
            <w:tcW w:w="882" w:type="dxa"/>
            <w:shd w:val="clear" w:color="auto" w:fill="auto"/>
            <w:vAlign w:val="bottom"/>
          </w:tcPr>
          <w:p w14:paraId="5FD2E9E1"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36C5EC24" w14:textId="77777777" w:rsidTr="0090137B">
        <w:trPr>
          <w:trHeight w:val="294"/>
        </w:trPr>
        <w:tc>
          <w:tcPr>
            <w:tcW w:w="707" w:type="dxa"/>
            <w:shd w:val="clear" w:color="auto" w:fill="auto"/>
            <w:vAlign w:val="bottom"/>
          </w:tcPr>
          <w:p w14:paraId="2FDB0A4C"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08</w:t>
            </w:r>
          </w:p>
        </w:tc>
        <w:tc>
          <w:tcPr>
            <w:tcW w:w="7687" w:type="dxa"/>
            <w:shd w:val="clear" w:color="auto" w:fill="auto"/>
          </w:tcPr>
          <w:p w14:paraId="0126E2E6" w14:textId="47194CF3" w:rsidR="00396949" w:rsidRPr="001A5FC2" w:rsidRDefault="0007450C" w:rsidP="006818F0">
            <w:pPr>
              <w:spacing w:after="0"/>
              <w:jc w:val="left"/>
              <w:rPr>
                <w:rFonts w:ascii="Calibri" w:hAnsi="Calibri" w:cs="Calibri"/>
                <w:lang w:eastAsia="cs-CZ"/>
              </w:rPr>
            </w:pPr>
            <w:r w:rsidRPr="001A5FC2">
              <w:rPr>
                <w:rFonts w:ascii="Calibri" w:hAnsi="Calibri" w:cs="Calibri"/>
                <w:lang w:eastAsia="cs-CZ"/>
              </w:rPr>
              <w:t>Možnost tvorby DLP politik i za využití metadat klasifikace třetích stran.</w:t>
            </w:r>
          </w:p>
        </w:tc>
        <w:tc>
          <w:tcPr>
            <w:tcW w:w="882" w:type="dxa"/>
            <w:shd w:val="clear" w:color="auto" w:fill="auto"/>
            <w:vAlign w:val="bottom"/>
          </w:tcPr>
          <w:p w14:paraId="4BDB4A80"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2F41C09B" w14:textId="77777777" w:rsidTr="0090137B">
        <w:trPr>
          <w:trHeight w:val="294"/>
        </w:trPr>
        <w:tc>
          <w:tcPr>
            <w:tcW w:w="707" w:type="dxa"/>
            <w:shd w:val="clear" w:color="auto" w:fill="auto"/>
            <w:vAlign w:val="bottom"/>
          </w:tcPr>
          <w:p w14:paraId="6200E5A3"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09</w:t>
            </w:r>
          </w:p>
        </w:tc>
        <w:tc>
          <w:tcPr>
            <w:tcW w:w="7687" w:type="dxa"/>
            <w:shd w:val="clear" w:color="auto" w:fill="auto"/>
          </w:tcPr>
          <w:p w14:paraId="57767FC5" w14:textId="586D285D" w:rsidR="00396949" w:rsidRPr="001A5FC2" w:rsidRDefault="00B22F1A" w:rsidP="006818F0">
            <w:pPr>
              <w:spacing w:after="0"/>
              <w:jc w:val="left"/>
              <w:rPr>
                <w:rFonts w:ascii="Calibri" w:hAnsi="Calibri" w:cs="Calibri"/>
                <w:lang w:eastAsia="cs-CZ"/>
              </w:rPr>
            </w:pPr>
            <w:r w:rsidRPr="001A5FC2">
              <w:rPr>
                <w:rFonts w:ascii="Calibri" w:hAnsi="Calibri" w:cs="Calibri"/>
                <w:lang w:eastAsia="cs-CZ"/>
              </w:rPr>
              <w:t>Možnost tvorby</w:t>
            </w:r>
            <w:r w:rsidR="000B6CD1" w:rsidRPr="001A5FC2">
              <w:rPr>
                <w:rFonts w:ascii="Calibri" w:hAnsi="Calibri" w:cs="Calibri"/>
                <w:lang w:eastAsia="cs-CZ"/>
              </w:rPr>
              <w:t xml:space="preserve"> DLP politik s příslušnými atributy minimálně pro řízení e-mail komunikace (jak nativní aplikace, tak i webmaily), uploadu na síťová úložiště pomocí nativních aplikací, uploadu na web za použití browseru/webových aplikací obecně, uploadu souborů pomocí komunikačních aplikací (</w:t>
            </w:r>
            <w:r w:rsidR="00B70646" w:rsidRPr="001A5FC2">
              <w:rPr>
                <w:rFonts w:ascii="Calibri" w:hAnsi="Calibri" w:cs="Calibri"/>
                <w:lang w:eastAsia="cs-CZ"/>
              </w:rPr>
              <w:t>T</w:t>
            </w:r>
            <w:r w:rsidR="000B6CD1" w:rsidRPr="001A5FC2">
              <w:rPr>
                <w:rFonts w:ascii="Calibri" w:hAnsi="Calibri" w:cs="Calibri"/>
                <w:lang w:eastAsia="cs-CZ"/>
              </w:rPr>
              <w:t xml:space="preserve">eams, </w:t>
            </w:r>
            <w:r w:rsidR="00B70646" w:rsidRPr="001A5FC2">
              <w:rPr>
                <w:rFonts w:ascii="Calibri" w:hAnsi="Calibri" w:cs="Calibri"/>
                <w:lang w:eastAsia="cs-CZ"/>
              </w:rPr>
              <w:t>Z</w:t>
            </w:r>
            <w:r w:rsidR="000B6CD1" w:rsidRPr="001A5FC2">
              <w:rPr>
                <w:rFonts w:ascii="Calibri" w:hAnsi="Calibri" w:cs="Calibri"/>
                <w:lang w:eastAsia="cs-CZ"/>
              </w:rPr>
              <w:t>oom, instant messaging aplikace apod.).</w:t>
            </w:r>
          </w:p>
        </w:tc>
        <w:tc>
          <w:tcPr>
            <w:tcW w:w="882" w:type="dxa"/>
            <w:shd w:val="clear" w:color="auto" w:fill="auto"/>
            <w:vAlign w:val="bottom"/>
          </w:tcPr>
          <w:p w14:paraId="7810956F"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048F7187" w14:textId="77777777" w:rsidTr="0090137B">
        <w:trPr>
          <w:trHeight w:val="294"/>
        </w:trPr>
        <w:tc>
          <w:tcPr>
            <w:tcW w:w="707" w:type="dxa"/>
            <w:shd w:val="clear" w:color="auto" w:fill="auto"/>
            <w:vAlign w:val="bottom"/>
          </w:tcPr>
          <w:p w14:paraId="0886C8C3"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10</w:t>
            </w:r>
          </w:p>
        </w:tc>
        <w:tc>
          <w:tcPr>
            <w:tcW w:w="7687" w:type="dxa"/>
            <w:shd w:val="clear" w:color="auto" w:fill="auto"/>
          </w:tcPr>
          <w:p w14:paraId="35D09B23" w14:textId="77734C7F" w:rsidR="00396949" w:rsidRPr="001A5FC2" w:rsidRDefault="005766FA" w:rsidP="006818F0">
            <w:pPr>
              <w:spacing w:after="0"/>
              <w:jc w:val="left"/>
              <w:rPr>
                <w:rFonts w:ascii="Calibri" w:hAnsi="Calibri" w:cs="Calibri"/>
                <w:lang w:eastAsia="cs-CZ"/>
              </w:rPr>
            </w:pPr>
            <w:r w:rsidRPr="001A5FC2">
              <w:rPr>
                <w:rFonts w:ascii="Calibri" w:hAnsi="Calibri" w:cs="Calibri"/>
                <w:lang w:eastAsia="cs-CZ"/>
              </w:rPr>
              <w:t>Možnost řízení pohybu dat směrem na lokální výměnná datová úložiště (USB zařízení, Bluetooth přenosy apod.).</w:t>
            </w:r>
          </w:p>
        </w:tc>
        <w:tc>
          <w:tcPr>
            <w:tcW w:w="882" w:type="dxa"/>
            <w:shd w:val="clear" w:color="auto" w:fill="auto"/>
            <w:vAlign w:val="bottom"/>
          </w:tcPr>
          <w:p w14:paraId="1EDC4D55"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4028A236" w14:textId="77777777" w:rsidTr="0090137B">
        <w:trPr>
          <w:trHeight w:val="294"/>
        </w:trPr>
        <w:tc>
          <w:tcPr>
            <w:tcW w:w="707" w:type="dxa"/>
            <w:shd w:val="clear" w:color="auto" w:fill="auto"/>
            <w:vAlign w:val="bottom"/>
          </w:tcPr>
          <w:p w14:paraId="0E02EBA3"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11</w:t>
            </w:r>
          </w:p>
        </w:tc>
        <w:tc>
          <w:tcPr>
            <w:tcW w:w="7687" w:type="dxa"/>
            <w:shd w:val="clear" w:color="auto" w:fill="auto"/>
          </w:tcPr>
          <w:p w14:paraId="21168A68" w14:textId="51E76A4D" w:rsidR="00396949" w:rsidRPr="001A5FC2" w:rsidRDefault="00183B6A" w:rsidP="006818F0">
            <w:pPr>
              <w:spacing w:after="0"/>
              <w:jc w:val="left"/>
              <w:rPr>
                <w:rFonts w:ascii="Calibri" w:hAnsi="Calibri" w:cs="Calibri"/>
                <w:lang w:eastAsia="cs-CZ"/>
              </w:rPr>
            </w:pPr>
            <w:r w:rsidRPr="001A5FC2">
              <w:rPr>
                <w:rFonts w:ascii="Calibri" w:hAnsi="Calibri" w:cs="Calibri"/>
                <w:lang w:eastAsia="cs-CZ"/>
              </w:rPr>
              <w:t>Možnost řízení tiskových operací (lokální/síťové tiskárny, tisk do souborů).</w:t>
            </w:r>
          </w:p>
        </w:tc>
        <w:tc>
          <w:tcPr>
            <w:tcW w:w="882" w:type="dxa"/>
            <w:shd w:val="clear" w:color="auto" w:fill="auto"/>
            <w:vAlign w:val="bottom"/>
          </w:tcPr>
          <w:p w14:paraId="78C8887A"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5257665C" w14:textId="77777777" w:rsidTr="0090137B">
        <w:trPr>
          <w:trHeight w:val="294"/>
        </w:trPr>
        <w:tc>
          <w:tcPr>
            <w:tcW w:w="707" w:type="dxa"/>
            <w:shd w:val="clear" w:color="auto" w:fill="auto"/>
            <w:vAlign w:val="bottom"/>
          </w:tcPr>
          <w:p w14:paraId="71E3CF0D" w14:textId="1784F45C"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12</w:t>
            </w:r>
          </w:p>
        </w:tc>
        <w:tc>
          <w:tcPr>
            <w:tcW w:w="7687" w:type="dxa"/>
            <w:shd w:val="clear" w:color="auto" w:fill="auto"/>
          </w:tcPr>
          <w:p w14:paraId="4B8B12F8" w14:textId="7B0170D4" w:rsidR="00396949" w:rsidRPr="001A5FC2" w:rsidRDefault="00EC0BD6" w:rsidP="006818F0">
            <w:pPr>
              <w:spacing w:after="0"/>
              <w:jc w:val="left"/>
              <w:rPr>
                <w:rFonts w:ascii="Calibri" w:hAnsi="Calibri" w:cs="Calibri"/>
                <w:lang w:eastAsia="cs-CZ"/>
              </w:rPr>
            </w:pPr>
            <w:r w:rsidRPr="001A5FC2">
              <w:rPr>
                <w:rFonts w:ascii="Calibri" w:hAnsi="Calibri" w:cs="Calibri"/>
                <w:lang w:eastAsia="cs-CZ"/>
              </w:rPr>
              <w:t>Možnost definovat reakci politiky alespoň ve variantách povolit, zaznamenat (případně navíc upozornit uživatele), blokovat.</w:t>
            </w:r>
          </w:p>
        </w:tc>
        <w:tc>
          <w:tcPr>
            <w:tcW w:w="882" w:type="dxa"/>
            <w:shd w:val="clear" w:color="auto" w:fill="auto"/>
            <w:vAlign w:val="bottom"/>
          </w:tcPr>
          <w:p w14:paraId="316387A4" w14:textId="77777777" w:rsidR="00396949" w:rsidRPr="001A5FC2" w:rsidRDefault="00396949" w:rsidP="006818F0">
            <w:pPr>
              <w:spacing w:after="0"/>
              <w:jc w:val="center"/>
              <w:rPr>
                <w:rFonts w:ascii="Calibri" w:hAnsi="Calibri" w:cs="Calibri"/>
                <w:bCs/>
                <w:color w:val="000000"/>
                <w:lang w:eastAsia="cs-CZ"/>
              </w:rPr>
            </w:pPr>
          </w:p>
        </w:tc>
      </w:tr>
      <w:tr w:rsidR="00396949" w:rsidRPr="001A5FC2" w14:paraId="18A5EB21" w14:textId="77777777" w:rsidTr="0090137B">
        <w:trPr>
          <w:trHeight w:val="294"/>
        </w:trPr>
        <w:tc>
          <w:tcPr>
            <w:tcW w:w="707" w:type="dxa"/>
            <w:shd w:val="clear" w:color="auto" w:fill="auto"/>
            <w:vAlign w:val="bottom"/>
          </w:tcPr>
          <w:p w14:paraId="7DFEB1B5" w14:textId="77777777" w:rsidR="00396949" w:rsidRPr="001A5FC2" w:rsidRDefault="00396949" w:rsidP="006818F0">
            <w:pPr>
              <w:spacing w:after="0"/>
              <w:jc w:val="center"/>
              <w:rPr>
                <w:rFonts w:ascii="Calibri" w:hAnsi="Calibri" w:cs="Calibri"/>
                <w:b/>
                <w:color w:val="000000"/>
                <w:lang w:eastAsia="cs-CZ"/>
              </w:rPr>
            </w:pPr>
            <w:r w:rsidRPr="001A5FC2">
              <w:rPr>
                <w:rFonts w:ascii="Calibri" w:hAnsi="Calibri" w:cs="Calibri"/>
                <w:b/>
                <w:color w:val="000000"/>
                <w:lang w:eastAsia="cs-CZ"/>
              </w:rPr>
              <w:t>13</w:t>
            </w:r>
          </w:p>
        </w:tc>
        <w:tc>
          <w:tcPr>
            <w:tcW w:w="7687" w:type="dxa"/>
            <w:shd w:val="clear" w:color="auto" w:fill="auto"/>
          </w:tcPr>
          <w:p w14:paraId="2EF4683D" w14:textId="3E2922F5" w:rsidR="00396949" w:rsidRPr="001A5FC2" w:rsidRDefault="00E27536" w:rsidP="006818F0">
            <w:pPr>
              <w:spacing w:after="0"/>
              <w:jc w:val="left"/>
              <w:rPr>
                <w:rFonts w:ascii="Calibri" w:hAnsi="Calibri" w:cs="Calibri"/>
                <w:lang w:eastAsia="cs-CZ"/>
              </w:rPr>
            </w:pPr>
            <w:r w:rsidRPr="001A5FC2">
              <w:rPr>
                <w:rFonts w:ascii="Calibri" w:hAnsi="Calibri" w:cs="Calibri"/>
                <w:lang w:eastAsia="cs-CZ"/>
              </w:rPr>
              <w:t>Možnost definice výjimek z jednotlivých DLP politik.</w:t>
            </w:r>
          </w:p>
        </w:tc>
        <w:tc>
          <w:tcPr>
            <w:tcW w:w="882" w:type="dxa"/>
            <w:shd w:val="clear" w:color="auto" w:fill="auto"/>
            <w:vAlign w:val="bottom"/>
          </w:tcPr>
          <w:p w14:paraId="714FACD2" w14:textId="77777777" w:rsidR="00396949" w:rsidRPr="001A5FC2" w:rsidRDefault="00396949" w:rsidP="006818F0">
            <w:pPr>
              <w:spacing w:after="0"/>
              <w:jc w:val="center"/>
              <w:rPr>
                <w:rFonts w:ascii="Calibri" w:hAnsi="Calibri" w:cs="Calibri"/>
                <w:bCs/>
                <w:color w:val="000000"/>
                <w:lang w:eastAsia="cs-CZ"/>
              </w:rPr>
            </w:pPr>
          </w:p>
        </w:tc>
      </w:tr>
      <w:tr w:rsidR="007701A9" w:rsidRPr="001A5FC2" w14:paraId="70DDCC38" w14:textId="77777777" w:rsidTr="0090137B">
        <w:trPr>
          <w:trHeight w:val="294"/>
        </w:trPr>
        <w:tc>
          <w:tcPr>
            <w:tcW w:w="707" w:type="dxa"/>
            <w:shd w:val="clear" w:color="auto" w:fill="auto"/>
            <w:vAlign w:val="bottom"/>
          </w:tcPr>
          <w:p w14:paraId="25DABF57" w14:textId="02804D33"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14</w:t>
            </w:r>
          </w:p>
        </w:tc>
        <w:tc>
          <w:tcPr>
            <w:tcW w:w="7687" w:type="dxa"/>
            <w:shd w:val="clear" w:color="auto" w:fill="auto"/>
          </w:tcPr>
          <w:p w14:paraId="53EB3FB3" w14:textId="522E3DDF" w:rsidR="007701A9" w:rsidRPr="001A5FC2" w:rsidRDefault="007701A9" w:rsidP="006818F0">
            <w:pPr>
              <w:spacing w:after="0"/>
              <w:jc w:val="left"/>
              <w:rPr>
                <w:rFonts w:ascii="Calibri" w:hAnsi="Calibri" w:cs="Calibri"/>
                <w:lang w:eastAsia="cs-CZ"/>
              </w:rPr>
            </w:pPr>
            <w:r w:rsidRPr="001A5FC2">
              <w:rPr>
                <w:rFonts w:ascii="Calibri" w:hAnsi="Calibri" w:cs="Calibri"/>
                <w:lang w:eastAsia="cs-CZ"/>
              </w:rPr>
              <w:t>Možnost uchování dokumentů zachycených politikou pro pozdější analýzu.</w:t>
            </w:r>
          </w:p>
        </w:tc>
        <w:tc>
          <w:tcPr>
            <w:tcW w:w="882" w:type="dxa"/>
            <w:shd w:val="clear" w:color="auto" w:fill="auto"/>
            <w:vAlign w:val="bottom"/>
          </w:tcPr>
          <w:p w14:paraId="02F7A0BB"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088633EF" w14:textId="77777777" w:rsidTr="0090137B">
        <w:trPr>
          <w:trHeight w:val="294"/>
        </w:trPr>
        <w:tc>
          <w:tcPr>
            <w:tcW w:w="707" w:type="dxa"/>
            <w:shd w:val="clear" w:color="auto" w:fill="auto"/>
            <w:vAlign w:val="bottom"/>
          </w:tcPr>
          <w:p w14:paraId="4BBF3E00" w14:textId="18083132"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15</w:t>
            </w:r>
          </w:p>
        </w:tc>
        <w:tc>
          <w:tcPr>
            <w:tcW w:w="7687" w:type="dxa"/>
            <w:shd w:val="clear" w:color="auto" w:fill="auto"/>
          </w:tcPr>
          <w:p w14:paraId="02BA5773" w14:textId="46810022" w:rsidR="007701A9" w:rsidRPr="001A5FC2" w:rsidRDefault="006C4476" w:rsidP="006818F0">
            <w:pPr>
              <w:spacing w:after="0"/>
              <w:jc w:val="left"/>
              <w:rPr>
                <w:rFonts w:ascii="Calibri" w:hAnsi="Calibri" w:cs="Calibri"/>
                <w:lang w:eastAsia="cs-CZ"/>
              </w:rPr>
            </w:pPr>
            <w:r w:rsidRPr="001A5FC2">
              <w:rPr>
                <w:rFonts w:ascii="Calibri" w:hAnsi="Calibri" w:cs="Calibri"/>
                <w:lang w:eastAsia="cs-CZ"/>
              </w:rPr>
              <w:t>GUI pro správu DLP systému (nativní aplikace pro Win OS platformu, nebo aplikace běžící v standardních webových prohlížečích).</w:t>
            </w:r>
          </w:p>
        </w:tc>
        <w:tc>
          <w:tcPr>
            <w:tcW w:w="882" w:type="dxa"/>
            <w:shd w:val="clear" w:color="auto" w:fill="auto"/>
            <w:vAlign w:val="bottom"/>
          </w:tcPr>
          <w:p w14:paraId="41B99B43"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30BB23D1" w14:textId="77777777" w:rsidTr="0090137B">
        <w:trPr>
          <w:trHeight w:val="294"/>
        </w:trPr>
        <w:tc>
          <w:tcPr>
            <w:tcW w:w="707" w:type="dxa"/>
            <w:shd w:val="clear" w:color="auto" w:fill="auto"/>
            <w:vAlign w:val="bottom"/>
          </w:tcPr>
          <w:p w14:paraId="603C6D51" w14:textId="6E4D9DDB"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16</w:t>
            </w:r>
          </w:p>
        </w:tc>
        <w:tc>
          <w:tcPr>
            <w:tcW w:w="7687" w:type="dxa"/>
            <w:shd w:val="clear" w:color="auto" w:fill="auto"/>
          </w:tcPr>
          <w:p w14:paraId="093A9AB0" w14:textId="523C6161" w:rsidR="007701A9" w:rsidRPr="001A5FC2" w:rsidRDefault="00F668D2" w:rsidP="006818F0">
            <w:pPr>
              <w:spacing w:after="0"/>
              <w:jc w:val="left"/>
              <w:rPr>
                <w:rFonts w:ascii="Calibri" w:hAnsi="Calibri" w:cs="Calibri"/>
                <w:lang w:eastAsia="cs-CZ"/>
              </w:rPr>
            </w:pPr>
            <w:r w:rsidRPr="001A5FC2">
              <w:rPr>
                <w:rFonts w:ascii="Calibri" w:hAnsi="Calibri" w:cs="Calibri"/>
                <w:lang w:eastAsia="cs-CZ"/>
              </w:rPr>
              <w:t>Integrace s AD (načítání a párování informací o klientských stanicích a uživatelích, možnost definice DLP politik na bázi AD objektů).</w:t>
            </w:r>
          </w:p>
        </w:tc>
        <w:tc>
          <w:tcPr>
            <w:tcW w:w="882" w:type="dxa"/>
            <w:shd w:val="clear" w:color="auto" w:fill="auto"/>
            <w:vAlign w:val="bottom"/>
          </w:tcPr>
          <w:p w14:paraId="284D18BF"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726D3C3B" w14:textId="77777777" w:rsidTr="0090137B">
        <w:trPr>
          <w:trHeight w:val="294"/>
        </w:trPr>
        <w:tc>
          <w:tcPr>
            <w:tcW w:w="707" w:type="dxa"/>
            <w:shd w:val="clear" w:color="auto" w:fill="auto"/>
            <w:vAlign w:val="bottom"/>
          </w:tcPr>
          <w:p w14:paraId="22A48DEA" w14:textId="4E8F4BF9"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17</w:t>
            </w:r>
          </w:p>
        </w:tc>
        <w:tc>
          <w:tcPr>
            <w:tcW w:w="7687" w:type="dxa"/>
            <w:shd w:val="clear" w:color="auto" w:fill="auto"/>
          </w:tcPr>
          <w:p w14:paraId="1DE51996" w14:textId="016A5E19" w:rsidR="007701A9" w:rsidRPr="001A5FC2" w:rsidRDefault="006E5123" w:rsidP="006818F0">
            <w:pPr>
              <w:spacing w:after="0"/>
              <w:jc w:val="left"/>
              <w:rPr>
                <w:rFonts w:ascii="Calibri" w:hAnsi="Calibri" w:cs="Calibri"/>
                <w:lang w:eastAsia="cs-CZ"/>
              </w:rPr>
            </w:pPr>
            <w:r w:rsidRPr="001A5FC2">
              <w:rPr>
                <w:rFonts w:ascii="Calibri" w:hAnsi="Calibri" w:cs="Calibri"/>
                <w:lang w:eastAsia="cs-CZ"/>
              </w:rPr>
              <w:t>Centrální správa klientů (aktivace/deaktivace, upgrade).</w:t>
            </w:r>
          </w:p>
        </w:tc>
        <w:tc>
          <w:tcPr>
            <w:tcW w:w="882" w:type="dxa"/>
            <w:shd w:val="clear" w:color="auto" w:fill="auto"/>
            <w:vAlign w:val="bottom"/>
          </w:tcPr>
          <w:p w14:paraId="79133F38"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2219D024" w14:textId="77777777" w:rsidTr="0090137B">
        <w:trPr>
          <w:trHeight w:val="294"/>
        </w:trPr>
        <w:tc>
          <w:tcPr>
            <w:tcW w:w="707" w:type="dxa"/>
            <w:shd w:val="clear" w:color="auto" w:fill="auto"/>
            <w:vAlign w:val="bottom"/>
          </w:tcPr>
          <w:p w14:paraId="4838086C" w14:textId="5ECCDEFE"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18</w:t>
            </w:r>
          </w:p>
        </w:tc>
        <w:tc>
          <w:tcPr>
            <w:tcW w:w="7687" w:type="dxa"/>
            <w:shd w:val="clear" w:color="auto" w:fill="auto"/>
          </w:tcPr>
          <w:p w14:paraId="28A7F652" w14:textId="62B52D40" w:rsidR="007701A9" w:rsidRPr="001A5FC2" w:rsidRDefault="00253CD8" w:rsidP="006818F0">
            <w:pPr>
              <w:spacing w:after="0"/>
              <w:jc w:val="left"/>
              <w:rPr>
                <w:rFonts w:ascii="Calibri" w:hAnsi="Calibri" w:cs="Calibri"/>
                <w:lang w:eastAsia="cs-CZ"/>
              </w:rPr>
            </w:pPr>
            <w:r w:rsidRPr="001A5FC2">
              <w:rPr>
                <w:rFonts w:ascii="Calibri" w:hAnsi="Calibri" w:cs="Calibri"/>
                <w:lang w:eastAsia="cs-CZ"/>
              </w:rPr>
              <w:t>Možnost deaktivace jednotlivých funkcionalit klienta pro případný troubleshooting.</w:t>
            </w:r>
          </w:p>
        </w:tc>
        <w:tc>
          <w:tcPr>
            <w:tcW w:w="882" w:type="dxa"/>
            <w:shd w:val="clear" w:color="auto" w:fill="auto"/>
            <w:vAlign w:val="bottom"/>
          </w:tcPr>
          <w:p w14:paraId="4EA16E85"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2A863C59" w14:textId="77777777" w:rsidTr="0090137B">
        <w:trPr>
          <w:trHeight w:val="294"/>
        </w:trPr>
        <w:tc>
          <w:tcPr>
            <w:tcW w:w="707" w:type="dxa"/>
            <w:shd w:val="clear" w:color="auto" w:fill="auto"/>
            <w:vAlign w:val="bottom"/>
          </w:tcPr>
          <w:p w14:paraId="48508E98" w14:textId="5DE6C4DE"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19</w:t>
            </w:r>
          </w:p>
        </w:tc>
        <w:tc>
          <w:tcPr>
            <w:tcW w:w="7687" w:type="dxa"/>
            <w:shd w:val="clear" w:color="auto" w:fill="auto"/>
          </w:tcPr>
          <w:p w14:paraId="557B4658" w14:textId="05EA93CC" w:rsidR="007701A9" w:rsidRPr="001A5FC2" w:rsidRDefault="00247AA4" w:rsidP="006818F0">
            <w:pPr>
              <w:spacing w:after="0"/>
              <w:jc w:val="left"/>
              <w:rPr>
                <w:rFonts w:ascii="Calibri" w:hAnsi="Calibri" w:cs="Calibri"/>
                <w:lang w:eastAsia="cs-CZ"/>
              </w:rPr>
            </w:pPr>
            <w:r w:rsidRPr="001A5FC2">
              <w:rPr>
                <w:rFonts w:ascii="Calibri" w:hAnsi="Calibri" w:cs="Calibri"/>
                <w:lang w:eastAsia="cs-CZ"/>
              </w:rPr>
              <w:t>Možnost zasílání upozornění o závažných provozních událostech a porušení DLP politik (e-mail, snmp trap apod.).</w:t>
            </w:r>
          </w:p>
        </w:tc>
        <w:tc>
          <w:tcPr>
            <w:tcW w:w="882" w:type="dxa"/>
            <w:shd w:val="clear" w:color="auto" w:fill="auto"/>
            <w:vAlign w:val="bottom"/>
          </w:tcPr>
          <w:p w14:paraId="754671BC"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6310278E" w14:textId="77777777" w:rsidTr="0090137B">
        <w:trPr>
          <w:trHeight w:val="294"/>
        </w:trPr>
        <w:tc>
          <w:tcPr>
            <w:tcW w:w="707" w:type="dxa"/>
            <w:shd w:val="clear" w:color="auto" w:fill="auto"/>
            <w:vAlign w:val="bottom"/>
          </w:tcPr>
          <w:p w14:paraId="61D2B9A8" w14:textId="29BF457F"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687" w:type="dxa"/>
            <w:shd w:val="clear" w:color="auto" w:fill="auto"/>
          </w:tcPr>
          <w:p w14:paraId="6C293EF1" w14:textId="3333E8B3" w:rsidR="007701A9" w:rsidRPr="001A5FC2" w:rsidRDefault="00325882" w:rsidP="006818F0">
            <w:pPr>
              <w:spacing w:after="0"/>
              <w:jc w:val="left"/>
              <w:rPr>
                <w:rFonts w:ascii="Calibri" w:hAnsi="Calibri" w:cs="Calibri"/>
                <w:lang w:eastAsia="cs-CZ"/>
              </w:rPr>
            </w:pPr>
            <w:r w:rsidRPr="001A5FC2">
              <w:rPr>
                <w:rFonts w:ascii="Calibri" w:hAnsi="Calibri" w:cs="Calibri"/>
                <w:lang w:eastAsia="cs-CZ"/>
              </w:rPr>
              <w:t>Uchování auditních záznamů o konfiguračních úpravách DLP.</w:t>
            </w:r>
          </w:p>
        </w:tc>
        <w:tc>
          <w:tcPr>
            <w:tcW w:w="882" w:type="dxa"/>
            <w:shd w:val="clear" w:color="auto" w:fill="auto"/>
            <w:vAlign w:val="bottom"/>
          </w:tcPr>
          <w:p w14:paraId="05608663"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5DCBB1DA" w14:textId="77777777" w:rsidTr="0090137B">
        <w:trPr>
          <w:trHeight w:val="294"/>
        </w:trPr>
        <w:tc>
          <w:tcPr>
            <w:tcW w:w="707" w:type="dxa"/>
            <w:shd w:val="clear" w:color="auto" w:fill="auto"/>
            <w:vAlign w:val="bottom"/>
          </w:tcPr>
          <w:p w14:paraId="571D4A68" w14:textId="4C1D1D60"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21</w:t>
            </w:r>
          </w:p>
        </w:tc>
        <w:tc>
          <w:tcPr>
            <w:tcW w:w="7687" w:type="dxa"/>
            <w:shd w:val="clear" w:color="auto" w:fill="auto"/>
          </w:tcPr>
          <w:p w14:paraId="19BC6A33" w14:textId="767E5A2B" w:rsidR="007701A9" w:rsidRPr="001A5FC2" w:rsidRDefault="00B22F1A" w:rsidP="006818F0">
            <w:pPr>
              <w:spacing w:after="0"/>
              <w:jc w:val="left"/>
              <w:rPr>
                <w:rFonts w:ascii="Calibri" w:hAnsi="Calibri" w:cs="Calibri"/>
                <w:lang w:eastAsia="cs-CZ"/>
              </w:rPr>
            </w:pPr>
            <w:r w:rsidRPr="001A5FC2">
              <w:rPr>
                <w:rFonts w:ascii="Calibri" w:hAnsi="Calibri" w:cs="Calibri"/>
                <w:lang w:eastAsia="cs-CZ"/>
              </w:rPr>
              <w:t>Možnost e</w:t>
            </w:r>
            <w:r w:rsidR="009D7DE9" w:rsidRPr="001A5FC2">
              <w:rPr>
                <w:rFonts w:ascii="Calibri" w:hAnsi="Calibri" w:cs="Calibri"/>
                <w:lang w:eastAsia="cs-CZ"/>
              </w:rPr>
              <w:t>xport</w:t>
            </w:r>
            <w:r w:rsidRPr="001A5FC2">
              <w:rPr>
                <w:rFonts w:ascii="Calibri" w:hAnsi="Calibri" w:cs="Calibri"/>
                <w:lang w:eastAsia="cs-CZ"/>
              </w:rPr>
              <w:t>u</w:t>
            </w:r>
            <w:r w:rsidR="009D7DE9" w:rsidRPr="001A5FC2">
              <w:rPr>
                <w:rFonts w:ascii="Calibri" w:hAnsi="Calibri" w:cs="Calibri"/>
                <w:lang w:eastAsia="cs-CZ"/>
              </w:rPr>
              <w:t xml:space="preserve"> auditních informací do jiných systémů (</w:t>
            </w:r>
            <w:r w:rsidRPr="001A5FC2">
              <w:rPr>
                <w:rFonts w:ascii="Calibri" w:hAnsi="Calibri" w:cs="Calibri"/>
                <w:lang w:eastAsia="cs-CZ"/>
              </w:rPr>
              <w:t xml:space="preserve">např. </w:t>
            </w:r>
            <w:r w:rsidR="009D7DE9" w:rsidRPr="001A5FC2">
              <w:rPr>
                <w:rFonts w:ascii="Calibri" w:hAnsi="Calibri" w:cs="Calibri"/>
                <w:lang w:eastAsia="cs-CZ"/>
              </w:rPr>
              <w:t>centrální logování, SIEM)</w:t>
            </w:r>
            <w:r w:rsidR="002D1DA5" w:rsidRPr="001A5FC2">
              <w:rPr>
                <w:rFonts w:ascii="Calibri" w:hAnsi="Calibri" w:cs="Calibri"/>
                <w:lang w:eastAsia="cs-CZ"/>
              </w:rPr>
              <w:t xml:space="preserve"> minimálně pomocí Syslog protokolu</w:t>
            </w:r>
            <w:r w:rsidR="009D7DE9" w:rsidRPr="001A5FC2">
              <w:rPr>
                <w:rFonts w:ascii="Calibri" w:hAnsi="Calibri" w:cs="Calibri"/>
                <w:lang w:eastAsia="cs-CZ"/>
              </w:rPr>
              <w:t>.</w:t>
            </w:r>
          </w:p>
        </w:tc>
        <w:tc>
          <w:tcPr>
            <w:tcW w:w="882" w:type="dxa"/>
            <w:shd w:val="clear" w:color="auto" w:fill="auto"/>
            <w:vAlign w:val="bottom"/>
          </w:tcPr>
          <w:p w14:paraId="6C42E803" w14:textId="77777777" w:rsidR="007701A9" w:rsidRPr="001A5FC2" w:rsidRDefault="007701A9" w:rsidP="006818F0">
            <w:pPr>
              <w:spacing w:after="0"/>
              <w:jc w:val="center"/>
              <w:rPr>
                <w:rFonts w:ascii="Calibri" w:hAnsi="Calibri" w:cs="Calibri"/>
                <w:bCs/>
                <w:color w:val="000000"/>
                <w:lang w:eastAsia="cs-CZ"/>
              </w:rPr>
            </w:pPr>
          </w:p>
        </w:tc>
      </w:tr>
      <w:tr w:rsidR="007701A9" w:rsidRPr="001A5FC2" w14:paraId="1C506A66" w14:textId="77777777" w:rsidTr="0090137B">
        <w:trPr>
          <w:trHeight w:val="294"/>
        </w:trPr>
        <w:tc>
          <w:tcPr>
            <w:tcW w:w="707" w:type="dxa"/>
            <w:shd w:val="clear" w:color="auto" w:fill="auto"/>
            <w:vAlign w:val="bottom"/>
          </w:tcPr>
          <w:p w14:paraId="0305B3A4" w14:textId="61E3BE8A" w:rsidR="007701A9" w:rsidRPr="001A5FC2" w:rsidRDefault="007701A9" w:rsidP="006818F0">
            <w:pPr>
              <w:spacing w:after="0"/>
              <w:jc w:val="center"/>
              <w:rPr>
                <w:rFonts w:ascii="Calibri" w:hAnsi="Calibri" w:cs="Calibri"/>
                <w:b/>
                <w:color w:val="000000"/>
                <w:lang w:eastAsia="cs-CZ"/>
              </w:rPr>
            </w:pPr>
            <w:r w:rsidRPr="001A5FC2">
              <w:rPr>
                <w:rFonts w:ascii="Calibri" w:hAnsi="Calibri" w:cs="Calibri"/>
                <w:b/>
                <w:color w:val="000000"/>
                <w:lang w:eastAsia="cs-CZ"/>
              </w:rPr>
              <w:t>22</w:t>
            </w:r>
          </w:p>
        </w:tc>
        <w:tc>
          <w:tcPr>
            <w:tcW w:w="7687" w:type="dxa"/>
            <w:shd w:val="clear" w:color="auto" w:fill="auto"/>
          </w:tcPr>
          <w:p w14:paraId="0CC95699" w14:textId="3BF870CA" w:rsidR="007701A9" w:rsidRPr="001A5FC2" w:rsidRDefault="009D2CC7" w:rsidP="006818F0">
            <w:pPr>
              <w:spacing w:after="0"/>
              <w:jc w:val="left"/>
              <w:rPr>
                <w:rFonts w:ascii="Calibri" w:hAnsi="Calibri" w:cs="Calibri"/>
                <w:lang w:eastAsia="cs-CZ"/>
              </w:rPr>
            </w:pPr>
            <w:r w:rsidRPr="001A5FC2">
              <w:rPr>
                <w:rFonts w:ascii="Calibri" w:hAnsi="Calibri" w:cs="Calibri"/>
                <w:lang w:eastAsia="cs-CZ"/>
              </w:rPr>
              <w:t>Generování reportů a grafů se záznamy o vyhodnocení/porušení DLP politik.</w:t>
            </w:r>
          </w:p>
        </w:tc>
        <w:tc>
          <w:tcPr>
            <w:tcW w:w="882" w:type="dxa"/>
            <w:shd w:val="clear" w:color="auto" w:fill="auto"/>
            <w:vAlign w:val="bottom"/>
          </w:tcPr>
          <w:p w14:paraId="230BF205" w14:textId="77777777" w:rsidR="007701A9" w:rsidRPr="001A5FC2" w:rsidRDefault="007701A9" w:rsidP="006818F0">
            <w:pPr>
              <w:spacing w:after="0"/>
              <w:jc w:val="center"/>
              <w:rPr>
                <w:rFonts w:ascii="Calibri" w:hAnsi="Calibri" w:cs="Calibri"/>
                <w:bCs/>
                <w:color w:val="000000"/>
                <w:lang w:eastAsia="cs-CZ"/>
              </w:rPr>
            </w:pPr>
          </w:p>
        </w:tc>
      </w:tr>
      <w:tr w:rsidR="002D1DA5" w:rsidRPr="001A5FC2" w14:paraId="1CF203A6" w14:textId="77777777" w:rsidTr="0090137B">
        <w:trPr>
          <w:trHeight w:val="294"/>
        </w:trPr>
        <w:tc>
          <w:tcPr>
            <w:tcW w:w="707" w:type="dxa"/>
            <w:shd w:val="clear" w:color="auto" w:fill="auto"/>
            <w:vAlign w:val="bottom"/>
          </w:tcPr>
          <w:p w14:paraId="5593037A" w14:textId="452DFB29" w:rsidR="002D1DA5" w:rsidRPr="001A5FC2" w:rsidRDefault="002D1DA5" w:rsidP="002D1DA5">
            <w:pPr>
              <w:spacing w:after="0"/>
              <w:jc w:val="center"/>
              <w:rPr>
                <w:rFonts w:ascii="Calibri" w:hAnsi="Calibri" w:cs="Calibri"/>
                <w:b/>
                <w:color w:val="000000"/>
                <w:lang w:eastAsia="cs-CZ"/>
              </w:rPr>
            </w:pPr>
            <w:r w:rsidRPr="001A5FC2">
              <w:rPr>
                <w:rFonts w:ascii="Calibri" w:hAnsi="Calibri" w:cs="Calibri"/>
                <w:b/>
                <w:color w:val="000000"/>
                <w:lang w:eastAsia="cs-CZ"/>
              </w:rPr>
              <w:t>23</w:t>
            </w:r>
          </w:p>
        </w:tc>
        <w:tc>
          <w:tcPr>
            <w:tcW w:w="7687" w:type="dxa"/>
            <w:shd w:val="clear" w:color="auto" w:fill="auto"/>
          </w:tcPr>
          <w:p w14:paraId="03F94CAF" w14:textId="03FBD6DE" w:rsidR="002D1DA5" w:rsidRPr="001A5FC2" w:rsidRDefault="002D1DA5" w:rsidP="002D1DA5">
            <w:pPr>
              <w:spacing w:after="0"/>
              <w:jc w:val="left"/>
              <w:rPr>
                <w:rFonts w:ascii="Calibri" w:hAnsi="Calibri" w:cs="Calibri"/>
                <w:lang w:eastAsia="cs-CZ"/>
              </w:rPr>
            </w:pPr>
            <w:r w:rsidRPr="001A5FC2">
              <w:rPr>
                <w:rFonts w:ascii="Calibri" w:hAnsi="Calibri" w:cs="Calibri"/>
                <w:lang w:eastAsia="cs-CZ"/>
              </w:rPr>
              <w:t>Komunikace mezi klientskými a serverovými komponentami, stejně jako mezi management rozhraním a serverem je zabezpečená kryptografickými prostředky aktuálně považovanými za bezpečné.</w:t>
            </w:r>
          </w:p>
        </w:tc>
        <w:tc>
          <w:tcPr>
            <w:tcW w:w="882" w:type="dxa"/>
            <w:shd w:val="clear" w:color="auto" w:fill="auto"/>
            <w:vAlign w:val="bottom"/>
          </w:tcPr>
          <w:p w14:paraId="0DFF79D8" w14:textId="77777777" w:rsidR="002D1DA5" w:rsidRPr="001A5FC2" w:rsidRDefault="002D1DA5" w:rsidP="002D1DA5">
            <w:pPr>
              <w:spacing w:after="0"/>
              <w:jc w:val="center"/>
              <w:rPr>
                <w:rFonts w:ascii="Calibri" w:hAnsi="Calibri" w:cs="Calibri"/>
                <w:bCs/>
                <w:color w:val="000000"/>
                <w:lang w:eastAsia="cs-CZ"/>
              </w:rPr>
            </w:pPr>
          </w:p>
        </w:tc>
      </w:tr>
      <w:tr w:rsidR="002D1DA5" w:rsidRPr="001A5FC2" w14:paraId="2C841E88" w14:textId="77777777" w:rsidTr="0090137B">
        <w:trPr>
          <w:trHeight w:val="294"/>
        </w:trPr>
        <w:tc>
          <w:tcPr>
            <w:tcW w:w="707" w:type="dxa"/>
            <w:shd w:val="clear" w:color="auto" w:fill="auto"/>
            <w:vAlign w:val="bottom"/>
          </w:tcPr>
          <w:p w14:paraId="06525409" w14:textId="4D1AC0B9" w:rsidR="002D1DA5" w:rsidRPr="001A5FC2" w:rsidRDefault="002D1DA5" w:rsidP="002D1DA5">
            <w:pPr>
              <w:spacing w:after="0"/>
              <w:jc w:val="center"/>
              <w:rPr>
                <w:rFonts w:ascii="Calibri" w:hAnsi="Calibri" w:cs="Calibri"/>
                <w:b/>
                <w:color w:val="000000"/>
                <w:lang w:eastAsia="cs-CZ"/>
              </w:rPr>
            </w:pPr>
            <w:r w:rsidRPr="001A5FC2">
              <w:rPr>
                <w:rFonts w:ascii="Calibri" w:hAnsi="Calibri" w:cs="Calibri"/>
                <w:b/>
                <w:color w:val="000000"/>
                <w:lang w:eastAsia="cs-CZ"/>
              </w:rPr>
              <w:t>24</w:t>
            </w:r>
          </w:p>
        </w:tc>
        <w:tc>
          <w:tcPr>
            <w:tcW w:w="7687" w:type="dxa"/>
            <w:shd w:val="clear" w:color="auto" w:fill="auto"/>
          </w:tcPr>
          <w:p w14:paraId="1F6E9B3D" w14:textId="6F6EC542" w:rsidR="002D1DA5" w:rsidRPr="001A5FC2" w:rsidRDefault="002D1DA5" w:rsidP="002D1DA5">
            <w:pPr>
              <w:spacing w:after="0"/>
              <w:jc w:val="left"/>
              <w:rPr>
                <w:rFonts w:ascii="Calibri" w:hAnsi="Calibri" w:cs="Calibri"/>
                <w:lang w:eastAsia="cs-CZ"/>
              </w:rPr>
            </w:pPr>
            <w:r w:rsidRPr="001A5FC2">
              <w:rPr>
                <w:rFonts w:ascii="Calibri" w:hAnsi="Calibri" w:cs="Calibri"/>
                <w:lang w:eastAsia="cs-CZ"/>
              </w:rPr>
              <w:t>Administrátorům je možné přiřazovat role, které definují přístupová oprávnění k jednotlivým komponentám management rozhraní.</w:t>
            </w:r>
          </w:p>
        </w:tc>
        <w:tc>
          <w:tcPr>
            <w:tcW w:w="882" w:type="dxa"/>
            <w:shd w:val="clear" w:color="auto" w:fill="auto"/>
            <w:vAlign w:val="bottom"/>
          </w:tcPr>
          <w:p w14:paraId="71462EF3" w14:textId="77777777" w:rsidR="002D1DA5" w:rsidRPr="001A5FC2" w:rsidRDefault="002D1DA5" w:rsidP="002D1DA5">
            <w:pPr>
              <w:spacing w:after="0"/>
              <w:jc w:val="center"/>
              <w:rPr>
                <w:rFonts w:ascii="Calibri" w:hAnsi="Calibri" w:cs="Calibri"/>
                <w:bCs/>
                <w:color w:val="000000"/>
                <w:lang w:eastAsia="cs-CZ"/>
              </w:rPr>
            </w:pPr>
          </w:p>
        </w:tc>
      </w:tr>
      <w:tr w:rsidR="00E01913" w:rsidRPr="001A5FC2" w14:paraId="67C01681" w14:textId="77777777" w:rsidTr="0090137B">
        <w:trPr>
          <w:trHeight w:val="294"/>
        </w:trPr>
        <w:tc>
          <w:tcPr>
            <w:tcW w:w="707" w:type="dxa"/>
            <w:shd w:val="clear" w:color="auto" w:fill="auto"/>
            <w:vAlign w:val="bottom"/>
          </w:tcPr>
          <w:p w14:paraId="693E5E1C" w14:textId="41B8DC66" w:rsidR="00E01913" w:rsidRPr="001A5FC2" w:rsidRDefault="00E01913" w:rsidP="00E01913">
            <w:pPr>
              <w:spacing w:after="0"/>
              <w:jc w:val="center"/>
              <w:rPr>
                <w:rFonts w:ascii="Calibri" w:hAnsi="Calibri" w:cs="Calibri"/>
                <w:b/>
                <w:color w:val="000000"/>
                <w:lang w:eastAsia="cs-CZ"/>
              </w:rPr>
            </w:pPr>
            <w:bookmarkStart w:id="44" w:name="_Toc146177766"/>
            <w:r w:rsidRPr="001A5FC2">
              <w:rPr>
                <w:rFonts w:ascii="Calibri" w:hAnsi="Calibri" w:cs="Calibri"/>
                <w:b/>
                <w:color w:val="000000"/>
                <w:lang w:eastAsia="cs-CZ"/>
              </w:rPr>
              <w:t>25</w:t>
            </w:r>
          </w:p>
        </w:tc>
        <w:tc>
          <w:tcPr>
            <w:tcW w:w="7687" w:type="dxa"/>
            <w:shd w:val="clear" w:color="auto" w:fill="auto"/>
          </w:tcPr>
          <w:p w14:paraId="18AD3A8E" w14:textId="371FD2F1" w:rsidR="00E01913" w:rsidRPr="001A5FC2" w:rsidRDefault="00E01913" w:rsidP="00E01913">
            <w:pPr>
              <w:spacing w:after="0"/>
              <w:jc w:val="left"/>
              <w:rPr>
                <w:rFonts w:ascii="Calibri" w:hAnsi="Calibri" w:cs="Calibri"/>
                <w:lang w:eastAsia="cs-CZ"/>
              </w:rPr>
            </w:pPr>
            <w:r w:rsidRPr="006D30F0">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bottom"/>
          </w:tcPr>
          <w:p w14:paraId="48AC2005" w14:textId="77777777" w:rsidR="00E01913" w:rsidRPr="001A5FC2" w:rsidRDefault="00E01913" w:rsidP="00E01913">
            <w:pPr>
              <w:spacing w:after="0"/>
              <w:jc w:val="center"/>
              <w:rPr>
                <w:rFonts w:ascii="Calibri" w:hAnsi="Calibri" w:cs="Calibri"/>
                <w:bCs/>
                <w:color w:val="000000"/>
                <w:lang w:eastAsia="cs-CZ"/>
              </w:rPr>
            </w:pPr>
          </w:p>
        </w:tc>
      </w:tr>
    </w:tbl>
    <w:p w14:paraId="6306C67D" w14:textId="77777777" w:rsidR="00396949" w:rsidRPr="001A5FC2" w:rsidRDefault="00396949" w:rsidP="00396949">
      <w:pPr>
        <w:rPr>
          <w:rFonts w:ascii="Calibri" w:hAnsi="Calibri" w:cs="Calibri"/>
          <w:lang w:eastAsia="cs-CZ"/>
        </w:rPr>
      </w:pPr>
    </w:p>
    <w:p w14:paraId="7E515C06" w14:textId="6BEC13E9"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45" w:name="_Toc158380846"/>
      <w:bookmarkStart w:id="46" w:name="_Toc155861067"/>
      <w:r w:rsidRPr="001A5FC2">
        <w:rPr>
          <w:rFonts w:ascii="Calibri" w:eastAsiaTheme="minorEastAsia" w:hAnsi="Calibri" w:cs="Calibri"/>
          <w:caps w:val="0"/>
          <w:color w:val="202020" w:themeColor="text1" w:themeShade="80"/>
          <w:sz w:val="28"/>
          <w:szCs w:val="28"/>
        </w:rPr>
        <w:t>5.5</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úložiště pro PACS a NIS data formou NAS a S3</w:t>
      </w:r>
      <w:bookmarkEnd w:id="44"/>
      <w:bookmarkEnd w:id="45"/>
      <w:bookmarkEnd w:id="46"/>
    </w:p>
    <w:p w14:paraId="41D11006" w14:textId="3813338A" w:rsidR="00FC65F1" w:rsidRPr="001A5FC2" w:rsidRDefault="00FC65F1" w:rsidP="00324DAD">
      <w:pPr>
        <w:ind w:left="284" w:hanging="284"/>
        <w:rPr>
          <w:rFonts w:ascii="Calibri" w:hAnsi="Calibri" w:cs="Calibri"/>
          <w:lang w:eastAsia="cs-CZ"/>
        </w:rPr>
      </w:pPr>
      <w:r w:rsidRPr="001A5FC2">
        <w:rPr>
          <w:rFonts w:ascii="Calibri" w:hAnsi="Calibri" w:cs="Calibri"/>
          <w:lang w:eastAsia="cs-CZ"/>
        </w:rPr>
        <w:t>(1)</w:t>
      </w:r>
      <w:r w:rsidR="001A3C0F" w:rsidRPr="001A5FC2">
        <w:rPr>
          <w:rFonts w:ascii="Calibri" w:hAnsi="Calibri" w:cs="Calibri"/>
          <w:lang w:eastAsia="cs-CZ"/>
        </w:rPr>
        <w:t xml:space="preserve"> </w:t>
      </w:r>
      <w:r w:rsidR="00270252" w:rsidRPr="001A5FC2">
        <w:rPr>
          <w:rFonts w:ascii="Calibri" w:hAnsi="Calibri" w:cs="Calibri"/>
          <w:lang w:eastAsia="cs-CZ"/>
        </w:rPr>
        <w:t>Pro nestrukturovaná data bude k dispozici úložiště postavené na technologii scale-out. Cílem fungování tohoto úložiště je zajištění bezpečného místa pro uložení objemných soborů jako jsou například PACS data</w:t>
      </w:r>
      <w:r w:rsidR="001C40FA" w:rsidRPr="001A5FC2">
        <w:rPr>
          <w:rFonts w:ascii="Calibri" w:hAnsi="Calibri" w:cs="Calibri"/>
          <w:lang w:eastAsia="cs-CZ"/>
        </w:rPr>
        <w:t xml:space="preserve">, a tím zajistit </w:t>
      </w:r>
      <w:r w:rsidR="001829FF" w:rsidRPr="001A5FC2">
        <w:rPr>
          <w:rFonts w:ascii="Calibri" w:hAnsi="Calibri" w:cs="Calibri"/>
          <w:lang w:eastAsia="cs-CZ"/>
        </w:rPr>
        <w:t xml:space="preserve">dostupnost </w:t>
      </w:r>
      <w:r w:rsidR="001A3C0F" w:rsidRPr="001A5FC2">
        <w:rPr>
          <w:rFonts w:ascii="Calibri" w:hAnsi="Calibri" w:cs="Calibri"/>
          <w:lang w:eastAsia="cs-CZ"/>
        </w:rPr>
        <w:t>informací</w:t>
      </w:r>
      <w:r w:rsidR="001829FF" w:rsidRPr="001A5FC2">
        <w:rPr>
          <w:rFonts w:ascii="Calibri" w:hAnsi="Calibri" w:cs="Calibri"/>
          <w:lang w:eastAsia="cs-CZ"/>
        </w:rPr>
        <w:t>.</w:t>
      </w:r>
      <w:r w:rsidR="004714D6" w:rsidRPr="001A5FC2">
        <w:rPr>
          <w:rFonts w:ascii="Calibri" w:hAnsi="Calibri" w:cs="Calibri"/>
          <w:lang w:eastAsia="cs-CZ"/>
        </w:rPr>
        <w:t xml:space="preserve"> Úložiště bude přímo integrováno s Microsoft Active Directory.</w:t>
      </w:r>
    </w:p>
    <w:p w14:paraId="24141475" w14:textId="603E8393" w:rsidR="00FC65F1" w:rsidRPr="001A5FC2" w:rsidRDefault="00FC65F1" w:rsidP="00CC579A">
      <w:pPr>
        <w:ind w:left="284" w:hanging="284"/>
        <w:rPr>
          <w:rFonts w:ascii="Calibri" w:hAnsi="Calibri" w:cs="Calibri"/>
          <w:lang w:eastAsia="cs-CZ"/>
        </w:rPr>
      </w:pPr>
      <w:r w:rsidRPr="001A5FC2">
        <w:rPr>
          <w:rFonts w:ascii="Calibri" w:hAnsi="Calibri" w:cs="Calibri"/>
          <w:lang w:eastAsia="cs-CZ"/>
        </w:rPr>
        <w:t xml:space="preserve">(2) </w:t>
      </w:r>
      <w:r w:rsidR="00CC579A" w:rsidRPr="001A5FC2">
        <w:rPr>
          <w:rFonts w:ascii="Calibri" w:hAnsi="Calibri" w:cs="Calibri"/>
          <w:lang w:eastAsia="cs-CZ"/>
        </w:rPr>
        <w:t>Ř</w:t>
      </w:r>
      <w:r w:rsidR="002F3954" w:rsidRPr="001A5FC2">
        <w:rPr>
          <w:rFonts w:ascii="Calibri" w:hAnsi="Calibri" w:cs="Calibri"/>
          <w:lang w:eastAsia="cs-CZ"/>
        </w:rPr>
        <w:t xml:space="preserve">ešení bude obsahovat </w:t>
      </w:r>
      <w:r w:rsidR="00CC579A" w:rsidRPr="001A5FC2">
        <w:rPr>
          <w:rFonts w:ascii="Calibri" w:hAnsi="Calibri" w:cs="Calibri"/>
          <w:lang w:eastAsia="cs-CZ"/>
        </w:rPr>
        <w:t>s</w:t>
      </w:r>
      <w:r w:rsidR="002F3954" w:rsidRPr="001A5FC2">
        <w:rPr>
          <w:rFonts w:ascii="Calibri" w:hAnsi="Calibri" w:cs="Calibri"/>
          <w:lang w:eastAsia="cs-CZ"/>
        </w:rPr>
        <w:t>cale out architektur</w:t>
      </w:r>
      <w:r w:rsidR="00CC579A" w:rsidRPr="001A5FC2">
        <w:rPr>
          <w:rFonts w:ascii="Calibri" w:hAnsi="Calibri" w:cs="Calibri"/>
          <w:lang w:eastAsia="cs-CZ"/>
        </w:rPr>
        <w:t>u</w:t>
      </w:r>
      <w:r w:rsidR="002F3954" w:rsidRPr="001A5FC2">
        <w:rPr>
          <w:rFonts w:ascii="Calibri" w:hAnsi="Calibri" w:cs="Calibri"/>
          <w:lang w:eastAsia="cs-CZ"/>
        </w:rPr>
        <w:t xml:space="preserve"> s nejméně 4 identickými uzly postaven</w:t>
      </w:r>
      <w:r w:rsidR="002F7726" w:rsidRPr="001A5FC2">
        <w:rPr>
          <w:rFonts w:ascii="Calibri" w:hAnsi="Calibri" w:cs="Calibri"/>
          <w:lang w:eastAsia="cs-CZ"/>
        </w:rPr>
        <w:t>ou</w:t>
      </w:r>
      <w:r w:rsidR="002F3954" w:rsidRPr="001A5FC2">
        <w:rPr>
          <w:rFonts w:ascii="Calibri" w:hAnsi="Calibri" w:cs="Calibri"/>
          <w:lang w:eastAsia="cs-CZ"/>
        </w:rPr>
        <w:t xml:space="preserve"> na principu redundance médií pomocí technologie erasure coding. Řešení musí být odolné na výpadek jednoho hardware uzlu a nejméně 2 médií-disků z každého uzlu</w:t>
      </w:r>
      <w:r w:rsidR="00CC579A" w:rsidRPr="001A5FC2">
        <w:rPr>
          <w:rFonts w:ascii="Calibri" w:hAnsi="Calibri" w:cs="Calibri"/>
          <w:lang w:eastAsia="cs-CZ"/>
        </w:rPr>
        <w:t xml:space="preserve">. </w:t>
      </w:r>
      <w:r w:rsidR="00324DAD" w:rsidRPr="001A5FC2">
        <w:rPr>
          <w:rFonts w:ascii="Calibri" w:hAnsi="Calibri" w:cs="Calibri"/>
          <w:lang w:eastAsia="cs-CZ"/>
        </w:rPr>
        <w:t>Jednotlivé aplikace k úložišti mohou přistupovat pomocí protokolů S3, NFS a případně SMB.</w:t>
      </w:r>
    </w:p>
    <w:p w14:paraId="56C66FC3" w14:textId="592B97EC" w:rsidR="00396949" w:rsidRPr="001A5FC2" w:rsidRDefault="00396949" w:rsidP="00CC579A">
      <w:pPr>
        <w:ind w:left="284" w:hanging="284"/>
        <w:rPr>
          <w:rFonts w:ascii="Calibri" w:hAnsi="Calibri" w:cs="Calibri"/>
          <w:lang w:eastAsia="cs-CZ"/>
        </w:rPr>
      </w:pPr>
      <w:r w:rsidRPr="001A5FC2">
        <w:rPr>
          <w:rFonts w:ascii="Calibri" w:hAnsi="Calibri" w:cs="Calibri"/>
          <w:lang w:eastAsia="cs-CZ"/>
        </w:rPr>
        <w:t>(</w:t>
      </w:r>
      <w:r w:rsidR="00010BFB" w:rsidRPr="001A5FC2">
        <w:rPr>
          <w:rFonts w:ascii="Calibri" w:hAnsi="Calibri" w:cs="Calibri"/>
          <w:lang w:eastAsia="cs-CZ"/>
        </w:rPr>
        <w:t>3</w:t>
      </w:r>
      <w:r w:rsidRPr="001A5FC2">
        <w:rPr>
          <w:rFonts w:ascii="Calibri" w:hAnsi="Calibri" w:cs="Calibri"/>
          <w:lang w:eastAsia="cs-CZ"/>
        </w:rPr>
        <w:t xml:space="preserve">) </w:t>
      </w:r>
      <w:r w:rsidRPr="00793275">
        <w:rPr>
          <w:rFonts w:ascii="Calibri" w:hAnsi="Calibri"/>
          <w:b/>
        </w:rPr>
        <w:t xml:space="preserve">Minimální požadavky </w:t>
      </w:r>
      <w:r w:rsidRPr="001A5FC2">
        <w:rPr>
          <w:rFonts w:ascii="Calibri" w:hAnsi="Calibri" w:cs="Calibri"/>
          <w:lang w:eastAsia="cs-CZ"/>
        </w:rPr>
        <w:t>na technickou specifikaci úložiště pro PACS a NIS data formou NAS a S3 jsou uvedeny v následující tabulce.</w:t>
      </w:r>
    </w:p>
    <w:tbl>
      <w:tblPr>
        <w:tblW w:w="928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
        <w:gridCol w:w="7771"/>
        <w:gridCol w:w="851"/>
      </w:tblGrid>
      <w:tr w:rsidR="00DC601F" w:rsidRPr="001A5FC2" w14:paraId="7809F316" w14:textId="77777777" w:rsidTr="0090137B">
        <w:trPr>
          <w:trHeight w:val="255"/>
        </w:trPr>
        <w:tc>
          <w:tcPr>
            <w:tcW w:w="666" w:type="dxa"/>
            <w:shd w:val="clear" w:color="auto" w:fill="auto"/>
            <w:vAlign w:val="center"/>
            <w:hideMark/>
          </w:tcPr>
          <w:p w14:paraId="609D5393" w14:textId="77777777" w:rsidR="00DC601F" w:rsidRPr="001132DD" w:rsidRDefault="00DC601F" w:rsidP="00DC601F">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ID</w:t>
            </w:r>
            <w:r w:rsidRPr="001A5FC2">
              <w:rPr>
                <w:rFonts w:ascii="Calibri" w:hAnsi="Calibri" w:cs="Calibri"/>
                <w:color w:val="000000"/>
                <w:lang w:eastAsia="cs-CZ"/>
              </w:rPr>
              <w:t> </w:t>
            </w:r>
          </w:p>
        </w:tc>
        <w:tc>
          <w:tcPr>
            <w:tcW w:w="7771" w:type="dxa"/>
            <w:shd w:val="clear" w:color="auto" w:fill="auto"/>
            <w:hideMark/>
          </w:tcPr>
          <w:p w14:paraId="0E9C10C9" w14:textId="77777777" w:rsidR="00DC601F" w:rsidRPr="001132DD" w:rsidRDefault="00DC601F" w:rsidP="00DC601F">
            <w:pPr>
              <w:suppressAutoHyphens w:val="0"/>
              <w:spacing w:after="0"/>
              <w:textAlignment w:val="baseline"/>
              <w:rPr>
                <w:rFonts w:ascii="Calibri" w:hAnsi="Calibri"/>
                <w:sz w:val="18"/>
              </w:rPr>
            </w:pPr>
            <w:r w:rsidRPr="001A5FC2">
              <w:rPr>
                <w:rFonts w:ascii="Calibri" w:hAnsi="Calibri" w:cs="Calibri"/>
                <w:b/>
                <w:bCs/>
                <w:lang w:eastAsia="cs-CZ"/>
              </w:rPr>
              <w:t>Požadované parametry</w:t>
            </w:r>
            <w:r w:rsidRPr="001A5FC2">
              <w:rPr>
                <w:rFonts w:ascii="Calibri" w:hAnsi="Calibri" w:cs="Calibri"/>
                <w:lang w:eastAsia="cs-CZ"/>
              </w:rPr>
              <w:t> </w:t>
            </w:r>
          </w:p>
        </w:tc>
        <w:tc>
          <w:tcPr>
            <w:tcW w:w="851" w:type="dxa"/>
            <w:shd w:val="clear" w:color="auto" w:fill="auto"/>
            <w:hideMark/>
          </w:tcPr>
          <w:p w14:paraId="143CB575" w14:textId="77777777" w:rsidR="00DC601F" w:rsidRPr="001132DD" w:rsidRDefault="00DC601F" w:rsidP="00DC601F">
            <w:pPr>
              <w:suppressAutoHyphens w:val="0"/>
              <w:spacing w:after="0"/>
              <w:textAlignment w:val="baseline"/>
              <w:rPr>
                <w:rFonts w:ascii="Calibri" w:hAnsi="Calibri"/>
                <w:sz w:val="18"/>
              </w:rPr>
            </w:pPr>
            <w:r w:rsidRPr="001A5FC2">
              <w:rPr>
                <w:rFonts w:ascii="Calibri" w:hAnsi="Calibri" w:cs="Calibri"/>
                <w:b/>
                <w:bCs/>
                <w:color w:val="000000"/>
                <w:lang w:eastAsia="cs-CZ"/>
              </w:rPr>
              <w:t>Splněno</w:t>
            </w:r>
            <w:r w:rsidRPr="001A5FC2">
              <w:rPr>
                <w:rFonts w:ascii="Calibri" w:hAnsi="Calibri" w:cs="Calibri"/>
                <w:color w:val="000000"/>
                <w:lang w:eastAsia="cs-CZ"/>
              </w:rPr>
              <w:t> </w:t>
            </w:r>
          </w:p>
        </w:tc>
      </w:tr>
      <w:tr w:rsidR="00DC601F" w:rsidRPr="001A5FC2" w14:paraId="184CA947" w14:textId="77777777" w:rsidTr="0090137B">
        <w:trPr>
          <w:trHeight w:val="285"/>
        </w:trPr>
        <w:tc>
          <w:tcPr>
            <w:tcW w:w="666" w:type="dxa"/>
            <w:shd w:val="clear" w:color="auto" w:fill="auto"/>
            <w:vAlign w:val="bottom"/>
            <w:hideMark/>
          </w:tcPr>
          <w:p w14:paraId="33DB9E22" w14:textId="25576738"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w:t>
            </w:r>
            <w:r w:rsidR="00554A49" w:rsidRPr="001A5FC2">
              <w:rPr>
                <w:rFonts w:ascii="Calibri" w:hAnsi="Calibri" w:cs="Calibri"/>
                <w:b/>
                <w:bCs/>
                <w:color w:val="000000"/>
                <w:lang w:eastAsia="cs-CZ"/>
              </w:rPr>
              <w:t>1</w:t>
            </w:r>
            <w:r w:rsidRPr="001A5FC2">
              <w:rPr>
                <w:rFonts w:ascii="Calibri" w:hAnsi="Calibri" w:cs="Calibri"/>
                <w:color w:val="000000"/>
                <w:lang w:eastAsia="cs-CZ"/>
              </w:rPr>
              <w:t> </w:t>
            </w:r>
          </w:p>
        </w:tc>
        <w:tc>
          <w:tcPr>
            <w:tcW w:w="7771" w:type="dxa"/>
            <w:shd w:val="clear" w:color="auto" w:fill="auto"/>
            <w:hideMark/>
          </w:tcPr>
          <w:p w14:paraId="0B4E471C"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určené pro montáž do standardního racku 19“. </w:t>
            </w:r>
          </w:p>
        </w:tc>
        <w:tc>
          <w:tcPr>
            <w:tcW w:w="851" w:type="dxa"/>
            <w:shd w:val="clear" w:color="auto" w:fill="auto"/>
            <w:vAlign w:val="bottom"/>
            <w:hideMark/>
          </w:tcPr>
          <w:p w14:paraId="550ABEF5"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2D1B51D1" w14:textId="77777777" w:rsidTr="0090137B">
        <w:trPr>
          <w:trHeight w:val="285"/>
        </w:trPr>
        <w:tc>
          <w:tcPr>
            <w:tcW w:w="666" w:type="dxa"/>
            <w:shd w:val="clear" w:color="auto" w:fill="auto"/>
            <w:vAlign w:val="bottom"/>
            <w:hideMark/>
          </w:tcPr>
          <w:p w14:paraId="5006CE53" w14:textId="22AA8154"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w:t>
            </w:r>
            <w:r w:rsidR="00554A49" w:rsidRPr="001A5FC2">
              <w:rPr>
                <w:rFonts w:ascii="Calibri" w:hAnsi="Calibri" w:cs="Calibri"/>
                <w:b/>
                <w:bCs/>
                <w:color w:val="000000"/>
                <w:lang w:eastAsia="cs-CZ"/>
              </w:rPr>
              <w:t>2</w:t>
            </w:r>
            <w:r w:rsidRPr="001A5FC2">
              <w:rPr>
                <w:rFonts w:ascii="Calibri" w:hAnsi="Calibri" w:cs="Calibri"/>
                <w:color w:val="000000"/>
                <w:lang w:eastAsia="cs-CZ"/>
              </w:rPr>
              <w:t> </w:t>
            </w:r>
          </w:p>
        </w:tc>
        <w:tc>
          <w:tcPr>
            <w:tcW w:w="7771" w:type="dxa"/>
            <w:shd w:val="clear" w:color="auto" w:fill="auto"/>
            <w:hideMark/>
          </w:tcPr>
          <w:p w14:paraId="30263592"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Nabízené úložiště je postavené na architektuře scale-out se škálovatelností min.na 30 nodů. </w:t>
            </w:r>
          </w:p>
        </w:tc>
        <w:tc>
          <w:tcPr>
            <w:tcW w:w="851" w:type="dxa"/>
            <w:shd w:val="clear" w:color="auto" w:fill="auto"/>
            <w:vAlign w:val="bottom"/>
            <w:hideMark/>
          </w:tcPr>
          <w:p w14:paraId="44E1FFB3"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7D8B488" w14:textId="77777777" w:rsidTr="0090137B">
        <w:trPr>
          <w:trHeight w:val="285"/>
        </w:trPr>
        <w:tc>
          <w:tcPr>
            <w:tcW w:w="666" w:type="dxa"/>
            <w:shd w:val="clear" w:color="auto" w:fill="auto"/>
            <w:vAlign w:val="bottom"/>
          </w:tcPr>
          <w:p w14:paraId="0C1E85F6" w14:textId="0D61CD43"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03</w:t>
            </w:r>
          </w:p>
        </w:tc>
        <w:tc>
          <w:tcPr>
            <w:tcW w:w="7771" w:type="dxa"/>
            <w:shd w:val="clear" w:color="auto" w:fill="auto"/>
            <w:hideMark/>
          </w:tcPr>
          <w:p w14:paraId="0A05E957" w14:textId="151844CA"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Požadujme minimá</w:t>
            </w:r>
            <w:r w:rsidR="00603705" w:rsidRPr="001A5FC2">
              <w:rPr>
                <w:rFonts w:ascii="Calibri" w:hAnsi="Calibri" w:cs="Calibri"/>
                <w:lang w:eastAsia="cs-CZ"/>
              </w:rPr>
              <w:t>lně 4 nody o celkové výšce max.</w:t>
            </w:r>
            <w:r w:rsidR="000B4ECB" w:rsidRPr="001A5FC2">
              <w:rPr>
                <w:rFonts w:ascii="Calibri" w:hAnsi="Calibri" w:cs="Calibri"/>
                <w:lang w:eastAsia="cs-CZ"/>
              </w:rPr>
              <w:t xml:space="preserve"> </w:t>
            </w:r>
            <w:r w:rsidR="00603705" w:rsidRPr="001A5FC2">
              <w:rPr>
                <w:rFonts w:ascii="Calibri" w:hAnsi="Calibri" w:cs="Calibri"/>
                <w:lang w:eastAsia="cs-CZ"/>
              </w:rPr>
              <w:t>8</w:t>
            </w:r>
            <w:r w:rsidRPr="001A5FC2">
              <w:rPr>
                <w:rFonts w:ascii="Calibri" w:hAnsi="Calibri" w:cs="Calibri"/>
                <w:lang w:eastAsia="cs-CZ"/>
              </w:rPr>
              <w:t xml:space="preserve"> RU. </w:t>
            </w:r>
          </w:p>
        </w:tc>
        <w:tc>
          <w:tcPr>
            <w:tcW w:w="851" w:type="dxa"/>
            <w:shd w:val="clear" w:color="auto" w:fill="auto"/>
            <w:vAlign w:val="bottom"/>
            <w:hideMark/>
          </w:tcPr>
          <w:p w14:paraId="1FD56036"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7738A5C8" w14:textId="77777777" w:rsidTr="0090137B">
        <w:trPr>
          <w:trHeight w:val="285"/>
        </w:trPr>
        <w:tc>
          <w:tcPr>
            <w:tcW w:w="666" w:type="dxa"/>
            <w:shd w:val="clear" w:color="auto" w:fill="auto"/>
            <w:vAlign w:val="bottom"/>
          </w:tcPr>
          <w:p w14:paraId="2F92B919" w14:textId="04ECF9AB"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04</w:t>
            </w:r>
          </w:p>
        </w:tc>
        <w:tc>
          <w:tcPr>
            <w:tcW w:w="7771" w:type="dxa"/>
            <w:shd w:val="clear" w:color="auto" w:fill="auto"/>
            <w:hideMark/>
          </w:tcPr>
          <w:p w14:paraId="2AD3B8F1" w14:textId="67BDC1AE" w:rsidR="00DC601F" w:rsidRPr="001132DD" w:rsidRDefault="0090798E" w:rsidP="006818F0">
            <w:pPr>
              <w:suppressAutoHyphens w:val="0"/>
              <w:spacing w:after="0"/>
              <w:jc w:val="left"/>
              <w:textAlignment w:val="baseline"/>
              <w:rPr>
                <w:rFonts w:ascii="Calibri" w:hAnsi="Calibri"/>
                <w:sz w:val="18"/>
              </w:rPr>
            </w:pPr>
            <w:r w:rsidRPr="002F604C">
              <w:rPr>
                <w:rFonts w:ascii="Calibri" w:hAnsi="Calibri"/>
              </w:rPr>
              <w:t xml:space="preserve">Úložiště má nativní podporu </w:t>
            </w:r>
            <w:r w:rsidRPr="002F604C">
              <w:rPr>
                <w:rFonts w:ascii="Calibri" w:hAnsi="Calibri" w:cs="Calibri"/>
                <w:lang w:eastAsia="cs-CZ"/>
              </w:rPr>
              <w:t xml:space="preserve">souborových protokolů </w:t>
            </w:r>
            <w:r w:rsidRPr="002F604C">
              <w:rPr>
                <w:rFonts w:ascii="Calibri" w:hAnsi="Calibri"/>
              </w:rPr>
              <w:t>SMB v3 a NFS v4.1 nebo vyšších verzí</w:t>
            </w:r>
            <w:r w:rsidRPr="002F604C">
              <w:rPr>
                <w:rFonts w:ascii="Calibri" w:hAnsi="Calibri" w:cs="Calibri"/>
                <w:lang w:eastAsia="cs-CZ"/>
              </w:rPr>
              <w:t xml:space="preserve"> a objektového protokolu S3.</w:t>
            </w:r>
          </w:p>
        </w:tc>
        <w:tc>
          <w:tcPr>
            <w:tcW w:w="851" w:type="dxa"/>
            <w:shd w:val="clear" w:color="auto" w:fill="auto"/>
            <w:vAlign w:val="bottom"/>
            <w:hideMark/>
          </w:tcPr>
          <w:p w14:paraId="176ACC9F"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EBBB90B" w14:textId="77777777" w:rsidTr="0090137B">
        <w:trPr>
          <w:trHeight w:val="285"/>
        </w:trPr>
        <w:tc>
          <w:tcPr>
            <w:tcW w:w="666" w:type="dxa"/>
            <w:shd w:val="clear" w:color="auto" w:fill="auto"/>
            <w:vAlign w:val="bottom"/>
          </w:tcPr>
          <w:p w14:paraId="533CE86F" w14:textId="41FB7F1B"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05</w:t>
            </w:r>
          </w:p>
        </w:tc>
        <w:tc>
          <w:tcPr>
            <w:tcW w:w="7771" w:type="dxa"/>
            <w:shd w:val="clear" w:color="auto" w:fill="auto"/>
            <w:hideMark/>
          </w:tcPr>
          <w:p w14:paraId="62ADD10D"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Data rozprostřená mezi nody jsou chráněna technologií erasure coding. </w:t>
            </w:r>
          </w:p>
        </w:tc>
        <w:tc>
          <w:tcPr>
            <w:tcW w:w="851" w:type="dxa"/>
            <w:shd w:val="clear" w:color="auto" w:fill="auto"/>
            <w:vAlign w:val="bottom"/>
            <w:hideMark/>
          </w:tcPr>
          <w:p w14:paraId="4139BAB0"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11F06AEB" w14:textId="77777777" w:rsidTr="0090137B">
        <w:trPr>
          <w:trHeight w:val="285"/>
        </w:trPr>
        <w:tc>
          <w:tcPr>
            <w:tcW w:w="666" w:type="dxa"/>
            <w:shd w:val="clear" w:color="auto" w:fill="auto"/>
            <w:vAlign w:val="bottom"/>
          </w:tcPr>
          <w:p w14:paraId="62B6C34B" w14:textId="2FC56B5D"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06</w:t>
            </w:r>
          </w:p>
        </w:tc>
        <w:tc>
          <w:tcPr>
            <w:tcW w:w="7771" w:type="dxa"/>
            <w:shd w:val="clear" w:color="auto" w:fill="auto"/>
            <w:hideMark/>
          </w:tcPr>
          <w:p w14:paraId="186F0E75" w14:textId="7E452079"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pro získání identit či stromu přístupových oprávnění umí přistupovat do Microsoft Active Director</w:t>
            </w:r>
            <w:r w:rsidR="00554A49" w:rsidRPr="001A5FC2">
              <w:rPr>
                <w:rFonts w:ascii="Calibri" w:hAnsi="Calibri" w:cs="Calibri"/>
                <w:lang w:eastAsia="cs-CZ"/>
              </w:rPr>
              <w:t>y</w:t>
            </w:r>
            <w:r w:rsidRPr="001A5FC2">
              <w:rPr>
                <w:rFonts w:ascii="Calibri" w:hAnsi="Calibri" w:cs="Calibri"/>
                <w:lang w:eastAsia="cs-CZ"/>
              </w:rPr>
              <w:t>. </w:t>
            </w:r>
          </w:p>
        </w:tc>
        <w:tc>
          <w:tcPr>
            <w:tcW w:w="851" w:type="dxa"/>
            <w:shd w:val="clear" w:color="auto" w:fill="auto"/>
            <w:vAlign w:val="bottom"/>
            <w:hideMark/>
          </w:tcPr>
          <w:p w14:paraId="778A5BCB"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1FD8BB53" w14:textId="77777777" w:rsidTr="0090137B">
        <w:trPr>
          <w:trHeight w:val="285"/>
        </w:trPr>
        <w:tc>
          <w:tcPr>
            <w:tcW w:w="666" w:type="dxa"/>
            <w:shd w:val="clear" w:color="auto" w:fill="auto"/>
            <w:vAlign w:val="bottom"/>
          </w:tcPr>
          <w:p w14:paraId="4F4269B3" w14:textId="03D87DC2"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07</w:t>
            </w:r>
          </w:p>
        </w:tc>
        <w:tc>
          <w:tcPr>
            <w:tcW w:w="7771" w:type="dxa"/>
            <w:shd w:val="clear" w:color="auto" w:fill="auto"/>
            <w:hideMark/>
          </w:tcPr>
          <w:p w14:paraId="41DDD7F0"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Podpora protokolu S3 pro přesouvání záloh z úložiště. </w:t>
            </w:r>
          </w:p>
        </w:tc>
        <w:tc>
          <w:tcPr>
            <w:tcW w:w="851" w:type="dxa"/>
            <w:shd w:val="clear" w:color="auto" w:fill="auto"/>
            <w:vAlign w:val="bottom"/>
            <w:hideMark/>
          </w:tcPr>
          <w:p w14:paraId="76B1D8D8"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3D8053D8" w14:textId="77777777" w:rsidTr="0090137B">
        <w:trPr>
          <w:trHeight w:val="285"/>
        </w:trPr>
        <w:tc>
          <w:tcPr>
            <w:tcW w:w="666" w:type="dxa"/>
            <w:shd w:val="clear" w:color="auto" w:fill="auto"/>
            <w:vAlign w:val="bottom"/>
          </w:tcPr>
          <w:p w14:paraId="58972582" w14:textId="4A5D671D"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08</w:t>
            </w:r>
          </w:p>
        </w:tc>
        <w:tc>
          <w:tcPr>
            <w:tcW w:w="7771" w:type="dxa"/>
            <w:shd w:val="clear" w:color="auto" w:fill="auto"/>
            <w:hideMark/>
          </w:tcPr>
          <w:p w14:paraId="3986DB92"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Požadujeme odolnost úložiště vůči výpadku jednoho nodu anebo nejméně dvou libovolných disků z libovolného nodu. </w:t>
            </w:r>
          </w:p>
        </w:tc>
        <w:tc>
          <w:tcPr>
            <w:tcW w:w="851" w:type="dxa"/>
            <w:shd w:val="clear" w:color="auto" w:fill="auto"/>
            <w:vAlign w:val="bottom"/>
            <w:hideMark/>
          </w:tcPr>
          <w:p w14:paraId="05A246BC"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3A085BFA" w14:textId="77777777" w:rsidTr="0090137B">
        <w:trPr>
          <w:trHeight w:val="285"/>
        </w:trPr>
        <w:tc>
          <w:tcPr>
            <w:tcW w:w="666" w:type="dxa"/>
            <w:shd w:val="clear" w:color="auto" w:fill="auto"/>
            <w:vAlign w:val="bottom"/>
          </w:tcPr>
          <w:p w14:paraId="7F1D4C1F" w14:textId="2D6F7156"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09</w:t>
            </w:r>
          </w:p>
        </w:tc>
        <w:tc>
          <w:tcPr>
            <w:tcW w:w="7771" w:type="dxa"/>
            <w:shd w:val="clear" w:color="auto" w:fill="auto"/>
            <w:hideMark/>
          </w:tcPr>
          <w:p w14:paraId="21FE4C7B"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Datový prostor pro uživatele/aplikace musí být prezentován jako jeden prostor (name space). Požadujeme integrovaný load balancer pro rovnoměrné rozložení zátěže mezi nody. </w:t>
            </w:r>
          </w:p>
        </w:tc>
        <w:tc>
          <w:tcPr>
            <w:tcW w:w="851" w:type="dxa"/>
            <w:shd w:val="clear" w:color="auto" w:fill="auto"/>
            <w:vAlign w:val="bottom"/>
            <w:hideMark/>
          </w:tcPr>
          <w:p w14:paraId="33C8D10B"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2761F963" w14:textId="77777777" w:rsidTr="0090137B">
        <w:trPr>
          <w:trHeight w:val="285"/>
        </w:trPr>
        <w:tc>
          <w:tcPr>
            <w:tcW w:w="666" w:type="dxa"/>
            <w:shd w:val="clear" w:color="auto" w:fill="auto"/>
            <w:vAlign w:val="bottom"/>
          </w:tcPr>
          <w:p w14:paraId="6DBD5C83" w14:textId="04173F54"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10</w:t>
            </w:r>
          </w:p>
        </w:tc>
        <w:tc>
          <w:tcPr>
            <w:tcW w:w="7771" w:type="dxa"/>
            <w:shd w:val="clear" w:color="auto" w:fill="auto"/>
            <w:hideMark/>
          </w:tcPr>
          <w:p w14:paraId="1492ED80"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poskytuje funkce pro replikaci mezi dvěma úložišti na úrovni souborové vrstvy s kontinuálním průběhem (synchronní anebo asynchronní replikace). </w:t>
            </w:r>
          </w:p>
        </w:tc>
        <w:tc>
          <w:tcPr>
            <w:tcW w:w="851" w:type="dxa"/>
            <w:shd w:val="clear" w:color="auto" w:fill="auto"/>
            <w:vAlign w:val="bottom"/>
            <w:hideMark/>
          </w:tcPr>
          <w:p w14:paraId="63AE0E28"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FEBCE7F" w14:textId="77777777" w:rsidTr="0090137B">
        <w:trPr>
          <w:trHeight w:val="285"/>
        </w:trPr>
        <w:tc>
          <w:tcPr>
            <w:tcW w:w="666" w:type="dxa"/>
            <w:shd w:val="clear" w:color="auto" w:fill="auto"/>
            <w:vAlign w:val="bottom"/>
          </w:tcPr>
          <w:p w14:paraId="74A9112B" w14:textId="12837A66"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lastRenderedPageBreak/>
              <w:t>11</w:t>
            </w:r>
          </w:p>
        </w:tc>
        <w:tc>
          <w:tcPr>
            <w:tcW w:w="7771" w:type="dxa"/>
            <w:shd w:val="clear" w:color="auto" w:fill="auto"/>
            <w:hideMark/>
          </w:tcPr>
          <w:p w14:paraId="1504A665"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musí podporovat šifrování dat (data at rest encryption), minimálně na úrovni AES-256. Šifrování nesmí být závislé na hardware pro zajištění bezpečné přenositelnosti dat mezi různými hardwarovými platformami. Řešení musí zajistit ochranu dat proti krádeži médií i po vyřazení médií z provozu. Řešení podporuje externí PKI.  </w:t>
            </w:r>
          </w:p>
        </w:tc>
        <w:tc>
          <w:tcPr>
            <w:tcW w:w="851" w:type="dxa"/>
            <w:shd w:val="clear" w:color="auto" w:fill="auto"/>
            <w:vAlign w:val="bottom"/>
            <w:hideMark/>
          </w:tcPr>
          <w:p w14:paraId="6E702942"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37BF2A99" w14:textId="77777777" w:rsidTr="0090137B">
        <w:trPr>
          <w:trHeight w:val="285"/>
        </w:trPr>
        <w:tc>
          <w:tcPr>
            <w:tcW w:w="666" w:type="dxa"/>
            <w:shd w:val="clear" w:color="auto" w:fill="auto"/>
            <w:vAlign w:val="bottom"/>
          </w:tcPr>
          <w:p w14:paraId="745DD259" w14:textId="3F929FF4"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12</w:t>
            </w:r>
          </w:p>
        </w:tc>
        <w:tc>
          <w:tcPr>
            <w:tcW w:w="7771" w:type="dxa"/>
            <w:shd w:val="clear" w:color="auto" w:fill="auto"/>
            <w:hideMark/>
          </w:tcPr>
          <w:p w14:paraId="4E5B95F8"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Požadujeme podporu vytváření uzamykatelných snapshotů, jako ochrana proti ransomware. Tato funkce ve spojení se zálohovacím softwarem by měla zaručit, že repositář záloh zůstane nezměnitelným úložištěm souborů. </w:t>
            </w:r>
          </w:p>
        </w:tc>
        <w:tc>
          <w:tcPr>
            <w:tcW w:w="851" w:type="dxa"/>
            <w:shd w:val="clear" w:color="auto" w:fill="auto"/>
            <w:vAlign w:val="bottom"/>
            <w:hideMark/>
          </w:tcPr>
          <w:p w14:paraId="2A952BD4"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6205E1CB" w14:textId="77777777" w:rsidTr="0090137B">
        <w:trPr>
          <w:trHeight w:val="285"/>
        </w:trPr>
        <w:tc>
          <w:tcPr>
            <w:tcW w:w="666" w:type="dxa"/>
            <w:shd w:val="clear" w:color="auto" w:fill="auto"/>
            <w:vAlign w:val="bottom"/>
          </w:tcPr>
          <w:p w14:paraId="3BD20D78" w14:textId="1B53A4BD"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13</w:t>
            </w:r>
          </w:p>
        </w:tc>
        <w:tc>
          <w:tcPr>
            <w:tcW w:w="7771" w:type="dxa"/>
            <w:shd w:val="clear" w:color="auto" w:fill="auto"/>
            <w:hideMark/>
          </w:tcPr>
          <w:p w14:paraId="045B7EED"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Deduplikační a kompresní poměr nelze z důvodu ukládání již redukovaných dat započítat do celkové nabízené kapacity pole. </w:t>
            </w:r>
          </w:p>
          <w:p w14:paraId="452104C4" w14:textId="75BC0C85" w:rsidR="00DC601F" w:rsidRPr="001132DD" w:rsidRDefault="00DC601F" w:rsidP="00603705">
            <w:pPr>
              <w:suppressAutoHyphens w:val="0"/>
              <w:spacing w:after="0"/>
              <w:jc w:val="left"/>
              <w:textAlignment w:val="baseline"/>
              <w:rPr>
                <w:rFonts w:ascii="Calibri" w:hAnsi="Calibri"/>
                <w:sz w:val="18"/>
              </w:rPr>
            </w:pPr>
            <w:r w:rsidRPr="001A5FC2">
              <w:rPr>
                <w:rFonts w:ascii="Calibri" w:hAnsi="Calibri" w:cs="Calibri"/>
                <w:lang w:eastAsia="cs-CZ"/>
              </w:rPr>
              <w:t xml:space="preserve">Požadovaná čistá kapacita úložiště dostupná aplikacím/uživatelům je nejméně </w:t>
            </w:r>
            <w:r w:rsidR="00603705" w:rsidRPr="001A5FC2">
              <w:rPr>
                <w:rFonts w:ascii="Calibri" w:hAnsi="Calibri" w:cs="Calibri"/>
                <w:lang w:eastAsia="cs-CZ"/>
              </w:rPr>
              <w:t>180</w:t>
            </w:r>
            <w:r w:rsidRPr="001A5FC2">
              <w:rPr>
                <w:rFonts w:ascii="Calibri" w:hAnsi="Calibri" w:cs="Calibri"/>
                <w:lang w:eastAsia="cs-CZ"/>
              </w:rPr>
              <w:t xml:space="preserve"> TB při zachování všech požadovaných vlastností. </w:t>
            </w:r>
          </w:p>
        </w:tc>
        <w:tc>
          <w:tcPr>
            <w:tcW w:w="851" w:type="dxa"/>
            <w:shd w:val="clear" w:color="auto" w:fill="auto"/>
            <w:vAlign w:val="bottom"/>
            <w:hideMark/>
          </w:tcPr>
          <w:p w14:paraId="1EC0B5A9"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F6735B8" w14:textId="77777777" w:rsidTr="0090137B">
        <w:trPr>
          <w:trHeight w:val="285"/>
        </w:trPr>
        <w:tc>
          <w:tcPr>
            <w:tcW w:w="666" w:type="dxa"/>
            <w:shd w:val="clear" w:color="auto" w:fill="auto"/>
            <w:vAlign w:val="bottom"/>
          </w:tcPr>
          <w:p w14:paraId="2E463015" w14:textId="232C64E7"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14</w:t>
            </w:r>
          </w:p>
        </w:tc>
        <w:tc>
          <w:tcPr>
            <w:tcW w:w="7771" w:type="dxa"/>
            <w:shd w:val="clear" w:color="auto" w:fill="auto"/>
            <w:hideMark/>
          </w:tcPr>
          <w:p w14:paraId="55AF7277" w14:textId="100C69ED"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bude osazeno minimálně 8</w:t>
            </w:r>
            <w:r w:rsidR="00603705" w:rsidRPr="001A5FC2">
              <w:rPr>
                <w:rFonts w:ascii="Calibri" w:hAnsi="Calibri" w:cs="Calibri"/>
                <w:lang w:eastAsia="cs-CZ"/>
              </w:rPr>
              <w:t xml:space="preserve"> </w:t>
            </w:r>
            <w:r w:rsidRPr="001A5FC2">
              <w:rPr>
                <w:rFonts w:ascii="Calibri" w:hAnsi="Calibri" w:cs="Calibri"/>
                <w:lang w:eastAsia="cs-CZ"/>
              </w:rPr>
              <w:t>x 25GbE porty tj.</w:t>
            </w:r>
            <w:r w:rsidR="00182263" w:rsidRPr="001A5FC2">
              <w:rPr>
                <w:rFonts w:ascii="Calibri" w:hAnsi="Calibri" w:cs="Calibri"/>
                <w:lang w:eastAsia="cs-CZ"/>
              </w:rPr>
              <w:t xml:space="preserve"> </w:t>
            </w:r>
            <w:r w:rsidRPr="001A5FC2">
              <w:rPr>
                <w:rFonts w:ascii="Calibri" w:hAnsi="Calibri" w:cs="Calibri"/>
                <w:lang w:eastAsia="cs-CZ"/>
              </w:rPr>
              <w:t>min. dva porty na každý nod. </w:t>
            </w:r>
          </w:p>
        </w:tc>
        <w:tc>
          <w:tcPr>
            <w:tcW w:w="851" w:type="dxa"/>
            <w:shd w:val="clear" w:color="auto" w:fill="auto"/>
            <w:vAlign w:val="bottom"/>
            <w:hideMark/>
          </w:tcPr>
          <w:p w14:paraId="46C71B18"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91C7124" w14:textId="77777777" w:rsidTr="0090137B">
        <w:trPr>
          <w:trHeight w:val="285"/>
        </w:trPr>
        <w:tc>
          <w:tcPr>
            <w:tcW w:w="666" w:type="dxa"/>
            <w:shd w:val="clear" w:color="auto" w:fill="auto"/>
            <w:vAlign w:val="bottom"/>
          </w:tcPr>
          <w:p w14:paraId="1584B10F" w14:textId="03E0C443"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15</w:t>
            </w:r>
          </w:p>
        </w:tc>
        <w:tc>
          <w:tcPr>
            <w:tcW w:w="7771" w:type="dxa"/>
            <w:shd w:val="clear" w:color="auto" w:fill="auto"/>
            <w:hideMark/>
          </w:tcPr>
          <w:p w14:paraId="1E893E6E" w14:textId="1E500949"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Požadovaný výkon nabízeného pole musí být minimálně 46 000 IOPS (NFSv4</w:t>
            </w:r>
            <w:r w:rsidR="00603705" w:rsidRPr="001A5FC2">
              <w:rPr>
                <w:rFonts w:ascii="Calibri" w:hAnsi="Calibri" w:cs="Calibri"/>
                <w:lang w:eastAsia="cs-CZ"/>
              </w:rPr>
              <w:t>.1</w:t>
            </w:r>
            <w:r w:rsidRPr="001A5FC2">
              <w:rPr>
                <w:rFonts w:ascii="Calibri" w:hAnsi="Calibri" w:cs="Calibri"/>
                <w:lang w:eastAsia="cs-CZ"/>
              </w:rPr>
              <w:t>). Celkový požadovaný výkon úložiš</w:t>
            </w:r>
            <w:r w:rsidR="00603705" w:rsidRPr="001A5FC2">
              <w:rPr>
                <w:rFonts w:ascii="Calibri" w:hAnsi="Calibri" w:cs="Calibri"/>
                <w:lang w:eastAsia="cs-CZ"/>
              </w:rPr>
              <w:t>tě pro operace čtení je min. 6</w:t>
            </w:r>
            <w:r w:rsidRPr="001A5FC2">
              <w:rPr>
                <w:rFonts w:ascii="Calibri" w:hAnsi="Calibri" w:cs="Calibri"/>
                <w:lang w:eastAsia="cs-CZ"/>
              </w:rPr>
              <w:t xml:space="preserve"> GB</w:t>
            </w:r>
            <w:r w:rsidR="00603705" w:rsidRPr="001A5FC2">
              <w:rPr>
                <w:rFonts w:ascii="Calibri" w:hAnsi="Calibri" w:cs="Calibri"/>
                <w:lang w:eastAsia="cs-CZ"/>
              </w:rPr>
              <w:t>/s a pro operace zápisu min. 4</w:t>
            </w:r>
            <w:r w:rsidRPr="001A5FC2">
              <w:rPr>
                <w:rFonts w:ascii="Calibri" w:hAnsi="Calibri" w:cs="Calibri"/>
                <w:lang w:eastAsia="cs-CZ"/>
              </w:rPr>
              <w:t xml:space="preserve"> GB/s. Jeden klient musí být schopen zapisovat kontinuální rychlostí minim</w:t>
            </w:r>
            <w:r w:rsidR="00603705" w:rsidRPr="001A5FC2">
              <w:rPr>
                <w:rFonts w:ascii="Calibri" w:hAnsi="Calibri" w:cs="Calibri"/>
                <w:lang w:eastAsia="cs-CZ"/>
              </w:rPr>
              <w:t>álně 1 GB/s a číst rychlostí 2</w:t>
            </w:r>
            <w:r w:rsidRPr="001A5FC2">
              <w:rPr>
                <w:rFonts w:ascii="Calibri" w:hAnsi="Calibri" w:cs="Calibri"/>
                <w:lang w:eastAsia="cs-CZ"/>
              </w:rPr>
              <w:t>GB/s. Takový výkon musí být pole schopné poskytnout na 100% požadované kapacity. </w:t>
            </w:r>
          </w:p>
        </w:tc>
        <w:tc>
          <w:tcPr>
            <w:tcW w:w="851" w:type="dxa"/>
            <w:shd w:val="clear" w:color="auto" w:fill="auto"/>
            <w:vAlign w:val="bottom"/>
            <w:hideMark/>
          </w:tcPr>
          <w:p w14:paraId="122CBB5C"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5C28DC" w:rsidRPr="001A5FC2" w14:paraId="08BB9911" w14:textId="77777777" w:rsidTr="0090137B">
        <w:trPr>
          <w:trHeight w:val="285"/>
        </w:trPr>
        <w:tc>
          <w:tcPr>
            <w:tcW w:w="666" w:type="dxa"/>
            <w:shd w:val="clear" w:color="auto" w:fill="auto"/>
            <w:vAlign w:val="bottom"/>
          </w:tcPr>
          <w:p w14:paraId="25D09073" w14:textId="58F6E62C" w:rsidR="005C28DC" w:rsidRPr="001A5FC2" w:rsidRDefault="005C28DC"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16</w:t>
            </w:r>
          </w:p>
        </w:tc>
        <w:tc>
          <w:tcPr>
            <w:tcW w:w="7771" w:type="dxa"/>
            <w:shd w:val="clear" w:color="auto" w:fill="auto"/>
          </w:tcPr>
          <w:p w14:paraId="4D425881" w14:textId="44E52530" w:rsidR="005C28DC" w:rsidRPr="001A5FC2" w:rsidRDefault="00E01913" w:rsidP="006818F0">
            <w:pPr>
              <w:suppressAutoHyphens w:val="0"/>
              <w:spacing w:after="0"/>
              <w:jc w:val="left"/>
              <w:textAlignment w:val="baseline"/>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51" w:type="dxa"/>
            <w:shd w:val="clear" w:color="auto" w:fill="auto"/>
            <w:vAlign w:val="bottom"/>
          </w:tcPr>
          <w:p w14:paraId="054A26B5" w14:textId="77777777" w:rsidR="005C28DC" w:rsidRPr="001A5FC2" w:rsidRDefault="005C28DC" w:rsidP="006818F0">
            <w:pPr>
              <w:suppressAutoHyphens w:val="0"/>
              <w:spacing w:after="0"/>
              <w:jc w:val="center"/>
              <w:textAlignment w:val="baseline"/>
              <w:rPr>
                <w:rFonts w:ascii="Calibri" w:hAnsi="Calibri" w:cs="Calibri"/>
                <w:color w:val="000000"/>
                <w:lang w:eastAsia="cs-CZ"/>
              </w:rPr>
            </w:pPr>
          </w:p>
        </w:tc>
      </w:tr>
    </w:tbl>
    <w:p w14:paraId="009527A5" w14:textId="77777777" w:rsidR="00914D91" w:rsidRPr="001A5FC2" w:rsidRDefault="00914D91" w:rsidP="00914D91">
      <w:pPr>
        <w:rPr>
          <w:rFonts w:ascii="Calibri" w:hAnsi="Calibri" w:cs="Calibri"/>
          <w:lang w:eastAsia="cs-CZ"/>
        </w:rPr>
      </w:pPr>
    </w:p>
    <w:p w14:paraId="423963D4" w14:textId="3E133F0E"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47" w:name="_Toc146177767"/>
      <w:bookmarkStart w:id="48" w:name="_Toc158380847"/>
      <w:bookmarkStart w:id="49" w:name="_Toc155861068"/>
      <w:r w:rsidRPr="001A5FC2">
        <w:rPr>
          <w:rFonts w:ascii="Calibri" w:eastAsiaTheme="minorEastAsia" w:hAnsi="Calibri" w:cs="Calibri"/>
          <w:caps w:val="0"/>
          <w:color w:val="202020" w:themeColor="text1" w:themeShade="80"/>
          <w:sz w:val="28"/>
          <w:szCs w:val="28"/>
        </w:rPr>
        <w:t>5.6</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infrastruktury pro zálohování a rychlou obnovu</w:t>
      </w:r>
      <w:bookmarkEnd w:id="47"/>
      <w:bookmarkEnd w:id="48"/>
      <w:bookmarkEnd w:id="49"/>
      <w:r w:rsidR="00396949" w:rsidRPr="001A5FC2">
        <w:rPr>
          <w:rFonts w:ascii="Calibri" w:eastAsiaTheme="minorEastAsia" w:hAnsi="Calibri" w:cs="Calibri"/>
          <w:caps w:val="0"/>
          <w:color w:val="202020" w:themeColor="text1" w:themeShade="80"/>
          <w:sz w:val="28"/>
          <w:szCs w:val="28"/>
        </w:rPr>
        <w:t xml:space="preserve"> </w:t>
      </w:r>
    </w:p>
    <w:p w14:paraId="0C870CEA" w14:textId="7B566864" w:rsidR="001829FF" w:rsidRPr="001A5FC2" w:rsidRDefault="001829FF" w:rsidP="00E67544">
      <w:pPr>
        <w:ind w:left="284" w:hanging="284"/>
        <w:rPr>
          <w:rFonts w:ascii="Calibri" w:hAnsi="Calibri" w:cs="Calibri"/>
          <w:lang w:eastAsia="cs-CZ"/>
        </w:rPr>
      </w:pPr>
      <w:r w:rsidRPr="001A5FC2">
        <w:rPr>
          <w:rFonts w:ascii="Calibri" w:hAnsi="Calibri" w:cs="Calibri"/>
          <w:lang w:eastAsia="cs-CZ"/>
        </w:rPr>
        <w:t>(1)</w:t>
      </w:r>
      <w:r w:rsidR="00E67544" w:rsidRPr="001A5FC2">
        <w:rPr>
          <w:rFonts w:ascii="Calibri" w:hAnsi="Calibri" w:cs="Calibri"/>
          <w:lang w:eastAsia="cs-CZ"/>
        </w:rPr>
        <w:t xml:space="preserve"> </w:t>
      </w:r>
      <w:r w:rsidR="00A95E3A" w:rsidRPr="001A5FC2">
        <w:rPr>
          <w:rFonts w:ascii="Calibri" w:hAnsi="Calibri" w:cs="Calibri"/>
          <w:lang w:eastAsia="cs-CZ"/>
        </w:rPr>
        <w:t xml:space="preserve">V současné chvíli </w:t>
      </w:r>
      <w:r w:rsidR="00D03F4B" w:rsidRPr="001A5FC2">
        <w:rPr>
          <w:rFonts w:ascii="Calibri" w:hAnsi="Calibri" w:cs="Calibri"/>
          <w:lang w:eastAsia="cs-CZ"/>
        </w:rPr>
        <w:t xml:space="preserve">zálohování </w:t>
      </w:r>
      <w:r w:rsidR="007C223B" w:rsidRPr="001A5FC2">
        <w:rPr>
          <w:rFonts w:ascii="Calibri" w:hAnsi="Calibri" w:cs="Calibri"/>
          <w:lang w:eastAsia="cs-CZ"/>
        </w:rPr>
        <w:t>n</w:t>
      </w:r>
      <w:r w:rsidR="00D03F4B" w:rsidRPr="001A5FC2">
        <w:rPr>
          <w:rFonts w:ascii="Calibri" w:hAnsi="Calibri" w:cs="Calibri"/>
          <w:lang w:eastAsia="cs-CZ"/>
        </w:rPr>
        <w:t xml:space="preserve">emocnice neodpovídá </w:t>
      </w:r>
      <w:r w:rsidR="00F20902" w:rsidRPr="001A5FC2">
        <w:rPr>
          <w:rFonts w:ascii="Calibri" w:hAnsi="Calibri" w:cs="Calibri"/>
          <w:lang w:eastAsia="cs-CZ"/>
        </w:rPr>
        <w:t xml:space="preserve">požadavkům zákona o </w:t>
      </w:r>
      <w:r w:rsidR="00ED3E24" w:rsidRPr="001A5FC2">
        <w:rPr>
          <w:rFonts w:ascii="Calibri" w:hAnsi="Calibri" w:cs="Calibri"/>
          <w:lang w:eastAsia="cs-CZ"/>
        </w:rPr>
        <w:t>kybernetické</w:t>
      </w:r>
      <w:r w:rsidR="00F20902" w:rsidRPr="001A5FC2">
        <w:rPr>
          <w:rFonts w:ascii="Calibri" w:hAnsi="Calibri" w:cs="Calibri"/>
          <w:lang w:eastAsia="cs-CZ"/>
        </w:rPr>
        <w:t xml:space="preserve"> </w:t>
      </w:r>
      <w:r w:rsidR="00ED3E24" w:rsidRPr="001A5FC2">
        <w:rPr>
          <w:rFonts w:ascii="Calibri" w:hAnsi="Calibri" w:cs="Calibri"/>
          <w:lang w:eastAsia="cs-CZ"/>
        </w:rPr>
        <w:t>bezpečnosti</w:t>
      </w:r>
      <w:r w:rsidR="00F20902" w:rsidRPr="001A5FC2">
        <w:rPr>
          <w:rFonts w:ascii="Calibri" w:hAnsi="Calibri" w:cs="Calibri"/>
          <w:lang w:eastAsia="cs-CZ"/>
        </w:rPr>
        <w:t xml:space="preserve"> (ochrana proti ransomware a </w:t>
      </w:r>
      <w:r w:rsidR="00ED3E24" w:rsidRPr="001A5FC2">
        <w:rPr>
          <w:rFonts w:ascii="Calibri" w:hAnsi="Calibri" w:cs="Calibri"/>
          <w:lang w:eastAsia="cs-CZ"/>
        </w:rPr>
        <w:t>off line zálohování).</w:t>
      </w:r>
      <w:r w:rsidR="009A4117" w:rsidRPr="001A5FC2">
        <w:rPr>
          <w:rFonts w:ascii="Calibri" w:hAnsi="Calibri" w:cs="Calibri"/>
          <w:lang w:eastAsia="cs-CZ"/>
        </w:rPr>
        <w:t xml:space="preserve"> Nové řešení by mělo zajistit </w:t>
      </w:r>
      <w:r w:rsidR="00877046" w:rsidRPr="001A5FC2">
        <w:rPr>
          <w:rFonts w:ascii="Calibri" w:hAnsi="Calibri" w:cs="Calibri"/>
          <w:lang w:eastAsia="cs-CZ"/>
        </w:rPr>
        <w:t>lepší dostupnost informací</w:t>
      </w:r>
      <w:r w:rsidR="00E67544" w:rsidRPr="001A5FC2">
        <w:rPr>
          <w:rFonts w:ascii="Calibri" w:hAnsi="Calibri" w:cs="Calibri"/>
          <w:lang w:eastAsia="cs-CZ"/>
        </w:rPr>
        <w:t>.</w:t>
      </w:r>
    </w:p>
    <w:p w14:paraId="197699E0" w14:textId="0E76E743" w:rsidR="00ED3E24" w:rsidRPr="001A5FC2" w:rsidRDefault="00ED3E24" w:rsidP="00F32EED">
      <w:pPr>
        <w:ind w:left="284" w:hanging="284"/>
        <w:rPr>
          <w:rFonts w:ascii="Calibri" w:hAnsi="Calibri" w:cs="Calibri"/>
          <w:lang w:eastAsia="cs-CZ"/>
        </w:rPr>
      </w:pPr>
      <w:r w:rsidRPr="001A5FC2">
        <w:rPr>
          <w:rFonts w:ascii="Calibri" w:hAnsi="Calibri" w:cs="Calibri"/>
          <w:lang w:eastAsia="cs-CZ"/>
        </w:rPr>
        <w:t>(2)</w:t>
      </w:r>
      <w:r w:rsidR="000E1E65" w:rsidRPr="001A5FC2">
        <w:rPr>
          <w:rFonts w:ascii="Calibri" w:hAnsi="Calibri" w:cs="Calibri"/>
          <w:lang w:eastAsia="cs-CZ"/>
        </w:rPr>
        <w:t xml:space="preserve"> Předmětem dodávky je </w:t>
      </w:r>
      <w:r w:rsidR="00316985" w:rsidRPr="001A5FC2">
        <w:rPr>
          <w:rFonts w:ascii="Calibri" w:hAnsi="Calibri" w:cs="Calibri"/>
          <w:lang w:eastAsia="cs-CZ"/>
        </w:rPr>
        <w:t>z</w:t>
      </w:r>
      <w:r w:rsidR="000E1E65" w:rsidRPr="001A5FC2">
        <w:rPr>
          <w:rFonts w:ascii="Calibri" w:hAnsi="Calibri" w:cs="Calibri"/>
          <w:lang w:eastAsia="cs-CZ"/>
        </w:rPr>
        <w:t xml:space="preserve">álohovací server </w:t>
      </w:r>
      <w:r w:rsidR="00412B56" w:rsidRPr="001A5FC2">
        <w:rPr>
          <w:rFonts w:ascii="Calibri" w:hAnsi="Calibri" w:cs="Calibri"/>
          <w:lang w:eastAsia="cs-CZ"/>
        </w:rPr>
        <w:t xml:space="preserve">a také </w:t>
      </w:r>
      <w:r w:rsidR="004611A0" w:rsidRPr="001A5FC2">
        <w:rPr>
          <w:rFonts w:ascii="Calibri" w:hAnsi="Calibri" w:cs="Calibri"/>
          <w:lang w:eastAsia="cs-CZ"/>
        </w:rPr>
        <w:t>pásková knihovna</w:t>
      </w:r>
      <w:r w:rsidR="00412B56" w:rsidRPr="001A5FC2">
        <w:rPr>
          <w:rFonts w:ascii="Calibri" w:hAnsi="Calibri" w:cs="Calibri"/>
          <w:lang w:eastAsia="cs-CZ"/>
        </w:rPr>
        <w:t>.</w:t>
      </w:r>
    </w:p>
    <w:p w14:paraId="5464E3A5" w14:textId="0373237F" w:rsidR="00396949" w:rsidRPr="001A5FC2" w:rsidRDefault="00396949" w:rsidP="00E67544">
      <w:pPr>
        <w:ind w:left="284" w:hanging="284"/>
        <w:rPr>
          <w:rFonts w:ascii="Calibri" w:hAnsi="Calibri" w:cs="Calibri"/>
          <w:lang w:eastAsia="cs-CZ"/>
        </w:rPr>
      </w:pPr>
      <w:r w:rsidRPr="001A5FC2">
        <w:rPr>
          <w:rFonts w:ascii="Calibri" w:hAnsi="Calibri" w:cs="Calibri"/>
          <w:lang w:eastAsia="cs-CZ"/>
        </w:rPr>
        <w:t>(</w:t>
      </w:r>
      <w:r w:rsidR="00412B56" w:rsidRPr="001A5FC2">
        <w:rPr>
          <w:rFonts w:ascii="Calibri" w:hAnsi="Calibri" w:cs="Calibri"/>
          <w:lang w:eastAsia="cs-CZ"/>
        </w:rPr>
        <w:t>3</w:t>
      </w:r>
      <w:r w:rsidRPr="001A5FC2">
        <w:rPr>
          <w:rFonts w:ascii="Calibri" w:hAnsi="Calibri" w:cs="Calibri"/>
          <w:lang w:eastAsia="cs-CZ"/>
        </w:rPr>
        <w:t xml:space="preserve">) </w:t>
      </w:r>
      <w:r w:rsidRPr="00793275">
        <w:rPr>
          <w:rFonts w:ascii="Calibri" w:hAnsi="Calibri"/>
          <w:b/>
        </w:rPr>
        <w:t>Minimální požadavky na</w:t>
      </w:r>
      <w:r w:rsidRPr="001A5FC2">
        <w:rPr>
          <w:rFonts w:ascii="Calibri" w:hAnsi="Calibri" w:cs="Calibri"/>
          <w:lang w:eastAsia="cs-CZ"/>
        </w:rPr>
        <w:t xml:space="preserve"> technickou specifikaci infrastruktury pro zálohování a rychlou obnovu jsou uvedeny v následující tabulce.</w:t>
      </w:r>
    </w:p>
    <w:tbl>
      <w:tblPr>
        <w:tblW w:w="92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7604"/>
        <w:gridCol w:w="992"/>
      </w:tblGrid>
      <w:tr w:rsidR="004B0088" w:rsidRPr="001A5FC2" w14:paraId="42E614AC" w14:textId="77777777" w:rsidTr="0090137B">
        <w:trPr>
          <w:trHeight w:val="255"/>
          <w:tblHeader/>
        </w:trPr>
        <w:tc>
          <w:tcPr>
            <w:tcW w:w="680" w:type="dxa"/>
            <w:shd w:val="clear" w:color="auto" w:fill="auto"/>
            <w:vAlign w:val="center"/>
            <w:hideMark/>
          </w:tcPr>
          <w:p w14:paraId="1F7174D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ID</w:t>
            </w:r>
            <w:r w:rsidRPr="001A5FC2">
              <w:rPr>
                <w:rFonts w:ascii="Calibri" w:hAnsi="Calibri" w:cs="Calibri"/>
                <w:color w:val="000000"/>
                <w:lang w:eastAsia="cs-CZ"/>
              </w:rPr>
              <w:t> </w:t>
            </w:r>
          </w:p>
        </w:tc>
        <w:tc>
          <w:tcPr>
            <w:tcW w:w="7604" w:type="dxa"/>
            <w:shd w:val="clear" w:color="auto" w:fill="auto"/>
            <w:hideMark/>
          </w:tcPr>
          <w:p w14:paraId="5E9B2FB2" w14:textId="60C3A1EF" w:rsidR="004B0088" w:rsidRPr="001132DD" w:rsidRDefault="004B0088" w:rsidP="004B0088">
            <w:pPr>
              <w:suppressAutoHyphens w:val="0"/>
              <w:spacing w:after="0"/>
              <w:textAlignment w:val="baseline"/>
              <w:rPr>
                <w:rFonts w:ascii="Calibri" w:hAnsi="Calibri"/>
                <w:sz w:val="18"/>
              </w:rPr>
            </w:pPr>
            <w:r w:rsidRPr="001A5FC2">
              <w:rPr>
                <w:rFonts w:ascii="Calibri" w:hAnsi="Calibri" w:cs="Calibri"/>
                <w:b/>
                <w:bCs/>
                <w:lang w:eastAsia="cs-CZ"/>
              </w:rPr>
              <w:t>Požadované parametry</w:t>
            </w:r>
            <w:r w:rsidRPr="001A5FC2">
              <w:rPr>
                <w:rFonts w:ascii="Calibri" w:hAnsi="Calibri" w:cs="Calibri"/>
                <w:lang w:eastAsia="cs-CZ"/>
              </w:rPr>
              <w:t> </w:t>
            </w:r>
          </w:p>
        </w:tc>
        <w:tc>
          <w:tcPr>
            <w:tcW w:w="992" w:type="dxa"/>
            <w:shd w:val="clear" w:color="auto" w:fill="auto"/>
            <w:hideMark/>
          </w:tcPr>
          <w:p w14:paraId="0281A6BB" w14:textId="77777777" w:rsidR="004B0088" w:rsidRPr="001132DD" w:rsidRDefault="004B0088" w:rsidP="004B0088">
            <w:pPr>
              <w:suppressAutoHyphens w:val="0"/>
              <w:spacing w:after="0"/>
              <w:textAlignment w:val="baseline"/>
              <w:rPr>
                <w:rFonts w:ascii="Calibri" w:hAnsi="Calibri"/>
                <w:sz w:val="18"/>
              </w:rPr>
            </w:pPr>
            <w:r w:rsidRPr="001A5FC2">
              <w:rPr>
                <w:rFonts w:ascii="Calibri" w:hAnsi="Calibri" w:cs="Calibri"/>
                <w:b/>
                <w:bCs/>
                <w:color w:val="000000"/>
                <w:lang w:eastAsia="cs-CZ"/>
              </w:rPr>
              <w:t>Splněno</w:t>
            </w:r>
            <w:r w:rsidRPr="001A5FC2">
              <w:rPr>
                <w:rFonts w:ascii="Calibri" w:hAnsi="Calibri" w:cs="Calibri"/>
                <w:color w:val="000000"/>
                <w:lang w:eastAsia="cs-CZ"/>
              </w:rPr>
              <w:t> </w:t>
            </w:r>
          </w:p>
        </w:tc>
      </w:tr>
      <w:tr w:rsidR="00DE2F25" w:rsidRPr="001A5FC2" w14:paraId="44CADBC3" w14:textId="77777777" w:rsidTr="0090137B">
        <w:trPr>
          <w:trHeight w:val="255"/>
        </w:trPr>
        <w:tc>
          <w:tcPr>
            <w:tcW w:w="9276" w:type="dxa"/>
            <w:gridSpan w:val="3"/>
            <w:shd w:val="clear" w:color="auto" w:fill="auto"/>
            <w:vAlign w:val="center"/>
          </w:tcPr>
          <w:p w14:paraId="0A0A361E" w14:textId="2842D853" w:rsidR="00DE2F25" w:rsidRPr="001A5FC2" w:rsidRDefault="00DE2F25" w:rsidP="00DE2F25">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lang w:eastAsia="cs-CZ"/>
              </w:rPr>
              <w:t>Zálohovací server</w:t>
            </w:r>
          </w:p>
        </w:tc>
      </w:tr>
      <w:tr w:rsidR="004B0088" w:rsidRPr="001A5FC2" w14:paraId="18617F2C" w14:textId="77777777" w:rsidTr="0090137B">
        <w:trPr>
          <w:trHeight w:val="315"/>
        </w:trPr>
        <w:tc>
          <w:tcPr>
            <w:tcW w:w="680" w:type="dxa"/>
            <w:shd w:val="clear" w:color="auto" w:fill="auto"/>
            <w:vAlign w:val="bottom"/>
            <w:hideMark/>
          </w:tcPr>
          <w:p w14:paraId="0FB3E1EE" w14:textId="75F5DF12"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01</w:t>
            </w:r>
            <w:r w:rsidRPr="001A5FC2">
              <w:rPr>
                <w:rFonts w:ascii="Calibri" w:hAnsi="Calibri" w:cs="Calibri"/>
                <w:color w:val="000000"/>
                <w:lang w:eastAsia="cs-CZ"/>
              </w:rPr>
              <w:t> </w:t>
            </w:r>
          </w:p>
        </w:tc>
        <w:tc>
          <w:tcPr>
            <w:tcW w:w="7604" w:type="dxa"/>
            <w:shd w:val="clear" w:color="auto" w:fill="auto"/>
            <w:hideMark/>
          </w:tcPr>
          <w:p w14:paraId="02EF30F8" w14:textId="77777777" w:rsidR="004B0088" w:rsidRPr="00793275" w:rsidRDefault="004B0088" w:rsidP="004B0088">
            <w:pPr>
              <w:suppressAutoHyphens w:val="0"/>
              <w:spacing w:after="0"/>
              <w:jc w:val="left"/>
              <w:textAlignment w:val="baseline"/>
              <w:rPr>
                <w:rFonts w:ascii="Calibri" w:hAnsi="Calibri"/>
              </w:rPr>
            </w:pPr>
            <w:r w:rsidRPr="001A5FC2">
              <w:rPr>
                <w:rFonts w:ascii="Calibri" w:hAnsi="Calibri" w:cs="Calibri"/>
                <w:lang w:eastAsia="cs-CZ"/>
              </w:rPr>
              <w:t>Zálohovací server určený pro montáž do standardního racku 19“</w:t>
            </w:r>
            <w:r w:rsidRPr="006B0645">
              <w:rPr>
                <w:rFonts w:ascii="Calibri" w:hAnsi="Calibri"/>
              </w:rPr>
              <w:t xml:space="preserve"> </w:t>
            </w:r>
            <w:r w:rsidRPr="001A5FC2">
              <w:rPr>
                <w:rFonts w:ascii="Calibri" w:hAnsi="Calibri" w:cs="Calibri"/>
                <w:lang w:eastAsia="cs-CZ"/>
              </w:rPr>
              <w:t>o maximální výšce 2 RU. </w:t>
            </w:r>
          </w:p>
        </w:tc>
        <w:tc>
          <w:tcPr>
            <w:tcW w:w="992" w:type="dxa"/>
            <w:shd w:val="clear" w:color="auto" w:fill="auto"/>
            <w:vAlign w:val="bottom"/>
            <w:hideMark/>
          </w:tcPr>
          <w:p w14:paraId="2D3654D7"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48188558" w14:textId="77777777" w:rsidTr="0090137B">
        <w:trPr>
          <w:trHeight w:val="285"/>
        </w:trPr>
        <w:tc>
          <w:tcPr>
            <w:tcW w:w="680" w:type="dxa"/>
            <w:shd w:val="clear" w:color="auto" w:fill="auto"/>
            <w:vAlign w:val="bottom"/>
            <w:hideMark/>
          </w:tcPr>
          <w:p w14:paraId="6F5874E7" w14:textId="2AC236A0"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02</w:t>
            </w:r>
            <w:r w:rsidRPr="001A5FC2">
              <w:rPr>
                <w:rFonts w:ascii="Calibri" w:hAnsi="Calibri" w:cs="Calibri"/>
                <w:color w:val="000000"/>
                <w:lang w:eastAsia="cs-CZ"/>
              </w:rPr>
              <w:t> </w:t>
            </w:r>
          </w:p>
        </w:tc>
        <w:tc>
          <w:tcPr>
            <w:tcW w:w="7604" w:type="dxa"/>
            <w:shd w:val="clear" w:color="auto" w:fill="auto"/>
            <w:hideMark/>
          </w:tcPr>
          <w:p w14:paraId="2F89AB6B" w14:textId="45ECDCB9" w:rsidR="004B0088" w:rsidRPr="00793275" w:rsidRDefault="00F9507D" w:rsidP="004B0088">
            <w:pPr>
              <w:suppressAutoHyphens w:val="0"/>
              <w:spacing w:after="0"/>
              <w:jc w:val="left"/>
              <w:textAlignment w:val="baseline"/>
              <w:rPr>
                <w:rFonts w:ascii="Calibri" w:hAnsi="Calibri"/>
              </w:rPr>
            </w:pPr>
            <w:r>
              <w:rPr>
                <w:rFonts w:ascii="Calibri" w:hAnsi="Calibri" w:cs="Calibri"/>
                <w:lang w:eastAsia="cs-CZ"/>
              </w:rPr>
              <w:t xml:space="preserve">Dvě CPU kompatibilní s virtualizační platformou VMware vSphere 8.0U2. Zadavatel předpokládá 2x8 jader. Pokud Uchazeč zvolí jinou kombinaci musí zajistit dostatečné licenční pokrytí počtu jader. CPU musí společně dosáhnout výkonu v testu </w:t>
            </w:r>
            <w:r w:rsidR="00DA118A">
              <w:rPr>
                <w:rFonts w:ascii="Calibri" w:hAnsi="Calibri" w:cs="Calibri"/>
                <w:lang w:eastAsia="cs-CZ"/>
              </w:rPr>
              <w:t>S</w:t>
            </w:r>
            <w:r>
              <w:rPr>
                <w:rFonts w:ascii="Calibri" w:hAnsi="Calibri" w:cs="Calibri"/>
                <w:lang w:eastAsia="cs-CZ"/>
              </w:rPr>
              <w:t>PEC CPU2017 nejméně 250 Floating point bodů pro metriku Base.</w:t>
            </w:r>
            <w:r w:rsidR="00DA118A">
              <w:rPr>
                <w:rFonts w:ascii="Calibri" w:hAnsi="Calibri" w:cs="Calibri"/>
                <w:lang w:eastAsia="cs-CZ"/>
              </w:rPr>
              <w:t xml:space="preserve"> Test by měl být vykonán nejméně na hardware stejného výrobce.</w:t>
            </w:r>
          </w:p>
        </w:tc>
        <w:tc>
          <w:tcPr>
            <w:tcW w:w="992" w:type="dxa"/>
            <w:shd w:val="clear" w:color="auto" w:fill="auto"/>
            <w:vAlign w:val="bottom"/>
            <w:hideMark/>
          </w:tcPr>
          <w:p w14:paraId="4F81F81E"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E8BBE7A" w14:textId="77777777" w:rsidTr="0090137B">
        <w:trPr>
          <w:trHeight w:val="285"/>
        </w:trPr>
        <w:tc>
          <w:tcPr>
            <w:tcW w:w="680" w:type="dxa"/>
            <w:shd w:val="clear" w:color="auto" w:fill="auto"/>
            <w:vAlign w:val="bottom"/>
            <w:hideMark/>
          </w:tcPr>
          <w:p w14:paraId="6FC050C4" w14:textId="127AEEB2"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03</w:t>
            </w:r>
            <w:r w:rsidRPr="001A5FC2">
              <w:rPr>
                <w:rFonts w:ascii="Calibri" w:hAnsi="Calibri" w:cs="Calibri"/>
                <w:color w:val="000000"/>
                <w:lang w:eastAsia="cs-CZ"/>
              </w:rPr>
              <w:t> </w:t>
            </w:r>
          </w:p>
        </w:tc>
        <w:tc>
          <w:tcPr>
            <w:tcW w:w="7604" w:type="dxa"/>
            <w:shd w:val="clear" w:color="auto" w:fill="auto"/>
            <w:hideMark/>
          </w:tcPr>
          <w:p w14:paraId="3FE75A33" w14:textId="66D06050" w:rsidR="004B0088" w:rsidRPr="00793275" w:rsidRDefault="004B0088" w:rsidP="004B0088">
            <w:pPr>
              <w:suppressAutoHyphens w:val="0"/>
              <w:spacing w:after="0"/>
              <w:jc w:val="left"/>
              <w:textAlignment w:val="baseline"/>
              <w:rPr>
                <w:rFonts w:ascii="Calibri" w:hAnsi="Calibri"/>
              </w:rPr>
            </w:pPr>
            <w:r w:rsidRPr="001A5FC2">
              <w:rPr>
                <w:rFonts w:ascii="Calibri" w:hAnsi="Calibri" w:cs="Calibri"/>
                <w:lang w:eastAsia="cs-CZ"/>
              </w:rPr>
              <w:t>8x 16 GB DDR4 DIMM o frekvenci min.2400MHz s rozšiřitelností na min. dvojnásobek DIMMů. </w:t>
            </w:r>
          </w:p>
        </w:tc>
        <w:tc>
          <w:tcPr>
            <w:tcW w:w="992" w:type="dxa"/>
            <w:shd w:val="clear" w:color="auto" w:fill="auto"/>
            <w:vAlign w:val="bottom"/>
            <w:hideMark/>
          </w:tcPr>
          <w:p w14:paraId="297C3F0E"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2508FDC4" w14:textId="77777777" w:rsidTr="0090137B">
        <w:trPr>
          <w:trHeight w:val="285"/>
        </w:trPr>
        <w:tc>
          <w:tcPr>
            <w:tcW w:w="680" w:type="dxa"/>
            <w:shd w:val="clear" w:color="auto" w:fill="auto"/>
            <w:vAlign w:val="bottom"/>
            <w:hideMark/>
          </w:tcPr>
          <w:p w14:paraId="7216FF3F" w14:textId="40A6F081"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04</w:t>
            </w:r>
            <w:r w:rsidRPr="001A5FC2">
              <w:rPr>
                <w:rFonts w:ascii="Calibri" w:hAnsi="Calibri" w:cs="Calibri"/>
                <w:color w:val="000000"/>
                <w:lang w:eastAsia="cs-CZ"/>
              </w:rPr>
              <w:t> </w:t>
            </w:r>
          </w:p>
        </w:tc>
        <w:tc>
          <w:tcPr>
            <w:tcW w:w="7604" w:type="dxa"/>
            <w:shd w:val="clear" w:color="auto" w:fill="auto"/>
            <w:hideMark/>
          </w:tcPr>
          <w:p w14:paraId="774B052D" w14:textId="4B993D1D"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Min.6x 480 GB SSD pro rychlou obnovu a OS na nezávislém řadiči. </w:t>
            </w:r>
          </w:p>
        </w:tc>
        <w:tc>
          <w:tcPr>
            <w:tcW w:w="992" w:type="dxa"/>
            <w:shd w:val="clear" w:color="auto" w:fill="auto"/>
            <w:vAlign w:val="bottom"/>
            <w:hideMark/>
          </w:tcPr>
          <w:p w14:paraId="141281C4"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FED271F" w14:textId="77777777" w:rsidTr="0090137B">
        <w:trPr>
          <w:trHeight w:val="285"/>
        </w:trPr>
        <w:tc>
          <w:tcPr>
            <w:tcW w:w="680" w:type="dxa"/>
            <w:shd w:val="clear" w:color="auto" w:fill="auto"/>
            <w:vAlign w:val="bottom"/>
            <w:hideMark/>
          </w:tcPr>
          <w:p w14:paraId="64FC1F91" w14:textId="14D249F2"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05</w:t>
            </w:r>
            <w:r w:rsidRPr="001A5FC2">
              <w:rPr>
                <w:rFonts w:ascii="Calibri" w:hAnsi="Calibri" w:cs="Calibri"/>
                <w:color w:val="000000"/>
                <w:lang w:eastAsia="cs-CZ"/>
              </w:rPr>
              <w:t> </w:t>
            </w:r>
          </w:p>
        </w:tc>
        <w:tc>
          <w:tcPr>
            <w:tcW w:w="7604" w:type="dxa"/>
            <w:shd w:val="clear" w:color="auto" w:fill="auto"/>
            <w:hideMark/>
          </w:tcPr>
          <w:p w14:paraId="3753F5F0"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Min.24x 20TB 7,2k NL disků pro zálohy na nezávislém řadiči. </w:t>
            </w:r>
          </w:p>
        </w:tc>
        <w:tc>
          <w:tcPr>
            <w:tcW w:w="992" w:type="dxa"/>
            <w:shd w:val="clear" w:color="auto" w:fill="auto"/>
            <w:vAlign w:val="bottom"/>
            <w:hideMark/>
          </w:tcPr>
          <w:p w14:paraId="2B0EC01F"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92AC67F" w14:textId="77777777" w:rsidTr="0090137B">
        <w:trPr>
          <w:trHeight w:val="285"/>
        </w:trPr>
        <w:tc>
          <w:tcPr>
            <w:tcW w:w="680" w:type="dxa"/>
            <w:shd w:val="clear" w:color="auto" w:fill="auto"/>
            <w:vAlign w:val="bottom"/>
            <w:hideMark/>
          </w:tcPr>
          <w:p w14:paraId="7802C380" w14:textId="4571BB18"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06</w:t>
            </w:r>
            <w:r w:rsidRPr="001A5FC2">
              <w:rPr>
                <w:rFonts w:ascii="Calibri" w:hAnsi="Calibri" w:cs="Calibri"/>
                <w:color w:val="000000"/>
                <w:lang w:eastAsia="cs-CZ"/>
              </w:rPr>
              <w:t> </w:t>
            </w:r>
          </w:p>
        </w:tc>
        <w:tc>
          <w:tcPr>
            <w:tcW w:w="7604" w:type="dxa"/>
            <w:shd w:val="clear" w:color="auto" w:fill="auto"/>
            <w:hideMark/>
          </w:tcPr>
          <w:p w14:paraId="1D12ED6E"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 4x 10/25GbE SFP28 porty na dvou nezávislých NIC kartách. </w:t>
            </w:r>
          </w:p>
        </w:tc>
        <w:tc>
          <w:tcPr>
            <w:tcW w:w="992" w:type="dxa"/>
            <w:shd w:val="clear" w:color="auto" w:fill="auto"/>
            <w:vAlign w:val="bottom"/>
            <w:hideMark/>
          </w:tcPr>
          <w:p w14:paraId="7A2B4609"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6908817" w14:textId="77777777" w:rsidTr="0090137B">
        <w:trPr>
          <w:trHeight w:val="285"/>
        </w:trPr>
        <w:tc>
          <w:tcPr>
            <w:tcW w:w="680" w:type="dxa"/>
            <w:shd w:val="clear" w:color="auto" w:fill="auto"/>
            <w:vAlign w:val="bottom"/>
            <w:hideMark/>
          </w:tcPr>
          <w:p w14:paraId="290DE076" w14:textId="4A930A9E"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07</w:t>
            </w:r>
            <w:r w:rsidRPr="001A5FC2">
              <w:rPr>
                <w:rFonts w:ascii="Calibri" w:hAnsi="Calibri" w:cs="Calibri"/>
                <w:color w:val="000000"/>
                <w:lang w:eastAsia="cs-CZ"/>
              </w:rPr>
              <w:t> </w:t>
            </w:r>
          </w:p>
        </w:tc>
        <w:tc>
          <w:tcPr>
            <w:tcW w:w="7604" w:type="dxa"/>
            <w:shd w:val="clear" w:color="auto" w:fill="auto"/>
            <w:hideMark/>
          </w:tcPr>
          <w:p w14:paraId="1468DF0B" w14:textId="538D5EA5"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FC HBA s dvěma porty, každý o rychlosti min.</w:t>
            </w:r>
            <w:r w:rsidR="003852BD" w:rsidRPr="001A5FC2">
              <w:rPr>
                <w:rFonts w:ascii="Calibri" w:hAnsi="Calibri" w:cs="Calibri"/>
                <w:lang w:eastAsia="cs-CZ"/>
              </w:rPr>
              <w:t xml:space="preserve"> </w:t>
            </w:r>
            <w:r w:rsidRPr="001A5FC2">
              <w:rPr>
                <w:rFonts w:ascii="Calibri" w:hAnsi="Calibri" w:cs="Calibri"/>
                <w:lang w:eastAsia="cs-CZ"/>
              </w:rPr>
              <w:t>16</w:t>
            </w:r>
            <w:r w:rsidR="003852BD" w:rsidRPr="001A5FC2">
              <w:rPr>
                <w:rFonts w:ascii="Calibri" w:hAnsi="Calibri" w:cs="Calibri"/>
                <w:lang w:eastAsia="cs-CZ"/>
              </w:rPr>
              <w:t xml:space="preserve"> </w:t>
            </w:r>
            <w:r w:rsidRPr="001A5FC2">
              <w:rPr>
                <w:rFonts w:ascii="Calibri" w:hAnsi="Calibri" w:cs="Calibri"/>
                <w:lang w:eastAsia="cs-CZ"/>
              </w:rPr>
              <w:t>Gb pro připojení páskové knihovny. </w:t>
            </w:r>
          </w:p>
        </w:tc>
        <w:tc>
          <w:tcPr>
            <w:tcW w:w="992" w:type="dxa"/>
            <w:shd w:val="clear" w:color="auto" w:fill="auto"/>
            <w:vAlign w:val="bottom"/>
            <w:hideMark/>
          </w:tcPr>
          <w:p w14:paraId="16416A1D"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03B8FE00" w14:textId="77777777" w:rsidTr="0090137B">
        <w:trPr>
          <w:trHeight w:val="285"/>
        </w:trPr>
        <w:tc>
          <w:tcPr>
            <w:tcW w:w="680" w:type="dxa"/>
            <w:shd w:val="clear" w:color="auto" w:fill="auto"/>
            <w:vAlign w:val="bottom"/>
            <w:hideMark/>
          </w:tcPr>
          <w:p w14:paraId="51C1C4FA" w14:textId="5EFB3911"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08</w:t>
            </w:r>
            <w:r w:rsidRPr="001A5FC2">
              <w:rPr>
                <w:rFonts w:ascii="Calibri" w:hAnsi="Calibri" w:cs="Calibri"/>
                <w:color w:val="000000"/>
                <w:lang w:eastAsia="cs-CZ"/>
              </w:rPr>
              <w:t> </w:t>
            </w:r>
          </w:p>
        </w:tc>
        <w:tc>
          <w:tcPr>
            <w:tcW w:w="7604" w:type="dxa"/>
            <w:shd w:val="clear" w:color="auto" w:fill="auto"/>
            <w:hideMark/>
          </w:tcPr>
          <w:p w14:paraId="11AE96DF"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OOB management serveru s možností zapnutí, vypnutí, restartu serveru, přesměrování KVM nezávisle na OS, vzdálené připojení médií, vestavěné GUI s podporou HTML5 a možnost komunikace pomocí: HTTPS, CLI, IPMI, RedFish API s časově neomezenou licencí. </w:t>
            </w:r>
          </w:p>
        </w:tc>
        <w:tc>
          <w:tcPr>
            <w:tcW w:w="992" w:type="dxa"/>
            <w:shd w:val="clear" w:color="auto" w:fill="auto"/>
            <w:vAlign w:val="bottom"/>
            <w:hideMark/>
          </w:tcPr>
          <w:p w14:paraId="71DE99A3"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E2C7207" w14:textId="77777777" w:rsidTr="0090137B">
        <w:trPr>
          <w:trHeight w:val="285"/>
        </w:trPr>
        <w:tc>
          <w:tcPr>
            <w:tcW w:w="680" w:type="dxa"/>
            <w:shd w:val="clear" w:color="auto" w:fill="auto"/>
            <w:vAlign w:val="bottom"/>
            <w:hideMark/>
          </w:tcPr>
          <w:p w14:paraId="6AF4FC2C" w14:textId="6F2DE5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lastRenderedPageBreak/>
              <w:t>09</w:t>
            </w:r>
            <w:r w:rsidRPr="001A5FC2">
              <w:rPr>
                <w:rFonts w:ascii="Calibri" w:hAnsi="Calibri" w:cs="Calibri"/>
                <w:color w:val="000000"/>
                <w:lang w:eastAsia="cs-CZ"/>
              </w:rPr>
              <w:t> </w:t>
            </w:r>
          </w:p>
        </w:tc>
        <w:tc>
          <w:tcPr>
            <w:tcW w:w="7604" w:type="dxa"/>
            <w:shd w:val="clear" w:color="auto" w:fill="auto"/>
            <w:hideMark/>
          </w:tcPr>
          <w:p w14:paraId="537B0A56"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OOB management podporuje: MFA, integraci s MS AD, Silicon Root Of Trust, Secure Boot a Chain Of Trust (kontrola celého výrobního řetězce), TPM 2.0. </w:t>
            </w:r>
          </w:p>
        </w:tc>
        <w:tc>
          <w:tcPr>
            <w:tcW w:w="992" w:type="dxa"/>
            <w:shd w:val="clear" w:color="auto" w:fill="auto"/>
            <w:vAlign w:val="bottom"/>
            <w:hideMark/>
          </w:tcPr>
          <w:p w14:paraId="324863E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F062176" w14:textId="77777777" w:rsidTr="0090137B">
        <w:trPr>
          <w:trHeight w:val="285"/>
        </w:trPr>
        <w:tc>
          <w:tcPr>
            <w:tcW w:w="680" w:type="dxa"/>
            <w:shd w:val="clear" w:color="auto" w:fill="auto"/>
            <w:vAlign w:val="bottom"/>
            <w:hideMark/>
          </w:tcPr>
          <w:p w14:paraId="2A1F2E5E" w14:textId="690A4F83"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10</w:t>
            </w:r>
            <w:r w:rsidRPr="001A5FC2">
              <w:rPr>
                <w:rFonts w:ascii="Calibri" w:hAnsi="Calibri" w:cs="Calibri"/>
                <w:color w:val="000000"/>
                <w:lang w:eastAsia="cs-CZ"/>
              </w:rPr>
              <w:t> </w:t>
            </w:r>
          </w:p>
        </w:tc>
        <w:tc>
          <w:tcPr>
            <w:tcW w:w="7604" w:type="dxa"/>
            <w:shd w:val="clear" w:color="auto" w:fill="auto"/>
            <w:hideMark/>
          </w:tcPr>
          <w:p w14:paraId="09428BFE" w14:textId="00762C28"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Min.2x 800</w:t>
            </w:r>
            <w:r w:rsidR="007D4894" w:rsidRPr="001A5FC2">
              <w:rPr>
                <w:rFonts w:ascii="Calibri" w:hAnsi="Calibri" w:cs="Calibri"/>
                <w:lang w:eastAsia="cs-CZ"/>
              </w:rPr>
              <w:t xml:space="preserve"> </w:t>
            </w:r>
            <w:r w:rsidRPr="001A5FC2">
              <w:rPr>
                <w:rFonts w:ascii="Calibri" w:hAnsi="Calibri" w:cs="Calibri"/>
                <w:lang w:eastAsia="cs-CZ"/>
              </w:rPr>
              <w:t>W hot-plug napájecí zdroj s platinovou účinností.  </w:t>
            </w:r>
          </w:p>
        </w:tc>
        <w:tc>
          <w:tcPr>
            <w:tcW w:w="992" w:type="dxa"/>
            <w:shd w:val="clear" w:color="auto" w:fill="auto"/>
            <w:vAlign w:val="bottom"/>
            <w:hideMark/>
          </w:tcPr>
          <w:p w14:paraId="59013975"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3D83586E" w14:textId="77777777" w:rsidTr="0090137B">
        <w:trPr>
          <w:trHeight w:val="285"/>
        </w:trPr>
        <w:tc>
          <w:tcPr>
            <w:tcW w:w="680" w:type="dxa"/>
            <w:shd w:val="clear" w:color="auto" w:fill="auto"/>
            <w:vAlign w:val="bottom"/>
            <w:hideMark/>
          </w:tcPr>
          <w:p w14:paraId="493E6B2E" w14:textId="6F887B7D"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11</w:t>
            </w:r>
            <w:r w:rsidRPr="001A5FC2">
              <w:rPr>
                <w:rFonts w:ascii="Calibri" w:hAnsi="Calibri" w:cs="Calibri"/>
                <w:color w:val="000000"/>
                <w:lang w:eastAsia="cs-CZ"/>
              </w:rPr>
              <w:t> </w:t>
            </w:r>
          </w:p>
        </w:tc>
        <w:tc>
          <w:tcPr>
            <w:tcW w:w="7604" w:type="dxa"/>
            <w:shd w:val="clear" w:color="auto" w:fill="auto"/>
            <w:hideMark/>
          </w:tcPr>
          <w:p w14:paraId="7AA2B034" w14:textId="40437FDB"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Součástí serveru je licence Microsoft Windows Standard 2022 na všechna CPU jádra serveru. </w:t>
            </w:r>
          </w:p>
        </w:tc>
        <w:tc>
          <w:tcPr>
            <w:tcW w:w="992" w:type="dxa"/>
            <w:shd w:val="clear" w:color="auto" w:fill="auto"/>
            <w:vAlign w:val="bottom"/>
            <w:hideMark/>
          </w:tcPr>
          <w:p w14:paraId="4E4EBBB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5C28DC" w:rsidRPr="001A5FC2" w14:paraId="17117306" w14:textId="77777777" w:rsidTr="0090137B">
        <w:trPr>
          <w:trHeight w:val="285"/>
        </w:trPr>
        <w:tc>
          <w:tcPr>
            <w:tcW w:w="680" w:type="dxa"/>
            <w:shd w:val="clear" w:color="auto" w:fill="auto"/>
            <w:vAlign w:val="bottom"/>
          </w:tcPr>
          <w:p w14:paraId="082BF24D" w14:textId="4104CC15" w:rsidR="005C28DC" w:rsidRPr="001A5FC2" w:rsidRDefault="005C28DC"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12</w:t>
            </w:r>
          </w:p>
        </w:tc>
        <w:tc>
          <w:tcPr>
            <w:tcW w:w="7604" w:type="dxa"/>
            <w:shd w:val="clear" w:color="auto" w:fill="auto"/>
          </w:tcPr>
          <w:p w14:paraId="18FB1C96" w14:textId="27FCBE2C" w:rsidR="005C28DC" w:rsidRPr="001A5FC2" w:rsidRDefault="00E01913" w:rsidP="004B0088">
            <w:pPr>
              <w:suppressAutoHyphens w:val="0"/>
              <w:spacing w:after="0"/>
              <w:jc w:val="left"/>
              <w:textAlignment w:val="baseline"/>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992" w:type="dxa"/>
            <w:shd w:val="clear" w:color="auto" w:fill="auto"/>
            <w:vAlign w:val="bottom"/>
          </w:tcPr>
          <w:p w14:paraId="74846B33" w14:textId="77777777" w:rsidR="005C28DC" w:rsidRPr="001A5FC2" w:rsidRDefault="005C28DC" w:rsidP="004B0088">
            <w:pPr>
              <w:suppressAutoHyphens w:val="0"/>
              <w:spacing w:after="0"/>
              <w:jc w:val="center"/>
              <w:textAlignment w:val="baseline"/>
              <w:rPr>
                <w:rFonts w:ascii="Calibri" w:hAnsi="Calibri" w:cs="Calibri"/>
                <w:color w:val="000000"/>
                <w:lang w:eastAsia="cs-CZ"/>
              </w:rPr>
            </w:pPr>
          </w:p>
        </w:tc>
      </w:tr>
      <w:tr w:rsidR="00DE2F25" w:rsidRPr="001A5FC2" w14:paraId="01A68B12" w14:textId="77777777" w:rsidTr="0090137B">
        <w:trPr>
          <w:trHeight w:val="285"/>
        </w:trPr>
        <w:tc>
          <w:tcPr>
            <w:tcW w:w="9276" w:type="dxa"/>
            <w:gridSpan w:val="3"/>
            <w:shd w:val="clear" w:color="auto" w:fill="auto"/>
            <w:vAlign w:val="bottom"/>
          </w:tcPr>
          <w:p w14:paraId="5607BB3A" w14:textId="4381329B" w:rsidR="00DE2F25" w:rsidRPr="001A5FC2" w:rsidRDefault="00DE2F25"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lang w:eastAsia="cs-CZ"/>
              </w:rPr>
              <w:t>Pásková knihovna</w:t>
            </w:r>
          </w:p>
        </w:tc>
      </w:tr>
      <w:tr w:rsidR="004B0088" w:rsidRPr="001A5FC2" w14:paraId="5F6686E6" w14:textId="77777777" w:rsidTr="0090137B">
        <w:trPr>
          <w:trHeight w:val="285"/>
        </w:trPr>
        <w:tc>
          <w:tcPr>
            <w:tcW w:w="680" w:type="dxa"/>
            <w:shd w:val="clear" w:color="auto" w:fill="auto"/>
            <w:vAlign w:val="bottom"/>
            <w:hideMark/>
          </w:tcPr>
          <w:p w14:paraId="4D51245C" w14:textId="23317EC7" w:rsidR="004B0088" w:rsidRPr="001132DD" w:rsidRDefault="007D4894"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3</w:t>
            </w:r>
            <w:r w:rsidRPr="001A5FC2">
              <w:rPr>
                <w:rFonts w:ascii="Calibri" w:hAnsi="Calibri" w:cs="Calibri"/>
                <w:color w:val="000000"/>
                <w:lang w:eastAsia="cs-CZ"/>
              </w:rPr>
              <w:t> </w:t>
            </w:r>
          </w:p>
        </w:tc>
        <w:tc>
          <w:tcPr>
            <w:tcW w:w="7604" w:type="dxa"/>
            <w:shd w:val="clear" w:color="auto" w:fill="auto"/>
            <w:hideMark/>
          </w:tcPr>
          <w:p w14:paraId="3CECB64A"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Pásková knihovna určená pro montáž do standardního racku 19“</w:t>
            </w:r>
            <w:r w:rsidRPr="001132DD">
              <w:rPr>
                <w:rFonts w:ascii="Calibri" w:hAnsi="Calibri"/>
              </w:rPr>
              <w:t xml:space="preserve"> </w:t>
            </w:r>
            <w:r w:rsidRPr="001A5FC2">
              <w:rPr>
                <w:rFonts w:ascii="Calibri" w:hAnsi="Calibri" w:cs="Calibri"/>
                <w:lang w:eastAsia="cs-CZ"/>
              </w:rPr>
              <w:t>o maximální výšce 2 RU. </w:t>
            </w:r>
          </w:p>
        </w:tc>
        <w:tc>
          <w:tcPr>
            <w:tcW w:w="992" w:type="dxa"/>
            <w:shd w:val="clear" w:color="auto" w:fill="auto"/>
            <w:vAlign w:val="bottom"/>
            <w:hideMark/>
          </w:tcPr>
          <w:p w14:paraId="6019F8B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4D9E5B85" w14:textId="77777777" w:rsidTr="0090137B">
        <w:trPr>
          <w:trHeight w:val="738"/>
        </w:trPr>
        <w:tc>
          <w:tcPr>
            <w:tcW w:w="680" w:type="dxa"/>
            <w:shd w:val="clear" w:color="auto" w:fill="auto"/>
            <w:vAlign w:val="bottom"/>
            <w:hideMark/>
          </w:tcPr>
          <w:p w14:paraId="7B521545" w14:textId="3CD96339"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4</w:t>
            </w:r>
            <w:r w:rsidRPr="001A5FC2">
              <w:rPr>
                <w:rFonts w:ascii="Calibri" w:hAnsi="Calibri" w:cs="Calibri"/>
                <w:b/>
                <w:bCs/>
                <w:color w:val="000000"/>
                <w:lang w:eastAsia="cs-CZ"/>
              </w:rPr>
              <w:t> </w:t>
            </w:r>
          </w:p>
        </w:tc>
        <w:tc>
          <w:tcPr>
            <w:tcW w:w="7604" w:type="dxa"/>
            <w:shd w:val="clear" w:color="auto" w:fill="auto"/>
            <w:hideMark/>
          </w:tcPr>
          <w:p w14:paraId="1706F19A" w14:textId="2BCCA738"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Nabízená pásková knihovna musí interně uložit data o kapacitě min. 288TB (nekomprimovaně) re</w:t>
            </w:r>
            <w:r w:rsidR="00B37C43" w:rsidRPr="001A5FC2">
              <w:rPr>
                <w:rFonts w:ascii="Calibri" w:hAnsi="Calibri" w:cs="Calibri"/>
                <w:lang w:eastAsia="cs-CZ"/>
              </w:rPr>
              <w:t>s</w:t>
            </w:r>
            <w:r w:rsidRPr="001A5FC2">
              <w:rPr>
                <w:rFonts w:ascii="Calibri" w:hAnsi="Calibri" w:cs="Calibri"/>
                <w:lang w:eastAsia="cs-CZ"/>
              </w:rPr>
              <w:t>pektive 720</w:t>
            </w:r>
            <w:r w:rsidR="00B37C43" w:rsidRPr="001A5FC2">
              <w:rPr>
                <w:rFonts w:ascii="Calibri" w:hAnsi="Calibri" w:cs="Calibri"/>
                <w:lang w:eastAsia="cs-CZ"/>
              </w:rPr>
              <w:t xml:space="preserve"> </w:t>
            </w:r>
            <w:r w:rsidRPr="001A5FC2">
              <w:rPr>
                <w:rFonts w:ascii="Calibri" w:hAnsi="Calibri" w:cs="Calibri"/>
                <w:lang w:eastAsia="cs-CZ"/>
              </w:rPr>
              <w:t>TB (2.5:1 komprimovaně) pomocí technologie LTO-8. </w:t>
            </w:r>
          </w:p>
        </w:tc>
        <w:tc>
          <w:tcPr>
            <w:tcW w:w="992" w:type="dxa"/>
            <w:shd w:val="clear" w:color="auto" w:fill="auto"/>
            <w:vAlign w:val="bottom"/>
            <w:hideMark/>
          </w:tcPr>
          <w:p w14:paraId="006F6C67"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3BBD5852" w14:textId="77777777" w:rsidTr="0090137B">
        <w:trPr>
          <w:trHeight w:val="285"/>
        </w:trPr>
        <w:tc>
          <w:tcPr>
            <w:tcW w:w="680" w:type="dxa"/>
            <w:shd w:val="clear" w:color="auto" w:fill="auto"/>
            <w:vAlign w:val="bottom"/>
            <w:hideMark/>
          </w:tcPr>
          <w:p w14:paraId="4F29EEAF" w14:textId="7AC04DC2"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5</w:t>
            </w:r>
          </w:p>
        </w:tc>
        <w:tc>
          <w:tcPr>
            <w:tcW w:w="7604" w:type="dxa"/>
            <w:shd w:val="clear" w:color="auto" w:fill="auto"/>
            <w:hideMark/>
          </w:tcPr>
          <w:p w14:paraId="16B68E10"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Knihovna má minimálně 24 interních pozic pro pásky a má zabudovanou čtečku čárových kódů.  </w:t>
            </w:r>
          </w:p>
        </w:tc>
        <w:tc>
          <w:tcPr>
            <w:tcW w:w="992" w:type="dxa"/>
            <w:shd w:val="clear" w:color="auto" w:fill="auto"/>
            <w:vAlign w:val="bottom"/>
            <w:hideMark/>
          </w:tcPr>
          <w:p w14:paraId="7474B129"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1B16D60" w14:textId="77777777" w:rsidTr="0090137B">
        <w:trPr>
          <w:trHeight w:val="285"/>
        </w:trPr>
        <w:tc>
          <w:tcPr>
            <w:tcW w:w="680" w:type="dxa"/>
            <w:shd w:val="clear" w:color="auto" w:fill="auto"/>
            <w:vAlign w:val="bottom"/>
            <w:hideMark/>
          </w:tcPr>
          <w:p w14:paraId="69F22751" w14:textId="3E73F354"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6</w:t>
            </w:r>
          </w:p>
        </w:tc>
        <w:tc>
          <w:tcPr>
            <w:tcW w:w="7604" w:type="dxa"/>
            <w:shd w:val="clear" w:color="auto" w:fill="auto"/>
            <w:hideMark/>
          </w:tcPr>
          <w:p w14:paraId="09DB2CFD"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Knihovna je osazena LTO-8 páskovou mechanikou s FC 8Gb rozhraním s možností osazení další mechaniky.  </w:t>
            </w:r>
          </w:p>
        </w:tc>
        <w:tc>
          <w:tcPr>
            <w:tcW w:w="992" w:type="dxa"/>
            <w:shd w:val="clear" w:color="auto" w:fill="auto"/>
            <w:vAlign w:val="bottom"/>
            <w:hideMark/>
          </w:tcPr>
          <w:p w14:paraId="3859A23A"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866405C" w14:textId="77777777" w:rsidTr="0090137B">
        <w:trPr>
          <w:trHeight w:val="285"/>
        </w:trPr>
        <w:tc>
          <w:tcPr>
            <w:tcW w:w="680" w:type="dxa"/>
            <w:shd w:val="clear" w:color="auto" w:fill="auto"/>
            <w:vAlign w:val="bottom"/>
            <w:hideMark/>
          </w:tcPr>
          <w:p w14:paraId="6EBDE1B3" w14:textId="014AAE11"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7</w:t>
            </w:r>
            <w:r w:rsidRPr="001A5FC2">
              <w:rPr>
                <w:rFonts w:ascii="Calibri" w:hAnsi="Calibri" w:cs="Calibri"/>
                <w:b/>
                <w:bCs/>
                <w:color w:val="000000"/>
                <w:lang w:eastAsia="cs-CZ"/>
              </w:rPr>
              <w:t> </w:t>
            </w:r>
          </w:p>
        </w:tc>
        <w:tc>
          <w:tcPr>
            <w:tcW w:w="7604" w:type="dxa"/>
            <w:shd w:val="clear" w:color="auto" w:fill="auto"/>
            <w:hideMark/>
          </w:tcPr>
          <w:p w14:paraId="05888A77"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Pásková mechanika musí umět přizpůsobovat svoji rychlost rychlosti přicházejících dat tak, aby nedocházelo k zbytečnému opotřebení mechanik i pásek. </w:t>
            </w:r>
          </w:p>
        </w:tc>
        <w:tc>
          <w:tcPr>
            <w:tcW w:w="992" w:type="dxa"/>
            <w:shd w:val="clear" w:color="auto" w:fill="auto"/>
            <w:vAlign w:val="bottom"/>
            <w:hideMark/>
          </w:tcPr>
          <w:p w14:paraId="6234A336"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298EC7EE" w14:textId="77777777" w:rsidTr="0090137B">
        <w:trPr>
          <w:trHeight w:val="285"/>
        </w:trPr>
        <w:tc>
          <w:tcPr>
            <w:tcW w:w="680" w:type="dxa"/>
            <w:shd w:val="clear" w:color="auto" w:fill="auto"/>
            <w:vAlign w:val="bottom"/>
            <w:hideMark/>
          </w:tcPr>
          <w:p w14:paraId="25BFD8EC" w14:textId="29047FC5"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8</w:t>
            </w:r>
          </w:p>
        </w:tc>
        <w:tc>
          <w:tcPr>
            <w:tcW w:w="7604" w:type="dxa"/>
            <w:shd w:val="clear" w:color="auto" w:fill="auto"/>
            <w:hideMark/>
          </w:tcPr>
          <w:p w14:paraId="4BF1A4DC"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Mechanika LTO-8 v knihovně musí podporovat zápis na WORM média a mít vestavěnou podporu šifrování min.na úrovni AES 256. </w:t>
            </w:r>
          </w:p>
        </w:tc>
        <w:tc>
          <w:tcPr>
            <w:tcW w:w="992" w:type="dxa"/>
            <w:shd w:val="clear" w:color="auto" w:fill="auto"/>
            <w:vAlign w:val="bottom"/>
            <w:hideMark/>
          </w:tcPr>
          <w:p w14:paraId="104E5E92"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0FDC4784" w14:textId="77777777" w:rsidTr="0090137B">
        <w:trPr>
          <w:trHeight w:val="285"/>
        </w:trPr>
        <w:tc>
          <w:tcPr>
            <w:tcW w:w="680" w:type="dxa"/>
            <w:shd w:val="clear" w:color="auto" w:fill="auto"/>
            <w:vAlign w:val="bottom"/>
            <w:hideMark/>
          </w:tcPr>
          <w:p w14:paraId="6598B479" w14:textId="2ACA8763"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9</w:t>
            </w:r>
          </w:p>
        </w:tc>
        <w:tc>
          <w:tcPr>
            <w:tcW w:w="7604" w:type="dxa"/>
            <w:shd w:val="clear" w:color="auto" w:fill="auto"/>
            <w:hideMark/>
          </w:tcPr>
          <w:p w14:paraId="2E507CF2" w14:textId="261876A0" w:rsidR="004B0088" w:rsidRPr="001132DD" w:rsidRDefault="004B0088" w:rsidP="004B0088">
            <w:pPr>
              <w:suppressAutoHyphens w:val="0"/>
              <w:spacing w:after="0"/>
              <w:jc w:val="left"/>
              <w:textAlignment w:val="baseline"/>
              <w:rPr>
                <w:rFonts w:ascii="Calibri" w:hAnsi="Calibri"/>
                <w:sz w:val="18"/>
              </w:rPr>
            </w:pPr>
            <w:r w:rsidRPr="00A446C8">
              <w:rPr>
                <w:rFonts w:ascii="Calibri" w:hAnsi="Calibri" w:cs="Calibri"/>
                <w:lang w:eastAsia="cs-CZ"/>
              </w:rPr>
              <w:t xml:space="preserve">Součástí nabídky bude </w:t>
            </w:r>
            <w:r w:rsidR="00A446C8" w:rsidRPr="00A446C8">
              <w:rPr>
                <w:rFonts w:ascii="Calibri" w:hAnsi="Calibri" w:cs="Calibri"/>
                <w:lang w:eastAsia="cs-CZ"/>
              </w:rPr>
              <w:t xml:space="preserve">příslušenství </w:t>
            </w:r>
            <w:r w:rsidRPr="00A446C8">
              <w:rPr>
                <w:rFonts w:ascii="Calibri" w:hAnsi="Calibri" w:cs="Calibri"/>
                <w:lang w:eastAsia="cs-CZ"/>
              </w:rPr>
              <w:t xml:space="preserve">20 </w:t>
            </w:r>
            <w:r w:rsidR="00A446C8" w:rsidRPr="00A446C8">
              <w:rPr>
                <w:rFonts w:ascii="Calibri" w:hAnsi="Calibri" w:cs="Calibri"/>
                <w:lang w:eastAsia="cs-CZ"/>
              </w:rPr>
              <w:t xml:space="preserve">ks </w:t>
            </w:r>
            <w:r w:rsidRPr="00A446C8">
              <w:rPr>
                <w:rFonts w:ascii="Calibri" w:hAnsi="Calibri" w:cs="Calibri"/>
                <w:lang w:eastAsia="cs-CZ"/>
              </w:rPr>
              <w:t xml:space="preserve">LTO-8 pásek včetně barcode štítků a </w:t>
            </w:r>
            <w:r w:rsidR="00A446C8" w:rsidRPr="00A446C8">
              <w:rPr>
                <w:rFonts w:ascii="Calibri" w:hAnsi="Calibri" w:cs="Calibri"/>
                <w:lang w:eastAsia="cs-CZ"/>
              </w:rPr>
              <w:t xml:space="preserve">jeden ks </w:t>
            </w:r>
            <w:r w:rsidRPr="00A446C8">
              <w:rPr>
                <w:rFonts w:ascii="Calibri" w:hAnsi="Calibri" w:cs="Calibri"/>
                <w:lang w:eastAsia="cs-CZ"/>
              </w:rPr>
              <w:t>pásk</w:t>
            </w:r>
            <w:r w:rsidR="00A446C8" w:rsidRPr="00A446C8">
              <w:rPr>
                <w:rFonts w:ascii="Calibri" w:hAnsi="Calibri" w:cs="Calibri"/>
                <w:lang w:eastAsia="cs-CZ"/>
              </w:rPr>
              <w:t>y</w:t>
            </w:r>
            <w:r w:rsidRPr="00A446C8">
              <w:rPr>
                <w:rFonts w:ascii="Calibri" w:hAnsi="Calibri" w:cs="Calibri"/>
                <w:lang w:eastAsia="cs-CZ"/>
              </w:rPr>
              <w:t xml:space="preserve"> na čištění mechanik.</w:t>
            </w:r>
            <w:r w:rsidRPr="001A5FC2">
              <w:rPr>
                <w:rFonts w:ascii="Calibri" w:hAnsi="Calibri" w:cs="Calibri"/>
                <w:lang w:eastAsia="cs-CZ"/>
              </w:rPr>
              <w:t>  </w:t>
            </w:r>
          </w:p>
        </w:tc>
        <w:tc>
          <w:tcPr>
            <w:tcW w:w="992" w:type="dxa"/>
            <w:shd w:val="clear" w:color="auto" w:fill="auto"/>
            <w:vAlign w:val="bottom"/>
            <w:hideMark/>
          </w:tcPr>
          <w:p w14:paraId="60D61479"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7E6B9B" w:rsidRPr="001A5FC2" w14:paraId="64528057" w14:textId="77777777" w:rsidTr="0090137B">
        <w:tblPrEx>
          <w:tblCellMar>
            <w:left w:w="70" w:type="dxa"/>
            <w:right w:w="70" w:type="dxa"/>
          </w:tblCellMar>
        </w:tblPrEx>
        <w:trPr>
          <w:trHeight w:val="325"/>
        </w:trPr>
        <w:tc>
          <w:tcPr>
            <w:tcW w:w="680" w:type="dxa"/>
            <w:shd w:val="clear" w:color="auto" w:fill="auto"/>
            <w:vAlign w:val="center"/>
          </w:tcPr>
          <w:p w14:paraId="0458D62A" w14:textId="53E1E41F" w:rsidR="007E6B9B" w:rsidRPr="001A5FC2" w:rsidRDefault="004C3CFA" w:rsidP="004C70EE">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604" w:type="dxa"/>
            <w:shd w:val="clear" w:color="auto" w:fill="auto"/>
            <w:vAlign w:val="center"/>
          </w:tcPr>
          <w:p w14:paraId="5F1CBB75" w14:textId="0D1D1ED7" w:rsidR="007E6B9B" w:rsidRPr="001A5FC2" w:rsidRDefault="007E6B9B" w:rsidP="005C28DC">
            <w:pPr>
              <w:suppressAutoHyphens w:val="0"/>
              <w:spacing w:after="0"/>
              <w:jc w:val="left"/>
              <w:textAlignment w:val="baseline"/>
              <w:rPr>
                <w:rFonts w:ascii="Calibri" w:hAnsi="Calibri" w:cs="Calibri"/>
                <w:bCs/>
              </w:rPr>
            </w:pPr>
            <w:r w:rsidRPr="001A5FC2">
              <w:rPr>
                <w:rFonts w:ascii="Calibri" w:hAnsi="Calibri" w:cs="Calibri"/>
                <w:lang w:eastAsia="cs-CZ"/>
              </w:rPr>
              <w:t>Přímý propojovací kabel QSFP28 25GbE 3 metry</w:t>
            </w:r>
            <w:r w:rsidR="005C28DC" w:rsidRPr="001A5FC2">
              <w:rPr>
                <w:rFonts w:ascii="Calibri" w:hAnsi="Calibri" w:cs="Calibri"/>
                <w:lang w:eastAsia="cs-CZ"/>
              </w:rPr>
              <w:t>, Originální kabel výrobce síťových prvků kompatibilní s dodávanými technologiemi, 40 ks</w:t>
            </w:r>
          </w:p>
        </w:tc>
        <w:tc>
          <w:tcPr>
            <w:tcW w:w="992" w:type="dxa"/>
            <w:shd w:val="clear" w:color="auto" w:fill="auto"/>
            <w:vAlign w:val="center"/>
          </w:tcPr>
          <w:p w14:paraId="6C506C2A" w14:textId="77777777" w:rsidR="007E6B9B" w:rsidRPr="001A5FC2" w:rsidRDefault="007E6B9B" w:rsidP="004C70EE">
            <w:pPr>
              <w:spacing w:after="0"/>
              <w:jc w:val="center"/>
              <w:rPr>
                <w:rFonts w:ascii="Calibri" w:hAnsi="Calibri" w:cs="Calibri"/>
                <w:bCs/>
                <w:color w:val="000000"/>
                <w:lang w:eastAsia="cs-CZ"/>
              </w:rPr>
            </w:pPr>
          </w:p>
        </w:tc>
      </w:tr>
      <w:tr w:rsidR="000B4ECB" w:rsidRPr="001A5FC2" w14:paraId="7BA7801C" w14:textId="77777777" w:rsidTr="0090137B">
        <w:tblPrEx>
          <w:tblCellMar>
            <w:left w:w="70" w:type="dxa"/>
            <w:right w:w="70" w:type="dxa"/>
          </w:tblCellMar>
        </w:tblPrEx>
        <w:trPr>
          <w:trHeight w:val="325"/>
        </w:trPr>
        <w:tc>
          <w:tcPr>
            <w:tcW w:w="680" w:type="dxa"/>
            <w:shd w:val="clear" w:color="auto" w:fill="auto"/>
            <w:vAlign w:val="center"/>
          </w:tcPr>
          <w:p w14:paraId="005693BB" w14:textId="48856C24" w:rsidR="000B4ECB" w:rsidRPr="001A5FC2" w:rsidRDefault="000B4ECB" w:rsidP="004C70EE">
            <w:pPr>
              <w:spacing w:after="0"/>
              <w:jc w:val="center"/>
              <w:rPr>
                <w:rFonts w:ascii="Calibri" w:hAnsi="Calibri" w:cs="Calibri"/>
                <w:b/>
                <w:color w:val="000000"/>
                <w:lang w:eastAsia="cs-CZ"/>
              </w:rPr>
            </w:pPr>
            <w:r w:rsidRPr="001A5FC2">
              <w:rPr>
                <w:rFonts w:ascii="Calibri" w:hAnsi="Calibri" w:cs="Calibri"/>
                <w:b/>
                <w:color w:val="000000"/>
                <w:lang w:eastAsia="cs-CZ"/>
              </w:rPr>
              <w:t>2</w:t>
            </w:r>
            <w:r w:rsidR="004C3CFA" w:rsidRPr="001A5FC2">
              <w:rPr>
                <w:rFonts w:ascii="Calibri" w:hAnsi="Calibri" w:cs="Calibri"/>
                <w:b/>
                <w:color w:val="000000"/>
                <w:lang w:eastAsia="cs-CZ"/>
              </w:rPr>
              <w:t>1</w:t>
            </w:r>
          </w:p>
        </w:tc>
        <w:tc>
          <w:tcPr>
            <w:tcW w:w="7604" w:type="dxa"/>
            <w:shd w:val="clear" w:color="auto" w:fill="auto"/>
            <w:vAlign w:val="center"/>
          </w:tcPr>
          <w:p w14:paraId="146E11BA" w14:textId="7087CA4A" w:rsidR="000B4ECB" w:rsidRPr="001A5FC2" w:rsidRDefault="00E01913" w:rsidP="005C28DC">
            <w:pPr>
              <w:suppressAutoHyphens w:val="0"/>
              <w:spacing w:after="0"/>
              <w:jc w:val="left"/>
              <w:textAlignment w:val="baseline"/>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992" w:type="dxa"/>
            <w:shd w:val="clear" w:color="auto" w:fill="auto"/>
            <w:vAlign w:val="center"/>
          </w:tcPr>
          <w:p w14:paraId="5DAAC72A" w14:textId="77777777" w:rsidR="000B4ECB" w:rsidRPr="001A5FC2" w:rsidRDefault="000B4ECB" w:rsidP="004C70EE">
            <w:pPr>
              <w:spacing w:after="0"/>
              <w:jc w:val="center"/>
              <w:rPr>
                <w:rFonts w:ascii="Calibri" w:hAnsi="Calibri" w:cs="Calibri"/>
                <w:bCs/>
                <w:color w:val="000000"/>
                <w:lang w:eastAsia="cs-CZ"/>
              </w:rPr>
            </w:pPr>
          </w:p>
        </w:tc>
      </w:tr>
    </w:tbl>
    <w:p w14:paraId="6C0603D1" w14:textId="77777777" w:rsidR="00914D91" w:rsidRPr="001A5FC2" w:rsidRDefault="00914D91" w:rsidP="00914D91">
      <w:pPr>
        <w:rPr>
          <w:rFonts w:ascii="Calibri" w:hAnsi="Calibri" w:cs="Calibri"/>
          <w:lang w:eastAsia="cs-CZ"/>
        </w:rPr>
      </w:pPr>
    </w:p>
    <w:p w14:paraId="394E2F30" w14:textId="36B89E12"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50" w:name="_Toc146177768"/>
      <w:bookmarkStart w:id="51" w:name="_Toc158380848"/>
      <w:bookmarkStart w:id="52" w:name="_Toc155861069"/>
      <w:r w:rsidRPr="001A5FC2">
        <w:rPr>
          <w:rFonts w:ascii="Calibri" w:eastAsiaTheme="minorEastAsia" w:hAnsi="Calibri" w:cs="Calibri"/>
          <w:caps w:val="0"/>
          <w:color w:val="202020" w:themeColor="text1" w:themeShade="80"/>
          <w:sz w:val="28"/>
          <w:szCs w:val="28"/>
        </w:rPr>
        <w:t>5.7</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 xml:space="preserve">Technická specifikace pro zvýšení dostupnosti </w:t>
      </w:r>
      <w:r w:rsidR="00D246B4" w:rsidRPr="001A5FC2">
        <w:rPr>
          <w:rFonts w:ascii="Calibri" w:eastAsiaTheme="minorEastAsia" w:hAnsi="Calibri" w:cs="Calibri"/>
          <w:caps w:val="0"/>
          <w:color w:val="202020" w:themeColor="text1" w:themeShade="80"/>
          <w:sz w:val="28"/>
          <w:szCs w:val="28"/>
        </w:rPr>
        <w:t xml:space="preserve">záložního </w:t>
      </w:r>
      <w:r w:rsidR="00396949" w:rsidRPr="001A5FC2">
        <w:rPr>
          <w:rFonts w:ascii="Calibri" w:eastAsiaTheme="minorEastAsia" w:hAnsi="Calibri" w:cs="Calibri"/>
          <w:caps w:val="0"/>
          <w:color w:val="202020" w:themeColor="text1" w:themeShade="80"/>
          <w:sz w:val="28"/>
          <w:szCs w:val="28"/>
        </w:rPr>
        <w:t>datového centra</w:t>
      </w:r>
      <w:r w:rsidR="005B1B6D" w:rsidRPr="001A5FC2">
        <w:rPr>
          <w:rFonts w:ascii="Calibri" w:eastAsiaTheme="minorEastAsia" w:hAnsi="Calibri" w:cs="Calibri"/>
          <w:caps w:val="0"/>
          <w:color w:val="202020" w:themeColor="text1" w:themeShade="80"/>
          <w:sz w:val="28"/>
          <w:szCs w:val="28"/>
        </w:rPr>
        <w:t xml:space="preserve"> a lokální sítě</w:t>
      </w:r>
      <w:bookmarkEnd w:id="50"/>
      <w:bookmarkEnd w:id="51"/>
      <w:bookmarkEnd w:id="52"/>
    </w:p>
    <w:p w14:paraId="15309D1A" w14:textId="22BCF754" w:rsidR="00DE2F25" w:rsidRPr="001A5FC2" w:rsidRDefault="00DE2F25">
      <w:pPr>
        <w:pStyle w:val="Odstavecseseznamem"/>
        <w:numPr>
          <w:ilvl w:val="0"/>
          <w:numId w:val="25"/>
        </w:numPr>
        <w:rPr>
          <w:rFonts w:ascii="Calibri" w:hAnsi="Calibri" w:cs="Calibri"/>
          <w:color w:val="auto"/>
        </w:rPr>
      </w:pPr>
      <w:r w:rsidRPr="001A5FC2">
        <w:rPr>
          <w:rFonts w:ascii="Calibri" w:hAnsi="Calibri" w:cs="Calibri"/>
          <w:color w:val="auto"/>
        </w:rPr>
        <w:t>Žadatel v současné době nedisponuje žádným systémem, který by vhodně zajistil zabezpečení infrastruktury nemocnice, jak z pohledu spolehlivosti a vysoké dostupnosti, tak z pohledu kybernetické bezpečnosti.</w:t>
      </w:r>
    </w:p>
    <w:p w14:paraId="5D9F4041" w14:textId="67F06517" w:rsidR="005778DA" w:rsidRPr="001A5FC2" w:rsidRDefault="005778DA">
      <w:pPr>
        <w:pStyle w:val="Odstavecseseznamem"/>
        <w:numPr>
          <w:ilvl w:val="0"/>
          <w:numId w:val="25"/>
        </w:numPr>
        <w:rPr>
          <w:rFonts w:ascii="Calibri" w:hAnsi="Calibri" w:cs="Calibri"/>
          <w:color w:val="auto"/>
        </w:rPr>
      </w:pPr>
      <w:r w:rsidRPr="001A5FC2">
        <w:rPr>
          <w:rFonts w:ascii="Calibri" w:hAnsi="Calibri" w:cs="Calibri"/>
          <w:color w:val="auto"/>
        </w:rPr>
        <w:t>Před</w:t>
      </w:r>
      <w:r w:rsidR="00EF3A5B" w:rsidRPr="001A5FC2">
        <w:rPr>
          <w:rFonts w:ascii="Calibri" w:hAnsi="Calibri" w:cs="Calibri"/>
          <w:color w:val="auto"/>
        </w:rPr>
        <w:t>mětem této části specifikace je popis technologie zajišťující přístup k informačním aktivům.</w:t>
      </w:r>
    </w:p>
    <w:p w14:paraId="59007250" w14:textId="77E98F1D" w:rsidR="00FB72AF" w:rsidRPr="001A5FC2" w:rsidRDefault="00EF3A5B">
      <w:pPr>
        <w:pStyle w:val="Odstavecseseznamem"/>
        <w:numPr>
          <w:ilvl w:val="0"/>
          <w:numId w:val="25"/>
        </w:numPr>
        <w:rPr>
          <w:rFonts w:ascii="Calibri" w:hAnsi="Calibri" w:cs="Calibri"/>
          <w:color w:val="auto"/>
        </w:rPr>
      </w:pPr>
      <w:r w:rsidRPr="001A5FC2">
        <w:rPr>
          <w:rFonts w:ascii="Calibri" w:hAnsi="Calibri" w:cs="Calibri"/>
          <w:color w:val="auto"/>
        </w:rPr>
        <w:t>Technické řešení bude integrováno do stávajícího síťového prostředí, které je postaveno na prvc</w:t>
      </w:r>
      <w:r w:rsidR="005C28DC" w:rsidRPr="001A5FC2">
        <w:rPr>
          <w:rFonts w:ascii="Calibri" w:hAnsi="Calibri" w:cs="Calibri"/>
          <w:color w:val="auto"/>
        </w:rPr>
        <w:t>ích společnosti Aruba Networks.</w:t>
      </w:r>
    </w:p>
    <w:p w14:paraId="1F45BAF6" w14:textId="5D76E9AA" w:rsidR="00747113" w:rsidRPr="00F15CF8" w:rsidRDefault="00747113">
      <w:pPr>
        <w:pStyle w:val="Odstavecseseznamem"/>
        <w:numPr>
          <w:ilvl w:val="0"/>
          <w:numId w:val="25"/>
        </w:numPr>
        <w:rPr>
          <w:rFonts w:ascii="Calibri" w:hAnsi="Calibri" w:cs="Calibri"/>
          <w:color w:val="auto"/>
        </w:rPr>
      </w:pPr>
      <w:r w:rsidRPr="00F15CF8">
        <w:rPr>
          <w:rFonts w:ascii="Calibri" w:hAnsi="Calibri" w:cs="Calibri"/>
          <w:color w:val="auto"/>
        </w:rPr>
        <w:t>Dodavatel do své nabídky zahrne veškerý instalační materiál a kabeláž nutnou k plnohodnotnému zprovoznění dodané technologie jako logického a funkčního celku</w:t>
      </w:r>
      <w:r w:rsidR="00F915B4" w:rsidRPr="00F15CF8">
        <w:rPr>
          <w:rFonts w:ascii="Calibri" w:hAnsi="Calibri" w:cs="Calibri"/>
          <w:color w:val="auto"/>
        </w:rPr>
        <w:t>.</w:t>
      </w:r>
      <w:r w:rsidR="005049A6" w:rsidRPr="00F15CF8">
        <w:rPr>
          <w:rFonts w:ascii="Calibri" w:hAnsi="Calibri" w:cs="Calibri"/>
          <w:color w:val="auto"/>
        </w:rPr>
        <w:t xml:space="preserve"> </w:t>
      </w:r>
    </w:p>
    <w:p w14:paraId="0483411E" w14:textId="3A65DC90" w:rsidR="005C28DC" w:rsidRPr="001132DD" w:rsidRDefault="005C28DC">
      <w:pPr>
        <w:pStyle w:val="Odstavecseseznamem"/>
        <w:numPr>
          <w:ilvl w:val="0"/>
          <w:numId w:val="25"/>
        </w:numPr>
        <w:rPr>
          <w:rFonts w:ascii="Calibri" w:hAnsi="Calibri"/>
          <w:color w:val="auto"/>
        </w:rPr>
      </w:pPr>
      <w:r w:rsidRPr="001132DD">
        <w:rPr>
          <w:rFonts w:ascii="Calibri" w:hAnsi="Calibri"/>
          <w:color w:val="auto"/>
        </w:rPr>
        <w:t>Páteřní přepínače slouží k agregaci přístupových přepínačů a také k připojení ostatních technologií v rámci datového centra. Páteřní přepínače musí utvářet dva logické stohy, které budou nakonfigurovány, tak že bude mezi serverovnami možné sdílet stejné adresní rozsahy. Tento požadavek vyplývá z potřeby zajištění migrace jednotlivých VM mezi dvěma výše zmíněnými stohy bez nutnosti re-adresace VM (vMotion).</w:t>
      </w:r>
    </w:p>
    <w:p w14:paraId="157BDDF6" w14:textId="3FA483EC" w:rsidR="00546C60" w:rsidRPr="001A5FC2" w:rsidRDefault="00396949">
      <w:pPr>
        <w:pStyle w:val="Odstavecseseznamem"/>
        <w:numPr>
          <w:ilvl w:val="0"/>
          <w:numId w:val="25"/>
        </w:numPr>
        <w:rPr>
          <w:rFonts w:ascii="Calibri" w:hAnsi="Calibri" w:cs="Calibri"/>
        </w:rPr>
      </w:pPr>
      <w:r w:rsidRPr="00793275">
        <w:rPr>
          <w:rFonts w:ascii="Calibri" w:hAnsi="Calibri"/>
          <w:b/>
          <w:color w:val="auto"/>
        </w:rPr>
        <w:t>Minimální požadavky</w:t>
      </w:r>
      <w:r w:rsidRPr="001A5FC2">
        <w:rPr>
          <w:rFonts w:ascii="Calibri" w:hAnsi="Calibri" w:cs="Calibri"/>
          <w:color w:val="auto"/>
        </w:rPr>
        <w:t xml:space="preserve"> na technickou specifikaci zvýšení dostupnosti datového centra jsou uvedeny v následující</w:t>
      </w:r>
      <w:r w:rsidR="00EC2FC9" w:rsidRPr="001A5FC2">
        <w:rPr>
          <w:rFonts w:ascii="Calibri" w:hAnsi="Calibri" w:cs="Calibri"/>
          <w:color w:val="auto"/>
        </w:rPr>
        <w:t>ch</w:t>
      </w:r>
      <w:r w:rsidRPr="001A5FC2">
        <w:rPr>
          <w:rFonts w:ascii="Calibri" w:hAnsi="Calibri" w:cs="Calibri"/>
          <w:color w:val="auto"/>
        </w:rPr>
        <w:t xml:space="preserve"> tabul</w:t>
      </w:r>
      <w:r w:rsidR="00EC2FC9" w:rsidRPr="001A5FC2">
        <w:rPr>
          <w:rFonts w:ascii="Calibri" w:hAnsi="Calibri" w:cs="Calibri"/>
          <w:color w:val="auto"/>
        </w:rPr>
        <w:t>kách této kapitoly</w:t>
      </w:r>
      <w:r w:rsidRPr="001A5FC2">
        <w:rPr>
          <w:rFonts w:ascii="Calibri" w:hAnsi="Calibri" w:cs="Calibri"/>
          <w:color w:val="auto"/>
        </w:rPr>
        <w:t>.</w:t>
      </w: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EF3A5B" w:rsidRPr="001A5FC2" w14:paraId="0F2C511A" w14:textId="77777777" w:rsidTr="0090137B">
        <w:trPr>
          <w:trHeight w:val="266"/>
          <w:tblHeader/>
        </w:trPr>
        <w:tc>
          <w:tcPr>
            <w:tcW w:w="707" w:type="dxa"/>
            <w:shd w:val="clear" w:color="auto" w:fill="auto"/>
            <w:vAlign w:val="center"/>
          </w:tcPr>
          <w:p w14:paraId="14BF7F8D" w14:textId="77777777" w:rsidR="00EF3A5B" w:rsidRPr="001A5FC2" w:rsidRDefault="00EF3A5B"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118D0B1C"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6AEFDE34"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F3A5B" w:rsidRPr="001A5FC2" w14:paraId="6405B2D0" w14:textId="77777777" w:rsidTr="0090137B">
        <w:trPr>
          <w:trHeight w:val="266"/>
          <w:tblHeader/>
        </w:trPr>
        <w:tc>
          <w:tcPr>
            <w:tcW w:w="9276" w:type="dxa"/>
            <w:gridSpan w:val="3"/>
            <w:shd w:val="clear" w:color="auto" w:fill="auto"/>
            <w:vAlign w:val="center"/>
          </w:tcPr>
          <w:p w14:paraId="5383028D" w14:textId="4D6232B2" w:rsidR="00EF3A5B" w:rsidRPr="001A5FC2" w:rsidRDefault="00EF3A5B" w:rsidP="00EF3A5B">
            <w:pPr>
              <w:spacing w:after="0"/>
              <w:jc w:val="center"/>
              <w:rPr>
                <w:rFonts w:ascii="Calibri" w:hAnsi="Calibri" w:cs="Calibri"/>
                <w:b/>
                <w:color w:val="000000"/>
                <w:lang w:eastAsia="cs-CZ"/>
              </w:rPr>
            </w:pPr>
            <w:r w:rsidRPr="001A5FC2">
              <w:rPr>
                <w:rFonts w:ascii="Calibri" w:hAnsi="Calibri" w:cs="Calibri"/>
                <w:b/>
                <w:color w:val="000000"/>
                <w:lang w:eastAsia="cs-CZ"/>
              </w:rPr>
              <w:t>Páteřní přepínače 4ks</w:t>
            </w:r>
          </w:p>
        </w:tc>
      </w:tr>
      <w:tr w:rsidR="00EF3A5B" w:rsidRPr="001A5FC2" w14:paraId="45D610CE" w14:textId="77777777" w:rsidTr="0090137B">
        <w:trPr>
          <w:trHeight w:val="325"/>
        </w:trPr>
        <w:tc>
          <w:tcPr>
            <w:tcW w:w="707" w:type="dxa"/>
            <w:shd w:val="clear" w:color="auto" w:fill="auto"/>
            <w:vAlign w:val="center"/>
          </w:tcPr>
          <w:p w14:paraId="32300E9D" w14:textId="0823EA5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78AD7167" w14:textId="514A5A95" w:rsidR="00EF3A5B" w:rsidRPr="001A5FC2" w:rsidRDefault="00EF3A5B" w:rsidP="001132DD">
            <w:pPr>
              <w:suppressAutoHyphens w:val="0"/>
              <w:spacing w:after="0"/>
              <w:jc w:val="left"/>
              <w:textAlignment w:val="baseline"/>
              <w:rPr>
                <w:rFonts w:ascii="Calibri" w:hAnsi="Calibri" w:cs="Calibri"/>
                <w:bCs/>
              </w:rPr>
            </w:pPr>
            <w:r w:rsidRPr="001132DD">
              <w:rPr>
                <w:rFonts w:ascii="Calibri" w:hAnsi="Calibri"/>
              </w:rPr>
              <w:t>Rackmount 19“</w:t>
            </w:r>
          </w:p>
        </w:tc>
        <w:tc>
          <w:tcPr>
            <w:tcW w:w="882" w:type="dxa"/>
            <w:shd w:val="clear" w:color="auto" w:fill="auto"/>
            <w:vAlign w:val="bottom"/>
          </w:tcPr>
          <w:p w14:paraId="30E46A7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56FB038" w14:textId="77777777" w:rsidTr="0090137B">
        <w:trPr>
          <w:trHeight w:val="294"/>
        </w:trPr>
        <w:tc>
          <w:tcPr>
            <w:tcW w:w="707" w:type="dxa"/>
            <w:shd w:val="clear" w:color="auto" w:fill="auto"/>
            <w:vAlign w:val="center"/>
          </w:tcPr>
          <w:p w14:paraId="404F8F0B" w14:textId="0F54496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lastRenderedPageBreak/>
              <w:t>2</w:t>
            </w:r>
          </w:p>
        </w:tc>
        <w:tc>
          <w:tcPr>
            <w:tcW w:w="7687" w:type="dxa"/>
            <w:shd w:val="clear" w:color="auto" w:fill="auto"/>
            <w:vAlign w:val="center"/>
          </w:tcPr>
          <w:p w14:paraId="472F7B87" w14:textId="05480CE7"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Plná podpora IPv4/IPv6  </w:t>
            </w:r>
          </w:p>
        </w:tc>
        <w:tc>
          <w:tcPr>
            <w:tcW w:w="882" w:type="dxa"/>
            <w:shd w:val="clear" w:color="auto" w:fill="auto"/>
            <w:vAlign w:val="bottom"/>
          </w:tcPr>
          <w:p w14:paraId="03A2BE6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5B10EF" w14:textId="77777777" w:rsidTr="0090137B">
        <w:trPr>
          <w:trHeight w:val="294"/>
        </w:trPr>
        <w:tc>
          <w:tcPr>
            <w:tcW w:w="707" w:type="dxa"/>
            <w:shd w:val="clear" w:color="auto" w:fill="auto"/>
            <w:vAlign w:val="center"/>
          </w:tcPr>
          <w:p w14:paraId="78C8014C" w14:textId="4E8B8D2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2BE6C037" w14:textId="29CF8910" w:rsidR="00EF3A5B" w:rsidRPr="001A5FC2" w:rsidRDefault="00EF3A5B" w:rsidP="00EF3A5B">
            <w:pPr>
              <w:spacing w:after="0"/>
              <w:jc w:val="left"/>
              <w:rPr>
                <w:rFonts w:ascii="Calibri" w:hAnsi="Calibri" w:cs="Calibri"/>
                <w:lang w:eastAsia="cs-CZ"/>
              </w:rPr>
            </w:pPr>
            <w:r w:rsidRPr="001132DD">
              <w:rPr>
                <w:rFonts w:ascii="Calibri" w:hAnsi="Calibri"/>
                <w:color w:val="000000"/>
              </w:rPr>
              <w:t>Plnohodnotná licence bez nutnosti ověření na externích serverech, provoz po dobu 12-ti let s využitím všech požadovaných funkcí včetně aktivace všech portů</w:t>
            </w:r>
          </w:p>
        </w:tc>
        <w:tc>
          <w:tcPr>
            <w:tcW w:w="882" w:type="dxa"/>
            <w:shd w:val="clear" w:color="auto" w:fill="auto"/>
            <w:vAlign w:val="bottom"/>
          </w:tcPr>
          <w:p w14:paraId="4E68BE5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DD51E3A" w14:textId="77777777" w:rsidTr="0090137B">
        <w:trPr>
          <w:trHeight w:val="294"/>
        </w:trPr>
        <w:tc>
          <w:tcPr>
            <w:tcW w:w="707" w:type="dxa"/>
            <w:shd w:val="clear" w:color="auto" w:fill="auto"/>
            <w:vAlign w:val="center"/>
          </w:tcPr>
          <w:p w14:paraId="77A567EE" w14:textId="74D6BB3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4</w:t>
            </w:r>
          </w:p>
        </w:tc>
        <w:tc>
          <w:tcPr>
            <w:tcW w:w="7687" w:type="dxa"/>
            <w:shd w:val="clear" w:color="auto" w:fill="auto"/>
            <w:vAlign w:val="center"/>
          </w:tcPr>
          <w:p w14:paraId="1F90FDC3" w14:textId="591EC3B1"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Provoz bez dostupnosti sítě internet </w:t>
            </w:r>
          </w:p>
        </w:tc>
        <w:tc>
          <w:tcPr>
            <w:tcW w:w="882" w:type="dxa"/>
            <w:shd w:val="clear" w:color="auto" w:fill="auto"/>
            <w:vAlign w:val="bottom"/>
          </w:tcPr>
          <w:p w14:paraId="1863F5B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D0ED4A6" w14:textId="77777777" w:rsidTr="0090137B">
        <w:trPr>
          <w:trHeight w:val="294"/>
        </w:trPr>
        <w:tc>
          <w:tcPr>
            <w:tcW w:w="707" w:type="dxa"/>
            <w:shd w:val="clear" w:color="auto" w:fill="auto"/>
            <w:vAlign w:val="center"/>
          </w:tcPr>
          <w:p w14:paraId="03F5873E" w14:textId="7FEE8D0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5</w:t>
            </w:r>
          </w:p>
        </w:tc>
        <w:tc>
          <w:tcPr>
            <w:tcW w:w="7687" w:type="dxa"/>
            <w:shd w:val="clear" w:color="auto" w:fill="auto"/>
            <w:vAlign w:val="center"/>
          </w:tcPr>
          <w:p w14:paraId="7D5205C6" w14:textId="39F568F7" w:rsidR="00EF3A5B" w:rsidRPr="001A5FC2" w:rsidRDefault="00EF3A5B" w:rsidP="00EF3A5B">
            <w:pPr>
              <w:spacing w:after="0"/>
              <w:jc w:val="left"/>
              <w:rPr>
                <w:rFonts w:ascii="Calibri" w:hAnsi="Calibri" w:cs="Calibri"/>
                <w:lang w:eastAsia="cs-CZ"/>
              </w:rPr>
            </w:pPr>
            <w:r w:rsidRPr="001132DD">
              <w:rPr>
                <w:rFonts w:ascii="Calibri" w:hAnsi="Calibri"/>
                <w:color w:val="000000"/>
              </w:rPr>
              <w:t>Jumbo frames větší než 9000 B</w:t>
            </w:r>
          </w:p>
        </w:tc>
        <w:tc>
          <w:tcPr>
            <w:tcW w:w="882" w:type="dxa"/>
            <w:shd w:val="clear" w:color="auto" w:fill="auto"/>
            <w:vAlign w:val="bottom"/>
          </w:tcPr>
          <w:p w14:paraId="4EB47C3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3D74DC0" w14:textId="77777777" w:rsidTr="0090137B">
        <w:trPr>
          <w:trHeight w:val="294"/>
        </w:trPr>
        <w:tc>
          <w:tcPr>
            <w:tcW w:w="707" w:type="dxa"/>
            <w:shd w:val="clear" w:color="auto" w:fill="auto"/>
            <w:vAlign w:val="center"/>
          </w:tcPr>
          <w:p w14:paraId="3D00CFC1" w14:textId="290EF48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6</w:t>
            </w:r>
          </w:p>
        </w:tc>
        <w:tc>
          <w:tcPr>
            <w:tcW w:w="7687" w:type="dxa"/>
            <w:shd w:val="clear" w:color="auto" w:fill="auto"/>
            <w:vAlign w:val="center"/>
          </w:tcPr>
          <w:p w14:paraId="632EE4DF" w14:textId="2C07CD18" w:rsidR="00EF3A5B" w:rsidRPr="001A5FC2" w:rsidRDefault="00EF3A5B" w:rsidP="00EF3A5B">
            <w:pPr>
              <w:spacing w:after="0"/>
              <w:jc w:val="left"/>
              <w:rPr>
                <w:rFonts w:ascii="Calibri" w:hAnsi="Calibri" w:cs="Calibri"/>
                <w:lang w:eastAsia="cs-CZ"/>
              </w:rPr>
            </w:pPr>
            <w:r w:rsidRPr="001132DD">
              <w:rPr>
                <w:rFonts w:ascii="Calibri" w:hAnsi="Calibri"/>
                <w:color w:val="000000"/>
              </w:rPr>
              <w:t>Management – serial konzole, SSH, https, SNMPv1,2,3, REST API</w:t>
            </w:r>
          </w:p>
        </w:tc>
        <w:tc>
          <w:tcPr>
            <w:tcW w:w="882" w:type="dxa"/>
            <w:shd w:val="clear" w:color="auto" w:fill="auto"/>
            <w:vAlign w:val="bottom"/>
          </w:tcPr>
          <w:p w14:paraId="190F1CF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2BA6EAD" w14:textId="77777777" w:rsidTr="0090137B">
        <w:trPr>
          <w:trHeight w:val="294"/>
        </w:trPr>
        <w:tc>
          <w:tcPr>
            <w:tcW w:w="707" w:type="dxa"/>
            <w:shd w:val="clear" w:color="auto" w:fill="auto"/>
            <w:vAlign w:val="center"/>
          </w:tcPr>
          <w:p w14:paraId="25CEC207" w14:textId="26027B5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7</w:t>
            </w:r>
          </w:p>
        </w:tc>
        <w:tc>
          <w:tcPr>
            <w:tcW w:w="7687" w:type="dxa"/>
            <w:shd w:val="clear" w:color="auto" w:fill="auto"/>
            <w:vAlign w:val="center"/>
          </w:tcPr>
          <w:p w14:paraId="07F64304" w14:textId="30880061" w:rsidR="00EF3A5B" w:rsidRPr="001A5FC2" w:rsidRDefault="00EF3A5B" w:rsidP="00EF3A5B">
            <w:pPr>
              <w:spacing w:after="0"/>
              <w:jc w:val="left"/>
              <w:rPr>
                <w:rFonts w:ascii="Calibri" w:hAnsi="Calibri" w:cs="Calibri"/>
                <w:lang w:eastAsia="cs-CZ"/>
              </w:rPr>
            </w:pPr>
            <w:r w:rsidRPr="001132DD">
              <w:rPr>
                <w:rFonts w:ascii="Calibri" w:hAnsi="Calibri"/>
                <w:color w:val="000000"/>
              </w:rPr>
              <w:t>SNMPv3 trap, SYSLOG, RMON</w:t>
            </w:r>
          </w:p>
        </w:tc>
        <w:tc>
          <w:tcPr>
            <w:tcW w:w="882" w:type="dxa"/>
            <w:shd w:val="clear" w:color="auto" w:fill="auto"/>
            <w:vAlign w:val="bottom"/>
          </w:tcPr>
          <w:p w14:paraId="0D7593F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458B523" w14:textId="77777777" w:rsidTr="0090137B">
        <w:trPr>
          <w:trHeight w:val="294"/>
        </w:trPr>
        <w:tc>
          <w:tcPr>
            <w:tcW w:w="707" w:type="dxa"/>
            <w:shd w:val="clear" w:color="auto" w:fill="auto"/>
            <w:vAlign w:val="center"/>
          </w:tcPr>
          <w:p w14:paraId="7534DE07" w14:textId="078E072A"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8</w:t>
            </w:r>
          </w:p>
        </w:tc>
        <w:tc>
          <w:tcPr>
            <w:tcW w:w="7687" w:type="dxa"/>
            <w:shd w:val="clear" w:color="auto" w:fill="auto"/>
            <w:vAlign w:val="center"/>
          </w:tcPr>
          <w:p w14:paraId="0836A410" w14:textId="476BAC35" w:rsidR="00EF3A5B" w:rsidRPr="001A5FC2" w:rsidRDefault="00EF3A5B" w:rsidP="00EF3A5B">
            <w:pPr>
              <w:spacing w:after="0"/>
              <w:jc w:val="left"/>
              <w:rPr>
                <w:rFonts w:ascii="Calibri" w:hAnsi="Calibri" w:cs="Calibri"/>
                <w:lang w:eastAsia="cs-CZ"/>
              </w:rPr>
            </w:pPr>
            <w:r w:rsidRPr="001132DD">
              <w:rPr>
                <w:rFonts w:ascii="Calibri" w:hAnsi="Calibri"/>
                <w:color w:val="000000"/>
              </w:rPr>
              <w:t>NTP klient</w:t>
            </w:r>
          </w:p>
        </w:tc>
        <w:tc>
          <w:tcPr>
            <w:tcW w:w="882" w:type="dxa"/>
            <w:shd w:val="clear" w:color="auto" w:fill="auto"/>
            <w:vAlign w:val="bottom"/>
          </w:tcPr>
          <w:p w14:paraId="3340B47C"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823D189" w14:textId="77777777" w:rsidTr="0090137B">
        <w:trPr>
          <w:trHeight w:val="294"/>
        </w:trPr>
        <w:tc>
          <w:tcPr>
            <w:tcW w:w="707" w:type="dxa"/>
            <w:shd w:val="clear" w:color="auto" w:fill="auto"/>
            <w:vAlign w:val="center"/>
          </w:tcPr>
          <w:p w14:paraId="6A29F37A" w14:textId="6DC4AFB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9</w:t>
            </w:r>
          </w:p>
        </w:tc>
        <w:tc>
          <w:tcPr>
            <w:tcW w:w="7687" w:type="dxa"/>
            <w:shd w:val="clear" w:color="auto" w:fill="auto"/>
            <w:vAlign w:val="center"/>
          </w:tcPr>
          <w:p w14:paraId="666E8182" w14:textId="53412811" w:rsidR="00EF3A5B" w:rsidRPr="001A5FC2" w:rsidRDefault="00EF3A5B" w:rsidP="00EF3A5B">
            <w:pPr>
              <w:spacing w:after="0"/>
              <w:jc w:val="left"/>
              <w:rPr>
                <w:rFonts w:ascii="Calibri" w:hAnsi="Calibri" w:cs="Calibri"/>
                <w:lang w:eastAsia="cs-CZ"/>
              </w:rPr>
            </w:pPr>
            <w:r w:rsidRPr="001132DD">
              <w:rPr>
                <w:rFonts w:ascii="Calibri" w:hAnsi="Calibri"/>
                <w:color w:val="000000"/>
              </w:rPr>
              <w:t>IGMP, IGMP snooping</w:t>
            </w:r>
          </w:p>
        </w:tc>
        <w:tc>
          <w:tcPr>
            <w:tcW w:w="882" w:type="dxa"/>
            <w:shd w:val="clear" w:color="auto" w:fill="auto"/>
            <w:vAlign w:val="bottom"/>
          </w:tcPr>
          <w:p w14:paraId="386B518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1B18F72" w14:textId="77777777" w:rsidTr="0090137B">
        <w:trPr>
          <w:trHeight w:val="294"/>
        </w:trPr>
        <w:tc>
          <w:tcPr>
            <w:tcW w:w="707" w:type="dxa"/>
            <w:shd w:val="clear" w:color="auto" w:fill="auto"/>
            <w:vAlign w:val="center"/>
          </w:tcPr>
          <w:p w14:paraId="612A234C" w14:textId="082F500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10</w:t>
            </w:r>
          </w:p>
        </w:tc>
        <w:tc>
          <w:tcPr>
            <w:tcW w:w="7687" w:type="dxa"/>
            <w:shd w:val="clear" w:color="auto" w:fill="auto"/>
            <w:vAlign w:val="center"/>
          </w:tcPr>
          <w:p w14:paraId="28991319" w14:textId="5E7AFA5C" w:rsidR="00EF3A5B" w:rsidRPr="001A5FC2" w:rsidRDefault="00EF3A5B" w:rsidP="00EF3A5B">
            <w:pPr>
              <w:spacing w:after="0"/>
              <w:jc w:val="left"/>
              <w:rPr>
                <w:rFonts w:ascii="Calibri" w:hAnsi="Calibri" w:cs="Calibri"/>
                <w:lang w:eastAsia="cs-CZ"/>
              </w:rPr>
            </w:pPr>
            <w:r w:rsidRPr="001132DD">
              <w:rPr>
                <w:rFonts w:ascii="Calibri" w:hAnsi="Calibri"/>
                <w:color w:val="000000"/>
              </w:rPr>
              <w:t>Plná implementace 802.1q – 4094 VLAN, určení nativní a management VLAN</w:t>
            </w:r>
          </w:p>
        </w:tc>
        <w:tc>
          <w:tcPr>
            <w:tcW w:w="882" w:type="dxa"/>
            <w:shd w:val="clear" w:color="auto" w:fill="auto"/>
            <w:vAlign w:val="bottom"/>
          </w:tcPr>
          <w:p w14:paraId="137E5C8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F8CC08B" w14:textId="77777777" w:rsidTr="0090137B">
        <w:trPr>
          <w:trHeight w:val="294"/>
        </w:trPr>
        <w:tc>
          <w:tcPr>
            <w:tcW w:w="707" w:type="dxa"/>
            <w:shd w:val="clear" w:color="auto" w:fill="auto"/>
            <w:vAlign w:val="center"/>
          </w:tcPr>
          <w:p w14:paraId="43D8FCC7" w14:textId="682D307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11</w:t>
            </w:r>
          </w:p>
        </w:tc>
        <w:tc>
          <w:tcPr>
            <w:tcW w:w="7687" w:type="dxa"/>
            <w:shd w:val="clear" w:color="auto" w:fill="auto"/>
            <w:vAlign w:val="center"/>
          </w:tcPr>
          <w:p w14:paraId="76663B93" w14:textId="7E5E4193" w:rsidR="00EF3A5B" w:rsidRPr="001A5FC2" w:rsidRDefault="00EF3A5B" w:rsidP="00EF3A5B">
            <w:pPr>
              <w:spacing w:after="0"/>
              <w:jc w:val="left"/>
              <w:rPr>
                <w:rFonts w:ascii="Calibri" w:hAnsi="Calibri" w:cs="Calibri"/>
                <w:lang w:eastAsia="cs-CZ"/>
              </w:rPr>
            </w:pPr>
            <w:r w:rsidRPr="001132DD">
              <w:rPr>
                <w:rFonts w:ascii="Calibri" w:hAnsi="Calibri"/>
                <w:color w:val="000000"/>
              </w:rPr>
              <w:t>Implementace LACP podle 802.3ad – minimálně 4 nezávislé skupiny po 4 fyzických portech</w:t>
            </w:r>
          </w:p>
        </w:tc>
        <w:tc>
          <w:tcPr>
            <w:tcW w:w="882" w:type="dxa"/>
            <w:shd w:val="clear" w:color="auto" w:fill="auto"/>
            <w:vAlign w:val="bottom"/>
          </w:tcPr>
          <w:p w14:paraId="4B087C1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8D18A8B" w14:textId="77777777" w:rsidTr="0090137B">
        <w:trPr>
          <w:trHeight w:val="294"/>
        </w:trPr>
        <w:tc>
          <w:tcPr>
            <w:tcW w:w="707" w:type="dxa"/>
            <w:shd w:val="clear" w:color="auto" w:fill="auto"/>
            <w:vAlign w:val="center"/>
          </w:tcPr>
          <w:p w14:paraId="75C34D97" w14:textId="755611F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12</w:t>
            </w:r>
          </w:p>
        </w:tc>
        <w:tc>
          <w:tcPr>
            <w:tcW w:w="7687" w:type="dxa"/>
            <w:shd w:val="clear" w:color="auto" w:fill="auto"/>
            <w:vAlign w:val="center"/>
          </w:tcPr>
          <w:p w14:paraId="6084836E" w14:textId="313909FC" w:rsidR="00EF3A5B" w:rsidRPr="001A5FC2" w:rsidRDefault="00EF3A5B" w:rsidP="00EF3A5B">
            <w:pPr>
              <w:spacing w:after="0"/>
              <w:jc w:val="left"/>
              <w:rPr>
                <w:rFonts w:ascii="Calibri" w:hAnsi="Calibri" w:cs="Calibri"/>
                <w:lang w:eastAsia="cs-CZ"/>
              </w:rPr>
            </w:pPr>
            <w:r w:rsidRPr="001132DD">
              <w:rPr>
                <w:rFonts w:ascii="Calibri" w:hAnsi="Calibri"/>
                <w:color w:val="000000"/>
              </w:rPr>
              <w:t>Implementace QoS – minimálně 8 HW fronty</w:t>
            </w:r>
          </w:p>
        </w:tc>
        <w:tc>
          <w:tcPr>
            <w:tcW w:w="882" w:type="dxa"/>
            <w:shd w:val="clear" w:color="auto" w:fill="auto"/>
            <w:vAlign w:val="bottom"/>
          </w:tcPr>
          <w:p w14:paraId="56B2EA4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9A8D7F8" w14:textId="77777777" w:rsidTr="0090137B">
        <w:trPr>
          <w:trHeight w:val="294"/>
        </w:trPr>
        <w:tc>
          <w:tcPr>
            <w:tcW w:w="707" w:type="dxa"/>
            <w:shd w:val="clear" w:color="auto" w:fill="auto"/>
            <w:vAlign w:val="center"/>
          </w:tcPr>
          <w:p w14:paraId="09BCC28D" w14:textId="7493A2A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13</w:t>
            </w:r>
          </w:p>
        </w:tc>
        <w:tc>
          <w:tcPr>
            <w:tcW w:w="7687" w:type="dxa"/>
            <w:shd w:val="clear" w:color="auto" w:fill="auto"/>
            <w:vAlign w:val="center"/>
          </w:tcPr>
          <w:p w14:paraId="29805CB6" w14:textId="16772A25" w:rsidR="00EF3A5B" w:rsidRPr="001A5FC2" w:rsidRDefault="00EF3A5B" w:rsidP="00EF3A5B">
            <w:pPr>
              <w:spacing w:after="0"/>
              <w:jc w:val="left"/>
              <w:rPr>
                <w:rFonts w:ascii="Calibri" w:hAnsi="Calibri" w:cs="Calibri"/>
                <w:lang w:eastAsia="cs-CZ"/>
              </w:rPr>
            </w:pPr>
            <w:r w:rsidRPr="001132DD">
              <w:rPr>
                <w:rFonts w:ascii="Calibri" w:hAnsi="Calibri"/>
                <w:color w:val="000000"/>
              </w:rPr>
              <w:t>RADIUS klient – přihlašování na MGMT s ověřením na RADIUS serveru s rozlišením minimálně dvou úrovní přístupu (dohled, administrator)</w:t>
            </w:r>
          </w:p>
        </w:tc>
        <w:tc>
          <w:tcPr>
            <w:tcW w:w="882" w:type="dxa"/>
            <w:shd w:val="clear" w:color="auto" w:fill="auto"/>
            <w:vAlign w:val="bottom"/>
          </w:tcPr>
          <w:p w14:paraId="3C71828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87384AF" w14:textId="77777777" w:rsidTr="0090137B">
        <w:trPr>
          <w:trHeight w:val="294"/>
        </w:trPr>
        <w:tc>
          <w:tcPr>
            <w:tcW w:w="707" w:type="dxa"/>
            <w:shd w:val="clear" w:color="auto" w:fill="auto"/>
            <w:vAlign w:val="center"/>
          </w:tcPr>
          <w:p w14:paraId="0D723304" w14:textId="1D4DFE3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14</w:t>
            </w:r>
          </w:p>
        </w:tc>
        <w:tc>
          <w:tcPr>
            <w:tcW w:w="7687" w:type="dxa"/>
            <w:shd w:val="clear" w:color="auto" w:fill="auto"/>
            <w:vAlign w:val="center"/>
          </w:tcPr>
          <w:p w14:paraId="711BE5D6" w14:textId="4B3EEB2D"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Definice rozdílných Radius serverů pro ověření MGMT přístupu a ověření uživatelů přes 802.1X </w:t>
            </w:r>
          </w:p>
        </w:tc>
        <w:tc>
          <w:tcPr>
            <w:tcW w:w="882" w:type="dxa"/>
            <w:shd w:val="clear" w:color="auto" w:fill="auto"/>
            <w:vAlign w:val="bottom"/>
          </w:tcPr>
          <w:p w14:paraId="564D243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56256C7" w14:textId="77777777" w:rsidTr="0090137B">
        <w:trPr>
          <w:trHeight w:val="294"/>
        </w:trPr>
        <w:tc>
          <w:tcPr>
            <w:tcW w:w="707" w:type="dxa"/>
            <w:shd w:val="clear" w:color="auto" w:fill="auto"/>
            <w:vAlign w:val="center"/>
          </w:tcPr>
          <w:p w14:paraId="32B60F95" w14:textId="3776B4C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15</w:t>
            </w:r>
          </w:p>
        </w:tc>
        <w:tc>
          <w:tcPr>
            <w:tcW w:w="7687" w:type="dxa"/>
            <w:shd w:val="clear" w:color="auto" w:fill="auto"/>
            <w:vAlign w:val="center"/>
          </w:tcPr>
          <w:p w14:paraId="0D809116" w14:textId="68661E22" w:rsidR="00EF3A5B" w:rsidRPr="001A5FC2" w:rsidRDefault="00EF3A5B" w:rsidP="00EF3A5B">
            <w:pPr>
              <w:spacing w:after="0"/>
              <w:jc w:val="left"/>
              <w:rPr>
                <w:rFonts w:ascii="Calibri" w:hAnsi="Calibri" w:cs="Calibri"/>
                <w:lang w:eastAsia="cs-CZ"/>
              </w:rPr>
            </w:pPr>
            <w:r w:rsidRPr="001132DD">
              <w:rPr>
                <w:rFonts w:ascii="Calibri" w:hAnsi="Calibri"/>
                <w:color w:val="000000"/>
              </w:rPr>
              <w:t>MSTP, RSTP, STP root guard, STP BPDU guard</w:t>
            </w:r>
          </w:p>
        </w:tc>
        <w:tc>
          <w:tcPr>
            <w:tcW w:w="882" w:type="dxa"/>
            <w:shd w:val="clear" w:color="auto" w:fill="auto"/>
            <w:vAlign w:val="bottom"/>
          </w:tcPr>
          <w:p w14:paraId="184AB72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3D51FB8" w14:textId="77777777" w:rsidTr="0090137B">
        <w:trPr>
          <w:trHeight w:val="294"/>
        </w:trPr>
        <w:tc>
          <w:tcPr>
            <w:tcW w:w="707" w:type="dxa"/>
            <w:shd w:val="clear" w:color="auto" w:fill="auto"/>
            <w:vAlign w:val="center"/>
          </w:tcPr>
          <w:p w14:paraId="28A7B576" w14:textId="5EBADDB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16</w:t>
            </w:r>
          </w:p>
        </w:tc>
        <w:tc>
          <w:tcPr>
            <w:tcW w:w="7687" w:type="dxa"/>
            <w:shd w:val="clear" w:color="auto" w:fill="auto"/>
            <w:vAlign w:val="center"/>
          </w:tcPr>
          <w:p w14:paraId="44E926F1" w14:textId="1EC4E6CF" w:rsidR="00EF3A5B" w:rsidRPr="001A5FC2" w:rsidRDefault="00EF3A5B" w:rsidP="00EF3A5B">
            <w:pPr>
              <w:spacing w:after="0"/>
              <w:jc w:val="left"/>
              <w:rPr>
                <w:rFonts w:ascii="Calibri" w:hAnsi="Calibri" w:cs="Calibri"/>
                <w:lang w:eastAsia="cs-CZ"/>
              </w:rPr>
            </w:pPr>
            <w:r w:rsidRPr="001132DD">
              <w:rPr>
                <w:rFonts w:ascii="Calibri" w:hAnsi="Calibri"/>
                <w:color w:val="000000"/>
              </w:rPr>
              <w:t>Omezení počtu broadcastů na koncových portech – broadcast Storm control</w:t>
            </w:r>
          </w:p>
        </w:tc>
        <w:tc>
          <w:tcPr>
            <w:tcW w:w="882" w:type="dxa"/>
            <w:shd w:val="clear" w:color="auto" w:fill="auto"/>
            <w:vAlign w:val="bottom"/>
          </w:tcPr>
          <w:p w14:paraId="3F87B26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3EB0340" w14:textId="77777777" w:rsidTr="0090137B">
        <w:trPr>
          <w:trHeight w:val="294"/>
        </w:trPr>
        <w:tc>
          <w:tcPr>
            <w:tcW w:w="707" w:type="dxa"/>
            <w:shd w:val="clear" w:color="auto" w:fill="auto"/>
            <w:vAlign w:val="center"/>
          </w:tcPr>
          <w:p w14:paraId="322EB60E" w14:textId="1ACD095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17</w:t>
            </w:r>
          </w:p>
        </w:tc>
        <w:tc>
          <w:tcPr>
            <w:tcW w:w="7687" w:type="dxa"/>
            <w:shd w:val="clear" w:color="auto" w:fill="auto"/>
            <w:vAlign w:val="center"/>
          </w:tcPr>
          <w:p w14:paraId="450AF341" w14:textId="71451322" w:rsidR="00EF3A5B" w:rsidRPr="001A5FC2" w:rsidRDefault="00EF3A5B" w:rsidP="00EF3A5B">
            <w:pPr>
              <w:spacing w:after="0"/>
              <w:jc w:val="left"/>
              <w:rPr>
                <w:rFonts w:ascii="Calibri" w:hAnsi="Calibri" w:cs="Calibri"/>
                <w:lang w:eastAsia="cs-CZ"/>
              </w:rPr>
            </w:pPr>
            <w:r w:rsidRPr="001132DD">
              <w:rPr>
                <w:rFonts w:ascii="Calibri" w:hAnsi="Calibri"/>
                <w:color w:val="000000"/>
              </w:rPr>
              <w:t>Download/upload konfigurace v textovém tvaru</w:t>
            </w:r>
          </w:p>
        </w:tc>
        <w:tc>
          <w:tcPr>
            <w:tcW w:w="882" w:type="dxa"/>
            <w:shd w:val="clear" w:color="auto" w:fill="auto"/>
            <w:vAlign w:val="bottom"/>
          </w:tcPr>
          <w:p w14:paraId="5022D8F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AB00260" w14:textId="77777777" w:rsidTr="0090137B">
        <w:trPr>
          <w:trHeight w:val="294"/>
        </w:trPr>
        <w:tc>
          <w:tcPr>
            <w:tcW w:w="707" w:type="dxa"/>
            <w:shd w:val="clear" w:color="auto" w:fill="auto"/>
            <w:vAlign w:val="center"/>
          </w:tcPr>
          <w:p w14:paraId="49E8A7EF" w14:textId="383D824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18</w:t>
            </w:r>
          </w:p>
        </w:tc>
        <w:tc>
          <w:tcPr>
            <w:tcW w:w="7687" w:type="dxa"/>
            <w:shd w:val="clear" w:color="auto" w:fill="auto"/>
            <w:vAlign w:val="center"/>
          </w:tcPr>
          <w:p w14:paraId="7D7F550F" w14:textId="1FFF48C0" w:rsidR="00EF3A5B" w:rsidRPr="001A5FC2" w:rsidRDefault="00EF3A5B" w:rsidP="00EF3A5B">
            <w:pPr>
              <w:spacing w:after="0"/>
              <w:jc w:val="left"/>
              <w:rPr>
                <w:rFonts w:ascii="Calibri" w:hAnsi="Calibri" w:cs="Calibri"/>
                <w:lang w:eastAsia="cs-CZ"/>
              </w:rPr>
            </w:pPr>
            <w:r w:rsidRPr="001132DD">
              <w:rPr>
                <w:rFonts w:ascii="Calibri" w:hAnsi="Calibri"/>
                <w:color w:val="000000"/>
              </w:rPr>
              <w:t>Archivování min. dvou verzí konfigurací a firmware přímo v zařízení</w:t>
            </w:r>
          </w:p>
        </w:tc>
        <w:tc>
          <w:tcPr>
            <w:tcW w:w="882" w:type="dxa"/>
            <w:shd w:val="clear" w:color="auto" w:fill="auto"/>
            <w:vAlign w:val="bottom"/>
          </w:tcPr>
          <w:p w14:paraId="18EF2D7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0CA335A" w14:textId="77777777" w:rsidTr="0090137B">
        <w:trPr>
          <w:trHeight w:val="294"/>
        </w:trPr>
        <w:tc>
          <w:tcPr>
            <w:tcW w:w="707" w:type="dxa"/>
            <w:shd w:val="clear" w:color="auto" w:fill="auto"/>
            <w:vAlign w:val="center"/>
          </w:tcPr>
          <w:p w14:paraId="3D57F60A" w14:textId="727FEB0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19</w:t>
            </w:r>
          </w:p>
        </w:tc>
        <w:tc>
          <w:tcPr>
            <w:tcW w:w="7687" w:type="dxa"/>
            <w:shd w:val="clear" w:color="auto" w:fill="auto"/>
            <w:vAlign w:val="center"/>
          </w:tcPr>
          <w:p w14:paraId="7286BD50" w14:textId="4C93D240" w:rsidR="00EF3A5B" w:rsidRPr="001A5FC2" w:rsidRDefault="00EF3A5B" w:rsidP="00EF3A5B">
            <w:pPr>
              <w:spacing w:after="0"/>
              <w:jc w:val="left"/>
              <w:rPr>
                <w:rFonts w:ascii="Calibri" w:hAnsi="Calibri" w:cs="Calibri"/>
                <w:lang w:eastAsia="cs-CZ"/>
              </w:rPr>
            </w:pPr>
            <w:r w:rsidRPr="001132DD">
              <w:rPr>
                <w:rFonts w:ascii="Calibri" w:hAnsi="Calibri"/>
                <w:color w:val="000000"/>
              </w:rPr>
              <w:t>DHCP snooping, IPv6 MLD snooping</w:t>
            </w:r>
          </w:p>
        </w:tc>
        <w:tc>
          <w:tcPr>
            <w:tcW w:w="882" w:type="dxa"/>
            <w:shd w:val="clear" w:color="auto" w:fill="auto"/>
            <w:vAlign w:val="bottom"/>
          </w:tcPr>
          <w:p w14:paraId="3619A48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E3CCF1D" w14:textId="77777777" w:rsidTr="0090137B">
        <w:trPr>
          <w:trHeight w:val="294"/>
        </w:trPr>
        <w:tc>
          <w:tcPr>
            <w:tcW w:w="707" w:type="dxa"/>
            <w:shd w:val="clear" w:color="auto" w:fill="auto"/>
            <w:vAlign w:val="center"/>
          </w:tcPr>
          <w:p w14:paraId="3820C8C8" w14:textId="37D20A9F"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20</w:t>
            </w:r>
          </w:p>
        </w:tc>
        <w:tc>
          <w:tcPr>
            <w:tcW w:w="7687" w:type="dxa"/>
            <w:shd w:val="clear" w:color="auto" w:fill="auto"/>
            <w:vAlign w:val="center"/>
          </w:tcPr>
          <w:p w14:paraId="5CC36643" w14:textId="4479383B" w:rsidR="00EF3A5B" w:rsidRPr="001A5FC2" w:rsidRDefault="00EF3A5B" w:rsidP="00EF3A5B">
            <w:pPr>
              <w:spacing w:after="0"/>
              <w:jc w:val="left"/>
              <w:rPr>
                <w:rFonts w:ascii="Calibri" w:hAnsi="Calibri" w:cs="Calibri"/>
                <w:lang w:eastAsia="cs-CZ"/>
              </w:rPr>
            </w:pPr>
            <w:r w:rsidRPr="001132DD">
              <w:rPr>
                <w:rFonts w:ascii="Calibri" w:hAnsi="Calibri"/>
                <w:color w:val="000000"/>
              </w:rPr>
              <w:t>ARP inspection nebo obdobná funkcionalita dle výrobce</w:t>
            </w:r>
          </w:p>
        </w:tc>
        <w:tc>
          <w:tcPr>
            <w:tcW w:w="882" w:type="dxa"/>
            <w:shd w:val="clear" w:color="auto" w:fill="auto"/>
            <w:vAlign w:val="bottom"/>
          </w:tcPr>
          <w:p w14:paraId="4F370EB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68984F3" w14:textId="77777777" w:rsidTr="0090137B">
        <w:trPr>
          <w:trHeight w:val="294"/>
        </w:trPr>
        <w:tc>
          <w:tcPr>
            <w:tcW w:w="707" w:type="dxa"/>
            <w:shd w:val="clear" w:color="auto" w:fill="auto"/>
            <w:vAlign w:val="center"/>
          </w:tcPr>
          <w:p w14:paraId="4DE24155" w14:textId="31D80A3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21</w:t>
            </w:r>
          </w:p>
        </w:tc>
        <w:tc>
          <w:tcPr>
            <w:tcW w:w="7687" w:type="dxa"/>
            <w:shd w:val="clear" w:color="auto" w:fill="auto"/>
            <w:vAlign w:val="center"/>
          </w:tcPr>
          <w:p w14:paraId="7BF143C0" w14:textId="2D52672B" w:rsidR="00EF3A5B" w:rsidRPr="001A5FC2" w:rsidRDefault="00EF3A5B" w:rsidP="00EF3A5B">
            <w:pPr>
              <w:spacing w:after="0"/>
              <w:jc w:val="left"/>
              <w:rPr>
                <w:rFonts w:ascii="Calibri" w:hAnsi="Calibri" w:cs="Calibri"/>
                <w:lang w:eastAsia="cs-CZ"/>
              </w:rPr>
            </w:pPr>
            <w:r w:rsidRPr="001132DD">
              <w:rPr>
                <w:rFonts w:ascii="Calibri" w:hAnsi="Calibri"/>
                <w:color w:val="000000"/>
              </w:rPr>
              <w:t>IP ACL na mgmt user interface</w:t>
            </w:r>
          </w:p>
        </w:tc>
        <w:tc>
          <w:tcPr>
            <w:tcW w:w="882" w:type="dxa"/>
            <w:shd w:val="clear" w:color="auto" w:fill="auto"/>
            <w:vAlign w:val="bottom"/>
          </w:tcPr>
          <w:p w14:paraId="71C10FD6"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5A3868C" w14:textId="77777777" w:rsidTr="0090137B">
        <w:trPr>
          <w:trHeight w:val="294"/>
        </w:trPr>
        <w:tc>
          <w:tcPr>
            <w:tcW w:w="707" w:type="dxa"/>
            <w:shd w:val="clear" w:color="auto" w:fill="auto"/>
            <w:vAlign w:val="center"/>
          </w:tcPr>
          <w:p w14:paraId="34BE09A9" w14:textId="0E88920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22</w:t>
            </w:r>
          </w:p>
        </w:tc>
        <w:tc>
          <w:tcPr>
            <w:tcW w:w="7687" w:type="dxa"/>
            <w:shd w:val="clear" w:color="auto" w:fill="auto"/>
            <w:vAlign w:val="center"/>
          </w:tcPr>
          <w:p w14:paraId="798578C0" w14:textId="11D64B35" w:rsidR="00EF3A5B" w:rsidRPr="001A5FC2" w:rsidRDefault="00EF3A5B" w:rsidP="00EF3A5B">
            <w:pPr>
              <w:spacing w:after="0"/>
              <w:jc w:val="left"/>
              <w:rPr>
                <w:rFonts w:ascii="Calibri" w:hAnsi="Calibri" w:cs="Calibri"/>
                <w:lang w:eastAsia="cs-CZ"/>
              </w:rPr>
            </w:pPr>
            <w:r w:rsidRPr="001132DD">
              <w:rPr>
                <w:rFonts w:ascii="Calibri" w:hAnsi="Calibri"/>
                <w:color w:val="000000"/>
              </w:rPr>
              <w:t>Možnost použití OEM SFP, SFP+, SFP28 a QSFP28 modulů</w:t>
            </w:r>
          </w:p>
        </w:tc>
        <w:tc>
          <w:tcPr>
            <w:tcW w:w="882" w:type="dxa"/>
            <w:shd w:val="clear" w:color="auto" w:fill="auto"/>
            <w:vAlign w:val="bottom"/>
          </w:tcPr>
          <w:p w14:paraId="10764E3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A8614E9" w14:textId="77777777" w:rsidTr="0090137B">
        <w:trPr>
          <w:trHeight w:val="294"/>
        </w:trPr>
        <w:tc>
          <w:tcPr>
            <w:tcW w:w="707" w:type="dxa"/>
            <w:shd w:val="clear" w:color="auto" w:fill="auto"/>
            <w:vAlign w:val="center"/>
          </w:tcPr>
          <w:p w14:paraId="0D6D7849" w14:textId="2E97837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23</w:t>
            </w:r>
          </w:p>
        </w:tc>
        <w:tc>
          <w:tcPr>
            <w:tcW w:w="7687" w:type="dxa"/>
            <w:shd w:val="clear" w:color="auto" w:fill="auto"/>
            <w:vAlign w:val="center"/>
          </w:tcPr>
          <w:p w14:paraId="3BAC50AD" w14:textId="4C2AB7B1" w:rsidR="00EF3A5B" w:rsidRPr="001A5FC2" w:rsidRDefault="00EF3A5B" w:rsidP="00EF3A5B">
            <w:pPr>
              <w:spacing w:after="0"/>
              <w:jc w:val="left"/>
              <w:rPr>
                <w:rFonts w:ascii="Calibri" w:hAnsi="Calibri" w:cs="Calibri"/>
                <w:lang w:eastAsia="cs-CZ"/>
              </w:rPr>
            </w:pPr>
            <w:r w:rsidRPr="001132DD">
              <w:rPr>
                <w:rFonts w:ascii="Calibri" w:hAnsi="Calibri"/>
                <w:color w:val="000000"/>
              </w:rPr>
              <w:t>Nástroj pro vytváření uživatelských scriptů a jejich automatické spouštění</w:t>
            </w:r>
          </w:p>
        </w:tc>
        <w:tc>
          <w:tcPr>
            <w:tcW w:w="882" w:type="dxa"/>
            <w:shd w:val="clear" w:color="auto" w:fill="auto"/>
            <w:vAlign w:val="bottom"/>
          </w:tcPr>
          <w:p w14:paraId="5C9FD39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23E3EC8" w14:textId="77777777" w:rsidTr="0090137B">
        <w:trPr>
          <w:trHeight w:val="294"/>
        </w:trPr>
        <w:tc>
          <w:tcPr>
            <w:tcW w:w="707" w:type="dxa"/>
            <w:shd w:val="clear" w:color="auto" w:fill="auto"/>
            <w:vAlign w:val="center"/>
          </w:tcPr>
          <w:p w14:paraId="04DD178C" w14:textId="2EC3971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24</w:t>
            </w:r>
          </w:p>
        </w:tc>
        <w:tc>
          <w:tcPr>
            <w:tcW w:w="7687" w:type="dxa"/>
            <w:shd w:val="clear" w:color="auto" w:fill="auto"/>
            <w:vAlign w:val="center"/>
          </w:tcPr>
          <w:p w14:paraId="30DD14BA" w14:textId="1348A823"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Přístup k novým verzím firmware po dobu platnosti záručních a servisních požadavků </w:t>
            </w:r>
          </w:p>
        </w:tc>
        <w:tc>
          <w:tcPr>
            <w:tcW w:w="882" w:type="dxa"/>
            <w:shd w:val="clear" w:color="auto" w:fill="auto"/>
            <w:vAlign w:val="bottom"/>
          </w:tcPr>
          <w:p w14:paraId="2C70E642"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35C9AF5" w14:textId="77777777" w:rsidTr="0090137B">
        <w:trPr>
          <w:trHeight w:val="294"/>
        </w:trPr>
        <w:tc>
          <w:tcPr>
            <w:tcW w:w="707" w:type="dxa"/>
            <w:shd w:val="clear" w:color="auto" w:fill="auto"/>
            <w:vAlign w:val="center"/>
          </w:tcPr>
          <w:p w14:paraId="16189494" w14:textId="6566F7A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25</w:t>
            </w:r>
          </w:p>
        </w:tc>
        <w:tc>
          <w:tcPr>
            <w:tcW w:w="7687" w:type="dxa"/>
            <w:shd w:val="clear" w:color="auto" w:fill="auto"/>
            <w:vAlign w:val="center"/>
          </w:tcPr>
          <w:p w14:paraId="4808BAE5" w14:textId="6A3F710E" w:rsidR="00EF3A5B" w:rsidRPr="001A5FC2" w:rsidRDefault="00962A95" w:rsidP="00962A95">
            <w:pPr>
              <w:spacing w:after="0"/>
              <w:jc w:val="left"/>
              <w:rPr>
                <w:rFonts w:ascii="Calibri" w:hAnsi="Calibri" w:cs="Calibri"/>
                <w:lang w:eastAsia="cs-CZ"/>
              </w:rPr>
            </w:pPr>
            <w:r w:rsidRPr="001132DD">
              <w:rPr>
                <w:rFonts w:ascii="Calibri" w:hAnsi="Calibri"/>
                <w:color w:val="000000"/>
              </w:rPr>
              <w:t>48</w:t>
            </w:r>
            <w:r w:rsidR="00EF3A5B" w:rsidRPr="001132DD">
              <w:rPr>
                <w:rFonts w:ascii="Calibri" w:hAnsi="Calibri"/>
                <w:color w:val="000000"/>
              </w:rPr>
              <w:t xml:space="preserve"> portů 10G/25G </w:t>
            </w:r>
          </w:p>
        </w:tc>
        <w:tc>
          <w:tcPr>
            <w:tcW w:w="882" w:type="dxa"/>
            <w:shd w:val="clear" w:color="auto" w:fill="auto"/>
            <w:vAlign w:val="bottom"/>
          </w:tcPr>
          <w:p w14:paraId="11F6C7D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C3D520A" w14:textId="77777777" w:rsidTr="0090137B">
        <w:trPr>
          <w:trHeight w:val="294"/>
        </w:trPr>
        <w:tc>
          <w:tcPr>
            <w:tcW w:w="707" w:type="dxa"/>
            <w:shd w:val="clear" w:color="auto" w:fill="auto"/>
            <w:vAlign w:val="center"/>
          </w:tcPr>
          <w:p w14:paraId="02398FCC" w14:textId="749A1A1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26</w:t>
            </w:r>
          </w:p>
        </w:tc>
        <w:tc>
          <w:tcPr>
            <w:tcW w:w="7687" w:type="dxa"/>
            <w:shd w:val="clear" w:color="auto" w:fill="auto"/>
            <w:vAlign w:val="center"/>
          </w:tcPr>
          <w:p w14:paraId="754E3C7A" w14:textId="56E6BFA9" w:rsidR="00EF3A5B" w:rsidRPr="001A5FC2" w:rsidRDefault="00EF3A5B" w:rsidP="00EF3A5B">
            <w:pPr>
              <w:spacing w:after="0"/>
              <w:jc w:val="left"/>
              <w:rPr>
                <w:rFonts w:ascii="Calibri" w:hAnsi="Calibri" w:cs="Calibri"/>
                <w:lang w:eastAsia="cs-CZ"/>
              </w:rPr>
            </w:pPr>
            <w:r w:rsidRPr="001132DD">
              <w:rPr>
                <w:rFonts w:ascii="Calibri" w:hAnsi="Calibri"/>
                <w:color w:val="000000"/>
              </w:rPr>
              <w:t>6 portů QSFP28 100G+</w:t>
            </w:r>
          </w:p>
        </w:tc>
        <w:tc>
          <w:tcPr>
            <w:tcW w:w="882" w:type="dxa"/>
            <w:shd w:val="clear" w:color="auto" w:fill="auto"/>
            <w:vAlign w:val="bottom"/>
          </w:tcPr>
          <w:p w14:paraId="55731D71"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13A8B04" w14:textId="77777777" w:rsidTr="0090137B">
        <w:trPr>
          <w:trHeight w:val="294"/>
        </w:trPr>
        <w:tc>
          <w:tcPr>
            <w:tcW w:w="707" w:type="dxa"/>
            <w:shd w:val="clear" w:color="auto" w:fill="auto"/>
            <w:vAlign w:val="center"/>
          </w:tcPr>
          <w:p w14:paraId="10720441" w14:textId="6D53AD4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27</w:t>
            </w:r>
          </w:p>
        </w:tc>
        <w:tc>
          <w:tcPr>
            <w:tcW w:w="7687" w:type="dxa"/>
            <w:shd w:val="clear" w:color="auto" w:fill="auto"/>
            <w:vAlign w:val="center"/>
          </w:tcPr>
          <w:p w14:paraId="0119E3AB" w14:textId="3E2C6D4A"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Konfigurace jednotné rychlosti portů (1G/10G/25G) max. pro skupinu 4 portů   </w:t>
            </w:r>
          </w:p>
        </w:tc>
        <w:tc>
          <w:tcPr>
            <w:tcW w:w="882" w:type="dxa"/>
            <w:shd w:val="clear" w:color="auto" w:fill="auto"/>
            <w:vAlign w:val="bottom"/>
          </w:tcPr>
          <w:p w14:paraId="593FD77C"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51C704F" w14:textId="77777777" w:rsidTr="0090137B">
        <w:trPr>
          <w:trHeight w:val="294"/>
        </w:trPr>
        <w:tc>
          <w:tcPr>
            <w:tcW w:w="707" w:type="dxa"/>
            <w:shd w:val="clear" w:color="auto" w:fill="auto"/>
            <w:vAlign w:val="center"/>
          </w:tcPr>
          <w:p w14:paraId="38A74050" w14:textId="496995B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28</w:t>
            </w:r>
          </w:p>
        </w:tc>
        <w:tc>
          <w:tcPr>
            <w:tcW w:w="7687" w:type="dxa"/>
            <w:shd w:val="clear" w:color="auto" w:fill="auto"/>
            <w:vAlign w:val="center"/>
          </w:tcPr>
          <w:p w14:paraId="035B1E66" w14:textId="7FBE96DE" w:rsidR="00EF3A5B" w:rsidRPr="001A5FC2" w:rsidRDefault="00EF3A5B" w:rsidP="00EF3A5B">
            <w:pPr>
              <w:spacing w:after="0"/>
              <w:jc w:val="left"/>
              <w:rPr>
                <w:rFonts w:ascii="Calibri" w:hAnsi="Calibri" w:cs="Calibri"/>
                <w:lang w:eastAsia="cs-CZ"/>
              </w:rPr>
            </w:pPr>
            <w:r w:rsidRPr="001132DD">
              <w:rPr>
                <w:rFonts w:ascii="Calibri" w:hAnsi="Calibri"/>
                <w:color w:val="000000"/>
              </w:rPr>
              <w:t>Dual stack IPv4 a IPv6</w:t>
            </w:r>
            <w:r w:rsidR="00962A95" w:rsidRPr="001132DD">
              <w:rPr>
                <w:rFonts w:ascii="Calibri" w:hAnsi="Calibri"/>
                <w:color w:val="000000"/>
              </w:rPr>
              <w:t xml:space="preserve"> (včetně multicast komunikace pro obě rodiny protokolů)</w:t>
            </w:r>
          </w:p>
        </w:tc>
        <w:tc>
          <w:tcPr>
            <w:tcW w:w="882" w:type="dxa"/>
            <w:shd w:val="clear" w:color="auto" w:fill="auto"/>
            <w:vAlign w:val="bottom"/>
          </w:tcPr>
          <w:p w14:paraId="59A9E0A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3A44BF" w14:textId="77777777" w:rsidTr="0090137B">
        <w:trPr>
          <w:trHeight w:val="294"/>
        </w:trPr>
        <w:tc>
          <w:tcPr>
            <w:tcW w:w="707" w:type="dxa"/>
            <w:shd w:val="clear" w:color="auto" w:fill="auto"/>
            <w:vAlign w:val="center"/>
          </w:tcPr>
          <w:p w14:paraId="742F15DB" w14:textId="2E6872A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29</w:t>
            </w:r>
          </w:p>
        </w:tc>
        <w:tc>
          <w:tcPr>
            <w:tcW w:w="7687" w:type="dxa"/>
            <w:shd w:val="clear" w:color="auto" w:fill="auto"/>
            <w:vAlign w:val="center"/>
          </w:tcPr>
          <w:p w14:paraId="4D665B88" w14:textId="23261B5B" w:rsidR="00EF3A5B" w:rsidRPr="001A5FC2" w:rsidRDefault="00EF3A5B" w:rsidP="00EF3A5B">
            <w:pPr>
              <w:spacing w:after="0"/>
              <w:jc w:val="left"/>
              <w:rPr>
                <w:rFonts w:ascii="Calibri" w:hAnsi="Calibri" w:cs="Calibri"/>
                <w:lang w:eastAsia="cs-CZ"/>
              </w:rPr>
            </w:pPr>
            <w:r w:rsidRPr="001132DD">
              <w:rPr>
                <w:rFonts w:ascii="Calibri" w:hAnsi="Calibri"/>
                <w:color w:val="000000"/>
              </w:rPr>
              <w:t>Plná podpora L3 routingu IPv4, IPv6 (static, OSPFv3, BGP</w:t>
            </w:r>
            <w:r w:rsidR="00117ED7">
              <w:rPr>
                <w:rFonts w:ascii="Calibri" w:hAnsi="Calibri"/>
                <w:color w:val="000000"/>
              </w:rPr>
              <w:t>v</w:t>
            </w:r>
            <w:r w:rsidRPr="001132DD">
              <w:rPr>
                <w:rFonts w:ascii="Calibri" w:hAnsi="Calibri"/>
                <w:color w:val="000000"/>
              </w:rPr>
              <w:t>4)</w:t>
            </w:r>
          </w:p>
        </w:tc>
        <w:tc>
          <w:tcPr>
            <w:tcW w:w="882" w:type="dxa"/>
            <w:shd w:val="clear" w:color="auto" w:fill="auto"/>
            <w:vAlign w:val="bottom"/>
          </w:tcPr>
          <w:p w14:paraId="6AD25CA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99FC886" w14:textId="77777777" w:rsidTr="0090137B">
        <w:trPr>
          <w:trHeight w:val="294"/>
        </w:trPr>
        <w:tc>
          <w:tcPr>
            <w:tcW w:w="707" w:type="dxa"/>
            <w:shd w:val="clear" w:color="auto" w:fill="auto"/>
            <w:vAlign w:val="center"/>
          </w:tcPr>
          <w:p w14:paraId="61D5020D" w14:textId="1610A8A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30</w:t>
            </w:r>
          </w:p>
        </w:tc>
        <w:tc>
          <w:tcPr>
            <w:tcW w:w="7687" w:type="dxa"/>
            <w:shd w:val="clear" w:color="auto" w:fill="auto"/>
            <w:vAlign w:val="center"/>
          </w:tcPr>
          <w:p w14:paraId="43BC9AB8" w14:textId="18228C33" w:rsidR="00EF3A5B" w:rsidRPr="001A5FC2" w:rsidRDefault="00EF3A5B" w:rsidP="00EF3A5B">
            <w:pPr>
              <w:spacing w:after="0"/>
              <w:jc w:val="left"/>
              <w:rPr>
                <w:rFonts w:ascii="Calibri" w:hAnsi="Calibri" w:cs="Calibri"/>
                <w:lang w:eastAsia="cs-CZ"/>
              </w:rPr>
            </w:pPr>
            <w:r w:rsidRPr="001132DD">
              <w:rPr>
                <w:rFonts w:ascii="Calibri" w:hAnsi="Calibri"/>
                <w:color w:val="000000"/>
              </w:rPr>
              <w:t>Stackování min. 2ks zařízení (jednotný management stacku jako jednoho zařízení včetně jednotné routovací tabulky), stohování přes  QSFP28 moduly</w:t>
            </w:r>
          </w:p>
        </w:tc>
        <w:tc>
          <w:tcPr>
            <w:tcW w:w="882" w:type="dxa"/>
            <w:shd w:val="clear" w:color="auto" w:fill="auto"/>
            <w:vAlign w:val="bottom"/>
          </w:tcPr>
          <w:p w14:paraId="35885132"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255BF39" w14:textId="77777777" w:rsidTr="0090137B">
        <w:trPr>
          <w:trHeight w:val="294"/>
        </w:trPr>
        <w:tc>
          <w:tcPr>
            <w:tcW w:w="707" w:type="dxa"/>
            <w:shd w:val="clear" w:color="auto" w:fill="auto"/>
            <w:vAlign w:val="center"/>
          </w:tcPr>
          <w:p w14:paraId="79349065" w14:textId="0069343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31</w:t>
            </w:r>
          </w:p>
        </w:tc>
        <w:tc>
          <w:tcPr>
            <w:tcW w:w="7687" w:type="dxa"/>
            <w:shd w:val="clear" w:color="auto" w:fill="auto"/>
            <w:vAlign w:val="center"/>
          </w:tcPr>
          <w:p w14:paraId="70947E21" w14:textId="5F057BA5"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MLAG – sdružení 8 linek přes 2 switche </w:t>
            </w:r>
          </w:p>
        </w:tc>
        <w:tc>
          <w:tcPr>
            <w:tcW w:w="882" w:type="dxa"/>
            <w:shd w:val="clear" w:color="auto" w:fill="auto"/>
            <w:vAlign w:val="bottom"/>
          </w:tcPr>
          <w:p w14:paraId="0BB7B98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B31C6F6" w14:textId="77777777" w:rsidTr="0090137B">
        <w:trPr>
          <w:trHeight w:val="294"/>
        </w:trPr>
        <w:tc>
          <w:tcPr>
            <w:tcW w:w="707" w:type="dxa"/>
            <w:shd w:val="clear" w:color="auto" w:fill="auto"/>
            <w:vAlign w:val="center"/>
          </w:tcPr>
          <w:p w14:paraId="5109F655" w14:textId="70655C5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32</w:t>
            </w:r>
          </w:p>
        </w:tc>
        <w:tc>
          <w:tcPr>
            <w:tcW w:w="7687" w:type="dxa"/>
            <w:shd w:val="clear" w:color="auto" w:fill="auto"/>
            <w:vAlign w:val="center"/>
          </w:tcPr>
          <w:p w14:paraId="063C056E" w14:textId="7B94069C" w:rsidR="00EF3A5B" w:rsidRPr="001A5FC2" w:rsidRDefault="00EF3A5B" w:rsidP="00EF3A5B">
            <w:pPr>
              <w:spacing w:after="0"/>
              <w:jc w:val="left"/>
              <w:rPr>
                <w:rFonts w:ascii="Calibri" w:hAnsi="Calibri" w:cs="Calibri"/>
                <w:lang w:eastAsia="cs-CZ"/>
              </w:rPr>
            </w:pPr>
            <w:r w:rsidRPr="001132DD">
              <w:rPr>
                <w:rFonts w:ascii="Calibri" w:hAnsi="Calibri"/>
                <w:color w:val="000000"/>
              </w:rPr>
              <w:t>LACP (802.3ad) při použití MLAG</w:t>
            </w:r>
          </w:p>
        </w:tc>
        <w:tc>
          <w:tcPr>
            <w:tcW w:w="882" w:type="dxa"/>
            <w:shd w:val="clear" w:color="auto" w:fill="auto"/>
            <w:vAlign w:val="bottom"/>
          </w:tcPr>
          <w:p w14:paraId="47A90BA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283FCB5" w14:textId="77777777" w:rsidTr="0090137B">
        <w:trPr>
          <w:trHeight w:val="294"/>
        </w:trPr>
        <w:tc>
          <w:tcPr>
            <w:tcW w:w="707" w:type="dxa"/>
            <w:shd w:val="clear" w:color="auto" w:fill="auto"/>
            <w:vAlign w:val="center"/>
          </w:tcPr>
          <w:p w14:paraId="63FB89B6" w14:textId="78CE97D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33</w:t>
            </w:r>
          </w:p>
        </w:tc>
        <w:tc>
          <w:tcPr>
            <w:tcW w:w="7687" w:type="dxa"/>
            <w:shd w:val="clear" w:color="auto" w:fill="auto"/>
            <w:vAlign w:val="center"/>
          </w:tcPr>
          <w:p w14:paraId="43DEE601" w14:textId="28A4E99B" w:rsidR="00EF3A5B" w:rsidRPr="001A5FC2" w:rsidRDefault="00EF3A5B" w:rsidP="00EF3A5B">
            <w:pPr>
              <w:spacing w:after="0"/>
              <w:jc w:val="left"/>
              <w:rPr>
                <w:rFonts w:ascii="Calibri" w:hAnsi="Calibri" w:cs="Calibri"/>
                <w:lang w:eastAsia="cs-CZ"/>
              </w:rPr>
            </w:pPr>
            <w:r w:rsidRPr="001132DD">
              <w:rPr>
                <w:rFonts w:ascii="Calibri" w:hAnsi="Calibri"/>
                <w:color w:val="000000"/>
              </w:rPr>
              <w:t>Duální zdroje napájení hotswap</w:t>
            </w:r>
          </w:p>
        </w:tc>
        <w:tc>
          <w:tcPr>
            <w:tcW w:w="882" w:type="dxa"/>
            <w:shd w:val="clear" w:color="auto" w:fill="auto"/>
            <w:vAlign w:val="bottom"/>
          </w:tcPr>
          <w:p w14:paraId="592A9AD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C1B86F8" w14:textId="77777777" w:rsidTr="0090137B">
        <w:trPr>
          <w:trHeight w:val="294"/>
        </w:trPr>
        <w:tc>
          <w:tcPr>
            <w:tcW w:w="707" w:type="dxa"/>
            <w:shd w:val="clear" w:color="auto" w:fill="auto"/>
            <w:vAlign w:val="center"/>
          </w:tcPr>
          <w:p w14:paraId="2AF2E5F2" w14:textId="59A29D9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34</w:t>
            </w:r>
          </w:p>
        </w:tc>
        <w:tc>
          <w:tcPr>
            <w:tcW w:w="7687" w:type="dxa"/>
            <w:shd w:val="clear" w:color="auto" w:fill="auto"/>
            <w:vAlign w:val="center"/>
          </w:tcPr>
          <w:p w14:paraId="436C4F0E" w14:textId="4E83E811" w:rsidR="00EF3A5B" w:rsidRPr="001A5FC2" w:rsidRDefault="00EF3A5B" w:rsidP="00EF3A5B">
            <w:pPr>
              <w:spacing w:after="0"/>
              <w:jc w:val="left"/>
              <w:rPr>
                <w:rFonts w:ascii="Calibri" w:hAnsi="Calibri" w:cs="Calibri"/>
                <w:lang w:eastAsia="cs-CZ"/>
              </w:rPr>
            </w:pPr>
            <w:r w:rsidRPr="001132DD">
              <w:rPr>
                <w:rFonts w:ascii="Calibri" w:hAnsi="Calibri"/>
                <w:color w:val="000000"/>
              </w:rPr>
              <w:t>Data Center Bridging - DCBx Data Center Bridging Exchange Protocol, Priority Flow Control (PFC), Enhanced Transmission Selection (ETS)</w:t>
            </w:r>
          </w:p>
        </w:tc>
        <w:tc>
          <w:tcPr>
            <w:tcW w:w="882" w:type="dxa"/>
            <w:shd w:val="clear" w:color="auto" w:fill="auto"/>
            <w:vAlign w:val="bottom"/>
          </w:tcPr>
          <w:p w14:paraId="2D21934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5D29B87" w14:textId="77777777" w:rsidTr="0090137B">
        <w:trPr>
          <w:trHeight w:val="294"/>
        </w:trPr>
        <w:tc>
          <w:tcPr>
            <w:tcW w:w="707" w:type="dxa"/>
            <w:shd w:val="clear" w:color="auto" w:fill="auto"/>
            <w:vAlign w:val="center"/>
          </w:tcPr>
          <w:p w14:paraId="4B96F3F6" w14:textId="356AC1F2"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35</w:t>
            </w:r>
          </w:p>
        </w:tc>
        <w:tc>
          <w:tcPr>
            <w:tcW w:w="7687" w:type="dxa"/>
            <w:shd w:val="clear" w:color="auto" w:fill="auto"/>
            <w:vAlign w:val="center"/>
          </w:tcPr>
          <w:p w14:paraId="791A12BC" w14:textId="5B9F3EB9" w:rsidR="00EF3A5B" w:rsidRPr="001A5FC2" w:rsidRDefault="00EF3A5B" w:rsidP="00EF3A5B">
            <w:pPr>
              <w:spacing w:after="0"/>
              <w:jc w:val="left"/>
              <w:rPr>
                <w:rFonts w:ascii="Calibri" w:hAnsi="Calibri" w:cs="Calibri"/>
                <w:lang w:eastAsia="cs-CZ"/>
              </w:rPr>
            </w:pPr>
            <w:r w:rsidRPr="001132DD">
              <w:rPr>
                <w:rFonts w:ascii="Calibri" w:hAnsi="Calibri"/>
                <w:color w:val="000000"/>
              </w:rPr>
              <w:t>Policy routing na základě ACL, IP prefix, as path</w:t>
            </w:r>
          </w:p>
        </w:tc>
        <w:tc>
          <w:tcPr>
            <w:tcW w:w="882" w:type="dxa"/>
            <w:shd w:val="clear" w:color="auto" w:fill="auto"/>
            <w:vAlign w:val="bottom"/>
          </w:tcPr>
          <w:p w14:paraId="784DA57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B3D4E1D" w14:textId="77777777" w:rsidTr="0090137B">
        <w:trPr>
          <w:trHeight w:val="294"/>
        </w:trPr>
        <w:tc>
          <w:tcPr>
            <w:tcW w:w="707" w:type="dxa"/>
            <w:shd w:val="clear" w:color="auto" w:fill="auto"/>
            <w:vAlign w:val="center"/>
          </w:tcPr>
          <w:p w14:paraId="1E3EA1A6" w14:textId="073628EF"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36</w:t>
            </w:r>
          </w:p>
        </w:tc>
        <w:tc>
          <w:tcPr>
            <w:tcW w:w="7687" w:type="dxa"/>
            <w:shd w:val="clear" w:color="auto" w:fill="auto"/>
            <w:vAlign w:val="center"/>
          </w:tcPr>
          <w:p w14:paraId="63CC14C0" w14:textId="43CD179D" w:rsidR="00EF3A5B" w:rsidRPr="001A5FC2" w:rsidRDefault="00EF3A5B" w:rsidP="00EF3A5B">
            <w:pPr>
              <w:spacing w:after="0"/>
              <w:jc w:val="left"/>
              <w:rPr>
                <w:rFonts w:ascii="Calibri" w:hAnsi="Calibri" w:cs="Calibri"/>
                <w:lang w:eastAsia="cs-CZ"/>
              </w:rPr>
            </w:pPr>
            <w:r w:rsidRPr="001132DD">
              <w:rPr>
                <w:rFonts w:ascii="Calibri" w:hAnsi="Calibri"/>
                <w:color w:val="000000"/>
              </w:rPr>
              <w:t>VRF s minimálně 16 instancemi při zapnutém dynamickém routingu</w:t>
            </w:r>
          </w:p>
        </w:tc>
        <w:tc>
          <w:tcPr>
            <w:tcW w:w="882" w:type="dxa"/>
            <w:shd w:val="clear" w:color="auto" w:fill="auto"/>
            <w:vAlign w:val="bottom"/>
          </w:tcPr>
          <w:p w14:paraId="2744F37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A78DC2E" w14:textId="77777777" w:rsidTr="0090137B">
        <w:trPr>
          <w:trHeight w:val="294"/>
        </w:trPr>
        <w:tc>
          <w:tcPr>
            <w:tcW w:w="707" w:type="dxa"/>
            <w:shd w:val="clear" w:color="auto" w:fill="auto"/>
            <w:vAlign w:val="center"/>
          </w:tcPr>
          <w:p w14:paraId="2DD61244" w14:textId="2E0FC41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37</w:t>
            </w:r>
          </w:p>
        </w:tc>
        <w:tc>
          <w:tcPr>
            <w:tcW w:w="7687" w:type="dxa"/>
            <w:shd w:val="clear" w:color="auto" w:fill="auto"/>
            <w:vAlign w:val="center"/>
          </w:tcPr>
          <w:p w14:paraId="088788C8" w14:textId="27A8BCBB" w:rsidR="00EF3A5B" w:rsidRPr="001A5FC2" w:rsidRDefault="00EF3A5B" w:rsidP="00EF3A5B">
            <w:pPr>
              <w:spacing w:after="0"/>
              <w:jc w:val="left"/>
              <w:rPr>
                <w:rFonts w:ascii="Calibri" w:hAnsi="Calibri" w:cs="Calibri"/>
                <w:lang w:eastAsia="cs-CZ"/>
              </w:rPr>
            </w:pPr>
            <w:r w:rsidRPr="001132DD">
              <w:rPr>
                <w:rFonts w:ascii="Calibri" w:hAnsi="Calibri"/>
                <w:color w:val="000000"/>
              </w:rPr>
              <w:t>Směrování multicast provozu</w:t>
            </w:r>
            <w:r w:rsidR="00962A95" w:rsidRPr="001132DD">
              <w:rPr>
                <w:rFonts w:ascii="Calibri" w:hAnsi="Calibri"/>
                <w:color w:val="000000"/>
              </w:rPr>
              <w:t xml:space="preserve"> (včetně IPv6)</w:t>
            </w:r>
            <w:r w:rsidRPr="001132DD">
              <w:rPr>
                <w:rFonts w:ascii="Calibri" w:hAnsi="Calibri"/>
                <w:color w:val="000000"/>
              </w:rPr>
              <w:t>, IGMP</w:t>
            </w:r>
            <w:r w:rsidR="00962A95" w:rsidRPr="001132DD">
              <w:rPr>
                <w:rFonts w:ascii="Calibri" w:hAnsi="Calibri"/>
                <w:color w:val="000000"/>
              </w:rPr>
              <w:t>v3</w:t>
            </w:r>
          </w:p>
        </w:tc>
        <w:tc>
          <w:tcPr>
            <w:tcW w:w="882" w:type="dxa"/>
            <w:shd w:val="clear" w:color="auto" w:fill="auto"/>
            <w:vAlign w:val="bottom"/>
          </w:tcPr>
          <w:p w14:paraId="52971E7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FC34263" w14:textId="77777777" w:rsidTr="0090137B">
        <w:trPr>
          <w:trHeight w:val="294"/>
        </w:trPr>
        <w:tc>
          <w:tcPr>
            <w:tcW w:w="707" w:type="dxa"/>
            <w:shd w:val="clear" w:color="auto" w:fill="auto"/>
            <w:vAlign w:val="center"/>
          </w:tcPr>
          <w:p w14:paraId="38C3C145" w14:textId="0C44EFBA"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38</w:t>
            </w:r>
          </w:p>
        </w:tc>
        <w:tc>
          <w:tcPr>
            <w:tcW w:w="7687" w:type="dxa"/>
            <w:shd w:val="clear" w:color="auto" w:fill="auto"/>
            <w:vAlign w:val="center"/>
          </w:tcPr>
          <w:p w14:paraId="48DA4570" w14:textId="4BAD5D47" w:rsidR="00EF3A5B" w:rsidRPr="001A5FC2" w:rsidRDefault="00EF3A5B" w:rsidP="00EF3A5B">
            <w:pPr>
              <w:spacing w:after="0"/>
              <w:jc w:val="left"/>
              <w:rPr>
                <w:rFonts w:ascii="Calibri" w:hAnsi="Calibri" w:cs="Calibri"/>
                <w:lang w:eastAsia="cs-CZ"/>
              </w:rPr>
            </w:pPr>
            <w:r w:rsidRPr="001132DD">
              <w:rPr>
                <w:rFonts w:ascii="Calibri" w:hAnsi="Calibri"/>
                <w:color w:val="000000"/>
              </w:rPr>
              <w:t>Protokol VRRP, použití v rámci VRF instancí</w:t>
            </w:r>
          </w:p>
        </w:tc>
        <w:tc>
          <w:tcPr>
            <w:tcW w:w="882" w:type="dxa"/>
            <w:shd w:val="clear" w:color="auto" w:fill="auto"/>
            <w:vAlign w:val="bottom"/>
          </w:tcPr>
          <w:p w14:paraId="78A6BD9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081767A" w14:textId="77777777" w:rsidTr="0090137B">
        <w:trPr>
          <w:trHeight w:val="294"/>
        </w:trPr>
        <w:tc>
          <w:tcPr>
            <w:tcW w:w="707" w:type="dxa"/>
            <w:shd w:val="clear" w:color="auto" w:fill="auto"/>
            <w:vAlign w:val="center"/>
          </w:tcPr>
          <w:p w14:paraId="0A5D0939" w14:textId="54E05B2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39</w:t>
            </w:r>
          </w:p>
        </w:tc>
        <w:tc>
          <w:tcPr>
            <w:tcW w:w="7687" w:type="dxa"/>
            <w:shd w:val="clear" w:color="auto" w:fill="auto"/>
            <w:vAlign w:val="center"/>
          </w:tcPr>
          <w:p w14:paraId="2E377FF6" w14:textId="3E162317" w:rsidR="00EF3A5B" w:rsidRPr="001A5FC2" w:rsidRDefault="00EF3A5B" w:rsidP="00EF3A5B">
            <w:pPr>
              <w:spacing w:after="0"/>
              <w:jc w:val="left"/>
              <w:rPr>
                <w:rFonts w:ascii="Calibri" w:hAnsi="Calibri" w:cs="Calibri"/>
                <w:lang w:eastAsia="cs-CZ"/>
              </w:rPr>
            </w:pPr>
            <w:r w:rsidRPr="001132DD">
              <w:rPr>
                <w:rFonts w:ascii="Calibri" w:hAnsi="Calibri"/>
                <w:color w:val="000000"/>
              </w:rPr>
              <w:t>Protokol ECMP</w:t>
            </w:r>
          </w:p>
        </w:tc>
        <w:tc>
          <w:tcPr>
            <w:tcW w:w="882" w:type="dxa"/>
            <w:shd w:val="clear" w:color="auto" w:fill="auto"/>
            <w:vAlign w:val="bottom"/>
          </w:tcPr>
          <w:p w14:paraId="2234D94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286B3F9" w14:textId="77777777" w:rsidTr="0090137B">
        <w:trPr>
          <w:trHeight w:val="294"/>
        </w:trPr>
        <w:tc>
          <w:tcPr>
            <w:tcW w:w="707" w:type="dxa"/>
            <w:shd w:val="clear" w:color="auto" w:fill="auto"/>
            <w:vAlign w:val="center"/>
          </w:tcPr>
          <w:p w14:paraId="53541105" w14:textId="724CF21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lastRenderedPageBreak/>
              <w:t>40</w:t>
            </w:r>
          </w:p>
        </w:tc>
        <w:tc>
          <w:tcPr>
            <w:tcW w:w="7687" w:type="dxa"/>
            <w:shd w:val="clear" w:color="auto" w:fill="auto"/>
            <w:vAlign w:val="center"/>
          </w:tcPr>
          <w:p w14:paraId="5B1DD38B" w14:textId="0CF10453" w:rsidR="00EF3A5B" w:rsidRPr="001A5FC2" w:rsidRDefault="00EF3A5B" w:rsidP="00EF3A5B">
            <w:pPr>
              <w:spacing w:after="0"/>
              <w:jc w:val="left"/>
              <w:rPr>
                <w:rFonts w:ascii="Calibri" w:hAnsi="Calibri" w:cs="Calibri"/>
                <w:lang w:eastAsia="cs-CZ"/>
              </w:rPr>
            </w:pPr>
            <w:r w:rsidRPr="001132DD">
              <w:rPr>
                <w:rFonts w:ascii="Calibri" w:hAnsi="Calibri"/>
                <w:color w:val="000000"/>
              </w:rPr>
              <w:t>DoS prevention nebo obdobná funkcionalita dle výrobce</w:t>
            </w:r>
          </w:p>
        </w:tc>
        <w:tc>
          <w:tcPr>
            <w:tcW w:w="882" w:type="dxa"/>
            <w:shd w:val="clear" w:color="auto" w:fill="auto"/>
            <w:vAlign w:val="bottom"/>
          </w:tcPr>
          <w:p w14:paraId="22495676" w14:textId="77777777" w:rsidR="00EF3A5B" w:rsidRPr="001A5FC2" w:rsidRDefault="00EF3A5B" w:rsidP="00EF3A5B">
            <w:pPr>
              <w:spacing w:after="0"/>
              <w:jc w:val="center"/>
              <w:rPr>
                <w:rFonts w:ascii="Calibri" w:hAnsi="Calibri" w:cs="Calibri"/>
                <w:bCs/>
                <w:color w:val="000000"/>
                <w:lang w:eastAsia="cs-CZ"/>
              </w:rPr>
            </w:pPr>
          </w:p>
        </w:tc>
      </w:tr>
      <w:tr w:rsidR="00962A95" w:rsidRPr="001A5FC2" w14:paraId="4339AEC1" w14:textId="77777777" w:rsidTr="0090137B">
        <w:trPr>
          <w:trHeight w:val="294"/>
        </w:trPr>
        <w:tc>
          <w:tcPr>
            <w:tcW w:w="707" w:type="dxa"/>
            <w:shd w:val="clear" w:color="auto" w:fill="auto"/>
            <w:vAlign w:val="center"/>
          </w:tcPr>
          <w:p w14:paraId="3FFA9DA3" w14:textId="170B9E28" w:rsidR="00962A95" w:rsidRPr="001132DD" w:rsidRDefault="00962A95" w:rsidP="00EF3A5B">
            <w:pPr>
              <w:spacing w:after="0"/>
              <w:jc w:val="center"/>
              <w:rPr>
                <w:rFonts w:ascii="Calibri" w:hAnsi="Calibri"/>
                <w:b/>
                <w:color w:val="000000"/>
                <w:lang w:val="en-US"/>
              </w:rPr>
            </w:pPr>
            <w:r w:rsidRPr="001132DD">
              <w:rPr>
                <w:rFonts w:ascii="Calibri" w:hAnsi="Calibri"/>
                <w:b/>
                <w:color w:val="000000"/>
                <w:lang w:val="en-US"/>
              </w:rPr>
              <w:t>41</w:t>
            </w:r>
          </w:p>
        </w:tc>
        <w:tc>
          <w:tcPr>
            <w:tcW w:w="7687" w:type="dxa"/>
            <w:shd w:val="clear" w:color="auto" w:fill="auto"/>
            <w:vAlign w:val="center"/>
          </w:tcPr>
          <w:p w14:paraId="0C7E4B56" w14:textId="36F681EA" w:rsidR="00962A95" w:rsidRPr="001132DD" w:rsidRDefault="00962A95" w:rsidP="00EF3A5B">
            <w:pPr>
              <w:spacing w:after="0"/>
              <w:jc w:val="left"/>
              <w:rPr>
                <w:rFonts w:ascii="Calibri" w:hAnsi="Calibri"/>
                <w:color w:val="000000"/>
              </w:rPr>
            </w:pPr>
            <w:r w:rsidRPr="001132DD">
              <w:rPr>
                <w:rFonts w:ascii="Calibri" w:hAnsi="Calibri"/>
                <w:color w:val="000000"/>
              </w:rPr>
              <w:t>Packet Port Buffer nejméně 32MB</w:t>
            </w:r>
          </w:p>
        </w:tc>
        <w:tc>
          <w:tcPr>
            <w:tcW w:w="882" w:type="dxa"/>
            <w:shd w:val="clear" w:color="auto" w:fill="auto"/>
            <w:vAlign w:val="bottom"/>
          </w:tcPr>
          <w:p w14:paraId="641CE2E7" w14:textId="77777777" w:rsidR="00962A95" w:rsidRPr="001A5FC2" w:rsidRDefault="00962A95" w:rsidP="00EF3A5B">
            <w:pPr>
              <w:spacing w:after="0"/>
              <w:jc w:val="center"/>
              <w:rPr>
                <w:rFonts w:ascii="Calibri" w:hAnsi="Calibri" w:cs="Calibri"/>
                <w:bCs/>
                <w:color w:val="000000"/>
                <w:lang w:eastAsia="cs-CZ"/>
              </w:rPr>
            </w:pPr>
          </w:p>
        </w:tc>
      </w:tr>
      <w:tr w:rsidR="00EF3A5B" w:rsidRPr="001A5FC2" w14:paraId="179AF3CF" w14:textId="77777777" w:rsidTr="0090137B">
        <w:trPr>
          <w:trHeight w:val="294"/>
        </w:trPr>
        <w:tc>
          <w:tcPr>
            <w:tcW w:w="707" w:type="dxa"/>
            <w:shd w:val="clear" w:color="auto" w:fill="auto"/>
            <w:vAlign w:val="center"/>
          </w:tcPr>
          <w:p w14:paraId="47110945" w14:textId="285CD5F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4</w:t>
            </w:r>
            <w:r w:rsidR="00962A95" w:rsidRPr="001132DD">
              <w:rPr>
                <w:rFonts w:ascii="Calibri" w:hAnsi="Calibri"/>
                <w:b/>
                <w:color w:val="000000"/>
              </w:rPr>
              <w:t>2</w:t>
            </w:r>
          </w:p>
        </w:tc>
        <w:tc>
          <w:tcPr>
            <w:tcW w:w="7687" w:type="dxa"/>
            <w:shd w:val="clear" w:color="auto" w:fill="auto"/>
            <w:vAlign w:val="center"/>
          </w:tcPr>
          <w:p w14:paraId="739D78E6" w14:textId="4671AD16" w:rsidR="00EF3A5B" w:rsidRPr="001A5FC2" w:rsidRDefault="00EF3A5B" w:rsidP="00EF3A5B">
            <w:pPr>
              <w:spacing w:after="0"/>
              <w:jc w:val="left"/>
              <w:rPr>
                <w:rFonts w:ascii="Calibri" w:hAnsi="Calibri" w:cs="Calibri"/>
                <w:lang w:eastAsia="cs-CZ"/>
              </w:rPr>
            </w:pPr>
            <w:r w:rsidRPr="001132DD">
              <w:rPr>
                <w:rFonts w:ascii="Calibri" w:hAnsi="Calibri"/>
                <w:color w:val="000000"/>
              </w:rPr>
              <w:t>Monitorování IP (IPv4 a IPv6) datových toků formou exportu provozních informací o přenesených datech v členění minimálně zdrojová/cílová IP adresa, zdrojový/cílový TCP/UDP port (či ICMP typ) a objem dat se vzorkováním min. 20:1 – analýza přímo na zařízení s historií 180dní nebo export informací na 2 cílové destinace. Sběr na min. na 8 portech současně.</w:t>
            </w:r>
          </w:p>
        </w:tc>
        <w:tc>
          <w:tcPr>
            <w:tcW w:w="882" w:type="dxa"/>
            <w:shd w:val="clear" w:color="auto" w:fill="auto"/>
            <w:vAlign w:val="bottom"/>
          </w:tcPr>
          <w:p w14:paraId="7B3411C7" w14:textId="77777777" w:rsidR="00EF3A5B" w:rsidRPr="001A5FC2" w:rsidRDefault="00EF3A5B" w:rsidP="00EF3A5B">
            <w:pPr>
              <w:spacing w:after="0"/>
              <w:jc w:val="center"/>
              <w:rPr>
                <w:rFonts w:ascii="Calibri" w:hAnsi="Calibri" w:cs="Calibri"/>
                <w:bCs/>
                <w:color w:val="000000"/>
                <w:lang w:eastAsia="cs-CZ"/>
              </w:rPr>
            </w:pPr>
          </w:p>
        </w:tc>
      </w:tr>
      <w:tr w:rsidR="00161B1A" w:rsidRPr="001A5FC2" w14:paraId="3709AB2E" w14:textId="77777777" w:rsidTr="0090137B">
        <w:trPr>
          <w:trHeight w:val="294"/>
        </w:trPr>
        <w:tc>
          <w:tcPr>
            <w:tcW w:w="707" w:type="dxa"/>
            <w:shd w:val="clear" w:color="auto" w:fill="auto"/>
            <w:vAlign w:val="center"/>
          </w:tcPr>
          <w:p w14:paraId="78192D39" w14:textId="25D37A22" w:rsidR="00161B1A" w:rsidRPr="001132DD" w:rsidRDefault="00161B1A" w:rsidP="00EF3A5B">
            <w:pPr>
              <w:spacing w:after="0"/>
              <w:jc w:val="center"/>
              <w:rPr>
                <w:rFonts w:ascii="Calibri" w:hAnsi="Calibri"/>
                <w:b/>
                <w:color w:val="000000"/>
              </w:rPr>
            </w:pPr>
            <w:r w:rsidRPr="001132DD">
              <w:rPr>
                <w:rFonts w:ascii="Calibri" w:hAnsi="Calibri"/>
                <w:b/>
                <w:color w:val="000000"/>
              </w:rPr>
              <w:t>43</w:t>
            </w:r>
          </w:p>
        </w:tc>
        <w:tc>
          <w:tcPr>
            <w:tcW w:w="7687" w:type="dxa"/>
            <w:shd w:val="clear" w:color="auto" w:fill="auto"/>
            <w:vAlign w:val="center"/>
          </w:tcPr>
          <w:p w14:paraId="78E8E854" w14:textId="5456910E" w:rsidR="00161B1A" w:rsidRPr="001132DD" w:rsidRDefault="00E01913" w:rsidP="00EF3A5B">
            <w:pPr>
              <w:spacing w:after="0"/>
              <w:jc w:val="left"/>
              <w:rPr>
                <w:rFonts w:ascii="Calibri" w:hAnsi="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bottom"/>
          </w:tcPr>
          <w:p w14:paraId="1A25CBD7" w14:textId="77777777" w:rsidR="00161B1A" w:rsidRPr="001A5FC2" w:rsidRDefault="00161B1A" w:rsidP="00EF3A5B">
            <w:pPr>
              <w:spacing w:after="0"/>
              <w:jc w:val="center"/>
              <w:rPr>
                <w:rFonts w:ascii="Calibri" w:hAnsi="Calibri" w:cs="Calibri"/>
                <w:bCs/>
                <w:color w:val="000000"/>
                <w:lang w:eastAsia="cs-CZ"/>
              </w:rPr>
            </w:pPr>
          </w:p>
        </w:tc>
      </w:tr>
    </w:tbl>
    <w:p w14:paraId="6B2D05AB" w14:textId="24F1FCFD" w:rsidR="00EF3A5B" w:rsidRPr="001A5FC2" w:rsidRDefault="00EF3A5B" w:rsidP="00EF3A5B">
      <w:pPr>
        <w:ind w:firstLine="708"/>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EF3A5B" w:rsidRPr="001A5FC2" w14:paraId="7A56C545" w14:textId="77777777" w:rsidTr="0090137B">
        <w:trPr>
          <w:trHeight w:val="266"/>
          <w:tblHeader/>
        </w:trPr>
        <w:tc>
          <w:tcPr>
            <w:tcW w:w="707" w:type="dxa"/>
            <w:shd w:val="clear" w:color="auto" w:fill="auto"/>
            <w:vAlign w:val="center"/>
          </w:tcPr>
          <w:p w14:paraId="11B04A51" w14:textId="77777777" w:rsidR="00EF3A5B" w:rsidRPr="001A5FC2" w:rsidRDefault="00EF3A5B"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331FB0A9"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61C915D0"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F3A5B" w:rsidRPr="001A5FC2" w14:paraId="7FE2A9D8" w14:textId="77777777" w:rsidTr="0090137B">
        <w:trPr>
          <w:trHeight w:val="266"/>
          <w:tblHeader/>
        </w:trPr>
        <w:tc>
          <w:tcPr>
            <w:tcW w:w="9276" w:type="dxa"/>
            <w:gridSpan w:val="3"/>
            <w:shd w:val="clear" w:color="auto" w:fill="auto"/>
            <w:vAlign w:val="center"/>
          </w:tcPr>
          <w:p w14:paraId="6DDAD9CE" w14:textId="32561FF5" w:rsidR="00EF3A5B" w:rsidRPr="001A5FC2" w:rsidRDefault="00EF3A5B" w:rsidP="004C70EE">
            <w:pPr>
              <w:spacing w:after="0"/>
              <w:jc w:val="center"/>
              <w:rPr>
                <w:rFonts w:ascii="Calibri" w:hAnsi="Calibri" w:cs="Calibri"/>
                <w:b/>
                <w:color w:val="000000"/>
                <w:lang w:eastAsia="cs-CZ"/>
              </w:rPr>
            </w:pPr>
            <w:r w:rsidRPr="001A5FC2">
              <w:rPr>
                <w:rFonts w:ascii="Calibri" w:hAnsi="Calibri" w:cs="Calibri"/>
                <w:b/>
                <w:color w:val="000000"/>
                <w:lang w:eastAsia="cs-CZ"/>
              </w:rPr>
              <w:t>Přístupové přepínače bez PoE 30ks</w:t>
            </w:r>
          </w:p>
        </w:tc>
      </w:tr>
      <w:tr w:rsidR="00EF3A5B" w:rsidRPr="001A5FC2" w14:paraId="2139A0C6" w14:textId="77777777" w:rsidTr="0090137B">
        <w:trPr>
          <w:trHeight w:val="325"/>
        </w:trPr>
        <w:tc>
          <w:tcPr>
            <w:tcW w:w="707" w:type="dxa"/>
            <w:shd w:val="clear" w:color="auto" w:fill="auto"/>
            <w:vAlign w:val="center"/>
          </w:tcPr>
          <w:p w14:paraId="359AC6F8" w14:textId="6785D01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0DCFE98B" w14:textId="086A735F" w:rsidR="00EF3A5B" w:rsidRPr="001A5FC2" w:rsidRDefault="00EF3A5B" w:rsidP="00EF3A5B">
            <w:pPr>
              <w:spacing w:after="0"/>
              <w:jc w:val="left"/>
              <w:rPr>
                <w:rFonts w:ascii="Calibri" w:hAnsi="Calibri" w:cs="Calibri"/>
                <w:bCs/>
              </w:rPr>
            </w:pPr>
            <w:r w:rsidRPr="001132DD">
              <w:rPr>
                <w:rFonts w:ascii="Calibri" w:hAnsi="Calibri"/>
                <w:color w:val="000000"/>
              </w:rPr>
              <w:t>Rackmount 19“</w:t>
            </w:r>
          </w:p>
        </w:tc>
        <w:tc>
          <w:tcPr>
            <w:tcW w:w="882" w:type="dxa"/>
            <w:shd w:val="clear" w:color="auto" w:fill="auto"/>
            <w:vAlign w:val="bottom"/>
          </w:tcPr>
          <w:p w14:paraId="7C3F3DF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917177D" w14:textId="77777777" w:rsidTr="0090137B">
        <w:trPr>
          <w:trHeight w:val="294"/>
        </w:trPr>
        <w:tc>
          <w:tcPr>
            <w:tcW w:w="707" w:type="dxa"/>
            <w:shd w:val="clear" w:color="auto" w:fill="auto"/>
            <w:vAlign w:val="center"/>
          </w:tcPr>
          <w:p w14:paraId="3AD996A2" w14:textId="709AF47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w:t>
            </w:r>
          </w:p>
        </w:tc>
        <w:tc>
          <w:tcPr>
            <w:tcW w:w="7687" w:type="dxa"/>
            <w:shd w:val="clear" w:color="auto" w:fill="auto"/>
            <w:vAlign w:val="center"/>
          </w:tcPr>
          <w:p w14:paraId="4874A25D" w14:textId="77EA0C2E"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Plná podpora IPv4/IPv6  </w:t>
            </w:r>
          </w:p>
        </w:tc>
        <w:tc>
          <w:tcPr>
            <w:tcW w:w="882" w:type="dxa"/>
            <w:shd w:val="clear" w:color="auto" w:fill="auto"/>
            <w:vAlign w:val="bottom"/>
          </w:tcPr>
          <w:p w14:paraId="3D8597A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D141F1A" w14:textId="77777777" w:rsidTr="0090137B">
        <w:trPr>
          <w:trHeight w:val="294"/>
        </w:trPr>
        <w:tc>
          <w:tcPr>
            <w:tcW w:w="707" w:type="dxa"/>
            <w:shd w:val="clear" w:color="auto" w:fill="auto"/>
            <w:vAlign w:val="center"/>
          </w:tcPr>
          <w:p w14:paraId="15ECF6FF" w14:textId="491DD722"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3ECC4D48" w14:textId="74ECF41D" w:rsidR="00EF3A5B" w:rsidRPr="001A5FC2" w:rsidRDefault="00EF3A5B" w:rsidP="00EF3A5B">
            <w:pPr>
              <w:spacing w:after="0"/>
              <w:jc w:val="left"/>
              <w:rPr>
                <w:rFonts w:ascii="Calibri" w:hAnsi="Calibri" w:cs="Calibri"/>
                <w:lang w:eastAsia="cs-CZ"/>
              </w:rPr>
            </w:pPr>
            <w:r w:rsidRPr="001132DD">
              <w:rPr>
                <w:rFonts w:ascii="Calibri" w:hAnsi="Calibri"/>
                <w:color w:val="000000"/>
              </w:rPr>
              <w:t>Plnohodnotná licence bez nutnosti ověření na externích serverech, provoz po dobu 12-ti let s využitím všech požadovaných funkcí včetně aktivace všech portů</w:t>
            </w:r>
          </w:p>
        </w:tc>
        <w:tc>
          <w:tcPr>
            <w:tcW w:w="882" w:type="dxa"/>
            <w:shd w:val="clear" w:color="auto" w:fill="auto"/>
            <w:vAlign w:val="bottom"/>
          </w:tcPr>
          <w:p w14:paraId="3EBDA94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8066DBD" w14:textId="77777777" w:rsidTr="0090137B">
        <w:trPr>
          <w:trHeight w:val="294"/>
        </w:trPr>
        <w:tc>
          <w:tcPr>
            <w:tcW w:w="707" w:type="dxa"/>
            <w:shd w:val="clear" w:color="auto" w:fill="auto"/>
            <w:vAlign w:val="center"/>
          </w:tcPr>
          <w:p w14:paraId="57F9EA28" w14:textId="4E148C1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4</w:t>
            </w:r>
          </w:p>
        </w:tc>
        <w:tc>
          <w:tcPr>
            <w:tcW w:w="7687" w:type="dxa"/>
            <w:shd w:val="clear" w:color="auto" w:fill="auto"/>
            <w:vAlign w:val="center"/>
          </w:tcPr>
          <w:p w14:paraId="2998E5D6" w14:textId="231429FC"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Provoz bez dostupnosti sítě internet </w:t>
            </w:r>
          </w:p>
        </w:tc>
        <w:tc>
          <w:tcPr>
            <w:tcW w:w="882" w:type="dxa"/>
            <w:shd w:val="clear" w:color="auto" w:fill="auto"/>
            <w:vAlign w:val="bottom"/>
          </w:tcPr>
          <w:p w14:paraId="69B60C6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EF633B" w14:textId="77777777" w:rsidTr="0090137B">
        <w:trPr>
          <w:trHeight w:val="294"/>
        </w:trPr>
        <w:tc>
          <w:tcPr>
            <w:tcW w:w="707" w:type="dxa"/>
            <w:shd w:val="clear" w:color="auto" w:fill="auto"/>
            <w:vAlign w:val="center"/>
          </w:tcPr>
          <w:p w14:paraId="79ACA67A" w14:textId="019E5BE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5</w:t>
            </w:r>
          </w:p>
        </w:tc>
        <w:tc>
          <w:tcPr>
            <w:tcW w:w="7687" w:type="dxa"/>
            <w:shd w:val="clear" w:color="auto" w:fill="auto"/>
            <w:vAlign w:val="center"/>
          </w:tcPr>
          <w:p w14:paraId="6F7B86B6" w14:textId="08298661" w:rsidR="00EF3A5B" w:rsidRPr="001A5FC2" w:rsidRDefault="00EF3A5B" w:rsidP="00EF3A5B">
            <w:pPr>
              <w:spacing w:after="0"/>
              <w:jc w:val="left"/>
              <w:rPr>
                <w:rFonts w:ascii="Calibri" w:hAnsi="Calibri" w:cs="Calibri"/>
                <w:lang w:eastAsia="cs-CZ"/>
              </w:rPr>
            </w:pPr>
            <w:r w:rsidRPr="001132DD">
              <w:rPr>
                <w:rFonts w:ascii="Calibri" w:hAnsi="Calibri"/>
                <w:color w:val="000000"/>
              </w:rPr>
              <w:t>Jumbo frames větší než 9000 B</w:t>
            </w:r>
          </w:p>
        </w:tc>
        <w:tc>
          <w:tcPr>
            <w:tcW w:w="882" w:type="dxa"/>
            <w:shd w:val="clear" w:color="auto" w:fill="auto"/>
            <w:vAlign w:val="bottom"/>
          </w:tcPr>
          <w:p w14:paraId="70EBDFA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CA26264" w14:textId="77777777" w:rsidTr="0090137B">
        <w:trPr>
          <w:trHeight w:val="294"/>
        </w:trPr>
        <w:tc>
          <w:tcPr>
            <w:tcW w:w="707" w:type="dxa"/>
            <w:shd w:val="clear" w:color="auto" w:fill="auto"/>
            <w:vAlign w:val="center"/>
          </w:tcPr>
          <w:p w14:paraId="31BEA161" w14:textId="07008CC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6</w:t>
            </w:r>
          </w:p>
        </w:tc>
        <w:tc>
          <w:tcPr>
            <w:tcW w:w="7687" w:type="dxa"/>
            <w:shd w:val="clear" w:color="auto" w:fill="auto"/>
            <w:vAlign w:val="center"/>
          </w:tcPr>
          <w:p w14:paraId="7941E2FF" w14:textId="4843D432" w:rsidR="00EF3A5B" w:rsidRPr="001A5FC2" w:rsidRDefault="00EF3A5B" w:rsidP="00EF3A5B">
            <w:pPr>
              <w:spacing w:after="0"/>
              <w:jc w:val="left"/>
              <w:rPr>
                <w:rFonts w:ascii="Calibri" w:hAnsi="Calibri" w:cs="Calibri"/>
                <w:lang w:eastAsia="cs-CZ"/>
              </w:rPr>
            </w:pPr>
            <w:r w:rsidRPr="001132DD">
              <w:rPr>
                <w:rFonts w:ascii="Calibri" w:hAnsi="Calibri"/>
                <w:color w:val="000000"/>
              </w:rPr>
              <w:t>Management – serial konzole, SSH, https, SNMPv1,2,3, REST API</w:t>
            </w:r>
          </w:p>
        </w:tc>
        <w:tc>
          <w:tcPr>
            <w:tcW w:w="882" w:type="dxa"/>
            <w:shd w:val="clear" w:color="auto" w:fill="auto"/>
            <w:vAlign w:val="bottom"/>
          </w:tcPr>
          <w:p w14:paraId="6FAE4BE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DCC97DF" w14:textId="77777777" w:rsidTr="0090137B">
        <w:trPr>
          <w:trHeight w:val="294"/>
        </w:trPr>
        <w:tc>
          <w:tcPr>
            <w:tcW w:w="707" w:type="dxa"/>
            <w:shd w:val="clear" w:color="auto" w:fill="auto"/>
            <w:vAlign w:val="center"/>
          </w:tcPr>
          <w:p w14:paraId="4CA553D8" w14:textId="75A4E8BF"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7</w:t>
            </w:r>
          </w:p>
        </w:tc>
        <w:tc>
          <w:tcPr>
            <w:tcW w:w="7687" w:type="dxa"/>
            <w:shd w:val="clear" w:color="auto" w:fill="auto"/>
            <w:vAlign w:val="center"/>
          </w:tcPr>
          <w:p w14:paraId="7D8E642D" w14:textId="58BBCA59" w:rsidR="00EF3A5B" w:rsidRPr="001A5FC2" w:rsidRDefault="00EF3A5B" w:rsidP="00EF3A5B">
            <w:pPr>
              <w:spacing w:after="0"/>
              <w:jc w:val="left"/>
              <w:rPr>
                <w:rFonts w:ascii="Calibri" w:hAnsi="Calibri" w:cs="Calibri"/>
                <w:lang w:eastAsia="cs-CZ"/>
              </w:rPr>
            </w:pPr>
            <w:r w:rsidRPr="001132DD">
              <w:rPr>
                <w:rFonts w:ascii="Calibri" w:hAnsi="Calibri"/>
                <w:color w:val="000000"/>
              </w:rPr>
              <w:t>SNMPv3 trap, SYSLOG, RMON</w:t>
            </w:r>
          </w:p>
        </w:tc>
        <w:tc>
          <w:tcPr>
            <w:tcW w:w="882" w:type="dxa"/>
            <w:shd w:val="clear" w:color="auto" w:fill="auto"/>
            <w:vAlign w:val="bottom"/>
          </w:tcPr>
          <w:p w14:paraId="5AA602F7"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B1B285F" w14:textId="77777777" w:rsidTr="0090137B">
        <w:trPr>
          <w:trHeight w:val="294"/>
        </w:trPr>
        <w:tc>
          <w:tcPr>
            <w:tcW w:w="707" w:type="dxa"/>
            <w:shd w:val="clear" w:color="auto" w:fill="auto"/>
            <w:vAlign w:val="center"/>
          </w:tcPr>
          <w:p w14:paraId="1CEB0D32" w14:textId="5E3BBD4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8</w:t>
            </w:r>
          </w:p>
        </w:tc>
        <w:tc>
          <w:tcPr>
            <w:tcW w:w="7687" w:type="dxa"/>
            <w:shd w:val="clear" w:color="auto" w:fill="auto"/>
            <w:vAlign w:val="center"/>
          </w:tcPr>
          <w:p w14:paraId="00660013" w14:textId="11BEA98B" w:rsidR="00EF3A5B" w:rsidRPr="001A5FC2" w:rsidRDefault="00EF3A5B" w:rsidP="00EF3A5B">
            <w:pPr>
              <w:spacing w:after="0"/>
              <w:jc w:val="left"/>
              <w:rPr>
                <w:rFonts w:ascii="Calibri" w:hAnsi="Calibri" w:cs="Calibri"/>
                <w:lang w:eastAsia="cs-CZ"/>
              </w:rPr>
            </w:pPr>
            <w:r w:rsidRPr="001132DD">
              <w:rPr>
                <w:rFonts w:ascii="Calibri" w:hAnsi="Calibri"/>
                <w:color w:val="000000"/>
              </w:rPr>
              <w:t>NTP klient</w:t>
            </w:r>
          </w:p>
        </w:tc>
        <w:tc>
          <w:tcPr>
            <w:tcW w:w="882" w:type="dxa"/>
            <w:shd w:val="clear" w:color="auto" w:fill="auto"/>
            <w:vAlign w:val="bottom"/>
          </w:tcPr>
          <w:p w14:paraId="641D824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60B055F" w14:textId="77777777" w:rsidTr="0090137B">
        <w:trPr>
          <w:trHeight w:val="294"/>
        </w:trPr>
        <w:tc>
          <w:tcPr>
            <w:tcW w:w="707" w:type="dxa"/>
            <w:shd w:val="clear" w:color="auto" w:fill="auto"/>
            <w:vAlign w:val="center"/>
          </w:tcPr>
          <w:p w14:paraId="3BE8992E" w14:textId="3774CE8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9</w:t>
            </w:r>
          </w:p>
        </w:tc>
        <w:tc>
          <w:tcPr>
            <w:tcW w:w="7687" w:type="dxa"/>
            <w:shd w:val="clear" w:color="auto" w:fill="auto"/>
            <w:vAlign w:val="center"/>
          </w:tcPr>
          <w:p w14:paraId="65495D4A" w14:textId="7E159AB5" w:rsidR="00EF3A5B" w:rsidRPr="001A5FC2" w:rsidRDefault="00EF3A5B" w:rsidP="00EF3A5B">
            <w:pPr>
              <w:spacing w:after="0"/>
              <w:jc w:val="left"/>
              <w:rPr>
                <w:rFonts w:ascii="Calibri" w:hAnsi="Calibri" w:cs="Calibri"/>
                <w:lang w:eastAsia="cs-CZ"/>
              </w:rPr>
            </w:pPr>
            <w:r w:rsidRPr="001132DD">
              <w:rPr>
                <w:rFonts w:ascii="Calibri" w:hAnsi="Calibri"/>
                <w:color w:val="000000"/>
              </w:rPr>
              <w:t>IGMP, IGMP snooping</w:t>
            </w:r>
          </w:p>
        </w:tc>
        <w:tc>
          <w:tcPr>
            <w:tcW w:w="882" w:type="dxa"/>
            <w:shd w:val="clear" w:color="auto" w:fill="auto"/>
            <w:vAlign w:val="bottom"/>
          </w:tcPr>
          <w:p w14:paraId="4A8CC91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8A95518" w14:textId="77777777" w:rsidTr="0090137B">
        <w:trPr>
          <w:trHeight w:val="294"/>
        </w:trPr>
        <w:tc>
          <w:tcPr>
            <w:tcW w:w="707" w:type="dxa"/>
            <w:shd w:val="clear" w:color="auto" w:fill="auto"/>
            <w:vAlign w:val="center"/>
          </w:tcPr>
          <w:p w14:paraId="3FD9BFB7" w14:textId="46B3026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10</w:t>
            </w:r>
          </w:p>
        </w:tc>
        <w:tc>
          <w:tcPr>
            <w:tcW w:w="7687" w:type="dxa"/>
            <w:shd w:val="clear" w:color="auto" w:fill="auto"/>
            <w:vAlign w:val="center"/>
          </w:tcPr>
          <w:p w14:paraId="1F9C9DC8" w14:textId="55DFAB99" w:rsidR="00EF3A5B" w:rsidRPr="001A5FC2" w:rsidRDefault="00EF3A5B" w:rsidP="00EF3A5B">
            <w:pPr>
              <w:spacing w:after="0"/>
              <w:jc w:val="left"/>
              <w:rPr>
                <w:rFonts w:ascii="Calibri" w:hAnsi="Calibri" w:cs="Calibri"/>
                <w:lang w:eastAsia="cs-CZ"/>
              </w:rPr>
            </w:pPr>
            <w:r w:rsidRPr="001132DD">
              <w:rPr>
                <w:rFonts w:ascii="Calibri" w:hAnsi="Calibri"/>
                <w:color w:val="000000"/>
              </w:rPr>
              <w:t>Plná implementace 802.1q – 4094 VLAN, určení nativní a management VLAN</w:t>
            </w:r>
          </w:p>
        </w:tc>
        <w:tc>
          <w:tcPr>
            <w:tcW w:w="882" w:type="dxa"/>
            <w:shd w:val="clear" w:color="auto" w:fill="auto"/>
            <w:vAlign w:val="bottom"/>
          </w:tcPr>
          <w:p w14:paraId="565DD46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0D09977" w14:textId="77777777" w:rsidTr="0090137B">
        <w:trPr>
          <w:trHeight w:val="294"/>
        </w:trPr>
        <w:tc>
          <w:tcPr>
            <w:tcW w:w="707" w:type="dxa"/>
            <w:shd w:val="clear" w:color="auto" w:fill="auto"/>
            <w:vAlign w:val="center"/>
          </w:tcPr>
          <w:p w14:paraId="43325AFA" w14:textId="694071E1"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11</w:t>
            </w:r>
          </w:p>
        </w:tc>
        <w:tc>
          <w:tcPr>
            <w:tcW w:w="7687" w:type="dxa"/>
            <w:shd w:val="clear" w:color="auto" w:fill="auto"/>
            <w:vAlign w:val="center"/>
          </w:tcPr>
          <w:p w14:paraId="7DD8F9D0" w14:textId="6D3CF282" w:rsidR="00EF3A5B" w:rsidRPr="001A5FC2" w:rsidRDefault="00EF3A5B" w:rsidP="00EF3A5B">
            <w:pPr>
              <w:spacing w:after="0"/>
              <w:jc w:val="left"/>
              <w:rPr>
                <w:rFonts w:ascii="Calibri" w:hAnsi="Calibri" w:cs="Calibri"/>
                <w:lang w:eastAsia="cs-CZ"/>
              </w:rPr>
            </w:pPr>
            <w:r w:rsidRPr="001132DD">
              <w:rPr>
                <w:rFonts w:ascii="Calibri" w:hAnsi="Calibri"/>
                <w:color w:val="000000"/>
              </w:rPr>
              <w:t>Implementace LACP podle 802.3ad – minimálně 4 nezávislé skupiny po 4 fyzických portech</w:t>
            </w:r>
          </w:p>
        </w:tc>
        <w:tc>
          <w:tcPr>
            <w:tcW w:w="882" w:type="dxa"/>
            <w:shd w:val="clear" w:color="auto" w:fill="auto"/>
            <w:vAlign w:val="bottom"/>
          </w:tcPr>
          <w:p w14:paraId="07F4AE5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A6CE866" w14:textId="77777777" w:rsidTr="0090137B">
        <w:trPr>
          <w:trHeight w:val="294"/>
        </w:trPr>
        <w:tc>
          <w:tcPr>
            <w:tcW w:w="707" w:type="dxa"/>
            <w:shd w:val="clear" w:color="auto" w:fill="auto"/>
            <w:vAlign w:val="center"/>
          </w:tcPr>
          <w:p w14:paraId="6D9C58F9" w14:textId="1703DD7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12</w:t>
            </w:r>
          </w:p>
        </w:tc>
        <w:tc>
          <w:tcPr>
            <w:tcW w:w="7687" w:type="dxa"/>
            <w:shd w:val="clear" w:color="auto" w:fill="auto"/>
            <w:vAlign w:val="center"/>
          </w:tcPr>
          <w:p w14:paraId="220E3422" w14:textId="735B0061" w:rsidR="00EF3A5B" w:rsidRPr="001A5FC2" w:rsidRDefault="00EF3A5B" w:rsidP="00EF3A5B">
            <w:pPr>
              <w:spacing w:after="0"/>
              <w:jc w:val="left"/>
              <w:rPr>
                <w:rFonts w:ascii="Calibri" w:hAnsi="Calibri" w:cs="Calibri"/>
                <w:lang w:eastAsia="cs-CZ"/>
              </w:rPr>
            </w:pPr>
            <w:r w:rsidRPr="001132DD">
              <w:rPr>
                <w:rFonts w:ascii="Calibri" w:hAnsi="Calibri"/>
                <w:color w:val="000000"/>
              </w:rPr>
              <w:t>Implementace QoS – minimálně 8 HW fronty</w:t>
            </w:r>
          </w:p>
        </w:tc>
        <w:tc>
          <w:tcPr>
            <w:tcW w:w="882" w:type="dxa"/>
            <w:shd w:val="clear" w:color="auto" w:fill="auto"/>
            <w:vAlign w:val="bottom"/>
          </w:tcPr>
          <w:p w14:paraId="15F2B09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23F0956" w14:textId="77777777" w:rsidTr="0090137B">
        <w:trPr>
          <w:trHeight w:val="294"/>
        </w:trPr>
        <w:tc>
          <w:tcPr>
            <w:tcW w:w="707" w:type="dxa"/>
            <w:shd w:val="clear" w:color="auto" w:fill="auto"/>
            <w:vAlign w:val="center"/>
          </w:tcPr>
          <w:p w14:paraId="5F1C413B" w14:textId="48F947A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13</w:t>
            </w:r>
          </w:p>
        </w:tc>
        <w:tc>
          <w:tcPr>
            <w:tcW w:w="7687" w:type="dxa"/>
            <w:shd w:val="clear" w:color="auto" w:fill="auto"/>
            <w:vAlign w:val="center"/>
          </w:tcPr>
          <w:p w14:paraId="59FF6CC4" w14:textId="3F4441AB" w:rsidR="00EF3A5B" w:rsidRPr="001A5FC2" w:rsidRDefault="00EF3A5B" w:rsidP="00EF3A5B">
            <w:pPr>
              <w:spacing w:after="0"/>
              <w:jc w:val="left"/>
              <w:rPr>
                <w:rFonts w:ascii="Calibri" w:hAnsi="Calibri" w:cs="Calibri"/>
                <w:lang w:eastAsia="cs-CZ"/>
              </w:rPr>
            </w:pPr>
            <w:r w:rsidRPr="001132DD">
              <w:rPr>
                <w:rFonts w:ascii="Calibri" w:hAnsi="Calibri"/>
                <w:color w:val="000000"/>
              </w:rPr>
              <w:t>RADIUS klient – přihlašování na MGMT s ověřením na RADIUS serveru s rozlišením minimálně dvou úrovní přístupu (dohled, administrator)</w:t>
            </w:r>
          </w:p>
        </w:tc>
        <w:tc>
          <w:tcPr>
            <w:tcW w:w="882" w:type="dxa"/>
            <w:shd w:val="clear" w:color="auto" w:fill="auto"/>
            <w:vAlign w:val="bottom"/>
          </w:tcPr>
          <w:p w14:paraId="36FC9077"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5B60BF3" w14:textId="77777777" w:rsidTr="0090137B">
        <w:trPr>
          <w:trHeight w:val="294"/>
        </w:trPr>
        <w:tc>
          <w:tcPr>
            <w:tcW w:w="707" w:type="dxa"/>
            <w:shd w:val="clear" w:color="auto" w:fill="auto"/>
            <w:vAlign w:val="center"/>
          </w:tcPr>
          <w:p w14:paraId="1755F57F" w14:textId="3B79A6C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14</w:t>
            </w:r>
          </w:p>
        </w:tc>
        <w:tc>
          <w:tcPr>
            <w:tcW w:w="7687" w:type="dxa"/>
            <w:shd w:val="clear" w:color="auto" w:fill="auto"/>
            <w:vAlign w:val="center"/>
          </w:tcPr>
          <w:p w14:paraId="57B7C707" w14:textId="2785860E"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Definice rozdílných Radius serverů pro ověření MGMT přístupu a ověření uživatelů přes 802.1X </w:t>
            </w:r>
          </w:p>
        </w:tc>
        <w:tc>
          <w:tcPr>
            <w:tcW w:w="882" w:type="dxa"/>
            <w:shd w:val="clear" w:color="auto" w:fill="auto"/>
            <w:vAlign w:val="bottom"/>
          </w:tcPr>
          <w:p w14:paraId="405B32B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3D9590B" w14:textId="77777777" w:rsidTr="0090137B">
        <w:trPr>
          <w:trHeight w:val="294"/>
        </w:trPr>
        <w:tc>
          <w:tcPr>
            <w:tcW w:w="707" w:type="dxa"/>
            <w:shd w:val="clear" w:color="auto" w:fill="auto"/>
            <w:vAlign w:val="center"/>
          </w:tcPr>
          <w:p w14:paraId="33F51EDA" w14:textId="3CBBDC5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15</w:t>
            </w:r>
          </w:p>
        </w:tc>
        <w:tc>
          <w:tcPr>
            <w:tcW w:w="7687" w:type="dxa"/>
            <w:shd w:val="clear" w:color="auto" w:fill="auto"/>
            <w:vAlign w:val="center"/>
          </w:tcPr>
          <w:p w14:paraId="5DAD662A" w14:textId="75508DE3" w:rsidR="00EF3A5B" w:rsidRPr="001A5FC2" w:rsidRDefault="00EF3A5B" w:rsidP="00EF3A5B">
            <w:pPr>
              <w:spacing w:after="0"/>
              <w:jc w:val="left"/>
              <w:rPr>
                <w:rFonts w:ascii="Calibri" w:hAnsi="Calibri" w:cs="Calibri"/>
                <w:lang w:eastAsia="cs-CZ"/>
              </w:rPr>
            </w:pPr>
            <w:r w:rsidRPr="001132DD">
              <w:rPr>
                <w:rFonts w:ascii="Calibri" w:hAnsi="Calibri"/>
                <w:color w:val="000000"/>
              </w:rPr>
              <w:t>MSTP, RSTP, STP root guard, STP BPDU guard</w:t>
            </w:r>
          </w:p>
        </w:tc>
        <w:tc>
          <w:tcPr>
            <w:tcW w:w="882" w:type="dxa"/>
            <w:shd w:val="clear" w:color="auto" w:fill="auto"/>
            <w:vAlign w:val="bottom"/>
          </w:tcPr>
          <w:p w14:paraId="6035325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E6B4BEC" w14:textId="77777777" w:rsidTr="0090137B">
        <w:trPr>
          <w:trHeight w:val="294"/>
        </w:trPr>
        <w:tc>
          <w:tcPr>
            <w:tcW w:w="707" w:type="dxa"/>
            <w:shd w:val="clear" w:color="auto" w:fill="auto"/>
            <w:vAlign w:val="center"/>
          </w:tcPr>
          <w:p w14:paraId="7439FD98" w14:textId="3939A83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16</w:t>
            </w:r>
          </w:p>
        </w:tc>
        <w:tc>
          <w:tcPr>
            <w:tcW w:w="7687" w:type="dxa"/>
            <w:shd w:val="clear" w:color="auto" w:fill="auto"/>
            <w:vAlign w:val="center"/>
          </w:tcPr>
          <w:p w14:paraId="6FC2A122" w14:textId="408B10C5" w:rsidR="00EF3A5B" w:rsidRPr="001A5FC2" w:rsidRDefault="00EF3A5B" w:rsidP="00EF3A5B">
            <w:pPr>
              <w:spacing w:after="0"/>
              <w:jc w:val="left"/>
              <w:rPr>
                <w:rFonts w:ascii="Calibri" w:hAnsi="Calibri" w:cs="Calibri"/>
                <w:lang w:eastAsia="cs-CZ"/>
              </w:rPr>
            </w:pPr>
            <w:r w:rsidRPr="001132DD">
              <w:rPr>
                <w:rFonts w:ascii="Calibri" w:hAnsi="Calibri"/>
                <w:color w:val="000000"/>
              </w:rPr>
              <w:t>Omezení počtu broadcastů na koncových portech – broadcast Storm control</w:t>
            </w:r>
          </w:p>
        </w:tc>
        <w:tc>
          <w:tcPr>
            <w:tcW w:w="882" w:type="dxa"/>
            <w:shd w:val="clear" w:color="auto" w:fill="auto"/>
            <w:vAlign w:val="bottom"/>
          </w:tcPr>
          <w:p w14:paraId="18AC8B5E"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7C7FD8F" w14:textId="77777777" w:rsidTr="0090137B">
        <w:trPr>
          <w:trHeight w:val="294"/>
        </w:trPr>
        <w:tc>
          <w:tcPr>
            <w:tcW w:w="707" w:type="dxa"/>
            <w:shd w:val="clear" w:color="auto" w:fill="auto"/>
            <w:vAlign w:val="center"/>
          </w:tcPr>
          <w:p w14:paraId="654C6E1B" w14:textId="0AC5C40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17</w:t>
            </w:r>
          </w:p>
        </w:tc>
        <w:tc>
          <w:tcPr>
            <w:tcW w:w="7687" w:type="dxa"/>
            <w:shd w:val="clear" w:color="auto" w:fill="auto"/>
            <w:vAlign w:val="center"/>
          </w:tcPr>
          <w:p w14:paraId="4028E5B0" w14:textId="2C2B39A1" w:rsidR="00EF3A5B" w:rsidRPr="001A5FC2" w:rsidRDefault="00EF3A5B" w:rsidP="00EF3A5B">
            <w:pPr>
              <w:spacing w:after="0"/>
              <w:jc w:val="left"/>
              <w:rPr>
                <w:rFonts w:ascii="Calibri" w:hAnsi="Calibri" w:cs="Calibri"/>
                <w:lang w:eastAsia="cs-CZ"/>
              </w:rPr>
            </w:pPr>
            <w:r w:rsidRPr="001132DD">
              <w:rPr>
                <w:rFonts w:ascii="Calibri" w:hAnsi="Calibri"/>
                <w:color w:val="000000"/>
              </w:rPr>
              <w:t>Download/upload konfigurace v textovém tvaru</w:t>
            </w:r>
          </w:p>
        </w:tc>
        <w:tc>
          <w:tcPr>
            <w:tcW w:w="882" w:type="dxa"/>
            <w:shd w:val="clear" w:color="auto" w:fill="auto"/>
            <w:vAlign w:val="bottom"/>
          </w:tcPr>
          <w:p w14:paraId="7C006FA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7AE405A" w14:textId="77777777" w:rsidTr="0090137B">
        <w:trPr>
          <w:trHeight w:val="294"/>
        </w:trPr>
        <w:tc>
          <w:tcPr>
            <w:tcW w:w="707" w:type="dxa"/>
            <w:shd w:val="clear" w:color="auto" w:fill="auto"/>
            <w:vAlign w:val="center"/>
          </w:tcPr>
          <w:p w14:paraId="0E573117" w14:textId="0F5BE13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18</w:t>
            </w:r>
          </w:p>
        </w:tc>
        <w:tc>
          <w:tcPr>
            <w:tcW w:w="7687" w:type="dxa"/>
            <w:shd w:val="clear" w:color="auto" w:fill="auto"/>
            <w:vAlign w:val="center"/>
          </w:tcPr>
          <w:p w14:paraId="4203068A" w14:textId="4E482CA0" w:rsidR="00EF3A5B" w:rsidRPr="001A5FC2" w:rsidRDefault="00EF3A5B" w:rsidP="00EF3A5B">
            <w:pPr>
              <w:spacing w:after="0"/>
              <w:jc w:val="left"/>
              <w:rPr>
                <w:rFonts w:ascii="Calibri" w:hAnsi="Calibri" w:cs="Calibri"/>
                <w:lang w:eastAsia="cs-CZ"/>
              </w:rPr>
            </w:pPr>
            <w:r w:rsidRPr="001132DD">
              <w:rPr>
                <w:rFonts w:ascii="Calibri" w:hAnsi="Calibri"/>
                <w:color w:val="000000"/>
              </w:rPr>
              <w:t>Archivování min. dvou verzí konfigurací a firmware přímo v zařízení</w:t>
            </w:r>
          </w:p>
        </w:tc>
        <w:tc>
          <w:tcPr>
            <w:tcW w:w="882" w:type="dxa"/>
            <w:shd w:val="clear" w:color="auto" w:fill="auto"/>
            <w:vAlign w:val="bottom"/>
          </w:tcPr>
          <w:p w14:paraId="091EA50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8AD816E" w14:textId="77777777" w:rsidTr="0090137B">
        <w:trPr>
          <w:trHeight w:val="294"/>
        </w:trPr>
        <w:tc>
          <w:tcPr>
            <w:tcW w:w="707" w:type="dxa"/>
            <w:shd w:val="clear" w:color="auto" w:fill="auto"/>
            <w:vAlign w:val="center"/>
          </w:tcPr>
          <w:p w14:paraId="72E7C716" w14:textId="059D1F4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19</w:t>
            </w:r>
          </w:p>
        </w:tc>
        <w:tc>
          <w:tcPr>
            <w:tcW w:w="7687" w:type="dxa"/>
            <w:shd w:val="clear" w:color="auto" w:fill="auto"/>
            <w:vAlign w:val="center"/>
          </w:tcPr>
          <w:p w14:paraId="40CD83B7" w14:textId="777EE3E7" w:rsidR="00EF3A5B" w:rsidRPr="001A5FC2" w:rsidRDefault="00EF3A5B" w:rsidP="00EF3A5B">
            <w:pPr>
              <w:spacing w:after="0"/>
              <w:jc w:val="left"/>
              <w:rPr>
                <w:rFonts w:ascii="Calibri" w:hAnsi="Calibri" w:cs="Calibri"/>
                <w:lang w:eastAsia="cs-CZ"/>
              </w:rPr>
            </w:pPr>
            <w:r w:rsidRPr="001132DD">
              <w:rPr>
                <w:rFonts w:ascii="Calibri" w:hAnsi="Calibri"/>
                <w:color w:val="000000"/>
              </w:rPr>
              <w:t>DHCP snooping, IPv6 MLD snooping</w:t>
            </w:r>
          </w:p>
        </w:tc>
        <w:tc>
          <w:tcPr>
            <w:tcW w:w="882" w:type="dxa"/>
            <w:shd w:val="clear" w:color="auto" w:fill="auto"/>
            <w:vAlign w:val="bottom"/>
          </w:tcPr>
          <w:p w14:paraId="2742CC8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70C86E0" w14:textId="77777777" w:rsidTr="0090137B">
        <w:trPr>
          <w:trHeight w:val="294"/>
        </w:trPr>
        <w:tc>
          <w:tcPr>
            <w:tcW w:w="707" w:type="dxa"/>
            <w:shd w:val="clear" w:color="auto" w:fill="auto"/>
            <w:vAlign w:val="center"/>
          </w:tcPr>
          <w:p w14:paraId="434B34C0" w14:textId="66D8BCB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20</w:t>
            </w:r>
          </w:p>
        </w:tc>
        <w:tc>
          <w:tcPr>
            <w:tcW w:w="7687" w:type="dxa"/>
            <w:shd w:val="clear" w:color="auto" w:fill="auto"/>
            <w:vAlign w:val="center"/>
          </w:tcPr>
          <w:p w14:paraId="373370C8" w14:textId="1ABA4D83" w:rsidR="00EF3A5B" w:rsidRPr="001A5FC2" w:rsidRDefault="00EF3A5B" w:rsidP="00EF3A5B">
            <w:pPr>
              <w:spacing w:after="0"/>
              <w:jc w:val="left"/>
              <w:rPr>
                <w:rFonts w:ascii="Calibri" w:hAnsi="Calibri" w:cs="Calibri"/>
                <w:lang w:eastAsia="cs-CZ"/>
              </w:rPr>
            </w:pPr>
            <w:r w:rsidRPr="001132DD">
              <w:rPr>
                <w:rFonts w:ascii="Calibri" w:hAnsi="Calibri"/>
                <w:color w:val="000000"/>
              </w:rPr>
              <w:t>ARP inspection nebo obdobná funkcionalita dle výrobce</w:t>
            </w:r>
          </w:p>
        </w:tc>
        <w:tc>
          <w:tcPr>
            <w:tcW w:w="882" w:type="dxa"/>
            <w:shd w:val="clear" w:color="auto" w:fill="auto"/>
            <w:vAlign w:val="bottom"/>
          </w:tcPr>
          <w:p w14:paraId="4B7A89F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EE02B38" w14:textId="77777777" w:rsidTr="0090137B">
        <w:trPr>
          <w:trHeight w:val="294"/>
        </w:trPr>
        <w:tc>
          <w:tcPr>
            <w:tcW w:w="707" w:type="dxa"/>
            <w:shd w:val="clear" w:color="auto" w:fill="auto"/>
            <w:vAlign w:val="center"/>
          </w:tcPr>
          <w:p w14:paraId="769F22A7" w14:textId="40A4E4A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21</w:t>
            </w:r>
          </w:p>
        </w:tc>
        <w:tc>
          <w:tcPr>
            <w:tcW w:w="7687" w:type="dxa"/>
            <w:shd w:val="clear" w:color="auto" w:fill="auto"/>
            <w:vAlign w:val="center"/>
          </w:tcPr>
          <w:p w14:paraId="5201545B" w14:textId="242C43D1" w:rsidR="00EF3A5B" w:rsidRPr="001A5FC2" w:rsidRDefault="00EF3A5B" w:rsidP="00EF3A5B">
            <w:pPr>
              <w:spacing w:after="0"/>
              <w:jc w:val="left"/>
              <w:rPr>
                <w:rFonts w:ascii="Calibri" w:hAnsi="Calibri" w:cs="Calibri"/>
                <w:lang w:eastAsia="cs-CZ"/>
              </w:rPr>
            </w:pPr>
            <w:r w:rsidRPr="001132DD">
              <w:rPr>
                <w:rFonts w:ascii="Calibri" w:hAnsi="Calibri"/>
                <w:color w:val="000000"/>
              </w:rPr>
              <w:t>IP ACL na mgmt user interface</w:t>
            </w:r>
          </w:p>
        </w:tc>
        <w:tc>
          <w:tcPr>
            <w:tcW w:w="882" w:type="dxa"/>
            <w:shd w:val="clear" w:color="auto" w:fill="auto"/>
            <w:vAlign w:val="bottom"/>
          </w:tcPr>
          <w:p w14:paraId="180E124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842BE1E" w14:textId="77777777" w:rsidTr="0090137B">
        <w:trPr>
          <w:trHeight w:val="294"/>
        </w:trPr>
        <w:tc>
          <w:tcPr>
            <w:tcW w:w="707" w:type="dxa"/>
            <w:shd w:val="clear" w:color="auto" w:fill="auto"/>
            <w:vAlign w:val="center"/>
          </w:tcPr>
          <w:p w14:paraId="28E70618" w14:textId="142C6BC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22</w:t>
            </w:r>
          </w:p>
        </w:tc>
        <w:tc>
          <w:tcPr>
            <w:tcW w:w="7687" w:type="dxa"/>
            <w:shd w:val="clear" w:color="auto" w:fill="auto"/>
            <w:vAlign w:val="center"/>
          </w:tcPr>
          <w:p w14:paraId="41E19F36" w14:textId="6239A3A3" w:rsidR="00EF3A5B" w:rsidRPr="001A5FC2" w:rsidRDefault="00EF3A5B" w:rsidP="00EF3A5B">
            <w:pPr>
              <w:spacing w:after="0"/>
              <w:jc w:val="left"/>
              <w:rPr>
                <w:rFonts w:ascii="Calibri" w:hAnsi="Calibri" w:cs="Calibri"/>
                <w:lang w:eastAsia="cs-CZ"/>
              </w:rPr>
            </w:pPr>
            <w:r w:rsidRPr="001132DD">
              <w:rPr>
                <w:rFonts w:ascii="Calibri" w:hAnsi="Calibri"/>
                <w:color w:val="000000"/>
              </w:rPr>
              <w:t>Možnost použití OEM SFP, SFP+, SFP28 a QSFP28 modulů</w:t>
            </w:r>
          </w:p>
        </w:tc>
        <w:tc>
          <w:tcPr>
            <w:tcW w:w="882" w:type="dxa"/>
            <w:shd w:val="clear" w:color="auto" w:fill="auto"/>
            <w:vAlign w:val="bottom"/>
          </w:tcPr>
          <w:p w14:paraId="07A5A1F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0B2375E" w14:textId="77777777" w:rsidTr="0090137B">
        <w:trPr>
          <w:trHeight w:val="294"/>
        </w:trPr>
        <w:tc>
          <w:tcPr>
            <w:tcW w:w="707" w:type="dxa"/>
            <w:shd w:val="clear" w:color="auto" w:fill="auto"/>
            <w:vAlign w:val="center"/>
          </w:tcPr>
          <w:p w14:paraId="338472BF" w14:textId="4DD7C16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23</w:t>
            </w:r>
          </w:p>
        </w:tc>
        <w:tc>
          <w:tcPr>
            <w:tcW w:w="7687" w:type="dxa"/>
            <w:shd w:val="clear" w:color="auto" w:fill="auto"/>
            <w:vAlign w:val="center"/>
          </w:tcPr>
          <w:p w14:paraId="7B32C7F3" w14:textId="2EB24C16" w:rsidR="00EF3A5B" w:rsidRPr="001A5FC2" w:rsidRDefault="00EF3A5B" w:rsidP="00EF3A5B">
            <w:pPr>
              <w:spacing w:after="0"/>
              <w:jc w:val="left"/>
              <w:rPr>
                <w:rFonts w:ascii="Calibri" w:hAnsi="Calibri" w:cs="Calibri"/>
                <w:lang w:eastAsia="cs-CZ"/>
              </w:rPr>
            </w:pPr>
            <w:r w:rsidRPr="001132DD">
              <w:rPr>
                <w:rFonts w:ascii="Calibri" w:hAnsi="Calibri"/>
                <w:color w:val="000000"/>
              </w:rPr>
              <w:t>Nástroj pro vytváření uživatelských scriptů a jejich automatické spouštění</w:t>
            </w:r>
          </w:p>
        </w:tc>
        <w:tc>
          <w:tcPr>
            <w:tcW w:w="882" w:type="dxa"/>
            <w:shd w:val="clear" w:color="auto" w:fill="auto"/>
            <w:vAlign w:val="bottom"/>
          </w:tcPr>
          <w:p w14:paraId="662DA8D1"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F049BA3" w14:textId="77777777" w:rsidTr="0090137B">
        <w:trPr>
          <w:trHeight w:val="294"/>
        </w:trPr>
        <w:tc>
          <w:tcPr>
            <w:tcW w:w="707" w:type="dxa"/>
            <w:shd w:val="clear" w:color="auto" w:fill="auto"/>
            <w:vAlign w:val="center"/>
          </w:tcPr>
          <w:p w14:paraId="5002B1AB" w14:textId="55D597B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24</w:t>
            </w:r>
          </w:p>
        </w:tc>
        <w:tc>
          <w:tcPr>
            <w:tcW w:w="7687" w:type="dxa"/>
            <w:shd w:val="clear" w:color="auto" w:fill="auto"/>
            <w:vAlign w:val="center"/>
          </w:tcPr>
          <w:p w14:paraId="1266C085" w14:textId="3D1D1069"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Přístup k novým verzím firmware po dobu platnosti záručních a servisních požadavků </w:t>
            </w:r>
          </w:p>
        </w:tc>
        <w:tc>
          <w:tcPr>
            <w:tcW w:w="882" w:type="dxa"/>
            <w:shd w:val="clear" w:color="auto" w:fill="auto"/>
            <w:vAlign w:val="bottom"/>
          </w:tcPr>
          <w:p w14:paraId="0AF473A1"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B77C5AC" w14:textId="77777777" w:rsidTr="0090137B">
        <w:trPr>
          <w:trHeight w:val="294"/>
        </w:trPr>
        <w:tc>
          <w:tcPr>
            <w:tcW w:w="707" w:type="dxa"/>
            <w:shd w:val="clear" w:color="auto" w:fill="auto"/>
            <w:vAlign w:val="center"/>
          </w:tcPr>
          <w:p w14:paraId="4ED3A63D" w14:textId="133D4742"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25</w:t>
            </w:r>
          </w:p>
        </w:tc>
        <w:tc>
          <w:tcPr>
            <w:tcW w:w="7687" w:type="dxa"/>
            <w:shd w:val="clear" w:color="auto" w:fill="auto"/>
            <w:vAlign w:val="center"/>
          </w:tcPr>
          <w:p w14:paraId="289D4CD3" w14:textId="71F57FFF" w:rsidR="00EF3A5B" w:rsidRPr="001A5FC2" w:rsidRDefault="00FF3BE8" w:rsidP="00EF3A5B">
            <w:pPr>
              <w:spacing w:after="0"/>
              <w:jc w:val="left"/>
              <w:rPr>
                <w:rFonts w:ascii="Calibri" w:hAnsi="Calibri" w:cs="Calibri"/>
                <w:lang w:eastAsia="cs-CZ"/>
              </w:rPr>
            </w:pPr>
            <w:r>
              <w:rPr>
                <w:rFonts w:ascii="Calibri" w:hAnsi="Calibri"/>
                <w:color w:val="000000"/>
              </w:rPr>
              <w:t xml:space="preserve">Min. </w:t>
            </w:r>
            <w:r w:rsidR="00EF3A5B" w:rsidRPr="001132DD">
              <w:rPr>
                <w:rFonts w:ascii="Calibri" w:hAnsi="Calibri"/>
                <w:color w:val="000000"/>
              </w:rPr>
              <w:t>48 portů RJ45 10/100/1000</w:t>
            </w:r>
          </w:p>
        </w:tc>
        <w:tc>
          <w:tcPr>
            <w:tcW w:w="882" w:type="dxa"/>
            <w:shd w:val="clear" w:color="auto" w:fill="auto"/>
            <w:vAlign w:val="bottom"/>
          </w:tcPr>
          <w:p w14:paraId="35990C4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6D3B5F2" w14:textId="77777777" w:rsidTr="0090137B">
        <w:trPr>
          <w:trHeight w:val="294"/>
        </w:trPr>
        <w:tc>
          <w:tcPr>
            <w:tcW w:w="707" w:type="dxa"/>
            <w:shd w:val="clear" w:color="auto" w:fill="auto"/>
            <w:vAlign w:val="center"/>
          </w:tcPr>
          <w:p w14:paraId="4CE729D5" w14:textId="03E4580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26</w:t>
            </w:r>
          </w:p>
        </w:tc>
        <w:tc>
          <w:tcPr>
            <w:tcW w:w="7687" w:type="dxa"/>
            <w:shd w:val="clear" w:color="auto" w:fill="auto"/>
            <w:vAlign w:val="center"/>
          </w:tcPr>
          <w:p w14:paraId="5B3C9BC1" w14:textId="33CE3249" w:rsidR="00EF3A5B" w:rsidRPr="001A5FC2" w:rsidRDefault="00FF3BE8" w:rsidP="00EF3A5B">
            <w:pPr>
              <w:spacing w:after="0"/>
              <w:jc w:val="left"/>
              <w:rPr>
                <w:rFonts w:ascii="Calibri" w:hAnsi="Calibri" w:cs="Calibri"/>
                <w:lang w:eastAsia="cs-CZ"/>
              </w:rPr>
            </w:pPr>
            <w:r>
              <w:rPr>
                <w:rFonts w:ascii="Calibri" w:hAnsi="Calibri"/>
                <w:color w:val="000000"/>
              </w:rPr>
              <w:t xml:space="preserve">Min. </w:t>
            </w:r>
            <w:r w:rsidR="00EF3A5B" w:rsidRPr="001132DD">
              <w:rPr>
                <w:rFonts w:ascii="Calibri" w:hAnsi="Calibri"/>
                <w:color w:val="000000"/>
              </w:rPr>
              <w:t>4 porty 10G SFP/SFP+</w:t>
            </w:r>
          </w:p>
        </w:tc>
        <w:tc>
          <w:tcPr>
            <w:tcW w:w="882" w:type="dxa"/>
            <w:shd w:val="clear" w:color="auto" w:fill="auto"/>
            <w:vAlign w:val="bottom"/>
          </w:tcPr>
          <w:p w14:paraId="3F3030F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8609A6" w14:textId="77777777" w:rsidTr="0090137B">
        <w:trPr>
          <w:trHeight w:val="294"/>
        </w:trPr>
        <w:tc>
          <w:tcPr>
            <w:tcW w:w="707" w:type="dxa"/>
            <w:shd w:val="clear" w:color="auto" w:fill="auto"/>
            <w:vAlign w:val="center"/>
          </w:tcPr>
          <w:p w14:paraId="72F7D78F" w14:textId="77325CF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lastRenderedPageBreak/>
              <w:t>27</w:t>
            </w:r>
          </w:p>
        </w:tc>
        <w:tc>
          <w:tcPr>
            <w:tcW w:w="7687" w:type="dxa"/>
            <w:shd w:val="clear" w:color="auto" w:fill="auto"/>
            <w:vAlign w:val="center"/>
          </w:tcPr>
          <w:p w14:paraId="29157034" w14:textId="76E46446" w:rsidR="00EF3A5B" w:rsidRPr="001A5FC2" w:rsidRDefault="00EF3A5B" w:rsidP="00EF3A5B">
            <w:pPr>
              <w:spacing w:after="0"/>
              <w:jc w:val="left"/>
              <w:rPr>
                <w:rFonts w:ascii="Calibri" w:hAnsi="Calibri" w:cs="Calibri"/>
                <w:lang w:eastAsia="cs-CZ"/>
              </w:rPr>
            </w:pPr>
            <w:r w:rsidRPr="001132DD">
              <w:rPr>
                <w:rFonts w:ascii="Calibri" w:hAnsi="Calibri"/>
                <w:color w:val="000000"/>
              </w:rPr>
              <w:t>Stackování min. 4ks zařízení do kruhu (jednotný management stacku jako jednoho zařízení včetně konfigurace LACP z více členů stacku), stackování přes  SFP+ moduly se zařízeními v rámci komodit 3 až 6</w:t>
            </w:r>
          </w:p>
        </w:tc>
        <w:tc>
          <w:tcPr>
            <w:tcW w:w="882" w:type="dxa"/>
            <w:shd w:val="clear" w:color="auto" w:fill="auto"/>
            <w:vAlign w:val="bottom"/>
          </w:tcPr>
          <w:p w14:paraId="367E3A0E"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A6EAF6E" w14:textId="77777777" w:rsidTr="0090137B">
        <w:trPr>
          <w:trHeight w:val="294"/>
        </w:trPr>
        <w:tc>
          <w:tcPr>
            <w:tcW w:w="707" w:type="dxa"/>
            <w:shd w:val="clear" w:color="auto" w:fill="auto"/>
            <w:vAlign w:val="center"/>
          </w:tcPr>
          <w:p w14:paraId="682CE19F" w14:textId="7ED2CEA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28</w:t>
            </w:r>
          </w:p>
        </w:tc>
        <w:tc>
          <w:tcPr>
            <w:tcW w:w="7687" w:type="dxa"/>
            <w:shd w:val="clear" w:color="auto" w:fill="auto"/>
            <w:vAlign w:val="center"/>
          </w:tcPr>
          <w:p w14:paraId="1CD87312" w14:textId="180E676C"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Autentizace připojených zařízení dle 802.1x, MAC address - autorizace dvou zařízení (multi-user, multi-method authentication on each port), včetně splnění obou požadavků: </w:t>
            </w:r>
            <w:r w:rsidRPr="001132DD">
              <w:rPr>
                <w:rFonts w:ascii="Calibri" w:hAnsi="Calibri"/>
                <w:color w:val="000000"/>
              </w:rPr>
              <w:br/>
              <w:t>a. každé v jiné VLAN na portu (telefon, PC), ověřování MAC adress na port, omezení počtu MAC na port</w:t>
            </w:r>
            <w:r w:rsidRPr="001132DD">
              <w:rPr>
                <w:rFonts w:ascii="Calibri" w:hAnsi="Calibri"/>
                <w:color w:val="000000"/>
              </w:rPr>
              <w:br/>
              <w:t>b. v budoucnu doplnění funkcionality formou licence nebo appliance - každé zařízení v jiné vlan, nastavení bezpečnostních přístupových politik formou ACL (realizováno na koncovém portu switche nebo provoz směrován přes centrální appliance s nastavením filtrace)</w:t>
            </w:r>
          </w:p>
        </w:tc>
        <w:tc>
          <w:tcPr>
            <w:tcW w:w="882" w:type="dxa"/>
            <w:shd w:val="clear" w:color="auto" w:fill="auto"/>
            <w:vAlign w:val="bottom"/>
          </w:tcPr>
          <w:p w14:paraId="36C33901" w14:textId="77777777" w:rsidR="00EF3A5B" w:rsidRPr="001A5FC2" w:rsidRDefault="00EF3A5B" w:rsidP="00EF3A5B">
            <w:pPr>
              <w:spacing w:after="0"/>
              <w:jc w:val="center"/>
              <w:rPr>
                <w:rFonts w:ascii="Calibri" w:hAnsi="Calibri" w:cs="Calibri"/>
                <w:bCs/>
                <w:color w:val="000000"/>
                <w:lang w:eastAsia="cs-CZ"/>
              </w:rPr>
            </w:pPr>
          </w:p>
        </w:tc>
      </w:tr>
      <w:tr w:rsidR="00F51ABA" w:rsidRPr="001A5FC2" w14:paraId="675406A7" w14:textId="77777777" w:rsidTr="0090137B">
        <w:trPr>
          <w:trHeight w:val="294"/>
        </w:trPr>
        <w:tc>
          <w:tcPr>
            <w:tcW w:w="707" w:type="dxa"/>
            <w:shd w:val="clear" w:color="auto" w:fill="auto"/>
            <w:vAlign w:val="center"/>
          </w:tcPr>
          <w:p w14:paraId="4CC8FD4F" w14:textId="3D18C56A" w:rsidR="00F51ABA" w:rsidRPr="001A5FC2" w:rsidRDefault="00F51ABA" w:rsidP="00EF3A5B">
            <w:pPr>
              <w:spacing w:after="0"/>
              <w:jc w:val="center"/>
              <w:rPr>
                <w:rFonts w:ascii="Calibri" w:hAnsi="Calibri" w:cs="Calibri"/>
                <w:b/>
                <w:color w:val="000000"/>
              </w:rPr>
            </w:pPr>
            <w:r w:rsidRPr="001A5FC2">
              <w:rPr>
                <w:rFonts w:ascii="Calibri" w:hAnsi="Calibri" w:cs="Calibri"/>
                <w:b/>
                <w:color w:val="000000"/>
              </w:rPr>
              <w:t>29</w:t>
            </w:r>
          </w:p>
        </w:tc>
        <w:tc>
          <w:tcPr>
            <w:tcW w:w="7687" w:type="dxa"/>
            <w:shd w:val="clear" w:color="auto" w:fill="auto"/>
            <w:vAlign w:val="center"/>
          </w:tcPr>
          <w:p w14:paraId="55AAA6F3" w14:textId="78E52960" w:rsidR="00F51ABA" w:rsidRPr="001A5FC2" w:rsidRDefault="00E01913" w:rsidP="00EF3A5B">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bottom"/>
          </w:tcPr>
          <w:p w14:paraId="0ED39DA9" w14:textId="77777777" w:rsidR="00F51ABA" w:rsidRPr="001A5FC2" w:rsidRDefault="00F51ABA" w:rsidP="00EF3A5B">
            <w:pPr>
              <w:spacing w:after="0"/>
              <w:jc w:val="center"/>
              <w:rPr>
                <w:rFonts w:ascii="Calibri" w:hAnsi="Calibri" w:cs="Calibri"/>
                <w:bCs/>
                <w:color w:val="000000"/>
                <w:lang w:eastAsia="cs-CZ"/>
              </w:rPr>
            </w:pPr>
          </w:p>
        </w:tc>
      </w:tr>
    </w:tbl>
    <w:p w14:paraId="040C03D8" w14:textId="609D9543" w:rsidR="00EF3A5B" w:rsidRPr="001A5FC2" w:rsidRDefault="00EF3A5B" w:rsidP="00EF3A5B">
      <w:pPr>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962A95" w:rsidRPr="001A5FC2" w14:paraId="1C1DAE85" w14:textId="77777777" w:rsidTr="0090137B">
        <w:trPr>
          <w:trHeight w:val="266"/>
          <w:tblHeader/>
        </w:trPr>
        <w:tc>
          <w:tcPr>
            <w:tcW w:w="707" w:type="dxa"/>
            <w:shd w:val="clear" w:color="auto" w:fill="auto"/>
            <w:vAlign w:val="center"/>
          </w:tcPr>
          <w:p w14:paraId="380B4F75" w14:textId="77777777" w:rsidR="00962A95" w:rsidRPr="001A5FC2" w:rsidRDefault="00962A95"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24F419C4" w14:textId="77777777" w:rsidR="00962A95" w:rsidRPr="001A5FC2" w:rsidRDefault="00962A95"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438D3B03" w14:textId="77777777" w:rsidR="00962A95" w:rsidRPr="001A5FC2" w:rsidRDefault="00962A95"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962A95" w:rsidRPr="001A5FC2" w14:paraId="1E41C651" w14:textId="77777777" w:rsidTr="0090137B">
        <w:trPr>
          <w:trHeight w:val="266"/>
          <w:tblHeader/>
        </w:trPr>
        <w:tc>
          <w:tcPr>
            <w:tcW w:w="9276" w:type="dxa"/>
            <w:gridSpan w:val="3"/>
            <w:shd w:val="clear" w:color="auto" w:fill="auto"/>
            <w:vAlign w:val="center"/>
          </w:tcPr>
          <w:p w14:paraId="39BCE248" w14:textId="017920E2" w:rsidR="00962A95" w:rsidRPr="001A5FC2" w:rsidRDefault="00962A95" w:rsidP="004C70EE">
            <w:pPr>
              <w:spacing w:after="0"/>
              <w:jc w:val="center"/>
              <w:rPr>
                <w:rFonts w:ascii="Calibri" w:hAnsi="Calibri" w:cs="Calibri"/>
                <w:b/>
                <w:color w:val="000000"/>
                <w:lang w:eastAsia="cs-CZ"/>
              </w:rPr>
            </w:pPr>
            <w:r w:rsidRPr="001A5FC2">
              <w:rPr>
                <w:rFonts w:ascii="Calibri" w:hAnsi="Calibri" w:cs="Calibri"/>
                <w:b/>
                <w:color w:val="000000"/>
                <w:lang w:eastAsia="cs-CZ"/>
              </w:rPr>
              <w:t>Přístupové přepínače s PoE 30ks</w:t>
            </w:r>
          </w:p>
        </w:tc>
      </w:tr>
      <w:tr w:rsidR="00962A95" w:rsidRPr="001A5FC2" w14:paraId="4E8F66D7" w14:textId="77777777" w:rsidTr="0090137B">
        <w:trPr>
          <w:trHeight w:val="325"/>
        </w:trPr>
        <w:tc>
          <w:tcPr>
            <w:tcW w:w="707" w:type="dxa"/>
            <w:shd w:val="clear" w:color="auto" w:fill="auto"/>
            <w:vAlign w:val="center"/>
          </w:tcPr>
          <w:p w14:paraId="5C61C2F4" w14:textId="311FC3D1"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2D80E6F4" w14:textId="08B5DF71" w:rsidR="00962A95" w:rsidRPr="001A5FC2" w:rsidRDefault="00962A95" w:rsidP="00962A95">
            <w:pPr>
              <w:spacing w:after="0"/>
              <w:jc w:val="left"/>
              <w:rPr>
                <w:rFonts w:ascii="Calibri" w:hAnsi="Calibri" w:cs="Calibri"/>
                <w:bCs/>
              </w:rPr>
            </w:pPr>
            <w:r w:rsidRPr="001132DD">
              <w:rPr>
                <w:rFonts w:ascii="Calibri" w:hAnsi="Calibri"/>
                <w:color w:val="000000"/>
              </w:rPr>
              <w:t>Rackmount 19“</w:t>
            </w:r>
          </w:p>
        </w:tc>
        <w:tc>
          <w:tcPr>
            <w:tcW w:w="882" w:type="dxa"/>
            <w:shd w:val="clear" w:color="auto" w:fill="auto"/>
            <w:vAlign w:val="bottom"/>
          </w:tcPr>
          <w:p w14:paraId="4528F016"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CA10D5A" w14:textId="77777777" w:rsidTr="0090137B">
        <w:trPr>
          <w:trHeight w:val="294"/>
        </w:trPr>
        <w:tc>
          <w:tcPr>
            <w:tcW w:w="707" w:type="dxa"/>
            <w:shd w:val="clear" w:color="auto" w:fill="auto"/>
            <w:vAlign w:val="center"/>
          </w:tcPr>
          <w:p w14:paraId="6E6920B1" w14:textId="58C49930"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w:t>
            </w:r>
          </w:p>
        </w:tc>
        <w:tc>
          <w:tcPr>
            <w:tcW w:w="7687" w:type="dxa"/>
            <w:shd w:val="clear" w:color="auto" w:fill="auto"/>
            <w:vAlign w:val="center"/>
          </w:tcPr>
          <w:p w14:paraId="5218174B" w14:textId="6AA2E655"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Plná podpora IPv4/IPv6  </w:t>
            </w:r>
          </w:p>
        </w:tc>
        <w:tc>
          <w:tcPr>
            <w:tcW w:w="882" w:type="dxa"/>
            <w:shd w:val="clear" w:color="auto" w:fill="auto"/>
            <w:vAlign w:val="bottom"/>
          </w:tcPr>
          <w:p w14:paraId="01426ECB"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7AD3869" w14:textId="77777777" w:rsidTr="0090137B">
        <w:trPr>
          <w:trHeight w:val="294"/>
        </w:trPr>
        <w:tc>
          <w:tcPr>
            <w:tcW w:w="707" w:type="dxa"/>
            <w:shd w:val="clear" w:color="auto" w:fill="auto"/>
            <w:vAlign w:val="center"/>
          </w:tcPr>
          <w:p w14:paraId="798A2AF5" w14:textId="59D67CB6"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449EE8B9" w14:textId="53B40ECA" w:rsidR="00962A95" w:rsidRPr="001A5FC2" w:rsidRDefault="00962A95" w:rsidP="00962A95">
            <w:pPr>
              <w:spacing w:after="0"/>
              <w:jc w:val="left"/>
              <w:rPr>
                <w:rFonts w:ascii="Calibri" w:hAnsi="Calibri" w:cs="Calibri"/>
                <w:lang w:eastAsia="cs-CZ"/>
              </w:rPr>
            </w:pPr>
            <w:r w:rsidRPr="001132DD">
              <w:rPr>
                <w:rFonts w:ascii="Calibri" w:hAnsi="Calibri"/>
                <w:color w:val="000000"/>
              </w:rPr>
              <w:t>Plnohodnotná licence bez nutnosti ověření na externích serverech, provoz po dobu 12-ti let s využitím všech požadovaných funkcí včetně aktivace všech portů</w:t>
            </w:r>
          </w:p>
        </w:tc>
        <w:tc>
          <w:tcPr>
            <w:tcW w:w="882" w:type="dxa"/>
            <w:shd w:val="clear" w:color="auto" w:fill="auto"/>
            <w:vAlign w:val="bottom"/>
          </w:tcPr>
          <w:p w14:paraId="1F52D474"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0EE8F59" w14:textId="77777777" w:rsidTr="0090137B">
        <w:trPr>
          <w:trHeight w:val="294"/>
        </w:trPr>
        <w:tc>
          <w:tcPr>
            <w:tcW w:w="707" w:type="dxa"/>
            <w:shd w:val="clear" w:color="auto" w:fill="auto"/>
            <w:vAlign w:val="center"/>
          </w:tcPr>
          <w:p w14:paraId="5B59FEEA" w14:textId="7876443B"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4</w:t>
            </w:r>
          </w:p>
        </w:tc>
        <w:tc>
          <w:tcPr>
            <w:tcW w:w="7687" w:type="dxa"/>
            <w:shd w:val="clear" w:color="auto" w:fill="auto"/>
            <w:vAlign w:val="center"/>
          </w:tcPr>
          <w:p w14:paraId="269550FE" w14:textId="4F3932F7"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Provoz bez dostupnosti sítě internet </w:t>
            </w:r>
          </w:p>
        </w:tc>
        <w:tc>
          <w:tcPr>
            <w:tcW w:w="882" w:type="dxa"/>
            <w:shd w:val="clear" w:color="auto" w:fill="auto"/>
            <w:vAlign w:val="bottom"/>
          </w:tcPr>
          <w:p w14:paraId="4950EF06"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36981FB3" w14:textId="77777777" w:rsidTr="0090137B">
        <w:trPr>
          <w:trHeight w:val="294"/>
        </w:trPr>
        <w:tc>
          <w:tcPr>
            <w:tcW w:w="707" w:type="dxa"/>
            <w:shd w:val="clear" w:color="auto" w:fill="auto"/>
            <w:vAlign w:val="center"/>
          </w:tcPr>
          <w:p w14:paraId="1AFE1ED4" w14:textId="21C01C9B"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5</w:t>
            </w:r>
          </w:p>
        </w:tc>
        <w:tc>
          <w:tcPr>
            <w:tcW w:w="7687" w:type="dxa"/>
            <w:shd w:val="clear" w:color="auto" w:fill="auto"/>
            <w:vAlign w:val="center"/>
          </w:tcPr>
          <w:p w14:paraId="21F16829" w14:textId="07B6A55D" w:rsidR="00962A95" w:rsidRPr="001A5FC2" w:rsidRDefault="00962A95" w:rsidP="00962A95">
            <w:pPr>
              <w:spacing w:after="0"/>
              <w:jc w:val="left"/>
              <w:rPr>
                <w:rFonts w:ascii="Calibri" w:hAnsi="Calibri" w:cs="Calibri"/>
                <w:lang w:eastAsia="cs-CZ"/>
              </w:rPr>
            </w:pPr>
            <w:r w:rsidRPr="001132DD">
              <w:rPr>
                <w:rFonts w:ascii="Calibri" w:hAnsi="Calibri"/>
                <w:color w:val="000000"/>
              </w:rPr>
              <w:t>Jumbo frames větší než 9000 B</w:t>
            </w:r>
          </w:p>
        </w:tc>
        <w:tc>
          <w:tcPr>
            <w:tcW w:w="882" w:type="dxa"/>
            <w:shd w:val="clear" w:color="auto" w:fill="auto"/>
            <w:vAlign w:val="bottom"/>
          </w:tcPr>
          <w:p w14:paraId="4535A8C3"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1E16767A" w14:textId="77777777" w:rsidTr="0090137B">
        <w:trPr>
          <w:trHeight w:val="294"/>
        </w:trPr>
        <w:tc>
          <w:tcPr>
            <w:tcW w:w="707" w:type="dxa"/>
            <w:shd w:val="clear" w:color="auto" w:fill="auto"/>
            <w:vAlign w:val="center"/>
          </w:tcPr>
          <w:p w14:paraId="0504EE39" w14:textId="69F21737"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6</w:t>
            </w:r>
          </w:p>
        </w:tc>
        <w:tc>
          <w:tcPr>
            <w:tcW w:w="7687" w:type="dxa"/>
            <w:shd w:val="clear" w:color="auto" w:fill="auto"/>
            <w:vAlign w:val="center"/>
          </w:tcPr>
          <w:p w14:paraId="2933AC2B" w14:textId="2A3CC6B3" w:rsidR="00962A95" w:rsidRPr="001A5FC2" w:rsidRDefault="00962A95" w:rsidP="00962A95">
            <w:pPr>
              <w:spacing w:after="0"/>
              <w:jc w:val="left"/>
              <w:rPr>
                <w:rFonts w:ascii="Calibri" w:hAnsi="Calibri" w:cs="Calibri"/>
                <w:lang w:eastAsia="cs-CZ"/>
              </w:rPr>
            </w:pPr>
            <w:r w:rsidRPr="001132DD">
              <w:rPr>
                <w:rFonts w:ascii="Calibri" w:hAnsi="Calibri"/>
                <w:color w:val="000000"/>
              </w:rPr>
              <w:t>Management – serial konzole, SSH, https, SNMPv1,2,3, REST API</w:t>
            </w:r>
          </w:p>
        </w:tc>
        <w:tc>
          <w:tcPr>
            <w:tcW w:w="882" w:type="dxa"/>
            <w:shd w:val="clear" w:color="auto" w:fill="auto"/>
            <w:vAlign w:val="bottom"/>
          </w:tcPr>
          <w:p w14:paraId="3E60AE96"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304804F" w14:textId="77777777" w:rsidTr="0090137B">
        <w:trPr>
          <w:trHeight w:val="294"/>
        </w:trPr>
        <w:tc>
          <w:tcPr>
            <w:tcW w:w="707" w:type="dxa"/>
            <w:shd w:val="clear" w:color="auto" w:fill="auto"/>
            <w:vAlign w:val="center"/>
          </w:tcPr>
          <w:p w14:paraId="5ECBF2D2" w14:textId="1A8430AC"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7</w:t>
            </w:r>
          </w:p>
        </w:tc>
        <w:tc>
          <w:tcPr>
            <w:tcW w:w="7687" w:type="dxa"/>
            <w:shd w:val="clear" w:color="auto" w:fill="auto"/>
            <w:vAlign w:val="center"/>
          </w:tcPr>
          <w:p w14:paraId="512F4D96" w14:textId="6A46B269" w:rsidR="00962A95" w:rsidRPr="001A5FC2" w:rsidRDefault="00962A95" w:rsidP="00962A95">
            <w:pPr>
              <w:spacing w:after="0"/>
              <w:jc w:val="left"/>
              <w:rPr>
                <w:rFonts w:ascii="Calibri" w:hAnsi="Calibri" w:cs="Calibri"/>
                <w:lang w:eastAsia="cs-CZ"/>
              </w:rPr>
            </w:pPr>
            <w:r w:rsidRPr="001132DD">
              <w:rPr>
                <w:rFonts w:ascii="Calibri" w:hAnsi="Calibri"/>
                <w:color w:val="000000"/>
              </w:rPr>
              <w:t>SNMPv3 trap, SYSLOG, RMON</w:t>
            </w:r>
          </w:p>
        </w:tc>
        <w:tc>
          <w:tcPr>
            <w:tcW w:w="882" w:type="dxa"/>
            <w:shd w:val="clear" w:color="auto" w:fill="auto"/>
            <w:vAlign w:val="bottom"/>
          </w:tcPr>
          <w:p w14:paraId="1EC05188"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09529B76" w14:textId="77777777" w:rsidTr="0090137B">
        <w:trPr>
          <w:trHeight w:val="294"/>
        </w:trPr>
        <w:tc>
          <w:tcPr>
            <w:tcW w:w="707" w:type="dxa"/>
            <w:shd w:val="clear" w:color="auto" w:fill="auto"/>
            <w:vAlign w:val="center"/>
          </w:tcPr>
          <w:p w14:paraId="6EBB2F7D" w14:textId="29B47220"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8</w:t>
            </w:r>
          </w:p>
        </w:tc>
        <w:tc>
          <w:tcPr>
            <w:tcW w:w="7687" w:type="dxa"/>
            <w:shd w:val="clear" w:color="auto" w:fill="auto"/>
            <w:vAlign w:val="center"/>
          </w:tcPr>
          <w:p w14:paraId="1E19B19E" w14:textId="1284296D" w:rsidR="00962A95" w:rsidRPr="001A5FC2" w:rsidRDefault="00962A95" w:rsidP="00962A95">
            <w:pPr>
              <w:spacing w:after="0"/>
              <w:jc w:val="left"/>
              <w:rPr>
                <w:rFonts w:ascii="Calibri" w:hAnsi="Calibri" w:cs="Calibri"/>
                <w:lang w:eastAsia="cs-CZ"/>
              </w:rPr>
            </w:pPr>
            <w:r w:rsidRPr="001132DD">
              <w:rPr>
                <w:rFonts w:ascii="Calibri" w:hAnsi="Calibri"/>
                <w:color w:val="000000"/>
              </w:rPr>
              <w:t>NTP klient</w:t>
            </w:r>
          </w:p>
        </w:tc>
        <w:tc>
          <w:tcPr>
            <w:tcW w:w="882" w:type="dxa"/>
            <w:shd w:val="clear" w:color="auto" w:fill="auto"/>
            <w:vAlign w:val="bottom"/>
          </w:tcPr>
          <w:p w14:paraId="5ABFC0C1"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776A49CD" w14:textId="77777777" w:rsidTr="0090137B">
        <w:trPr>
          <w:trHeight w:val="294"/>
        </w:trPr>
        <w:tc>
          <w:tcPr>
            <w:tcW w:w="707" w:type="dxa"/>
            <w:shd w:val="clear" w:color="auto" w:fill="auto"/>
            <w:vAlign w:val="center"/>
          </w:tcPr>
          <w:p w14:paraId="4122AE32" w14:textId="7648E897"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9</w:t>
            </w:r>
          </w:p>
        </w:tc>
        <w:tc>
          <w:tcPr>
            <w:tcW w:w="7687" w:type="dxa"/>
            <w:shd w:val="clear" w:color="auto" w:fill="auto"/>
            <w:vAlign w:val="center"/>
          </w:tcPr>
          <w:p w14:paraId="6A819412" w14:textId="09674D7A" w:rsidR="00962A95" w:rsidRPr="001A5FC2" w:rsidRDefault="00962A95" w:rsidP="00962A95">
            <w:pPr>
              <w:spacing w:after="0"/>
              <w:jc w:val="left"/>
              <w:rPr>
                <w:rFonts w:ascii="Calibri" w:hAnsi="Calibri" w:cs="Calibri"/>
                <w:lang w:eastAsia="cs-CZ"/>
              </w:rPr>
            </w:pPr>
            <w:r w:rsidRPr="001132DD">
              <w:rPr>
                <w:rFonts w:ascii="Calibri" w:hAnsi="Calibri"/>
                <w:color w:val="000000"/>
              </w:rPr>
              <w:t>IGMP, IGMP snooping</w:t>
            </w:r>
          </w:p>
        </w:tc>
        <w:tc>
          <w:tcPr>
            <w:tcW w:w="882" w:type="dxa"/>
            <w:shd w:val="clear" w:color="auto" w:fill="auto"/>
            <w:vAlign w:val="bottom"/>
          </w:tcPr>
          <w:p w14:paraId="081A6390"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836ECBF" w14:textId="77777777" w:rsidTr="0090137B">
        <w:trPr>
          <w:trHeight w:val="294"/>
        </w:trPr>
        <w:tc>
          <w:tcPr>
            <w:tcW w:w="707" w:type="dxa"/>
            <w:shd w:val="clear" w:color="auto" w:fill="auto"/>
            <w:vAlign w:val="center"/>
          </w:tcPr>
          <w:p w14:paraId="439E2A0B" w14:textId="2A8B864A"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10</w:t>
            </w:r>
          </w:p>
        </w:tc>
        <w:tc>
          <w:tcPr>
            <w:tcW w:w="7687" w:type="dxa"/>
            <w:shd w:val="clear" w:color="auto" w:fill="auto"/>
            <w:vAlign w:val="center"/>
          </w:tcPr>
          <w:p w14:paraId="25BFC97B" w14:textId="5F298819" w:rsidR="00962A95" w:rsidRPr="001A5FC2" w:rsidRDefault="00962A95" w:rsidP="00962A95">
            <w:pPr>
              <w:spacing w:after="0"/>
              <w:jc w:val="left"/>
              <w:rPr>
                <w:rFonts w:ascii="Calibri" w:hAnsi="Calibri" w:cs="Calibri"/>
                <w:lang w:eastAsia="cs-CZ"/>
              </w:rPr>
            </w:pPr>
            <w:r w:rsidRPr="001132DD">
              <w:rPr>
                <w:rFonts w:ascii="Calibri" w:hAnsi="Calibri"/>
                <w:color w:val="000000"/>
              </w:rPr>
              <w:t>Plná implementace 802.1q – 4094 VLAN, určení nativní a management VLAN</w:t>
            </w:r>
          </w:p>
        </w:tc>
        <w:tc>
          <w:tcPr>
            <w:tcW w:w="882" w:type="dxa"/>
            <w:shd w:val="clear" w:color="auto" w:fill="auto"/>
            <w:vAlign w:val="bottom"/>
          </w:tcPr>
          <w:p w14:paraId="49A13339"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F8045D7" w14:textId="77777777" w:rsidTr="0090137B">
        <w:trPr>
          <w:trHeight w:val="294"/>
        </w:trPr>
        <w:tc>
          <w:tcPr>
            <w:tcW w:w="707" w:type="dxa"/>
            <w:shd w:val="clear" w:color="auto" w:fill="auto"/>
            <w:vAlign w:val="center"/>
          </w:tcPr>
          <w:p w14:paraId="7E252975" w14:textId="44B916A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11</w:t>
            </w:r>
          </w:p>
        </w:tc>
        <w:tc>
          <w:tcPr>
            <w:tcW w:w="7687" w:type="dxa"/>
            <w:shd w:val="clear" w:color="auto" w:fill="auto"/>
            <w:vAlign w:val="center"/>
          </w:tcPr>
          <w:p w14:paraId="72B4780B" w14:textId="7DFA2938" w:rsidR="00962A95" w:rsidRPr="001A5FC2" w:rsidRDefault="00962A95" w:rsidP="00962A95">
            <w:pPr>
              <w:spacing w:after="0"/>
              <w:jc w:val="left"/>
              <w:rPr>
                <w:rFonts w:ascii="Calibri" w:hAnsi="Calibri" w:cs="Calibri"/>
                <w:lang w:eastAsia="cs-CZ"/>
              </w:rPr>
            </w:pPr>
            <w:r w:rsidRPr="001132DD">
              <w:rPr>
                <w:rFonts w:ascii="Calibri" w:hAnsi="Calibri"/>
                <w:color w:val="000000"/>
              </w:rPr>
              <w:t>Implementace LACP podle 802.3ad – minimálně 4 nezávislé skupiny po 4 fyzických portech</w:t>
            </w:r>
          </w:p>
        </w:tc>
        <w:tc>
          <w:tcPr>
            <w:tcW w:w="882" w:type="dxa"/>
            <w:shd w:val="clear" w:color="auto" w:fill="auto"/>
            <w:vAlign w:val="bottom"/>
          </w:tcPr>
          <w:p w14:paraId="106E38A8"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BD47EA9" w14:textId="77777777" w:rsidTr="0090137B">
        <w:trPr>
          <w:trHeight w:val="294"/>
        </w:trPr>
        <w:tc>
          <w:tcPr>
            <w:tcW w:w="707" w:type="dxa"/>
            <w:shd w:val="clear" w:color="auto" w:fill="auto"/>
            <w:vAlign w:val="center"/>
          </w:tcPr>
          <w:p w14:paraId="27044DE1" w14:textId="5159DB91"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12</w:t>
            </w:r>
          </w:p>
        </w:tc>
        <w:tc>
          <w:tcPr>
            <w:tcW w:w="7687" w:type="dxa"/>
            <w:shd w:val="clear" w:color="auto" w:fill="auto"/>
            <w:vAlign w:val="center"/>
          </w:tcPr>
          <w:p w14:paraId="6B2C857B" w14:textId="33CA7D41" w:rsidR="00962A95" w:rsidRPr="001A5FC2" w:rsidRDefault="00962A95" w:rsidP="00962A95">
            <w:pPr>
              <w:spacing w:after="0"/>
              <w:jc w:val="left"/>
              <w:rPr>
                <w:rFonts w:ascii="Calibri" w:hAnsi="Calibri" w:cs="Calibri"/>
                <w:lang w:eastAsia="cs-CZ"/>
              </w:rPr>
            </w:pPr>
            <w:r w:rsidRPr="001132DD">
              <w:rPr>
                <w:rFonts w:ascii="Calibri" w:hAnsi="Calibri"/>
                <w:color w:val="000000"/>
              </w:rPr>
              <w:t>Implementace QoS – minimálně 8 HW fronty</w:t>
            </w:r>
          </w:p>
        </w:tc>
        <w:tc>
          <w:tcPr>
            <w:tcW w:w="882" w:type="dxa"/>
            <w:shd w:val="clear" w:color="auto" w:fill="auto"/>
            <w:vAlign w:val="bottom"/>
          </w:tcPr>
          <w:p w14:paraId="2609AA3C"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1E678BF0" w14:textId="77777777" w:rsidTr="0090137B">
        <w:trPr>
          <w:trHeight w:val="294"/>
        </w:trPr>
        <w:tc>
          <w:tcPr>
            <w:tcW w:w="707" w:type="dxa"/>
            <w:shd w:val="clear" w:color="auto" w:fill="auto"/>
            <w:vAlign w:val="center"/>
          </w:tcPr>
          <w:p w14:paraId="020C0273" w14:textId="3692445E"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13</w:t>
            </w:r>
          </w:p>
        </w:tc>
        <w:tc>
          <w:tcPr>
            <w:tcW w:w="7687" w:type="dxa"/>
            <w:shd w:val="clear" w:color="auto" w:fill="auto"/>
            <w:vAlign w:val="center"/>
          </w:tcPr>
          <w:p w14:paraId="21C69C38" w14:textId="030583A8" w:rsidR="00962A95" w:rsidRPr="001A5FC2" w:rsidRDefault="00962A95" w:rsidP="00962A95">
            <w:pPr>
              <w:spacing w:after="0"/>
              <w:jc w:val="left"/>
              <w:rPr>
                <w:rFonts w:ascii="Calibri" w:hAnsi="Calibri" w:cs="Calibri"/>
                <w:lang w:eastAsia="cs-CZ"/>
              </w:rPr>
            </w:pPr>
            <w:r w:rsidRPr="001132DD">
              <w:rPr>
                <w:rFonts w:ascii="Calibri" w:hAnsi="Calibri"/>
                <w:color w:val="000000"/>
              </w:rPr>
              <w:t>RADIUS klient – přihlašování na MGMT s ověřením na RADIUS serveru s rozlišením minimálně dvou úrovní přístupu (dohled, administrator)</w:t>
            </w:r>
          </w:p>
        </w:tc>
        <w:tc>
          <w:tcPr>
            <w:tcW w:w="882" w:type="dxa"/>
            <w:shd w:val="clear" w:color="auto" w:fill="auto"/>
            <w:vAlign w:val="bottom"/>
          </w:tcPr>
          <w:p w14:paraId="5B63CACA"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74B0AFF" w14:textId="77777777" w:rsidTr="0090137B">
        <w:trPr>
          <w:trHeight w:val="294"/>
        </w:trPr>
        <w:tc>
          <w:tcPr>
            <w:tcW w:w="707" w:type="dxa"/>
            <w:shd w:val="clear" w:color="auto" w:fill="auto"/>
            <w:vAlign w:val="center"/>
          </w:tcPr>
          <w:p w14:paraId="057046E4" w14:textId="4624BCC7"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14</w:t>
            </w:r>
          </w:p>
        </w:tc>
        <w:tc>
          <w:tcPr>
            <w:tcW w:w="7687" w:type="dxa"/>
            <w:shd w:val="clear" w:color="auto" w:fill="auto"/>
            <w:vAlign w:val="center"/>
          </w:tcPr>
          <w:p w14:paraId="3F5C3DFE" w14:textId="46C02EDD"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Definice rozdílných Radius serverů pro ověření MGMT přístupu a ověření uživatelů přes 802.1X </w:t>
            </w:r>
          </w:p>
        </w:tc>
        <w:tc>
          <w:tcPr>
            <w:tcW w:w="882" w:type="dxa"/>
            <w:shd w:val="clear" w:color="auto" w:fill="auto"/>
            <w:vAlign w:val="bottom"/>
          </w:tcPr>
          <w:p w14:paraId="50C316B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1E07E5C" w14:textId="77777777" w:rsidTr="0090137B">
        <w:trPr>
          <w:trHeight w:val="294"/>
        </w:trPr>
        <w:tc>
          <w:tcPr>
            <w:tcW w:w="707" w:type="dxa"/>
            <w:shd w:val="clear" w:color="auto" w:fill="auto"/>
            <w:vAlign w:val="center"/>
          </w:tcPr>
          <w:p w14:paraId="44F1D265" w14:textId="0CBCC6D4"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15</w:t>
            </w:r>
          </w:p>
        </w:tc>
        <w:tc>
          <w:tcPr>
            <w:tcW w:w="7687" w:type="dxa"/>
            <w:shd w:val="clear" w:color="auto" w:fill="auto"/>
            <w:vAlign w:val="center"/>
          </w:tcPr>
          <w:p w14:paraId="0C214CE7" w14:textId="2DB0539C" w:rsidR="00962A95" w:rsidRPr="001A5FC2" w:rsidRDefault="00962A95" w:rsidP="00962A95">
            <w:pPr>
              <w:spacing w:after="0"/>
              <w:jc w:val="left"/>
              <w:rPr>
                <w:rFonts w:ascii="Calibri" w:hAnsi="Calibri" w:cs="Calibri"/>
                <w:lang w:eastAsia="cs-CZ"/>
              </w:rPr>
            </w:pPr>
            <w:r w:rsidRPr="001132DD">
              <w:rPr>
                <w:rFonts w:ascii="Calibri" w:hAnsi="Calibri"/>
                <w:color w:val="000000"/>
              </w:rPr>
              <w:t>MSTP, RSTP, STP root guard, STP BPDU guard</w:t>
            </w:r>
          </w:p>
        </w:tc>
        <w:tc>
          <w:tcPr>
            <w:tcW w:w="882" w:type="dxa"/>
            <w:shd w:val="clear" w:color="auto" w:fill="auto"/>
            <w:vAlign w:val="bottom"/>
          </w:tcPr>
          <w:p w14:paraId="748FF61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D85D923" w14:textId="77777777" w:rsidTr="0090137B">
        <w:trPr>
          <w:trHeight w:val="294"/>
        </w:trPr>
        <w:tc>
          <w:tcPr>
            <w:tcW w:w="707" w:type="dxa"/>
            <w:shd w:val="clear" w:color="auto" w:fill="auto"/>
            <w:vAlign w:val="center"/>
          </w:tcPr>
          <w:p w14:paraId="2C5C7DA5" w14:textId="4EB531C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16</w:t>
            </w:r>
          </w:p>
        </w:tc>
        <w:tc>
          <w:tcPr>
            <w:tcW w:w="7687" w:type="dxa"/>
            <w:shd w:val="clear" w:color="auto" w:fill="auto"/>
            <w:vAlign w:val="center"/>
          </w:tcPr>
          <w:p w14:paraId="734CDDD5" w14:textId="51B556A4" w:rsidR="00962A95" w:rsidRPr="001A5FC2" w:rsidRDefault="00962A95" w:rsidP="00962A95">
            <w:pPr>
              <w:spacing w:after="0"/>
              <w:jc w:val="left"/>
              <w:rPr>
                <w:rFonts w:ascii="Calibri" w:hAnsi="Calibri" w:cs="Calibri"/>
                <w:lang w:eastAsia="cs-CZ"/>
              </w:rPr>
            </w:pPr>
            <w:r w:rsidRPr="001132DD">
              <w:rPr>
                <w:rFonts w:ascii="Calibri" w:hAnsi="Calibri"/>
                <w:color w:val="000000"/>
              </w:rPr>
              <w:t>Omezení počtu broadcastů na koncových portech – broadcast Storm control</w:t>
            </w:r>
          </w:p>
        </w:tc>
        <w:tc>
          <w:tcPr>
            <w:tcW w:w="882" w:type="dxa"/>
            <w:shd w:val="clear" w:color="auto" w:fill="auto"/>
            <w:vAlign w:val="bottom"/>
          </w:tcPr>
          <w:p w14:paraId="66E72BBD"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25C90F5B" w14:textId="77777777" w:rsidTr="0090137B">
        <w:trPr>
          <w:trHeight w:val="294"/>
        </w:trPr>
        <w:tc>
          <w:tcPr>
            <w:tcW w:w="707" w:type="dxa"/>
            <w:shd w:val="clear" w:color="auto" w:fill="auto"/>
            <w:vAlign w:val="center"/>
          </w:tcPr>
          <w:p w14:paraId="22E7E7A3" w14:textId="3A1ABE84"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17</w:t>
            </w:r>
          </w:p>
        </w:tc>
        <w:tc>
          <w:tcPr>
            <w:tcW w:w="7687" w:type="dxa"/>
            <w:shd w:val="clear" w:color="auto" w:fill="auto"/>
            <w:vAlign w:val="center"/>
          </w:tcPr>
          <w:p w14:paraId="35AE1C7A" w14:textId="6A87A711" w:rsidR="00962A95" w:rsidRPr="001A5FC2" w:rsidRDefault="00962A95" w:rsidP="00962A95">
            <w:pPr>
              <w:spacing w:after="0"/>
              <w:jc w:val="left"/>
              <w:rPr>
                <w:rFonts w:ascii="Calibri" w:hAnsi="Calibri" w:cs="Calibri"/>
                <w:lang w:eastAsia="cs-CZ"/>
              </w:rPr>
            </w:pPr>
            <w:r w:rsidRPr="001132DD">
              <w:rPr>
                <w:rFonts w:ascii="Calibri" w:hAnsi="Calibri"/>
                <w:color w:val="000000"/>
              </w:rPr>
              <w:t>Download/upload konfigurace v textovém tvaru</w:t>
            </w:r>
          </w:p>
        </w:tc>
        <w:tc>
          <w:tcPr>
            <w:tcW w:w="882" w:type="dxa"/>
            <w:shd w:val="clear" w:color="auto" w:fill="auto"/>
            <w:vAlign w:val="bottom"/>
          </w:tcPr>
          <w:p w14:paraId="73873A00"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27BB6F55" w14:textId="77777777" w:rsidTr="0090137B">
        <w:trPr>
          <w:trHeight w:val="294"/>
        </w:trPr>
        <w:tc>
          <w:tcPr>
            <w:tcW w:w="707" w:type="dxa"/>
            <w:shd w:val="clear" w:color="auto" w:fill="auto"/>
            <w:vAlign w:val="center"/>
          </w:tcPr>
          <w:p w14:paraId="2D5EEB8E" w14:textId="1F28DA83"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18</w:t>
            </w:r>
          </w:p>
        </w:tc>
        <w:tc>
          <w:tcPr>
            <w:tcW w:w="7687" w:type="dxa"/>
            <w:shd w:val="clear" w:color="auto" w:fill="auto"/>
            <w:vAlign w:val="center"/>
          </w:tcPr>
          <w:p w14:paraId="2D7F63BB" w14:textId="0AB04EFC" w:rsidR="00962A95" w:rsidRPr="001A5FC2" w:rsidRDefault="00962A95" w:rsidP="00962A95">
            <w:pPr>
              <w:spacing w:after="0"/>
              <w:jc w:val="left"/>
              <w:rPr>
                <w:rFonts w:ascii="Calibri" w:hAnsi="Calibri" w:cs="Calibri"/>
                <w:lang w:eastAsia="cs-CZ"/>
              </w:rPr>
            </w:pPr>
            <w:r w:rsidRPr="001132DD">
              <w:rPr>
                <w:rFonts w:ascii="Calibri" w:hAnsi="Calibri"/>
                <w:color w:val="000000"/>
              </w:rPr>
              <w:t>Archivování min. dvou verzí konfigurací a firmware přímo v zařízení</w:t>
            </w:r>
          </w:p>
        </w:tc>
        <w:tc>
          <w:tcPr>
            <w:tcW w:w="882" w:type="dxa"/>
            <w:shd w:val="clear" w:color="auto" w:fill="auto"/>
            <w:vAlign w:val="bottom"/>
          </w:tcPr>
          <w:p w14:paraId="0B21B8CE"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2634A7BC" w14:textId="77777777" w:rsidTr="0090137B">
        <w:trPr>
          <w:trHeight w:val="294"/>
        </w:trPr>
        <w:tc>
          <w:tcPr>
            <w:tcW w:w="707" w:type="dxa"/>
            <w:shd w:val="clear" w:color="auto" w:fill="auto"/>
            <w:vAlign w:val="center"/>
          </w:tcPr>
          <w:p w14:paraId="5CAAE811" w14:textId="3CFB8F3A"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19</w:t>
            </w:r>
          </w:p>
        </w:tc>
        <w:tc>
          <w:tcPr>
            <w:tcW w:w="7687" w:type="dxa"/>
            <w:shd w:val="clear" w:color="auto" w:fill="auto"/>
            <w:vAlign w:val="center"/>
          </w:tcPr>
          <w:p w14:paraId="2395CC5D" w14:textId="6FEB616F" w:rsidR="00962A95" w:rsidRPr="001A5FC2" w:rsidRDefault="00962A95" w:rsidP="00962A95">
            <w:pPr>
              <w:spacing w:after="0"/>
              <w:jc w:val="left"/>
              <w:rPr>
                <w:rFonts w:ascii="Calibri" w:hAnsi="Calibri" w:cs="Calibri"/>
                <w:lang w:eastAsia="cs-CZ"/>
              </w:rPr>
            </w:pPr>
            <w:r w:rsidRPr="001132DD">
              <w:rPr>
                <w:rFonts w:ascii="Calibri" w:hAnsi="Calibri"/>
                <w:color w:val="000000"/>
              </w:rPr>
              <w:t>DHCP snooping, IPv6 MLD snooping</w:t>
            </w:r>
          </w:p>
        </w:tc>
        <w:tc>
          <w:tcPr>
            <w:tcW w:w="882" w:type="dxa"/>
            <w:shd w:val="clear" w:color="auto" w:fill="auto"/>
            <w:vAlign w:val="bottom"/>
          </w:tcPr>
          <w:p w14:paraId="44CDCCBF"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12BC4532" w14:textId="77777777" w:rsidTr="0090137B">
        <w:trPr>
          <w:trHeight w:val="294"/>
        </w:trPr>
        <w:tc>
          <w:tcPr>
            <w:tcW w:w="707" w:type="dxa"/>
            <w:shd w:val="clear" w:color="auto" w:fill="auto"/>
            <w:vAlign w:val="center"/>
          </w:tcPr>
          <w:p w14:paraId="4D13A3CC" w14:textId="5F041F4F"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20</w:t>
            </w:r>
          </w:p>
        </w:tc>
        <w:tc>
          <w:tcPr>
            <w:tcW w:w="7687" w:type="dxa"/>
            <w:shd w:val="clear" w:color="auto" w:fill="auto"/>
            <w:vAlign w:val="center"/>
          </w:tcPr>
          <w:p w14:paraId="057FB469" w14:textId="63B1E2CB" w:rsidR="00962A95" w:rsidRPr="001A5FC2" w:rsidRDefault="00962A95" w:rsidP="00962A95">
            <w:pPr>
              <w:spacing w:after="0"/>
              <w:jc w:val="left"/>
              <w:rPr>
                <w:rFonts w:ascii="Calibri" w:hAnsi="Calibri" w:cs="Calibri"/>
                <w:lang w:eastAsia="cs-CZ"/>
              </w:rPr>
            </w:pPr>
            <w:r w:rsidRPr="001132DD">
              <w:rPr>
                <w:rFonts w:ascii="Calibri" w:hAnsi="Calibri"/>
                <w:color w:val="000000"/>
              </w:rPr>
              <w:t>ARP inspection nebo obdobná funkcionalita dle výrobce</w:t>
            </w:r>
          </w:p>
        </w:tc>
        <w:tc>
          <w:tcPr>
            <w:tcW w:w="882" w:type="dxa"/>
            <w:shd w:val="clear" w:color="auto" w:fill="auto"/>
            <w:vAlign w:val="bottom"/>
          </w:tcPr>
          <w:p w14:paraId="0F38D7D2"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3BD145F7" w14:textId="77777777" w:rsidTr="0090137B">
        <w:trPr>
          <w:trHeight w:val="294"/>
        </w:trPr>
        <w:tc>
          <w:tcPr>
            <w:tcW w:w="707" w:type="dxa"/>
            <w:shd w:val="clear" w:color="auto" w:fill="auto"/>
            <w:vAlign w:val="center"/>
          </w:tcPr>
          <w:p w14:paraId="5BB74197" w14:textId="22668395"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21</w:t>
            </w:r>
          </w:p>
        </w:tc>
        <w:tc>
          <w:tcPr>
            <w:tcW w:w="7687" w:type="dxa"/>
            <w:shd w:val="clear" w:color="auto" w:fill="auto"/>
            <w:vAlign w:val="center"/>
          </w:tcPr>
          <w:p w14:paraId="205C2110" w14:textId="1CA1DDDD" w:rsidR="00962A95" w:rsidRPr="001A5FC2" w:rsidRDefault="00962A95" w:rsidP="00962A95">
            <w:pPr>
              <w:spacing w:after="0"/>
              <w:jc w:val="left"/>
              <w:rPr>
                <w:rFonts w:ascii="Calibri" w:hAnsi="Calibri" w:cs="Calibri"/>
                <w:lang w:eastAsia="cs-CZ"/>
              </w:rPr>
            </w:pPr>
            <w:r w:rsidRPr="001132DD">
              <w:rPr>
                <w:rFonts w:ascii="Calibri" w:hAnsi="Calibri"/>
                <w:color w:val="000000"/>
              </w:rPr>
              <w:t>IP ACL na mgmt user interface</w:t>
            </w:r>
          </w:p>
        </w:tc>
        <w:tc>
          <w:tcPr>
            <w:tcW w:w="882" w:type="dxa"/>
            <w:shd w:val="clear" w:color="auto" w:fill="auto"/>
            <w:vAlign w:val="bottom"/>
          </w:tcPr>
          <w:p w14:paraId="096D292C"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8ADCBEF" w14:textId="77777777" w:rsidTr="0090137B">
        <w:trPr>
          <w:trHeight w:val="294"/>
        </w:trPr>
        <w:tc>
          <w:tcPr>
            <w:tcW w:w="707" w:type="dxa"/>
            <w:shd w:val="clear" w:color="auto" w:fill="auto"/>
            <w:vAlign w:val="center"/>
          </w:tcPr>
          <w:p w14:paraId="6675EB6C" w14:textId="2A16AE58"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22</w:t>
            </w:r>
          </w:p>
        </w:tc>
        <w:tc>
          <w:tcPr>
            <w:tcW w:w="7687" w:type="dxa"/>
            <w:shd w:val="clear" w:color="auto" w:fill="auto"/>
            <w:vAlign w:val="center"/>
          </w:tcPr>
          <w:p w14:paraId="54D56E24" w14:textId="6B27F1CB" w:rsidR="00962A95" w:rsidRPr="001A5FC2" w:rsidRDefault="00962A95" w:rsidP="00962A95">
            <w:pPr>
              <w:spacing w:after="0"/>
              <w:jc w:val="left"/>
              <w:rPr>
                <w:rFonts w:ascii="Calibri" w:hAnsi="Calibri" w:cs="Calibri"/>
                <w:lang w:eastAsia="cs-CZ"/>
              </w:rPr>
            </w:pPr>
            <w:r w:rsidRPr="001132DD">
              <w:rPr>
                <w:rFonts w:ascii="Calibri" w:hAnsi="Calibri"/>
                <w:color w:val="000000"/>
              </w:rPr>
              <w:t>Možnost použití OEM SFP, SFP+, SFP28 a QSFP28 modulů</w:t>
            </w:r>
          </w:p>
        </w:tc>
        <w:tc>
          <w:tcPr>
            <w:tcW w:w="882" w:type="dxa"/>
            <w:shd w:val="clear" w:color="auto" w:fill="auto"/>
            <w:vAlign w:val="bottom"/>
          </w:tcPr>
          <w:p w14:paraId="1AEF481A"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00A96E9E" w14:textId="77777777" w:rsidTr="0090137B">
        <w:trPr>
          <w:trHeight w:val="294"/>
        </w:trPr>
        <w:tc>
          <w:tcPr>
            <w:tcW w:w="707" w:type="dxa"/>
            <w:shd w:val="clear" w:color="auto" w:fill="auto"/>
            <w:vAlign w:val="center"/>
          </w:tcPr>
          <w:p w14:paraId="6E757C65" w14:textId="59563D21"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23</w:t>
            </w:r>
          </w:p>
        </w:tc>
        <w:tc>
          <w:tcPr>
            <w:tcW w:w="7687" w:type="dxa"/>
            <w:shd w:val="clear" w:color="auto" w:fill="auto"/>
            <w:vAlign w:val="center"/>
          </w:tcPr>
          <w:p w14:paraId="2C32101A" w14:textId="6B1091D1" w:rsidR="00962A95" w:rsidRPr="001A5FC2" w:rsidRDefault="00962A95" w:rsidP="00962A95">
            <w:pPr>
              <w:spacing w:after="0"/>
              <w:jc w:val="left"/>
              <w:rPr>
                <w:rFonts w:ascii="Calibri" w:hAnsi="Calibri" w:cs="Calibri"/>
                <w:lang w:eastAsia="cs-CZ"/>
              </w:rPr>
            </w:pPr>
            <w:r w:rsidRPr="001132DD">
              <w:rPr>
                <w:rFonts w:ascii="Calibri" w:hAnsi="Calibri"/>
                <w:color w:val="000000"/>
              </w:rPr>
              <w:t>Nástroj pro vytváření uživatelských scriptů a jejich automatické spouštění</w:t>
            </w:r>
          </w:p>
        </w:tc>
        <w:tc>
          <w:tcPr>
            <w:tcW w:w="882" w:type="dxa"/>
            <w:shd w:val="clear" w:color="auto" w:fill="auto"/>
            <w:vAlign w:val="bottom"/>
          </w:tcPr>
          <w:p w14:paraId="17A06E0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0336D937" w14:textId="77777777" w:rsidTr="0090137B">
        <w:trPr>
          <w:trHeight w:val="294"/>
        </w:trPr>
        <w:tc>
          <w:tcPr>
            <w:tcW w:w="707" w:type="dxa"/>
            <w:shd w:val="clear" w:color="auto" w:fill="auto"/>
            <w:vAlign w:val="center"/>
          </w:tcPr>
          <w:p w14:paraId="7F054ABB" w14:textId="08A5A3E5"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24</w:t>
            </w:r>
          </w:p>
        </w:tc>
        <w:tc>
          <w:tcPr>
            <w:tcW w:w="7687" w:type="dxa"/>
            <w:shd w:val="clear" w:color="auto" w:fill="auto"/>
            <w:vAlign w:val="center"/>
          </w:tcPr>
          <w:p w14:paraId="0910F601" w14:textId="251D2D78"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Přístup k novým verzím firmware po dobu platnosti záručních a servisních požadavků </w:t>
            </w:r>
          </w:p>
        </w:tc>
        <w:tc>
          <w:tcPr>
            <w:tcW w:w="882" w:type="dxa"/>
            <w:shd w:val="clear" w:color="auto" w:fill="auto"/>
            <w:vAlign w:val="bottom"/>
          </w:tcPr>
          <w:p w14:paraId="6ABA2C00"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C3AB820" w14:textId="77777777" w:rsidTr="0090137B">
        <w:trPr>
          <w:trHeight w:val="294"/>
        </w:trPr>
        <w:tc>
          <w:tcPr>
            <w:tcW w:w="707" w:type="dxa"/>
            <w:shd w:val="clear" w:color="auto" w:fill="auto"/>
            <w:vAlign w:val="center"/>
          </w:tcPr>
          <w:p w14:paraId="6A37C4F5" w14:textId="47474A1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lastRenderedPageBreak/>
              <w:t>25</w:t>
            </w:r>
          </w:p>
        </w:tc>
        <w:tc>
          <w:tcPr>
            <w:tcW w:w="7687" w:type="dxa"/>
            <w:shd w:val="clear" w:color="auto" w:fill="auto"/>
            <w:vAlign w:val="center"/>
          </w:tcPr>
          <w:p w14:paraId="788BCAC3" w14:textId="0B07E93A" w:rsidR="00962A95" w:rsidRPr="001A5FC2" w:rsidRDefault="00962A95" w:rsidP="00962A95">
            <w:pPr>
              <w:spacing w:after="0"/>
              <w:jc w:val="left"/>
              <w:rPr>
                <w:rFonts w:ascii="Calibri" w:hAnsi="Calibri" w:cs="Calibri"/>
                <w:lang w:eastAsia="cs-CZ"/>
              </w:rPr>
            </w:pPr>
            <w:r w:rsidRPr="001132DD">
              <w:rPr>
                <w:rFonts w:ascii="Calibri" w:hAnsi="Calibri"/>
                <w:color w:val="000000"/>
              </w:rPr>
              <w:t>48 portů RJ45 10/100/1000</w:t>
            </w:r>
          </w:p>
        </w:tc>
        <w:tc>
          <w:tcPr>
            <w:tcW w:w="882" w:type="dxa"/>
            <w:shd w:val="clear" w:color="auto" w:fill="auto"/>
            <w:vAlign w:val="bottom"/>
          </w:tcPr>
          <w:p w14:paraId="25EE90EE"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33AA49D2" w14:textId="77777777" w:rsidTr="0090137B">
        <w:trPr>
          <w:trHeight w:val="294"/>
        </w:trPr>
        <w:tc>
          <w:tcPr>
            <w:tcW w:w="707" w:type="dxa"/>
            <w:shd w:val="clear" w:color="auto" w:fill="auto"/>
            <w:vAlign w:val="center"/>
          </w:tcPr>
          <w:p w14:paraId="03B69046" w14:textId="7708455F"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26</w:t>
            </w:r>
          </w:p>
        </w:tc>
        <w:tc>
          <w:tcPr>
            <w:tcW w:w="7687" w:type="dxa"/>
            <w:shd w:val="clear" w:color="auto" w:fill="auto"/>
            <w:vAlign w:val="center"/>
          </w:tcPr>
          <w:p w14:paraId="0DC98F72" w14:textId="09C33E79" w:rsidR="00962A95" w:rsidRPr="001A5FC2" w:rsidRDefault="00962A95" w:rsidP="00962A95">
            <w:pPr>
              <w:spacing w:after="0"/>
              <w:jc w:val="left"/>
              <w:rPr>
                <w:rFonts w:ascii="Calibri" w:hAnsi="Calibri" w:cs="Calibri"/>
                <w:lang w:eastAsia="cs-CZ"/>
              </w:rPr>
            </w:pPr>
            <w:r w:rsidRPr="001132DD">
              <w:rPr>
                <w:rFonts w:ascii="Calibri" w:hAnsi="Calibri"/>
                <w:color w:val="000000"/>
              </w:rPr>
              <w:t>4 porty 10G SFP/SFP+</w:t>
            </w:r>
          </w:p>
        </w:tc>
        <w:tc>
          <w:tcPr>
            <w:tcW w:w="882" w:type="dxa"/>
            <w:shd w:val="clear" w:color="auto" w:fill="auto"/>
            <w:vAlign w:val="bottom"/>
          </w:tcPr>
          <w:p w14:paraId="0890BCDE"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B7EBCDD" w14:textId="77777777" w:rsidTr="0090137B">
        <w:trPr>
          <w:trHeight w:val="294"/>
        </w:trPr>
        <w:tc>
          <w:tcPr>
            <w:tcW w:w="707" w:type="dxa"/>
            <w:shd w:val="clear" w:color="auto" w:fill="auto"/>
            <w:vAlign w:val="center"/>
          </w:tcPr>
          <w:p w14:paraId="26DEC778" w14:textId="1B1196B6"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27</w:t>
            </w:r>
          </w:p>
        </w:tc>
        <w:tc>
          <w:tcPr>
            <w:tcW w:w="7687" w:type="dxa"/>
            <w:shd w:val="clear" w:color="auto" w:fill="auto"/>
            <w:vAlign w:val="center"/>
          </w:tcPr>
          <w:p w14:paraId="4B9719B0" w14:textId="12AC8009" w:rsidR="00962A95" w:rsidRPr="001A5FC2" w:rsidRDefault="00962A95" w:rsidP="00962A95">
            <w:pPr>
              <w:spacing w:after="0"/>
              <w:jc w:val="left"/>
              <w:rPr>
                <w:rFonts w:ascii="Calibri" w:hAnsi="Calibri" w:cs="Calibri"/>
                <w:lang w:eastAsia="cs-CZ"/>
              </w:rPr>
            </w:pPr>
            <w:r w:rsidRPr="001132DD">
              <w:rPr>
                <w:rFonts w:ascii="Calibri" w:hAnsi="Calibri"/>
                <w:color w:val="000000"/>
              </w:rPr>
              <w:t>Stackování min. 4ks zařízení do kruhu (jednotný management stacku jako jednoho zařízení včetně konfigurace LACP z více členů stacku) stackování přes  SFP+ moduly se zařízeními v rámci komodit 3 až 6</w:t>
            </w:r>
          </w:p>
        </w:tc>
        <w:tc>
          <w:tcPr>
            <w:tcW w:w="882" w:type="dxa"/>
            <w:shd w:val="clear" w:color="auto" w:fill="auto"/>
            <w:vAlign w:val="bottom"/>
          </w:tcPr>
          <w:p w14:paraId="7EC15FA2"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39B2576" w14:textId="77777777" w:rsidTr="0090137B">
        <w:trPr>
          <w:trHeight w:val="294"/>
        </w:trPr>
        <w:tc>
          <w:tcPr>
            <w:tcW w:w="707" w:type="dxa"/>
            <w:shd w:val="clear" w:color="auto" w:fill="auto"/>
            <w:vAlign w:val="center"/>
          </w:tcPr>
          <w:p w14:paraId="28206399" w14:textId="087AF2E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28</w:t>
            </w:r>
          </w:p>
        </w:tc>
        <w:tc>
          <w:tcPr>
            <w:tcW w:w="7687" w:type="dxa"/>
            <w:shd w:val="clear" w:color="auto" w:fill="auto"/>
            <w:vAlign w:val="center"/>
          </w:tcPr>
          <w:p w14:paraId="7D999AFA" w14:textId="5EC2FA13" w:rsidR="00962A95" w:rsidRPr="001A5FC2" w:rsidRDefault="00962A95" w:rsidP="00962A95">
            <w:pPr>
              <w:spacing w:after="0"/>
              <w:jc w:val="left"/>
              <w:rPr>
                <w:rFonts w:ascii="Calibri" w:hAnsi="Calibri" w:cs="Calibri"/>
                <w:lang w:eastAsia="cs-CZ"/>
              </w:rPr>
            </w:pPr>
            <w:r w:rsidRPr="001132DD">
              <w:rPr>
                <w:rFonts w:ascii="Calibri" w:hAnsi="Calibri"/>
                <w:color w:val="000000"/>
              </w:rPr>
              <w:t>PoE class 4 (PoE+ - 802.3at max. 30W/port) s možností využití na všech portech switche při současném příkonu 15,4 W/port.</w:t>
            </w:r>
          </w:p>
        </w:tc>
        <w:tc>
          <w:tcPr>
            <w:tcW w:w="882" w:type="dxa"/>
            <w:shd w:val="clear" w:color="auto" w:fill="auto"/>
            <w:vAlign w:val="bottom"/>
          </w:tcPr>
          <w:p w14:paraId="08DB641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75F42F1A" w14:textId="77777777" w:rsidTr="0090137B">
        <w:trPr>
          <w:trHeight w:val="294"/>
        </w:trPr>
        <w:tc>
          <w:tcPr>
            <w:tcW w:w="707" w:type="dxa"/>
            <w:shd w:val="clear" w:color="auto" w:fill="auto"/>
            <w:vAlign w:val="center"/>
          </w:tcPr>
          <w:p w14:paraId="51F903AC" w14:textId="27B7133E"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29</w:t>
            </w:r>
          </w:p>
        </w:tc>
        <w:tc>
          <w:tcPr>
            <w:tcW w:w="7687" w:type="dxa"/>
            <w:shd w:val="clear" w:color="auto" w:fill="auto"/>
            <w:vAlign w:val="center"/>
          </w:tcPr>
          <w:p w14:paraId="590EB539" w14:textId="3FAD472F"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Autentizace připojených zařízení dle 802.1x, MAC address - autorizace dvou zařízení (multi-user, multi-method authentication on each port), včetně splnění obou požadavků: </w:t>
            </w:r>
            <w:r w:rsidRPr="001132DD">
              <w:rPr>
                <w:rFonts w:ascii="Calibri" w:hAnsi="Calibri"/>
                <w:color w:val="000000"/>
              </w:rPr>
              <w:br/>
              <w:t>a. každé v jiné VLAN na portu (telefon, PC), ověřování MAC adress na port, omezení počtu MAC na port</w:t>
            </w:r>
            <w:r w:rsidRPr="001132DD">
              <w:rPr>
                <w:rFonts w:ascii="Calibri" w:hAnsi="Calibri"/>
                <w:color w:val="000000"/>
              </w:rPr>
              <w:br/>
              <w:t>b. v budoucnu doplnění funkcionality formou licence nebo appliance - každé zařízení v jiné vlan, nastavení bezpečnostních přístupových politik formou ACL (realizováno na koncovém portu switche nebo provoz směrován přes centrální appliance s nastavením filtrace)</w:t>
            </w:r>
          </w:p>
        </w:tc>
        <w:tc>
          <w:tcPr>
            <w:tcW w:w="882" w:type="dxa"/>
            <w:shd w:val="clear" w:color="auto" w:fill="auto"/>
            <w:vAlign w:val="bottom"/>
          </w:tcPr>
          <w:p w14:paraId="244B4073" w14:textId="77777777" w:rsidR="00962A95" w:rsidRPr="001A5FC2" w:rsidRDefault="00962A95" w:rsidP="00962A95">
            <w:pPr>
              <w:spacing w:after="0"/>
              <w:jc w:val="center"/>
              <w:rPr>
                <w:rFonts w:ascii="Calibri" w:hAnsi="Calibri" w:cs="Calibri"/>
                <w:bCs/>
                <w:color w:val="000000"/>
                <w:lang w:eastAsia="cs-CZ"/>
              </w:rPr>
            </w:pPr>
          </w:p>
        </w:tc>
      </w:tr>
      <w:tr w:rsidR="00F51ABA" w:rsidRPr="001A5FC2" w14:paraId="0F8B8DEB" w14:textId="77777777" w:rsidTr="0090137B">
        <w:trPr>
          <w:trHeight w:val="294"/>
        </w:trPr>
        <w:tc>
          <w:tcPr>
            <w:tcW w:w="707" w:type="dxa"/>
            <w:shd w:val="clear" w:color="auto" w:fill="auto"/>
            <w:vAlign w:val="center"/>
          </w:tcPr>
          <w:p w14:paraId="5AB61607" w14:textId="08469EA3" w:rsidR="00F51ABA" w:rsidRPr="001A5FC2" w:rsidRDefault="00F51ABA" w:rsidP="00962A95">
            <w:pPr>
              <w:spacing w:after="0"/>
              <w:jc w:val="center"/>
              <w:rPr>
                <w:rFonts w:ascii="Calibri" w:hAnsi="Calibri" w:cs="Calibri"/>
                <w:b/>
                <w:color w:val="000000"/>
              </w:rPr>
            </w:pPr>
            <w:r w:rsidRPr="001A5FC2">
              <w:rPr>
                <w:rFonts w:ascii="Calibri" w:hAnsi="Calibri" w:cs="Calibri"/>
                <w:b/>
                <w:color w:val="000000"/>
              </w:rPr>
              <w:t>30</w:t>
            </w:r>
          </w:p>
        </w:tc>
        <w:tc>
          <w:tcPr>
            <w:tcW w:w="7687" w:type="dxa"/>
            <w:shd w:val="clear" w:color="auto" w:fill="auto"/>
            <w:vAlign w:val="center"/>
          </w:tcPr>
          <w:p w14:paraId="1677E86E" w14:textId="3814CB5C" w:rsidR="00F51ABA" w:rsidRPr="001A5FC2" w:rsidRDefault="00E01913" w:rsidP="00962A95">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bottom"/>
          </w:tcPr>
          <w:p w14:paraId="111C8E4B" w14:textId="77777777" w:rsidR="00F51ABA" w:rsidRPr="001A5FC2" w:rsidRDefault="00F51ABA" w:rsidP="00962A95">
            <w:pPr>
              <w:spacing w:after="0"/>
              <w:jc w:val="center"/>
              <w:rPr>
                <w:rFonts w:ascii="Calibri" w:hAnsi="Calibri" w:cs="Calibri"/>
                <w:bCs/>
                <w:color w:val="000000"/>
                <w:lang w:eastAsia="cs-CZ"/>
              </w:rPr>
            </w:pPr>
          </w:p>
        </w:tc>
      </w:tr>
    </w:tbl>
    <w:p w14:paraId="41413818" w14:textId="77777777" w:rsidR="000A252F" w:rsidRPr="001A5FC2" w:rsidRDefault="000A252F" w:rsidP="000A252F">
      <w:pPr>
        <w:ind w:firstLine="502"/>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0A252F" w:rsidRPr="001A5FC2" w14:paraId="5EF5D2E8" w14:textId="77777777" w:rsidTr="0090137B">
        <w:trPr>
          <w:trHeight w:val="266"/>
          <w:tblHeader/>
        </w:trPr>
        <w:tc>
          <w:tcPr>
            <w:tcW w:w="707" w:type="dxa"/>
            <w:shd w:val="clear" w:color="auto" w:fill="auto"/>
            <w:vAlign w:val="center"/>
          </w:tcPr>
          <w:p w14:paraId="77F3E0F4" w14:textId="77777777"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6209D93D"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2EDFE8E1"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0A252F" w:rsidRPr="001A5FC2" w14:paraId="496FD5CF" w14:textId="77777777" w:rsidTr="0090137B">
        <w:trPr>
          <w:trHeight w:val="266"/>
          <w:tblHeader/>
        </w:trPr>
        <w:tc>
          <w:tcPr>
            <w:tcW w:w="9276" w:type="dxa"/>
            <w:gridSpan w:val="3"/>
            <w:shd w:val="clear" w:color="auto" w:fill="auto"/>
            <w:vAlign w:val="center"/>
          </w:tcPr>
          <w:p w14:paraId="17A8FFF3" w14:textId="5A1EE1EB"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Přístupové přepínače bez PoE 24 portů 30ks</w:t>
            </w:r>
          </w:p>
        </w:tc>
      </w:tr>
      <w:tr w:rsidR="000A252F" w:rsidRPr="001A5FC2" w14:paraId="624AB9F3" w14:textId="77777777" w:rsidTr="0090137B">
        <w:trPr>
          <w:trHeight w:val="325"/>
        </w:trPr>
        <w:tc>
          <w:tcPr>
            <w:tcW w:w="707" w:type="dxa"/>
            <w:shd w:val="clear" w:color="auto" w:fill="auto"/>
            <w:vAlign w:val="center"/>
          </w:tcPr>
          <w:p w14:paraId="626A3971" w14:textId="2C4BB4FA"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202A9CB0" w14:textId="6890CC5F" w:rsidR="000A252F" w:rsidRPr="001A5FC2" w:rsidRDefault="000A252F" w:rsidP="000A252F">
            <w:pPr>
              <w:spacing w:after="0"/>
              <w:jc w:val="left"/>
              <w:rPr>
                <w:rFonts w:ascii="Calibri" w:hAnsi="Calibri" w:cs="Calibri"/>
                <w:bCs/>
              </w:rPr>
            </w:pPr>
            <w:r w:rsidRPr="001132DD">
              <w:rPr>
                <w:rFonts w:ascii="Calibri" w:hAnsi="Calibri"/>
                <w:color w:val="000000"/>
              </w:rPr>
              <w:t>Rackmount 19“</w:t>
            </w:r>
          </w:p>
        </w:tc>
        <w:tc>
          <w:tcPr>
            <w:tcW w:w="882" w:type="dxa"/>
            <w:shd w:val="clear" w:color="auto" w:fill="auto"/>
            <w:vAlign w:val="bottom"/>
          </w:tcPr>
          <w:p w14:paraId="1DC9D059"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080712FF" w14:textId="77777777" w:rsidTr="0090137B">
        <w:trPr>
          <w:trHeight w:val="294"/>
        </w:trPr>
        <w:tc>
          <w:tcPr>
            <w:tcW w:w="707" w:type="dxa"/>
            <w:shd w:val="clear" w:color="auto" w:fill="auto"/>
            <w:vAlign w:val="center"/>
          </w:tcPr>
          <w:p w14:paraId="67CC9463" w14:textId="2F53236B"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w:t>
            </w:r>
          </w:p>
        </w:tc>
        <w:tc>
          <w:tcPr>
            <w:tcW w:w="7687" w:type="dxa"/>
            <w:shd w:val="clear" w:color="auto" w:fill="auto"/>
            <w:vAlign w:val="center"/>
          </w:tcPr>
          <w:p w14:paraId="2E65967F" w14:textId="61EE4834" w:rsidR="000A252F" w:rsidRPr="001A5FC2" w:rsidRDefault="000A252F" w:rsidP="000A252F">
            <w:pPr>
              <w:spacing w:after="0"/>
              <w:jc w:val="left"/>
              <w:rPr>
                <w:rFonts w:ascii="Calibri" w:hAnsi="Calibri" w:cs="Calibri"/>
                <w:lang w:eastAsia="cs-CZ"/>
              </w:rPr>
            </w:pPr>
            <w:r w:rsidRPr="001132DD">
              <w:rPr>
                <w:rFonts w:ascii="Calibri" w:hAnsi="Calibri"/>
                <w:color w:val="000000"/>
              </w:rPr>
              <w:t xml:space="preserve">Plná podpora IPv4/IPv6  </w:t>
            </w:r>
          </w:p>
        </w:tc>
        <w:tc>
          <w:tcPr>
            <w:tcW w:w="882" w:type="dxa"/>
            <w:shd w:val="clear" w:color="auto" w:fill="auto"/>
            <w:vAlign w:val="bottom"/>
          </w:tcPr>
          <w:p w14:paraId="0A4B5BA2"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0E603EE2" w14:textId="77777777" w:rsidTr="0090137B">
        <w:trPr>
          <w:trHeight w:val="294"/>
        </w:trPr>
        <w:tc>
          <w:tcPr>
            <w:tcW w:w="707" w:type="dxa"/>
            <w:shd w:val="clear" w:color="auto" w:fill="auto"/>
            <w:vAlign w:val="center"/>
          </w:tcPr>
          <w:p w14:paraId="12707C82" w14:textId="0DA0012C"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00653FBA" w14:textId="612A8254" w:rsidR="000A252F" w:rsidRPr="001A5FC2" w:rsidRDefault="000A252F" w:rsidP="000A252F">
            <w:pPr>
              <w:spacing w:after="0"/>
              <w:jc w:val="left"/>
              <w:rPr>
                <w:rFonts w:ascii="Calibri" w:hAnsi="Calibri" w:cs="Calibri"/>
                <w:lang w:eastAsia="cs-CZ"/>
              </w:rPr>
            </w:pPr>
            <w:r w:rsidRPr="001132DD">
              <w:rPr>
                <w:rFonts w:ascii="Calibri" w:hAnsi="Calibri"/>
                <w:color w:val="000000"/>
              </w:rPr>
              <w:t>Plnohodnotná licence bez nutnosti ověření na externích serverech, provoz po dobu 12-ti let s využitím všech požadovaných funkcí včetně aktivace všech portů</w:t>
            </w:r>
          </w:p>
        </w:tc>
        <w:tc>
          <w:tcPr>
            <w:tcW w:w="882" w:type="dxa"/>
            <w:shd w:val="clear" w:color="auto" w:fill="auto"/>
            <w:vAlign w:val="bottom"/>
          </w:tcPr>
          <w:p w14:paraId="474A7466"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1496752E" w14:textId="77777777" w:rsidTr="0090137B">
        <w:trPr>
          <w:trHeight w:val="294"/>
        </w:trPr>
        <w:tc>
          <w:tcPr>
            <w:tcW w:w="707" w:type="dxa"/>
            <w:shd w:val="clear" w:color="auto" w:fill="auto"/>
            <w:vAlign w:val="center"/>
          </w:tcPr>
          <w:p w14:paraId="1D590D17" w14:textId="691ABFA3"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4</w:t>
            </w:r>
          </w:p>
        </w:tc>
        <w:tc>
          <w:tcPr>
            <w:tcW w:w="7687" w:type="dxa"/>
            <w:shd w:val="clear" w:color="auto" w:fill="auto"/>
            <w:vAlign w:val="center"/>
          </w:tcPr>
          <w:p w14:paraId="7C57EC8A" w14:textId="47741DC1" w:rsidR="000A252F" w:rsidRPr="001A5FC2" w:rsidRDefault="000A252F" w:rsidP="000A252F">
            <w:pPr>
              <w:spacing w:after="0"/>
              <w:jc w:val="left"/>
              <w:rPr>
                <w:rFonts w:ascii="Calibri" w:hAnsi="Calibri" w:cs="Calibri"/>
                <w:lang w:eastAsia="cs-CZ"/>
              </w:rPr>
            </w:pPr>
            <w:r w:rsidRPr="001132DD">
              <w:rPr>
                <w:rFonts w:ascii="Calibri" w:hAnsi="Calibri"/>
                <w:color w:val="000000"/>
              </w:rPr>
              <w:t xml:space="preserve">Provoz bez dostupnosti sítě internet </w:t>
            </w:r>
          </w:p>
        </w:tc>
        <w:tc>
          <w:tcPr>
            <w:tcW w:w="882" w:type="dxa"/>
            <w:shd w:val="clear" w:color="auto" w:fill="auto"/>
            <w:vAlign w:val="bottom"/>
          </w:tcPr>
          <w:p w14:paraId="541A6B62"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3896EE8D" w14:textId="77777777" w:rsidTr="0090137B">
        <w:trPr>
          <w:trHeight w:val="294"/>
        </w:trPr>
        <w:tc>
          <w:tcPr>
            <w:tcW w:w="707" w:type="dxa"/>
            <w:shd w:val="clear" w:color="auto" w:fill="auto"/>
            <w:vAlign w:val="center"/>
          </w:tcPr>
          <w:p w14:paraId="6B1A32BC" w14:textId="2637D565"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5</w:t>
            </w:r>
          </w:p>
        </w:tc>
        <w:tc>
          <w:tcPr>
            <w:tcW w:w="7687" w:type="dxa"/>
            <w:shd w:val="clear" w:color="auto" w:fill="auto"/>
            <w:vAlign w:val="center"/>
          </w:tcPr>
          <w:p w14:paraId="67194C02" w14:textId="40B3FD1D" w:rsidR="000A252F" w:rsidRPr="001A5FC2" w:rsidRDefault="000A252F" w:rsidP="000A252F">
            <w:pPr>
              <w:spacing w:after="0"/>
              <w:jc w:val="left"/>
              <w:rPr>
                <w:rFonts w:ascii="Calibri" w:hAnsi="Calibri" w:cs="Calibri"/>
                <w:lang w:eastAsia="cs-CZ"/>
              </w:rPr>
            </w:pPr>
            <w:r w:rsidRPr="001132DD">
              <w:rPr>
                <w:rFonts w:ascii="Calibri" w:hAnsi="Calibri"/>
                <w:color w:val="000000"/>
              </w:rPr>
              <w:t>Jumbo frames větší než 9000 B</w:t>
            </w:r>
          </w:p>
        </w:tc>
        <w:tc>
          <w:tcPr>
            <w:tcW w:w="882" w:type="dxa"/>
            <w:shd w:val="clear" w:color="auto" w:fill="auto"/>
            <w:vAlign w:val="bottom"/>
          </w:tcPr>
          <w:p w14:paraId="5085D05A"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3D21A81A" w14:textId="77777777" w:rsidTr="0090137B">
        <w:trPr>
          <w:trHeight w:val="294"/>
        </w:trPr>
        <w:tc>
          <w:tcPr>
            <w:tcW w:w="707" w:type="dxa"/>
            <w:shd w:val="clear" w:color="auto" w:fill="auto"/>
            <w:vAlign w:val="center"/>
          </w:tcPr>
          <w:p w14:paraId="114A799B" w14:textId="6F00CDA2"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6</w:t>
            </w:r>
          </w:p>
        </w:tc>
        <w:tc>
          <w:tcPr>
            <w:tcW w:w="7687" w:type="dxa"/>
            <w:shd w:val="clear" w:color="auto" w:fill="auto"/>
            <w:vAlign w:val="center"/>
          </w:tcPr>
          <w:p w14:paraId="7127F5BD" w14:textId="2E7A54BC" w:rsidR="000A252F" w:rsidRPr="001A5FC2" w:rsidRDefault="000A252F" w:rsidP="000A252F">
            <w:pPr>
              <w:spacing w:after="0"/>
              <w:jc w:val="left"/>
              <w:rPr>
                <w:rFonts w:ascii="Calibri" w:hAnsi="Calibri" w:cs="Calibri"/>
                <w:lang w:eastAsia="cs-CZ"/>
              </w:rPr>
            </w:pPr>
            <w:r w:rsidRPr="001132DD">
              <w:rPr>
                <w:rFonts w:ascii="Calibri" w:hAnsi="Calibri"/>
                <w:color w:val="000000"/>
              </w:rPr>
              <w:t>Management – serial konzole, SSH, https, SNMPv1,2,3, REST API</w:t>
            </w:r>
          </w:p>
        </w:tc>
        <w:tc>
          <w:tcPr>
            <w:tcW w:w="882" w:type="dxa"/>
            <w:shd w:val="clear" w:color="auto" w:fill="auto"/>
            <w:vAlign w:val="bottom"/>
          </w:tcPr>
          <w:p w14:paraId="250B49F9"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498B3C52" w14:textId="77777777" w:rsidTr="0090137B">
        <w:trPr>
          <w:trHeight w:val="294"/>
        </w:trPr>
        <w:tc>
          <w:tcPr>
            <w:tcW w:w="707" w:type="dxa"/>
            <w:shd w:val="clear" w:color="auto" w:fill="auto"/>
            <w:vAlign w:val="center"/>
          </w:tcPr>
          <w:p w14:paraId="4F3AD4B2" w14:textId="09C7D412"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7</w:t>
            </w:r>
          </w:p>
        </w:tc>
        <w:tc>
          <w:tcPr>
            <w:tcW w:w="7687" w:type="dxa"/>
            <w:shd w:val="clear" w:color="auto" w:fill="auto"/>
            <w:vAlign w:val="center"/>
          </w:tcPr>
          <w:p w14:paraId="1EFE960B" w14:textId="1C6933A6" w:rsidR="000A252F" w:rsidRPr="001A5FC2" w:rsidRDefault="000A252F" w:rsidP="000A252F">
            <w:pPr>
              <w:spacing w:after="0"/>
              <w:jc w:val="left"/>
              <w:rPr>
                <w:rFonts w:ascii="Calibri" w:hAnsi="Calibri" w:cs="Calibri"/>
                <w:lang w:eastAsia="cs-CZ"/>
              </w:rPr>
            </w:pPr>
            <w:r w:rsidRPr="001132DD">
              <w:rPr>
                <w:rFonts w:ascii="Calibri" w:hAnsi="Calibri"/>
                <w:color w:val="000000"/>
              </w:rPr>
              <w:t>SNMPv3 trap, SYSLOG, RMON</w:t>
            </w:r>
          </w:p>
        </w:tc>
        <w:tc>
          <w:tcPr>
            <w:tcW w:w="882" w:type="dxa"/>
            <w:shd w:val="clear" w:color="auto" w:fill="auto"/>
            <w:vAlign w:val="bottom"/>
          </w:tcPr>
          <w:p w14:paraId="27CEF49F"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4EBAD693" w14:textId="77777777" w:rsidTr="0090137B">
        <w:trPr>
          <w:trHeight w:val="294"/>
        </w:trPr>
        <w:tc>
          <w:tcPr>
            <w:tcW w:w="707" w:type="dxa"/>
            <w:shd w:val="clear" w:color="auto" w:fill="auto"/>
            <w:vAlign w:val="center"/>
          </w:tcPr>
          <w:p w14:paraId="7D95F758" w14:textId="16A325A0"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8</w:t>
            </w:r>
          </w:p>
        </w:tc>
        <w:tc>
          <w:tcPr>
            <w:tcW w:w="7687" w:type="dxa"/>
            <w:shd w:val="clear" w:color="auto" w:fill="auto"/>
            <w:vAlign w:val="center"/>
          </w:tcPr>
          <w:p w14:paraId="7D3ED7D6" w14:textId="3FB58747" w:rsidR="000A252F" w:rsidRPr="001A5FC2" w:rsidRDefault="000A252F" w:rsidP="000A252F">
            <w:pPr>
              <w:spacing w:after="0"/>
              <w:jc w:val="left"/>
              <w:rPr>
                <w:rFonts w:ascii="Calibri" w:hAnsi="Calibri" w:cs="Calibri"/>
                <w:lang w:eastAsia="cs-CZ"/>
              </w:rPr>
            </w:pPr>
            <w:r w:rsidRPr="001132DD">
              <w:rPr>
                <w:rFonts w:ascii="Calibri" w:hAnsi="Calibri"/>
                <w:color w:val="000000"/>
              </w:rPr>
              <w:t>NTP klient</w:t>
            </w:r>
          </w:p>
        </w:tc>
        <w:tc>
          <w:tcPr>
            <w:tcW w:w="882" w:type="dxa"/>
            <w:shd w:val="clear" w:color="auto" w:fill="auto"/>
            <w:vAlign w:val="bottom"/>
          </w:tcPr>
          <w:p w14:paraId="6EEB2A18"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0B51822D" w14:textId="77777777" w:rsidTr="0090137B">
        <w:trPr>
          <w:trHeight w:val="294"/>
        </w:trPr>
        <w:tc>
          <w:tcPr>
            <w:tcW w:w="707" w:type="dxa"/>
            <w:shd w:val="clear" w:color="auto" w:fill="auto"/>
            <w:vAlign w:val="center"/>
          </w:tcPr>
          <w:p w14:paraId="70C6A8FB" w14:textId="314B2D96"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9</w:t>
            </w:r>
          </w:p>
        </w:tc>
        <w:tc>
          <w:tcPr>
            <w:tcW w:w="7687" w:type="dxa"/>
            <w:shd w:val="clear" w:color="auto" w:fill="auto"/>
            <w:vAlign w:val="center"/>
          </w:tcPr>
          <w:p w14:paraId="104D8E63" w14:textId="7BB7D248" w:rsidR="000A252F" w:rsidRPr="001A5FC2" w:rsidRDefault="000A252F" w:rsidP="000A252F">
            <w:pPr>
              <w:spacing w:after="0"/>
              <w:jc w:val="left"/>
              <w:rPr>
                <w:rFonts w:ascii="Calibri" w:hAnsi="Calibri" w:cs="Calibri"/>
                <w:lang w:eastAsia="cs-CZ"/>
              </w:rPr>
            </w:pPr>
            <w:r w:rsidRPr="001132DD">
              <w:rPr>
                <w:rFonts w:ascii="Calibri" w:hAnsi="Calibri"/>
                <w:color w:val="000000"/>
              </w:rPr>
              <w:t>IGMP, IGMP snooping</w:t>
            </w:r>
          </w:p>
        </w:tc>
        <w:tc>
          <w:tcPr>
            <w:tcW w:w="882" w:type="dxa"/>
            <w:shd w:val="clear" w:color="auto" w:fill="auto"/>
            <w:vAlign w:val="bottom"/>
          </w:tcPr>
          <w:p w14:paraId="0A5C2058"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10552F80" w14:textId="77777777" w:rsidTr="0090137B">
        <w:trPr>
          <w:trHeight w:val="294"/>
        </w:trPr>
        <w:tc>
          <w:tcPr>
            <w:tcW w:w="707" w:type="dxa"/>
            <w:shd w:val="clear" w:color="auto" w:fill="auto"/>
            <w:vAlign w:val="center"/>
          </w:tcPr>
          <w:p w14:paraId="50FBA049" w14:textId="018C0596"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10</w:t>
            </w:r>
          </w:p>
        </w:tc>
        <w:tc>
          <w:tcPr>
            <w:tcW w:w="7687" w:type="dxa"/>
            <w:shd w:val="clear" w:color="auto" w:fill="auto"/>
            <w:vAlign w:val="center"/>
          </w:tcPr>
          <w:p w14:paraId="6040E33D" w14:textId="7F11FB3E" w:rsidR="000A252F" w:rsidRPr="001A5FC2" w:rsidRDefault="000A252F" w:rsidP="000A252F">
            <w:pPr>
              <w:spacing w:after="0"/>
              <w:jc w:val="left"/>
              <w:rPr>
                <w:rFonts w:ascii="Calibri" w:hAnsi="Calibri" w:cs="Calibri"/>
                <w:lang w:eastAsia="cs-CZ"/>
              </w:rPr>
            </w:pPr>
            <w:r w:rsidRPr="001132DD">
              <w:rPr>
                <w:rFonts w:ascii="Calibri" w:hAnsi="Calibri"/>
                <w:color w:val="000000"/>
              </w:rPr>
              <w:t>Plná implementace 802.1q – 4094 VLAN, určení nativní a management VLAN</w:t>
            </w:r>
          </w:p>
        </w:tc>
        <w:tc>
          <w:tcPr>
            <w:tcW w:w="882" w:type="dxa"/>
            <w:shd w:val="clear" w:color="auto" w:fill="auto"/>
            <w:vAlign w:val="bottom"/>
          </w:tcPr>
          <w:p w14:paraId="345A8961"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35AD5CA2" w14:textId="77777777" w:rsidTr="0090137B">
        <w:trPr>
          <w:trHeight w:val="294"/>
        </w:trPr>
        <w:tc>
          <w:tcPr>
            <w:tcW w:w="707" w:type="dxa"/>
            <w:shd w:val="clear" w:color="auto" w:fill="auto"/>
            <w:vAlign w:val="center"/>
          </w:tcPr>
          <w:p w14:paraId="2F0BEC23" w14:textId="0E85CA88"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11</w:t>
            </w:r>
          </w:p>
        </w:tc>
        <w:tc>
          <w:tcPr>
            <w:tcW w:w="7687" w:type="dxa"/>
            <w:shd w:val="clear" w:color="auto" w:fill="auto"/>
            <w:vAlign w:val="center"/>
          </w:tcPr>
          <w:p w14:paraId="776EBBC0" w14:textId="43C87D38" w:rsidR="000A252F" w:rsidRPr="001A5FC2" w:rsidRDefault="000A252F" w:rsidP="000A252F">
            <w:pPr>
              <w:spacing w:after="0"/>
              <w:jc w:val="left"/>
              <w:rPr>
                <w:rFonts w:ascii="Calibri" w:hAnsi="Calibri" w:cs="Calibri"/>
                <w:lang w:eastAsia="cs-CZ"/>
              </w:rPr>
            </w:pPr>
            <w:r w:rsidRPr="001132DD">
              <w:rPr>
                <w:rFonts w:ascii="Calibri" w:hAnsi="Calibri"/>
                <w:color w:val="000000"/>
              </w:rPr>
              <w:t>Implementace LACP podle 802.3ad – minimálně 4 nezávislé skupiny po 4 fyzických portech</w:t>
            </w:r>
          </w:p>
        </w:tc>
        <w:tc>
          <w:tcPr>
            <w:tcW w:w="882" w:type="dxa"/>
            <w:shd w:val="clear" w:color="auto" w:fill="auto"/>
            <w:vAlign w:val="bottom"/>
          </w:tcPr>
          <w:p w14:paraId="6E25A810"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5E37DE8F" w14:textId="77777777" w:rsidTr="0090137B">
        <w:trPr>
          <w:trHeight w:val="294"/>
        </w:trPr>
        <w:tc>
          <w:tcPr>
            <w:tcW w:w="707" w:type="dxa"/>
            <w:shd w:val="clear" w:color="auto" w:fill="auto"/>
            <w:vAlign w:val="center"/>
          </w:tcPr>
          <w:p w14:paraId="56C77F34" w14:textId="1A1137F9"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12</w:t>
            </w:r>
          </w:p>
        </w:tc>
        <w:tc>
          <w:tcPr>
            <w:tcW w:w="7687" w:type="dxa"/>
            <w:shd w:val="clear" w:color="auto" w:fill="auto"/>
            <w:vAlign w:val="center"/>
          </w:tcPr>
          <w:p w14:paraId="3E67CB40" w14:textId="1E407042" w:rsidR="000A252F" w:rsidRPr="001A5FC2" w:rsidRDefault="000A252F" w:rsidP="000A252F">
            <w:pPr>
              <w:spacing w:after="0"/>
              <w:jc w:val="left"/>
              <w:rPr>
                <w:rFonts w:ascii="Calibri" w:hAnsi="Calibri" w:cs="Calibri"/>
                <w:lang w:eastAsia="cs-CZ"/>
              </w:rPr>
            </w:pPr>
            <w:r w:rsidRPr="001132DD">
              <w:rPr>
                <w:rFonts w:ascii="Calibri" w:hAnsi="Calibri"/>
                <w:color w:val="000000"/>
              </w:rPr>
              <w:t>Implementace QoS – minimálně 8 HW fronty</w:t>
            </w:r>
          </w:p>
        </w:tc>
        <w:tc>
          <w:tcPr>
            <w:tcW w:w="882" w:type="dxa"/>
            <w:shd w:val="clear" w:color="auto" w:fill="auto"/>
            <w:vAlign w:val="bottom"/>
          </w:tcPr>
          <w:p w14:paraId="2EED3C87"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7733C0C4" w14:textId="77777777" w:rsidTr="0090137B">
        <w:trPr>
          <w:trHeight w:val="294"/>
        </w:trPr>
        <w:tc>
          <w:tcPr>
            <w:tcW w:w="707" w:type="dxa"/>
            <w:shd w:val="clear" w:color="auto" w:fill="auto"/>
            <w:vAlign w:val="center"/>
          </w:tcPr>
          <w:p w14:paraId="2061F3C9" w14:textId="3283221A"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13</w:t>
            </w:r>
          </w:p>
        </w:tc>
        <w:tc>
          <w:tcPr>
            <w:tcW w:w="7687" w:type="dxa"/>
            <w:shd w:val="clear" w:color="auto" w:fill="auto"/>
            <w:vAlign w:val="center"/>
          </w:tcPr>
          <w:p w14:paraId="68D225B5" w14:textId="4465CDE1" w:rsidR="000A252F" w:rsidRPr="001A5FC2" w:rsidRDefault="000A252F" w:rsidP="000A252F">
            <w:pPr>
              <w:spacing w:after="0"/>
              <w:jc w:val="left"/>
              <w:rPr>
                <w:rFonts w:ascii="Calibri" w:hAnsi="Calibri" w:cs="Calibri"/>
                <w:lang w:eastAsia="cs-CZ"/>
              </w:rPr>
            </w:pPr>
            <w:r w:rsidRPr="001132DD">
              <w:rPr>
                <w:rFonts w:ascii="Calibri" w:hAnsi="Calibri"/>
                <w:color w:val="000000"/>
              </w:rPr>
              <w:t>RADIUS klient – přihlašování na MGMT s ověřením na RADIUS serveru s rozlišením minimálně dvou úrovní přístupu (dohled, administrator)</w:t>
            </w:r>
          </w:p>
        </w:tc>
        <w:tc>
          <w:tcPr>
            <w:tcW w:w="882" w:type="dxa"/>
            <w:shd w:val="clear" w:color="auto" w:fill="auto"/>
            <w:vAlign w:val="bottom"/>
          </w:tcPr>
          <w:p w14:paraId="60FD79BA"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5C8678B7" w14:textId="77777777" w:rsidTr="0090137B">
        <w:trPr>
          <w:trHeight w:val="294"/>
        </w:trPr>
        <w:tc>
          <w:tcPr>
            <w:tcW w:w="707" w:type="dxa"/>
            <w:shd w:val="clear" w:color="auto" w:fill="auto"/>
            <w:vAlign w:val="center"/>
          </w:tcPr>
          <w:p w14:paraId="17770422" w14:textId="3556105E"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14</w:t>
            </w:r>
          </w:p>
        </w:tc>
        <w:tc>
          <w:tcPr>
            <w:tcW w:w="7687" w:type="dxa"/>
            <w:shd w:val="clear" w:color="auto" w:fill="auto"/>
            <w:vAlign w:val="center"/>
          </w:tcPr>
          <w:p w14:paraId="4BE6599A" w14:textId="4CBE6B41" w:rsidR="000A252F" w:rsidRPr="001A5FC2" w:rsidRDefault="000A252F" w:rsidP="000A252F">
            <w:pPr>
              <w:spacing w:after="0"/>
              <w:jc w:val="left"/>
              <w:rPr>
                <w:rFonts w:ascii="Calibri" w:hAnsi="Calibri" w:cs="Calibri"/>
                <w:lang w:eastAsia="cs-CZ"/>
              </w:rPr>
            </w:pPr>
            <w:r w:rsidRPr="001132DD">
              <w:rPr>
                <w:rFonts w:ascii="Calibri" w:hAnsi="Calibri"/>
                <w:color w:val="000000"/>
              </w:rPr>
              <w:t xml:space="preserve">Definice rozdílných Radius serverů pro ověření MGMT přístupu a ověření uživatelů přes 802.1X </w:t>
            </w:r>
          </w:p>
        </w:tc>
        <w:tc>
          <w:tcPr>
            <w:tcW w:w="882" w:type="dxa"/>
            <w:shd w:val="clear" w:color="auto" w:fill="auto"/>
            <w:vAlign w:val="bottom"/>
          </w:tcPr>
          <w:p w14:paraId="5F084D33"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2631B915" w14:textId="77777777" w:rsidTr="0090137B">
        <w:trPr>
          <w:trHeight w:val="294"/>
        </w:trPr>
        <w:tc>
          <w:tcPr>
            <w:tcW w:w="707" w:type="dxa"/>
            <w:shd w:val="clear" w:color="auto" w:fill="auto"/>
            <w:vAlign w:val="center"/>
          </w:tcPr>
          <w:p w14:paraId="2DD1E07E" w14:textId="7B34EFAB"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15</w:t>
            </w:r>
          </w:p>
        </w:tc>
        <w:tc>
          <w:tcPr>
            <w:tcW w:w="7687" w:type="dxa"/>
            <w:shd w:val="clear" w:color="auto" w:fill="auto"/>
            <w:vAlign w:val="center"/>
          </w:tcPr>
          <w:p w14:paraId="679E1DB5" w14:textId="53C1E178" w:rsidR="000A252F" w:rsidRPr="001A5FC2" w:rsidRDefault="000A252F" w:rsidP="000A252F">
            <w:pPr>
              <w:spacing w:after="0"/>
              <w:jc w:val="left"/>
              <w:rPr>
                <w:rFonts w:ascii="Calibri" w:hAnsi="Calibri" w:cs="Calibri"/>
                <w:lang w:eastAsia="cs-CZ"/>
              </w:rPr>
            </w:pPr>
            <w:r w:rsidRPr="001132DD">
              <w:rPr>
                <w:rFonts w:ascii="Calibri" w:hAnsi="Calibri"/>
                <w:color w:val="000000"/>
              </w:rPr>
              <w:t>MSTP, RSTP, STP root guard, STP BPDU guard</w:t>
            </w:r>
          </w:p>
        </w:tc>
        <w:tc>
          <w:tcPr>
            <w:tcW w:w="882" w:type="dxa"/>
            <w:shd w:val="clear" w:color="auto" w:fill="auto"/>
            <w:vAlign w:val="bottom"/>
          </w:tcPr>
          <w:p w14:paraId="37E6A416"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2B894EE7" w14:textId="77777777" w:rsidTr="0090137B">
        <w:trPr>
          <w:trHeight w:val="294"/>
        </w:trPr>
        <w:tc>
          <w:tcPr>
            <w:tcW w:w="707" w:type="dxa"/>
            <w:shd w:val="clear" w:color="auto" w:fill="auto"/>
            <w:vAlign w:val="center"/>
          </w:tcPr>
          <w:p w14:paraId="5C963358" w14:textId="519B3796"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16</w:t>
            </w:r>
          </w:p>
        </w:tc>
        <w:tc>
          <w:tcPr>
            <w:tcW w:w="7687" w:type="dxa"/>
            <w:shd w:val="clear" w:color="auto" w:fill="auto"/>
            <w:vAlign w:val="center"/>
          </w:tcPr>
          <w:p w14:paraId="093C9336" w14:textId="695BDBFD" w:rsidR="000A252F" w:rsidRPr="001A5FC2" w:rsidRDefault="000A252F" w:rsidP="000A252F">
            <w:pPr>
              <w:spacing w:after="0"/>
              <w:jc w:val="left"/>
              <w:rPr>
                <w:rFonts w:ascii="Calibri" w:hAnsi="Calibri" w:cs="Calibri"/>
                <w:lang w:eastAsia="cs-CZ"/>
              </w:rPr>
            </w:pPr>
            <w:r w:rsidRPr="001132DD">
              <w:rPr>
                <w:rFonts w:ascii="Calibri" w:hAnsi="Calibri"/>
                <w:color w:val="000000"/>
              </w:rPr>
              <w:t>Omezení počtu broadcastů na koncových portech – broadcast Storm control</w:t>
            </w:r>
          </w:p>
        </w:tc>
        <w:tc>
          <w:tcPr>
            <w:tcW w:w="882" w:type="dxa"/>
            <w:shd w:val="clear" w:color="auto" w:fill="auto"/>
            <w:vAlign w:val="bottom"/>
          </w:tcPr>
          <w:p w14:paraId="73E822BB"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5DD4B19B" w14:textId="77777777" w:rsidTr="0090137B">
        <w:trPr>
          <w:trHeight w:val="294"/>
        </w:trPr>
        <w:tc>
          <w:tcPr>
            <w:tcW w:w="707" w:type="dxa"/>
            <w:shd w:val="clear" w:color="auto" w:fill="auto"/>
            <w:vAlign w:val="center"/>
          </w:tcPr>
          <w:p w14:paraId="4DA4CE35" w14:textId="7679A8FA"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17</w:t>
            </w:r>
          </w:p>
        </w:tc>
        <w:tc>
          <w:tcPr>
            <w:tcW w:w="7687" w:type="dxa"/>
            <w:shd w:val="clear" w:color="auto" w:fill="auto"/>
            <w:vAlign w:val="center"/>
          </w:tcPr>
          <w:p w14:paraId="46879C5F" w14:textId="26CB0FD3" w:rsidR="000A252F" w:rsidRPr="001A5FC2" w:rsidRDefault="000A252F" w:rsidP="000A252F">
            <w:pPr>
              <w:spacing w:after="0"/>
              <w:jc w:val="left"/>
              <w:rPr>
                <w:rFonts w:ascii="Calibri" w:hAnsi="Calibri" w:cs="Calibri"/>
                <w:lang w:eastAsia="cs-CZ"/>
              </w:rPr>
            </w:pPr>
            <w:r w:rsidRPr="001132DD">
              <w:rPr>
                <w:rFonts w:ascii="Calibri" w:hAnsi="Calibri"/>
                <w:color w:val="000000"/>
              </w:rPr>
              <w:t>Download/upload konfigurace v textovém tvaru</w:t>
            </w:r>
          </w:p>
        </w:tc>
        <w:tc>
          <w:tcPr>
            <w:tcW w:w="882" w:type="dxa"/>
            <w:shd w:val="clear" w:color="auto" w:fill="auto"/>
            <w:vAlign w:val="bottom"/>
          </w:tcPr>
          <w:p w14:paraId="5B86CF89"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4951F9DC" w14:textId="77777777" w:rsidTr="0090137B">
        <w:trPr>
          <w:trHeight w:val="294"/>
        </w:trPr>
        <w:tc>
          <w:tcPr>
            <w:tcW w:w="707" w:type="dxa"/>
            <w:shd w:val="clear" w:color="auto" w:fill="auto"/>
            <w:vAlign w:val="center"/>
          </w:tcPr>
          <w:p w14:paraId="43AE644B" w14:textId="2290C9DB"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18</w:t>
            </w:r>
          </w:p>
        </w:tc>
        <w:tc>
          <w:tcPr>
            <w:tcW w:w="7687" w:type="dxa"/>
            <w:shd w:val="clear" w:color="auto" w:fill="auto"/>
            <w:vAlign w:val="center"/>
          </w:tcPr>
          <w:p w14:paraId="144A7B0C" w14:textId="3DE3905C" w:rsidR="000A252F" w:rsidRPr="001A5FC2" w:rsidRDefault="000A252F" w:rsidP="000A252F">
            <w:pPr>
              <w:spacing w:after="0"/>
              <w:jc w:val="left"/>
              <w:rPr>
                <w:rFonts w:ascii="Calibri" w:hAnsi="Calibri" w:cs="Calibri"/>
                <w:lang w:eastAsia="cs-CZ"/>
              </w:rPr>
            </w:pPr>
            <w:r w:rsidRPr="001132DD">
              <w:rPr>
                <w:rFonts w:ascii="Calibri" w:hAnsi="Calibri"/>
                <w:color w:val="000000"/>
              </w:rPr>
              <w:t>Archivování min. dvou verzí konfigurací a firmware přímo v zařízení</w:t>
            </w:r>
          </w:p>
        </w:tc>
        <w:tc>
          <w:tcPr>
            <w:tcW w:w="882" w:type="dxa"/>
            <w:shd w:val="clear" w:color="auto" w:fill="auto"/>
            <w:vAlign w:val="bottom"/>
          </w:tcPr>
          <w:p w14:paraId="085F411F"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30CB3E4B" w14:textId="77777777" w:rsidTr="0090137B">
        <w:trPr>
          <w:trHeight w:val="294"/>
        </w:trPr>
        <w:tc>
          <w:tcPr>
            <w:tcW w:w="707" w:type="dxa"/>
            <w:shd w:val="clear" w:color="auto" w:fill="auto"/>
            <w:vAlign w:val="center"/>
          </w:tcPr>
          <w:p w14:paraId="68EB3E38" w14:textId="725F3296"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19</w:t>
            </w:r>
          </w:p>
        </w:tc>
        <w:tc>
          <w:tcPr>
            <w:tcW w:w="7687" w:type="dxa"/>
            <w:shd w:val="clear" w:color="auto" w:fill="auto"/>
            <w:vAlign w:val="center"/>
          </w:tcPr>
          <w:p w14:paraId="23BEC742" w14:textId="1A0C1DAA" w:rsidR="000A252F" w:rsidRPr="001A5FC2" w:rsidRDefault="000A252F" w:rsidP="000A252F">
            <w:pPr>
              <w:spacing w:after="0"/>
              <w:jc w:val="left"/>
              <w:rPr>
                <w:rFonts w:ascii="Calibri" w:hAnsi="Calibri" w:cs="Calibri"/>
                <w:lang w:eastAsia="cs-CZ"/>
              </w:rPr>
            </w:pPr>
            <w:r w:rsidRPr="001132DD">
              <w:rPr>
                <w:rFonts w:ascii="Calibri" w:hAnsi="Calibri"/>
                <w:color w:val="000000"/>
              </w:rPr>
              <w:t>DHCP snooping, IPv6 MLD snooping</w:t>
            </w:r>
          </w:p>
        </w:tc>
        <w:tc>
          <w:tcPr>
            <w:tcW w:w="882" w:type="dxa"/>
            <w:shd w:val="clear" w:color="auto" w:fill="auto"/>
            <w:vAlign w:val="bottom"/>
          </w:tcPr>
          <w:p w14:paraId="68EEEB71"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3F98358E" w14:textId="77777777" w:rsidTr="0090137B">
        <w:trPr>
          <w:trHeight w:val="294"/>
        </w:trPr>
        <w:tc>
          <w:tcPr>
            <w:tcW w:w="707" w:type="dxa"/>
            <w:shd w:val="clear" w:color="auto" w:fill="auto"/>
            <w:vAlign w:val="center"/>
          </w:tcPr>
          <w:p w14:paraId="0021A0D6" w14:textId="2A688F27"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20</w:t>
            </w:r>
          </w:p>
        </w:tc>
        <w:tc>
          <w:tcPr>
            <w:tcW w:w="7687" w:type="dxa"/>
            <w:shd w:val="clear" w:color="auto" w:fill="auto"/>
            <w:vAlign w:val="center"/>
          </w:tcPr>
          <w:p w14:paraId="2523E033" w14:textId="62659822" w:rsidR="000A252F" w:rsidRPr="001A5FC2" w:rsidRDefault="000A252F" w:rsidP="000A252F">
            <w:pPr>
              <w:spacing w:after="0"/>
              <w:jc w:val="left"/>
              <w:rPr>
                <w:rFonts w:ascii="Calibri" w:hAnsi="Calibri" w:cs="Calibri"/>
                <w:lang w:eastAsia="cs-CZ"/>
              </w:rPr>
            </w:pPr>
            <w:r w:rsidRPr="001132DD">
              <w:rPr>
                <w:rFonts w:ascii="Calibri" w:hAnsi="Calibri"/>
                <w:color w:val="000000"/>
              </w:rPr>
              <w:t>ARP inspection nebo obdobná funkcionalita dle výrobce</w:t>
            </w:r>
          </w:p>
        </w:tc>
        <w:tc>
          <w:tcPr>
            <w:tcW w:w="882" w:type="dxa"/>
            <w:shd w:val="clear" w:color="auto" w:fill="auto"/>
            <w:vAlign w:val="bottom"/>
          </w:tcPr>
          <w:p w14:paraId="6C5CCFAE"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7575C79E" w14:textId="77777777" w:rsidTr="0090137B">
        <w:trPr>
          <w:trHeight w:val="294"/>
        </w:trPr>
        <w:tc>
          <w:tcPr>
            <w:tcW w:w="707" w:type="dxa"/>
            <w:shd w:val="clear" w:color="auto" w:fill="auto"/>
            <w:vAlign w:val="center"/>
          </w:tcPr>
          <w:p w14:paraId="4D4B5F6D" w14:textId="4A4154C4"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21</w:t>
            </w:r>
          </w:p>
        </w:tc>
        <w:tc>
          <w:tcPr>
            <w:tcW w:w="7687" w:type="dxa"/>
            <w:shd w:val="clear" w:color="auto" w:fill="auto"/>
            <w:vAlign w:val="center"/>
          </w:tcPr>
          <w:p w14:paraId="5F98C671" w14:textId="7554BC32" w:rsidR="000A252F" w:rsidRPr="001A5FC2" w:rsidRDefault="000A252F" w:rsidP="000A252F">
            <w:pPr>
              <w:spacing w:after="0"/>
              <w:jc w:val="left"/>
              <w:rPr>
                <w:rFonts w:ascii="Calibri" w:hAnsi="Calibri" w:cs="Calibri"/>
                <w:lang w:eastAsia="cs-CZ"/>
              </w:rPr>
            </w:pPr>
            <w:r w:rsidRPr="001132DD">
              <w:rPr>
                <w:rFonts w:ascii="Calibri" w:hAnsi="Calibri"/>
                <w:color w:val="000000"/>
              </w:rPr>
              <w:t>IP ACL na mgmt user interface</w:t>
            </w:r>
          </w:p>
        </w:tc>
        <w:tc>
          <w:tcPr>
            <w:tcW w:w="882" w:type="dxa"/>
            <w:shd w:val="clear" w:color="auto" w:fill="auto"/>
            <w:vAlign w:val="bottom"/>
          </w:tcPr>
          <w:p w14:paraId="0301C1D5"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23FCDADC" w14:textId="77777777" w:rsidTr="0090137B">
        <w:trPr>
          <w:trHeight w:val="294"/>
        </w:trPr>
        <w:tc>
          <w:tcPr>
            <w:tcW w:w="707" w:type="dxa"/>
            <w:shd w:val="clear" w:color="auto" w:fill="auto"/>
            <w:vAlign w:val="center"/>
          </w:tcPr>
          <w:p w14:paraId="4277DDEE" w14:textId="6CD3DE11"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lastRenderedPageBreak/>
              <w:t>22</w:t>
            </w:r>
          </w:p>
        </w:tc>
        <w:tc>
          <w:tcPr>
            <w:tcW w:w="7687" w:type="dxa"/>
            <w:shd w:val="clear" w:color="auto" w:fill="auto"/>
            <w:vAlign w:val="center"/>
          </w:tcPr>
          <w:p w14:paraId="0B89C2AA" w14:textId="3D5E29D8" w:rsidR="000A252F" w:rsidRPr="001A5FC2" w:rsidRDefault="000A252F" w:rsidP="000A252F">
            <w:pPr>
              <w:spacing w:after="0"/>
              <w:jc w:val="left"/>
              <w:rPr>
                <w:rFonts w:ascii="Calibri" w:hAnsi="Calibri" w:cs="Calibri"/>
                <w:lang w:eastAsia="cs-CZ"/>
              </w:rPr>
            </w:pPr>
            <w:r w:rsidRPr="001132DD">
              <w:rPr>
                <w:rFonts w:ascii="Calibri" w:hAnsi="Calibri"/>
                <w:color w:val="000000"/>
              </w:rPr>
              <w:t>Možnost použití OEM SFP, SFP+, SFP28 a QSFP28 modulů</w:t>
            </w:r>
          </w:p>
        </w:tc>
        <w:tc>
          <w:tcPr>
            <w:tcW w:w="882" w:type="dxa"/>
            <w:shd w:val="clear" w:color="auto" w:fill="auto"/>
            <w:vAlign w:val="bottom"/>
          </w:tcPr>
          <w:p w14:paraId="3EFDA702"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02950ED6" w14:textId="77777777" w:rsidTr="0090137B">
        <w:trPr>
          <w:trHeight w:val="294"/>
        </w:trPr>
        <w:tc>
          <w:tcPr>
            <w:tcW w:w="707" w:type="dxa"/>
            <w:shd w:val="clear" w:color="auto" w:fill="auto"/>
            <w:vAlign w:val="center"/>
          </w:tcPr>
          <w:p w14:paraId="3664E950" w14:textId="7CE93BC5"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23</w:t>
            </w:r>
          </w:p>
        </w:tc>
        <w:tc>
          <w:tcPr>
            <w:tcW w:w="7687" w:type="dxa"/>
            <w:shd w:val="clear" w:color="auto" w:fill="auto"/>
            <w:vAlign w:val="center"/>
          </w:tcPr>
          <w:p w14:paraId="58576F2A" w14:textId="1250D802" w:rsidR="000A252F" w:rsidRPr="001A5FC2" w:rsidRDefault="000A252F" w:rsidP="000A252F">
            <w:pPr>
              <w:spacing w:after="0"/>
              <w:jc w:val="left"/>
              <w:rPr>
                <w:rFonts w:ascii="Calibri" w:hAnsi="Calibri" w:cs="Calibri"/>
                <w:lang w:eastAsia="cs-CZ"/>
              </w:rPr>
            </w:pPr>
            <w:r w:rsidRPr="001132DD">
              <w:rPr>
                <w:rFonts w:ascii="Calibri" w:hAnsi="Calibri"/>
                <w:color w:val="000000"/>
              </w:rPr>
              <w:t>Nástroj pro vytváření uživatelských scriptů a jejich automatické spouštění</w:t>
            </w:r>
          </w:p>
        </w:tc>
        <w:tc>
          <w:tcPr>
            <w:tcW w:w="882" w:type="dxa"/>
            <w:shd w:val="clear" w:color="auto" w:fill="auto"/>
            <w:vAlign w:val="bottom"/>
          </w:tcPr>
          <w:p w14:paraId="2D507494"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1BB7AFD9" w14:textId="77777777" w:rsidTr="0090137B">
        <w:trPr>
          <w:trHeight w:val="294"/>
        </w:trPr>
        <w:tc>
          <w:tcPr>
            <w:tcW w:w="707" w:type="dxa"/>
            <w:shd w:val="clear" w:color="auto" w:fill="auto"/>
            <w:vAlign w:val="center"/>
          </w:tcPr>
          <w:p w14:paraId="2B66DCA5" w14:textId="177CC085"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24</w:t>
            </w:r>
          </w:p>
        </w:tc>
        <w:tc>
          <w:tcPr>
            <w:tcW w:w="7687" w:type="dxa"/>
            <w:shd w:val="clear" w:color="auto" w:fill="auto"/>
            <w:vAlign w:val="center"/>
          </w:tcPr>
          <w:p w14:paraId="242B6290" w14:textId="1A8FC40C" w:rsidR="000A252F" w:rsidRPr="001A5FC2" w:rsidRDefault="000A252F" w:rsidP="000A252F">
            <w:pPr>
              <w:spacing w:after="0"/>
              <w:jc w:val="left"/>
              <w:rPr>
                <w:rFonts w:ascii="Calibri" w:hAnsi="Calibri" w:cs="Calibri"/>
                <w:lang w:eastAsia="cs-CZ"/>
              </w:rPr>
            </w:pPr>
            <w:r w:rsidRPr="001132DD">
              <w:rPr>
                <w:rFonts w:ascii="Calibri" w:hAnsi="Calibri"/>
                <w:color w:val="000000"/>
              </w:rPr>
              <w:t xml:space="preserve">Přístup k novým verzím firmware po dobu platnosti záručních a servisních požadavků </w:t>
            </w:r>
          </w:p>
        </w:tc>
        <w:tc>
          <w:tcPr>
            <w:tcW w:w="882" w:type="dxa"/>
            <w:shd w:val="clear" w:color="auto" w:fill="auto"/>
            <w:vAlign w:val="bottom"/>
          </w:tcPr>
          <w:p w14:paraId="2F70F6C5"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1FD282D1" w14:textId="77777777" w:rsidTr="0090137B">
        <w:trPr>
          <w:trHeight w:val="294"/>
        </w:trPr>
        <w:tc>
          <w:tcPr>
            <w:tcW w:w="707" w:type="dxa"/>
            <w:shd w:val="clear" w:color="auto" w:fill="auto"/>
            <w:vAlign w:val="center"/>
          </w:tcPr>
          <w:p w14:paraId="70E1C7DC" w14:textId="5332EFA5"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25</w:t>
            </w:r>
          </w:p>
        </w:tc>
        <w:tc>
          <w:tcPr>
            <w:tcW w:w="7687" w:type="dxa"/>
            <w:shd w:val="clear" w:color="auto" w:fill="auto"/>
            <w:vAlign w:val="center"/>
          </w:tcPr>
          <w:p w14:paraId="20BD2D53" w14:textId="48A6C8C1" w:rsidR="000A252F" w:rsidRPr="001A5FC2" w:rsidRDefault="000A252F" w:rsidP="000A252F">
            <w:pPr>
              <w:spacing w:after="0"/>
              <w:jc w:val="left"/>
              <w:rPr>
                <w:rFonts w:ascii="Calibri" w:hAnsi="Calibri" w:cs="Calibri"/>
                <w:lang w:eastAsia="cs-CZ"/>
              </w:rPr>
            </w:pPr>
            <w:r w:rsidRPr="001132DD">
              <w:rPr>
                <w:rFonts w:ascii="Calibri" w:hAnsi="Calibri"/>
                <w:color w:val="000000"/>
              </w:rPr>
              <w:t>24 portů RJ45 10/100/1000</w:t>
            </w:r>
          </w:p>
        </w:tc>
        <w:tc>
          <w:tcPr>
            <w:tcW w:w="882" w:type="dxa"/>
            <w:shd w:val="clear" w:color="auto" w:fill="auto"/>
            <w:vAlign w:val="bottom"/>
          </w:tcPr>
          <w:p w14:paraId="148079EF"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1BE22980" w14:textId="77777777" w:rsidTr="0090137B">
        <w:trPr>
          <w:trHeight w:val="294"/>
        </w:trPr>
        <w:tc>
          <w:tcPr>
            <w:tcW w:w="707" w:type="dxa"/>
            <w:shd w:val="clear" w:color="auto" w:fill="auto"/>
            <w:vAlign w:val="center"/>
          </w:tcPr>
          <w:p w14:paraId="69F16038" w14:textId="0F17B3C2"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26</w:t>
            </w:r>
          </w:p>
        </w:tc>
        <w:tc>
          <w:tcPr>
            <w:tcW w:w="7687" w:type="dxa"/>
            <w:shd w:val="clear" w:color="auto" w:fill="auto"/>
            <w:vAlign w:val="center"/>
          </w:tcPr>
          <w:p w14:paraId="6C052B71" w14:textId="140ACB0C" w:rsidR="000A252F" w:rsidRPr="001A5FC2" w:rsidRDefault="000A252F" w:rsidP="000A252F">
            <w:pPr>
              <w:spacing w:after="0"/>
              <w:jc w:val="left"/>
              <w:rPr>
                <w:rFonts w:ascii="Calibri" w:hAnsi="Calibri" w:cs="Calibri"/>
                <w:lang w:eastAsia="cs-CZ"/>
              </w:rPr>
            </w:pPr>
            <w:r w:rsidRPr="001132DD">
              <w:rPr>
                <w:rFonts w:ascii="Calibri" w:hAnsi="Calibri"/>
                <w:color w:val="000000"/>
              </w:rPr>
              <w:t>4 porty 10G SFP/SFP+</w:t>
            </w:r>
          </w:p>
        </w:tc>
        <w:tc>
          <w:tcPr>
            <w:tcW w:w="882" w:type="dxa"/>
            <w:shd w:val="clear" w:color="auto" w:fill="auto"/>
            <w:vAlign w:val="bottom"/>
          </w:tcPr>
          <w:p w14:paraId="1D608BDC"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233DDD8C" w14:textId="77777777" w:rsidTr="0090137B">
        <w:trPr>
          <w:trHeight w:val="294"/>
        </w:trPr>
        <w:tc>
          <w:tcPr>
            <w:tcW w:w="707" w:type="dxa"/>
            <w:shd w:val="clear" w:color="auto" w:fill="auto"/>
            <w:vAlign w:val="center"/>
          </w:tcPr>
          <w:p w14:paraId="4E5EDE47" w14:textId="3F898A94"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27</w:t>
            </w:r>
          </w:p>
        </w:tc>
        <w:tc>
          <w:tcPr>
            <w:tcW w:w="7687" w:type="dxa"/>
            <w:shd w:val="clear" w:color="auto" w:fill="auto"/>
            <w:vAlign w:val="center"/>
          </w:tcPr>
          <w:p w14:paraId="28822E46" w14:textId="0D87B3D4" w:rsidR="000A252F" w:rsidRPr="001A5FC2" w:rsidRDefault="000A252F" w:rsidP="000A252F">
            <w:pPr>
              <w:spacing w:after="0"/>
              <w:jc w:val="left"/>
              <w:rPr>
                <w:rFonts w:ascii="Calibri" w:hAnsi="Calibri" w:cs="Calibri"/>
                <w:lang w:eastAsia="cs-CZ"/>
              </w:rPr>
            </w:pPr>
            <w:r w:rsidRPr="001132DD">
              <w:rPr>
                <w:rFonts w:ascii="Calibri" w:hAnsi="Calibri"/>
                <w:color w:val="000000"/>
              </w:rPr>
              <w:t>Stackování min. 4ks zařízení do kruhu (jednotný management stacku jako jednoho zařízení včetně konfigurace LACP z více členů stacku), stackování přes  SFP+ moduly se zařízeními v rámci komodit 3 až 6</w:t>
            </w:r>
          </w:p>
        </w:tc>
        <w:tc>
          <w:tcPr>
            <w:tcW w:w="882" w:type="dxa"/>
            <w:shd w:val="clear" w:color="auto" w:fill="auto"/>
            <w:vAlign w:val="bottom"/>
          </w:tcPr>
          <w:p w14:paraId="2535FD29" w14:textId="77777777" w:rsidR="000A252F" w:rsidRPr="001A5FC2" w:rsidRDefault="000A252F" w:rsidP="000A252F">
            <w:pPr>
              <w:spacing w:after="0"/>
              <w:jc w:val="center"/>
              <w:rPr>
                <w:rFonts w:ascii="Calibri" w:hAnsi="Calibri" w:cs="Calibri"/>
                <w:bCs/>
                <w:color w:val="000000"/>
                <w:lang w:eastAsia="cs-CZ"/>
              </w:rPr>
            </w:pPr>
          </w:p>
        </w:tc>
      </w:tr>
      <w:tr w:rsidR="000A252F" w:rsidRPr="001A5FC2" w14:paraId="3E28B900" w14:textId="77777777" w:rsidTr="0090137B">
        <w:trPr>
          <w:trHeight w:val="294"/>
        </w:trPr>
        <w:tc>
          <w:tcPr>
            <w:tcW w:w="707" w:type="dxa"/>
            <w:shd w:val="clear" w:color="auto" w:fill="auto"/>
            <w:vAlign w:val="center"/>
          </w:tcPr>
          <w:p w14:paraId="1768FA8F" w14:textId="71CF3F2A"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28</w:t>
            </w:r>
          </w:p>
        </w:tc>
        <w:tc>
          <w:tcPr>
            <w:tcW w:w="7687" w:type="dxa"/>
            <w:shd w:val="clear" w:color="auto" w:fill="auto"/>
            <w:vAlign w:val="center"/>
          </w:tcPr>
          <w:p w14:paraId="31610A5B" w14:textId="2A7E8DA3" w:rsidR="000A252F" w:rsidRPr="001A5FC2" w:rsidRDefault="000A252F" w:rsidP="000A252F">
            <w:pPr>
              <w:spacing w:after="0"/>
              <w:jc w:val="left"/>
              <w:rPr>
                <w:rFonts w:ascii="Calibri" w:hAnsi="Calibri" w:cs="Calibri"/>
                <w:lang w:eastAsia="cs-CZ"/>
              </w:rPr>
            </w:pPr>
            <w:r w:rsidRPr="001132DD">
              <w:rPr>
                <w:rFonts w:ascii="Calibri" w:hAnsi="Calibri"/>
                <w:color w:val="000000"/>
              </w:rPr>
              <w:t xml:space="preserve">Autentizace připojených zařízení dle 802.1x, MAC address - autorizace dvou zařízení (multi-user, multi-method authentication on each port), včetně splnění obou požadavků: </w:t>
            </w:r>
            <w:r w:rsidRPr="001132DD">
              <w:rPr>
                <w:rFonts w:ascii="Calibri" w:hAnsi="Calibri"/>
                <w:color w:val="000000"/>
              </w:rPr>
              <w:br/>
              <w:t>a. každé v jiné VLAN na portu (telefon, PC), ověřování MAC adress na port, omezení počtu MAC na port</w:t>
            </w:r>
            <w:r w:rsidRPr="001132DD">
              <w:rPr>
                <w:rFonts w:ascii="Calibri" w:hAnsi="Calibri"/>
                <w:color w:val="000000"/>
              </w:rPr>
              <w:br/>
              <w:t>b. v budoucnu doplnění funkcionality formou licence nebo appliance - každé zařízení v jiné vlan, nastavení bezpečnostních přístupových politik formou ACL (realizováno na koncovém portu switche nebo provoz směrován přes centrální appliance s nastavením filtrace)</w:t>
            </w:r>
          </w:p>
        </w:tc>
        <w:tc>
          <w:tcPr>
            <w:tcW w:w="882" w:type="dxa"/>
            <w:shd w:val="clear" w:color="auto" w:fill="auto"/>
            <w:vAlign w:val="bottom"/>
          </w:tcPr>
          <w:p w14:paraId="72D706B1" w14:textId="77777777" w:rsidR="000A252F" w:rsidRPr="001A5FC2" w:rsidRDefault="000A252F" w:rsidP="000A252F">
            <w:pPr>
              <w:spacing w:after="0"/>
              <w:jc w:val="center"/>
              <w:rPr>
                <w:rFonts w:ascii="Calibri" w:hAnsi="Calibri" w:cs="Calibri"/>
                <w:bCs/>
                <w:color w:val="000000"/>
                <w:lang w:eastAsia="cs-CZ"/>
              </w:rPr>
            </w:pPr>
          </w:p>
        </w:tc>
      </w:tr>
      <w:tr w:rsidR="00F51ABA" w:rsidRPr="001A5FC2" w14:paraId="6F890C98" w14:textId="77777777" w:rsidTr="0090137B">
        <w:trPr>
          <w:trHeight w:val="294"/>
        </w:trPr>
        <w:tc>
          <w:tcPr>
            <w:tcW w:w="707" w:type="dxa"/>
            <w:shd w:val="clear" w:color="auto" w:fill="auto"/>
            <w:vAlign w:val="center"/>
          </w:tcPr>
          <w:p w14:paraId="58F9E170" w14:textId="2B7E8B94" w:rsidR="00F51ABA" w:rsidRPr="001A5FC2" w:rsidRDefault="00F51ABA" w:rsidP="000A252F">
            <w:pPr>
              <w:spacing w:after="0"/>
              <w:jc w:val="center"/>
              <w:rPr>
                <w:rFonts w:ascii="Calibri" w:hAnsi="Calibri" w:cs="Calibri"/>
                <w:b/>
                <w:color w:val="000000"/>
              </w:rPr>
            </w:pPr>
            <w:r w:rsidRPr="001A5FC2">
              <w:rPr>
                <w:rFonts w:ascii="Calibri" w:hAnsi="Calibri" w:cs="Calibri"/>
                <w:b/>
                <w:color w:val="000000"/>
              </w:rPr>
              <w:t>29</w:t>
            </w:r>
          </w:p>
        </w:tc>
        <w:tc>
          <w:tcPr>
            <w:tcW w:w="7687" w:type="dxa"/>
            <w:shd w:val="clear" w:color="auto" w:fill="auto"/>
            <w:vAlign w:val="center"/>
          </w:tcPr>
          <w:p w14:paraId="054A702A" w14:textId="3D7C2948" w:rsidR="00F51ABA" w:rsidRPr="001A5FC2" w:rsidRDefault="00E01913" w:rsidP="000A252F">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bottom"/>
          </w:tcPr>
          <w:p w14:paraId="13BDB302" w14:textId="77777777" w:rsidR="00F51ABA" w:rsidRPr="001A5FC2" w:rsidRDefault="00F51ABA" w:rsidP="000A252F">
            <w:pPr>
              <w:spacing w:after="0"/>
              <w:jc w:val="center"/>
              <w:rPr>
                <w:rFonts w:ascii="Calibri" w:hAnsi="Calibri" w:cs="Calibri"/>
                <w:bCs/>
                <w:color w:val="000000"/>
                <w:lang w:eastAsia="cs-CZ"/>
              </w:rPr>
            </w:pPr>
          </w:p>
        </w:tc>
      </w:tr>
    </w:tbl>
    <w:p w14:paraId="09DCD569" w14:textId="77777777" w:rsidR="000A252F" w:rsidRPr="001A5FC2" w:rsidRDefault="000A252F" w:rsidP="000A252F">
      <w:pPr>
        <w:ind w:firstLine="502"/>
        <w:rPr>
          <w:rFonts w:ascii="Calibri" w:hAnsi="Calibri" w:cs="Calibri"/>
        </w:rPr>
      </w:pPr>
    </w:p>
    <w:p w14:paraId="718836EE" w14:textId="6BA4B294" w:rsidR="00EF3A5B" w:rsidRPr="001A5FC2" w:rsidRDefault="000A252F">
      <w:pPr>
        <w:pStyle w:val="Odstavecseseznamem"/>
        <w:numPr>
          <w:ilvl w:val="0"/>
          <w:numId w:val="25"/>
        </w:numPr>
        <w:rPr>
          <w:rFonts w:ascii="Calibri" w:hAnsi="Calibri" w:cs="Calibri"/>
          <w:color w:val="auto"/>
        </w:rPr>
      </w:pPr>
      <w:r w:rsidRPr="001A5FC2">
        <w:rPr>
          <w:rFonts w:ascii="Calibri" w:hAnsi="Calibri" w:cs="Calibri"/>
          <w:color w:val="auto"/>
        </w:rPr>
        <w:t xml:space="preserve">Stávající přepínače využívají technologii Aruba Networks Virtual Switching Framework (VSF) pro stohování https://www.arubanetworks.com/techdocs/AOS-S/16.11/MCG/WC/content/wc/vir-swi-fra-vsf.htm . Zadavatel předpokládá využití technologie s nejméně </w:t>
      </w:r>
      <w:r w:rsidR="005C28DC" w:rsidRPr="001A5FC2">
        <w:rPr>
          <w:rFonts w:ascii="Calibri" w:hAnsi="Calibri" w:cs="Calibri"/>
          <w:color w:val="auto"/>
        </w:rPr>
        <w:t>stejnými vlastnostmi jako stávající VSF.</w:t>
      </w: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0A252F" w:rsidRPr="001A5FC2" w14:paraId="1CC43562" w14:textId="77777777" w:rsidTr="0090137B">
        <w:trPr>
          <w:trHeight w:val="266"/>
          <w:tblHeader/>
        </w:trPr>
        <w:tc>
          <w:tcPr>
            <w:tcW w:w="707" w:type="dxa"/>
            <w:shd w:val="clear" w:color="auto" w:fill="auto"/>
            <w:vAlign w:val="center"/>
          </w:tcPr>
          <w:p w14:paraId="5A5847BC" w14:textId="77777777"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07C4E4FF"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2791BB1E"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0A252F" w:rsidRPr="001A5FC2" w14:paraId="0287120F" w14:textId="77777777" w:rsidTr="0090137B">
        <w:trPr>
          <w:trHeight w:val="266"/>
          <w:tblHeader/>
        </w:trPr>
        <w:tc>
          <w:tcPr>
            <w:tcW w:w="9276" w:type="dxa"/>
            <w:gridSpan w:val="3"/>
            <w:shd w:val="clear" w:color="auto" w:fill="auto"/>
            <w:vAlign w:val="center"/>
          </w:tcPr>
          <w:p w14:paraId="2E40AF05" w14:textId="01C7DF25"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Transceiver 8ks 100GBASE-SR4</w:t>
            </w:r>
          </w:p>
        </w:tc>
      </w:tr>
      <w:tr w:rsidR="000A252F" w:rsidRPr="001A5FC2" w14:paraId="0F0F2C29" w14:textId="77777777" w:rsidTr="0090137B">
        <w:trPr>
          <w:trHeight w:val="325"/>
        </w:trPr>
        <w:tc>
          <w:tcPr>
            <w:tcW w:w="707" w:type="dxa"/>
            <w:shd w:val="clear" w:color="auto" w:fill="auto"/>
            <w:vAlign w:val="center"/>
          </w:tcPr>
          <w:p w14:paraId="12CC889E" w14:textId="0BAE736A"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4BA1CD99" w14:textId="75DFC93C" w:rsidR="000A252F" w:rsidRPr="001A5FC2" w:rsidRDefault="000A252F" w:rsidP="000A252F">
            <w:pPr>
              <w:spacing w:after="0"/>
              <w:jc w:val="left"/>
              <w:rPr>
                <w:rFonts w:ascii="Calibri" w:hAnsi="Calibri" w:cs="Calibri"/>
                <w:bCs/>
              </w:rPr>
            </w:pPr>
            <w:r w:rsidRPr="001132DD">
              <w:rPr>
                <w:rFonts w:ascii="Calibri" w:hAnsi="Calibri"/>
                <w:color w:val="000000"/>
              </w:rPr>
              <w:t>Transceiver QSFP28 100GBASE-SR4, MM, 100m, DDM</w:t>
            </w:r>
          </w:p>
        </w:tc>
        <w:tc>
          <w:tcPr>
            <w:tcW w:w="882" w:type="dxa"/>
            <w:shd w:val="clear" w:color="auto" w:fill="auto"/>
            <w:vAlign w:val="center"/>
          </w:tcPr>
          <w:p w14:paraId="195939E8" w14:textId="20943C0C" w:rsidR="000A252F" w:rsidRPr="001A5FC2" w:rsidRDefault="000A252F" w:rsidP="000A252F">
            <w:pPr>
              <w:spacing w:after="0"/>
              <w:jc w:val="center"/>
              <w:rPr>
                <w:rFonts w:ascii="Calibri" w:hAnsi="Calibri" w:cs="Calibri"/>
                <w:bCs/>
                <w:color w:val="000000"/>
                <w:lang w:eastAsia="cs-CZ"/>
              </w:rPr>
            </w:pPr>
          </w:p>
        </w:tc>
      </w:tr>
      <w:tr w:rsidR="000A252F" w:rsidRPr="001A5FC2" w14:paraId="7AF32C20" w14:textId="77777777" w:rsidTr="0090137B">
        <w:trPr>
          <w:trHeight w:val="294"/>
        </w:trPr>
        <w:tc>
          <w:tcPr>
            <w:tcW w:w="707" w:type="dxa"/>
            <w:shd w:val="clear" w:color="auto" w:fill="auto"/>
            <w:vAlign w:val="center"/>
          </w:tcPr>
          <w:p w14:paraId="541DE12F" w14:textId="6ED28006"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w:t>
            </w:r>
          </w:p>
        </w:tc>
        <w:tc>
          <w:tcPr>
            <w:tcW w:w="7687" w:type="dxa"/>
            <w:shd w:val="clear" w:color="auto" w:fill="auto"/>
            <w:vAlign w:val="center"/>
          </w:tcPr>
          <w:p w14:paraId="19549C12" w14:textId="683B5024" w:rsidR="000A252F" w:rsidRPr="001A5FC2" w:rsidRDefault="000A252F" w:rsidP="000A252F">
            <w:pPr>
              <w:spacing w:after="0"/>
              <w:jc w:val="left"/>
              <w:rPr>
                <w:rFonts w:ascii="Calibri" w:hAnsi="Calibri" w:cs="Calibri"/>
                <w:lang w:eastAsia="cs-CZ"/>
              </w:rPr>
            </w:pPr>
            <w:r w:rsidRPr="001132DD">
              <w:rPr>
                <w:rFonts w:ascii="Calibri" w:hAnsi="Calibri"/>
                <w:color w:val="000000"/>
              </w:rPr>
              <w:t>Kompatibilní s dodávanými aktivními prvky</w:t>
            </w:r>
          </w:p>
        </w:tc>
        <w:tc>
          <w:tcPr>
            <w:tcW w:w="882" w:type="dxa"/>
            <w:shd w:val="clear" w:color="auto" w:fill="auto"/>
            <w:vAlign w:val="center"/>
          </w:tcPr>
          <w:p w14:paraId="5DF429C4" w14:textId="71D0531A" w:rsidR="000A252F" w:rsidRPr="001A5FC2" w:rsidRDefault="000A252F" w:rsidP="000A252F">
            <w:pPr>
              <w:spacing w:after="0"/>
              <w:jc w:val="center"/>
              <w:rPr>
                <w:rFonts w:ascii="Calibri" w:hAnsi="Calibri" w:cs="Calibri"/>
                <w:bCs/>
                <w:color w:val="000000"/>
                <w:lang w:eastAsia="cs-CZ"/>
              </w:rPr>
            </w:pPr>
          </w:p>
        </w:tc>
      </w:tr>
      <w:tr w:rsidR="000A252F" w:rsidRPr="001A5FC2" w14:paraId="5B713FFB" w14:textId="77777777" w:rsidTr="0090137B">
        <w:trPr>
          <w:trHeight w:val="294"/>
        </w:trPr>
        <w:tc>
          <w:tcPr>
            <w:tcW w:w="707" w:type="dxa"/>
            <w:shd w:val="clear" w:color="auto" w:fill="auto"/>
            <w:vAlign w:val="center"/>
          </w:tcPr>
          <w:p w14:paraId="5DF0C55A" w14:textId="79B15BFE"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78D0061A" w14:textId="71C64523" w:rsidR="000A252F" w:rsidRPr="001A5FC2" w:rsidRDefault="000A252F" w:rsidP="000A252F">
            <w:pPr>
              <w:spacing w:after="0"/>
              <w:jc w:val="left"/>
              <w:rPr>
                <w:rFonts w:ascii="Calibri" w:hAnsi="Calibri" w:cs="Calibri"/>
                <w:lang w:eastAsia="cs-CZ"/>
              </w:rPr>
            </w:pPr>
            <w:r w:rsidRPr="001132DD">
              <w:rPr>
                <w:rFonts w:ascii="Calibri" w:hAnsi="Calibri"/>
                <w:color w:val="000000"/>
              </w:rPr>
              <w:t>Propojovací optický patchcord o délce 5m, konektorové osazení dle požadavků zadavatele</w:t>
            </w:r>
          </w:p>
        </w:tc>
        <w:tc>
          <w:tcPr>
            <w:tcW w:w="882" w:type="dxa"/>
            <w:shd w:val="clear" w:color="auto" w:fill="auto"/>
            <w:vAlign w:val="center"/>
          </w:tcPr>
          <w:p w14:paraId="5F870FAD" w14:textId="6010F5DE" w:rsidR="000A252F" w:rsidRPr="001A5FC2" w:rsidRDefault="000A252F" w:rsidP="000A252F">
            <w:pPr>
              <w:spacing w:after="0"/>
              <w:jc w:val="center"/>
              <w:rPr>
                <w:rFonts w:ascii="Calibri" w:hAnsi="Calibri" w:cs="Calibri"/>
                <w:bCs/>
                <w:color w:val="000000"/>
                <w:lang w:eastAsia="cs-CZ"/>
              </w:rPr>
            </w:pPr>
          </w:p>
        </w:tc>
      </w:tr>
      <w:tr w:rsidR="00F51ABA" w:rsidRPr="001A5FC2" w14:paraId="36534374" w14:textId="77777777" w:rsidTr="0090137B">
        <w:trPr>
          <w:trHeight w:val="294"/>
        </w:trPr>
        <w:tc>
          <w:tcPr>
            <w:tcW w:w="707" w:type="dxa"/>
            <w:shd w:val="clear" w:color="auto" w:fill="auto"/>
            <w:vAlign w:val="center"/>
          </w:tcPr>
          <w:p w14:paraId="2B216AF7" w14:textId="334F9A2D" w:rsidR="00F51ABA" w:rsidRPr="001A5FC2" w:rsidRDefault="00F51ABA" w:rsidP="000A252F">
            <w:pPr>
              <w:spacing w:after="0"/>
              <w:jc w:val="center"/>
              <w:rPr>
                <w:rFonts w:ascii="Calibri" w:hAnsi="Calibri" w:cs="Calibri"/>
                <w:b/>
                <w:color w:val="000000"/>
              </w:rPr>
            </w:pPr>
            <w:r w:rsidRPr="001A5FC2">
              <w:rPr>
                <w:rFonts w:ascii="Calibri" w:hAnsi="Calibri" w:cs="Calibri"/>
                <w:b/>
                <w:color w:val="000000"/>
              </w:rPr>
              <w:t>4</w:t>
            </w:r>
          </w:p>
        </w:tc>
        <w:tc>
          <w:tcPr>
            <w:tcW w:w="7687" w:type="dxa"/>
            <w:shd w:val="clear" w:color="auto" w:fill="auto"/>
            <w:vAlign w:val="center"/>
          </w:tcPr>
          <w:p w14:paraId="3C1153F5" w14:textId="7CB3D0B1" w:rsidR="00F51ABA" w:rsidRPr="001A5FC2" w:rsidRDefault="00E01913" w:rsidP="000A252F">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center"/>
          </w:tcPr>
          <w:p w14:paraId="7FCEA9C1" w14:textId="77777777" w:rsidR="00F51ABA" w:rsidRPr="001A5FC2" w:rsidRDefault="00F51ABA" w:rsidP="000A252F">
            <w:pPr>
              <w:spacing w:after="0"/>
              <w:jc w:val="center"/>
              <w:rPr>
                <w:rFonts w:ascii="Calibri" w:hAnsi="Calibri" w:cs="Calibri"/>
                <w:bCs/>
                <w:color w:val="000000"/>
                <w:lang w:eastAsia="cs-CZ"/>
              </w:rPr>
            </w:pPr>
          </w:p>
        </w:tc>
      </w:tr>
    </w:tbl>
    <w:p w14:paraId="3A695EF2" w14:textId="0F935F4D" w:rsidR="000A252F" w:rsidRPr="001A5FC2" w:rsidRDefault="000A252F" w:rsidP="000A252F">
      <w:pPr>
        <w:ind w:firstLine="502"/>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0A252F" w:rsidRPr="001A5FC2" w14:paraId="39D73035" w14:textId="77777777" w:rsidTr="0090137B">
        <w:trPr>
          <w:trHeight w:val="266"/>
          <w:tblHeader/>
        </w:trPr>
        <w:tc>
          <w:tcPr>
            <w:tcW w:w="707" w:type="dxa"/>
            <w:shd w:val="clear" w:color="auto" w:fill="auto"/>
            <w:vAlign w:val="center"/>
          </w:tcPr>
          <w:p w14:paraId="76B2D7D9" w14:textId="77777777"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shd w:val="clear" w:color="auto" w:fill="auto"/>
          </w:tcPr>
          <w:p w14:paraId="460FA1E8"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60C327B5"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0A252F" w:rsidRPr="001A5FC2" w14:paraId="1FCE9D46" w14:textId="77777777" w:rsidTr="0090137B">
        <w:trPr>
          <w:trHeight w:val="266"/>
          <w:tblHeader/>
        </w:trPr>
        <w:tc>
          <w:tcPr>
            <w:tcW w:w="9276" w:type="dxa"/>
            <w:gridSpan w:val="3"/>
            <w:shd w:val="clear" w:color="auto" w:fill="auto"/>
            <w:vAlign w:val="center"/>
          </w:tcPr>
          <w:p w14:paraId="0F6138D9" w14:textId="0DE30554"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Transceiver 4ks 100GBASE-LR4</w:t>
            </w:r>
          </w:p>
        </w:tc>
      </w:tr>
      <w:tr w:rsidR="000A252F" w:rsidRPr="001A5FC2" w14:paraId="48197308" w14:textId="77777777" w:rsidTr="0090137B">
        <w:trPr>
          <w:trHeight w:val="325"/>
        </w:trPr>
        <w:tc>
          <w:tcPr>
            <w:tcW w:w="707" w:type="dxa"/>
            <w:shd w:val="clear" w:color="auto" w:fill="auto"/>
            <w:vAlign w:val="center"/>
          </w:tcPr>
          <w:p w14:paraId="547441FF" w14:textId="77777777" w:rsidR="000A252F" w:rsidRPr="001A5FC2" w:rsidRDefault="000A252F" w:rsidP="004C70EE">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0B14BCFD" w14:textId="77777777" w:rsidR="000A252F" w:rsidRPr="001A5FC2" w:rsidRDefault="000A252F" w:rsidP="004C70EE">
            <w:pPr>
              <w:spacing w:after="0"/>
              <w:jc w:val="left"/>
              <w:rPr>
                <w:rFonts w:ascii="Calibri" w:hAnsi="Calibri" w:cs="Calibri"/>
                <w:bCs/>
              </w:rPr>
            </w:pPr>
            <w:r w:rsidRPr="001132DD">
              <w:rPr>
                <w:rFonts w:ascii="Calibri" w:hAnsi="Calibri"/>
                <w:color w:val="000000"/>
              </w:rPr>
              <w:t>Transceiver QSFP28 100GBASE-SR4, MM, 100m, DDM</w:t>
            </w:r>
          </w:p>
        </w:tc>
        <w:tc>
          <w:tcPr>
            <w:tcW w:w="882" w:type="dxa"/>
            <w:shd w:val="clear" w:color="auto" w:fill="auto"/>
            <w:vAlign w:val="center"/>
          </w:tcPr>
          <w:p w14:paraId="35A2F839" w14:textId="77777777" w:rsidR="000A252F" w:rsidRPr="001A5FC2" w:rsidRDefault="000A252F" w:rsidP="004C70EE">
            <w:pPr>
              <w:spacing w:after="0"/>
              <w:jc w:val="center"/>
              <w:rPr>
                <w:rFonts w:ascii="Calibri" w:hAnsi="Calibri" w:cs="Calibri"/>
                <w:bCs/>
                <w:color w:val="000000"/>
                <w:lang w:eastAsia="cs-CZ"/>
              </w:rPr>
            </w:pPr>
          </w:p>
        </w:tc>
      </w:tr>
      <w:tr w:rsidR="000A252F" w:rsidRPr="001A5FC2" w14:paraId="6BF47921" w14:textId="77777777" w:rsidTr="0090137B">
        <w:trPr>
          <w:trHeight w:val="294"/>
        </w:trPr>
        <w:tc>
          <w:tcPr>
            <w:tcW w:w="707" w:type="dxa"/>
            <w:shd w:val="clear" w:color="auto" w:fill="auto"/>
            <w:vAlign w:val="center"/>
          </w:tcPr>
          <w:p w14:paraId="135EC8F5" w14:textId="77777777" w:rsidR="000A252F" w:rsidRPr="001A5FC2" w:rsidRDefault="000A252F" w:rsidP="004C70EE">
            <w:pPr>
              <w:spacing w:after="0"/>
              <w:jc w:val="center"/>
              <w:rPr>
                <w:rFonts w:ascii="Calibri" w:hAnsi="Calibri" w:cs="Calibri"/>
                <w:b/>
                <w:color w:val="000000"/>
                <w:lang w:eastAsia="cs-CZ"/>
              </w:rPr>
            </w:pPr>
            <w:r w:rsidRPr="001132DD">
              <w:rPr>
                <w:rFonts w:ascii="Calibri" w:hAnsi="Calibri"/>
                <w:b/>
                <w:color w:val="000000"/>
              </w:rPr>
              <w:t>2</w:t>
            </w:r>
          </w:p>
        </w:tc>
        <w:tc>
          <w:tcPr>
            <w:tcW w:w="7687" w:type="dxa"/>
            <w:shd w:val="clear" w:color="auto" w:fill="auto"/>
            <w:vAlign w:val="center"/>
          </w:tcPr>
          <w:p w14:paraId="36502AAF" w14:textId="77777777" w:rsidR="000A252F" w:rsidRPr="001A5FC2" w:rsidRDefault="000A252F" w:rsidP="004C70EE">
            <w:pPr>
              <w:spacing w:after="0"/>
              <w:jc w:val="left"/>
              <w:rPr>
                <w:rFonts w:ascii="Calibri" w:hAnsi="Calibri" w:cs="Calibri"/>
                <w:lang w:eastAsia="cs-CZ"/>
              </w:rPr>
            </w:pPr>
            <w:r w:rsidRPr="001132DD">
              <w:rPr>
                <w:rFonts w:ascii="Calibri" w:hAnsi="Calibri"/>
                <w:color w:val="000000"/>
              </w:rPr>
              <w:t>Kompatibilní s dodávanými aktivními prvky</w:t>
            </w:r>
          </w:p>
        </w:tc>
        <w:tc>
          <w:tcPr>
            <w:tcW w:w="882" w:type="dxa"/>
            <w:shd w:val="clear" w:color="auto" w:fill="auto"/>
            <w:vAlign w:val="center"/>
          </w:tcPr>
          <w:p w14:paraId="3C824095" w14:textId="77777777" w:rsidR="000A252F" w:rsidRPr="001A5FC2" w:rsidRDefault="000A252F" w:rsidP="004C70EE">
            <w:pPr>
              <w:spacing w:after="0"/>
              <w:jc w:val="center"/>
              <w:rPr>
                <w:rFonts w:ascii="Calibri" w:hAnsi="Calibri" w:cs="Calibri"/>
                <w:bCs/>
                <w:color w:val="000000"/>
                <w:lang w:eastAsia="cs-CZ"/>
              </w:rPr>
            </w:pPr>
          </w:p>
        </w:tc>
      </w:tr>
      <w:tr w:rsidR="000A252F" w:rsidRPr="001A5FC2" w14:paraId="6004A209" w14:textId="77777777" w:rsidTr="0090137B">
        <w:trPr>
          <w:trHeight w:val="294"/>
        </w:trPr>
        <w:tc>
          <w:tcPr>
            <w:tcW w:w="707" w:type="dxa"/>
            <w:shd w:val="clear" w:color="auto" w:fill="auto"/>
            <w:vAlign w:val="center"/>
          </w:tcPr>
          <w:p w14:paraId="1CD7E180" w14:textId="77777777" w:rsidR="000A252F" w:rsidRPr="001A5FC2" w:rsidRDefault="000A252F" w:rsidP="004C70EE">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20F29E61" w14:textId="77777777" w:rsidR="000A252F" w:rsidRPr="001A5FC2" w:rsidRDefault="000A252F" w:rsidP="004C70EE">
            <w:pPr>
              <w:spacing w:after="0"/>
              <w:jc w:val="left"/>
              <w:rPr>
                <w:rFonts w:ascii="Calibri" w:hAnsi="Calibri" w:cs="Calibri"/>
                <w:lang w:eastAsia="cs-CZ"/>
              </w:rPr>
            </w:pPr>
            <w:r w:rsidRPr="001132DD">
              <w:rPr>
                <w:rFonts w:ascii="Calibri" w:hAnsi="Calibri"/>
                <w:color w:val="000000"/>
              </w:rPr>
              <w:t>Propojovací optický patchcord o délce 5m, konektorové osazení dle požadavků zadavatele</w:t>
            </w:r>
          </w:p>
        </w:tc>
        <w:tc>
          <w:tcPr>
            <w:tcW w:w="882" w:type="dxa"/>
            <w:shd w:val="clear" w:color="auto" w:fill="auto"/>
            <w:vAlign w:val="center"/>
          </w:tcPr>
          <w:p w14:paraId="16B2AF88" w14:textId="77777777" w:rsidR="000A252F" w:rsidRPr="001A5FC2" w:rsidRDefault="000A252F" w:rsidP="004C70EE">
            <w:pPr>
              <w:spacing w:after="0"/>
              <w:jc w:val="center"/>
              <w:rPr>
                <w:rFonts w:ascii="Calibri" w:hAnsi="Calibri" w:cs="Calibri"/>
                <w:bCs/>
                <w:color w:val="000000"/>
                <w:lang w:eastAsia="cs-CZ"/>
              </w:rPr>
            </w:pPr>
          </w:p>
        </w:tc>
      </w:tr>
      <w:tr w:rsidR="00FD39E9" w:rsidRPr="001A5FC2" w14:paraId="46A23D08" w14:textId="77777777" w:rsidTr="0090137B">
        <w:trPr>
          <w:trHeight w:val="294"/>
        </w:trPr>
        <w:tc>
          <w:tcPr>
            <w:tcW w:w="707" w:type="dxa"/>
            <w:shd w:val="clear" w:color="auto" w:fill="auto"/>
            <w:vAlign w:val="center"/>
          </w:tcPr>
          <w:p w14:paraId="76FA19C7" w14:textId="590C2F60" w:rsidR="00FD39E9" w:rsidRPr="001A5FC2" w:rsidRDefault="00FD39E9" w:rsidP="004C70EE">
            <w:pPr>
              <w:spacing w:after="0"/>
              <w:jc w:val="center"/>
              <w:rPr>
                <w:rFonts w:ascii="Calibri" w:hAnsi="Calibri" w:cs="Calibri"/>
                <w:b/>
                <w:color w:val="000000"/>
              </w:rPr>
            </w:pPr>
            <w:r w:rsidRPr="001A5FC2">
              <w:rPr>
                <w:rFonts w:ascii="Calibri" w:hAnsi="Calibri" w:cs="Calibri"/>
                <w:b/>
                <w:color w:val="000000"/>
              </w:rPr>
              <w:t>4</w:t>
            </w:r>
          </w:p>
        </w:tc>
        <w:tc>
          <w:tcPr>
            <w:tcW w:w="7687" w:type="dxa"/>
            <w:shd w:val="clear" w:color="auto" w:fill="auto"/>
            <w:vAlign w:val="center"/>
          </w:tcPr>
          <w:p w14:paraId="73BBE04D" w14:textId="31E73020" w:rsidR="00FD39E9" w:rsidRPr="001A5FC2" w:rsidRDefault="00E01913" w:rsidP="004C70EE">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center"/>
          </w:tcPr>
          <w:p w14:paraId="0998D14D" w14:textId="77777777" w:rsidR="00FD39E9" w:rsidRPr="001A5FC2" w:rsidRDefault="00FD39E9" w:rsidP="004C70EE">
            <w:pPr>
              <w:spacing w:after="0"/>
              <w:jc w:val="center"/>
              <w:rPr>
                <w:rFonts w:ascii="Calibri" w:hAnsi="Calibri" w:cs="Calibri"/>
                <w:bCs/>
                <w:color w:val="000000"/>
                <w:lang w:eastAsia="cs-CZ"/>
              </w:rPr>
            </w:pPr>
          </w:p>
        </w:tc>
      </w:tr>
    </w:tbl>
    <w:p w14:paraId="7178553A" w14:textId="78E43E9B" w:rsidR="000A252F" w:rsidRPr="001A5FC2" w:rsidRDefault="000A252F" w:rsidP="00EF3A5B">
      <w:pPr>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ED18EE" w:rsidRPr="001A5FC2" w14:paraId="39CA396B" w14:textId="77777777" w:rsidTr="0090137B">
        <w:trPr>
          <w:trHeight w:val="266"/>
          <w:tblHeader/>
        </w:trPr>
        <w:tc>
          <w:tcPr>
            <w:tcW w:w="707" w:type="dxa"/>
            <w:shd w:val="clear" w:color="auto" w:fill="auto"/>
            <w:vAlign w:val="center"/>
          </w:tcPr>
          <w:p w14:paraId="55A01776" w14:textId="77777777"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ID</w:t>
            </w:r>
          </w:p>
        </w:tc>
        <w:tc>
          <w:tcPr>
            <w:tcW w:w="7687" w:type="dxa"/>
            <w:shd w:val="clear" w:color="auto" w:fill="auto"/>
          </w:tcPr>
          <w:p w14:paraId="79B0DB3C"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10D7970B"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D18EE" w:rsidRPr="001A5FC2" w14:paraId="6FC361A9" w14:textId="77777777" w:rsidTr="0090137B">
        <w:trPr>
          <w:trHeight w:val="266"/>
          <w:tblHeader/>
        </w:trPr>
        <w:tc>
          <w:tcPr>
            <w:tcW w:w="9276" w:type="dxa"/>
            <w:gridSpan w:val="3"/>
            <w:shd w:val="clear" w:color="auto" w:fill="auto"/>
            <w:vAlign w:val="center"/>
          </w:tcPr>
          <w:p w14:paraId="1E098F19" w14:textId="60E35A3D"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t>Bezdrátové přístupové body 70ks</w:t>
            </w:r>
          </w:p>
        </w:tc>
      </w:tr>
      <w:tr w:rsidR="00ED18EE" w:rsidRPr="001A5FC2" w14:paraId="61F7D60A" w14:textId="77777777" w:rsidTr="0090137B">
        <w:trPr>
          <w:trHeight w:val="325"/>
        </w:trPr>
        <w:tc>
          <w:tcPr>
            <w:tcW w:w="707" w:type="dxa"/>
            <w:shd w:val="clear" w:color="auto" w:fill="auto"/>
            <w:vAlign w:val="center"/>
          </w:tcPr>
          <w:p w14:paraId="35867759" w14:textId="0AC2863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029D5AFE" w14:textId="1C64A0EA" w:rsidR="00ED18EE" w:rsidRPr="001A5FC2" w:rsidRDefault="00ED18EE" w:rsidP="00ED18EE">
            <w:pPr>
              <w:spacing w:after="0"/>
              <w:jc w:val="left"/>
              <w:rPr>
                <w:rFonts w:ascii="Calibri" w:hAnsi="Calibri" w:cs="Calibri"/>
                <w:bCs/>
              </w:rPr>
            </w:pPr>
            <w:r w:rsidRPr="001132DD">
              <w:rPr>
                <w:rFonts w:ascii="Calibri" w:hAnsi="Calibri"/>
                <w:color w:val="000000"/>
              </w:rPr>
              <w:t>konfigurace minimálně via SSH, seriový console port</w:t>
            </w:r>
          </w:p>
        </w:tc>
        <w:tc>
          <w:tcPr>
            <w:tcW w:w="882" w:type="dxa"/>
            <w:shd w:val="clear" w:color="auto" w:fill="auto"/>
            <w:vAlign w:val="bottom"/>
          </w:tcPr>
          <w:p w14:paraId="69B8649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D2A0C2C" w14:textId="77777777" w:rsidTr="0090137B">
        <w:trPr>
          <w:trHeight w:val="294"/>
        </w:trPr>
        <w:tc>
          <w:tcPr>
            <w:tcW w:w="707" w:type="dxa"/>
            <w:shd w:val="clear" w:color="auto" w:fill="auto"/>
            <w:vAlign w:val="center"/>
          </w:tcPr>
          <w:p w14:paraId="7BDB1EA9" w14:textId="074BBF6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w:t>
            </w:r>
          </w:p>
        </w:tc>
        <w:tc>
          <w:tcPr>
            <w:tcW w:w="7687" w:type="dxa"/>
            <w:shd w:val="clear" w:color="auto" w:fill="auto"/>
            <w:vAlign w:val="center"/>
          </w:tcPr>
          <w:p w14:paraId="20344237" w14:textId="259C4AB9" w:rsidR="00ED18EE" w:rsidRPr="001A5FC2" w:rsidRDefault="00ED18EE" w:rsidP="00ED18EE">
            <w:pPr>
              <w:spacing w:after="0"/>
              <w:jc w:val="left"/>
              <w:rPr>
                <w:rFonts w:ascii="Calibri" w:hAnsi="Calibri" w:cs="Calibri"/>
                <w:lang w:eastAsia="cs-CZ"/>
              </w:rPr>
            </w:pPr>
            <w:r w:rsidRPr="001132DD">
              <w:rPr>
                <w:rFonts w:ascii="Calibri" w:hAnsi="Calibri"/>
                <w:color w:val="000000"/>
              </w:rPr>
              <w:t>minimálně 1x RJ45 lan port 10/100/1000Mbit/s</w:t>
            </w:r>
          </w:p>
        </w:tc>
        <w:tc>
          <w:tcPr>
            <w:tcW w:w="882" w:type="dxa"/>
            <w:shd w:val="clear" w:color="auto" w:fill="auto"/>
            <w:vAlign w:val="bottom"/>
          </w:tcPr>
          <w:p w14:paraId="0FDD058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354CFC2" w14:textId="77777777" w:rsidTr="0090137B">
        <w:trPr>
          <w:trHeight w:val="294"/>
        </w:trPr>
        <w:tc>
          <w:tcPr>
            <w:tcW w:w="707" w:type="dxa"/>
            <w:shd w:val="clear" w:color="auto" w:fill="auto"/>
            <w:vAlign w:val="center"/>
          </w:tcPr>
          <w:p w14:paraId="4121BEB0" w14:textId="1E9A232C"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469D4373" w14:textId="40979E16" w:rsidR="00ED18EE" w:rsidRPr="001A5FC2" w:rsidRDefault="00ED18EE" w:rsidP="00ED18EE">
            <w:pPr>
              <w:spacing w:after="0"/>
              <w:jc w:val="left"/>
              <w:rPr>
                <w:rFonts w:ascii="Calibri" w:hAnsi="Calibri" w:cs="Calibri"/>
                <w:lang w:eastAsia="cs-CZ"/>
              </w:rPr>
            </w:pPr>
            <w:r w:rsidRPr="001132DD">
              <w:rPr>
                <w:rFonts w:ascii="Calibri" w:hAnsi="Calibri"/>
                <w:color w:val="000000"/>
              </w:rPr>
              <w:t>napájení přes PoE</w:t>
            </w:r>
          </w:p>
        </w:tc>
        <w:tc>
          <w:tcPr>
            <w:tcW w:w="882" w:type="dxa"/>
            <w:shd w:val="clear" w:color="auto" w:fill="auto"/>
            <w:vAlign w:val="bottom"/>
          </w:tcPr>
          <w:p w14:paraId="1A3160A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8A22424" w14:textId="77777777" w:rsidTr="0090137B">
        <w:trPr>
          <w:trHeight w:val="294"/>
        </w:trPr>
        <w:tc>
          <w:tcPr>
            <w:tcW w:w="707" w:type="dxa"/>
            <w:shd w:val="clear" w:color="auto" w:fill="auto"/>
            <w:vAlign w:val="center"/>
          </w:tcPr>
          <w:p w14:paraId="17B34C6D" w14:textId="60446483"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4</w:t>
            </w:r>
          </w:p>
        </w:tc>
        <w:tc>
          <w:tcPr>
            <w:tcW w:w="7687" w:type="dxa"/>
            <w:shd w:val="clear" w:color="auto" w:fill="auto"/>
            <w:vAlign w:val="center"/>
          </w:tcPr>
          <w:p w14:paraId="5487AA51" w14:textId="7A3663A9"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certifikace Wi-Fi Alliance </w:t>
            </w:r>
          </w:p>
        </w:tc>
        <w:tc>
          <w:tcPr>
            <w:tcW w:w="882" w:type="dxa"/>
            <w:shd w:val="clear" w:color="auto" w:fill="auto"/>
            <w:vAlign w:val="bottom"/>
          </w:tcPr>
          <w:p w14:paraId="739DD285"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5097231" w14:textId="77777777" w:rsidTr="0090137B">
        <w:trPr>
          <w:trHeight w:val="294"/>
        </w:trPr>
        <w:tc>
          <w:tcPr>
            <w:tcW w:w="707" w:type="dxa"/>
            <w:shd w:val="clear" w:color="auto" w:fill="auto"/>
            <w:vAlign w:val="center"/>
          </w:tcPr>
          <w:p w14:paraId="4F513B3D" w14:textId="20BF663F"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5</w:t>
            </w:r>
          </w:p>
        </w:tc>
        <w:tc>
          <w:tcPr>
            <w:tcW w:w="7687" w:type="dxa"/>
            <w:shd w:val="clear" w:color="auto" w:fill="auto"/>
            <w:vAlign w:val="center"/>
          </w:tcPr>
          <w:p w14:paraId="7A5A7BE8" w14:textId="5B85BAC6" w:rsidR="00ED18EE" w:rsidRPr="001A5FC2" w:rsidRDefault="00ED18EE" w:rsidP="00ED18EE">
            <w:pPr>
              <w:spacing w:after="0"/>
              <w:jc w:val="left"/>
              <w:rPr>
                <w:rFonts w:ascii="Calibri" w:hAnsi="Calibri" w:cs="Calibri"/>
                <w:lang w:eastAsia="cs-CZ"/>
              </w:rPr>
            </w:pPr>
            <w:r w:rsidRPr="001132DD">
              <w:rPr>
                <w:rFonts w:ascii="Calibri" w:hAnsi="Calibri"/>
                <w:color w:val="000000"/>
              </w:rPr>
              <w:t>802.11 g/n + 802.11a/n/ac/ax pracující v souběhu (dual radio)</w:t>
            </w:r>
          </w:p>
        </w:tc>
        <w:tc>
          <w:tcPr>
            <w:tcW w:w="882" w:type="dxa"/>
            <w:shd w:val="clear" w:color="auto" w:fill="auto"/>
            <w:vAlign w:val="bottom"/>
          </w:tcPr>
          <w:p w14:paraId="7C5070E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F46338D" w14:textId="77777777" w:rsidTr="0090137B">
        <w:trPr>
          <w:trHeight w:val="294"/>
        </w:trPr>
        <w:tc>
          <w:tcPr>
            <w:tcW w:w="707" w:type="dxa"/>
            <w:shd w:val="clear" w:color="auto" w:fill="auto"/>
            <w:vAlign w:val="center"/>
          </w:tcPr>
          <w:p w14:paraId="466E94E5" w14:textId="266C4993"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6</w:t>
            </w:r>
          </w:p>
        </w:tc>
        <w:tc>
          <w:tcPr>
            <w:tcW w:w="7687" w:type="dxa"/>
            <w:shd w:val="clear" w:color="auto" w:fill="auto"/>
            <w:vAlign w:val="center"/>
          </w:tcPr>
          <w:p w14:paraId="1B52FFE4" w14:textId="36DE9809" w:rsidR="00ED18EE" w:rsidRPr="001A5FC2" w:rsidRDefault="00ED18EE" w:rsidP="00ED18EE">
            <w:pPr>
              <w:spacing w:after="0"/>
              <w:jc w:val="left"/>
              <w:rPr>
                <w:rFonts w:ascii="Calibri" w:hAnsi="Calibri" w:cs="Calibri"/>
                <w:lang w:eastAsia="cs-CZ"/>
              </w:rPr>
            </w:pPr>
            <w:r w:rsidRPr="001132DD">
              <w:rPr>
                <w:rFonts w:ascii="Calibri" w:hAnsi="Calibri"/>
                <w:color w:val="000000"/>
              </w:rPr>
              <w:t>WPA, WPA2, WPA3</w:t>
            </w:r>
          </w:p>
        </w:tc>
        <w:tc>
          <w:tcPr>
            <w:tcW w:w="882" w:type="dxa"/>
            <w:shd w:val="clear" w:color="auto" w:fill="auto"/>
            <w:vAlign w:val="bottom"/>
          </w:tcPr>
          <w:p w14:paraId="5A2F9A7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3D10C8A" w14:textId="77777777" w:rsidTr="0090137B">
        <w:trPr>
          <w:trHeight w:val="294"/>
        </w:trPr>
        <w:tc>
          <w:tcPr>
            <w:tcW w:w="707" w:type="dxa"/>
            <w:shd w:val="clear" w:color="auto" w:fill="auto"/>
            <w:vAlign w:val="center"/>
          </w:tcPr>
          <w:p w14:paraId="7334A460" w14:textId="5ACF251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7</w:t>
            </w:r>
          </w:p>
        </w:tc>
        <w:tc>
          <w:tcPr>
            <w:tcW w:w="7687" w:type="dxa"/>
            <w:shd w:val="clear" w:color="auto" w:fill="auto"/>
            <w:vAlign w:val="center"/>
          </w:tcPr>
          <w:p w14:paraId="4592F654" w14:textId="56592D6A" w:rsidR="00ED18EE" w:rsidRPr="001A5FC2" w:rsidRDefault="00ED18EE" w:rsidP="00ED18EE">
            <w:pPr>
              <w:spacing w:after="0"/>
              <w:jc w:val="left"/>
              <w:rPr>
                <w:rFonts w:ascii="Calibri" w:hAnsi="Calibri" w:cs="Calibri"/>
                <w:lang w:eastAsia="cs-CZ"/>
              </w:rPr>
            </w:pPr>
            <w:r w:rsidRPr="001132DD">
              <w:rPr>
                <w:rFonts w:ascii="Calibri" w:hAnsi="Calibri"/>
                <w:color w:val="000000"/>
              </w:rPr>
              <w:t>ruční i automatická volba kanálu (RF management)</w:t>
            </w:r>
          </w:p>
        </w:tc>
        <w:tc>
          <w:tcPr>
            <w:tcW w:w="882" w:type="dxa"/>
            <w:shd w:val="clear" w:color="auto" w:fill="auto"/>
            <w:vAlign w:val="bottom"/>
          </w:tcPr>
          <w:p w14:paraId="3200CD4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6E82A90" w14:textId="77777777" w:rsidTr="0090137B">
        <w:trPr>
          <w:trHeight w:val="294"/>
        </w:trPr>
        <w:tc>
          <w:tcPr>
            <w:tcW w:w="707" w:type="dxa"/>
            <w:shd w:val="clear" w:color="auto" w:fill="auto"/>
            <w:vAlign w:val="center"/>
          </w:tcPr>
          <w:p w14:paraId="65DAF6DA" w14:textId="6D736BB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8</w:t>
            </w:r>
          </w:p>
        </w:tc>
        <w:tc>
          <w:tcPr>
            <w:tcW w:w="7687" w:type="dxa"/>
            <w:shd w:val="clear" w:color="auto" w:fill="auto"/>
            <w:vAlign w:val="center"/>
          </w:tcPr>
          <w:p w14:paraId="1C3CF88B" w14:textId="74E39A14"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AP v souladu s DFS a v souladu s podmínkami pro provoz systému v ČR  </w:t>
            </w:r>
          </w:p>
        </w:tc>
        <w:tc>
          <w:tcPr>
            <w:tcW w:w="882" w:type="dxa"/>
            <w:shd w:val="clear" w:color="auto" w:fill="auto"/>
            <w:vAlign w:val="bottom"/>
          </w:tcPr>
          <w:p w14:paraId="6A179CD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22CF075" w14:textId="77777777" w:rsidTr="0090137B">
        <w:trPr>
          <w:trHeight w:val="294"/>
        </w:trPr>
        <w:tc>
          <w:tcPr>
            <w:tcW w:w="707" w:type="dxa"/>
            <w:shd w:val="clear" w:color="auto" w:fill="auto"/>
            <w:vAlign w:val="center"/>
          </w:tcPr>
          <w:p w14:paraId="33B59CF9" w14:textId="02AA775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9</w:t>
            </w:r>
          </w:p>
        </w:tc>
        <w:tc>
          <w:tcPr>
            <w:tcW w:w="7687" w:type="dxa"/>
            <w:shd w:val="clear" w:color="auto" w:fill="auto"/>
            <w:vAlign w:val="center"/>
          </w:tcPr>
          <w:p w14:paraId="5953BAF2" w14:textId="5941EF6A" w:rsidR="00ED18EE" w:rsidRPr="001A5FC2" w:rsidRDefault="00ED18EE" w:rsidP="00ED18EE">
            <w:pPr>
              <w:spacing w:after="0"/>
              <w:jc w:val="left"/>
              <w:rPr>
                <w:rFonts w:ascii="Calibri" w:hAnsi="Calibri" w:cs="Calibri"/>
                <w:lang w:eastAsia="cs-CZ"/>
              </w:rPr>
            </w:pPr>
            <w:r w:rsidRPr="001132DD">
              <w:rPr>
                <w:rFonts w:ascii="Calibri" w:hAnsi="Calibri"/>
                <w:color w:val="000000"/>
              </w:rPr>
              <w:t>RF Management musí vybrat nové kanály na základě SNR (signal-to-noise ratio) a vytížení kanálu</w:t>
            </w:r>
          </w:p>
        </w:tc>
        <w:tc>
          <w:tcPr>
            <w:tcW w:w="882" w:type="dxa"/>
            <w:shd w:val="clear" w:color="auto" w:fill="auto"/>
            <w:vAlign w:val="bottom"/>
          </w:tcPr>
          <w:p w14:paraId="7C37C27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F793596" w14:textId="77777777" w:rsidTr="0090137B">
        <w:trPr>
          <w:trHeight w:val="294"/>
        </w:trPr>
        <w:tc>
          <w:tcPr>
            <w:tcW w:w="707" w:type="dxa"/>
            <w:shd w:val="clear" w:color="auto" w:fill="auto"/>
            <w:vAlign w:val="center"/>
          </w:tcPr>
          <w:p w14:paraId="11117114" w14:textId="504A65B9"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10</w:t>
            </w:r>
          </w:p>
        </w:tc>
        <w:tc>
          <w:tcPr>
            <w:tcW w:w="7687" w:type="dxa"/>
            <w:shd w:val="clear" w:color="auto" w:fill="auto"/>
            <w:vAlign w:val="center"/>
          </w:tcPr>
          <w:p w14:paraId="652BC510" w14:textId="4F0BA3E1" w:rsidR="00ED18EE" w:rsidRPr="001A5FC2" w:rsidRDefault="00ED18EE" w:rsidP="00ED18EE">
            <w:pPr>
              <w:spacing w:after="0"/>
              <w:jc w:val="left"/>
              <w:rPr>
                <w:rFonts w:ascii="Calibri" w:hAnsi="Calibri" w:cs="Calibri"/>
                <w:lang w:eastAsia="cs-CZ"/>
              </w:rPr>
            </w:pPr>
            <w:r w:rsidRPr="001132DD">
              <w:rPr>
                <w:rFonts w:ascii="Calibri" w:hAnsi="Calibri"/>
                <w:color w:val="000000"/>
              </w:rPr>
              <w:t>virtuální SSID s podporou minimálně 10 vyzařovaných sítí/radio</w:t>
            </w:r>
          </w:p>
        </w:tc>
        <w:tc>
          <w:tcPr>
            <w:tcW w:w="882" w:type="dxa"/>
            <w:shd w:val="clear" w:color="auto" w:fill="auto"/>
            <w:vAlign w:val="bottom"/>
          </w:tcPr>
          <w:p w14:paraId="5B33DB8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0897CD3" w14:textId="77777777" w:rsidTr="0090137B">
        <w:trPr>
          <w:trHeight w:val="294"/>
        </w:trPr>
        <w:tc>
          <w:tcPr>
            <w:tcW w:w="707" w:type="dxa"/>
            <w:shd w:val="clear" w:color="auto" w:fill="auto"/>
            <w:vAlign w:val="center"/>
          </w:tcPr>
          <w:p w14:paraId="1809A525" w14:textId="27F9B3D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11</w:t>
            </w:r>
          </w:p>
        </w:tc>
        <w:tc>
          <w:tcPr>
            <w:tcW w:w="7687" w:type="dxa"/>
            <w:shd w:val="clear" w:color="auto" w:fill="auto"/>
            <w:vAlign w:val="center"/>
          </w:tcPr>
          <w:p w14:paraId="4511346A" w14:textId="0744B307" w:rsidR="00ED18EE" w:rsidRPr="001A5FC2" w:rsidRDefault="00ED18EE" w:rsidP="00ED18EE">
            <w:pPr>
              <w:spacing w:after="0"/>
              <w:jc w:val="left"/>
              <w:rPr>
                <w:rFonts w:ascii="Calibri" w:hAnsi="Calibri" w:cs="Calibri"/>
                <w:lang w:eastAsia="cs-CZ"/>
              </w:rPr>
            </w:pPr>
            <w:r w:rsidRPr="001132DD">
              <w:rPr>
                <w:rFonts w:ascii="Calibri" w:hAnsi="Calibri"/>
                <w:color w:val="000000"/>
              </w:rPr>
              <w:t>802.1q, mapování VLAN–BSSID i při nedostupnosti kontroleru</w:t>
            </w:r>
          </w:p>
        </w:tc>
        <w:tc>
          <w:tcPr>
            <w:tcW w:w="882" w:type="dxa"/>
            <w:shd w:val="clear" w:color="auto" w:fill="auto"/>
            <w:vAlign w:val="bottom"/>
          </w:tcPr>
          <w:p w14:paraId="4014944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363AF9C" w14:textId="77777777" w:rsidTr="0090137B">
        <w:trPr>
          <w:trHeight w:val="294"/>
        </w:trPr>
        <w:tc>
          <w:tcPr>
            <w:tcW w:w="707" w:type="dxa"/>
            <w:shd w:val="clear" w:color="auto" w:fill="auto"/>
            <w:vAlign w:val="center"/>
          </w:tcPr>
          <w:p w14:paraId="65868F5B" w14:textId="76333F0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12</w:t>
            </w:r>
          </w:p>
        </w:tc>
        <w:tc>
          <w:tcPr>
            <w:tcW w:w="7687" w:type="dxa"/>
            <w:shd w:val="clear" w:color="auto" w:fill="auto"/>
            <w:vAlign w:val="center"/>
          </w:tcPr>
          <w:p w14:paraId="763674B1" w14:textId="7EAD34BE" w:rsidR="00ED18EE" w:rsidRPr="001A5FC2" w:rsidRDefault="00ED18EE" w:rsidP="00ED18EE">
            <w:pPr>
              <w:spacing w:after="0"/>
              <w:jc w:val="left"/>
              <w:rPr>
                <w:rFonts w:ascii="Calibri" w:hAnsi="Calibri" w:cs="Calibri"/>
                <w:lang w:eastAsia="cs-CZ"/>
              </w:rPr>
            </w:pPr>
            <w:r w:rsidRPr="001132DD">
              <w:rPr>
                <w:rFonts w:ascii="Calibri" w:hAnsi="Calibri"/>
                <w:color w:val="000000"/>
              </w:rPr>
              <w:t>ochrana rychlejších klientů na stejném rádiu</w:t>
            </w:r>
          </w:p>
        </w:tc>
        <w:tc>
          <w:tcPr>
            <w:tcW w:w="882" w:type="dxa"/>
            <w:shd w:val="clear" w:color="auto" w:fill="auto"/>
            <w:vAlign w:val="bottom"/>
          </w:tcPr>
          <w:p w14:paraId="222793F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EFEA556" w14:textId="77777777" w:rsidTr="0090137B">
        <w:trPr>
          <w:trHeight w:val="294"/>
        </w:trPr>
        <w:tc>
          <w:tcPr>
            <w:tcW w:w="707" w:type="dxa"/>
            <w:shd w:val="clear" w:color="auto" w:fill="auto"/>
            <w:vAlign w:val="center"/>
          </w:tcPr>
          <w:p w14:paraId="0254E7D1" w14:textId="409881C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13</w:t>
            </w:r>
          </w:p>
        </w:tc>
        <w:tc>
          <w:tcPr>
            <w:tcW w:w="7687" w:type="dxa"/>
            <w:shd w:val="clear" w:color="auto" w:fill="auto"/>
            <w:vAlign w:val="center"/>
          </w:tcPr>
          <w:p w14:paraId="0E4DDEDF" w14:textId="31FF3F3F" w:rsidR="00ED18EE" w:rsidRPr="001A5FC2" w:rsidRDefault="00ED18EE" w:rsidP="00ED18EE">
            <w:pPr>
              <w:spacing w:after="0"/>
              <w:jc w:val="left"/>
              <w:rPr>
                <w:rFonts w:ascii="Calibri" w:hAnsi="Calibri" w:cs="Calibri"/>
                <w:lang w:eastAsia="cs-CZ"/>
              </w:rPr>
            </w:pPr>
            <w:r w:rsidRPr="001132DD">
              <w:rPr>
                <w:rFonts w:ascii="Calibri" w:hAnsi="Calibri"/>
                <w:color w:val="000000"/>
              </w:rPr>
              <w:t>L2 izolace bezdrátových klientů</w:t>
            </w:r>
          </w:p>
        </w:tc>
        <w:tc>
          <w:tcPr>
            <w:tcW w:w="882" w:type="dxa"/>
            <w:shd w:val="clear" w:color="auto" w:fill="auto"/>
            <w:vAlign w:val="bottom"/>
          </w:tcPr>
          <w:p w14:paraId="5C6BCF5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030D471" w14:textId="77777777" w:rsidTr="0090137B">
        <w:trPr>
          <w:trHeight w:val="294"/>
        </w:trPr>
        <w:tc>
          <w:tcPr>
            <w:tcW w:w="707" w:type="dxa"/>
            <w:shd w:val="clear" w:color="auto" w:fill="auto"/>
            <w:vAlign w:val="center"/>
          </w:tcPr>
          <w:p w14:paraId="7A198E75" w14:textId="761D5F3F"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14</w:t>
            </w:r>
          </w:p>
        </w:tc>
        <w:tc>
          <w:tcPr>
            <w:tcW w:w="7687" w:type="dxa"/>
            <w:shd w:val="clear" w:color="auto" w:fill="auto"/>
            <w:vAlign w:val="center"/>
          </w:tcPr>
          <w:p w14:paraId="417B23E0" w14:textId="135E119F" w:rsidR="00ED18EE" w:rsidRPr="001A5FC2" w:rsidRDefault="00ED18EE" w:rsidP="00ED18EE">
            <w:pPr>
              <w:spacing w:after="0"/>
              <w:jc w:val="left"/>
              <w:rPr>
                <w:rFonts w:ascii="Calibri" w:hAnsi="Calibri" w:cs="Calibri"/>
                <w:lang w:eastAsia="cs-CZ"/>
              </w:rPr>
            </w:pPr>
            <w:r w:rsidRPr="001132DD">
              <w:rPr>
                <w:rFonts w:ascii="Calibri" w:hAnsi="Calibri"/>
                <w:color w:val="000000"/>
              </w:rPr>
              <w:t>CAPWAP tunelování provozu na kontroler a zapouzdření dat z vysílaných sítí do CAPWAP tunelu nebo obdobné tunelovací řešení</w:t>
            </w:r>
          </w:p>
        </w:tc>
        <w:tc>
          <w:tcPr>
            <w:tcW w:w="882" w:type="dxa"/>
            <w:shd w:val="clear" w:color="auto" w:fill="auto"/>
            <w:vAlign w:val="bottom"/>
          </w:tcPr>
          <w:p w14:paraId="2C1C2E8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66CE293" w14:textId="77777777" w:rsidTr="0090137B">
        <w:trPr>
          <w:trHeight w:val="294"/>
        </w:trPr>
        <w:tc>
          <w:tcPr>
            <w:tcW w:w="707" w:type="dxa"/>
            <w:shd w:val="clear" w:color="auto" w:fill="auto"/>
            <w:vAlign w:val="center"/>
          </w:tcPr>
          <w:p w14:paraId="7C52DB1F" w14:textId="3AE9ED0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15</w:t>
            </w:r>
          </w:p>
        </w:tc>
        <w:tc>
          <w:tcPr>
            <w:tcW w:w="7687" w:type="dxa"/>
            <w:shd w:val="clear" w:color="auto" w:fill="auto"/>
            <w:vAlign w:val="center"/>
          </w:tcPr>
          <w:p w14:paraId="11AD3FEE" w14:textId="49F86CDD" w:rsidR="00ED18EE" w:rsidRPr="001A5FC2" w:rsidRDefault="00ED18EE" w:rsidP="00ED18EE">
            <w:pPr>
              <w:spacing w:after="0"/>
              <w:jc w:val="left"/>
              <w:rPr>
                <w:rFonts w:ascii="Calibri" w:hAnsi="Calibri" w:cs="Calibri"/>
                <w:lang w:eastAsia="cs-CZ"/>
              </w:rPr>
            </w:pPr>
            <w:r w:rsidRPr="001132DD">
              <w:rPr>
                <w:rFonts w:ascii="Calibri" w:hAnsi="Calibri"/>
                <w:color w:val="000000"/>
              </w:rPr>
              <w:t>vyústění provozu ze SSID sítí lokálně na AP (do VLAN) nebo až na kontroleru</w:t>
            </w:r>
          </w:p>
        </w:tc>
        <w:tc>
          <w:tcPr>
            <w:tcW w:w="882" w:type="dxa"/>
            <w:shd w:val="clear" w:color="auto" w:fill="auto"/>
            <w:vAlign w:val="bottom"/>
          </w:tcPr>
          <w:p w14:paraId="3E7A571E"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3DE1964" w14:textId="77777777" w:rsidTr="0090137B">
        <w:trPr>
          <w:trHeight w:val="294"/>
        </w:trPr>
        <w:tc>
          <w:tcPr>
            <w:tcW w:w="707" w:type="dxa"/>
            <w:shd w:val="clear" w:color="auto" w:fill="auto"/>
            <w:vAlign w:val="center"/>
          </w:tcPr>
          <w:p w14:paraId="4A3D28F3" w14:textId="607F7D3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16</w:t>
            </w:r>
          </w:p>
        </w:tc>
        <w:tc>
          <w:tcPr>
            <w:tcW w:w="7687" w:type="dxa"/>
            <w:shd w:val="clear" w:color="auto" w:fill="auto"/>
            <w:vAlign w:val="center"/>
          </w:tcPr>
          <w:p w14:paraId="2758BC62" w14:textId="39BBA8CC" w:rsidR="00ED18EE" w:rsidRPr="001A5FC2" w:rsidRDefault="00ED18EE" w:rsidP="00ED18EE">
            <w:pPr>
              <w:spacing w:after="0"/>
              <w:jc w:val="left"/>
              <w:rPr>
                <w:rFonts w:ascii="Calibri" w:hAnsi="Calibri" w:cs="Calibri"/>
                <w:lang w:eastAsia="cs-CZ"/>
              </w:rPr>
            </w:pPr>
            <w:r w:rsidRPr="001132DD">
              <w:rPr>
                <w:rFonts w:ascii="Calibri" w:hAnsi="Calibri"/>
                <w:color w:val="000000"/>
              </w:rPr>
              <w:t>802.11e protokol včetně WMM a U-APSD</w:t>
            </w:r>
          </w:p>
        </w:tc>
        <w:tc>
          <w:tcPr>
            <w:tcW w:w="882" w:type="dxa"/>
            <w:shd w:val="clear" w:color="auto" w:fill="auto"/>
            <w:vAlign w:val="bottom"/>
          </w:tcPr>
          <w:p w14:paraId="123FC7B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5E7B6BE" w14:textId="77777777" w:rsidTr="0090137B">
        <w:trPr>
          <w:trHeight w:val="294"/>
        </w:trPr>
        <w:tc>
          <w:tcPr>
            <w:tcW w:w="707" w:type="dxa"/>
            <w:shd w:val="clear" w:color="auto" w:fill="auto"/>
            <w:vAlign w:val="center"/>
          </w:tcPr>
          <w:p w14:paraId="6A80DD9A" w14:textId="2357A18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17</w:t>
            </w:r>
          </w:p>
        </w:tc>
        <w:tc>
          <w:tcPr>
            <w:tcW w:w="7687" w:type="dxa"/>
            <w:shd w:val="clear" w:color="auto" w:fill="auto"/>
            <w:vAlign w:val="center"/>
          </w:tcPr>
          <w:p w14:paraId="6CC259B3" w14:textId="6EBBA972" w:rsidR="00ED18EE" w:rsidRPr="001A5FC2" w:rsidRDefault="00ED18EE" w:rsidP="00ED18EE">
            <w:pPr>
              <w:spacing w:after="0"/>
              <w:jc w:val="left"/>
              <w:rPr>
                <w:rFonts w:ascii="Calibri" w:hAnsi="Calibri" w:cs="Calibri"/>
                <w:lang w:eastAsia="cs-CZ"/>
              </w:rPr>
            </w:pPr>
            <w:r w:rsidRPr="001132DD">
              <w:rPr>
                <w:rFonts w:ascii="Calibri" w:hAnsi="Calibri"/>
                <w:color w:val="000000"/>
              </w:rPr>
              <w:t>“plug and play” instalace = (AP si vyhledá kontroler a nakonfiguruje se)</w:t>
            </w:r>
          </w:p>
        </w:tc>
        <w:tc>
          <w:tcPr>
            <w:tcW w:w="882" w:type="dxa"/>
            <w:shd w:val="clear" w:color="auto" w:fill="auto"/>
            <w:vAlign w:val="bottom"/>
          </w:tcPr>
          <w:p w14:paraId="76F8126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8CCCA0E" w14:textId="77777777" w:rsidTr="0090137B">
        <w:trPr>
          <w:trHeight w:val="294"/>
        </w:trPr>
        <w:tc>
          <w:tcPr>
            <w:tcW w:w="707" w:type="dxa"/>
            <w:shd w:val="clear" w:color="auto" w:fill="auto"/>
            <w:vAlign w:val="center"/>
          </w:tcPr>
          <w:p w14:paraId="455A5417" w14:textId="7D83F13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18</w:t>
            </w:r>
          </w:p>
        </w:tc>
        <w:tc>
          <w:tcPr>
            <w:tcW w:w="7687" w:type="dxa"/>
            <w:shd w:val="clear" w:color="auto" w:fill="auto"/>
            <w:vAlign w:val="center"/>
          </w:tcPr>
          <w:p w14:paraId="3558D19E" w14:textId="5C6DC870" w:rsidR="00ED18EE" w:rsidRPr="001A5FC2" w:rsidRDefault="00ED18EE" w:rsidP="00ED18EE">
            <w:pPr>
              <w:spacing w:after="0"/>
              <w:jc w:val="left"/>
              <w:rPr>
                <w:rFonts w:ascii="Calibri" w:hAnsi="Calibri" w:cs="Calibri"/>
                <w:lang w:eastAsia="cs-CZ"/>
              </w:rPr>
            </w:pPr>
            <w:r w:rsidRPr="001132DD">
              <w:rPr>
                <w:rFonts w:ascii="Calibri" w:hAnsi="Calibri"/>
                <w:color w:val="000000"/>
              </w:rPr>
              <w:t>monitoring AP z kontroleru</w:t>
            </w:r>
          </w:p>
        </w:tc>
        <w:tc>
          <w:tcPr>
            <w:tcW w:w="882" w:type="dxa"/>
            <w:shd w:val="clear" w:color="auto" w:fill="auto"/>
            <w:vAlign w:val="bottom"/>
          </w:tcPr>
          <w:p w14:paraId="2B6E7D6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F31FFCE" w14:textId="77777777" w:rsidTr="0090137B">
        <w:trPr>
          <w:trHeight w:val="294"/>
        </w:trPr>
        <w:tc>
          <w:tcPr>
            <w:tcW w:w="707" w:type="dxa"/>
            <w:shd w:val="clear" w:color="auto" w:fill="auto"/>
            <w:vAlign w:val="center"/>
          </w:tcPr>
          <w:p w14:paraId="7370506D" w14:textId="363A5BA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19</w:t>
            </w:r>
          </w:p>
        </w:tc>
        <w:tc>
          <w:tcPr>
            <w:tcW w:w="7687" w:type="dxa"/>
            <w:shd w:val="clear" w:color="auto" w:fill="auto"/>
            <w:vAlign w:val="center"/>
          </w:tcPr>
          <w:p w14:paraId="36CA6188" w14:textId="05DAC834" w:rsidR="00ED18EE" w:rsidRPr="001A5FC2" w:rsidRDefault="00ED18EE" w:rsidP="00ED18EE">
            <w:pPr>
              <w:spacing w:after="0"/>
              <w:jc w:val="left"/>
              <w:rPr>
                <w:rFonts w:ascii="Calibri" w:hAnsi="Calibri" w:cs="Calibri"/>
                <w:lang w:eastAsia="cs-CZ"/>
              </w:rPr>
            </w:pPr>
            <w:r w:rsidRPr="001132DD">
              <w:rPr>
                <w:rFonts w:ascii="Calibri" w:hAnsi="Calibri"/>
                <w:color w:val="000000"/>
              </w:rPr>
              <w:t>při výpadku AP musí okolní AP zvýšit vlastní výkon - pokrytí. Optimální výběr kanálu musí být rekonfigurován dynamicky bez zásahu správce</w:t>
            </w:r>
          </w:p>
        </w:tc>
        <w:tc>
          <w:tcPr>
            <w:tcW w:w="882" w:type="dxa"/>
            <w:shd w:val="clear" w:color="auto" w:fill="auto"/>
            <w:vAlign w:val="bottom"/>
          </w:tcPr>
          <w:p w14:paraId="0D0C62A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0FC4646" w14:textId="77777777" w:rsidTr="0090137B">
        <w:trPr>
          <w:trHeight w:val="294"/>
        </w:trPr>
        <w:tc>
          <w:tcPr>
            <w:tcW w:w="707" w:type="dxa"/>
            <w:shd w:val="clear" w:color="auto" w:fill="auto"/>
            <w:vAlign w:val="center"/>
          </w:tcPr>
          <w:p w14:paraId="2C2F58D4" w14:textId="5436A43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20</w:t>
            </w:r>
          </w:p>
        </w:tc>
        <w:tc>
          <w:tcPr>
            <w:tcW w:w="7687" w:type="dxa"/>
            <w:shd w:val="clear" w:color="auto" w:fill="auto"/>
            <w:vAlign w:val="center"/>
          </w:tcPr>
          <w:p w14:paraId="2F6F926F" w14:textId="7E670702" w:rsidR="00ED18EE" w:rsidRPr="001A5FC2" w:rsidRDefault="00ED18EE" w:rsidP="00ED18EE">
            <w:pPr>
              <w:spacing w:after="0"/>
              <w:jc w:val="left"/>
              <w:rPr>
                <w:rFonts w:ascii="Calibri" w:hAnsi="Calibri" w:cs="Calibri"/>
                <w:lang w:eastAsia="cs-CZ"/>
              </w:rPr>
            </w:pPr>
            <w:r w:rsidRPr="001132DD">
              <w:rPr>
                <w:rFonts w:ascii="Calibri" w:hAnsi="Calibri"/>
                <w:color w:val="000000"/>
              </w:rPr>
              <w:t>802.1X – rodinu EAP protokolů s možností volby alespoň dvou AAA serverů Radius per SSID/WPAx/802.1X</w:t>
            </w:r>
          </w:p>
        </w:tc>
        <w:tc>
          <w:tcPr>
            <w:tcW w:w="882" w:type="dxa"/>
            <w:shd w:val="clear" w:color="auto" w:fill="auto"/>
            <w:vAlign w:val="bottom"/>
          </w:tcPr>
          <w:p w14:paraId="665188D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E496A84" w14:textId="77777777" w:rsidTr="0090137B">
        <w:trPr>
          <w:trHeight w:val="294"/>
        </w:trPr>
        <w:tc>
          <w:tcPr>
            <w:tcW w:w="707" w:type="dxa"/>
            <w:shd w:val="clear" w:color="auto" w:fill="auto"/>
            <w:vAlign w:val="center"/>
          </w:tcPr>
          <w:p w14:paraId="4920C9EA" w14:textId="71370D6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21</w:t>
            </w:r>
          </w:p>
        </w:tc>
        <w:tc>
          <w:tcPr>
            <w:tcW w:w="7687" w:type="dxa"/>
            <w:shd w:val="clear" w:color="auto" w:fill="auto"/>
            <w:vAlign w:val="center"/>
          </w:tcPr>
          <w:p w14:paraId="09EEF1B9" w14:textId="408F9CB3" w:rsidR="00ED18EE" w:rsidRPr="001A5FC2" w:rsidRDefault="00ED18EE" w:rsidP="00ED18EE">
            <w:pPr>
              <w:spacing w:after="0"/>
              <w:jc w:val="left"/>
              <w:rPr>
                <w:rFonts w:ascii="Calibri" w:hAnsi="Calibri" w:cs="Calibri"/>
                <w:lang w:eastAsia="cs-CZ"/>
              </w:rPr>
            </w:pPr>
            <w:r w:rsidRPr="001132DD">
              <w:rPr>
                <w:rFonts w:ascii="Calibri" w:hAnsi="Calibri"/>
                <w:color w:val="000000"/>
              </w:rPr>
              <w:t>podpora IP Quality of Service na bezdrátové i drátové straně. Rozlišování paketů musí být podporováno na vstupu i výstupu na DiffServ, IP ToS a IP Precedence.</w:t>
            </w:r>
          </w:p>
        </w:tc>
        <w:tc>
          <w:tcPr>
            <w:tcW w:w="882" w:type="dxa"/>
            <w:shd w:val="clear" w:color="auto" w:fill="auto"/>
            <w:vAlign w:val="bottom"/>
          </w:tcPr>
          <w:p w14:paraId="2EBC064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212F230" w14:textId="77777777" w:rsidTr="0090137B">
        <w:trPr>
          <w:trHeight w:val="294"/>
        </w:trPr>
        <w:tc>
          <w:tcPr>
            <w:tcW w:w="707" w:type="dxa"/>
            <w:shd w:val="clear" w:color="auto" w:fill="auto"/>
            <w:vAlign w:val="center"/>
          </w:tcPr>
          <w:p w14:paraId="618847E8" w14:textId="77382C6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22</w:t>
            </w:r>
          </w:p>
        </w:tc>
        <w:tc>
          <w:tcPr>
            <w:tcW w:w="7687" w:type="dxa"/>
            <w:shd w:val="clear" w:color="auto" w:fill="auto"/>
            <w:vAlign w:val="center"/>
          </w:tcPr>
          <w:p w14:paraId="443B7628" w14:textId="6E761AFA"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filtrování multicast provozu </w:t>
            </w:r>
          </w:p>
        </w:tc>
        <w:tc>
          <w:tcPr>
            <w:tcW w:w="882" w:type="dxa"/>
            <w:shd w:val="clear" w:color="auto" w:fill="auto"/>
            <w:vAlign w:val="bottom"/>
          </w:tcPr>
          <w:p w14:paraId="3830C56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441F706" w14:textId="77777777" w:rsidTr="0090137B">
        <w:trPr>
          <w:trHeight w:val="294"/>
        </w:trPr>
        <w:tc>
          <w:tcPr>
            <w:tcW w:w="707" w:type="dxa"/>
            <w:shd w:val="clear" w:color="auto" w:fill="auto"/>
            <w:vAlign w:val="center"/>
          </w:tcPr>
          <w:p w14:paraId="6BE2047C" w14:textId="47B22E46"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23</w:t>
            </w:r>
          </w:p>
        </w:tc>
        <w:tc>
          <w:tcPr>
            <w:tcW w:w="7687" w:type="dxa"/>
            <w:shd w:val="clear" w:color="auto" w:fill="auto"/>
            <w:vAlign w:val="center"/>
          </w:tcPr>
          <w:p w14:paraId="58D2FC36" w14:textId="13F2EF3F" w:rsidR="00ED18EE" w:rsidRPr="001A5FC2" w:rsidRDefault="00ED18EE" w:rsidP="00ED18EE">
            <w:pPr>
              <w:spacing w:after="0"/>
              <w:jc w:val="left"/>
              <w:rPr>
                <w:rFonts w:ascii="Calibri" w:hAnsi="Calibri" w:cs="Calibri"/>
                <w:lang w:eastAsia="cs-CZ"/>
              </w:rPr>
            </w:pPr>
            <w:r w:rsidRPr="001132DD">
              <w:rPr>
                <w:rFonts w:ascii="Calibri" w:hAnsi="Calibri"/>
                <w:color w:val="000000"/>
              </w:rPr>
              <w:t>SNMPv3, SNMPv3 trap, syslog ve standalone mode</w:t>
            </w:r>
          </w:p>
        </w:tc>
        <w:tc>
          <w:tcPr>
            <w:tcW w:w="882" w:type="dxa"/>
            <w:shd w:val="clear" w:color="auto" w:fill="auto"/>
            <w:vAlign w:val="bottom"/>
          </w:tcPr>
          <w:p w14:paraId="31228480"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E7E9787" w14:textId="77777777" w:rsidTr="0090137B">
        <w:trPr>
          <w:trHeight w:val="294"/>
        </w:trPr>
        <w:tc>
          <w:tcPr>
            <w:tcW w:w="707" w:type="dxa"/>
            <w:shd w:val="clear" w:color="auto" w:fill="auto"/>
            <w:vAlign w:val="center"/>
          </w:tcPr>
          <w:p w14:paraId="41AE5076" w14:textId="144932F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24</w:t>
            </w:r>
          </w:p>
        </w:tc>
        <w:tc>
          <w:tcPr>
            <w:tcW w:w="7687" w:type="dxa"/>
            <w:shd w:val="clear" w:color="auto" w:fill="auto"/>
            <w:vAlign w:val="center"/>
          </w:tcPr>
          <w:p w14:paraId="575189F2" w14:textId="08DA4982" w:rsidR="00ED18EE" w:rsidRPr="001A5FC2" w:rsidRDefault="00ED18EE" w:rsidP="00ED18EE">
            <w:pPr>
              <w:spacing w:after="0"/>
              <w:jc w:val="left"/>
              <w:rPr>
                <w:rFonts w:ascii="Calibri" w:hAnsi="Calibri" w:cs="Calibri"/>
                <w:lang w:eastAsia="cs-CZ"/>
              </w:rPr>
            </w:pPr>
            <w:r w:rsidRPr="001132DD">
              <w:rPr>
                <w:rFonts w:ascii="Calibri" w:hAnsi="Calibri"/>
                <w:color w:val="000000"/>
              </w:rPr>
              <w:t>LED diody informující o stavu zařízení s možností vypnutí</w:t>
            </w:r>
          </w:p>
        </w:tc>
        <w:tc>
          <w:tcPr>
            <w:tcW w:w="882" w:type="dxa"/>
            <w:shd w:val="clear" w:color="auto" w:fill="auto"/>
            <w:vAlign w:val="bottom"/>
          </w:tcPr>
          <w:p w14:paraId="6E25E2E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9EF237E" w14:textId="77777777" w:rsidTr="0090137B">
        <w:trPr>
          <w:trHeight w:val="294"/>
        </w:trPr>
        <w:tc>
          <w:tcPr>
            <w:tcW w:w="707" w:type="dxa"/>
            <w:shd w:val="clear" w:color="auto" w:fill="auto"/>
            <w:vAlign w:val="center"/>
          </w:tcPr>
          <w:p w14:paraId="1987E731" w14:textId="4FE9271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25</w:t>
            </w:r>
          </w:p>
        </w:tc>
        <w:tc>
          <w:tcPr>
            <w:tcW w:w="7687" w:type="dxa"/>
            <w:shd w:val="clear" w:color="auto" w:fill="auto"/>
            <w:vAlign w:val="center"/>
          </w:tcPr>
          <w:p w14:paraId="0DBD11C7" w14:textId="3691FF5A" w:rsidR="00ED18EE" w:rsidRPr="001A5FC2" w:rsidRDefault="00ED18EE" w:rsidP="00ED18EE">
            <w:pPr>
              <w:spacing w:after="0"/>
              <w:jc w:val="left"/>
              <w:rPr>
                <w:rFonts w:ascii="Calibri" w:hAnsi="Calibri" w:cs="Calibri"/>
                <w:lang w:eastAsia="cs-CZ"/>
              </w:rPr>
            </w:pPr>
            <w:r w:rsidRPr="001132DD">
              <w:rPr>
                <w:rFonts w:ascii="Calibri" w:hAnsi="Calibri"/>
                <w:color w:val="000000"/>
              </w:rPr>
              <w:t>úchyt AP na zeď/strop (montážní kit) v dodávce</w:t>
            </w:r>
          </w:p>
        </w:tc>
        <w:tc>
          <w:tcPr>
            <w:tcW w:w="882" w:type="dxa"/>
            <w:shd w:val="clear" w:color="auto" w:fill="auto"/>
            <w:vAlign w:val="bottom"/>
          </w:tcPr>
          <w:p w14:paraId="295FC40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5033DF2" w14:textId="77777777" w:rsidTr="0090137B">
        <w:trPr>
          <w:trHeight w:val="294"/>
        </w:trPr>
        <w:tc>
          <w:tcPr>
            <w:tcW w:w="707" w:type="dxa"/>
            <w:shd w:val="clear" w:color="auto" w:fill="auto"/>
            <w:vAlign w:val="center"/>
          </w:tcPr>
          <w:p w14:paraId="46317D67" w14:textId="3E60B9B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26</w:t>
            </w:r>
          </w:p>
        </w:tc>
        <w:tc>
          <w:tcPr>
            <w:tcW w:w="7687" w:type="dxa"/>
            <w:shd w:val="clear" w:color="auto" w:fill="auto"/>
            <w:vAlign w:val="center"/>
          </w:tcPr>
          <w:p w14:paraId="73A4B015" w14:textId="3C11E1A3" w:rsidR="00ED18EE" w:rsidRPr="001A5FC2" w:rsidRDefault="00ED18EE" w:rsidP="00ED18EE">
            <w:pPr>
              <w:spacing w:after="0"/>
              <w:jc w:val="left"/>
              <w:rPr>
                <w:rFonts w:ascii="Calibri" w:hAnsi="Calibri" w:cs="Calibri"/>
                <w:lang w:eastAsia="cs-CZ"/>
              </w:rPr>
            </w:pPr>
            <w:r w:rsidRPr="001132DD">
              <w:rPr>
                <w:rFonts w:ascii="Calibri" w:hAnsi="Calibri"/>
                <w:color w:val="000000"/>
              </w:rPr>
              <w:t>přístup k novým verzím firmware po dobu platnosti záručních a servisních požadavků</w:t>
            </w:r>
          </w:p>
        </w:tc>
        <w:tc>
          <w:tcPr>
            <w:tcW w:w="882" w:type="dxa"/>
            <w:shd w:val="clear" w:color="auto" w:fill="auto"/>
            <w:vAlign w:val="bottom"/>
          </w:tcPr>
          <w:p w14:paraId="1004036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14F2395" w14:textId="77777777" w:rsidTr="0090137B">
        <w:trPr>
          <w:trHeight w:val="294"/>
        </w:trPr>
        <w:tc>
          <w:tcPr>
            <w:tcW w:w="707" w:type="dxa"/>
            <w:shd w:val="clear" w:color="auto" w:fill="auto"/>
            <w:vAlign w:val="center"/>
          </w:tcPr>
          <w:p w14:paraId="686C10E1" w14:textId="3A19D7FA"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27</w:t>
            </w:r>
          </w:p>
        </w:tc>
        <w:tc>
          <w:tcPr>
            <w:tcW w:w="7687" w:type="dxa"/>
            <w:shd w:val="clear" w:color="auto" w:fill="auto"/>
            <w:vAlign w:val="center"/>
          </w:tcPr>
          <w:p w14:paraId="14D068C6" w14:textId="0EF32856" w:rsidR="00ED18EE" w:rsidRPr="001A5FC2" w:rsidRDefault="00ED18EE" w:rsidP="00ED18EE">
            <w:pPr>
              <w:spacing w:after="0"/>
              <w:jc w:val="left"/>
              <w:rPr>
                <w:rFonts w:ascii="Calibri" w:hAnsi="Calibri" w:cs="Calibri"/>
                <w:lang w:eastAsia="cs-CZ"/>
              </w:rPr>
            </w:pPr>
            <w:r w:rsidRPr="001132DD">
              <w:rPr>
                <w:rFonts w:ascii="Calibri" w:hAnsi="Calibri"/>
                <w:color w:val="000000"/>
              </w:rPr>
              <w:t>Wi-Fi standard a/b/g/n/ac/ax</w:t>
            </w:r>
          </w:p>
        </w:tc>
        <w:tc>
          <w:tcPr>
            <w:tcW w:w="882" w:type="dxa"/>
            <w:shd w:val="clear" w:color="auto" w:fill="auto"/>
            <w:vAlign w:val="bottom"/>
          </w:tcPr>
          <w:p w14:paraId="1A50300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D20DE87" w14:textId="77777777" w:rsidTr="0090137B">
        <w:trPr>
          <w:trHeight w:val="294"/>
        </w:trPr>
        <w:tc>
          <w:tcPr>
            <w:tcW w:w="707" w:type="dxa"/>
            <w:shd w:val="clear" w:color="auto" w:fill="auto"/>
            <w:vAlign w:val="center"/>
          </w:tcPr>
          <w:p w14:paraId="2414D6F5" w14:textId="5C3B0735"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28</w:t>
            </w:r>
          </w:p>
        </w:tc>
        <w:tc>
          <w:tcPr>
            <w:tcW w:w="7687" w:type="dxa"/>
            <w:shd w:val="clear" w:color="auto" w:fill="auto"/>
            <w:vAlign w:val="center"/>
          </w:tcPr>
          <w:p w14:paraId="4E8747F3" w14:textId="43121C8D" w:rsidR="00ED18EE" w:rsidRPr="001A5FC2" w:rsidRDefault="00ED18EE" w:rsidP="00ED18EE">
            <w:pPr>
              <w:spacing w:after="0"/>
              <w:jc w:val="left"/>
              <w:rPr>
                <w:rFonts w:ascii="Calibri" w:hAnsi="Calibri" w:cs="Calibri"/>
                <w:lang w:eastAsia="cs-CZ"/>
              </w:rPr>
            </w:pPr>
            <w:r w:rsidRPr="001132DD">
              <w:rPr>
                <w:rFonts w:ascii="Calibri" w:hAnsi="Calibri"/>
                <w:color w:val="000000"/>
              </w:rPr>
              <w:t>minimálně 2x RJ45 lan porty 100/1000Mbps</w:t>
            </w:r>
          </w:p>
        </w:tc>
        <w:tc>
          <w:tcPr>
            <w:tcW w:w="882" w:type="dxa"/>
            <w:shd w:val="clear" w:color="auto" w:fill="auto"/>
            <w:vAlign w:val="bottom"/>
          </w:tcPr>
          <w:p w14:paraId="36E0120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1DC3898" w14:textId="77777777" w:rsidTr="0090137B">
        <w:trPr>
          <w:trHeight w:val="294"/>
        </w:trPr>
        <w:tc>
          <w:tcPr>
            <w:tcW w:w="707" w:type="dxa"/>
            <w:shd w:val="clear" w:color="auto" w:fill="auto"/>
            <w:vAlign w:val="center"/>
          </w:tcPr>
          <w:p w14:paraId="0105B32B" w14:textId="6B17DECE"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29</w:t>
            </w:r>
          </w:p>
        </w:tc>
        <w:tc>
          <w:tcPr>
            <w:tcW w:w="7687" w:type="dxa"/>
            <w:shd w:val="clear" w:color="auto" w:fill="auto"/>
            <w:vAlign w:val="center"/>
          </w:tcPr>
          <w:p w14:paraId="52B72F18" w14:textId="50EFE2A8" w:rsidR="00ED18EE" w:rsidRPr="001A5FC2" w:rsidRDefault="00ED18EE" w:rsidP="00ED18EE">
            <w:pPr>
              <w:spacing w:after="0"/>
              <w:jc w:val="left"/>
              <w:rPr>
                <w:rFonts w:ascii="Calibri" w:hAnsi="Calibri" w:cs="Calibri"/>
                <w:lang w:eastAsia="cs-CZ"/>
              </w:rPr>
            </w:pPr>
            <w:r w:rsidRPr="001132DD">
              <w:rPr>
                <w:rFonts w:ascii="Calibri" w:hAnsi="Calibri"/>
                <w:color w:val="000000"/>
              </w:rPr>
              <w:t>LACP</w:t>
            </w:r>
          </w:p>
        </w:tc>
        <w:tc>
          <w:tcPr>
            <w:tcW w:w="882" w:type="dxa"/>
            <w:shd w:val="clear" w:color="auto" w:fill="auto"/>
            <w:vAlign w:val="bottom"/>
          </w:tcPr>
          <w:p w14:paraId="58968795"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9E66453" w14:textId="77777777" w:rsidTr="0090137B">
        <w:trPr>
          <w:trHeight w:val="294"/>
        </w:trPr>
        <w:tc>
          <w:tcPr>
            <w:tcW w:w="707" w:type="dxa"/>
            <w:shd w:val="clear" w:color="auto" w:fill="auto"/>
            <w:vAlign w:val="center"/>
          </w:tcPr>
          <w:p w14:paraId="1873F46A" w14:textId="61A77616"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30</w:t>
            </w:r>
          </w:p>
        </w:tc>
        <w:tc>
          <w:tcPr>
            <w:tcW w:w="7687" w:type="dxa"/>
            <w:shd w:val="clear" w:color="auto" w:fill="auto"/>
            <w:vAlign w:val="center"/>
          </w:tcPr>
          <w:p w14:paraId="33744E24" w14:textId="3110124C" w:rsidR="00ED18EE" w:rsidRPr="001A5FC2" w:rsidRDefault="00ED18EE" w:rsidP="00ED18EE">
            <w:pPr>
              <w:spacing w:after="0"/>
              <w:jc w:val="left"/>
              <w:rPr>
                <w:rFonts w:ascii="Calibri" w:hAnsi="Calibri" w:cs="Calibri"/>
                <w:lang w:eastAsia="cs-CZ"/>
              </w:rPr>
            </w:pPr>
            <w:r w:rsidRPr="001132DD">
              <w:rPr>
                <w:rFonts w:ascii="Calibri" w:hAnsi="Calibri"/>
                <w:color w:val="000000"/>
              </w:rPr>
              <w:t>PoE standard 802.3 at</w:t>
            </w:r>
          </w:p>
        </w:tc>
        <w:tc>
          <w:tcPr>
            <w:tcW w:w="882" w:type="dxa"/>
            <w:shd w:val="clear" w:color="auto" w:fill="auto"/>
            <w:vAlign w:val="bottom"/>
          </w:tcPr>
          <w:p w14:paraId="0FE6876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6035B67" w14:textId="77777777" w:rsidTr="0090137B">
        <w:trPr>
          <w:trHeight w:val="294"/>
        </w:trPr>
        <w:tc>
          <w:tcPr>
            <w:tcW w:w="707" w:type="dxa"/>
            <w:shd w:val="clear" w:color="auto" w:fill="auto"/>
            <w:vAlign w:val="center"/>
          </w:tcPr>
          <w:p w14:paraId="36A38411" w14:textId="5C9D5B8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31</w:t>
            </w:r>
          </w:p>
        </w:tc>
        <w:tc>
          <w:tcPr>
            <w:tcW w:w="7687" w:type="dxa"/>
            <w:shd w:val="clear" w:color="auto" w:fill="auto"/>
            <w:vAlign w:val="center"/>
          </w:tcPr>
          <w:p w14:paraId="3A0E57B1" w14:textId="4DA673FB" w:rsidR="00ED18EE" w:rsidRPr="001A5FC2" w:rsidRDefault="00ED18EE" w:rsidP="00ED18EE">
            <w:pPr>
              <w:spacing w:after="0"/>
              <w:jc w:val="left"/>
              <w:rPr>
                <w:rFonts w:ascii="Calibri" w:hAnsi="Calibri" w:cs="Calibri"/>
                <w:lang w:eastAsia="cs-CZ"/>
              </w:rPr>
            </w:pPr>
            <w:r w:rsidRPr="001132DD">
              <w:rPr>
                <w:rFonts w:ascii="Calibri" w:hAnsi="Calibri"/>
                <w:color w:val="000000"/>
              </w:rPr>
              <w:t>2x2 MIMO 2.4GHz pásmo</w:t>
            </w:r>
          </w:p>
        </w:tc>
        <w:tc>
          <w:tcPr>
            <w:tcW w:w="882" w:type="dxa"/>
            <w:shd w:val="clear" w:color="auto" w:fill="auto"/>
            <w:vAlign w:val="bottom"/>
          </w:tcPr>
          <w:p w14:paraId="53470122"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CEDCDDA" w14:textId="77777777" w:rsidTr="0090137B">
        <w:trPr>
          <w:trHeight w:val="294"/>
        </w:trPr>
        <w:tc>
          <w:tcPr>
            <w:tcW w:w="707" w:type="dxa"/>
            <w:shd w:val="clear" w:color="auto" w:fill="auto"/>
            <w:vAlign w:val="center"/>
          </w:tcPr>
          <w:p w14:paraId="29D66765" w14:textId="20B2C8B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32</w:t>
            </w:r>
          </w:p>
        </w:tc>
        <w:tc>
          <w:tcPr>
            <w:tcW w:w="7687" w:type="dxa"/>
            <w:shd w:val="clear" w:color="auto" w:fill="auto"/>
            <w:vAlign w:val="center"/>
          </w:tcPr>
          <w:p w14:paraId="21495387" w14:textId="1D323D65" w:rsidR="00ED18EE" w:rsidRPr="001A5FC2" w:rsidRDefault="0090137B" w:rsidP="00ED18EE">
            <w:pPr>
              <w:spacing w:after="0"/>
              <w:jc w:val="left"/>
              <w:rPr>
                <w:rFonts w:ascii="Calibri" w:hAnsi="Calibri" w:cs="Calibri"/>
                <w:lang w:eastAsia="cs-CZ"/>
              </w:rPr>
            </w:pPr>
            <w:r>
              <w:rPr>
                <w:rFonts w:ascii="Calibri" w:hAnsi="Calibri"/>
                <w:color w:val="000000"/>
              </w:rPr>
              <w:t>0</w:t>
            </w:r>
            <w:r w:rsidR="00ED18EE" w:rsidRPr="001132DD">
              <w:rPr>
                <w:rFonts w:ascii="Calibri" w:hAnsi="Calibri"/>
                <w:color w:val="000000"/>
              </w:rPr>
              <w:t>4x4 MIMO 5 GHz pásmo</w:t>
            </w:r>
          </w:p>
        </w:tc>
        <w:tc>
          <w:tcPr>
            <w:tcW w:w="882" w:type="dxa"/>
            <w:shd w:val="clear" w:color="auto" w:fill="auto"/>
            <w:vAlign w:val="bottom"/>
          </w:tcPr>
          <w:p w14:paraId="1516209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B203B49" w14:textId="77777777" w:rsidTr="0090137B">
        <w:trPr>
          <w:trHeight w:val="294"/>
        </w:trPr>
        <w:tc>
          <w:tcPr>
            <w:tcW w:w="707" w:type="dxa"/>
            <w:shd w:val="clear" w:color="auto" w:fill="auto"/>
            <w:vAlign w:val="center"/>
          </w:tcPr>
          <w:p w14:paraId="19FEDB1F" w14:textId="56B3D46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33</w:t>
            </w:r>
          </w:p>
        </w:tc>
        <w:tc>
          <w:tcPr>
            <w:tcW w:w="7687" w:type="dxa"/>
            <w:shd w:val="clear" w:color="auto" w:fill="auto"/>
            <w:vAlign w:val="center"/>
          </w:tcPr>
          <w:p w14:paraId="6128ED35" w14:textId="4160605C" w:rsidR="00ED18EE" w:rsidRPr="001A5FC2" w:rsidRDefault="00ED18EE" w:rsidP="00ED18EE">
            <w:pPr>
              <w:spacing w:after="0"/>
              <w:jc w:val="left"/>
              <w:rPr>
                <w:rFonts w:ascii="Calibri" w:hAnsi="Calibri" w:cs="Calibri"/>
                <w:lang w:eastAsia="cs-CZ"/>
              </w:rPr>
            </w:pPr>
            <w:r w:rsidRPr="001132DD">
              <w:rPr>
                <w:rFonts w:ascii="Calibri" w:hAnsi="Calibri"/>
                <w:color w:val="000000"/>
              </w:rPr>
              <w:t>integrovaná anténou</w:t>
            </w:r>
          </w:p>
        </w:tc>
        <w:tc>
          <w:tcPr>
            <w:tcW w:w="882" w:type="dxa"/>
            <w:shd w:val="clear" w:color="auto" w:fill="auto"/>
            <w:vAlign w:val="bottom"/>
          </w:tcPr>
          <w:p w14:paraId="7A20E5E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5D56521" w14:textId="77777777" w:rsidTr="0090137B">
        <w:trPr>
          <w:trHeight w:val="294"/>
        </w:trPr>
        <w:tc>
          <w:tcPr>
            <w:tcW w:w="707" w:type="dxa"/>
            <w:shd w:val="clear" w:color="auto" w:fill="auto"/>
            <w:vAlign w:val="center"/>
          </w:tcPr>
          <w:p w14:paraId="7E8F493D" w14:textId="007F15A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34</w:t>
            </w:r>
          </w:p>
        </w:tc>
        <w:tc>
          <w:tcPr>
            <w:tcW w:w="7687" w:type="dxa"/>
            <w:shd w:val="clear" w:color="auto" w:fill="auto"/>
            <w:vAlign w:val="center"/>
          </w:tcPr>
          <w:p w14:paraId="59F9B4AD" w14:textId="13E22D92" w:rsidR="00ED18EE" w:rsidRPr="001A5FC2" w:rsidRDefault="00ED18EE" w:rsidP="00ED18EE">
            <w:pPr>
              <w:spacing w:after="0"/>
              <w:jc w:val="left"/>
              <w:rPr>
                <w:rFonts w:ascii="Calibri" w:hAnsi="Calibri" w:cs="Calibri"/>
                <w:lang w:eastAsia="cs-CZ"/>
              </w:rPr>
            </w:pPr>
            <w:r w:rsidRPr="001132DD">
              <w:rPr>
                <w:rFonts w:ascii="Calibri" w:hAnsi="Calibri"/>
                <w:color w:val="000000"/>
              </w:rPr>
              <w:t>Fyzická instalace AP a připojení ke kontroleru (instalace</w:t>
            </w:r>
            <w:r w:rsidRPr="001132DD">
              <w:rPr>
                <w:rFonts w:ascii="Calibri" w:hAnsi="Calibri"/>
                <w:color w:val="000000"/>
              </w:rPr>
              <w:br/>
              <w:t>strukturované kabeláže není součástí)</w:t>
            </w:r>
          </w:p>
        </w:tc>
        <w:tc>
          <w:tcPr>
            <w:tcW w:w="882" w:type="dxa"/>
            <w:shd w:val="clear" w:color="auto" w:fill="auto"/>
            <w:vAlign w:val="bottom"/>
          </w:tcPr>
          <w:p w14:paraId="5B95331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22AFF77" w14:textId="77777777" w:rsidTr="0090137B">
        <w:trPr>
          <w:trHeight w:val="294"/>
        </w:trPr>
        <w:tc>
          <w:tcPr>
            <w:tcW w:w="707" w:type="dxa"/>
            <w:shd w:val="clear" w:color="auto" w:fill="auto"/>
            <w:vAlign w:val="center"/>
          </w:tcPr>
          <w:p w14:paraId="669554D0" w14:textId="4688DF4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35</w:t>
            </w:r>
          </w:p>
        </w:tc>
        <w:tc>
          <w:tcPr>
            <w:tcW w:w="7687" w:type="dxa"/>
            <w:shd w:val="clear" w:color="auto" w:fill="auto"/>
            <w:vAlign w:val="center"/>
          </w:tcPr>
          <w:p w14:paraId="09E3A7C0" w14:textId="0D2DF985" w:rsidR="00ED18EE" w:rsidRPr="001A5FC2" w:rsidRDefault="00ED18EE" w:rsidP="00ED18EE">
            <w:pPr>
              <w:spacing w:after="0"/>
              <w:jc w:val="left"/>
              <w:rPr>
                <w:rFonts w:ascii="Calibri" w:hAnsi="Calibri" w:cs="Calibri"/>
                <w:lang w:eastAsia="cs-CZ"/>
              </w:rPr>
            </w:pPr>
            <w:r w:rsidRPr="001132DD">
              <w:rPr>
                <w:rFonts w:ascii="Calibri" w:hAnsi="Calibri"/>
                <w:color w:val="000000"/>
              </w:rPr>
              <w:t>Záruka bez omezení doby</w:t>
            </w:r>
            <w:r w:rsidR="00CA7C03">
              <w:rPr>
                <w:rFonts w:ascii="Calibri" w:hAnsi="Calibri"/>
                <w:color w:val="000000"/>
              </w:rPr>
              <w:t xml:space="preserve"> (tzv. doživotní záruka)</w:t>
            </w:r>
            <w:r w:rsidRPr="001132DD">
              <w:rPr>
                <w:rFonts w:ascii="Calibri" w:hAnsi="Calibri"/>
                <w:color w:val="000000"/>
              </w:rPr>
              <w:t xml:space="preserve"> nebo </w:t>
            </w:r>
            <w:r w:rsidR="00C511D9">
              <w:rPr>
                <w:rFonts w:ascii="Calibri" w:hAnsi="Calibri"/>
                <w:color w:val="000000"/>
              </w:rPr>
              <w:t xml:space="preserve">nejméně </w:t>
            </w:r>
            <w:r w:rsidRPr="001132DD">
              <w:rPr>
                <w:rFonts w:ascii="Calibri" w:hAnsi="Calibri"/>
                <w:color w:val="000000"/>
              </w:rPr>
              <w:t xml:space="preserve">na </w:t>
            </w:r>
            <w:r w:rsidR="00C511D9">
              <w:rPr>
                <w:rFonts w:ascii="Calibri" w:hAnsi="Calibri"/>
                <w:color w:val="000000"/>
              </w:rPr>
              <w:t>7</w:t>
            </w:r>
            <w:r w:rsidRPr="001132DD">
              <w:rPr>
                <w:rFonts w:ascii="Calibri" w:hAnsi="Calibri"/>
                <w:color w:val="000000"/>
              </w:rPr>
              <w:t xml:space="preserve"> let</w:t>
            </w:r>
          </w:p>
        </w:tc>
        <w:tc>
          <w:tcPr>
            <w:tcW w:w="882" w:type="dxa"/>
            <w:shd w:val="clear" w:color="auto" w:fill="auto"/>
            <w:vAlign w:val="bottom"/>
          </w:tcPr>
          <w:p w14:paraId="7DA731B6" w14:textId="77777777" w:rsidR="00ED18EE" w:rsidRPr="001A5FC2" w:rsidRDefault="00ED18EE" w:rsidP="00ED18EE">
            <w:pPr>
              <w:spacing w:after="0"/>
              <w:jc w:val="center"/>
              <w:rPr>
                <w:rFonts w:ascii="Calibri" w:hAnsi="Calibri" w:cs="Calibri"/>
                <w:bCs/>
                <w:color w:val="000000"/>
                <w:lang w:eastAsia="cs-CZ"/>
              </w:rPr>
            </w:pPr>
          </w:p>
        </w:tc>
      </w:tr>
      <w:tr w:rsidR="005C28DC" w:rsidRPr="001A5FC2" w14:paraId="520F9D2D" w14:textId="77777777" w:rsidTr="0090137B">
        <w:trPr>
          <w:trHeight w:val="294"/>
        </w:trPr>
        <w:tc>
          <w:tcPr>
            <w:tcW w:w="707" w:type="dxa"/>
            <w:shd w:val="clear" w:color="auto" w:fill="auto"/>
            <w:vAlign w:val="center"/>
          </w:tcPr>
          <w:p w14:paraId="3DF5D92A" w14:textId="4E8BC2EA" w:rsidR="005C28DC" w:rsidRPr="001132DD" w:rsidRDefault="005C28DC" w:rsidP="005C28DC">
            <w:pPr>
              <w:spacing w:after="0"/>
              <w:jc w:val="center"/>
              <w:rPr>
                <w:rFonts w:ascii="Calibri" w:hAnsi="Calibri"/>
                <w:b/>
                <w:color w:val="000000"/>
              </w:rPr>
            </w:pPr>
            <w:r w:rsidRPr="001132DD">
              <w:rPr>
                <w:rFonts w:ascii="Calibri" w:hAnsi="Calibri"/>
                <w:b/>
                <w:color w:val="000000"/>
              </w:rPr>
              <w:t>36</w:t>
            </w:r>
          </w:p>
        </w:tc>
        <w:tc>
          <w:tcPr>
            <w:tcW w:w="7687" w:type="dxa"/>
            <w:shd w:val="clear" w:color="auto" w:fill="auto"/>
          </w:tcPr>
          <w:p w14:paraId="1B98FA53" w14:textId="05AAF15A" w:rsidR="005C28DC" w:rsidRPr="001132DD" w:rsidRDefault="005C28DC" w:rsidP="00FB72AF">
            <w:pPr>
              <w:spacing w:after="0"/>
              <w:jc w:val="left"/>
              <w:rPr>
                <w:rFonts w:ascii="Calibri" w:hAnsi="Calibri"/>
                <w:color w:val="000000"/>
              </w:rPr>
            </w:pPr>
            <w:r w:rsidRPr="001A5FC2">
              <w:rPr>
                <w:rFonts w:ascii="Calibri" w:hAnsi="Calibri" w:cs="Calibri"/>
                <w:lang w:eastAsia="cs-CZ"/>
              </w:rPr>
              <w:t>Záruka</w:t>
            </w:r>
            <w:r w:rsidR="00FB72AF" w:rsidRPr="001A5FC2">
              <w:rPr>
                <w:rFonts w:ascii="Calibri" w:hAnsi="Calibri" w:cs="Calibri"/>
                <w:lang w:eastAsia="cs-CZ"/>
              </w:rPr>
              <w:t xml:space="preserve"> výrobce na hardware v režimu </w:t>
            </w:r>
            <w:r w:rsidR="00FD39E9" w:rsidRPr="001A5FC2">
              <w:rPr>
                <w:rFonts w:ascii="Calibri" w:hAnsi="Calibri" w:cs="Calibri"/>
                <w:lang w:eastAsia="cs-CZ"/>
              </w:rPr>
              <w:t>9</w:t>
            </w:r>
            <w:r w:rsidR="00FB72AF" w:rsidRPr="001A5FC2">
              <w:rPr>
                <w:rFonts w:ascii="Calibri" w:hAnsi="Calibri" w:cs="Calibri"/>
                <w:lang w:eastAsia="cs-CZ"/>
              </w:rPr>
              <w:t>x5</w:t>
            </w:r>
            <w:r w:rsidRPr="001A5FC2">
              <w:rPr>
                <w:rFonts w:ascii="Calibri" w:hAnsi="Calibri" w:cs="Calibri"/>
                <w:lang w:eastAsia="cs-CZ"/>
              </w:rPr>
              <w:t xml:space="preserve"> s</w:t>
            </w:r>
            <w:r w:rsidR="00FB72AF" w:rsidRPr="001A5FC2">
              <w:rPr>
                <w:rFonts w:ascii="Calibri" w:hAnsi="Calibri" w:cs="Calibri"/>
                <w:lang w:eastAsia="cs-CZ"/>
              </w:rPr>
              <w:t> dodáním náhradního dílu do 10 pracovních dní</w:t>
            </w:r>
          </w:p>
        </w:tc>
        <w:tc>
          <w:tcPr>
            <w:tcW w:w="882" w:type="dxa"/>
            <w:shd w:val="clear" w:color="auto" w:fill="auto"/>
            <w:vAlign w:val="bottom"/>
          </w:tcPr>
          <w:p w14:paraId="56C8025D" w14:textId="77777777" w:rsidR="005C28DC" w:rsidRPr="001A5FC2" w:rsidRDefault="005C28DC" w:rsidP="005C28DC">
            <w:pPr>
              <w:spacing w:after="0"/>
              <w:jc w:val="center"/>
              <w:rPr>
                <w:rFonts w:ascii="Calibri" w:hAnsi="Calibri" w:cs="Calibri"/>
                <w:bCs/>
                <w:color w:val="000000"/>
                <w:lang w:eastAsia="cs-CZ"/>
              </w:rPr>
            </w:pPr>
          </w:p>
        </w:tc>
      </w:tr>
    </w:tbl>
    <w:p w14:paraId="6742AFBA" w14:textId="045C504F" w:rsidR="007E6B9B" w:rsidRPr="001A5FC2" w:rsidRDefault="007E6B9B" w:rsidP="00EF3A5B">
      <w:pPr>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687"/>
        <w:gridCol w:w="882"/>
      </w:tblGrid>
      <w:tr w:rsidR="00ED18EE" w:rsidRPr="001A5FC2" w14:paraId="2DA4A592" w14:textId="77777777" w:rsidTr="0090137B">
        <w:trPr>
          <w:trHeight w:val="266"/>
          <w:tblHeader/>
        </w:trPr>
        <w:tc>
          <w:tcPr>
            <w:tcW w:w="707" w:type="dxa"/>
            <w:shd w:val="clear" w:color="auto" w:fill="auto"/>
            <w:vAlign w:val="center"/>
          </w:tcPr>
          <w:p w14:paraId="09515CBC" w14:textId="77777777"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ID</w:t>
            </w:r>
          </w:p>
        </w:tc>
        <w:tc>
          <w:tcPr>
            <w:tcW w:w="7687" w:type="dxa"/>
            <w:shd w:val="clear" w:color="auto" w:fill="auto"/>
          </w:tcPr>
          <w:p w14:paraId="115F4781"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shd w:val="clear" w:color="auto" w:fill="auto"/>
          </w:tcPr>
          <w:p w14:paraId="0F46E3FA"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D18EE" w:rsidRPr="001A5FC2" w14:paraId="188DE151" w14:textId="77777777" w:rsidTr="0090137B">
        <w:trPr>
          <w:trHeight w:val="266"/>
          <w:tblHeader/>
        </w:trPr>
        <w:tc>
          <w:tcPr>
            <w:tcW w:w="9276" w:type="dxa"/>
            <w:gridSpan w:val="3"/>
            <w:shd w:val="clear" w:color="auto" w:fill="auto"/>
            <w:vAlign w:val="center"/>
          </w:tcPr>
          <w:p w14:paraId="20708AE9" w14:textId="4D87EEA3"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t>Bezdrátové kontroléry 2ks</w:t>
            </w:r>
          </w:p>
        </w:tc>
      </w:tr>
      <w:tr w:rsidR="00ED18EE" w:rsidRPr="001A5FC2" w14:paraId="280F5179" w14:textId="77777777" w:rsidTr="0090137B">
        <w:trPr>
          <w:trHeight w:val="325"/>
        </w:trPr>
        <w:tc>
          <w:tcPr>
            <w:tcW w:w="707" w:type="dxa"/>
            <w:shd w:val="clear" w:color="auto" w:fill="auto"/>
            <w:vAlign w:val="center"/>
          </w:tcPr>
          <w:p w14:paraId="16099DA5" w14:textId="39D0E280" w:rsidR="00ED18EE" w:rsidRPr="00FB0361" w:rsidRDefault="00ED18EE" w:rsidP="00ED18EE">
            <w:pPr>
              <w:spacing w:after="0"/>
              <w:jc w:val="center"/>
              <w:rPr>
                <w:rFonts w:ascii="Calibri" w:hAnsi="Calibri" w:cs="Calibri"/>
                <w:b/>
                <w:color w:val="000000"/>
                <w:lang w:eastAsia="cs-CZ"/>
              </w:rPr>
            </w:pPr>
            <w:r w:rsidRPr="001132DD">
              <w:rPr>
                <w:rFonts w:ascii="Calibri" w:hAnsi="Calibri"/>
                <w:b/>
                <w:color w:val="000000"/>
              </w:rPr>
              <w:t>1</w:t>
            </w:r>
          </w:p>
        </w:tc>
        <w:tc>
          <w:tcPr>
            <w:tcW w:w="7687" w:type="dxa"/>
            <w:shd w:val="clear" w:color="auto" w:fill="auto"/>
            <w:vAlign w:val="center"/>
          </w:tcPr>
          <w:p w14:paraId="09F185C8" w14:textId="0343D947" w:rsidR="00ED18EE" w:rsidRPr="001A5FC2" w:rsidRDefault="00FB0361" w:rsidP="00ED18EE">
            <w:pPr>
              <w:spacing w:after="0"/>
              <w:jc w:val="left"/>
              <w:rPr>
                <w:rFonts w:ascii="Calibri" w:hAnsi="Calibri" w:cs="Calibri"/>
                <w:bCs/>
              </w:rPr>
            </w:pPr>
            <w:r w:rsidRPr="001132DD">
              <w:rPr>
                <w:rFonts w:ascii="Calibri" w:hAnsi="Calibri"/>
                <w:color w:val="000000"/>
              </w:rPr>
              <w:t xml:space="preserve">licenční pokrytí pro min. </w:t>
            </w:r>
            <w:r w:rsidR="004155ED">
              <w:rPr>
                <w:rFonts w:ascii="Calibri" w:hAnsi="Calibri" w:cs="Calibri"/>
                <w:color w:val="000000"/>
              </w:rPr>
              <w:t>330</w:t>
            </w:r>
            <w:r w:rsidRPr="00FB0361">
              <w:rPr>
                <w:rFonts w:ascii="Calibri" w:hAnsi="Calibri" w:cs="Calibri"/>
                <w:color w:val="000000"/>
              </w:rPr>
              <w:t xml:space="preserve"> zařízení</w:t>
            </w:r>
          </w:p>
        </w:tc>
        <w:tc>
          <w:tcPr>
            <w:tcW w:w="882" w:type="dxa"/>
            <w:shd w:val="clear" w:color="auto" w:fill="auto"/>
            <w:vAlign w:val="bottom"/>
          </w:tcPr>
          <w:p w14:paraId="11A5FE0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DD3685C" w14:textId="77777777" w:rsidTr="0090137B">
        <w:trPr>
          <w:trHeight w:val="294"/>
        </w:trPr>
        <w:tc>
          <w:tcPr>
            <w:tcW w:w="707" w:type="dxa"/>
            <w:shd w:val="clear" w:color="auto" w:fill="auto"/>
            <w:vAlign w:val="center"/>
          </w:tcPr>
          <w:p w14:paraId="6EB55D41" w14:textId="47DFF615"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w:t>
            </w:r>
          </w:p>
        </w:tc>
        <w:tc>
          <w:tcPr>
            <w:tcW w:w="7687" w:type="dxa"/>
            <w:shd w:val="clear" w:color="auto" w:fill="auto"/>
            <w:vAlign w:val="center"/>
          </w:tcPr>
          <w:p w14:paraId="3EC77FB3" w14:textId="244F52F6" w:rsidR="00ED18EE" w:rsidRPr="001A5FC2" w:rsidRDefault="00ED18EE" w:rsidP="00ED18EE">
            <w:pPr>
              <w:spacing w:after="0"/>
              <w:jc w:val="left"/>
              <w:rPr>
                <w:rFonts w:ascii="Calibri" w:hAnsi="Calibri" w:cs="Calibri"/>
                <w:lang w:eastAsia="cs-CZ"/>
              </w:rPr>
            </w:pPr>
            <w:r w:rsidRPr="001132DD">
              <w:rPr>
                <w:rFonts w:ascii="Calibri" w:hAnsi="Calibri"/>
                <w:color w:val="000000"/>
              </w:rPr>
              <w:t>režim HA s automatickým failoverem AP na záložní kontroler</w:t>
            </w:r>
          </w:p>
        </w:tc>
        <w:tc>
          <w:tcPr>
            <w:tcW w:w="882" w:type="dxa"/>
            <w:shd w:val="clear" w:color="auto" w:fill="auto"/>
            <w:vAlign w:val="bottom"/>
          </w:tcPr>
          <w:p w14:paraId="067ABDE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4BAB3FB" w14:textId="77777777" w:rsidTr="0090137B">
        <w:trPr>
          <w:trHeight w:val="294"/>
        </w:trPr>
        <w:tc>
          <w:tcPr>
            <w:tcW w:w="707" w:type="dxa"/>
            <w:shd w:val="clear" w:color="auto" w:fill="auto"/>
            <w:vAlign w:val="center"/>
          </w:tcPr>
          <w:p w14:paraId="2257626C" w14:textId="1B31362C"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w:t>
            </w:r>
          </w:p>
        </w:tc>
        <w:tc>
          <w:tcPr>
            <w:tcW w:w="7687" w:type="dxa"/>
            <w:shd w:val="clear" w:color="auto" w:fill="auto"/>
            <w:vAlign w:val="center"/>
          </w:tcPr>
          <w:p w14:paraId="0D678A47" w14:textId="497046C2" w:rsidR="00ED18EE" w:rsidRPr="001A5FC2" w:rsidRDefault="00ED18EE" w:rsidP="00ED18EE">
            <w:pPr>
              <w:spacing w:after="0"/>
              <w:jc w:val="left"/>
              <w:rPr>
                <w:rFonts w:ascii="Calibri" w:hAnsi="Calibri" w:cs="Calibri"/>
                <w:lang w:eastAsia="cs-CZ"/>
              </w:rPr>
            </w:pPr>
            <w:r w:rsidRPr="001132DD">
              <w:rPr>
                <w:rFonts w:ascii="Calibri" w:hAnsi="Calibri"/>
                <w:color w:val="000000"/>
              </w:rPr>
              <w:t>RF management přístupových bodů výše</w:t>
            </w:r>
          </w:p>
        </w:tc>
        <w:tc>
          <w:tcPr>
            <w:tcW w:w="882" w:type="dxa"/>
            <w:shd w:val="clear" w:color="auto" w:fill="auto"/>
            <w:vAlign w:val="bottom"/>
          </w:tcPr>
          <w:p w14:paraId="58306C6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87BF1F9" w14:textId="77777777" w:rsidTr="0090137B">
        <w:trPr>
          <w:trHeight w:val="294"/>
        </w:trPr>
        <w:tc>
          <w:tcPr>
            <w:tcW w:w="707" w:type="dxa"/>
            <w:shd w:val="clear" w:color="auto" w:fill="auto"/>
            <w:vAlign w:val="center"/>
          </w:tcPr>
          <w:p w14:paraId="19978FDC" w14:textId="7B9D8B29"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4</w:t>
            </w:r>
          </w:p>
        </w:tc>
        <w:tc>
          <w:tcPr>
            <w:tcW w:w="7687" w:type="dxa"/>
            <w:shd w:val="clear" w:color="auto" w:fill="auto"/>
            <w:vAlign w:val="center"/>
          </w:tcPr>
          <w:p w14:paraId="66769F12" w14:textId="4C9BD580" w:rsidR="00ED18EE" w:rsidRPr="001A5FC2" w:rsidRDefault="00FB0361" w:rsidP="00ED18EE">
            <w:pPr>
              <w:spacing w:after="0"/>
              <w:jc w:val="left"/>
              <w:rPr>
                <w:rFonts w:ascii="Calibri" w:hAnsi="Calibri" w:cs="Calibri"/>
                <w:lang w:eastAsia="cs-CZ"/>
              </w:rPr>
            </w:pPr>
            <w:r w:rsidRPr="001132DD">
              <w:rPr>
                <w:rFonts w:ascii="Calibri" w:hAnsi="Calibri"/>
                <w:color w:val="000000"/>
              </w:rPr>
              <w:t>možnost rozšíření počtu spravovaných přístupových bodů</w:t>
            </w:r>
          </w:p>
        </w:tc>
        <w:tc>
          <w:tcPr>
            <w:tcW w:w="882" w:type="dxa"/>
            <w:shd w:val="clear" w:color="auto" w:fill="auto"/>
            <w:vAlign w:val="bottom"/>
          </w:tcPr>
          <w:p w14:paraId="6FC15F8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B7281BD" w14:textId="77777777" w:rsidTr="0090137B">
        <w:trPr>
          <w:trHeight w:val="294"/>
        </w:trPr>
        <w:tc>
          <w:tcPr>
            <w:tcW w:w="707" w:type="dxa"/>
            <w:shd w:val="clear" w:color="auto" w:fill="auto"/>
            <w:vAlign w:val="center"/>
          </w:tcPr>
          <w:p w14:paraId="75FED590" w14:textId="4AC38C14"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5</w:t>
            </w:r>
          </w:p>
        </w:tc>
        <w:tc>
          <w:tcPr>
            <w:tcW w:w="7687" w:type="dxa"/>
            <w:shd w:val="clear" w:color="auto" w:fill="auto"/>
            <w:vAlign w:val="center"/>
          </w:tcPr>
          <w:p w14:paraId="4C53FC08" w14:textId="5323B97E" w:rsidR="00ED18EE" w:rsidRPr="001A5FC2" w:rsidRDefault="00ED18EE" w:rsidP="00ED18EE">
            <w:pPr>
              <w:spacing w:after="0"/>
              <w:jc w:val="left"/>
              <w:rPr>
                <w:rFonts w:ascii="Calibri" w:hAnsi="Calibri" w:cs="Calibri"/>
                <w:lang w:eastAsia="cs-CZ"/>
              </w:rPr>
            </w:pPr>
            <w:r w:rsidRPr="001132DD">
              <w:rPr>
                <w:rFonts w:ascii="Calibri" w:hAnsi="Calibri"/>
                <w:color w:val="000000"/>
              </w:rPr>
              <w:t>počet připojených WiFi zařízení, klientů: minimálně 5000 per kontroler</w:t>
            </w:r>
          </w:p>
        </w:tc>
        <w:tc>
          <w:tcPr>
            <w:tcW w:w="882" w:type="dxa"/>
            <w:shd w:val="clear" w:color="auto" w:fill="auto"/>
            <w:vAlign w:val="bottom"/>
          </w:tcPr>
          <w:p w14:paraId="4CF8AF8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8385F25" w14:textId="77777777" w:rsidTr="0090137B">
        <w:trPr>
          <w:trHeight w:val="294"/>
        </w:trPr>
        <w:tc>
          <w:tcPr>
            <w:tcW w:w="707" w:type="dxa"/>
            <w:shd w:val="clear" w:color="auto" w:fill="auto"/>
            <w:vAlign w:val="center"/>
          </w:tcPr>
          <w:p w14:paraId="72E83C99" w14:textId="5A95771E"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6</w:t>
            </w:r>
          </w:p>
        </w:tc>
        <w:tc>
          <w:tcPr>
            <w:tcW w:w="7687" w:type="dxa"/>
            <w:shd w:val="clear" w:color="auto" w:fill="auto"/>
            <w:vAlign w:val="center"/>
          </w:tcPr>
          <w:p w14:paraId="5269AD0C" w14:textId="46E9323E" w:rsidR="00ED18EE" w:rsidRPr="001A5FC2" w:rsidRDefault="00ED18EE" w:rsidP="00ED18EE">
            <w:pPr>
              <w:spacing w:after="0"/>
              <w:jc w:val="left"/>
              <w:rPr>
                <w:rFonts w:ascii="Calibri" w:hAnsi="Calibri" w:cs="Calibri"/>
                <w:lang w:eastAsia="cs-CZ"/>
              </w:rPr>
            </w:pPr>
            <w:r w:rsidRPr="001132DD">
              <w:rPr>
                <w:rFonts w:ascii="Calibri" w:hAnsi="Calibri"/>
                <w:color w:val="000000"/>
              </w:rPr>
              <w:t>CAPWAP tunel pro správu přístupových bodů nebo obdobné řešení</w:t>
            </w:r>
          </w:p>
        </w:tc>
        <w:tc>
          <w:tcPr>
            <w:tcW w:w="882" w:type="dxa"/>
            <w:shd w:val="clear" w:color="auto" w:fill="auto"/>
            <w:vAlign w:val="bottom"/>
          </w:tcPr>
          <w:p w14:paraId="3B207BC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D252586" w14:textId="77777777" w:rsidTr="0090137B">
        <w:trPr>
          <w:trHeight w:val="294"/>
        </w:trPr>
        <w:tc>
          <w:tcPr>
            <w:tcW w:w="707" w:type="dxa"/>
            <w:shd w:val="clear" w:color="auto" w:fill="auto"/>
            <w:vAlign w:val="center"/>
          </w:tcPr>
          <w:p w14:paraId="55A70BF2" w14:textId="615A8DA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7</w:t>
            </w:r>
          </w:p>
        </w:tc>
        <w:tc>
          <w:tcPr>
            <w:tcW w:w="7687" w:type="dxa"/>
            <w:shd w:val="clear" w:color="auto" w:fill="auto"/>
            <w:vAlign w:val="center"/>
          </w:tcPr>
          <w:p w14:paraId="04822646" w14:textId="70D8FA91" w:rsidR="00ED18EE" w:rsidRPr="001A5FC2" w:rsidRDefault="00ED18EE" w:rsidP="00ED18EE">
            <w:pPr>
              <w:spacing w:after="0"/>
              <w:jc w:val="left"/>
              <w:rPr>
                <w:rFonts w:ascii="Calibri" w:hAnsi="Calibri" w:cs="Calibri"/>
                <w:lang w:eastAsia="cs-CZ"/>
              </w:rPr>
            </w:pPr>
            <w:r w:rsidRPr="001132DD">
              <w:rPr>
                <w:rFonts w:ascii="Calibri" w:hAnsi="Calibri"/>
                <w:color w:val="000000"/>
              </w:rPr>
              <w:t>konfigurace via SSH, jednoduché a rychlé začlenění (AUTO DISCOVERY – L2 autodiscovery, DHCP option) nově přidaných nenakonfigurovaných přístupových bodů do centrálního managementu kontroleru</w:t>
            </w:r>
          </w:p>
        </w:tc>
        <w:tc>
          <w:tcPr>
            <w:tcW w:w="882" w:type="dxa"/>
            <w:shd w:val="clear" w:color="auto" w:fill="auto"/>
            <w:vAlign w:val="bottom"/>
          </w:tcPr>
          <w:p w14:paraId="1002F95D"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F7ABA75" w14:textId="77777777" w:rsidTr="0090137B">
        <w:trPr>
          <w:trHeight w:val="294"/>
        </w:trPr>
        <w:tc>
          <w:tcPr>
            <w:tcW w:w="707" w:type="dxa"/>
            <w:shd w:val="clear" w:color="auto" w:fill="auto"/>
            <w:vAlign w:val="center"/>
          </w:tcPr>
          <w:p w14:paraId="751D5D1E" w14:textId="6C204A7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8</w:t>
            </w:r>
          </w:p>
        </w:tc>
        <w:tc>
          <w:tcPr>
            <w:tcW w:w="7687" w:type="dxa"/>
            <w:shd w:val="clear" w:color="auto" w:fill="auto"/>
            <w:vAlign w:val="center"/>
          </w:tcPr>
          <w:p w14:paraId="028A4721" w14:textId="000C93E6" w:rsidR="00ED18EE" w:rsidRPr="001A5FC2" w:rsidRDefault="00ED18EE" w:rsidP="00ED18EE">
            <w:pPr>
              <w:spacing w:after="0"/>
              <w:jc w:val="left"/>
              <w:rPr>
                <w:rFonts w:ascii="Calibri" w:hAnsi="Calibri" w:cs="Calibri"/>
                <w:lang w:eastAsia="cs-CZ"/>
              </w:rPr>
            </w:pPr>
            <w:r w:rsidRPr="001132DD">
              <w:rPr>
                <w:rFonts w:ascii="Calibri" w:hAnsi="Calibri"/>
                <w:color w:val="000000"/>
              </w:rPr>
              <w:t>open/WEP/WPA/WPA2/ WPA3/AES(CCMP) 802.11i</w:t>
            </w:r>
          </w:p>
        </w:tc>
        <w:tc>
          <w:tcPr>
            <w:tcW w:w="882" w:type="dxa"/>
            <w:shd w:val="clear" w:color="auto" w:fill="auto"/>
            <w:vAlign w:val="bottom"/>
          </w:tcPr>
          <w:p w14:paraId="0DD780F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8AE24D7" w14:textId="77777777" w:rsidTr="0090137B">
        <w:trPr>
          <w:trHeight w:val="294"/>
        </w:trPr>
        <w:tc>
          <w:tcPr>
            <w:tcW w:w="707" w:type="dxa"/>
            <w:shd w:val="clear" w:color="auto" w:fill="auto"/>
            <w:vAlign w:val="center"/>
          </w:tcPr>
          <w:p w14:paraId="424FCC42" w14:textId="7A60B56E"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9</w:t>
            </w:r>
          </w:p>
        </w:tc>
        <w:tc>
          <w:tcPr>
            <w:tcW w:w="7687" w:type="dxa"/>
            <w:shd w:val="clear" w:color="auto" w:fill="auto"/>
            <w:vAlign w:val="center"/>
          </w:tcPr>
          <w:p w14:paraId="0A5BCAD5" w14:textId="5BF9C36B"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Nastavení 4x SSID s určením radius server (SSID1 jiný radius server než SSID2 ...) </w:t>
            </w:r>
          </w:p>
        </w:tc>
        <w:tc>
          <w:tcPr>
            <w:tcW w:w="882" w:type="dxa"/>
            <w:shd w:val="clear" w:color="auto" w:fill="auto"/>
            <w:vAlign w:val="bottom"/>
          </w:tcPr>
          <w:p w14:paraId="7E81127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0704EF7" w14:textId="77777777" w:rsidTr="0090137B">
        <w:trPr>
          <w:trHeight w:val="294"/>
        </w:trPr>
        <w:tc>
          <w:tcPr>
            <w:tcW w:w="707" w:type="dxa"/>
            <w:shd w:val="clear" w:color="auto" w:fill="auto"/>
            <w:vAlign w:val="center"/>
          </w:tcPr>
          <w:p w14:paraId="0BC81C35" w14:textId="5765CB3C"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10</w:t>
            </w:r>
          </w:p>
        </w:tc>
        <w:tc>
          <w:tcPr>
            <w:tcW w:w="7687" w:type="dxa"/>
            <w:shd w:val="clear" w:color="auto" w:fill="auto"/>
            <w:vAlign w:val="center"/>
          </w:tcPr>
          <w:p w14:paraId="16EED767" w14:textId="6ECECE96" w:rsidR="00ED18EE" w:rsidRPr="001A5FC2" w:rsidRDefault="00ED18EE" w:rsidP="00ED18EE">
            <w:pPr>
              <w:spacing w:after="0"/>
              <w:jc w:val="left"/>
              <w:rPr>
                <w:rFonts w:ascii="Calibri" w:hAnsi="Calibri" w:cs="Calibri"/>
                <w:lang w:eastAsia="cs-CZ"/>
              </w:rPr>
            </w:pPr>
            <w:r w:rsidRPr="001132DD">
              <w:rPr>
                <w:rFonts w:ascii="Calibri" w:hAnsi="Calibri"/>
                <w:color w:val="000000"/>
              </w:rPr>
              <w:t>alertování, logování, monitoring přístupových bodů</w:t>
            </w:r>
          </w:p>
        </w:tc>
        <w:tc>
          <w:tcPr>
            <w:tcW w:w="882" w:type="dxa"/>
            <w:shd w:val="clear" w:color="auto" w:fill="auto"/>
            <w:vAlign w:val="bottom"/>
          </w:tcPr>
          <w:p w14:paraId="63CA3C18"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21B2841" w14:textId="77777777" w:rsidTr="0090137B">
        <w:trPr>
          <w:trHeight w:val="294"/>
        </w:trPr>
        <w:tc>
          <w:tcPr>
            <w:tcW w:w="707" w:type="dxa"/>
            <w:shd w:val="clear" w:color="auto" w:fill="auto"/>
            <w:vAlign w:val="center"/>
          </w:tcPr>
          <w:p w14:paraId="4F92494C" w14:textId="18EAAD74"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11</w:t>
            </w:r>
          </w:p>
        </w:tc>
        <w:tc>
          <w:tcPr>
            <w:tcW w:w="7687" w:type="dxa"/>
            <w:shd w:val="clear" w:color="auto" w:fill="auto"/>
            <w:vAlign w:val="center"/>
          </w:tcPr>
          <w:p w14:paraId="3A12D435" w14:textId="50E3184D" w:rsidR="00ED18EE" w:rsidRPr="001A5FC2" w:rsidRDefault="00ED18EE" w:rsidP="00ED18EE">
            <w:pPr>
              <w:spacing w:after="0"/>
              <w:jc w:val="left"/>
              <w:rPr>
                <w:rFonts w:ascii="Calibri" w:hAnsi="Calibri" w:cs="Calibri"/>
                <w:lang w:eastAsia="cs-CZ"/>
              </w:rPr>
            </w:pPr>
            <w:r w:rsidRPr="001132DD">
              <w:rPr>
                <w:rFonts w:ascii="Calibri" w:hAnsi="Calibri"/>
                <w:color w:val="000000"/>
              </w:rPr>
              <w:t>zjišťování Rogue AP</w:t>
            </w:r>
          </w:p>
        </w:tc>
        <w:tc>
          <w:tcPr>
            <w:tcW w:w="882" w:type="dxa"/>
            <w:shd w:val="clear" w:color="auto" w:fill="auto"/>
            <w:vAlign w:val="bottom"/>
          </w:tcPr>
          <w:p w14:paraId="7F63C8C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832FA7D" w14:textId="77777777" w:rsidTr="0090137B">
        <w:trPr>
          <w:trHeight w:val="294"/>
        </w:trPr>
        <w:tc>
          <w:tcPr>
            <w:tcW w:w="707" w:type="dxa"/>
            <w:shd w:val="clear" w:color="auto" w:fill="auto"/>
            <w:vAlign w:val="center"/>
          </w:tcPr>
          <w:p w14:paraId="56E4200D" w14:textId="28A25F7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12</w:t>
            </w:r>
          </w:p>
        </w:tc>
        <w:tc>
          <w:tcPr>
            <w:tcW w:w="7687" w:type="dxa"/>
            <w:shd w:val="clear" w:color="auto" w:fill="auto"/>
            <w:vAlign w:val="center"/>
          </w:tcPr>
          <w:p w14:paraId="08AE75C8" w14:textId="4D44ACD2" w:rsidR="00ED18EE" w:rsidRPr="001A5FC2" w:rsidRDefault="00ED18EE" w:rsidP="00ED18EE">
            <w:pPr>
              <w:spacing w:after="0"/>
              <w:jc w:val="left"/>
              <w:rPr>
                <w:rFonts w:ascii="Calibri" w:hAnsi="Calibri" w:cs="Calibri"/>
                <w:lang w:eastAsia="cs-CZ"/>
              </w:rPr>
            </w:pPr>
            <w:r w:rsidRPr="001132DD">
              <w:rPr>
                <w:rFonts w:ascii="Calibri" w:hAnsi="Calibri"/>
                <w:color w:val="000000"/>
              </w:rPr>
              <w:t>automatické řízení zátěže přístupových bodů a jejich balancování</w:t>
            </w:r>
          </w:p>
        </w:tc>
        <w:tc>
          <w:tcPr>
            <w:tcW w:w="882" w:type="dxa"/>
            <w:shd w:val="clear" w:color="auto" w:fill="auto"/>
            <w:vAlign w:val="bottom"/>
          </w:tcPr>
          <w:p w14:paraId="27E9321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6D8F563" w14:textId="77777777" w:rsidTr="0090137B">
        <w:trPr>
          <w:trHeight w:val="294"/>
        </w:trPr>
        <w:tc>
          <w:tcPr>
            <w:tcW w:w="707" w:type="dxa"/>
            <w:shd w:val="clear" w:color="auto" w:fill="auto"/>
            <w:vAlign w:val="center"/>
          </w:tcPr>
          <w:p w14:paraId="16C0635B" w14:textId="3F86A1F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13</w:t>
            </w:r>
          </w:p>
        </w:tc>
        <w:tc>
          <w:tcPr>
            <w:tcW w:w="7687" w:type="dxa"/>
            <w:shd w:val="clear" w:color="auto" w:fill="auto"/>
            <w:vAlign w:val="center"/>
          </w:tcPr>
          <w:p w14:paraId="6DB05AA5" w14:textId="1E97FD45" w:rsidR="00ED18EE" w:rsidRPr="001A5FC2" w:rsidRDefault="00ED18EE" w:rsidP="00ED18EE">
            <w:pPr>
              <w:spacing w:after="0"/>
              <w:jc w:val="left"/>
              <w:rPr>
                <w:rFonts w:ascii="Calibri" w:hAnsi="Calibri" w:cs="Calibri"/>
                <w:lang w:eastAsia="cs-CZ"/>
              </w:rPr>
            </w:pPr>
            <w:r w:rsidRPr="001132DD">
              <w:rPr>
                <w:rFonts w:ascii="Calibri" w:hAnsi="Calibri"/>
                <w:color w:val="000000"/>
              </w:rPr>
              <w:t>guest access přístup, rozhraní pro netechnickou osobu (např. recepce) pro vytvoření dočasného účtu pro hosty</w:t>
            </w:r>
          </w:p>
        </w:tc>
        <w:tc>
          <w:tcPr>
            <w:tcW w:w="882" w:type="dxa"/>
            <w:shd w:val="clear" w:color="auto" w:fill="auto"/>
            <w:vAlign w:val="bottom"/>
          </w:tcPr>
          <w:p w14:paraId="21925BD0"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F071D06" w14:textId="77777777" w:rsidTr="0090137B">
        <w:trPr>
          <w:trHeight w:val="294"/>
        </w:trPr>
        <w:tc>
          <w:tcPr>
            <w:tcW w:w="707" w:type="dxa"/>
            <w:shd w:val="clear" w:color="auto" w:fill="auto"/>
            <w:vAlign w:val="center"/>
          </w:tcPr>
          <w:p w14:paraId="4C4A7AA1" w14:textId="5F064B8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14</w:t>
            </w:r>
          </w:p>
        </w:tc>
        <w:tc>
          <w:tcPr>
            <w:tcW w:w="7687" w:type="dxa"/>
            <w:shd w:val="clear" w:color="auto" w:fill="auto"/>
            <w:vAlign w:val="center"/>
          </w:tcPr>
          <w:p w14:paraId="604F5E02" w14:textId="2CD00A09"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rychlý WiFi roaming dle standardu 802.11r a 802.11k, včetně roamingu zařízení v režimu AAA </w:t>
            </w:r>
          </w:p>
        </w:tc>
        <w:tc>
          <w:tcPr>
            <w:tcW w:w="882" w:type="dxa"/>
            <w:shd w:val="clear" w:color="auto" w:fill="auto"/>
            <w:vAlign w:val="bottom"/>
          </w:tcPr>
          <w:p w14:paraId="5FD665A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05AE0E7" w14:textId="77777777" w:rsidTr="0090137B">
        <w:trPr>
          <w:trHeight w:val="294"/>
        </w:trPr>
        <w:tc>
          <w:tcPr>
            <w:tcW w:w="707" w:type="dxa"/>
            <w:shd w:val="clear" w:color="auto" w:fill="auto"/>
            <w:vAlign w:val="center"/>
          </w:tcPr>
          <w:p w14:paraId="0EF14919" w14:textId="462C745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15</w:t>
            </w:r>
          </w:p>
        </w:tc>
        <w:tc>
          <w:tcPr>
            <w:tcW w:w="7687" w:type="dxa"/>
            <w:shd w:val="clear" w:color="auto" w:fill="auto"/>
            <w:vAlign w:val="center"/>
          </w:tcPr>
          <w:p w14:paraId="598DF65C" w14:textId="638EACD0" w:rsidR="00ED18EE" w:rsidRPr="001A5FC2" w:rsidRDefault="00ED18EE" w:rsidP="00ED18EE">
            <w:pPr>
              <w:spacing w:after="0"/>
              <w:jc w:val="left"/>
              <w:rPr>
                <w:rFonts w:ascii="Calibri" w:hAnsi="Calibri" w:cs="Calibri"/>
                <w:lang w:eastAsia="cs-CZ"/>
              </w:rPr>
            </w:pPr>
            <w:r w:rsidRPr="001132DD">
              <w:rPr>
                <w:rFonts w:ascii="Calibri" w:hAnsi="Calibri"/>
                <w:color w:val="000000"/>
              </w:rPr>
              <w:t>podpora IP Quality of Service na bezdrátové i drátové straně. Rozlišování paketů musí být podporováno na vstupu i výstupu na DiffServ, IP ToS a IP Precedence.</w:t>
            </w:r>
          </w:p>
        </w:tc>
        <w:tc>
          <w:tcPr>
            <w:tcW w:w="882" w:type="dxa"/>
            <w:shd w:val="clear" w:color="auto" w:fill="auto"/>
            <w:vAlign w:val="bottom"/>
          </w:tcPr>
          <w:p w14:paraId="3630FCB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3D362BE" w14:textId="77777777" w:rsidTr="0090137B">
        <w:trPr>
          <w:trHeight w:val="294"/>
        </w:trPr>
        <w:tc>
          <w:tcPr>
            <w:tcW w:w="707" w:type="dxa"/>
            <w:shd w:val="clear" w:color="auto" w:fill="auto"/>
            <w:vAlign w:val="center"/>
          </w:tcPr>
          <w:p w14:paraId="0972C627" w14:textId="5A93732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16</w:t>
            </w:r>
          </w:p>
        </w:tc>
        <w:tc>
          <w:tcPr>
            <w:tcW w:w="7687" w:type="dxa"/>
            <w:shd w:val="clear" w:color="auto" w:fill="auto"/>
            <w:vAlign w:val="center"/>
          </w:tcPr>
          <w:p w14:paraId="13287D8B" w14:textId="7FD2FDAB" w:rsidR="00ED18EE" w:rsidRPr="001A5FC2" w:rsidRDefault="00ED18EE" w:rsidP="00ED18EE">
            <w:pPr>
              <w:spacing w:after="0"/>
              <w:jc w:val="left"/>
              <w:rPr>
                <w:rFonts w:ascii="Calibri" w:hAnsi="Calibri" w:cs="Calibri"/>
                <w:lang w:eastAsia="cs-CZ"/>
              </w:rPr>
            </w:pPr>
            <w:r w:rsidRPr="001132DD">
              <w:rPr>
                <w:rFonts w:ascii="Calibri" w:hAnsi="Calibri"/>
                <w:color w:val="000000"/>
              </w:rPr>
              <w:t>rate limiting per client a BSSID</w:t>
            </w:r>
          </w:p>
        </w:tc>
        <w:tc>
          <w:tcPr>
            <w:tcW w:w="882" w:type="dxa"/>
            <w:shd w:val="clear" w:color="auto" w:fill="auto"/>
            <w:vAlign w:val="bottom"/>
          </w:tcPr>
          <w:p w14:paraId="1364F9E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C8FE144" w14:textId="77777777" w:rsidTr="0090137B">
        <w:trPr>
          <w:trHeight w:val="294"/>
        </w:trPr>
        <w:tc>
          <w:tcPr>
            <w:tcW w:w="707" w:type="dxa"/>
            <w:shd w:val="clear" w:color="auto" w:fill="auto"/>
            <w:vAlign w:val="center"/>
          </w:tcPr>
          <w:p w14:paraId="7F7FCE5D" w14:textId="17FCCAC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17</w:t>
            </w:r>
          </w:p>
        </w:tc>
        <w:tc>
          <w:tcPr>
            <w:tcW w:w="7687" w:type="dxa"/>
            <w:shd w:val="clear" w:color="auto" w:fill="auto"/>
            <w:vAlign w:val="center"/>
          </w:tcPr>
          <w:p w14:paraId="651CC097" w14:textId="7DF8C607" w:rsidR="00ED18EE" w:rsidRPr="001A5FC2" w:rsidRDefault="00ED18EE" w:rsidP="00ED18EE">
            <w:pPr>
              <w:spacing w:after="0"/>
              <w:jc w:val="left"/>
              <w:rPr>
                <w:rFonts w:ascii="Calibri" w:hAnsi="Calibri" w:cs="Calibri"/>
                <w:lang w:eastAsia="cs-CZ"/>
              </w:rPr>
            </w:pPr>
            <w:r w:rsidRPr="001132DD">
              <w:rPr>
                <w:rFonts w:ascii="Calibri" w:hAnsi="Calibri"/>
                <w:color w:val="000000"/>
              </w:rPr>
              <w:t>L2-L4 access control listy</w:t>
            </w:r>
          </w:p>
        </w:tc>
        <w:tc>
          <w:tcPr>
            <w:tcW w:w="882" w:type="dxa"/>
            <w:shd w:val="clear" w:color="auto" w:fill="auto"/>
            <w:vAlign w:val="bottom"/>
          </w:tcPr>
          <w:p w14:paraId="1B1555F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F8125BE" w14:textId="77777777" w:rsidTr="0090137B">
        <w:trPr>
          <w:trHeight w:val="294"/>
        </w:trPr>
        <w:tc>
          <w:tcPr>
            <w:tcW w:w="707" w:type="dxa"/>
            <w:shd w:val="clear" w:color="auto" w:fill="auto"/>
            <w:vAlign w:val="center"/>
          </w:tcPr>
          <w:p w14:paraId="56C19CD5" w14:textId="4E150B2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18</w:t>
            </w:r>
          </w:p>
        </w:tc>
        <w:tc>
          <w:tcPr>
            <w:tcW w:w="7687" w:type="dxa"/>
            <w:shd w:val="clear" w:color="auto" w:fill="auto"/>
            <w:vAlign w:val="center"/>
          </w:tcPr>
          <w:p w14:paraId="5CAA7AE2" w14:textId="5E095E75" w:rsidR="00ED18EE" w:rsidRPr="001A5FC2" w:rsidRDefault="00ED18EE" w:rsidP="00ED18EE">
            <w:pPr>
              <w:spacing w:after="0"/>
              <w:jc w:val="left"/>
              <w:rPr>
                <w:rFonts w:ascii="Calibri" w:hAnsi="Calibri" w:cs="Calibri"/>
                <w:lang w:eastAsia="cs-CZ"/>
              </w:rPr>
            </w:pPr>
            <w:r w:rsidRPr="001132DD">
              <w:rPr>
                <w:rFonts w:ascii="Calibri" w:hAnsi="Calibri"/>
                <w:color w:val="000000"/>
              </w:rPr>
              <w:t>SNMPv3, lokální a vzdálený syslog, SNMPv3 trap</w:t>
            </w:r>
          </w:p>
        </w:tc>
        <w:tc>
          <w:tcPr>
            <w:tcW w:w="882" w:type="dxa"/>
            <w:shd w:val="clear" w:color="auto" w:fill="auto"/>
            <w:vAlign w:val="bottom"/>
          </w:tcPr>
          <w:p w14:paraId="1339125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C026AA4" w14:textId="77777777" w:rsidTr="0090137B">
        <w:trPr>
          <w:trHeight w:val="294"/>
        </w:trPr>
        <w:tc>
          <w:tcPr>
            <w:tcW w:w="707" w:type="dxa"/>
            <w:shd w:val="clear" w:color="auto" w:fill="auto"/>
            <w:vAlign w:val="center"/>
          </w:tcPr>
          <w:p w14:paraId="68919BD9" w14:textId="598A487A"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19</w:t>
            </w:r>
          </w:p>
        </w:tc>
        <w:tc>
          <w:tcPr>
            <w:tcW w:w="7687" w:type="dxa"/>
            <w:shd w:val="clear" w:color="auto" w:fill="auto"/>
            <w:vAlign w:val="center"/>
          </w:tcPr>
          <w:p w14:paraId="3514CC05" w14:textId="31487725" w:rsidR="00ED18EE" w:rsidRPr="001A5FC2" w:rsidRDefault="00ED18EE" w:rsidP="00ED18EE">
            <w:pPr>
              <w:spacing w:after="0"/>
              <w:jc w:val="left"/>
              <w:rPr>
                <w:rFonts w:ascii="Calibri" w:hAnsi="Calibri" w:cs="Calibri"/>
                <w:lang w:eastAsia="cs-CZ"/>
              </w:rPr>
            </w:pPr>
            <w:r w:rsidRPr="001132DD">
              <w:rPr>
                <w:rFonts w:ascii="Calibri" w:hAnsi="Calibri"/>
                <w:color w:val="000000"/>
              </w:rPr>
              <w:t>API pro získávání informací do monitorovacího systému</w:t>
            </w:r>
          </w:p>
        </w:tc>
        <w:tc>
          <w:tcPr>
            <w:tcW w:w="882" w:type="dxa"/>
            <w:shd w:val="clear" w:color="auto" w:fill="auto"/>
            <w:vAlign w:val="bottom"/>
          </w:tcPr>
          <w:p w14:paraId="79E39CC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0C21CD2" w14:textId="77777777" w:rsidTr="0090137B">
        <w:trPr>
          <w:trHeight w:val="294"/>
        </w:trPr>
        <w:tc>
          <w:tcPr>
            <w:tcW w:w="707" w:type="dxa"/>
            <w:shd w:val="clear" w:color="auto" w:fill="auto"/>
            <w:vAlign w:val="center"/>
          </w:tcPr>
          <w:p w14:paraId="73C1E23A" w14:textId="256828A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20</w:t>
            </w:r>
          </w:p>
        </w:tc>
        <w:tc>
          <w:tcPr>
            <w:tcW w:w="7687" w:type="dxa"/>
            <w:shd w:val="clear" w:color="auto" w:fill="auto"/>
            <w:vAlign w:val="center"/>
          </w:tcPr>
          <w:p w14:paraId="7010C44D" w14:textId="148898EF" w:rsidR="00ED18EE" w:rsidRPr="001A5FC2" w:rsidRDefault="00ED18EE" w:rsidP="00ED18EE">
            <w:pPr>
              <w:spacing w:after="0"/>
              <w:jc w:val="left"/>
              <w:rPr>
                <w:rFonts w:ascii="Calibri" w:hAnsi="Calibri" w:cs="Calibri"/>
                <w:lang w:eastAsia="cs-CZ"/>
              </w:rPr>
            </w:pPr>
            <w:r w:rsidRPr="001132DD">
              <w:rPr>
                <w:rFonts w:ascii="Calibri" w:hAnsi="Calibri"/>
                <w:color w:val="000000"/>
              </w:rPr>
              <w:t>Ověřování MGMT na základě externích identit (např. RADIUS, Active directory,...)</w:t>
            </w:r>
          </w:p>
        </w:tc>
        <w:tc>
          <w:tcPr>
            <w:tcW w:w="882" w:type="dxa"/>
            <w:shd w:val="clear" w:color="auto" w:fill="auto"/>
            <w:vAlign w:val="bottom"/>
          </w:tcPr>
          <w:p w14:paraId="4E47BA4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6E150E7" w14:textId="77777777" w:rsidTr="0090137B">
        <w:trPr>
          <w:trHeight w:val="294"/>
        </w:trPr>
        <w:tc>
          <w:tcPr>
            <w:tcW w:w="707" w:type="dxa"/>
            <w:shd w:val="clear" w:color="auto" w:fill="auto"/>
            <w:vAlign w:val="center"/>
          </w:tcPr>
          <w:p w14:paraId="21D874C4" w14:textId="12EC57E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21</w:t>
            </w:r>
          </w:p>
        </w:tc>
        <w:tc>
          <w:tcPr>
            <w:tcW w:w="7687" w:type="dxa"/>
            <w:shd w:val="clear" w:color="auto" w:fill="auto"/>
            <w:vAlign w:val="center"/>
          </w:tcPr>
          <w:p w14:paraId="080439D4" w14:textId="669EABEC" w:rsidR="00ED18EE" w:rsidRPr="001A5FC2" w:rsidRDefault="00ED18EE" w:rsidP="00ED18EE">
            <w:pPr>
              <w:spacing w:after="0"/>
              <w:jc w:val="left"/>
              <w:rPr>
                <w:rFonts w:ascii="Calibri" w:hAnsi="Calibri" w:cs="Calibri"/>
                <w:lang w:eastAsia="cs-CZ"/>
              </w:rPr>
            </w:pPr>
            <w:r w:rsidRPr="001132DD">
              <w:rPr>
                <w:rFonts w:ascii="Calibri" w:hAnsi="Calibri"/>
                <w:color w:val="000000"/>
              </w:rPr>
              <w:t>centrální aktualizace firmware AP řízený kontrolerem</w:t>
            </w:r>
          </w:p>
        </w:tc>
        <w:tc>
          <w:tcPr>
            <w:tcW w:w="882" w:type="dxa"/>
            <w:shd w:val="clear" w:color="auto" w:fill="auto"/>
            <w:vAlign w:val="bottom"/>
          </w:tcPr>
          <w:p w14:paraId="252B3D74" w14:textId="77777777" w:rsidR="00ED18EE" w:rsidRPr="001A5FC2" w:rsidRDefault="00ED18EE" w:rsidP="00ED18EE">
            <w:pPr>
              <w:spacing w:after="0"/>
              <w:jc w:val="center"/>
              <w:rPr>
                <w:rFonts w:ascii="Calibri" w:hAnsi="Calibri" w:cs="Calibri"/>
                <w:bCs/>
                <w:color w:val="000000"/>
                <w:lang w:eastAsia="cs-CZ"/>
              </w:rPr>
            </w:pPr>
          </w:p>
        </w:tc>
      </w:tr>
      <w:tr w:rsidR="00117ED7" w:rsidRPr="001A5FC2" w14:paraId="1C1462DB" w14:textId="77777777" w:rsidTr="0090137B">
        <w:trPr>
          <w:trHeight w:val="294"/>
        </w:trPr>
        <w:tc>
          <w:tcPr>
            <w:tcW w:w="707" w:type="dxa"/>
            <w:shd w:val="clear" w:color="auto" w:fill="auto"/>
            <w:vAlign w:val="center"/>
          </w:tcPr>
          <w:p w14:paraId="54BABA73" w14:textId="115A76D4"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91692D" w:rsidRPr="001A5FC2">
              <w:rPr>
                <w:rFonts w:ascii="Calibri" w:hAnsi="Calibri" w:cs="Calibri"/>
                <w:b/>
                <w:color w:val="000000"/>
              </w:rPr>
              <w:t>2</w:t>
            </w:r>
          </w:p>
        </w:tc>
        <w:tc>
          <w:tcPr>
            <w:tcW w:w="7687" w:type="dxa"/>
            <w:shd w:val="clear" w:color="auto" w:fill="auto"/>
            <w:vAlign w:val="center"/>
          </w:tcPr>
          <w:p w14:paraId="1A8FAB5E" w14:textId="057861B4" w:rsidR="00ED18EE" w:rsidRPr="001A5FC2" w:rsidRDefault="00ED18EE" w:rsidP="00ED18EE">
            <w:pPr>
              <w:spacing w:after="0"/>
              <w:jc w:val="left"/>
              <w:rPr>
                <w:rFonts w:ascii="Calibri" w:hAnsi="Calibri" w:cs="Calibri"/>
                <w:lang w:eastAsia="cs-CZ"/>
              </w:rPr>
            </w:pPr>
            <w:r w:rsidRPr="001132DD">
              <w:rPr>
                <w:rFonts w:ascii="Calibri" w:hAnsi="Calibri"/>
              </w:rPr>
              <w:t>přístup k novým verzím firmware po dobu platnosti záručních a servisních požadavků</w:t>
            </w:r>
          </w:p>
        </w:tc>
        <w:tc>
          <w:tcPr>
            <w:tcW w:w="882" w:type="dxa"/>
            <w:shd w:val="clear" w:color="auto" w:fill="auto"/>
            <w:vAlign w:val="bottom"/>
          </w:tcPr>
          <w:p w14:paraId="14ADE39B" w14:textId="77777777" w:rsidR="00ED18EE" w:rsidRPr="001A5FC2" w:rsidRDefault="00ED18EE" w:rsidP="00ED18EE">
            <w:pPr>
              <w:spacing w:after="0"/>
              <w:jc w:val="center"/>
              <w:rPr>
                <w:rFonts w:ascii="Calibri" w:hAnsi="Calibri" w:cs="Calibri"/>
                <w:bCs/>
                <w:color w:val="000000"/>
                <w:lang w:eastAsia="cs-CZ"/>
              </w:rPr>
            </w:pPr>
          </w:p>
        </w:tc>
      </w:tr>
      <w:tr w:rsidR="00117ED7" w:rsidRPr="001A5FC2" w14:paraId="4D06D6DC" w14:textId="77777777" w:rsidTr="0090137B">
        <w:trPr>
          <w:trHeight w:val="294"/>
        </w:trPr>
        <w:tc>
          <w:tcPr>
            <w:tcW w:w="707" w:type="dxa"/>
            <w:shd w:val="clear" w:color="auto" w:fill="auto"/>
            <w:vAlign w:val="center"/>
          </w:tcPr>
          <w:p w14:paraId="4F4328B5" w14:textId="568D68FF"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4</w:t>
            </w:r>
          </w:p>
        </w:tc>
        <w:tc>
          <w:tcPr>
            <w:tcW w:w="7687" w:type="dxa"/>
            <w:shd w:val="clear" w:color="auto" w:fill="auto"/>
            <w:vAlign w:val="center"/>
          </w:tcPr>
          <w:p w14:paraId="5E7D961F" w14:textId="4751EB0D"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fyzický kontroler RACK mount provedení nebo jako součást AP </w:t>
            </w:r>
          </w:p>
        </w:tc>
        <w:tc>
          <w:tcPr>
            <w:tcW w:w="882" w:type="dxa"/>
            <w:shd w:val="clear" w:color="auto" w:fill="auto"/>
            <w:vAlign w:val="bottom"/>
          </w:tcPr>
          <w:p w14:paraId="12F51275"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F8DDA6A" w14:textId="77777777" w:rsidTr="0090137B">
        <w:trPr>
          <w:trHeight w:val="294"/>
        </w:trPr>
        <w:tc>
          <w:tcPr>
            <w:tcW w:w="707" w:type="dxa"/>
            <w:shd w:val="clear" w:color="auto" w:fill="auto"/>
            <w:vAlign w:val="center"/>
          </w:tcPr>
          <w:p w14:paraId="33D55B21" w14:textId="0A01F181"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5</w:t>
            </w:r>
          </w:p>
        </w:tc>
        <w:tc>
          <w:tcPr>
            <w:tcW w:w="7687" w:type="dxa"/>
            <w:shd w:val="clear" w:color="auto" w:fill="auto"/>
            <w:vAlign w:val="center"/>
          </w:tcPr>
          <w:p w14:paraId="1B15C6E6" w14:textId="676E2741" w:rsidR="00ED18EE" w:rsidRPr="001A5FC2" w:rsidRDefault="00ED18EE" w:rsidP="00ED18EE">
            <w:pPr>
              <w:spacing w:after="0"/>
              <w:jc w:val="left"/>
              <w:rPr>
                <w:rFonts w:ascii="Calibri" w:hAnsi="Calibri" w:cs="Calibri"/>
                <w:lang w:eastAsia="cs-CZ"/>
              </w:rPr>
            </w:pPr>
            <w:r w:rsidRPr="001132DD">
              <w:rPr>
                <w:rFonts w:ascii="Calibri" w:hAnsi="Calibri"/>
                <w:color w:val="000000"/>
              </w:rPr>
              <w:t>duální hotswap napájecí zdroje, redundantní úložiště dat a konfigurace (není požadováno při dodávce jako součást AP)</w:t>
            </w:r>
          </w:p>
        </w:tc>
        <w:tc>
          <w:tcPr>
            <w:tcW w:w="882" w:type="dxa"/>
            <w:shd w:val="clear" w:color="auto" w:fill="auto"/>
            <w:vAlign w:val="bottom"/>
          </w:tcPr>
          <w:p w14:paraId="2D7C2B1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F55FDDD" w14:textId="77777777" w:rsidTr="0090137B">
        <w:trPr>
          <w:trHeight w:val="294"/>
        </w:trPr>
        <w:tc>
          <w:tcPr>
            <w:tcW w:w="707" w:type="dxa"/>
            <w:shd w:val="clear" w:color="auto" w:fill="auto"/>
            <w:vAlign w:val="center"/>
          </w:tcPr>
          <w:p w14:paraId="5000CBCE" w14:textId="079AA6CD"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6</w:t>
            </w:r>
          </w:p>
        </w:tc>
        <w:tc>
          <w:tcPr>
            <w:tcW w:w="7687" w:type="dxa"/>
            <w:shd w:val="clear" w:color="auto" w:fill="auto"/>
            <w:vAlign w:val="center"/>
          </w:tcPr>
          <w:p w14:paraId="4997799F" w14:textId="6C081D8B" w:rsidR="00ED18EE" w:rsidRPr="001A5FC2" w:rsidRDefault="00FB0361" w:rsidP="00ED18EE">
            <w:pPr>
              <w:spacing w:after="0"/>
              <w:jc w:val="left"/>
              <w:rPr>
                <w:rFonts w:ascii="Calibri" w:hAnsi="Calibri" w:cs="Calibri"/>
                <w:lang w:eastAsia="cs-CZ"/>
              </w:rPr>
            </w:pPr>
            <w:r w:rsidRPr="001132DD">
              <w:rPr>
                <w:rFonts w:ascii="Calibri" w:hAnsi="Calibri"/>
                <w:color w:val="000000"/>
              </w:rPr>
              <w:t>perpetual licence pro kontroler pro správu</w:t>
            </w:r>
            <w:r w:rsidRPr="00FB0361">
              <w:rPr>
                <w:rFonts w:ascii="Calibri" w:hAnsi="Calibri" w:cs="Calibri"/>
                <w:color w:val="000000"/>
              </w:rPr>
              <w:t>,mikrosegmentaci a dohled</w:t>
            </w:r>
            <w:r w:rsidRPr="001132DD">
              <w:rPr>
                <w:rFonts w:ascii="Calibri" w:hAnsi="Calibri"/>
                <w:color w:val="000000"/>
              </w:rPr>
              <w:t xml:space="preserve"> minimálně </w:t>
            </w:r>
            <w:r w:rsidRPr="00FB0361">
              <w:rPr>
                <w:rFonts w:ascii="Calibri" w:hAnsi="Calibri" w:cs="Calibri"/>
                <w:color w:val="000000"/>
              </w:rPr>
              <w:t>330</w:t>
            </w:r>
            <w:r w:rsidRPr="001132DD">
              <w:rPr>
                <w:rFonts w:ascii="Calibri" w:hAnsi="Calibri"/>
                <w:color w:val="000000"/>
              </w:rPr>
              <w:t xml:space="preserve"> přístupových bodů.</w:t>
            </w:r>
          </w:p>
        </w:tc>
        <w:tc>
          <w:tcPr>
            <w:tcW w:w="882" w:type="dxa"/>
            <w:shd w:val="clear" w:color="auto" w:fill="auto"/>
            <w:vAlign w:val="bottom"/>
          </w:tcPr>
          <w:p w14:paraId="5321B628"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5D6CC27" w14:textId="77777777" w:rsidTr="0090137B">
        <w:trPr>
          <w:trHeight w:val="294"/>
        </w:trPr>
        <w:tc>
          <w:tcPr>
            <w:tcW w:w="707" w:type="dxa"/>
            <w:shd w:val="clear" w:color="auto" w:fill="auto"/>
            <w:vAlign w:val="center"/>
          </w:tcPr>
          <w:p w14:paraId="30F8DF41" w14:textId="0E6240C8"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7</w:t>
            </w:r>
          </w:p>
        </w:tc>
        <w:tc>
          <w:tcPr>
            <w:tcW w:w="7687" w:type="dxa"/>
            <w:shd w:val="clear" w:color="auto" w:fill="auto"/>
            <w:vAlign w:val="center"/>
          </w:tcPr>
          <w:p w14:paraId="56997D87" w14:textId="294BF75D"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centralizování informací z jednotlivých AP </w:t>
            </w:r>
          </w:p>
        </w:tc>
        <w:tc>
          <w:tcPr>
            <w:tcW w:w="882" w:type="dxa"/>
            <w:shd w:val="clear" w:color="auto" w:fill="auto"/>
            <w:vAlign w:val="bottom"/>
          </w:tcPr>
          <w:p w14:paraId="597197B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3D875BC" w14:textId="77777777" w:rsidTr="0090137B">
        <w:trPr>
          <w:trHeight w:val="294"/>
        </w:trPr>
        <w:tc>
          <w:tcPr>
            <w:tcW w:w="707" w:type="dxa"/>
            <w:shd w:val="clear" w:color="auto" w:fill="auto"/>
            <w:vAlign w:val="center"/>
          </w:tcPr>
          <w:p w14:paraId="4C62F199" w14:textId="6A5BDFB1"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8</w:t>
            </w:r>
          </w:p>
        </w:tc>
        <w:tc>
          <w:tcPr>
            <w:tcW w:w="7687" w:type="dxa"/>
            <w:shd w:val="clear" w:color="auto" w:fill="auto"/>
            <w:vAlign w:val="center"/>
          </w:tcPr>
          <w:p w14:paraId="0ADB571F" w14:textId="2841ABCC" w:rsidR="00ED18EE" w:rsidRPr="001A5FC2" w:rsidRDefault="00ED18EE" w:rsidP="00ED18EE">
            <w:pPr>
              <w:spacing w:after="0"/>
              <w:jc w:val="left"/>
              <w:rPr>
                <w:rFonts w:ascii="Calibri" w:hAnsi="Calibri" w:cs="Calibri"/>
                <w:lang w:eastAsia="cs-CZ"/>
              </w:rPr>
            </w:pPr>
            <w:r w:rsidRPr="001132DD">
              <w:rPr>
                <w:rFonts w:ascii="Calibri" w:hAnsi="Calibri"/>
                <w:color w:val="000000"/>
              </w:rPr>
              <w:t>dohled stavu a výkonu AP, počtu klientů, bezdrátových sítí, aktuálně připojených uživatelů</w:t>
            </w:r>
          </w:p>
        </w:tc>
        <w:tc>
          <w:tcPr>
            <w:tcW w:w="882" w:type="dxa"/>
            <w:shd w:val="clear" w:color="auto" w:fill="auto"/>
            <w:vAlign w:val="bottom"/>
          </w:tcPr>
          <w:p w14:paraId="1BAA004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ADD235C" w14:textId="77777777" w:rsidTr="0090137B">
        <w:trPr>
          <w:trHeight w:val="294"/>
        </w:trPr>
        <w:tc>
          <w:tcPr>
            <w:tcW w:w="707" w:type="dxa"/>
            <w:shd w:val="clear" w:color="auto" w:fill="auto"/>
            <w:vAlign w:val="center"/>
          </w:tcPr>
          <w:p w14:paraId="02298903" w14:textId="61A17B7D" w:rsidR="00ED18EE" w:rsidRPr="001A5FC2" w:rsidRDefault="006E601C" w:rsidP="00ED18EE">
            <w:pPr>
              <w:spacing w:after="0"/>
              <w:jc w:val="center"/>
              <w:rPr>
                <w:rFonts w:ascii="Calibri" w:hAnsi="Calibri" w:cs="Calibri"/>
                <w:b/>
                <w:color w:val="000000"/>
                <w:lang w:eastAsia="cs-CZ"/>
              </w:rPr>
            </w:pPr>
            <w:r w:rsidRPr="001A5FC2">
              <w:rPr>
                <w:rFonts w:ascii="Calibri" w:hAnsi="Calibri" w:cs="Calibri"/>
                <w:b/>
                <w:color w:val="000000"/>
              </w:rPr>
              <w:t>29</w:t>
            </w:r>
          </w:p>
        </w:tc>
        <w:tc>
          <w:tcPr>
            <w:tcW w:w="7687" w:type="dxa"/>
            <w:shd w:val="clear" w:color="auto" w:fill="auto"/>
            <w:vAlign w:val="center"/>
          </w:tcPr>
          <w:p w14:paraId="0E79F828" w14:textId="6BCD7D09" w:rsidR="00ED18EE" w:rsidRPr="001A5FC2" w:rsidRDefault="00ED18EE" w:rsidP="00ED18EE">
            <w:pPr>
              <w:spacing w:after="0"/>
              <w:jc w:val="left"/>
              <w:rPr>
                <w:rFonts w:ascii="Calibri" w:hAnsi="Calibri" w:cs="Calibri"/>
                <w:lang w:eastAsia="cs-CZ"/>
              </w:rPr>
            </w:pPr>
            <w:r w:rsidRPr="001132DD">
              <w:rPr>
                <w:rFonts w:ascii="Calibri" w:hAnsi="Calibri"/>
                <w:color w:val="000000"/>
              </w:rPr>
              <w:t>statistiky, reporting o připojených klientech s retencí minimálně 180 dní, automatické odesílání definovaných reportů e-mailem</w:t>
            </w:r>
          </w:p>
        </w:tc>
        <w:tc>
          <w:tcPr>
            <w:tcW w:w="882" w:type="dxa"/>
            <w:shd w:val="clear" w:color="auto" w:fill="auto"/>
            <w:vAlign w:val="bottom"/>
          </w:tcPr>
          <w:p w14:paraId="7831D59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BF6451A" w14:textId="77777777" w:rsidTr="0090137B">
        <w:trPr>
          <w:trHeight w:val="294"/>
        </w:trPr>
        <w:tc>
          <w:tcPr>
            <w:tcW w:w="707" w:type="dxa"/>
            <w:shd w:val="clear" w:color="auto" w:fill="auto"/>
            <w:vAlign w:val="center"/>
          </w:tcPr>
          <w:p w14:paraId="00A237CC" w14:textId="0B0B63B9"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3</w:t>
            </w:r>
            <w:r w:rsidR="006E601C" w:rsidRPr="001A5FC2">
              <w:rPr>
                <w:rFonts w:ascii="Calibri" w:hAnsi="Calibri" w:cs="Calibri"/>
                <w:b/>
                <w:color w:val="000000"/>
              </w:rPr>
              <w:t>0</w:t>
            </w:r>
          </w:p>
        </w:tc>
        <w:tc>
          <w:tcPr>
            <w:tcW w:w="7687" w:type="dxa"/>
            <w:shd w:val="clear" w:color="auto" w:fill="auto"/>
            <w:vAlign w:val="center"/>
          </w:tcPr>
          <w:p w14:paraId="6A434980" w14:textId="1FB2D144"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syslog, SNMP, REST API, alerting administrátora (zaslání informace o změně stavu systému) </w:t>
            </w:r>
          </w:p>
        </w:tc>
        <w:tc>
          <w:tcPr>
            <w:tcW w:w="882" w:type="dxa"/>
            <w:shd w:val="clear" w:color="auto" w:fill="auto"/>
            <w:vAlign w:val="bottom"/>
          </w:tcPr>
          <w:p w14:paraId="32679CC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39240BA" w14:textId="77777777" w:rsidTr="0090137B">
        <w:trPr>
          <w:trHeight w:val="294"/>
        </w:trPr>
        <w:tc>
          <w:tcPr>
            <w:tcW w:w="707" w:type="dxa"/>
            <w:shd w:val="clear" w:color="auto" w:fill="auto"/>
            <w:vAlign w:val="center"/>
          </w:tcPr>
          <w:p w14:paraId="41C5C2DF" w14:textId="4EFD669B"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3</w:t>
            </w:r>
            <w:r w:rsidR="006E601C" w:rsidRPr="001A5FC2">
              <w:rPr>
                <w:rFonts w:ascii="Calibri" w:hAnsi="Calibri" w:cs="Calibri"/>
                <w:b/>
                <w:color w:val="000000"/>
              </w:rPr>
              <w:t>1</w:t>
            </w:r>
          </w:p>
        </w:tc>
        <w:tc>
          <w:tcPr>
            <w:tcW w:w="7687" w:type="dxa"/>
            <w:shd w:val="clear" w:color="auto" w:fill="auto"/>
            <w:vAlign w:val="center"/>
          </w:tcPr>
          <w:p w14:paraId="5AD1C957" w14:textId="43166604" w:rsidR="00ED18EE" w:rsidRPr="001A5FC2" w:rsidRDefault="00ED18EE" w:rsidP="00ED18EE">
            <w:pPr>
              <w:spacing w:after="0"/>
              <w:jc w:val="left"/>
              <w:rPr>
                <w:rFonts w:ascii="Calibri" w:hAnsi="Calibri" w:cs="Calibri"/>
                <w:lang w:eastAsia="cs-CZ"/>
              </w:rPr>
            </w:pPr>
            <w:r w:rsidRPr="001132DD">
              <w:rPr>
                <w:rFonts w:ascii="Calibri" w:hAnsi="Calibri"/>
                <w:color w:val="000000"/>
              </w:rPr>
              <w:t>architektura klient – server, šifrované připojení klienta</w:t>
            </w:r>
          </w:p>
        </w:tc>
        <w:tc>
          <w:tcPr>
            <w:tcW w:w="882" w:type="dxa"/>
            <w:shd w:val="clear" w:color="auto" w:fill="auto"/>
            <w:vAlign w:val="bottom"/>
          </w:tcPr>
          <w:p w14:paraId="3D25F0C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3FAE129" w14:textId="77777777" w:rsidTr="0090137B">
        <w:trPr>
          <w:trHeight w:val="294"/>
        </w:trPr>
        <w:tc>
          <w:tcPr>
            <w:tcW w:w="707" w:type="dxa"/>
            <w:shd w:val="clear" w:color="auto" w:fill="auto"/>
            <w:vAlign w:val="center"/>
          </w:tcPr>
          <w:p w14:paraId="4CCA223F" w14:textId="6A561D33"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3</w:t>
            </w:r>
            <w:r w:rsidR="006E601C" w:rsidRPr="001A5FC2">
              <w:rPr>
                <w:rFonts w:ascii="Calibri" w:hAnsi="Calibri" w:cs="Calibri"/>
                <w:b/>
                <w:color w:val="000000"/>
              </w:rPr>
              <w:t>2</w:t>
            </w:r>
          </w:p>
        </w:tc>
        <w:tc>
          <w:tcPr>
            <w:tcW w:w="7687" w:type="dxa"/>
            <w:shd w:val="clear" w:color="auto" w:fill="auto"/>
            <w:vAlign w:val="center"/>
          </w:tcPr>
          <w:p w14:paraId="01909C57" w14:textId="1D33D833"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perpetual licence pro dohled </w:t>
            </w:r>
            <w:r w:rsidR="00EF44F5" w:rsidRPr="001A5FC2">
              <w:rPr>
                <w:rFonts w:ascii="Calibri" w:hAnsi="Calibri" w:cs="Calibri"/>
                <w:color w:val="000000"/>
              </w:rPr>
              <w:t>3</w:t>
            </w:r>
            <w:r w:rsidR="00D407F8">
              <w:rPr>
                <w:rFonts w:ascii="Calibri" w:hAnsi="Calibri" w:cs="Calibri"/>
                <w:color w:val="000000"/>
              </w:rPr>
              <w:t>30</w:t>
            </w:r>
            <w:r w:rsidRPr="001132DD">
              <w:rPr>
                <w:rFonts w:ascii="Calibri" w:hAnsi="Calibri"/>
                <w:color w:val="000000"/>
              </w:rPr>
              <w:t xml:space="preserve"> AP </w:t>
            </w:r>
          </w:p>
        </w:tc>
        <w:tc>
          <w:tcPr>
            <w:tcW w:w="882" w:type="dxa"/>
            <w:shd w:val="clear" w:color="auto" w:fill="auto"/>
            <w:vAlign w:val="bottom"/>
          </w:tcPr>
          <w:p w14:paraId="23CA53B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69BB42D" w14:textId="77777777" w:rsidTr="0090137B">
        <w:trPr>
          <w:trHeight w:val="294"/>
        </w:trPr>
        <w:tc>
          <w:tcPr>
            <w:tcW w:w="707" w:type="dxa"/>
            <w:shd w:val="clear" w:color="auto" w:fill="auto"/>
            <w:vAlign w:val="center"/>
          </w:tcPr>
          <w:p w14:paraId="6A9CB806" w14:textId="34DE1DED"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3</w:t>
            </w:r>
            <w:r w:rsidR="006E601C" w:rsidRPr="001A5FC2">
              <w:rPr>
                <w:rFonts w:ascii="Calibri" w:hAnsi="Calibri" w:cs="Calibri"/>
                <w:b/>
                <w:color w:val="000000"/>
              </w:rPr>
              <w:t>3</w:t>
            </w:r>
          </w:p>
        </w:tc>
        <w:tc>
          <w:tcPr>
            <w:tcW w:w="7687" w:type="dxa"/>
            <w:shd w:val="clear" w:color="auto" w:fill="auto"/>
            <w:vAlign w:val="center"/>
          </w:tcPr>
          <w:p w14:paraId="194CA35F" w14:textId="0D8B66AD" w:rsidR="00ED18EE" w:rsidRPr="001A5FC2" w:rsidRDefault="00ED18EE" w:rsidP="00ED18EE">
            <w:pPr>
              <w:spacing w:after="0"/>
              <w:jc w:val="left"/>
              <w:rPr>
                <w:rFonts w:ascii="Calibri" w:hAnsi="Calibri" w:cs="Calibri"/>
                <w:lang w:eastAsia="cs-CZ"/>
              </w:rPr>
            </w:pPr>
            <w:r w:rsidRPr="001132DD">
              <w:rPr>
                <w:rFonts w:ascii="Calibri" w:hAnsi="Calibri"/>
                <w:color w:val="000000"/>
              </w:rPr>
              <w:t>server musí být dodán jako virtuální appliance pro VMWare ESX a Microsoft HyperV</w:t>
            </w:r>
          </w:p>
        </w:tc>
        <w:tc>
          <w:tcPr>
            <w:tcW w:w="882" w:type="dxa"/>
            <w:shd w:val="clear" w:color="auto" w:fill="auto"/>
            <w:vAlign w:val="bottom"/>
          </w:tcPr>
          <w:p w14:paraId="2C2445EF" w14:textId="77777777" w:rsidR="00ED18EE" w:rsidRPr="001A5FC2" w:rsidRDefault="00ED18EE" w:rsidP="00ED18EE">
            <w:pPr>
              <w:spacing w:after="0"/>
              <w:jc w:val="center"/>
              <w:rPr>
                <w:rFonts w:ascii="Calibri" w:hAnsi="Calibri" w:cs="Calibri"/>
                <w:bCs/>
                <w:color w:val="000000"/>
                <w:lang w:eastAsia="cs-CZ"/>
              </w:rPr>
            </w:pPr>
          </w:p>
        </w:tc>
      </w:tr>
      <w:tr w:rsidR="00EC2FC9" w:rsidRPr="001A5FC2" w14:paraId="4B03F468" w14:textId="77777777" w:rsidTr="0090137B">
        <w:trPr>
          <w:trHeight w:val="294"/>
        </w:trPr>
        <w:tc>
          <w:tcPr>
            <w:tcW w:w="707" w:type="dxa"/>
            <w:shd w:val="clear" w:color="auto" w:fill="auto"/>
            <w:vAlign w:val="center"/>
          </w:tcPr>
          <w:p w14:paraId="1438E6E3" w14:textId="482EE8F6" w:rsidR="00EC2FC9" w:rsidRPr="001132DD" w:rsidRDefault="00EC2FC9" w:rsidP="00ED18EE">
            <w:pPr>
              <w:spacing w:after="0"/>
              <w:jc w:val="center"/>
              <w:rPr>
                <w:rFonts w:ascii="Calibri" w:hAnsi="Calibri"/>
                <w:b/>
                <w:color w:val="000000"/>
              </w:rPr>
            </w:pPr>
            <w:r w:rsidRPr="001A5FC2">
              <w:rPr>
                <w:rFonts w:ascii="Calibri" w:hAnsi="Calibri" w:cs="Calibri"/>
                <w:b/>
                <w:color w:val="000000"/>
              </w:rPr>
              <w:t>3</w:t>
            </w:r>
            <w:r w:rsidR="006E601C" w:rsidRPr="001A5FC2">
              <w:rPr>
                <w:rFonts w:ascii="Calibri" w:hAnsi="Calibri" w:cs="Calibri"/>
                <w:b/>
                <w:color w:val="000000"/>
              </w:rPr>
              <w:t>4</w:t>
            </w:r>
          </w:p>
        </w:tc>
        <w:tc>
          <w:tcPr>
            <w:tcW w:w="7687" w:type="dxa"/>
            <w:shd w:val="clear" w:color="auto" w:fill="auto"/>
            <w:vAlign w:val="center"/>
          </w:tcPr>
          <w:p w14:paraId="65FE403E" w14:textId="5F0CF917" w:rsidR="00EC2FC9" w:rsidRPr="001132DD" w:rsidRDefault="00E01913" w:rsidP="00ED18EE">
            <w:pPr>
              <w:spacing w:after="0"/>
              <w:jc w:val="left"/>
              <w:rPr>
                <w:rFonts w:ascii="Calibri" w:hAnsi="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shd w:val="clear" w:color="auto" w:fill="auto"/>
            <w:vAlign w:val="bottom"/>
          </w:tcPr>
          <w:p w14:paraId="65F38A0D" w14:textId="77777777" w:rsidR="00EC2FC9" w:rsidRPr="001A5FC2" w:rsidRDefault="00EC2FC9" w:rsidP="00ED18EE">
            <w:pPr>
              <w:spacing w:after="0"/>
              <w:jc w:val="center"/>
              <w:rPr>
                <w:rFonts w:ascii="Calibri" w:hAnsi="Calibri" w:cs="Calibri"/>
                <w:bCs/>
                <w:color w:val="000000"/>
                <w:lang w:eastAsia="cs-CZ"/>
              </w:rPr>
            </w:pPr>
          </w:p>
        </w:tc>
      </w:tr>
    </w:tbl>
    <w:p w14:paraId="75C5F918" w14:textId="77777777" w:rsidR="007E6B9B" w:rsidRPr="00793275" w:rsidRDefault="007E6B9B" w:rsidP="00EF3A5B">
      <w:pPr>
        <w:rPr>
          <w:rFonts w:ascii="Calibri" w:hAnsi="Calibri"/>
        </w:rPr>
      </w:pPr>
    </w:p>
    <w:p w14:paraId="617A82FD" w14:textId="76801F98" w:rsidR="00396949" w:rsidRPr="001A5FC2" w:rsidRDefault="00AE1CA6" w:rsidP="00014481">
      <w:pPr>
        <w:pStyle w:val="PODNADPIS1"/>
        <w:numPr>
          <w:ilvl w:val="0"/>
          <w:numId w:val="0"/>
        </w:numPr>
        <w:ind w:left="502" w:hanging="502"/>
        <w:jc w:val="left"/>
        <w:rPr>
          <w:rFonts w:ascii="Calibri" w:eastAsiaTheme="minorEastAsia" w:hAnsi="Calibri" w:cs="Calibri"/>
          <w:caps w:val="0"/>
          <w:color w:val="202020" w:themeColor="text1" w:themeShade="80"/>
          <w:sz w:val="28"/>
          <w:szCs w:val="28"/>
        </w:rPr>
      </w:pPr>
      <w:bookmarkStart w:id="53" w:name="_Toc146177769"/>
      <w:bookmarkStart w:id="54" w:name="_Toc158380849"/>
      <w:bookmarkStart w:id="55" w:name="_Toc155861070"/>
      <w:r w:rsidRPr="001A5FC2">
        <w:rPr>
          <w:rFonts w:ascii="Calibri" w:eastAsiaTheme="minorEastAsia" w:hAnsi="Calibri" w:cs="Calibri"/>
          <w:caps w:val="0"/>
          <w:color w:val="202020" w:themeColor="text1" w:themeShade="80"/>
          <w:sz w:val="28"/>
          <w:szCs w:val="28"/>
        </w:rPr>
        <w:lastRenderedPageBreak/>
        <w:t>5.</w:t>
      </w:r>
      <w:r w:rsidR="00D350A6" w:rsidRPr="001A5FC2">
        <w:rPr>
          <w:rFonts w:ascii="Calibri" w:eastAsiaTheme="minorEastAsia" w:hAnsi="Calibri" w:cs="Calibri"/>
          <w:caps w:val="0"/>
          <w:color w:val="202020" w:themeColor="text1" w:themeShade="80"/>
          <w:sz w:val="28"/>
          <w:szCs w:val="28"/>
        </w:rPr>
        <w:t>8</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 xml:space="preserve">Technická specifikace </w:t>
      </w:r>
      <w:r w:rsidR="00DE2F25" w:rsidRPr="001A5FC2">
        <w:rPr>
          <w:rFonts w:ascii="Calibri" w:eastAsiaTheme="minorEastAsia" w:hAnsi="Calibri" w:cs="Calibri"/>
          <w:caps w:val="0"/>
          <w:color w:val="202020" w:themeColor="text1" w:themeShade="80"/>
          <w:sz w:val="28"/>
          <w:szCs w:val="28"/>
        </w:rPr>
        <w:t>ochrany operačních systémů a mobilních platforem</w:t>
      </w:r>
      <w:bookmarkEnd w:id="53"/>
      <w:bookmarkEnd w:id="54"/>
      <w:bookmarkEnd w:id="55"/>
    </w:p>
    <w:p w14:paraId="5796B3BB" w14:textId="6D88CB07" w:rsidR="00141090" w:rsidRPr="001A5FC2" w:rsidRDefault="00DE2F25">
      <w:pPr>
        <w:pStyle w:val="Odstavecseseznamem"/>
        <w:numPr>
          <w:ilvl w:val="0"/>
          <w:numId w:val="26"/>
        </w:numPr>
        <w:rPr>
          <w:rFonts w:ascii="Calibri" w:hAnsi="Calibri" w:cs="Calibri"/>
          <w:color w:val="auto"/>
        </w:rPr>
      </w:pPr>
      <w:r w:rsidRPr="001A5FC2">
        <w:rPr>
          <w:rFonts w:ascii="Calibri" w:hAnsi="Calibri" w:cs="Calibri"/>
          <w:color w:val="auto"/>
        </w:rPr>
        <w:t>Řešení bude sloužit jako kompletní antivirová, antiransomware, antibot nebo antiphishing ochrana koncových stanic. Za přispění funkcí sandboxingu a extrakce potencionálně škodlivého obsahu musí zajistit aktivní prevenci na úrovni koncových klientů.</w:t>
      </w:r>
    </w:p>
    <w:p w14:paraId="7046192A" w14:textId="21EE78E8" w:rsidR="00DE2F25" w:rsidRPr="001A5FC2" w:rsidRDefault="00632B94">
      <w:pPr>
        <w:pStyle w:val="Odstavecseseznamem"/>
        <w:numPr>
          <w:ilvl w:val="0"/>
          <w:numId w:val="26"/>
        </w:numPr>
        <w:rPr>
          <w:rFonts w:ascii="Calibri" w:hAnsi="Calibri" w:cs="Calibri"/>
          <w:color w:val="auto"/>
        </w:rPr>
      </w:pPr>
      <w:r w:rsidRPr="001A5FC2">
        <w:rPr>
          <w:rFonts w:ascii="Calibri" w:hAnsi="Calibri" w:cs="Calibri"/>
          <w:color w:val="auto"/>
        </w:rPr>
        <w:t xml:space="preserve">Plánované nasazení na </w:t>
      </w:r>
      <w:r w:rsidR="00117ED7">
        <w:rPr>
          <w:rFonts w:ascii="Calibri" w:hAnsi="Calibri" w:cs="Calibri"/>
          <w:color w:val="auto"/>
        </w:rPr>
        <w:t xml:space="preserve">servery, </w:t>
      </w:r>
      <w:r w:rsidRPr="001A5FC2">
        <w:rPr>
          <w:rFonts w:ascii="Calibri" w:hAnsi="Calibri" w:cs="Calibri"/>
          <w:color w:val="auto"/>
        </w:rPr>
        <w:t xml:space="preserve">stanice a mobilní zařízení </w:t>
      </w:r>
      <w:r w:rsidR="00EF44F5" w:rsidRPr="001A5FC2">
        <w:rPr>
          <w:rFonts w:ascii="Calibri" w:hAnsi="Calibri" w:cs="Calibri"/>
          <w:color w:val="auto"/>
        </w:rPr>
        <w:t>musí být</w:t>
      </w:r>
      <w:r w:rsidRPr="001A5FC2">
        <w:rPr>
          <w:rFonts w:ascii="Calibri" w:hAnsi="Calibri" w:cs="Calibri"/>
          <w:color w:val="auto"/>
        </w:rPr>
        <w:t xml:space="preserve"> kompatibil</w:t>
      </w:r>
      <w:r w:rsidR="00EF44F5" w:rsidRPr="001A5FC2">
        <w:rPr>
          <w:rFonts w:ascii="Calibri" w:hAnsi="Calibri" w:cs="Calibri"/>
          <w:color w:val="auto"/>
        </w:rPr>
        <w:t>ní</w:t>
      </w:r>
      <w:r w:rsidRPr="001A5FC2">
        <w:rPr>
          <w:rFonts w:ascii="Calibri" w:hAnsi="Calibri" w:cs="Calibri"/>
          <w:color w:val="auto"/>
        </w:rPr>
        <w:t xml:space="preserve"> s OS Windows, MacOS, Linux a také nejnovějším Android a iOS. S ohledem na celkový počet koncových stanic je vyžadována možnost centrální správy klientů, logování bezpečnostních incidentů a jejich reportingu.</w:t>
      </w:r>
    </w:p>
    <w:p w14:paraId="0BB8C0C5" w14:textId="7E93DA42" w:rsidR="00396949" w:rsidRPr="001A5FC2" w:rsidRDefault="00396949">
      <w:pPr>
        <w:pStyle w:val="Odstavecseseznamem"/>
        <w:numPr>
          <w:ilvl w:val="0"/>
          <w:numId w:val="26"/>
        </w:numPr>
        <w:rPr>
          <w:rFonts w:ascii="Calibri" w:hAnsi="Calibri" w:cs="Calibri"/>
          <w:color w:val="auto"/>
        </w:rPr>
      </w:pPr>
      <w:r w:rsidRPr="00793275">
        <w:rPr>
          <w:rFonts w:ascii="Calibri" w:hAnsi="Calibri"/>
          <w:b/>
          <w:color w:val="auto"/>
        </w:rPr>
        <w:t>Minimální požadavky</w:t>
      </w:r>
      <w:r w:rsidRPr="001A5FC2">
        <w:rPr>
          <w:rFonts w:ascii="Calibri" w:hAnsi="Calibri" w:cs="Calibri"/>
          <w:color w:val="auto"/>
        </w:rPr>
        <w:t xml:space="preserve"> na technickou specifikaci bezpečnosti </w:t>
      </w:r>
      <w:r w:rsidR="0090798E">
        <w:rPr>
          <w:rFonts w:ascii="Calibri" w:hAnsi="Calibri" w:cs="Calibri"/>
          <w:color w:val="auto"/>
        </w:rPr>
        <w:t>koncových</w:t>
      </w:r>
      <w:r w:rsidRPr="001A5FC2">
        <w:rPr>
          <w:rFonts w:ascii="Calibri" w:hAnsi="Calibri" w:cs="Calibri"/>
          <w:color w:val="auto"/>
        </w:rPr>
        <w:t xml:space="preserve"> zařízení jsou uvedeny v následující tabulce.</w:t>
      </w:r>
    </w:p>
    <w:tbl>
      <w:tblPr>
        <w:tblW w:w="928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8"/>
        <w:gridCol w:w="7769"/>
        <w:gridCol w:w="851"/>
      </w:tblGrid>
      <w:tr w:rsidR="006818F0" w:rsidRPr="001A5FC2" w14:paraId="6C0068C5" w14:textId="77777777" w:rsidTr="0090137B">
        <w:trPr>
          <w:trHeight w:val="255"/>
          <w:tblHeader/>
        </w:trPr>
        <w:tc>
          <w:tcPr>
            <w:tcW w:w="668" w:type="dxa"/>
            <w:shd w:val="clear" w:color="auto" w:fill="auto"/>
            <w:vAlign w:val="center"/>
            <w:hideMark/>
          </w:tcPr>
          <w:p w14:paraId="5B686AA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ID</w:t>
            </w:r>
            <w:r w:rsidRPr="001A5FC2">
              <w:rPr>
                <w:rFonts w:ascii="Calibri" w:hAnsi="Calibri" w:cs="Calibri"/>
                <w:color w:val="000000"/>
                <w:lang w:eastAsia="cs-CZ"/>
              </w:rPr>
              <w:t> </w:t>
            </w:r>
          </w:p>
        </w:tc>
        <w:tc>
          <w:tcPr>
            <w:tcW w:w="7769" w:type="dxa"/>
            <w:shd w:val="clear" w:color="auto" w:fill="auto"/>
            <w:hideMark/>
          </w:tcPr>
          <w:p w14:paraId="4FCFC502" w14:textId="77777777" w:rsidR="006818F0" w:rsidRPr="001132DD" w:rsidRDefault="006818F0" w:rsidP="006818F0">
            <w:pPr>
              <w:suppressAutoHyphens w:val="0"/>
              <w:spacing w:after="0"/>
              <w:textAlignment w:val="baseline"/>
              <w:rPr>
                <w:rFonts w:ascii="Calibri" w:hAnsi="Calibri"/>
                <w:sz w:val="18"/>
              </w:rPr>
            </w:pPr>
            <w:r w:rsidRPr="001A5FC2">
              <w:rPr>
                <w:rFonts w:ascii="Calibri" w:hAnsi="Calibri" w:cs="Calibri"/>
                <w:b/>
                <w:bCs/>
                <w:lang w:eastAsia="cs-CZ"/>
              </w:rPr>
              <w:t>Požadované parametry</w:t>
            </w:r>
            <w:r w:rsidRPr="001A5FC2">
              <w:rPr>
                <w:rFonts w:ascii="Calibri" w:hAnsi="Calibri" w:cs="Calibri"/>
                <w:lang w:eastAsia="cs-CZ"/>
              </w:rPr>
              <w:t> </w:t>
            </w:r>
          </w:p>
        </w:tc>
        <w:tc>
          <w:tcPr>
            <w:tcW w:w="851" w:type="dxa"/>
            <w:shd w:val="clear" w:color="auto" w:fill="auto"/>
            <w:hideMark/>
          </w:tcPr>
          <w:p w14:paraId="70C5B6BD" w14:textId="77777777" w:rsidR="006818F0" w:rsidRPr="001132DD" w:rsidRDefault="006818F0" w:rsidP="006818F0">
            <w:pPr>
              <w:suppressAutoHyphens w:val="0"/>
              <w:spacing w:after="0"/>
              <w:textAlignment w:val="baseline"/>
              <w:rPr>
                <w:rFonts w:ascii="Calibri" w:hAnsi="Calibri"/>
                <w:sz w:val="18"/>
              </w:rPr>
            </w:pPr>
            <w:r w:rsidRPr="001A5FC2">
              <w:rPr>
                <w:rFonts w:ascii="Calibri" w:hAnsi="Calibri" w:cs="Calibri"/>
                <w:b/>
                <w:bCs/>
                <w:color w:val="000000"/>
                <w:lang w:eastAsia="cs-CZ"/>
              </w:rPr>
              <w:t>Splněno</w:t>
            </w:r>
            <w:r w:rsidRPr="001A5FC2">
              <w:rPr>
                <w:rFonts w:ascii="Calibri" w:hAnsi="Calibri" w:cs="Calibri"/>
                <w:color w:val="000000"/>
                <w:lang w:eastAsia="cs-CZ"/>
              </w:rPr>
              <w:t> </w:t>
            </w:r>
          </w:p>
        </w:tc>
      </w:tr>
      <w:tr w:rsidR="006818F0" w:rsidRPr="001A5FC2" w14:paraId="61F13C83" w14:textId="77777777" w:rsidTr="0090137B">
        <w:trPr>
          <w:trHeight w:val="315"/>
        </w:trPr>
        <w:tc>
          <w:tcPr>
            <w:tcW w:w="668" w:type="dxa"/>
            <w:shd w:val="clear" w:color="auto" w:fill="auto"/>
            <w:vAlign w:val="bottom"/>
            <w:hideMark/>
          </w:tcPr>
          <w:p w14:paraId="66C02DF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01</w:t>
            </w:r>
            <w:r w:rsidRPr="001A5FC2">
              <w:rPr>
                <w:rFonts w:ascii="Calibri" w:hAnsi="Calibri" w:cs="Calibri"/>
                <w:color w:val="000000"/>
                <w:lang w:eastAsia="cs-CZ"/>
              </w:rPr>
              <w:t> </w:t>
            </w:r>
          </w:p>
        </w:tc>
        <w:tc>
          <w:tcPr>
            <w:tcW w:w="7769" w:type="dxa"/>
            <w:shd w:val="clear" w:color="auto" w:fill="auto"/>
            <w:hideMark/>
          </w:tcPr>
          <w:p w14:paraId="75B18725" w14:textId="71CCA5E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Modulární architektura, která umožní zapnutí/vypnutí jednotlivých komponent</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69A8BC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59940EF" w14:textId="77777777" w:rsidTr="0090137B">
        <w:trPr>
          <w:trHeight w:val="285"/>
        </w:trPr>
        <w:tc>
          <w:tcPr>
            <w:tcW w:w="668" w:type="dxa"/>
            <w:shd w:val="clear" w:color="auto" w:fill="auto"/>
            <w:vAlign w:val="bottom"/>
            <w:hideMark/>
          </w:tcPr>
          <w:p w14:paraId="7EAB6B0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02</w:t>
            </w:r>
            <w:r w:rsidRPr="001A5FC2">
              <w:rPr>
                <w:rFonts w:ascii="Calibri" w:hAnsi="Calibri" w:cs="Calibri"/>
                <w:color w:val="000000"/>
                <w:lang w:eastAsia="cs-CZ"/>
              </w:rPr>
              <w:t> </w:t>
            </w:r>
          </w:p>
        </w:tc>
        <w:tc>
          <w:tcPr>
            <w:tcW w:w="7769" w:type="dxa"/>
            <w:shd w:val="clear" w:color="auto" w:fill="auto"/>
            <w:hideMark/>
          </w:tcPr>
          <w:p w14:paraId="11357B35" w14:textId="419B9A8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Řešení ve formě SW na</w:t>
            </w:r>
            <w:r w:rsidR="00117ED7">
              <w:rPr>
                <w:rFonts w:ascii="Calibri" w:hAnsi="Calibri" w:cs="Calibri"/>
                <w:lang w:eastAsia="cs-CZ"/>
              </w:rPr>
              <w:t xml:space="preserve"> servery,</w:t>
            </w:r>
            <w:r w:rsidRPr="001A5FC2">
              <w:rPr>
                <w:rFonts w:ascii="Calibri" w:hAnsi="Calibri" w:cs="Calibri"/>
                <w:lang w:eastAsia="cs-CZ"/>
              </w:rPr>
              <w:t xml:space="preserve"> uživatelské počítače a klientské mobilní zařízení (telefony, tablety)</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BC4526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C8418CE" w14:textId="77777777" w:rsidTr="0090137B">
        <w:trPr>
          <w:trHeight w:val="285"/>
        </w:trPr>
        <w:tc>
          <w:tcPr>
            <w:tcW w:w="668" w:type="dxa"/>
            <w:shd w:val="clear" w:color="auto" w:fill="auto"/>
            <w:vAlign w:val="bottom"/>
            <w:hideMark/>
          </w:tcPr>
          <w:p w14:paraId="235CE7A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03</w:t>
            </w:r>
            <w:r w:rsidRPr="001A5FC2">
              <w:rPr>
                <w:rFonts w:ascii="Calibri" w:hAnsi="Calibri" w:cs="Calibri"/>
                <w:color w:val="000000"/>
                <w:lang w:eastAsia="cs-CZ"/>
              </w:rPr>
              <w:t> </w:t>
            </w:r>
          </w:p>
        </w:tc>
        <w:tc>
          <w:tcPr>
            <w:tcW w:w="7769" w:type="dxa"/>
            <w:shd w:val="clear" w:color="auto" w:fill="auto"/>
            <w:hideMark/>
          </w:tcPr>
          <w:p w14:paraId="3E30529A" w14:textId="5A543EFA" w:rsidR="006818F0" w:rsidRPr="001132DD" w:rsidRDefault="00117ED7" w:rsidP="006818F0">
            <w:pPr>
              <w:suppressAutoHyphens w:val="0"/>
              <w:spacing w:after="0"/>
              <w:jc w:val="left"/>
              <w:textAlignment w:val="baseline"/>
              <w:rPr>
                <w:rFonts w:ascii="Calibri" w:hAnsi="Calibri"/>
                <w:sz w:val="18"/>
              </w:rPr>
            </w:pPr>
            <w:r>
              <w:rPr>
                <w:rFonts w:ascii="Calibri" w:hAnsi="Calibri" w:cs="Calibri"/>
                <w:lang w:eastAsia="cs-CZ"/>
              </w:rPr>
              <w:t xml:space="preserve">Management formou virtuální </w:t>
            </w:r>
            <w:proofErr w:type="spellStart"/>
            <w:r>
              <w:rPr>
                <w:rFonts w:ascii="Calibri" w:hAnsi="Calibri" w:cs="Calibri"/>
                <w:lang w:eastAsia="cs-CZ"/>
              </w:rPr>
              <w:t>appliance</w:t>
            </w:r>
            <w:proofErr w:type="spellEnd"/>
            <w:r>
              <w:rPr>
                <w:rFonts w:ascii="Calibri" w:hAnsi="Calibri" w:cs="Calibri"/>
                <w:lang w:eastAsia="cs-CZ"/>
              </w:rPr>
              <w:t xml:space="preserve"> do prostředí </w:t>
            </w:r>
            <w:proofErr w:type="spellStart"/>
            <w:r>
              <w:rPr>
                <w:rFonts w:ascii="Calibri" w:hAnsi="Calibri" w:cs="Calibri"/>
                <w:lang w:eastAsia="cs-CZ"/>
              </w:rPr>
              <w:t>VMware</w:t>
            </w:r>
            <w:proofErr w:type="spellEnd"/>
            <w:r>
              <w:rPr>
                <w:rFonts w:ascii="Calibri" w:hAnsi="Calibri" w:cs="Calibri"/>
                <w:lang w:eastAsia="cs-CZ"/>
              </w:rPr>
              <w:t xml:space="preserve"> </w:t>
            </w:r>
            <w:proofErr w:type="spellStart"/>
            <w:r>
              <w:rPr>
                <w:rFonts w:ascii="Calibri" w:hAnsi="Calibri" w:cs="Calibri"/>
                <w:lang w:eastAsia="cs-CZ"/>
              </w:rPr>
              <w:t>vSphere</w:t>
            </w:r>
            <w:proofErr w:type="spellEnd"/>
            <w:r>
              <w:rPr>
                <w:rFonts w:ascii="Calibri" w:hAnsi="Calibri" w:cs="Calibri"/>
                <w:lang w:eastAsia="cs-CZ"/>
              </w:rPr>
              <w:t xml:space="preserve"> </w:t>
            </w:r>
            <w:r w:rsidR="0090798E">
              <w:rPr>
                <w:rFonts w:ascii="Calibri" w:hAnsi="Calibri" w:cs="Calibri"/>
                <w:lang w:eastAsia="cs-CZ"/>
              </w:rPr>
              <w:t>7</w:t>
            </w:r>
            <w:r>
              <w:rPr>
                <w:rFonts w:ascii="Calibri" w:hAnsi="Calibri" w:cs="Calibri"/>
                <w:lang w:eastAsia="cs-CZ"/>
              </w:rPr>
              <w:t>.</w:t>
            </w:r>
            <w:r w:rsidR="0090798E">
              <w:rPr>
                <w:rFonts w:ascii="Calibri" w:hAnsi="Calibri" w:cs="Calibri"/>
                <w:lang w:eastAsia="cs-CZ"/>
              </w:rPr>
              <w:t>0</w:t>
            </w:r>
            <w:r>
              <w:rPr>
                <w:rFonts w:ascii="Calibri" w:hAnsi="Calibri" w:cs="Calibri"/>
                <w:lang w:eastAsia="cs-CZ"/>
              </w:rPr>
              <w:t xml:space="preserve"> a vyšší. </w:t>
            </w:r>
            <w:r w:rsidR="006818F0" w:rsidRPr="001A5FC2">
              <w:rPr>
                <w:rFonts w:ascii="Calibri" w:hAnsi="Calibri" w:cs="Calibri"/>
                <w:lang w:eastAsia="cs-CZ"/>
              </w:rPr>
              <w:t>Centrální správa koncových SW klientů, logování a reporting bezpečnostních incidentů</w:t>
            </w:r>
            <w:r w:rsidR="00553842" w:rsidRPr="001A5FC2">
              <w:rPr>
                <w:rFonts w:ascii="Calibri" w:hAnsi="Calibri" w:cs="Calibri"/>
                <w:lang w:eastAsia="cs-CZ"/>
              </w:rPr>
              <w:t>.</w:t>
            </w:r>
            <w:r w:rsidR="006818F0" w:rsidRPr="001A5FC2">
              <w:rPr>
                <w:rFonts w:ascii="Calibri" w:hAnsi="Calibri" w:cs="Calibri"/>
                <w:lang w:eastAsia="cs-CZ"/>
              </w:rPr>
              <w:t> </w:t>
            </w:r>
          </w:p>
        </w:tc>
        <w:tc>
          <w:tcPr>
            <w:tcW w:w="851" w:type="dxa"/>
            <w:shd w:val="clear" w:color="auto" w:fill="auto"/>
            <w:vAlign w:val="bottom"/>
            <w:hideMark/>
          </w:tcPr>
          <w:p w14:paraId="5EDDC2B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FD02831" w14:textId="77777777" w:rsidTr="0090137B">
        <w:trPr>
          <w:trHeight w:val="285"/>
        </w:trPr>
        <w:tc>
          <w:tcPr>
            <w:tcW w:w="668" w:type="dxa"/>
            <w:shd w:val="clear" w:color="auto" w:fill="auto"/>
            <w:vAlign w:val="bottom"/>
            <w:hideMark/>
          </w:tcPr>
          <w:p w14:paraId="72B8A2B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04</w:t>
            </w:r>
            <w:r w:rsidRPr="001A5FC2">
              <w:rPr>
                <w:rFonts w:ascii="Calibri" w:hAnsi="Calibri" w:cs="Calibri"/>
                <w:color w:val="000000"/>
                <w:lang w:eastAsia="cs-CZ"/>
              </w:rPr>
              <w:t> </w:t>
            </w:r>
          </w:p>
        </w:tc>
        <w:tc>
          <w:tcPr>
            <w:tcW w:w="7769" w:type="dxa"/>
            <w:shd w:val="clear" w:color="auto" w:fill="auto"/>
            <w:hideMark/>
          </w:tcPr>
          <w:p w14:paraId="30479835" w14:textId="53A22A5A"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Integrovaná funkce IPSec VPN klienta kompatibilní s VPN koncentrátorem</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5A6EC9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59B90A5D" w14:textId="77777777" w:rsidTr="0090137B">
        <w:trPr>
          <w:trHeight w:val="285"/>
        </w:trPr>
        <w:tc>
          <w:tcPr>
            <w:tcW w:w="668" w:type="dxa"/>
            <w:shd w:val="clear" w:color="auto" w:fill="auto"/>
            <w:vAlign w:val="bottom"/>
            <w:hideMark/>
          </w:tcPr>
          <w:p w14:paraId="5FA29B8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05</w:t>
            </w:r>
            <w:r w:rsidRPr="001A5FC2">
              <w:rPr>
                <w:rFonts w:ascii="Calibri" w:hAnsi="Calibri" w:cs="Calibri"/>
                <w:color w:val="000000"/>
                <w:lang w:eastAsia="cs-CZ"/>
              </w:rPr>
              <w:t> </w:t>
            </w:r>
          </w:p>
        </w:tc>
        <w:tc>
          <w:tcPr>
            <w:tcW w:w="7769" w:type="dxa"/>
            <w:shd w:val="clear" w:color="auto" w:fill="auto"/>
            <w:hideMark/>
          </w:tcPr>
          <w:p w14:paraId="7C350E3C" w14:textId="0F3F99E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SW na koncových stanicích nevyžaduje instalaci programů nebo nástrojů s administrativními funkcemi</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A701A9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7965024" w14:textId="77777777" w:rsidTr="0090137B">
        <w:trPr>
          <w:trHeight w:val="285"/>
        </w:trPr>
        <w:tc>
          <w:tcPr>
            <w:tcW w:w="668" w:type="dxa"/>
            <w:shd w:val="clear" w:color="auto" w:fill="auto"/>
            <w:vAlign w:val="bottom"/>
            <w:hideMark/>
          </w:tcPr>
          <w:p w14:paraId="2ACF872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06</w:t>
            </w:r>
            <w:r w:rsidRPr="001A5FC2">
              <w:rPr>
                <w:rFonts w:ascii="Calibri" w:hAnsi="Calibri" w:cs="Calibri"/>
                <w:color w:val="000000"/>
                <w:lang w:eastAsia="cs-CZ"/>
              </w:rPr>
              <w:t> </w:t>
            </w:r>
          </w:p>
        </w:tc>
        <w:tc>
          <w:tcPr>
            <w:tcW w:w="7769" w:type="dxa"/>
            <w:shd w:val="clear" w:color="auto" w:fill="auto"/>
            <w:hideMark/>
          </w:tcPr>
          <w:p w14:paraId="767F9B55" w14:textId="15FF4F1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SW na koncových stanicích nevyžaduje lokální administrátorská práva ke spuštění</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876FB6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AA3484F" w14:textId="77777777" w:rsidTr="0090137B">
        <w:trPr>
          <w:trHeight w:val="285"/>
        </w:trPr>
        <w:tc>
          <w:tcPr>
            <w:tcW w:w="668" w:type="dxa"/>
            <w:shd w:val="clear" w:color="auto" w:fill="auto"/>
            <w:vAlign w:val="bottom"/>
            <w:hideMark/>
          </w:tcPr>
          <w:p w14:paraId="4C8D4CB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07</w:t>
            </w:r>
            <w:r w:rsidRPr="001A5FC2">
              <w:rPr>
                <w:rFonts w:ascii="Calibri" w:hAnsi="Calibri" w:cs="Calibri"/>
                <w:color w:val="000000"/>
                <w:lang w:eastAsia="cs-CZ"/>
              </w:rPr>
              <w:t> </w:t>
            </w:r>
          </w:p>
        </w:tc>
        <w:tc>
          <w:tcPr>
            <w:tcW w:w="7769" w:type="dxa"/>
            <w:shd w:val="clear" w:color="auto" w:fill="auto"/>
            <w:hideMark/>
          </w:tcPr>
          <w:p w14:paraId="63C602CB" w14:textId="7E8AE778"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Řešení využívá jiný AV engine než systém pro ochranu síťové bezpečnosti (NGFW)</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E66038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549B94EA" w14:textId="77777777" w:rsidTr="0090137B">
        <w:trPr>
          <w:trHeight w:val="285"/>
        </w:trPr>
        <w:tc>
          <w:tcPr>
            <w:tcW w:w="668" w:type="dxa"/>
            <w:shd w:val="clear" w:color="auto" w:fill="auto"/>
            <w:vAlign w:val="bottom"/>
            <w:hideMark/>
          </w:tcPr>
          <w:p w14:paraId="1519E3D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08</w:t>
            </w:r>
            <w:r w:rsidRPr="001A5FC2">
              <w:rPr>
                <w:rFonts w:ascii="Calibri" w:hAnsi="Calibri" w:cs="Calibri"/>
                <w:color w:val="000000"/>
                <w:lang w:eastAsia="cs-CZ"/>
              </w:rPr>
              <w:t> </w:t>
            </w:r>
          </w:p>
        </w:tc>
        <w:tc>
          <w:tcPr>
            <w:tcW w:w="7769" w:type="dxa"/>
            <w:shd w:val="clear" w:color="auto" w:fill="auto"/>
            <w:hideMark/>
          </w:tcPr>
          <w:p w14:paraId="1D470447" w14:textId="3C953BE5"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Ochrana zabraňující koncovým uživatelům provádět změny (odinstalace, zastavit/spustit služby, změna zásad zabezpečení…)</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87BE8B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42365FD" w14:textId="77777777" w:rsidTr="0090137B">
        <w:trPr>
          <w:trHeight w:val="285"/>
        </w:trPr>
        <w:tc>
          <w:tcPr>
            <w:tcW w:w="668" w:type="dxa"/>
            <w:shd w:val="clear" w:color="auto" w:fill="auto"/>
            <w:vAlign w:val="bottom"/>
            <w:hideMark/>
          </w:tcPr>
          <w:p w14:paraId="6FACA61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09</w:t>
            </w:r>
            <w:r w:rsidRPr="001A5FC2">
              <w:rPr>
                <w:rFonts w:ascii="Calibri" w:hAnsi="Calibri" w:cs="Calibri"/>
                <w:color w:val="000000"/>
                <w:lang w:eastAsia="cs-CZ"/>
              </w:rPr>
              <w:t> </w:t>
            </w:r>
          </w:p>
        </w:tc>
        <w:tc>
          <w:tcPr>
            <w:tcW w:w="7769" w:type="dxa"/>
            <w:shd w:val="clear" w:color="auto" w:fill="auto"/>
            <w:hideMark/>
          </w:tcPr>
          <w:p w14:paraId="4D6C3BA2" w14:textId="44279430"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detekovat a zablokovat pokus o infekci známým malwarem</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C38A51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4CBB72F" w14:textId="77777777" w:rsidTr="0090137B">
        <w:trPr>
          <w:trHeight w:val="285"/>
        </w:trPr>
        <w:tc>
          <w:tcPr>
            <w:tcW w:w="668" w:type="dxa"/>
            <w:shd w:val="clear" w:color="auto" w:fill="auto"/>
            <w:vAlign w:val="bottom"/>
            <w:hideMark/>
          </w:tcPr>
          <w:p w14:paraId="4D0C589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10</w:t>
            </w:r>
            <w:r w:rsidRPr="001A5FC2">
              <w:rPr>
                <w:rFonts w:ascii="Calibri" w:hAnsi="Calibri" w:cs="Calibri"/>
                <w:color w:val="000000"/>
                <w:lang w:eastAsia="cs-CZ"/>
              </w:rPr>
              <w:t> </w:t>
            </w:r>
          </w:p>
        </w:tc>
        <w:tc>
          <w:tcPr>
            <w:tcW w:w="7769" w:type="dxa"/>
            <w:shd w:val="clear" w:color="auto" w:fill="auto"/>
            <w:hideMark/>
          </w:tcPr>
          <w:p w14:paraId="6DAEEC0C" w14:textId="12756FF9"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detekovat a odstranit malware na základě kombinace signatur, blokátorů chování a heuristické analýzy</w:t>
            </w:r>
            <w:r w:rsidR="00553842" w:rsidRPr="001A5FC2">
              <w:rPr>
                <w:rFonts w:ascii="Calibri" w:hAnsi="Calibri" w:cs="Calibri"/>
                <w:lang w:eastAsia="cs-CZ"/>
              </w:rPr>
              <w:t>.</w:t>
            </w:r>
            <w:r w:rsidR="00117ED7">
              <w:rPr>
                <w:rFonts w:ascii="Calibri" w:hAnsi="Calibri" w:cs="Calibri"/>
                <w:lang w:eastAsia="cs-CZ"/>
              </w:rPr>
              <w:t xml:space="preserve"> Vyhledávání na základě IoC minimálně s těmito atributy (doména, IP adresa, URL záznam, MD5, SHA1).</w:t>
            </w:r>
            <w:r w:rsidRPr="001A5FC2">
              <w:rPr>
                <w:rFonts w:ascii="Calibri" w:hAnsi="Calibri" w:cs="Calibri"/>
                <w:lang w:eastAsia="cs-CZ"/>
              </w:rPr>
              <w:t> </w:t>
            </w:r>
          </w:p>
        </w:tc>
        <w:tc>
          <w:tcPr>
            <w:tcW w:w="851" w:type="dxa"/>
            <w:shd w:val="clear" w:color="auto" w:fill="auto"/>
            <w:vAlign w:val="bottom"/>
            <w:hideMark/>
          </w:tcPr>
          <w:p w14:paraId="6AA270B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B97DD70" w14:textId="77777777" w:rsidTr="0090137B">
        <w:trPr>
          <w:trHeight w:val="285"/>
        </w:trPr>
        <w:tc>
          <w:tcPr>
            <w:tcW w:w="668" w:type="dxa"/>
            <w:shd w:val="clear" w:color="auto" w:fill="auto"/>
            <w:vAlign w:val="bottom"/>
            <w:hideMark/>
          </w:tcPr>
          <w:p w14:paraId="463F6C9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11</w:t>
            </w:r>
            <w:r w:rsidRPr="001A5FC2">
              <w:rPr>
                <w:rFonts w:ascii="Calibri" w:hAnsi="Calibri" w:cs="Calibri"/>
                <w:color w:val="000000"/>
                <w:lang w:eastAsia="cs-CZ"/>
              </w:rPr>
              <w:t> </w:t>
            </w:r>
          </w:p>
        </w:tc>
        <w:tc>
          <w:tcPr>
            <w:tcW w:w="7769" w:type="dxa"/>
            <w:shd w:val="clear" w:color="auto" w:fill="auto"/>
            <w:hideMark/>
          </w:tcPr>
          <w:p w14:paraId="0A352FD4" w14:textId="102821B0"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detekovat a identifikovat přítomnost virů v paměti systému, bootovacích sektorech, tabulkách oddílů a na všech formách dat uložených na pevném disku systému a jiných vyměnitelných médiích</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578852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815699B" w14:textId="77777777" w:rsidTr="0090137B">
        <w:trPr>
          <w:trHeight w:val="285"/>
        </w:trPr>
        <w:tc>
          <w:tcPr>
            <w:tcW w:w="668" w:type="dxa"/>
            <w:shd w:val="clear" w:color="auto" w:fill="auto"/>
            <w:vAlign w:val="bottom"/>
            <w:hideMark/>
          </w:tcPr>
          <w:p w14:paraId="3C16F01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12</w:t>
            </w:r>
            <w:r w:rsidRPr="001A5FC2">
              <w:rPr>
                <w:rFonts w:ascii="Calibri" w:hAnsi="Calibri" w:cs="Calibri"/>
                <w:color w:val="000000"/>
                <w:lang w:eastAsia="cs-CZ"/>
              </w:rPr>
              <w:t> </w:t>
            </w:r>
          </w:p>
        </w:tc>
        <w:tc>
          <w:tcPr>
            <w:tcW w:w="7769" w:type="dxa"/>
            <w:shd w:val="clear" w:color="auto" w:fill="auto"/>
            <w:hideMark/>
          </w:tcPr>
          <w:p w14:paraId="5705C3D3" w14:textId="77777777"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detekovat, blokovat a odstranit škodlivé aplikace v reálném čase.  </w:t>
            </w:r>
          </w:p>
        </w:tc>
        <w:tc>
          <w:tcPr>
            <w:tcW w:w="851" w:type="dxa"/>
            <w:shd w:val="clear" w:color="auto" w:fill="auto"/>
            <w:vAlign w:val="bottom"/>
            <w:hideMark/>
          </w:tcPr>
          <w:p w14:paraId="1336603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FBC5CF1" w14:textId="77777777" w:rsidTr="0090137B">
        <w:trPr>
          <w:trHeight w:val="285"/>
        </w:trPr>
        <w:tc>
          <w:tcPr>
            <w:tcW w:w="668" w:type="dxa"/>
            <w:shd w:val="clear" w:color="auto" w:fill="auto"/>
            <w:vAlign w:val="bottom"/>
            <w:hideMark/>
          </w:tcPr>
          <w:p w14:paraId="58813A6C"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13</w:t>
            </w:r>
            <w:r w:rsidRPr="001A5FC2">
              <w:rPr>
                <w:rFonts w:ascii="Calibri" w:hAnsi="Calibri" w:cs="Calibri"/>
                <w:color w:val="000000"/>
                <w:lang w:eastAsia="cs-CZ"/>
              </w:rPr>
              <w:t> </w:t>
            </w:r>
          </w:p>
        </w:tc>
        <w:tc>
          <w:tcPr>
            <w:tcW w:w="7769" w:type="dxa"/>
            <w:shd w:val="clear" w:color="auto" w:fill="auto"/>
            <w:hideMark/>
          </w:tcPr>
          <w:p w14:paraId="70AB1646" w14:textId="6EA10DF0"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Skenování virů s minimálním dopadem na výkon koncové stanice</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E8281D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2C51228" w14:textId="77777777" w:rsidTr="0090137B">
        <w:trPr>
          <w:trHeight w:val="285"/>
        </w:trPr>
        <w:tc>
          <w:tcPr>
            <w:tcW w:w="668" w:type="dxa"/>
            <w:shd w:val="clear" w:color="auto" w:fill="auto"/>
            <w:vAlign w:val="bottom"/>
            <w:hideMark/>
          </w:tcPr>
          <w:p w14:paraId="18464DD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14</w:t>
            </w:r>
            <w:r w:rsidRPr="001A5FC2">
              <w:rPr>
                <w:rFonts w:ascii="Calibri" w:hAnsi="Calibri" w:cs="Calibri"/>
                <w:color w:val="000000"/>
                <w:lang w:eastAsia="cs-CZ"/>
              </w:rPr>
              <w:t> </w:t>
            </w:r>
          </w:p>
        </w:tc>
        <w:tc>
          <w:tcPr>
            <w:tcW w:w="7769" w:type="dxa"/>
            <w:shd w:val="clear" w:color="auto" w:fill="auto"/>
            <w:hideMark/>
          </w:tcPr>
          <w:p w14:paraId="5C23EA3F" w14:textId="33A0A87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provést nápravná opatření k odstranění virového kódu z infikovaných souborů, zaváděcích sektorů nebo tabulek oddílů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8DE49E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54BFA6C1" w14:textId="77777777" w:rsidTr="0090137B">
        <w:trPr>
          <w:trHeight w:val="285"/>
        </w:trPr>
        <w:tc>
          <w:tcPr>
            <w:tcW w:w="668" w:type="dxa"/>
            <w:shd w:val="clear" w:color="auto" w:fill="auto"/>
            <w:vAlign w:val="bottom"/>
            <w:hideMark/>
          </w:tcPr>
          <w:p w14:paraId="4D56651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15</w:t>
            </w:r>
            <w:r w:rsidRPr="001A5FC2">
              <w:rPr>
                <w:rFonts w:ascii="Calibri" w:hAnsi="Calibri" w:cs="Calibri"/>
                <w:color w:val="000000"/>
                <w:lang w:eastAsia="cs-CZ"/>
              </w:rPr>
              <w:t> </w:t>
            </w:r>
          </w:p>
        </w:tc>
        <w:tc>
          <w:tcPr>
            <w:tcW w:w="7769" w:type="dxa"/>
            <w:shd w:val="clear" w:color="auto" w:fill="auto"/>
            <w:hideMark/>
          </w:tcPr>
          <w:p w14:paraId="06702388" w14:textId="356B0BC9"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Přesun souboru infikovaného virem do karantény na místním pevném disku pro další kontrolu nebo akci</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70FD08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F15E16E" w14:textId="77777777" w:rsidTr="0090137B">
        <w:trPr>
          <w:trHeight w:val="285"/>
        </w:trPr>
        <w:tc>
          <w:tcPr>
            <w:tcW w:w="668" w:type="dxa"/>
            <w:shd w:val="clear" w:color="auto" w:fill="auto"/>
            <w:vAlign w:val="bottom"/>
            <w:hideMark/>
          </w:tcPr>
          <w:p w14:paraId="576D208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16</w:t>
            </w:r>
            <w:r w:rsidRPr="001A5FC2">
              <w:rPr>
                <w:rFonts w:ascii="Calibri" w:hAnsi="Calibri" w:cs="Calibri"/>
                <w:color w:val="000000"/>
                <w:lang w:eastAsia="cs-CZ"/>
              </w:rPr>
              <w:t> </w:t>
            </w:r>
          </w:p>
        </w:tc>
        <w:tc>
          <w:tcPr>
            <w:tcW w:w="7769" w:type="dxa"/>
            <w:shd w:val="clear" w:color="auto" w:fill="auto"/>
            <w:hideMark/>
          </w:tcPr>
          <w:p w14:paraId="10863397" w14:textId="66AFE6D9"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karantény souborů nebo procesů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775D91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F549793" w14:textId="77777777" w:rsidTr="0090137B">
        <w:trPr>
          <w:trHeight w:val="285"/>
        </w:trPr>
        <w:tc>
          <w:tcPr>
            <w:tcW w:w="668" w:type="dxa"/>
            <w:shd w:val="clear" w:color="auto" w:fill="auto"/>
            <w:vAlign w:val="bottom"/>
            <w:hideMark/>
          </w:tcPr>
          <w:p w14:paraId="15761AE5"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17</w:t>
            </w:r>
            <w:r w:rsidRPr="001A5FC2">
              <w:rPr>
                <w:rFonts w:ascii="Calibri" w:hAnsi="Calibri" w:cs="Calibri"/>
                <w:color w:val="000000"/>
                <w:lang w:eastAsia="cs-CZ"/>
              </w:rPr>
              <w:t> </w:t>
            </w:r>
          </w:p>
        </w:tc>
        <w:tc>
          <w:tcPr>
            <w:tcW w:w="7769" w:type="dxa"/>
            <w:shd w:val="clear" w:color="auto" w:fill="auto"/>
            <w:hideMark/>
          </w:tcPr>
          <w:p w14:paraId="6EF2862D" w14:textId="053801F4"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skenovat dokumenty Microsoft Office, komprimované soubory a grafické soubory</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9125505"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92DA627" w14:textId="77777777" w:rsidTr="0090137B">
        <w:trPr>
          <w:trHeight w:val="285"/>
        </w:trPr>
        <w:tc>
          <w:tcPr>
            <w:tcW w:w="668" w:type="dxa"/>
            <w:shd w:val="clear" w:color="auto" w:fill="auto"/>
            <w:vAlign w:val="bottom"/>
            <w:hideMark/>
          </w:tcPr>
          <w:p w14:paraId="6B47DEC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18</w:t>
            </w:r>
            <w:r w:rsidRPr="001A5FC2">
              <w:rPr>
                <w:rFonts w:ascii="Calibri" w:hAnsi="Calibri" w:cs="Calibri"/>
                <w:color w:val="000000"/>
                <w:lang w:eastAsia="cs-CZ"/>
              </w:rPr>
              <w:t> </w:t>
            </w:r>
          </w:p>
        </w:tc>
        <w:tc>
          <w:tcPr>
            <w:tcW w:w="7769" w:type="dxa"/>
            <w:shd w:val="clear" w:color="auto" w:fill="auto"/>
            <w:hideMark/>
          </w:tcPr>
          <w:p w14:paraId="3F3A8C94" w14:textId="50AFAF6D"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Automatická identifikace vstupního bodu malware</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42FCF3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8D0D2D7" w14:textId="77777777" w:rsidTr="0090137B">
        <w:trPr>
          <w:trHeight w:val="285"/>
        </w:trPr>
        <w:tc>
          <w:tcPr>
            <w:tcW w:w="668" w:type="dxa"/>
            <w:shd w:val="clear" w:color="auto" w:fill="auto"/>
            <w:vAlign w:val="bottom"/>
            <w:hideMark/>
          </w:tcPr>
          <w:p w14:paraId="674C2E5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19</w:t>
            </w:r>
            <w:r w:rsidRPr="001A5FC2">
              <w:rPr>
                <w:rFonts w:ascii="Calibri" w:hAnsi="Calibri" w:cs="Calibri"/>
                <w:color w:val="000000"/>
                <w:lang w:eastAsia="cs-CZ"/>
              </w:rPr>
              <w:t> </w:t>
            </w:r>
          </w:p>
        </w:tc>
        <w:tc>
          <w:tcPr>
            <w:tcW w:w="7769" w:type="dxa"/>
            <w:shd w:val="clear" w:color="auto" w:fill="auto"/>
            <w:hideMark/>
          </w:tcPr>
          <w:p w14:paraId="70998E8C" w14:textId="7EE9D4D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Extrakce potencionálně škodlivého obsahu, min podpora grafických souborů, MS Office a PDF</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DFE88B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918FE34" w14:textId="77777777" w:rsidTr="0090137B">
        <w:trPr>
          <w:trHeight w:val="285"/>
        </w:trPr>
        <w:tc>
          <w:tcPr>
            <w:tcW w:w="668" w:type="dxa"/>
            <w:shd w:val="clear" w:color="auto" w:fill="auto"/>
            <w:vAlign w:val="bottom"/>
            <w:hideMark/>
          </w:tcPr>
          <w:p w14:paraId="3E35589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20</w:t>
            </w:r>
            <w:r w:rsidRPr="001A5FC2">
              <w:rPr>
                <w:rFonts w:ascii="Calibri" w:hAnsi="Calibri" w:cs="Calibri"/>
                <w:color w:val="000000"/>
                <w:lang w:eastAsia="cs-CZ"/>
              </w:rPr>
              <w:t> </w:t>
            </w:r>
          </w:p>
        </w:tc>
        <w:tc>
          <w:tcPr>
            <w:tcW w:w="7769" w:type="dxa"/>
            <w:shd w:val="clear" w:color="auto" w:fill="auto"/>
            <w:hideMark/>
          </w:tcPr>
          <w:p w14:paraId="1F93CA68" w14:textId="6B98348B"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blokovat útoky bez ohledu na to, zda jsou webové, e-mailové, nebo z vyměnitelného média</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3C8CAC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4EF00B7" w14:textId="77777777" w:rsidTr="0090137B">
        <w:trPr>
          <w:trHeight w:val="285"/>
        </w:trPr>
        <w:tc>
          <w:tcPr>
            <w:tcW w:w="668" w:type="dxa"/>
            <w:shd w:val="clear" w:color="auto" w:fill="auto"/>
            <w:vAlign w:val="bottom"/>
            <w:hideMark/>
          </w:tcPr>
          <w:p w14:paraId="5EDCE1A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21</w:t>
            </w:r>
            <w:r w:rsidRPr="001A5FC2">
              <w:rPr>
                <w:rFonts w:ascii="Calibri" w:hAnsi="Calibri" w:cs="Calibri"/>
                <w:color w:val="000000"/>
                <w:lang w:eastAsia="cs-CZ"/>
              </w:rPr>
              <w:t> </w:t>
            </w:r>
          </w:p>
        </w:tc>
        <w:tc>
          <w:tcPr>
            <w:tcW w:w="7769" w:type="dxa"/>
            <w:shd w:val="clear" w:color="auto" w:fill="auto"/>
            <w:hideMark/>
          </w:tcPr>
          <w:p w14:paraId="5ACA0941" w14:textId="4924A7EA"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Řešení odolné proti "evasion" technikám moderního malwaru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3D1DBE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1233BD6" w14:textId="77777777" w:rsidTr="0090137B">
        <w:trPr>
          <w:trHeight w:val="285"/>
        </w:trPr>
        <w:tc>
          <w:tcPr>
            <w:tcW w:w="668" w:type="dxa"/>
            <w:shd w:val="clear" w:color="auto" w:fill="auto"/>
            <w:vAlign w:val="bottom"/>
            <w:hideMark/>
          </w:tcPr>
          <w:p w14:paraId="0FFB62B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22</w:t>
            </w:r>
            <w:r w:rsidRPr="001A5FC2">
              <w:rPr>
                <w:rFonts w:ascii="Calibri" w:hAnsi="Calibri" w:cs="Calibri"/>
                <w:color w:val="000000"/>
                <w:lang w:eastAsia="cs-CZ"/>
              </w:rPr>
              <w:t> </w:t>
            </w:r>
          </w:p>
        </w:tc>
        <w:tc>
          <w:tcPr>
            <w:tcW w:w="7769" w:type="dxa"/>
            <w:shd w:val="clear" w:color="auto" w:fill="auto"/>
            <w:hideMark/>
          </w:tcPr>
          <w:p w14:paraId="3A06F899" w14:textId="1E4A99BF"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detekovat zero-day útoky, detekcí a odesláním podezřelých souborů do prostředí sandboxu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87BD18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7568E83" w14:textId="77777777" w:rsidTr="0090137B">
        <w:trPr>
          <w:trHeight w:val="285"/>
        </w:trPr>
        <w:tc>
          <w:tcPr>
            <w:tcW w:w="668" w:type="dxa"/>
            <w:shd w:val="clear" w:color="auto" w:fill="auto"/>
            <w:vAlign w:val="bottom"/>
            <w:hideMark/>
          </w:tcPr>
          <w:p w14:paraId="3FBB2EE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23</w:t>
            </w:r>
            <w:r w:rsidRPr="001A5FC2">
              <w:rPr>
                <w:rFonts w:ascii="Calibri" w:hAnsi="Calibri" w:cs="Calibri"/>
                <w:color w:val="000000"/>
                <w:lang w:eastAsia="cs-CZ"/>
              </w:rPr>
              <w:t> </w:t>
            </w:r>
          </w:p>
        </w:tc>
        <w:tc>
          <w:tcPr>
            <w:tcW w:w="7769" w:type="dxa"/>
            <w:shd w:val="clear" w:color="auto" w:fill="auto"/>
            <w:hideMark/>
          </w:tcPr>
          <w:p w14:paraId="0B030334" w14:textId="2EF8F0C8"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emulace spustitelných souborů, archivů, dokumentů, a Java souborů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D9E921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12DC538" w14:textId="77777777" w:rsidTr="0090137B">
        <w:trPr>
          <w:trHeight w:val="285"/>
        </w:trPr>
        <w:tc>
          <w:tcPr>
            <w:tcW w:w="668" w:type="dxa"/>
            <w:shd w:val="clear" w:color="auto" w:fill="auto"/>
            <w:vAlign w:val="bottom"/>
            <w:hideMark/>
          </w:tcPr>
          <w:p w14:paraId="6EA6067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lastRenderedPageBreak/>
              <w:t>24</w:t>
            </w:r>
            <w:r w:rsidRPr="001A5FC2">
              <w:rPr>
                <w:rFonts w:ascii="Calibri" w:hAnsi="Calibri" w:cs="Calibri"/>
                <w:color w:val="000000"/>
                <w:lang w:eastAsia="cs-CZ"/>
              </w:rPr>
              <w:t> </w:t>
            </w:r>
          </w:p>
        </w:tc>
        <w:tc>
          <w:tcPr>
            <w:tcW w:w="7769" w:type="dxa"/>
            <w:shd w:val="clear" w:color="auto" w:fill="auto"/>
            <w:hideMark/>
          </w:tcPr>
          <w:p w14:paraId="7253CD83" w14:textId="1F39EB92"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Detekce a ochrana proti „Command &amp; Control“ komunikaci</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4000E35"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9A0C607" w14:textId="77777777" w:rsidTr="0090137B">
        <w:trPr>
          <w:trHeight w:val="285"/>
        </w:trPr>
        <w:tc>
          <w:tcPr>
            <w:tcW w:w="668" w:type="dxa"/>
            <w:shd w:val="clear" w:color="auto" w:fill="auto"/>
            <w:vAlign w:val="bottom"/>
            <w:hideMark/>
          </w:tcPr>
          <w:p w14:paraId="33F3D78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25</w:t>
            </w:r>
            <w:r w:rsidRPr="001A5FC2">
              <w:rPr>
                <w:rFonts w:ascii="Calibri" w:hAnsi="Calibri" w:cs="Calibri"/>
                <w:color w:val="000000"/>
                <w:lang w:eastAsia="cs-CZ"/>
              </w:rPr>
              <w:t> </w:t>
            </w:r>
          </w:p>
        </w:tc>
        <w:tc>
          <w:tcPr>
            <w:tcW w:w="7769" w:type="dxa"/>
            <w:shd w:val="clear" w:color="auto" w:fill="auto"/>
            <w:hideMark/>
          </w:tcPr>
          <w:p w14:paraId="2C9F2164" w14:textId="0C0EFB6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Detekce a ochrana proti ransomware</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FD0D5A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777F7EF" w14:textId="77777777" w:rsidTr="0090137B">
        <w:trPr>
          <w:trHeight w:val="285"/>
        </w:trPr>
        <w:tc>
          <w:tcPr>
            <w:tcW w:w="668" w:type="dxa"/>
            <w:shd w:val="clear" w:color="auto" w:fill="auto"/>
            <w:vAlign w:val="bottom"/>
            <w:hideMark/>
          </w:tcPr>
          <w:p w14:paraId="67D9BF1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26</w:t>
            </w:r>
            <w:r w:rsidRPr="001A5FC2">
              <w:rPr>
                <w:rFonts w:ascii="Calibri" w:hAnsi="Calibri" w:cs="Calibri"/>
                <w:color w:val="000000"/>
                <w:lang w:eastAsia="cs-CZ"/>
              </w:rPr>
              <w:t> </w:t>
            </w:r>
          </w:p>
        </w:tc>
        <w:tc>
          <w:tcPr>
            <w:tcW w:w="7769" w:type="dxa"/>
            <w:shd w:val="clear" w:color="auto" w:fill="auto"/>
            <w:hideMark/>
          </w:tcPr>
          <w:p w14:paraId="27852A01" w14:textId="55B7A208"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obnovit soubory při pokusu o zašifrování včetně automatické remediace systému</w:t>
            </w:r>
            <w:r w:rsidR="00553842" w:rsidRPr="001A5FC2">
              <w:rPr>
                <w:rFonts w:ascii="Calibri" w:hAnsi="Calibri" w:cs="Calibri"/>
                <w:lang w:eastAsia="cs-CZ"/>
              </w:rPr>
              <w:t>.</w:t>
            </w:r>
          </w:p>
        </w:tc>
        <w:tc>
          <w:tcPr>
            <w:tcW w:w="851" w:type="dxa"/>
            <w:shd w:val="clear" w:color="auto" w:fill="auto"/>
            <w:vAlign w:val="bottom"/>
            <w:hideMark/>
          </w:tcPr>
          <w:p w14:paraId="3AA92ED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4F50149" w14:textId="77777777" w:rsidTr="0090137B">
        <w:trPr>
          <w:trHeight w:val="285"/>
        </w:trPr>
        <w:tc>
          <w:tcPr>
            <w:tcW w:w="668" w:type="dxa"/>
            <w:shd w:val="clear" w:color="auto" w:fill="auto"/>
            <w:vAlign w:val="bottom"/>
            <w:hideMark/>
          </w:tcPr>
          <w:p w14:paraId="206F33E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27</w:t>
            </w:r>
            <w:r w:rsidRPr="001A5FC2">
              <w:rPr>
                <w:rFonts w:ascii="Calibri" w:hAnsi="Calibri" w:cs="Calibri"/>
                <w:color w:val="000000"/>
                <w:lang w:eastAsia="cs-CZ"/>
              </w:rPr>
              <w:t> </w:t>
            </w:r>
          </w:p>
        </w:tc>
        <w:tc>
          <w:tcPr>
            <w:tcW w:w="7769" w:type="dxa"/>
            <w:shd w:val="clear" w:color="auto" w:fill="auto"/>
            <w:hideMark/>
          </w:tcPr>
          <w:p w14:paraId="6527524D" w14:textId="00D00279"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Využití strojového učení pro detekci nových variant malwaru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08D39F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1CA7569" w14:textId="77777777" w:rsidTr="0090137B">
        <w:trPr>
          <w:trHeight w:val="285"/>
        </w:trPr>
        <w:tc>
          <w:tcPr>
            <w:tcW w:w="668" w:type="dxa"/>
            <w:shd w:val="clear" w:color="auto" w:fill="auto"/>
            <w:vAlign w:val="bottom"/>
            <w:hideMark/>
          </w:tcPr>
          <w:p w14:paraId="363F177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28</w:t>
            </w:r>
            <w:r w:rsidRPr="001A5FC2">
              <w:rPr>
                <w:rFonts w:ascii="Calibri" w:hAnsi="Calibri" w:cs="Calibri"/>
                <w:color w:val="000000"/>
                <w:lang w:eastAsia="cs-CZ"/>
              </w:rPr>
              <w:t> </w:t>
            </w:r>
          </w:p>
        </w:tc>
        <w:tc>
          <w:tcPr>
            <w:tcW w:w="7769" w:type="dxa"/>
            <w:shd w:val="clear" w:color="auto" w:fill="auto"/>
            <w:hideMark/>
          </w:tcPr>
          <w:p w14:paraId="2D746183" w14:textId="46FB8F35"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Uživatel má možnost provést AV kontrolu určitých jednotek, adresářů nebo souborů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4CDAF4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B489842" w14:textId="77777777" w:rsidTr="0090137B">
        <w:trPr>
          <w:trHeight w:val="285"/>
        </w:trPr>
        <w:tc>
          <w:tcPr>
            <w:tcW w:w="668" w:type="dxa"/>
            <w:shd w:val="clear" w:color="auto" w:fill="auto"/>
            <w:vAlign w:val="bottom"/>
            <w:hideMark/>
          </w:tcPr>
          <w:p w14:paraId="0F071A95"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29</w:t>
            </w:r>
            <w:r w:rsidRPr="001A5FC2">
              <w:rPr>
                <w:rFonts w:ascii="Calibri" w:hAnsi="Calibri" w:cs="Calibri"/>
                <w:color w:val="000000"/>
                <w:lang w:eastAsia="cs-CZ"/>
              </w:rPr>
              <w:t> </w:t>
            </w:r>
          </w:p>
        </w:tc>
        <w:tc>
          <w:tcPr>
            <w:tcW w:w="7769" w:type="dxa"/>
            <w:shd w:val="clear" w:color="auto" w:fill="auto"/>
            <w:hideMark/>
          </w:tcPr>
          <w:p w14:paraId="1E938D03" w14:textId="3BB1C76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ověřit integritu update virových signatur před aplikací</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D957F7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2930021" w14:textId="77777777" w:rsidTr="0090137B">
        <w:trPr>
          <w:trHeight w:val="285"/>
        </w:trPr>
        <w:tc>
          <w:tcPr>
            <w:tcW w:w="668" w:type="dxa"/>
            <w:shd w:val="clear" w:color="auto" w:fill="auto"/>
            <w:vAlign w:val="bottom"/>
            <w:hideMark/>
          </w:tcPr>
          <w:p w14:paraId="7B05D82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30</w:t>
            </w:r>
            <w:r w:rsidRPr="001A5FC2">
              <w:rPr>
                <w:rFonts w:ascii="Calibri" w:hAnsi="Calibri" w:cs="Calibri"/>
                <w:color w:val="000000"/>
                <w:lang w:eastAsia="cs-CZ"/>
              </w:rPr>
              <w:t> </w:t>
            </w:r>
          </w:p>
        </w:tc>
        <w:tc>
          <w:tcPr>
            <w:tcW w:w="7769" w:type="dxa"/>
            <w:shd w:val="clear" w:color="auto" w:fill="auto"/>
            <w:hideMark/>
          </w:tcPr>
          <w:p w14:paraId="2A41D7D0" w14:textId="2E3AEBD2"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Inkrementální update virových signatur</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B010E6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E55DED1" w14:textId="77777777" w:rsidTr="0090137B">
        <w:trPr>
          <w:trHeight w:val="285"/>
        </w:trPr>
        <w:tc>
          <w:tcPr>
            <w:tcW w:w="668" w:type="dxa"/>
            <w:shd w:val="clear" w:color="auto" w:fill="auto"/>
            <w:vAlign w:val="bottom"/>
            <w:hideMark/>
          </w:tcPr>
          <w:p w14:paraId="4C78C2FC"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31</w:t>
            </w:r>
            <w:r w:rsidRPr="001A5FC2">
              <w:rPr>
                <w:rFonts w:ascii="Calibri" w:hAnsi="Calibri" w:cs="Calibri"/>
                <w:color w:val="000000"/>
                <w:lang w:eastAsia="cs-CZ"/>
              </w:rPr>
              <w:t> </w:t>
            </w:r>
          </w:p>
        </w:tc>
        <w:tc>
          <w:tcPr>
            <w:tcW w:w="7769" w:type="dxa"/>
            <w:shd w:val="clear" w:color="auto" w:fill="auto"/>
            <w:hideMark/>
          </w:tcPr>
          <w:p w14:paraId="4FDD24F3" w14:textId="7E2BAB1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SW klient schopen získat update signatur z centrálního management serveru i z </w:t>
            </w:r>
            <w:r w:rsidR="008A243C" w:rsidRPr="001A5FC2">
              <w:rPr>
                <w:rFonts w:ascii="Calibri" w:hAnsi="Calibri" w:cs="Calibri"/>
                <w:lang w:eastAsia="cs-CZ"/>
              </w:rPr>
              <w:t>i</w:t>
            </w:r>
            <w:r w:rsidRPr="001A5FC2">
              <w:rPr>
                <w:rFonts w:ascii="Calibri" w:hAnsi="Calibri" w:cs="Calibri"/>
                <w:lang w:eastAsia="cs-CZ"/>
              </w:rPr>
              <w:t>nternetu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1DF4B3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21E3D47" w14:textId="77777777" w:rsidTr="0090137B">
        <w:trPr>
          <w:trHeight w:val="285"/>
        </w:trPr>
        <w:tc>
          <w:tcPr>
            <w:tcW w:w="668" w:type="dxa"/>
            <w:shd w:val="clear" w:color="auto" w:fill="auto"/>
            <w:vAlign w:val="bottom"/>
            <w:hideMark/>
          </w:tcPr>
          <w:p w14:paraId="5F51BD62"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32</w:t>
            </w:r>
            <w:r w:rsidRPr="001A5FC2">
              <w:rPr>
                <w:rFonts w:ascii="Calibri" w:hAnsi="Calibri" w:cs="Calibri"/>
                <w:color w:val="000000"/>
                <w:lang w:eastAsia="cs-CZ"/>
              </w:rPr>
              <w:t> </w:t>
            </w:r>
          </w:p>
        </w:tc>
        <w:tc>
          <w:tcPr>
            <w:tcW w:w="7769" w:type="dxa"/>
            <w:shd w:val="clear" w:color="auto" w:fill="auto"/>
            <w:hideMark/>
          </w:tcPr>
          <w:p w14:paraId="5DDB410D" w14:textId="2BFCD47C"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Nové signatury pravidelně vydávány a zpřístupněny alespoň jednou denně</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F5B718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0BA2366" w14:textId="77777777" w:rsidTr="0090137B">
        <w:trPr>
          <w:trHeight w:val="285"/>
        </w:trPr>
        <w:tc>
          <w:tcPr>
            <w:tcW w:w="668" w:type="dxa"/>
            <w:shd w:val="clear" w:color="auto" w:fill="auto"/>
            <w:vAlign w:val="bottom"/>
            <w:hideMark/>
          </w:tcPr>
          <w:p w14:paraId="4D21975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33</w:t>
            </w:r>
            <w:r w:rsidRPr="001A5FC2">
              <w:rPr>
                <w:rFonts w:ascii="Calibri" w:hAnsi="Calibri" w:cs="Calibri"/>
                <w:color w:val="000000"/>
                <w:lang w:eastAsia="cs-CZ"/>
              </w:rPr>
              <w:t> </w:t>
            </w:r>
          </w:p>
        </w:tc>
        <w:tc>
          <w:tcPr>
            <w:tcW w:w="7769" w:type="dxa"/>
            <w:shd w:val="clear" w:color="auto" w:fill="auto"/>
            <w:hideMark/>
          </w:tcPr>
          <w:p w14:paraId="1CB800E9" w14:textId="1D70691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Shromážděné forenzní údaje jsou uloženy lokálně a data jsou chráněna před neoprávněným přístupem nebo narušením struktury</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A079A5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0E77445" w14:textId="77777777" w:rsidTr="0090137B">
        <w:trPr>
          <w:trHeight w:val="285"/>
        </w:trPr>
        <w:tc>
          <w:tcPr>
            <w:tcW w:w="668" w:type="dxa"/>
            <w:shd w:val="clear" w:color="auto" w:fill="auto"/>
            <w:vAlign w:val="bottom"/>
            <w:hideMark/>
          </w:tcPr>
          <w:p w14:paraId="2FECE7A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34</w:t>
            </w:r>
            <w:r w:rsidRPr="001A5FC2">
              <w:rPr>
                <w:rFonts w:ascii="Calibri" w:hAnsi="Calibri" w:cs="Calibri"/>
                <w:color w:val="000000"/>
                <w:lang w:eastAsia="cs-CZ"/>
              </w:rPr>
              <w:t> </w:t>
            </w:r>
          </w:p>
        </w:tc>
        <w:tc>
          <w:tcPr>
            <w:tcW w:w="7769" w:type="dxa"/>
            <w:shd w:val="clear" w:color="auto" w:fill="auto"/>
            <w:hideMark/>
          </w:tcPr>
          <w:p w14:paraId="2E80E025" w14:textId="7C7BB11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Kolekce informací z OS, min. informace o procesech, síťové komunikaci, změny v registrech, přístupu k souborovým systémům</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123AE6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D77A224" w14:textId="77777777" w:rsidTr="0090137B">
        <w:trPr>
          <w:trHeight w:val="285"/>
        </w:trPr>
        <w:tc>
          <w:tcPr>
            <w:tcW w:w="668" w:type="dxa"/>
            <w:shd w:val="clear" w:color="auto" w:fill="auto"/>
            <w:vAlign w:val="bottom"/>
            <w:hideMark/>
          </w:tcPr>
          <w:p w14:paraId="7A6471C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35</w:t>
            </w:r>
            <w:r w:rsidRPr="001A5FC2">
              <w:rPr>
                <w:rFonts w:ascii="Calibri" w:hAnsi="Calibri" w:cs="Calibri"/>
                <w:color w:val="000000"/>
                <w:lang w:eastAsia="cs-CZ"/>
              </w:rPr>
              <w:t> </w:t>
            </w:r>
          </w:p>
        </w:tc>
        <w:tc>
          <w:tcPr>
            <w:tcW w:w="7769" w:type="dxa"/>
            <w:shd w:val="clear" w:color="auto" w:fill="auto"/>
            <w:hideMark/>
          </w:tcPr>
          <w:p w14:paraId="7A6CC829" w14:textId="3045286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SW informuje uživatele o pokusu infekce malwarem</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A47BF0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485B9E5" w14:textId="77777777" w:rsidTr="0090137B">
        <w:trPr>
          <w:trHeight w:val="285"/>
        </w:trPr>
        <w:tc>
          <w:tcPr>
            <w:tcW w:w="668" w:type="dxa"/>
            <w:shd w:val="clear" w:color="auto" w:fill="auto"/>
            <w:vAlign w:val="bottom"/>
            <w:hideMark/>
          </w:tcPr>
          <w:p w14:paraId="219426E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36</w:t>
            </w:r>
            <w:r w:rsidRPr="001A5FC2">
              <w:rPr>
                <w:rFonts w:ascii="Calibri" w:hAnsi="Calibri" w:cs="Calibri"/>
                <w:color w:val="000000"/>
                <w:lang w:eastAsia="cs-CZ"/>
              </w:rPr>
              <w:t> </w:t>
            </w:r>
          </w:p>
        </w:tc>
        <w:tc>
          <w:tcPr>
            <w:tcW w:w="7769" w:type="dxa"/>
            <w:shd w:val="clear" w:color="auto" w:fill="auto"/>
            <w:hideMark/>
          </w:tcPr>
          <w:p w14:paraId="4BA64902" w14:textId="682CC79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automaticky vygenerovat forenzní zprávu o provedení útoku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54BB5A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1E38E9D" w14:textId="77777777" w:rsidTr="0090137B">
        <w:trPr>
          <w:trHeight w:val="285"/>
        </w:trPr>
        <w:tc>
          <w:tcPr>
            <w:tcW w:w="668" w:type="dxa"/>
            <w:shd w:val="clear" w:color="auto" w:fill="auto"/>
            <w:vAlign w:val="bottom"/>
            <w:hideMark/>
          </w:tcPr>
          <w:p w14:paraId="193925F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37</w:t>
            </w:r>
            <w:r w:rsidRPr="001A5FC2">
              <w:rPr>
                <w:rFonts w:ascii="Calibri" w:hAnsi="Calibri" w:cs="Calibri"/>
                <w:color w:val="000000"/>
                <w:lang w:eastAsia="cs-CZ"/>
              </w:rPr>
              <w:t> </w:t>
            </w:r>
          </w:p>
        </w:tc>
        <w:tc>
          <w:tcPr>
            <w:tcW w:w="7769" w:type="dxa"/>
            <w:shd w:val="clear" w:color="auto" w:fill="auto"/>
            <w:hideMark/>
          </w:tcPr>
          <w:p w14:paraId="407228CE" w14:textId="18F2F96D"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Detekce mobilního malwaru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69449E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31F6DDD" w14:textId="77777777" w:rsidTr="0090137B">
        <w:trPr>
          <w:trHeight w:val="285"/>
        </w:trPr>
        <w:tc>
          <w:tcPr>
            <w:tcW w:w="668" w:type="dxa"/>
            <w:shd w:val="clear" w:color="auto" w:fill="auto"/>
            <w:vAlign w:val="bottom"/>
            <w:hideMark/>
          </w:tcPr>
          <w:p w14:paraId="01E2EE5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38</w:t>
            </w:r>
            <w:r w:rsidRPr="001A5FC2">
              <w:rPr>
                <w:rFonts w:ascii="Calibri" w:hAnsi="Calibri" w:cs="Calibri"/>
                <w:color w:val="000000"/>
                <w:lang w:eastAsia="cs-CZ"/>
              </w:rPr>
              <w:t> </w:t>
            </w:r>
          </w:p>
        </w:tc>
        <w:tc>
          <w:tcPr>
            <w:tcW w:w="7769" w:type="dxa"/>
            <w:shd w:val="clear" w:color="auto" w:fill="auto"/>
            <w:hideMark/>
          </w:tcPr>
          <w:p w14:paraId="79DE0FC9" w14:textId="3C579C32"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chránit před útoky na integritu mobilních operačních systémů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7109B3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1A4D2FA" w14:textId="77777777" w:rsidTr="0090137B">
        <w:trPr>
          <w:trHeight w:val="285"/>
        </w:trPr>
        <w:tc>
          <w:tcPr>
            <w:tcW w:w="668" w:type="dxa"/>
            <w:shd w:val="clear" w:color="auto" w:fill="auto"/>
            <w:vAlign w:val="bottom"/>
            <w:hideMark/>
          </w:tcPr>
          <w:p w14:paraId="57C68BC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39</w:t>
            </w:r>
            <w:r w:rsidRPr="001A5FC2">
              <w:rPr>
                <w:rFonts w:ascii="Calibri" w:hAnsi="Calibri" w:cs="Calibri"/>
                <w:color w:val="000000"/>
                <w:lang w:eastAsia="cs-CZ"/>
              </w:rPr>
              <w:t> </w:t>
            </w:r>
          </w:p>
        </w:tc>
        <w:tc>
          <w:tcPr>
            <w:tcW w:w="7769" w:type="dxa"/>
            <w:shd w:val="clear" w:color="auto" w:fill="auto"/>
            <w:hideMark/>
          </w:tcPr>
          <w:p w14:paraId="76EE337A" w14:textId="080FFC97"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white a black listing mobilních aplikací</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B39C0C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FEBAE3B" w14:textId="77777777" w:rsidTr="0090137B">
        <w:trPr>
          <w:trHeight w:val="285"/>
        </w:trPr>
        <w:tc>
          <w:tcPr>
            <w:tcW w:w="668" w:type="dxa"/>
            <w:shd w:val="clear" w:color="auto" w:fill="auto"/>
            <w:vAlign w:val="bottom"/>
            <w:hideMark/>
          </w:tcPr>
          <w:p w14:paraId="0B3EAE5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40</w:t>
            </w:r>
            <w:r w:rsidRPr="001A5FC2">
              <w:rPr>
                <w:rFonts w:ascii="Calibri" w:hAnsi="Calibri" w:cs="Calibri"/>
                <w:color w:val="000000"/>
                <w:lang w:eastAsia="cs-CZ"/>
              </w:rPr>
              <w:t> </w:t>
            </w:r>
          </w:p>
        </w:tc>
        <w:tc>
          <w:tcPr>
            <w:tcW w:w="7769" w:type="dxa"/>
            <w:shd w:val="clear" w:color="auto" w:fill="auto"/>
            <w:hideMark/>
          </w:tcPr>
          <w:p w14:paraId="7EB4150D" w14:textId="6859D8D6"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Detekce „rooting“ a „jailbraking“ zařízení</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D9889C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A67AB0C" w14:textId="77777777" w:rsidTr="0090137B">
        <w:trPr>
          <w:trHeight w:val="285"/>
        </w:trPr>
        <w:tc>
          <w:tcPr>
            <w:tcW w:w="668" w:type="dxa"/>
            <w:shd w:val="clear" w:color="auto" w:fill="auto"/>
            <w:vAlign w:val="bottom"/>
            <w:hideMark/>
          </w:tcPr>
          <w:p w14:paraId="4F87D3B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41</w:t>
            </w:r>
            <w:r w:rsidRPr="001A5FC2">
              <w:rPr>
                <w:rFonts w:ascii="Calibri" w:hAnsi="Calibri" w:cs="Calibri"/>
                <w:color w:val="000000"/>
                <w:lang w:eastAsia="cs-CZ"/>
              </w:rPr>
              <w:t> </w:t>
            </w:r>
          </w:p>
        </w:tc>
        <w:tc>
          <w:tcPr>
            <w:tcW w:w="7769" w:type="dxa"/>
            <w:shd w:val="clear" w:color="auto" w:fill="auto"/>
            <w:hideMark/>
          </w:tcPr>
          <w:p w14:paraId="28D1FBDB" w14:textId="59E07B7B"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Analýza rizika používaných mobilních aplikací</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AB7DB6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2797338" w14:textId="77777777" w:rsidTr="0090137B">
        <w:trPr>
          <w:trHeight w:val="285"/>
        </w:trPr>
        <w:tc>
          <w:tcPr>
            <w:tcW w:w="668" w:type="dxa"/>
            <w:shd w:val="clear" w:color="auto" w:fill="auto"/>
            <w:vAlign w:val="bottom"/>
            <w:hideMark/>
          </w:tcPr>
          <w:p w14:paraId="1619B58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42</w:t>
            </w:r>
            <w:r w:rsidRPr="001A5FC2">
              <w:rPr>
                <w:rFonts w:ascii="Calibri" w:hAnsi="Calibri" w:cs="Calibri"/>
                <w:color w:val="000000"/>
                <w:lang w:eastAsia="cs-CZ"/>
              </w:rPr>
              <w:t> </w:t>
            </w:r>
          </w:p>
        </w:tc>
        <w:tc>
          <w:tcPr>
            <w:tcW w:w="7769" w:type="dxa"/>
            <w:shd w:val="clear" w:color="auto" w:fill="auto"/>
            <w:hideMark/>
          </w:tcPr>
          <w:p w14:paraId="7356423A" w14:textId="13EE138C"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blokovat přístup (URL filtering) podle kategorizace stránek</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F3795C5"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A9BEAAA" w14:textId="77777777" w:rsidTr="0090137B">
        <w:trPr>
          <w:trHeight w:val="285"/>
        </w:trPr>
        <w:tc>
          <w:tcPr>
            <w:tcW w:w="668" w:type="dxa"/>
            <w:shd w:val="clear" w:color="auto" w:fill="auto"/>
            <w:vAlign w:val="bottom"/>
            <w:hideMark/>
          </w:tcPr>
          <w:p w14:paraId="2845FE3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43</w:t>
            </w:r>
            <w:r w:rsidRPr="001A5FC2">
              <w:rPr>
                <w:rFonts w:ascii="Calibri" w:hAnsi="Calibri" w:cs="Calibri"/>
                <w:color w:val="000000"/>
                <w:lang w:eastAsia="cs-CZ"/>
              </w:rPr>
              <w:t> </w:t>
            </w:r>
          </w:p>
        </w:tc>
        <w:tc>
          <w:tcPr>
            <w:tcW w:w="7769" w:type="dxa"/>
            <w:shd w:val="clear" w:color="auto" w:fill="auto"/>
            <w:hideMark/>
          </w:tcPr>
          <w:p w14:paraId="203659C7" w14:textId="2F70B0FC"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detekovat phishing nejen na základě reputace IP/URL, ale také na základě analýzy obsahu stránky</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01ED9F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D16496A" w14:textId="77777777" w:rsidTr="0090137B">
        <w:trPr>
          <w:trHeight w:val="285"/>
        </w:trPr>
        <w:tc>
          <w:tcPr>
            <w:tcW w:w="668" w:type="dxa"/>
            <w:shd w:val="clear" w:color="auto" w:fill="auto"/>
            <w:vAlign w:val="bottom"/>
            <w:hideMark/>
          </w:tcPr>
          <w:p w14:paraId="6A8635C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44</w:t>
            </w:r>
            <w:r w:rsidRPr="001A5FC2">
              <w:rPr>
                <w:rFonts w:ascii="Calibri" w:hAnsi="Calibri" w:cs="Calibri"/>
                <w:color w:val="000000"/>
                <w:lang w:eastAsia="cs-CZ"/>
              </w:rPr>
              <w:t> </w:t>
            </w:r>
          </w:p>
        </w:tc>
        <w:tc>
          <w:tcPr>
            <w:tcW w:w="7769" w:type="dxa"/>
            <w:shd w:val="clear" w:color="auto" w:fill="auto"/>
            <w:hideMark/>
          </w:tcPr>
          <w:p w14:paraId="39C8F738" w14:textId="11428632"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pozdržet download ve webovém prohlížeči</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DC0EB7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F2B65A8" w14:textId="77777777" w:rsidTr="0090137B">
        <w:trPr>
          <w:trHeight w:val="285"/>
        </w:trPr>
        <w:tc>
          <w:tcPr>
            <w:tcW w:w="668" w:type="dxa"/>
            <w:shd w:val="clear" w:color="auto" w:fill="auto"/>
            <w:vAlign w:val="bottom"/>
            <w:hideMark/>
          </w:tcPr>
          <w:p w14:paraId="7B0B33D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45</w:t>
            </w:r>
            <w:r w:rsidRPr="001A5FC2">
              <w:rPr>
                <w:rFonts w:ascii="Calibri" w:hAnsi="Calibri" w:cs="Calibri"/>
                <w:color w:val="000000"/>
                <w:lang w:eastAsia="cs-CZ"/>
              </w:rPr>
              <w:t> </w:t>
            </w:r>
          </w:p>
        </w:tc>
        <w:tc>
          <w:tcPr>
            <w:tcW w:w="7769" w:type="dxa"/>
            <w:shd w:val="clear" w:color="auto" w:fill="auto"/>
            <w:hideMark/>
          </w:tcPr>
          <w:p w14:paraId="77D15C48" w14:textId="4022ED0D"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Centrální správa bezpečnostních politik a nastavení koncových klientů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5CE1C9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8F1A79A" w14:textId="77777777" w:rsidTr="0090137B">
        <w:trPr>
          <w:trHeight w:val="285"/>
        </w:trPr>
        <w:tc>
          <w:tcPr>
            <w:tcW w:w="668" w:type="dxa"/>
            <w:shd w:val="clear" w:color="auto" w:fill="auto"/>
            <w:vAlign w:val="bottom"/>
            <w:hideMark/>
          </w:tcPr>
          <w:p w14:paraId="7EE7BC9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46</w:t>
            </w:r>
            <w:r w:rsidRPr="001A5FC2">
              <w:rPr>
                <w:rFonts w:ascii="Calibri" w:hAnsi="Calibri" w:cs="Calibri"/>
                <w:color w:val="000000"/>
                <w:lang w:eastAsia="cs-CZ"/>
              </w:rPr>
              <w:t> </w:t>
            </w:r>
          </w:p>
        </w:tc>
        <w:tc>
          <w:tcPr>
            <w:tcW w:w="7769" w:type="dxa"/>
            <w:shd w:val="clear" w:color="auto" w:fill="auto"/>
            <w:hideMark/>
          </w:tcPr>
          <w:p w14:paraId="1B3ACF8A" w14:textId="564BAB24"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Centrální uklád</w:t>
            </w:r>
            <w:r w:rsidR="0090798E">
              <w:rPr>
                <w:rFonts w:ascii="Calibri" w:hAnsi="Calibri" w:cs="Calibri"/>
                <w:lang w:eastAsia="cs-CZ"/>
              </w:rPr>
              <w:t>á</w:t>
            </w:r>
            <w:r w:rsidRPr="001A5FC2">
              <w:rPr>
                <w:rFonts w:ascii="Calibri" w:hAnsi="Calibri" w:cs="Calibri"/>
                <w:lang w:eastAsia="cs-CZ"/>
              </w:rPr>
              <w:t>ní logů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A389D2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C71E4D6" w14:textId="77777777" w:rsidTr="0090137B">
        <w:trPr>
          <w:trHeight w:val="285"/>
        </w:trPr>
        <w:tc>
          <w:tcPr>
            <w:tcW w:w="668" w:type="dxa"/>
            <w:shd w:val="clear" w:color="auto" w:fill="auto"/>
            <w:vAlign w:val="bottom"/>
            <w:hideMark/>
          </w:tcPr>
          <w:p w14:paraId="59B78EE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47</w:t>
            </w:r>
            <w:r w:rsidRPr="001A5FC2">
              <w:rPr>
                <w:rFonts w:ascii="Calibri" w:hAnsi="Calibri" w:cs="Calibri"/>
                <w:color w:val="000000"/>
                <w:lang w:eastAsia="cs-CZ"/>
              </w:rPr>
              <w:t> </w:t>
            </w:r>
          </w:p>
        </w:tc>
        <w:tc>
          <w:tcPr>
            <w:tcW w:w="7769" w:type="dxa"/>
            <w:shd w:val="clear" w:color="auto" w:fill="auto"/>
            <w:hideMark/>
          </w:tcPr>
          <w:p w14:paraId="71F1B9C2" w14:textId="1AEA4312"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Komunikace mezi management serverem a koncovým klientem musí být autentizovaná a šifrovaná</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1704E1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6316A6A" w14:textId="77777777" w:rsidTr="0090137B">
        <w:trPr>
          <w:trHeight w:val="285"/>
        </w:trPr>
        <w:tc>
          <w:tcPr>
            <w:tcW w:w="668" w:type="dxa"/>
            <w:shd w:val="clear" w:color="auto" w:fill="auto"/>
            <w:vAlign w:val="bottom"/>
            <w:hideMark/>
          </w:tcPr>
          <w:p w14:paraId="2864BCF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48</w:t>
            </w:r>
            <w:r w:rsidRPr="001A5FC2">
              <w:rPr>
                <w:rFonts w:ascii="Calibri" w:hAnsi="Calibri" w:cs="Calibri"/>
                <w:color w:val="000000"/>
                <w:lang w:eastAsia="cs-CZ"/>
              </w:rPr>
              <w:t> </w:t>
            </w:r>
          </w:p>
        </w:tc>
        <w:tc>
          <w:tcPr>
            <w:tcW w:w="7769" w:type="dxa"/>
            <w:shd w:val="clear" w:color="auto" w:fill="auto"/>
            <w:hideMark/>
          </w:tcPr>
          <w:p w14:paraId="3BB1ED54" w14:textId="1EDA3817"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Integrace s</w:t>
            </w:r>
            <w:r w:rsidR="00553842" w:rsidRPr="001A5FC2">
              <w:rPr>
                <w:rFonts w:ascii="Calibri" w:hAnsi="Calibri" w:cs="Calibri"/>
                <w:lang w:eastAsia="cs-CZ"/>
              </w:rPr>
              <w:t> </w:t>
            </w:r>
            <w:r w:rsidRPr="001A5FC2">
              <w:rPr>
                <w:rFonts w:ascii="Calibri" w:hAnsi="Calibri" w:cs="Calibri"/>
                <w:lang w:eastAsia="cs-CZ"/>
              </w:rPr>
              <w:t>AD</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3EA7FB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5B11B31" w14:textId="77777777" w:rsidTr="0090137B">
        <w:trPr>
          <w:trHeight w:val="285"/>
        </w:trPr>
        <w:tc>
          <w:tcPr>
            <w:tcW w:w="668" w:type="dxa"/>
            <w:shd w:val="clear" w:color="auto" w:fill="auto"/>
            <w:vAlign w:val="bottom"/>
            <w:hideMark/>
          </w:tcPr>
          <w:p w14:paraId="70CC386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49</w:t>
            </w:r>
            <w:r w:rsidRPr="001A5FC2">
              <w:rPr>
                <w:rFonts w:ascii="Calibri" w:hAnsi="Calibri" w:cs="Calibri"/>
                <w:color w:val="000000"/>
                <w:lang w:eastAsia="cs-CZ"/>
              </w:rPr>
              <w:t> </w:t>
            </w:r>
          </w:p>
        </w:tc>
        <w:tc>
          <w:tcPr>
            <w:tcW w:w="7769" w:type="dxa"/>
            <w:shd w:val="clear" w:color="auto" w:fill="auto"/>
            <w:hideMark/>
          </w:tcPr>
          <w:p w14:paraId="659D9838" w14:textId="34A67AE9"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vytvořit a spravovat logické skupiny napříč několika funkčními (AD) skupinami</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9E5887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DFEA7C4" w14:textId="77777777" w:rsidTr="0090137B">
        <w:trPr>
          <w:trHeight w:val="285"/>
        </w:trPr>
        <w:tc>
          <w:tcPr>
            <w:tcW w:w="668" w:type="dxa"/>
            <w:shd w:val="clear" w:color="auto" w:fill="auto"/>
            <w:vAlign w:val="bottom"/>
            <w:hideMark/>
          </w:tcPr>
          <w:p w14:paraId="166CF81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50</w:t>
            </w:r>
            <w:r w:rsidRPr="001A5FC2">
              <w:rPr>
                <w:rFonts w:ascii="Calibri" w:hAnsi="Calibri" w:cs="Calibri"/>
                <w:color w:val="000000"/>
                <w:lang w:eastAsia="cs-CZ"/>
              </w:rPr>
              <w:t> </w:t>
            </w:r>
          </w:p>
        </w:tc>
        <w:tc>
          <w:tcPr>
            <w:tcW w:w="7769" w:type="dxa"/>
            <w:shd w:val="clear" w:color="auto" w:fill="auto"/>
            <w:hideMark/>
          </w:tcPr>
          <w:p w14:paraId="6D76B3FE" w14:textId="71C60B17"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vytvořit politiku na úrovni uživatele a skupiny</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DE3FA1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705FD47" w14:textId="77777777" w:rsidTr="0090137B">
        <w:trPr>
          <w:trHeight w:val="285"/>
        </w:trPr>
        <w:tc>
          <w:tcPr>
            <w:tcW w:w="668" w:type="dxa"/>
            <w:shd w:val="clear" w:color="auto" w:fill="auto"/>
            <w:vAlign w:val="bottom"/>
            <w:hideMark/>
          </w:tcPr>
          <w:p w14:paraId="1D76C87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51</w:t>
            </w:r>
            <w:r w:rsidRPr="001A5FC2">
              <w:rPr>
                <w:rFonts w:ascii="Calibri" w:hAnsi="Calibri" w:cs="Calibri"/>
                <w:color w:val="000000"/>
                <w:lang w:eastAsia="cs-CZ"/>
              </w:rPr>
              <w:t> </w:t>
            </w:r>
          </w:p>
        </w:tc>
        <w:tc>
          <w:tcPr>
            <w:tcW w:w="7769" w:type="dxa"/>
            <w:shd w:val="clear" w:color="auto" w:fill="auto"/>
            <w:hideMark/>
          </w:tcPr>
          <w:p w14:paraId="70F57B42" w14:textId="55A47860"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Kontrola stavu koncové stanice (bezpečnostní politiky, verze OS, instalovaný SW, verze AV…)</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48680C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5DA88AF9" w14:textId="77777777" w:rsidTr="0090137B">
        <w:trPr>
          <w:trHeight w:val="285"/>
        </w:trPr>
        <w:tc>
          <w:tcPr>
            <w:tcW w:w="668" w:type="dxa"/>
            <w:shd w:val="clear" w:color="auto" w:fill="auto"/>
            <w:vAlign w:val="bottom"/>
            <w:hideMark/>
          </w:tcPr>
          <w:p w14:paraId="0BD230C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52</w:t>
            </w:r>
            <w:r w:rsidRPr="001A5FC2">
              <w:rPr>
                <w:rFonts w:ascii="Calibri" w:hAnsi="Calibri" w:cs="Calibri"/>
                <w:color w:val="000000"/>
                <w:lang w:eastAsia="cs-CZ"/>
              </w:rPr>
              <w:t> </w:t>
            </w:r>
          </w:p>
        </w:tc>
        <w:tc>
          <w:tcPr>
            <w:tcW w:w="7769" w:type="dxa"/>
            <w:shd w:val="clear" w:color="auto" w:fill="auto"/>
            <w:hideMark/>
          </w:tcPr>
          <w:p w14:paraId="19A56383" w14:textId="21AAE101"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vyhledat infikované stanice podle zvoleného IOC</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8E754A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5243B30" w14:textId="77777777" w:rsidTr="0090137B">
        <w:trPr>
          <w:trHeight w:val="285"/>
        </w:trPr>
        <w:tc>
          <w:tcPr>
            <w:tcW w:w="668" w:type="dxa"/>
            <w:shd w:val="clear" w:color="auto" w:fill="auto"/>
            <w:vAlign w:val="bottom"/>
            <w:hideMark/>
          </w:tcPr>
          <w:p w14:paraId="25E864B9"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53</w:t>
            </w:r>
            <w:r w:rsidRPr="001A5FC2">
              <w:rPr>
                <w:rFonts w:ascii="Calibri" w:hAnsi="Calibri" w:cs="Calibri"/>
                <w:color w:val="000000"/>
                <w:lang w:eastAsia="cs-CZ"/>
              </w:rPr>
              <w:t> </w:t>
            </w:r>
          </w:p>
        </w:tc>
        <w:tc>
          <w:tcPr>
            <w:tcW w:w="7769" w:type="dxa"/>
            <w:shd w:val="clear" w:color="auto" w:fill="auto"/>
            <w:hideMark/>
          </w:tcPr>
          <w:p w14:paraId="5F6CE71F" w14:textId="3386ACF2"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spuštění automatické analýzy incidentu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FEB68E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418B8FB" w14:textId="77777777" w:rsidTr="0090137B">
        <w:trPr>
          <w:trHeight w:val="285"/>
        </w:trPr>
        <w:tc>
          <w:tcPr>
            <w:tcW w:w="668" w:type="dxa"/>
            <w:shd w:val="clear" w:color="auto" w:fill="auto"/>
            <w:vAlign w:val="bottom"/>
            <w:hideMark/>
          </w:tcPr>
          <w:p w14:paraId="49FF6F3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c>
          <w:tcPr>
            <w:tcW w:w="7769" w:type="dxa"/>
            <w:shd w:val="clear" w:color="auto" w:fill="auto"/>
            <w:hideMark/>
          </w:tcPr>
          <w:p w14:paraId="67595A9A" w14:textId="50A581A0"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karantény nebo izolování koncové stanice</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9F5C1C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011259C" w14:textId="77777777" w:rsidTr="0090137B">
        <w:trPr>
          <w:trHeight w:val="285"/>
        </w:trPr>
        <w:tc>
          <w:tcPr>
            <w:tcW w:w="668" w:type="dxa"/>
            <w:shd w:val="clear" w:color="auto" w:fill="auto"/>
            <w:vAlign w:val="bottom"/>
            <w:hideMark/>
          </w:tcPr>
          <w:p w14:paraId="137D310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54</w:t>
            </w:r>
            <w:r w:rsidRPr="001A5FC2">
              <w:rPr>
                <w:rFonts w:ascii="Calibri" w:hAnsi="Calibri" w:cs="Calibri"/>
                <w:color w:val="000000"/>
                <w:lang w:eastAsia="cs-CZ"/>
              </w:rPr>
              <w:t> </w:t>
            </w:r>
          </w:p>
        </w:tc>
        <w:tc>
          <w:tcPr>
            <w:tcW w:w="7769" w:type="dxa"/>
            <w:shd w:val="clear" w:color="auto" w:fill="auto"/>
            <w:hideMark/>
          </w:tcPr>
          <w:p w14:paraId="44CF9E95" w14:textId="786ABC6D"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Řešení nesbírá a nevyužívá žádná privátní uživatelská data</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C03925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F1C51A8" w14:textId="77777777" w:rsidTr="0090137B">
        <w:trPr>
          <w:trHeight w:val="285"/>
        </w:trPr>
        <w:tc>
          <w:tcPr>
            <w:tcW w:w="668" w:type="dxa"/>
            <w:shd w:val="clear" w:color="auto" w:fill="auto"/>
            <w:vAlign w:val="bottom"/>
            <w:hideMark/>
          </w:tcPr>
          <w:p w14:paraId="0CDCB90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55</w:t>
            </w:r>
            <w:r w:rsidRPr="001A5FC2">
              <w:rPr>
                <w:rFonts w:ascii="Calibri" w:hAnsi="Calibri" w:cs="Calibri"/>
                <w:color w:val="000000"/>
                <w:lang w:eastAsia="cs-CZ"/>
              </w:rPr>
              <w:t> </w:t>
            </w:r>
          </w:p>
        </w:tc>
        <w:tc>
          <w:tcPr>
            <w:tcW w:w="7769" w:type="dxa"/>
            <w:shd w:val="clear" w:color="auto" w:fill="auto"/>
            <w:hideMark/>
          </w:tcPr>
          <w:p w14:paraId="0AB1FAFD" w14:textId="31CB919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automaticky generovat podrobný forenzní report z detekovaných incidentů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8F6620C"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47D4251" w14:textId="77777777" w:rsidTr="0090137B">
        <w:trPr>
          <w:trHeight w:val="285"/>
        </w:trPr>
        <w:tc>
          <w:tcPr>
            <w:tcW w:w="668" w:type="dxa"/>
            <w:shd w:val="clear" w:color="auto" w:fill="auto"/>
            <w:vAlign w:val="bottom"/>
            <w:hideMark/>
          </w:tcPr>
          <w:p w14:paraId="0C757812"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56</w:t>
            </w:r>
            <w:r w:rsidRPr="001A5FC2">
              <w:rPr>
                <w:rFonts w:ascii="Calibri" w:hAnsi="Calibri" w:cs="Calibri"/>
                <w:color w:val="000000"/>
                <w:lang w:eastAsia="cs-CZ"/>
              </w:rPr>
              <w:t> </w:t>
            </w:r>
          </w:p>
        </w:tc>
        <w:tc>
          <w:tcPr>
            <w:tcW w:w="7769" w:type="dxa"/>
            <w:shd w:val="clear" w:color="auto" w:fill="auto"/>
            <w:hideMark/>
          </w:tcPr>
          <w:p w14:paraId="118BFC72" w14:textId="699E2327"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Schopnost generovat agregovaný report, obsahující data o koncových stanicích a síťová data</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426053D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0425365" w14:textId="77777777" w:rsidTr="0090137B">
        <w:trPr>
          <w:trHeight w:val="285"/>
        </w:trPr>
        <w:tc>
          <w:tcPr>
            <w:tcW w:w="668" w:type="dxa"/>
            <w:shd w:val="clear" w:color="auto" w:fill="auto"/>
            <w:vAlign w:val="bottom"/>
            <w:hideMark/>
          </w:tcPr>
          <w:p w14:paraId="5465BD6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57</w:t>
            </w:r>
            <w:r w:rsidRPr="001A5FC2">
              <w:rPr>
                <w:rFonts w:ascii="Calibri" w:hAnsi="Calibri" w:cs="Calibri"/>
                <w:color w:val="000000"/>
                <w:lang w:eastAsia="cs-CZ"/>
              </w:rPr>
              <w:t> </w:t>
            </w:r>
          </w:p>
        </w:tc>
        <w:tc>
          <w:tcPr>
            <w:tcW w:w="7769" w:type="dxa"/>
            <w:shd w:val="clear" w:color="auto" w:fill="auto"/>
            <w:hideMark/>
          </w:tcPr>
          <w:p w14:paraId="5E20A137" w14:textId="72B77751"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zobrazení všech souvisejících událostí a incidentů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4D591A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85BB916" w14:textId="77777777" w:rsidTr="0090137B">
        <w:trPr>
          <w:trHeight w:val="285"/>
        </w:trPr>
        <w:tc>
          <w:tcPr>
            <w:tcW w:w="668" w:type="dxa"/>
            <w:shd w:val="clear" w:color="auto" w:fill="auto"/>
            <w:vAlign w:val="bottom"/>
            <w:hideMark/>
          </w:tcPr>
          <w:p w14:paraId="7B86105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58</w:t>
            </w:r>
            <w:r w:rsidRPr="001A5FC2">
              <w:rPr>
                <w:rFonts w:ascii="Calibri" w:hAnsi="Calibri" w:cs="Calibri"/>
                <w:color w:val="000000"/>
                <w:lang w:eastAsia="cs-CZ"/>
              </w:rPr>
              <w:t> </w:t>
            </w:r>
          </w:p>
        </w:tc>
        <w:tc>
          <w:tcPr>
            <w:tcW w:w="7769" w:type="dxa"/>
            <w:shd w:val="clear" w:color="auto" w:fill="auto"/>
            <w:hideMark/>
          </w:tcPr>
          <w:p w14:paraId="612E0B2F" w14:textId="03694AB4"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Automatický report rozsahu vniknutí škodlivého softwaru</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E6FF6CC"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E07A90F" w14:textId="77777777" w:rsidTr="0090137B">
        <w:trPr>
          <w:trHeight w:val="285"/>
        </w:trPr>
        <w:tc>
          <w:tcPr>
            <w:tcW w:w="668" w:type="dxa"/>
            <w:shd w:val="clear" w:color="auto" w:fill="auto"/>
            <w:vAlign w:val="bottom"/>
            <w:hideMark/>
          </w:tcPr>
          <w:p w14:paraId="21D87E0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59</w:t>
            </w:r>
            <w:r w:rsidRPr="001A5FC2">
              <w:rPr>
                <w:rFonts w:ascii="Calibri" w:hAnsi="Calibri" w:cs="Calibri"/>
                <w:color w:val="000000"/>
                <w:lang w:eastAsia="cs-CZ"/>
              </w:rPr>
              <w:t> </w:t>
            </w:r>
          </w:p>
        </w:tc>
        <w:tc>
          <w:tcPr>
            <w:tcW w:w="7769" w:type="dxa"/>
            <w:shd w:val="clear" w:color="auto" w:fill="auto"/>
            <w:hideMark/>
          </w:tcPr>
          <w:p w14:paraId="09687245" w14:textId="79637AA2"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Reporty obsahují seznam zasažených souborů a dat</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6F487B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9453FA1" w14:textId="77777777" w:rsidTr="0090137B">
        <w:trPr>
          <w:trHeight w:val="285"/>
        </w:trPr>
        <w:tc>
          <w:tcPr>
            <w:tcW w:w="668" w:type="dxa"/>
            <w:shd w:val="clear" w:color="auto" w:fill="auto"/>
            <w:vAlign w:val="bottom"/>
            <w:hideMark/>
          </w:tcPr>
          <w:p w14:paraId="36ED9105"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lastRenderedPageBreak/>
              <w:t>60</w:t>
            </w:r>
            <w:r w:rsidRPr="001A5FC2">
              <w:rPr>
                <w:rFonts w:ascii="Calibri" w:hAnsi="Calibri" w:cs="Calibri"/>
                <w:color w:val="000000"/>
                <w:lang w:eastAsia="cs-CZ"/>
              </w:rPr>
              <w:t> </w:t>
            </w:r>
          </w:p>
        </w:tc>
        <w:tc>
          <w:tcPr>
            <w:tcW w:w="7769" w:type="dxa"/>
            <w:shd w:val="clear" w:color="auto" w:fill="auto"/>
            <w:hideMark/>
          </w:tcPr>
          <w:p w14:paraId="52E14E4C" w14:textId="78648F3C"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Úplný stromový přehled událostí a útoků</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8859F8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6CC7FE67" w14:textId="77777777" w:rsidTr="0090137B">
        <w:trPr>
          <w:trHeight w:val="285"/>
        </w:trPr>
        <w:tc>
          <w:tcPr>
            <w:tcW w:w="668" w:type="dxa"/>
            <w:shd w:val="clear" w:color="auto" w:fill="auto"/>
            <w:vAlign w:val="bottom"/>
            <w:hideMark/>
          </w:tcPr>
          <w:p w14:paraId="60A6D190"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c>
          <w:tcPr>
            <w:tcW w:w="7769" w:type="dxa"/>
            <w:shd w:val="clear" w:color="auto" w:fill="auto"/>
            <w:hideMark/>
          </w:tcPr>
          <w:p w14:paraId="7AC2657D" w14:textId="44D7F0B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automatizovat analýzu událostí</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EBC66F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7DD0827" w14:textId="77777777" w:rsidTr="0090137B">
        <w:trPr>
          <w:trHeight w:val="285"/>
        </w:trPr>
        <w:tc>
          <w:tcPr>
            <w:tcW w:w="668" w:type="dxa"/>
            <w:shd w:val="clear" w:color="auto" w:fill="auto"/>
            <w:vAlign w:val="bottom"/>
            <w:hideMark/>
          </w:tcPr>
          <w:p w14:paraId="4F77B75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61</w:t>
            </w:r>
            <w:r w:rsidRPr="001A5FC2">
              <w:rPr>
                <w:rFonts w:ascii="Calibri" w:hAnsi="Calibri" w:cs="Calibri"/>
                <w:color w:val="000000"/>
                <w:lang w:eastAsia="cs-CZ"/>
              </w:rPr>
              <w:t> </w:t>
            </w:r>
          </w:p>
        </w:tc>
        <w:tc>
          <w:tcPr>
            <w:tcW w:w="7769" w:type="dxa"/>
            <w:shd w:val="clear" w:color="auto" w:fill="auto"/>
            <w:hideMark/>
          </w:tcPr>
          <w:p w14:paraId="3EC1839C" w14:textId="2B39DF44"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Automatická analýza incidentů produktů třetích stran</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20E2CCF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AE02DFD" w14:textId="77777777" w:rsidTr="0090137B">
        <w:trPr>
          <w:trHeight w:val="285"/>
        </w:trPr>
        <w:tc>
          <w:tcPr>
            <w:tcW w:w="668" w:type="dxa"/>
            <w:shd w:val="clear" w:color="auto" w:fill="auto"/>
            <w:vAlign w:val="bottom"/>
            <w:hideMark/>
          </w:tcPr>
          <w:p w14:paraId="358E886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62</w:t>
            </w:r>
            <w:r w:rsidRPr="001A5FC2">
              <w:rPr>
                <w:rFonts w:ascii="Calibri" w:hAnsi="Calibri" w:cs="Calibri"/>
                <w:color w:val="000000"/>
                <w:lang w:eastAsia="cs-CZ"/>
              </w:rPr>
              <w:t> </w:t>
            </w:r>
          </w:p>
        </w:tc>
        <w:tc>
          <w:tcPr>
            <w:tcW w:w="7769" w:type="dxa"/>
            <w:shd w:val="clear" w:color="auto" w:fill="auto"/>
            <w:hideMark/>
          </w:tcPr>
          <w:p w14:paraId="38138ECA" w14:textId="6636FE2E"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Zobrazení reputace souboru ve forenzní zprávě</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159BE2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2BC5B0A4" w14:textId="77777777" w:rsidTr="0090137B">
        <w:trPr>
          <w:trHeight w:val="285"/>
        </w:trPr>
        <w:tc>
          <w:tcPr>
            <w:tcW w:w="668" w:type="dxa"/>
            <w:shd w:val="clear" w:color="auto" w:fill="auto"/>
            <w:vAlign w:val="bottom"/>
            <w:hideMark/>
          </w:tcPr>
          <w:p w14:paraId="1551249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63</w:t>
            </w:r>
            <w:r w:rsidRPr="001A5FC2">
              <w:rPr>
                <w:rFonts w:ascii="Calibri" w:hAnsi="Calibri" w:cs="Calibri"/>
                <w:color w:val="000000"/>
                <w:lang w:eastAsia="cs-CZ"/>
              </w:rPr>
              <w:t> </w:t>
            </w:r>
          </w:p>
        </w:tc>
        <w:tc>
          <w:tcPr>
            <w:tcW w:w="7769" w:type="dxa"/>
            <w:shd w:val="clear" w:color="auto" w:fill="auto"/>
            <w:hideMark/>
          </w:tcPr>
          <w:p w14:paraId="64F695D7" w14:textId="66C219AD"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generování a stažení reportů uživatelem i administrátorem</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2DF4E24"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AE4B616" w14:textId="77777777" w:rsidTr="0090137B">
        <w:trPr>
          <w:trHeight w:val="285"/>
        </w:trPr>
        <w:tc>
          <w:tcPr>
            <w:tcW w:w="668" w:type="dxa"/>
            <w:shd w:val="clear" w:color="auto" w:fill="auto"/>
            <w:vAlign w:val="bottom"/>
            <w:hideMark/>
          </w:tcPr>
          <w:p w14:paraId="5A165D3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64</w:t>
            </w:r>
            <w:r w:rsidRPr="001A5FC2">
              <w:rPr>
                <w:rFonts w:ascii="Calibri" w:hAnsi="Calibri" w:cs="Calibri"/>
                <w:color w:val="000000"/>
                <w:lang w:eastAsia="cs-CZ"/>
              </w:rPr>
              <w:t> </w:t>
            </w:r>
          </w:p>
        </w:tc>
        <w:tc>
          <w:tcPr>
            <w:tcW w:w="7769" w:type="dxa"/>
            <w:shd w:val="clear" w:color="auto" w:fill="auto"/>
            <w:hideMark/>
          </w:tcPr>
          <w:p w14:paraId="270203EF" w14:textId="3F60026D"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integrace se SIEM, SOAR</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135DA737"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1BEAEC6A" w14:textId="77777777" w:rsidTr="0090137B">
        <w:trPr>
          <w:trHeight w:val="285"/>
        </w:trPr>
        <w:tc>
          <w:tcPr>
            <w:tcW w:w="668" w:type="dxa"/>
            <w:shd w:val="clear" w:color="auto" w:fill="auto"/>
            <w:vAlign w:val="bottom"/>
            <w:hideMark/>
          </w:tcPr>
          <w:p w14:paraId="032A19F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65</w:t>
            </w:r>
            <w:r w:rsidRPr="001A5FC2">
              <w:rPr>
                <w:rFonts w:ascii="Calibri" w:hAnsi="Calibri" w:cs="Calibri"/>
                <w:color w:val="000000"/>
                <w:lang w:eastAsia="cs-CZ"/>
              </w:rPr>
              <w:t> </w:t>
            </w:r>
          </w:p>
        </w:tc>
        <w:tc>
          <w:tcPr>
            <w:tcW w:w="7769" w:type="dxa"/>
            <w:shd w:val="clear" w:color="auto" w:fill="auto"/>
            <w:hideMark/>
          </w:tcPr>
          <w:p w14:paraId="01323C59" w14:textId="6149DDBF"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Možnost integrace s MDM / EMM systémy</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F41D73B"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5C262BD3" w14:textId="77777777" w:rsidTr="0090137B">
        <w:trPr>
          <w:trHeight w:val="285"/>
        </w:trPr>
        <w:tc>
          <w:tcPr>
            <w:tcW w:w="668" w:type="dxa"/>
            <w:shd w:val="clear" w:color="auto" w:fill="auto"/>
            <w:vAlign w:val="bottom"/>
            <w:hideMark/>
          </w:tcPr>
          <w:p w14:paraId="1E7C5A3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66</w:t>
            </w:r>
            <w:r w:rsidRPr="001A5FC2">
              <w:rPr>
                <w:rFonts w:ascii="Calibri" w:hAnsi="Calibri" w:cs="Calibri"/>
                <w:color w:val="000000"/>
                <w:lang w:eastAsia="cs-CZ"/>
              </w:rPr>
              <w:t> </w:t>
            </w:r>
          </w:p>
        </w:tc>
        <w:tc>
          <w:tcPr>
            <w:tcW w:w="7769" w:type="dxa"/>
            <w:shd w:val="clear" w:color="auto" w:fill="auto"/>
            <w:hideMark/>
          </w:tcPr>
          <w:p w14:paraId="239E33FF" w14:textId="77777777"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zařízení typu BYOD a firemních zařízení </w:t>
            </w:r>
          </w:p>
        </w:tc>
        <w:tc>
          <w:tcPr>
            <w:tcW w:w="851" w:type="dxa"/>
            <w:shd w:val="clear" w:color="auto" w:fill="auto"/>
            <w:vAlign w:val="bottom"/>
            <w:hideMark/>
          </w:tcPr>
          <w:p w14:paraId="073D77B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522BF89E" w14:textId="77777777" w:rsidTr="0090137B">
        <w:trPr>
          <w:trHeight w:val="285"/>
        </w:trPr>
        <w:tc>
          <w:tcPr>
            <w:tcW w:w="668" w:type="dxa"/>
            <w:shd w:val="clear" w:color="auto" w:fill="auto"/>
            <w:vAlign w:val="bottom"/>
            <w:hideMark/>
          </w:tcPr>
          <w:p w14:paraId="3F6C2C06"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67</w:t>
            </w:r>
            <w:r w:rsidRPr="001A5FC2">
              <w:rPr>
                <w:rFonts w:ascii="Calibri" w:hAnsi="Calibri" w:cs="Calibri"/>
                <w:color w:val="000000"/>
                <w:lang w:eastAsia="cs-CZ"/>
              </w:rPr>
              <w:t> </w:t>
            </w:r>
          </w:p>
        </w:tc>
        <w:tc>
          <w:tcPr>
            <w:tcW w:w="7769" w:type="dxa"/>
            <w:shd w:val="clear" w:color="auto" w:fill="auto"/>
            <w:hideMark/>
          </w:tcPr>
          <w:p w14:paraId="33E1AB03" w14:textId="69CCD388"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Internetových prohlížečů MS Edge, Google Chrome, Firefox</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36A5AD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337371D2" w14:textId="77777777" w:rsidTr="0090137B">
        <w:trPr>
          <w:trHeight w:val="285"/>
        </w:trPr>
        <w:tc>
          <w:tcPr>
            <w:tcW w:w="668" w:type="dxa"/>
            <w:shd w:val="clear" w:color="auto" w:fill="auto"/>
            <w:vAlign w:val="bottom"/>
            <w:hideMark/>
          </w:tcPr>
          <w:p w14:paraId="7BEDB1D1"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68</w:t>
            </w:r>
            <w:r w:rsidRPr="001A5FC2">
              <w:rPr>
                <w:rFonts w:ascii="Calibri" w:hAnsi="Calibri" w:cs="Calibri"/>
                <w:color w:val="000000"/>
                <w:lang w:eastAsia="cs-CZ"/>
              </w:rPr>
              <w:t> </w:t>
            </w:r>
          </w:p>
        </w:tc>
        <w:tc>
          <w:tcPr>
            <w:tcW w:w="7769" w:type="dxa"/>
            <w:shd w:val="clear" w:color="auto" w:fill="auto"/>
            <w:hideMark/>
          </w:tcPr>
          <w:p w14:paraId="68CB98C2" w14:textId="71DBFEDD"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"Split tunnelling"</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65B031C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40E1B3B" w14:textId="77777777" w:rsidTr="0090137B">
        <w:trPr>
          <w:trHeight w:val="285"/>
        </w:trPr>
        <w:tc>
          <w:tcPr>
            <w:tcW w:w="668" w:type="dxa"/>
            <w:shd w:val="clear" w:color="auto" w:fill="auto"/>
            <w:vAlign w:val="bottom"/>
            <w:hideMark/>
          </w:tcPr>
          <w:p w14:paraId="6EE251CA"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69</w:t>
            </w:r>
            <w:r w:rsidRPr="001A5FC2">
              <w:rPr>
                <w:rFonts w:ascii="Calibri" w:hAnsi="Calibri" w:cs="Calibri"/>
                <w:color w:val="000000"/>
                <w:lang w:eastAsia="cs-CZ"/>
              </w:rPr>
              <w:t> </w:t>
            </w:r>
          </w:p>
        </w:tc>
        <w:tc>
          <w:tcPr>
            <w:tcW w:w="7769" w:type="dxa"/>
            <w:shd w:val="clear" w:color="auto" w:fill="auto"/>
            <w:hideMark/>
          </w:tcPr>
          <w:p w14:paraId="7B689DAD" w14:textId="32068C4A"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připojení VPN v prostředí za NAT zařízeními a bránami firewall, které neumožňují IPSec provoz (možnost tuneloval VPN přes HTTPS)</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7775FA3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00641560" w14:textId="77777777" w:rsidTr="0090137B">
        <w:trPr>
          <w:trHeight w:val="285"/>
        </w:trPr>
        <w:tc>
          <w:tcPr>
            <w:tcW w:w="668" w:type="dxa"/>
            <w:shd w:val="clear" w:color="auto" w:fill="auto"/>
            <w:vAlign w:val="bottom"/>
            <w:hideMark/>
          </w:tcPr>
          <w:p w14:paraId="2C375FE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70</w:t>
            </w:r>
            <w:r w:rsidRPr="001A5FC2">
              <w:rPr>
                <w:rFonts w:ascii="Calibri" w:hAnsi="Calibri" w:cs="Calibri"/>
                <w:color w:val="000000"/>
                <w:lang w:eastAsia="cs-CZ"/>
              </w:rPr>
              <w:t> </w:t>
            </w:r>
          </w:p>
        </w:tc>
        <w:tc>
          <w:tcPr>
            <w:tcW w:w="7769" w:type="dxa"/>
            <w:shd w:val="clear" w:color="auto" w:fill="auto"/>
            <w:hideMark/>
          </w:tcPr>
          <w:p w14:paraId="636706F8" w14:textId="4040BC17"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ověřování VPN pomocí uživatelského jména/hesla, klientského certifikátu, LDAP/AD</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02834113"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7FE0F913" w14:textId="77777777" w:rsidTr="0090137B">
        <w:trPr>
          <w:trHeight w:val="285"/>
        </w:trPr>
        <w:tc>
          <w:tcPr>
            <w:tcW w:w="668" w:type="dxa"/>
            <w:shd w:val="clear" w:color="auto" w:fill="auto"/>
            <w:vAlign w:val="bottom"/>
            <w:hideMark/>
          </w:tcPr>
          <w:p w14:paraId="1A94C272"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71</w:t>
            </w:r>
            <w:r w:rsidRPr="001A5FC2">
              <w:rPr>
                <w:rFonts w:ascii="Calibri" w:hAnsi="Calibri" w:cs="Calibri"/>
                <w:color w:val="000000"/>
                <w:lang w:eastAsia="cs-CZ"/>
              </w:rPr>
              <w:t> </w:t>
            </w:r>
          </w:p>
        </w:tc>
        <w:tc>
          <w:tcPr>
            <w:tcW w:w="7769" w:type="dxa"/>
            <w:shd w:val="clear" w:color="auto" w:fill="auto"/>
            <w:hideMark/>
          </w:tcPr>
          <w:p w14:paraId="57F44D39" w14:textId="0E7C8398"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multi-faktorové autentizace VPN</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52436E08"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5BF28CB" w14:textId="77777777" w:rsidTr="0090137B">
        <w:trPr>
          <w:trHeight w:val="285"/>
        </w:trPr>
        <w:tc>
          <w:tcPr>
            <w:tcW w:w="668" w:type="dxa"/>
            <w:shd w:val="clear" w:color="auto" w:fill="auto"/>
            <w:vAlign w:val="bottom"/>
            <w:hideMark/>
          </w:tcPr>
          <w:p w14:paraId="74C05BBD"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72</w:t>
            </w:r>
            <w:r w:rsidRPr="001A5FC2">
              <w:rPr>
                <w:rFonts w:ascii="Calibri" w:hAnsi="Calibri" w:cs="Calibri"/>
                <w:color w:val="000000"/>
                <w:lang w:eastAsia="cs-CZ"/>
              </w:rPr>
              <w:t> </w:t>
            </w:r>
          </w:p>
        </w:tc>
        <w:tc>
          <w:tcPr>
            <w:tcW w:w="7769" w:type="dxa"/>
            <w:shd w:val="clear" w:color="auto" w:fill="auto"/>
            <w:hideMark/>
          </w:tcPr>
          <w:p w14:paraId="128C5C05" w14:textId="1B83380B"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Podpora OS </w:t>
            </w:r>
            <w:r w:rsidR="00117ED7">
              <w:rPr>
                <w:rFonts w:ascii="Calibri" w:hAnsi="Calibri" w:cs="Calibri"/>
                <w:lang w:eastAsia="cs-CZ"/>
              </w:rPr>
              <w:t xml:space="preserve"> serverů a </w:t>
            </w:r>
            <w:r w:rsidRPr="001A5FC2">
              <w:rPr>
                <w:rFonts w:ascii="Calibri" w:hAnsi="Calibri" w:cs="Calibri"/>
                <w:lang w:eastAsia="cs-CZ"/>
              </w:rPr>
              <w:t xml:space="preserve">koncových stanic </w:t>
            </w:r>
            <w:r w:rsidR="00EF44F5" w:rsidRPr="001A5FC2">
              <w:rPr>
                <w:rFonts w:ascii="Calibri" w:hAnsi="Calibri" w:cs="Calibri"/>
                <w:lang w:eastAsia="cs-CZ"/>
              </w:rPr>
              <w:t>nejméně pro tyto systémy (</w:t>
            </w:r>
            <w:r w:rsidRPr="001A5FC2">
              <w:rPr>
                <w:rFonts w:ascii="Calibri" w:hAnsi="Calibri" w:cs="Calibri"/>
                <w:lang w:eastAsia="cs-CZ"/>
              </w:rPr>
              <w:t>Windows 7 SP1 (32-bit a 64-bit), Windows 10 (32-bit a 64-bit), Windows 11, Windows 2016, Windows 2019, MAC OS 11/12, Debian 10/11, Ubuntu 20/21/22</w:t>
            </w:r>
            <w:r w:rsidR="00117ED7">
              <w:rPr>
                <w:rFonts w:ascii="Calibri" w:hAnsi="Calibri" w:cs="Calibri"/>
                <w:lang w:eastAsia="cs-CZ"/>
              </w:rPr>
              <w:t xml:space="preserve">, RHEL verze 7.8 – 8.7 a novější. </w:t>
            </w:r>
            <w:r w:rsidR="00EF44F5" w:rsidRPr="001A5FC2">
              <w:rPr>
                <w:rFonts w:ascii="Calibri" w:hAnsi="Calibri" w:cs="Calibri"/>
                <w:lang w:eastAsia="cs-CZ"/>
              </w:rPr>
              <w:t>).</w:t>
            </w:r>
          </w:p>
        </w:tc>
        <w:tc>
          <w:tcPr>
            <w:tcW w:w="851" w:type="dxa"/>
            <w:shd w:val="clear" w:color="auto" w:fill="auto"/>
            <w:vAlign w:val="bottom"/>
            <w:hideMark/>
          </w:tcPr>
          <w:p w14:paraId="2DB2F71F"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6818F0" w:rsidRPr="001A5FC2" w14:paraId="46F0DDB0" w14:textId="77777777" w:rsidTr="0090137B">
        <w:trPr>
          <w:trHeight w:val="285"/>
        </w:trPr>
        <w:tc>
          <w:tcPr>
            <w:tcW w:w="668" w:type="dxa"/>
            <w:shd w:val="clear" w:color="auto" w:fill="auto"/>
            <w:vAlign w:val="bottom"/>
            <w:hideMark/>
          </w:tcPr>
          <w:p w14:paraId="518CC6FE"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73</w:t>
            </w:r>
            <w:r w:rsidRPr="001A5FC2">
              <w:rPr>
                <w:rFonts w:ascii="Calibri" w:hAnsi="Calibri" w:cs="Calibri"/>
                <w:color w:val="000000"/>
                <w:lang w:eastAsia="cs-CZ"/>
              </w:rPr>
              <w:t> </w:t>
            </w:r>
          </w:p>
        </w:tc>
        <w:tc>
          <w:tcPr>
            <w:tcW w:w="7769" w:type="dxa"/>
            <w:shd w:val="clear" w:color="auto" w:fill="auto"/>
            <w:hideMark/>
          </w:tcPr>
          <w:p w14:paraId="20BAD08C" w14:textId="43AF3633" w:rsidR="006818F0" w:rsidRPr="001132DD" w:rsidRDefault="006818F0" w:rsidP="006818F0">
            <w:pPr>
              <w:suppressAutoHyphens w:val="0"/>
              <w:spacing w:after="0"/>
              <w:jc w:val="left"/>
              <w:textAlignment w:val="baseline"/>
              <w:rPr>
                <w:rFonts w:ascii="Calibri" w:hAnsi="Calibri"/>
                <w:sz w:val="18"/>
              </w:rPr>
            </w:pPr>
            <w:r w:rsidRPr="001A5FC2">
              <w:rPr>
                <w:rFonts w:ascii="Calibri" w:hAnsi="Calibri" w:cs="Calibri"/>
                <w:lang w:eastAsia="cs-CZ"/>
              </w:rPr>
              <w:t>Podpora OS Android a iOS</w:t>
            </w:r>
            <w:r w:rsidR="00553842" w:rsidRPr="001A5FC2">
              <w:rPr>
                <w:rFonts w:ascii="Calibri" w:hAnsi="Calibri" w:cs="Calibri"/>
                <w:lang w:eastAsia="cs-CZ"/>
              </w:rPr>
              <w:t>.</w:t>
            </w:r>
            <w:r w:rsidRPr="001A5FC2">
              <w:rPr>
                <w:rFonts w:ascii="Calibri" w:hAnsi="Calibri" w:cs="Calibri"/>
                <w:lang w:eastAsia="cs-CZ"/>
              </w:rPr>
              <w:t> </w:t>
            </w:r>
          </w:p>
        </w:tc>
        <w:tc>
          <w:tcPr>
            <w:tcW w:w="851" w:type="dxa"/>
            <w:shd w:val="clear" w:color="auto" w:fill="auto"/>
            <w:vAlign w:val="bottom"/>
            <w:hideMark/>
          </w:tcPr>
          <w:p w14:paraId="39DF4F45" w14:textId="77777777" w:rsidR="006818F0" w:rsidRPr="001132DD" w:rsidRDefault="006818F0"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8E6113" w:rsidRPr="001A5FC2" w14:paraId="3467C634" w14:textId="77777777" w:rsidTr="0090137B">
        <w:trPr>
          <w:trHeight w:val="285"/>
        </w:trPr>
        <w:tc>
          <w:tcPr>
            <w:tcW w:w="668" w:type="dxa"/>
            <w:shd w:val="clear" w:color="auto" w:fill="auto"/>
            <w:vAlign w:val="bottom"/>
          </w:tcPr>
          <w:p w14:paraId="1AF04EA7" w14:textId="7B72C697" w:rsidR="008E6113" w:rsidRPr="001A5FC2" w:rsidRDefault="008E6113" w:rsidP="008E6113">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74</w:t>
            </w:r>
          </w:p>
        </w:tc>
        <w:tc>
          <w:tcPr>
            <w:tcW w:w="7769" w:type="dxa"/>
            <w:shd w:val="clear" w:color="auto" w:fill="auto"/>
          </w:tcPr>
          <w:p w14:paraId="10062534" w14:textId="7FA01473" w:rsidR="008E6113" w:rsidRPr="001A5FC2" w:rsidRDefault="008E6113" w:rsidP="008E6113">
            <w:pPr>
              <w:suppressAutoHyphens w:val="0"/>
              <w:spacing w:after="0"/>
              <w:jc w:val="left"/>
              <w:textAlignment w:val="baseline"/>
              <w:rPr>
                <w:rFonts w:ascii="Calibri" w:hAnsi="Calibri" w:cs="Calibri"/>
                <w:lang w:eastAsia="cs-CZ"/>
              </w:rPr>
            </w:pPr>
            <w:r w:rsidRPr="001A5FC2">
              <w:rPr>
                <w:rFonts w:ascii="Calibri" w:hAnsi="Calibri" w:cs="Calibri"/>
                <w:lang w:eastAsia="cs-CZ"/>
              </w:rPr>
              <w:t xml:space="preserve">Licence musí pokrýt nejméně 800 koncových stanic </w:t>
            </w:r>
            <w:r w:rsidR="00FF3BE8">
              <w:rPr>
                <w:rFonts w:ascii="Calibri" w:hAnsi="Calibri" w:cs="Calibri"/>
                <w:lang w:eastAsia="cs-CZ"/>
              </w:rPr>
              <w:t xml:space="preserve">(PC, NB) </w:t>
            </w:r>
            <w:r w:rsidRPr="001A5FC2">
              <w:rPr>
                <w:rFonts w:ascii="Calibri" w:hAnsi="Calibri" w:cs="Calibri"/>
                <w:lang w:eastAsia="cs-CZ"/>
              </w:rPr>
              <w:t>a 100 mobilních stanic</w:t>
            </w:r>
            <w:r w:rsidR="00FF3BE8">
              <w:rPr>
                <w:rFonts w:ascii="Calibri" w:hAnsi="Calibri" w:cs="Calibri"/>
                <w:lang w:eastAsia="cs-CZ"/>
              </w:rPr>
              <w:t xml:space="preserve"> (chytrý telefon, tablet apod)</w:t>
            </w:r>
            <w:r w:rsidRPr="001A5FC2">
              <w:rPr>
                <w:rFonts w:ascii="Calibri" w:hAnsi="Calibri" w:cs="Calibri"/>
                <w:lang w:eastAsia="cs-CZ"/>
              </w:rPr>
              <w:t>.</w:t>
            </w:r>
          </w:p>
        </w:tc>
        <w:tc>
          <w:tcPr>
            <w:tcW w:w="851" w:type="dxa"/>
            <w:shd w:val="clear" w:color="auto" w:fill="auto"/>
            <w:vAlign w:val="bottom"/>
          </w:tcPr>
          <w:p w14:paraId="56CDE8C6" w14:textId="77777777" w:rsidR="008E6113" w:rsidRPr="001A5FC2" w:rsidRDefault="008E6113" w:rsidP="008E6113">
            <w:pPr>
              <w:suppressAutoHyphens w:val="0"/>
              <w:spacing w:after="0"/>
              <w:jc w:val="center"/>
              <w:textAlignment w:val="baseline"/>
              <w:rPr>
                <w:rFonts w:ascii="Calibri" w:hAnsi="Calibri" w:cs="Calibri"/>
                <w:color w:val="000000"/>
                <w:lang w:eastAsia="cs-CZ"/>
              </w:rPr>
            </w:pPr>
          </w:p>
        </w:tc>
      </w:tr>
    </w:tbl>
    <w:p w14:paraId="0D7A570F" w14:textId="6FE2A1A5" w:rsidR="000A252F" w:rsidRPr="001132DD" w:rsidRDefault="000A252F" w:rsidP="00396949">
      <w:pPr>
        <w:rPr>
          <w:rFonts w:ascii="Calibri" w:hAnsi="Calibri"/>
        </w:rPr>
      </w:pPr>
    </w:p>
    <w:p w14:paraId="60239DF8" w14:textId="526BC652" w:rsidR="00037148" w:rsidRPr="001A5FC2" w:rsidRDefault="00B233C6" w:rsidP="00B233C6">
      <w:pPr>
        <w:pStyle w:val="PODNADPIS2"/>
        <w:numPr>
          <w:ilvl w:val="0"/>
          <w:numId w:val="0"/>
        </w:numPr>
        <w:ind w:left="1080" w:hanging="720"/>
        <w:rPr>
          <w:rFonts w:ascii="Calibri" w:hAnsi="Calibri" w:cs="Calibri"/>
          <w:b/>
          <w:bCs/>
          <w:color w:val="202020" w:themeColor="text1" w:themeShade="80"/>
          <w:sz w:val="24"/>
          <w:szCs w:val="24"/>
        </w:rPr>
      </w:pPr>
      <w:bookmarkStart w:id="56" w:name="_Toc158380850"/>
      <w:bookmarkStart w:id="57" w:name="_Toc155861071"/>
      <w:bookmarkStart w:id="58" w:name="_Hlk135141587"/>
      <w:bookmarkStart w:id="59" w:name="_Hlk149922005"/>
      <w:bookmarkStart w:id="60" w:name="_Toc146177770"/>
      <w:r w:rsidRPr="001132DD">
        <w:rPr>
          <w:rFonts w:ascii="Calibri" w:hAnsi="Calibri"/>
          <w:b/>
          <w:color w:val="202020" w:themeColor="text1" w:themeShade="80"/>
          <w:sz w:val="24"/>
        </w:rPr>
        <w:t>5.</w:t>
      </w:r>
      <w:r w:rsidRPr="001A5FC2">
        <w:rPr>
          <w:rFonts w:ascii="Calibri" w:hAnsi="Calibri" w:cs="Calibri"/>
          <w:b/>
          <w:bCs/>
          <w:color w:val="202020" w:themeColor="text1" w:themeShade="80"/>
          <w:sz w:val="24"/>
          <w:szCs w:val="24"/>
        </w:rPr>
        <w:t>8.1 Technická specifikace prostředí pro běh management a bezpečnostních prvků</w:t>
      </w:r>
      <w:bookmarkEnd w:id="56"/>
      <w:bookmarkEnd w:id="57"/>
    </w:p>
    <w:p w14:paraId="1DD4976F" w14:textId="77CD2BE0" w:rsidR="00117ED7" w:rsidRPr="00684724" w:rsidRDefault="00037148" w:rsidP="00793275">
      <w:pPr>
        <w:pStyle w:val="PFI-odstavec"/>
        <w:numPr>
          <w:ilvl w:val="0"/>
          <w:numId w:val="49"/>
        </w:numPr>
        <w:rPr>
          <w:rFonts w:ascii="Calibri" w:hAnsi="Calibri" w:cs="Calibri"/>
          <w:sz w:val="22"/>
          <w:szCs w:val="22"/>
        </w:rPr>
      </w:pPr>
      <w:r w:rsidRPr="001A5FC2">
        <w:rPr>
          <w:rFonts w:ascii="Calibri" w:hAnsi="Calibri" w:cs="Calibri"/>
          <w:sz w:val="22"/>
          <w:szCs w:val="22"/>
        </w:rPr>
        <w:t xml:space="preserve">S ohledem na požadovaný výkon </w:t>
      </w:r>
      <w:r w:rsidR="00B233C6" w:rsidRPr="001A5FC2">
        <w:rPr>
          <w:rFonts w:ascii="Calibri" w:hAnsi="Calibri" w:cs="Calibri"/>
          <w:sz w:val="22"/>
          <w:szCs w:val="22"/>
        </w:rPr>
        <w:t>a funkce bezpečnostních platforem je nezbytné vytvořit nezávislé prostředí pro běh management nástrojů. Je</w:t>
      </w:r>
      <w:r w:rsidRPr="001A5FC2">
        <w:rPr>
          <w:rFonts w:ascii="Calibri" w:hAnsi="Calibri" w:cs="Calibri"/>
          <w:sz w:val="22"/>
          <w:szCs w:val="22"/>
        </w:rPr>
        <w:t xml:space="preserve"> požadováno dodání 2ks virtualizačních serverů a blokové diskové úložiště pro zajištění jejich vysoké dostupnosti.</w:t>
      </w:r>
    </w:p>
    <w:p w14:paraId="29BE02B2" w14:textId="77777777" w:rsidR="0090798E" w:rsidRPr="002F604C" w:rsidRDefault="0090798E" w:rsidP="0090798E">
      <w:pPr>
        <w:pStyle w:val="PFI-odstavec"/>
        <w:numPr>
          <w:ilvl w:val="0"/>
          <w:numId w:val="49"/>
        </w:numPr>
        <w:rPr>
          <w:rFonts w:ascii="Calibri" w:hAnsi="Calibri" w:cs="Calibri"/>
          <w:sz w:val="22"/>
          <w:szCs w:val="22"/>
        </w:rPr>
      </w:pPr>
      <w:r w:rsidRPr="002F604C">
        <w:rPr>
          <w:rFonts w:ascii="Calibri" w:hAnsi="Calibri" w:cs="Calibri"/>
          <w:sz w:val="22"/>
          <w:szCs w:val="22"/>
        </w:rPr>
        <w:t xml:space="preserve">Požadované licence pro technologii </w:t>
      </w:r>
      <w:proofErr w:type="spellStart"/>
      <w:r w:rsidRPr="002F604C">
        <w:rPr>
          <w:rFonts w:ascii="Calibri" w:hAnsi="Calibri" w:cs="Calibri"/>
          <w:sz w:val="22"/>
          <w:szCs w:val="22"/>
        </w:rPr>
        <w:t>VMware</w:t>
      </w:r>
      <w:proofErr w:type="spellEnd"/>
      <w:r w:rsidRPr="002F604C">
        <w:rPr>
          <w:rFonts w:ascii="Calibri" w:hAnsi="Calibri" w:cs="Calibri"/>
          <w:sz w:val="22"/>
          <w:szCs w:val="22"/>
        </w:rPr>
        <w:t xml:space="preserve"> a </w:t>
      </w:r>
      <w:proofErr w:type="spellStart"/>
      <w:r w:rsidRPr="002F604C">
        <w:rPr>
          <w:rFonts w:ascii="Calibri" w:hAnsi="Calibri" w:cs="Calibri"/>
          <w:sz w:val="22"/>
          <w:szCs w:val="22"/>
        </w:rPr>
        <w:t>Veeam</w:t>
      </w:r>
      <w:proofErr w:type="spellEnd"/>
      <w:r w:rsidRPr="002F604C">
        <w:rPr>
          <w:rFonts w:ascii="Calibri" w:hAnsi="Calibri" w:cs="Calibri"/>
          <w:sz w:val="22"/>
          <w:szCs w:val="22"/>
        </w:rPr>
        <w:t xml:space="preserve"> se vztahují výhradně k novým prvkům a musí zapadnout do stávajícího prostředí, které je postaveno na těchto produktech:</w:t>
      </w:r>
    </w:p>
    <w:p w14:paraId="797A29F2" w14:textId="77777777" w:rsidR="0090798E" w:rsidRPr="002F604C" w:rsidRDefault="0090798E" w:rsidP="0090798E">
      <w:pPr>
        <w:pStyle w:val="PFI-odstavec"/>
        <w:ind w:firstLine="0"/>
        <w:rPr>
          <w:rFonts w:ascii="Calibri" w:hAnsi="Calibri" w:cs="Calibri"/>
        </w:rPr>
      </w:pPr>
      <w:proofErr w:type="spellStart"/>
      <w:r w:rsidRPr="002F604C">
        <w:rPr>
          <w:rFonts w:ascii="Calibri" w:hAnsi="Calibri" w:cs="Calibri"/>
          <w:sz w:val="22"/>
          <w:szCs w:val="22"/>
        </w:rPr>
        <w:t>VMware</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vSphere</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vSAN</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vCenter</w:t>
      </w:r>
      <w:proofErr w:type="spellEnd"/>
      <w:r w:rsidRPr="002F604C">
        <w:rPr>
          <w:rFonts w:ascii="Calibri" w:hAnsi="Calibri" w:cs="Calibri"/>
          <w:sz w:val="22"/>
          <w:szCs w:val="22"/>
        </w:rPr>
        <w:t xml:space="preserve"> server na několika platformách ve verzích Standard příp. </w:t>
      </w:r>
      <w:proofErr w:type="spellStart"/>
      <w:r w:rsidRPr="002F604C">
        <w:rPr>
          <w:rFonts w:ascii="Calibri" w:hAnsi="Calibri" w:cs="Calibri"/>
          <w:sz w:val="22"/>
          <w:szCs w:val="22"/>
        </w:rPr>
        <w:t>Enterprise</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edition</w:t>
      </w:r>
      <w:proofErr w:type="spellEnd"/>
    </w:p>
    <w:p w14:paraId="5EA82D76" w14:textId="77777777" w:rsidR="0090798E" w:rsidRPr="002F604C" w:rsidRDefault="0090798E" w:rsidP="0090798E">
      <w:pPr>
        <w:pStyle w:val="PFI-odstavec"/>
        <w:ind w:firstLine="0"/>
        <w:rPr>
          <w:rFonts w:ascii="Calibri" w:hAnsi="Calibri" w:cs="Calibri"/>
          <w:sz w:val="22"/>
          <w:szCs w:val="22"/>
        </w:rPr>
      </w:pPr>
      <w:proofErr w:type="spellStart"/>
      <w:r w:rsidRPr="002F604C">
        <w:rPr>
          <w:rFonts w:ascii="Calibri" w:hAnsi="Calibri" w:cs="Calibri"/>
          <w:sz w:val="22"/>
          <w:szCs w:val="22"/>
        </w:rPr>
        <w:t>Veeam</w:t>
      </w:r>
      <w:proofErr w:type="spellEnd"/>
      <w:r w:rsidRPr="002F604C">
        <w:rPr>
          <w:rFonts w:ascii="Calibri" w:hAnsi="Calibri" w:cs="Calibri"/>
          <w:sz w:val="22"/>
          <w:szCs w:val="22"/>
        </w:rPr>
        <w:t xml:space="preserve"> Data </w:t>
      </w:r>
      <w:proofErr w:type="spellStart"/>
      <w:r w:rsidRPr="002F604C">
        <w:rPr>
          <w:rFonts w:ascii="Calibri" w:hAnsi="Calibri" w:cs="Calibri"/>
          <w:sz w:val="22"/>
          <w:szCs w:val="22"/>
        </w:rPr>
        <w:t>Platform</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Foundation</w:t>
      </w:r>
      <w:proofErr w:type="spellEnd"/>
      <w:r w:rsidRPr="002F604C">
        <w:rPr>
          <w:rFonts w:ascii="Calibri" w:hAnsi="Calibri" w:cs="Calibri"/>
          <w:sz w:val="22"/>
          <w:szCs w:val="22"/>
        </w:rPr>
        <w:t xml:space="preserve"> Standard </w:t>
      </w:r>
      <w:proofErr w:type="spellStart"/>
      <w:r w:rsidRPr="002F604C">
        <w:rPr>
          <w:rFonts w:ascii="Calibri" w:hAnsi="Calibri" w:cs="Calibri"/>
          <w:sz w:val="22"/>
          <w:szCs w:val="22"/>
        </w:rPr>
        <w:t>Edition</w:t>
      </w:r>
      <w:proofErr w:type="spellEnd"/>
    </w:p>
    <w:p w14:paraId="5522CB6F" w14:textId="77777777" w:rsidR="0090798E" w:rsidRPr="002F604C" w:rsidRDefault="0090798E" w:rsidP="0090798E">
      <w:pPr>
        <w:pStyle w:val="PFI-odstavec"/>
        <w:numPr>
          <w:ilvl w:val="0"/>
          <w:numId w:val="49"/>
        </w:numPr>
        <w:rPr>
          <w:rFonts w:ascii="Calibri" w:hAnsi="Calibri" w:cs="Calibri"/>
          <w:sz w:val="22"/>
          <w:szCs w:val="22"/>
        </w:rPr>
      </w:pPr>
      <w:r w:rsidRPr="002F604C">
        <w:rPr>
          <w:rFonts w:ascii="Calibri" w:hAnsi="Calibri"/>
          <w:b/>
          <w:sz w:val="22"/>
        </w:rPr>
        <w:t>Minimální požadavky</w:t>
      </w:r>
      <w:r w:rsidRPr="002F604C">
        <w:rPr>
          <w:rFonts w:ascii="Calibri" w:hAnsi="Calibri" w:cs="Calibri"/>
          <w:sz w:val="22"/>
          <w:szCs w:val="22"/>
        </w:rPr>
        <w:t xml:space="preserve"> na technickou specifikaci 2 ks serverů jsou uvedeny v následující tabulce. (platí pro jeden server)</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2"/>
        <w:gridCol w:w="7213"/>
        <w:gridCol w:w="1107"/>
      </w:tblGrid>
      <w:tr w:rsidR="00037148" w:rsidRPr="001A5FC2" w14:paraId="23CE57EF" w14:textId="77777777" w:rsidTr="00FA1D4E">
        <w:trPr>
          <w:trHeight w:val="315"/>
          <w:tblHeader/>
        </w:trPr>
        <w:tc>
          <w:tcPr>
            <w:tcW w:w="672" w:type="dxa"/>
            <w:shd w:val="clear" w:color="auto" w:fill="auto"/>
            <w:vAlign w:val="center"/>
            <w:hideMark/>
          </w:tcPr>
          <w:p w14:paraId="5F59BB4B"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Id</w:t>
            </w:r>
          </w:p>
        </w:tc>
        <w:tc>
          <w:tcPr>
            <w:tcW w:w="7213" w:type="dxa"/>
            <w:shd w:val="clear" w:color="auto" w:fill="auto"/>
            <w:vAlign w:val="center"/>
            <w:hideMark/>
          </w:tcPr>
          <w:p w14:paraId="10730FD4" w14:textId="77777777" w:rsidR="00037148" w:rsidRPr="001A5FC2" w:rsidRDefault="00037148" w:rsidP="00B8192F">
            <w:pPr>
              <w:spacing w:after="0"/>
              <w:rPr>
                <w:rFonts w:ascii="Calibri" w:hAnsi="Calibri" w:cs="Calibri"/>
                <w:b/>
                <w:bCs/>
                <w:lang w:eastAsia="cs-CZ"/>
              </w:rPr>
            </w:pPr>
            <w:r w:rsidRPr="001A5FC2">
              <w:rPr>
                <w:rFonts w:ascii="Calibri" w:hAnsi="Calibri" w:cs="Calibri"/>
                <w:b/>
                <w:bCs/>
                <w:lang w:eastAsia="cs-CZ"/>
              </w:rPr>
              <w:t>Požadované parametry</w:t>
            </w:r>
          </w:p>
        </w:tc>
        <w:tc>
          <w:tcPr>
            <w:tcW w:w="1107" w:type="dxa"/>
            <w:shd w:val="clear" w:color="auto" w:fill="auto"/>
            <w:vAlign w:val="bottom"/>
            <w:hideMark/>
          </w:tcPr>
          <w:p w14:paraId="2932FAD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Splněno</w:t>
            </w:r>
          </w:p>
        </w:tc>
      </w:tr>
      <w:tr w:rsidR="00037148" w:rsidRPr="001A5FC2" w14:paraId="6DF81479" w14:textId="77777777" w:rsidTr="00FA1D4E">
        <w:trPr>
          <w:trHeight w:val="377"/>
        </w:trPr>
        <w:tc>
          <w:tcPr>
            <w:tcW w:w="672" w:type="dxa"/>
            <w:shd w:val="clear" w:color="auto" w:fill="auto"/>
            <w:vAlign w:val="bottom"/>
            <w:hideMark/>
          </w:tcPr>
          <w:p w14:paraId="3E104464"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w:t>
            </w:r>
          </w:p>
        </w:tc>
        <w:tc>
          <w:tcPr>
            <w:tcW w:w="7213" w:type="dxa"/>
            <w:shd w:val="clear" w:color="auto" w:fill="auto"/>
            <w:vAlign w:val="bottom"/>
          </w:tcPr>
          <w:p w14:paraId="111C7EA2" w14:textId="77777777" w:rsidR="00037148" w:rsidRPr="001A5FC2" w:rsidRDefault="00037148" w:rsidP="00B8192F">
            <w:pPr>
              <w:spacing w:after="0"/>
              <w:rPr>
                <w:rFonts w:ascii="Calibri" w:hAnsi="Calibri" w:cs="Calibri"/>
                <w:lang w:eastAsia="cs-CZ"/>
              </w:rPr>
            </w:pPr>
            <w:r w:rsidRPr="001A5FC2">
              <w:rPr>
                <w:rFonts w:ascii="Calibri" w:hAnsi="Calibri" w:cs="Calibri"/>
              </w:rPr>
              <w:t xml:space="preserve">montáž do standardního 19“ racku o maximální výšce 1 RU, chassis pro min. 8x 2,5“ disků </w:t>
            </w:r>
          </w:p>
        </w:tc>
        <w:tc>
          <w:tcPr>
            <w:tcW w:w="1107" w:type="dxa"/>
            <w:shd w:val="clear" w:color="auto" w:fill="auto"/>
            <w:vAlign w:val="bottom"/>
            <w:hideMark/>
          </w:tcPr>
          <w:p w14:paraId="0D32B93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6647B296" w14:textId="77777777" w:rsidTr="00FA1D4E">
        <w:trPr>
          <w:trHeight w:val="465"/>
        </w:trPr>
        <w:tc>
          <w:tcPr>
            <w:tcW w:w="672" w:type="dxa"/>
            <w:shd w:val="clear" w:color="auto" w:fill="auto"/>
            <w:vAlign w:val="bottom"/>
            <w:hideMark/>
          </w:tcPr>
          <w:p w14:paraId="61364736"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w:t>
            </w:r>
          </w:p>
        </w:tc>
        <w:tc>
          <w:tcPr>
            <w:tcW w:w="7213" w:type="dxa"/>
            <w:shd w:val="clear" w:color="auto" w:fill="auto"/>
            <w:vAlign w:val="bottom"/>
          </w:tcPr>
          <w:p w14:paraId="7A56DA20" w14:textId="77777777" w:rsidR="00037148" w:rsidRPr="001A5FC2" w:rsidRDefault="00037148" w:rsidP="00B8192F">
            <w:pPr>
              <w:spacing w:after="0"/>
              <w:rPr>
                <w:rFonts w:ascii="Calibri" w:hAnsi="Calibri" w:cs="Calibri"/>
                <w:lang w:eastAsia="cs-CZ"/>
              </w:rPr>
            </w:pPr>
            <w:r w:rsidRPr="001A5FC2">
              <w:rPr>
                <w:rFonts w:ascii="Calibri" w:hAnsi="Calibri" w:cs="Calibri"/>
              </w:rPr>
              <w:t>minimálně jeden 16-jádrový procesor s hodnotou dle SPECrate®2017_int_base min. 160 a SPECrate®2017_fp_base min. 220 pro 1 CPU konfiguraci (údaje musí být k dispozici na www.spec.org)</w:t>
            </w:r>
          </w:p>
        </w:tc>
        <w:tc>
          <w:tcPr>
            <w:tcW w:w="1107" w:type="dxa"/>
            <w:shd w:val="clear" w:color="auto" w:fill="auto"/>
            <w:vAlign w:val="bottom"/>
            <w:hideMark/>
          </w:tcPr>
          <w:p w14:paraId="70FAF2F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526298BC" w14:textId="77777777" w:rsidTr="00FA1D4E">
        <w:trPr>
          <w:trHeight w:val="940"/>
        </w:trPr>
        <w:tc>
          <w:tcPr>
            <w:tcW w:w="672" w:type="dxa"/>
            <w:shd w:val="clear" w:color="auto" w:fill="auto"/>
            <w:vAlign w:val="bottom"/>
          </w:tcPr>
          <w:p w14:paraId="679B21FF"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3</w:t>
            </w:r>
          </w:p>
        </w:tc>
        <w:tc>
          <w:tcPr>
            <w:tcW w:w="7213" w:type="dxa"/>
            <w:shd w:val="clear" w:color="auto" w:fill="auto"/>
            <w:vAlign w:val="bottom"/>
          </w:tcPr>
          <w:p w14:paraId="457416FE" w14:textId="77777777" w:rsidR="00037148" w:rsidRPr="001A5FC2" w:rsidRDefault="00037148" w:rsidP="00B8192F">
            <w:pPr>
              <w:spacing w:after="0"/>
              <w:rPr>
                <w:rFonts w:ascii="Calibri" w:hAnsi="Calibri" w:cs="Calibri"/>
                <w:lang w:eastAsia="cs-CZ"/>
              </w:rPr>
            </w:pPr>
            <w:r w:rsidRPr="001A5FC2">
              <w:rPr>
                <w:rFonts w:ascii="Calibri" w:hAnsi="Calibri" w:cs="Calibri"/>
              </w:rPr>
              <w:t>min. 512 GB RAM (min. 64GB moduly 4800MT/s s podporou ECC), server s celkem 32 DIMM pozicemi, každý paměťový kanál musí být osazen nejméně jedním modulem, všechny paměťové moduly musí být identické. Podpora rozšiřitelnosti až na min. 8TB RAM per server.</w:t>
            </w:r>
          </w:p>
        </w:tc>
        <w:tc>
          <w:tcPr>
            <w:tcW w:w="1107" w:type="dxa"/>
            <w:shd w:val="clear" w:color="auto" w:fill="auto"/>
            <w:vAlign w:val="bottom"/>
            <w:hideMark/>
          </w:tcPr>
          <w:p w14:paraId="11A2E292"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p w14:paraId="30DABBC7"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6064B7A5" w14:textId="77777777" w:rsidTr="00FA1D4E">
        <w:trPr>
          <w:trHeight w:val="315"/>
        </w:trPr>
        <w:tc>
          <w:tcPr>
            <w:tcW w:w="672" w:type="dxa"/>
            <w:shd w:val="clear" w:color="auto" w:fill="auto"/>
            <w:vAlign w:val="bottom"/>
          </w:tcPr>
          <w:p w14:paraId="2B8A3D2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4</w:t>
            </w:r>
          </w:p>
        </w:tc>
        <w:tc>
          <w:tcPr>
            <w:tcW w:w="7213" w:type="dxa"/>
            <w:shd w:val="clear" w:color="auto" w:fill="auto"/>
            <w:vAlign w:val="bottom"/>
          </w:tcPr>
          <w:p w14:paraId="71593811" w14:textId="77777777" w:rsidR="00037148" w:rsidRPr="001A5FC2" w:rsidRDefault="00037148" w:rsidP="00B8192F">
            <w:pPr>
              <w:rPr>
                <w:rFonts w:ascii="Calibri" w:hAnsi="Calibri" w:cs="Calibri"/>
                <w:lang w:eastAsia="cs-CZ"/>
              </w:rPr>
            </w:pPr>
            <w:r w:rsidRPr="001A5FC2">
              <w:rPr>
                <w:rFonts w:ascii="Calibri" w:hAnsi="Calibri" w:cs="Calibri"/>
              </w:rPr>
              <w:t>min. 2x 480GB NVMe RAID1 úložiště nevyužívající 2,5“ diskovou pozici</w:t>
            </w:r>
          </w:p>
        </w:tc>
        <w:tc>
          <w:tcPr>
            <w:tcW w:w="1107" w:type="dxa"/>
            <w:shd w:val="clear" w:color="auto" w:fill="auto"/>
            <w:vAlign w:val="bottom"/>
            <w:hideMark/>
          </w:tcPr>
          <w:p w14:paraId="06C8CCC8"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72284B46" w14:textId="77777777" w:rsidTr="00FA1D4E">
        <w:trPr>
          <w:trHeight w:val="300"/>
        </w:trPr>
        <w:tc>
          <w:tcPr>
            <w:tcW w:w="672" w:type="dxa"/>
            <w:shd w:val="clear" w:color="auto" w:fill="auto"/>
            <w:vAlign w:val="bottom"/>
          </w:tcPr>
          <w:p w14:paraId="12E62E7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lastRenderedPageBreak/>
              <w:t>5</w:t>
            </w:r>
          </w:p>
        </w:tc>
        <w:tc>
          <w:tcPr>
            <w:tcW w:w="7213" w:type="dxa"/>
            <w:shd w:val="clear" w:color="auto" w:fill="auto"/>
            <w:vAlign w:val="bottom"/>
          </w:tcPr>
          <w:p w14:paraId="2391C9A0"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min. 4x 1GbE RJ-45 porty</w:t>
            </w:r>
          </w:p>
        </w:tc>
        <w:tc>
          <w:tcPr>
            <w:tcW w:w="1107" w:type="dxa"/>
            <w:shd w:val="clear" w:color="auto" w:fill="auto"/>
            <w:vAlign w:val="bottom"/>
            <w:hideMark/>
          </w:tcPr>
          <w:p w14:paraId="2AF0C7A8" w14:textId="77777777" w:rsidR="00037148" w:rsidRPr="001A5FC2" w:rsidRDefault="00037148" w:rsidP="00B8192F">
            <w:pPr>
              <w:spacing w:after="0"/>
              <w:rPr>
                <w:rFonts w:ascii="Calibri" w:hAnsi="Calibri" w:cs="Calibri"/>
                <w:lang w:eastAsia="cs-CZ"/>
              </w:rPr>
            </w:pPr>
          </w:p>
        </w:tc>
      </w:tr>
      <w:tr w:rsidR="00037148" w:rsidRPr="001A5FC2" w14:paraId="34D2AA11" w14:textId="77777777" w:rsidTr="00FA1D4E">
        <w:trPr>
          <w:trHeight w:val="373"/>
        </w:trPr>
        <w:tc>
          <w:tcPr>
            <w:tcW w:w="672" w:type="dxa"/>
            <w:shd w:val="clear" w:color="auto" w:fill="auto"/>
            <w:vAlign w:val="bottom"/>
          </w:tcPr>
          <w:p w14:paraId="0EDCB511"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6</w:t>
            </w:r>
          </w:p>
        </w:tc>
        <w:tc>
          <w:tcPr>
            <w:tcW w:w="7213" w:type="dxa"/>
            <w:shd w:val="clear" w:color="auto" w:fill="auto"/>
            <w:vAlign w:val="bottom"/>
          </w:tcPr>
          <w:p w14:paraId="441B11BC" w14:textId="7EF1DD45" w:rsidR="00037148" w:rsidRPr="001A5FC2" w:rsidRDefault="00037148" w:rsidP="00B8192F">
            <w:pPr>
              <w:spacing w:after="0"/>
              <w:rPr>
                <w:rFonts w:ascii="Calibri" w:hAnsi="Calibri" w:cs="Calibri"/>
                <w:lang w:eastAsia="cs-CZ"/>
              </w:rPr>
            </w:pPr>
            <w:r w:rsidRPr="001A5FC2">
              <w:rPr>
                <w:rFonts w:ascii="Calibri" w:hAnsi="Calibri" w:cs="Calibri"/>
              </w:rPr>
              <w:t xml:space="preserve">min. </w:t>
            </w:r>
            <w:r w:rsidR="00FF3BE8">
              <w:rPr>
                <w:rFonts w:ascii="Calibri" w:hAnsi="Calibri" w:cs="Calibri"/>
              </w:rPr>
              <w:t>6</w:t>
            </w:r>
            <w:r w:rsidRPr="001A5FC2">
              <w:rPr>
                <w:rFonts w:ascii="Calibri" w:hAnsi="Calibri" w:cs="Calibri"/>
              </w:rPr>
              <w:t xml:space="preserve">x 10/25GbE SFP28 porty na </w:t>
            </w:r>
            <w:r w:rsidR="00FF3BE8">
              <w:rPr>
                <w:rFonts w:ascii="Calibri" w:hAnsi="Calibri" w:cs="Calibri"/>
              </w:rPr>
              <w:t>třech</w:t>
            </w:r>
            <w:r w:rsidRPr="001A5FC2">
              <w:rPr>
                <w:rFonts w:ascii="Calibri" w:hAnsi="Calibri" w:cs="Calibri"/>
              </w:rPr>
              <w:t xml:space="preserve"> nezávislých síťových kartách</w:t>
            </w:r>
          </w:p>
        </w:tc>
        <w:tc>
          <w:tcPr>
            <w:tcW w:w="1107" w:type="dxa"/>
            <w:shd w:val="clear" w:color="auto" w:fill="auto"/>
            <w:vAlign w:val="bottom"/>
            <w:hideMark/>
          </w:tcPr>
          <w:p w14:paraId="5D843ADA"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4C3BEBC5" w14:textId="77777777" w:rsidTr="00FA1D4E">
        <w:trPr>
          <w:trHeight w:val="425"/>
        </w:trPr>
        <w:tc>
          <w:tcPr>
            <w:tcW w:w="672" w:type="dxa"/>
            <w:shd w:val="clear" w:color="auto" w:fill="auto"/>
            <w:vAlign w:val="bottom"/>
          </w:tcPr>
          <w:p w14:paraId="10D32519"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7</w:t>
            </w:r>
          </w:p>
        </w:tc>
        <w:tc>
          <w:tcPr>
            <w:tcW w:w="7213" w:type="dxa"/>
            <w:shd w:val="clear" w:color="auto" w:fill="auto"/>
            <w:vAlign w:val="bottom"/>
          </w:tcPr>
          <w:p w14:paraId="0F42D82C" w14:textId="77777777" w:rsidR="00037148" w:rsidRPr="001A5FC2" w:rsidRDefault="00037148" w:rsidP="00B8192F">
            <w:pPr>
              <w:spacing w:after="0"/>
              <w:rPr>
                <w:rFonts w:ascii="Calibri" w:hAnsi="Calibri" w:cs="Calibri"/>
                <w:lang w:eastAsia="cs-CZ"/>
              </w:rPr>
            </w:pPr>
            <w:r w:rsidRPr="001A5FC2">
              <w:rPr>
                <w:rFonts w:ascii="Calibri" w:hAnsi="Calibri" w:cs="Calibri"/>
              </w:rPr>
              <w:t>management serveru nezávislý na operačním systému s možností zapnutí, vypnutí, restartu serveru, přesměrování KVM nezávisle na OS, vzdálené připojení médií, časově neomezená licence</w:t>
            </w:r>
          </w:p>
        </w:tc>
        <w:tc>
          <w:tcPr>
            <w:tcW w:w="1107" w:type="dxa"/>
            <w:shd w:val="clear" w:color="auto" w:fill="auto"/>
            <w:vAlign w:val="bottom"/>
          </w:tcPr>
          <w:p w14:paraId="126BCA48" w14:textId="77777777" w:rsidR="00037148" w:rsidRPr="001A5FC2" w:rsidRDefault="00037148" w:rsidP="00B8192F">
            <w:pPr>
              <w:spacing w:after="0"/>
              <w:rPr>
                <w:rFonts w:ascii="Calibri" w:hAnsi="Calibri" w:cs="Calibri"/>
                <w:lang w:eastAsia="cs-CZ"/>
              </w:rPr>
            </w:pPr>
          </w:p>
        </w:tc>
      </w:tr>
      <w:tr w:rsidR="00037148" w:rsidRPr="001A5FC2" w14:paraId="1B3859BC" w14:textId="77777777" w:rsidTr="00FA1D4E">
        <w:trPr>
          <w:trHeight w:val="416"/>
        </w:trPr>
        <w:tc>
          <w:tcPr>
            <w:tcW w:w="672" w:type="dxa"/>
            <w:shd w:val="clear" w:color="auto" w:fill="auto"/>
            <w:vAlign w:val="bottom"/>
          </w:tcPr>
          <w:p w14:paraId="31D0C69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8</w:t>
            </w:r>
          </w:p>
        </w:tc>
        <w:tc>
          <w:tcPr>
            <w:tcW w:w="7213" w:type="dxa"/>
            <w:shd w:val="clear" w:color="auto" w:fill="auto"/>
            <w:vAlign w:val="bottom"/>
          </w:tcPr>
          <w:p w14:paraId="315EBF5C" w14:textId="77777777" w:rsidR="00037148" w:rsidRPr="001A5FC2" w:rsidRDefault="00037148" w:rsidP="00B8192F">
            <w:pPr>
              <w:spacing w:after="0"/>
              <w:rPr>
                <w:rFonts w:ascii="Calibri" w:hAnsi="Calibri" w:cs="Calibri"/>
                <w:lang w:eastAsia="cs-CZ"/>
              </w:rPr>
            </w:pPr>
            <w:r w:rsidRPr="001A5FC2">
              <w:rPr>
                <w:rFonts w:ascii="Calibri" w:hAnsi="Calibri" w:cs="Calibri"/>
              </w:rPr>
              <w:t>management musí podporovat dvoufaktorovou autentikaci, filtrování přístupu na základě IP adres (IP blocking) a AD/LDAP, podpora Silicon Root Of Trust, Secure Boot a TPM 2.0</w:t>
            </w:r>
          </w:p>
        </w:tc>
        <w:tc>
          <w:tcPr>
            <w:tcW w:w="1107" w:type="dxa"/>
            <w:shd w:val="clear" w:color="auto" w:fill="auto"/>
            <w:vAlign w:val="bottom"/>
            <w:hideMark/>
          </w:tcPr>
          <w:p w14:paraId="1ADFEA9D" w14:textId="77777777" w:rsidR="00037148" w:rsidRPr="001A5FC2" w:rsidRDefault="00037148" w:rsidP="00B8192F">
            <w:pPr>
              <w:spacing w:after="0"/>
              <w:rPr>
                <w:rFonts w:ascii="Calibri" w:hAnsi="Calibri" w:cs="Calibri"/>
                <w:lang w:eastAsia="cs-CZ"/>
              </w:rPr>
            </w:pPr>
          </w:p>
        </w:tc>
      </w:tr>
      <w:tr w:rsidR="00037148" w:rsidRPr="001A5FC2" w14:paraId="2C7E84B5" w14:textId="77777777" w:rsidTr="00FA1D4E">
        <w:trPr>
          <w:trHeight w:val="465"/>
        </w:trPr>
        <w:tc>
          <w:tcPr>
            <w:tcW w:w="672" w:type="dxa"/>
            <w:shd w:val="clear" w:color="auto" w:fill="auto"/>
            <w:vAlign w:val="bottom"/>
          </w:tcPr>
          <w:p w14:paraId="5BD74CD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9</w:t>
            </w:r>
          </w:p>
        </w:tc>
        <w:tc>
          <w:tcPr>
            <w:tcW w:w="7213" w:type="dxa"/>
            <w:shd w:val="clear" w:color="auto" w:fill="auto"/>
            <w:vAlign w:val="bottom"/>
          </w:tcPr>
          <w:p w14:paraId="6DAB1816" w14:textId="77777777" w:rsidR="00037148" w:rsidRPr="001A5FC2" w:rsidRDefault="00037148" w:rsidP="00B8192F">
            <w:pPr>
              <w:spacing w:after="0"/>
              <w:rPr>
                <w:rFonts w:ascii="Calibri" w:hAnsi="Calibri" w:cs="Calibri"/>
                <w:lang w:eastAsia="cs-CZ"/>
              </w:rPr>
            </w:pPr>
            <w:r w:rsidRPr="001A5FC2">
              <w:rPr>
                <w:rFonts w:ascii="Calibri" w:hAnsi="Calibri" w:cs="Calibri"/>
              </w:rPr>
              <w:t>pro management požadujeme vestavěné GUI s podporou HTML5 a možnost komunikace pomocí: HTTPS, CLI, IPMI, REDFISH</w:t>
            </w:r>
          </w:p>
        </w:tc>
        <w:tc>
          <w:tcPr>
            <w:tcW w:w="1107" w:type="dxa"/>
            <w:shd w:val="clear" w:color="auto" w:fill="auto"/>
            <w:vAlign w:val="bottom"/>
          </w:tcPr>
          <w:p w14:paraId="57C7F13D" w14:textId="77777777" w:rsidR="00037148" w:rsidRPr="001A5FC2" w:rsidRDefault="00037148" w:rsidP="00B8192F">
            <w:pPr>
              <w:spacing w:after="0"/>
              <w:rPr>
                <w:rFonts w:ascii="Calibri" w:hAnsi="Calibri" w:cs="Calibri"/>
                <w:lang w:eastAsia="cs-CZ"/>
              </w:rPr>
            </w:pPr>
          </w:p>
        </w:tc>
      </w:tr>
      <w:tr w:rsidR="00037148" w:rsidRPr="001A5FC2" w14:paraId="10CA1EB5" w14:textId="77777777" w:rsidTr="00FA1D4E">
        <w:trPr>
          <w:trHeight w:val="465"/>
        </w:trPr>
        <w:tc>
          <w:tcPr>
            <w:tcW w:w="672" w:type="dxa"/>
            <w:shd w:val="clear" w:color="auto" w:fill="auto"/>
            <w:vAlign w:val="bottom"/>
          </w:tcPr>
          <w:p w14:paraId="0CB5DB8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10</w:t>
            </w:r>
          </w:p>
        </w:tc>
        <w:tc>
          <w:tcPr>
            <w:tcW w:w="7213" w:type="dxa"/>
            <w:shd w:val="clear" w:color="auto" w:fill="auto"/>
            <w:vAlign w:val="bottom"/>
          </w:tcPr>
          <w:p w14:paraId="37B3F10F" w14:textId="77777777" w:rsidR="00037148" w:rsidRPr="001A5FC2" w:rsidRDefault="00037148" w:rsidP="00B8192F">
            <w:pPr>
              <w:spacing w:after="0"/>
              <w:rPr>
                <w:rFonts w:ascii="Calibri" w:hAnsi="Calibri" w:cs="Calibri"/>
                <w:lang w:eastAsia="cs-CZ"/>
              </w:rPr>
            </w:pPr>
            <w:r w:rsidRPr="001A5FC2">
              <w:rPr>
                <w:rFonts w:ascii="Calibri" w:hAnsi="Calibri" w:cs="Calibri"/>
              </w:rPr>
              <w:t>nejméně 2 redundantní, za chodu vyměnitelné napájecí zdroje s platinovou účinností min. 800W každý</w:t>
            </w:r>
          </w:p>
        </w:tc>
        <w:tc>
          <w:tcPr>
            <w:tcW w:w="1107" w:type="dxa"/>
            <w:shd w:val="clear" w:color="auto" w:fill="auto"/>
            <w:vAlign w:val="bottom"/>
          </w:tcPr>
          <w:p w14:paraId="0D33A192" w14:textId="77777777" w:rsidR="00037148" w:rsidRPr="001A5FC2" w:rsidRDefault="00037148" w:rsidP="00B8192F">
            <w:pPr>
              <w:spacing w:after="0"/>
              <w:rPr>
                <w:rFonts w:ascii="Calibri" w:hAnsi="Calibri" w:cs="Calibri"/>
                <w:lang w:eastAsia="cs-CZ"/>
              </w:rPr>
            </w:pPr>
          </w:p>
        </w:tc>
      </w:tr>
      <w:tr w:rsidR="00037148" w:rsidRPr="001A5FC2" w14:paraId="036CC869" w14:textId="77777777" w:rsidTr="00FA1D4E">
        <w:trPr>
          <w:trHeight w:val="465"/>
        </w:trPr>
        <w:tc>
          <w:tcPr>
            <w:tcW w:w="672" w:type="dxa"/>
            <w:shd w:val="clear" w:color="auto" w:fill="auto"/>
            <w:vAlign w:val="bottom"/>
          </w:tcPr>
          <w:p w14:paraId="3508AFD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11</w:t>
            </w:r>
          </w:p>
        </w:tc>
        <w:tc>
          <w:tcPr>
            <w:tcW w:w="7213" w:type="dxa"/>
            <w:shd w:val="clear" w:color="auto" w:fill="auto"/>
            <w:vAlign w:val="bottom"/>
          </w:tcPr>
          <w:p w14:paraId="294F8E46" w14:textId="77777777" w:rsidR="00037148" w:rsidRPr="001A5FC2" w:rsidRDefault="00037148" w:rsidP="00B8192F">
            <w:pPr>
              <w:spacing w:after="0"/>
              <w:rPr>
                <w:rFonts w:ascii="Calibri" w:hAnsi="Calibri" w:cs="Calibri"/>
              </w:rPr>
            </w:pPr>
            <w:r w:rsidRPr="001A5FC2">
              <w:rPr>
                <w:rFonts w:ascii="Calibri" w:hAnsi="Calibri" w:cs="Calibri"/>
              </w:rPr>
              <w:t>rackové ližiny a rameno na kabeláž na zadní straně serveru</w:t>
            </w:r>
          </w:p>
        </w:tc>
        <w:tc>
          <w:tcPr>
            <w:tcW w:w="1107" w:type="dxa"/>
            <w:shd w:val="clear" w:color="auto" w:fill="auto"/>
            <w:vAlign w:val="bottom"/>
          </w:tcPr>
          <w:p w14:paraId="6C11D6DD" w14:textId="77777777" w:rsidR="00037148" w:rsidRPr="001A5FC2" w:rsidRDefault="00037148" w:rsidP="00B8192F">
            <w:pPr>
              <w:spacing w:after="0"/>
              <w:rPr>
                <w:rFonts w:ascii="Calibri" w:hAnsi="Calibri" w:cs="Calibri"/>
                <w:lang w:eastAsia="cs-CZ"/>
              </w:rPr>
            </w:pPr>
          </w:p>
        </w:tc>
      </w:tr>
      <w:tr w:rsidR="00037148" w:rsidRPr="001A5FC2" w14:paraId="51FB34CD" w14:textId="77777777" w:rsidTr="00FA1D4E">
        <w:trPr>
          <w:trHeight w:val="465"/>
        </w:trPr>
        <w:tc>
          <w:tcPr>
            <w:tcW w:w="672" w:type="dxa"/>
            <w:shd w:val="clear" w:color="auto" w:fill="auto"/>
            <w:vAlign w:val="bottom"/>
          </w:tcPr>
          <w:p w14:paraId="7F511BD0"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12</w:t>
            </w:r>
          </w:p>
        </w:tc>
        <w:tc>
          <w:tcPr>
            <w:tcW w:w="7213" w:type="dxa"/>
            <w:shd w:val="clear" w:color="auto" w:fill="auto"/>
            <w:vAlign w:val="bottom"/>
          </w:tcPr>
          <w:p w14:paraId="65A4F930" w14:textId="77777777" w:rsidR="00037148" w:rsidRPr="001A5FC2" w:rsidRDefault="00037148" w:rsidP="00B8192F">
            <w:pPr>
              <w:spacing w:after="0"/>
              <w:rPr>
                <w:rFonts w:ascii="Calibri" w:hAnsi="Calibri" w:cs="Calibri"/>
                <w:lang w:eastAsia="cs-CZ"/>
              </w:rPr>
            </w:pPr>
            <w:r w:rsidRPr="001A5FC2">
              <w:rPr>
                <w:rFonts w:ascii="Calibri" w:hAnsi="Calibri" w:cs="Calibri"/>
              </w:rPr>
              <w:t>dodání včetně 4x SFP28 25Gb twinaxial kabelů o délce 3m pro každý server</w:t>
            </w:r>
          </w:p>
        </w:tc>
        <w:tc>
          <w:tcPr>
            <w:tcW w:w="1107" w:type="dxa"/>
            <w:shd w:val="clear" w:color="auto" w:fill="auto"/>
            <w:vAlign w:val="bottom"/>
          </w:tcPr>
          <w:p w14:paraId="04F8A5BF" w14:textId="77777777" w:rsidR="00037148" w:rsidRPr="001A5FC2" w:rsidRDefault="00037148" w:rsidP="00B8192F">
            <w:pPr>
              <w:spacing w:after="0"/>
              <w:rPr>
                <w:rFonts w:ascii="Calibri" w:hAnsi="Calibri" w:cs="Calibri"/>
                <w:lang w:eastAsia="cs-CZ"/>
              </w:rPr>
            </w:pPr>
          </w:p>
        </w:tc>
      </w:tr>
      <w:tr w:rsidR="00037148" w:rsidRPr="001A5FC2" w14:paraId="149B87F5" w14:textId="77777777" w:rsidTr="00FA1D4E">
        <w:trPr>
          <w:trHeight w:val="465"/>
        </w:trPr>
        <w:tc>
          <w:tcPr>
            <w:tcW w:w="672" w:type="dxa"/>
            <w:shd w:val="clear" w:color="auto" w:fill="auto"/>
            <w:vAlign w:val="bottom"/>
          </w:tcPr>
          <w:p w14:paraId="2D2580F4"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13</w:t>
            </w:r>
          </w:p>
        </w:tc>
        <w:tc>
          <w:tcPr>
            <w:tcW w:w="7213" w:type="dxa"/>
            <w:shd w:val="clear" w:color="auto" w:fill="auto"/>
            <w:vAlign w:val="bottom"/>
          </w:tcPr>
          <w:p w14:paraId="12D0DA60" w14:textId="77777777" w:rsidR="00037148" w:rsidRPr="001A5FC2" w:rsidRDefault="00037148" w:rsidP="00B8192F">
            <w:pPr>
              <w:spacing w:after="0"/>
              <w:rPr>
                <w:rFonts w:ascii="Calibri" w:hAnsi="Calibri" w:cs="Calibri"/>
                <w:lang w:eastAsia="cs-CZ"/>
              </w:rPr>
            </w:pPr>
            <w:r w:rsidRPr="001A5FC2">
              <w:rPr>
                <w:rFonts w:ascii="Calibri" w:hAnsi="Calibri" w:cs="Calibri"/>
              </w:rPr>
              <w:t>certifikace pro VMware 6.7u3 a vyšší, Windows Server 2016 a vyšší, Red Hat Enterprise Linux a SUSE Linux Enterprise Server</w:t>
            </w:r>
          </w:p>
        </w:tc>
        <w:tc>
          <w:tcPr>
            <w:tcW w:w="1107" w:type="dxa"/>
            <w:shd w:val="clear" w:color="auto" w:fill="auto"/>
            <w:vAlign w:val="bottom"/>
          </w:tcPr>
          <w:p w14:paraId="71563E28" w14:textId="77777777" w:rsidR="00037148" w:rsidRPr="001A5FC2" w:rsidRDefault="00037148" w:rsidP="00B8192F">
            <w:pPr>
              <w:spacing w:after="0"/>
              <w:rPr>
                <w:rFonts w:ascii="Calibri" w:hAnsi="Calibri" w:cs="Calibri"/>
                <w:lang w:eastAsia="cs-CZ"/>
              </w:rPr>
            </w:pPr>
          </w:p>
        </w:tc>
      </w:tr>
      <w:tr w:rsidR="00037148" w:rsidRPr="001A5FC2" w14:paraId="32EDD1D0" w14:textId="77777777" w:rsidTr="00FA1D4E">
        <w:trPr>
          <w:trHeight w:val="465"/>
        </w:trPr>
        <w:tc>
          <w:tcPr>
            <w:tcW w:w="672" w:type="dxa"/>
            <w:shd w:val="clear" w:color="auto" w:fill="auto"/>
            <w:vAlign w:val="bottom"/>
          </w:tcPr>
          <w:p w14:paraId="5106D2C4" w14:textId="0C5AD742"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w:t>
            </w:r>
            <w:r w:rsidR="00E01913">
              <w:rPr>
                <w:rFonts w:ascii="Calibri" w:hAnsi="Calibri" w:cs="Calibri"/>
                <w:b/>
                <w:lang w:eastAsia="cs-CZ"/>
              </w:rPr>
              <w:t>4</w:t>
            </w:r>
          </w:p>
        </w:tc>
        <w:tc>
          <w:tcPr>
            <w:tcW w:w="7213" w:type="dxa"/>
            <w:shd w:val="clear" w:color="auto" w:fill="auto"/>
            <w:vAlign w:val="bottom"/>
          </w:tcPr>
          <w:p w14:paraId="0DD08B10" w14:textId="698F64AA" w:rsidR="00037148" w:rsidRPr="001A5FC2" w:rsidRDefault="004C3CFA" w:rsidP="00B8192F">
            <w:pPr>
              <w:spacing w:after="0"/>
              <w:rPr>
                <w:rFonts w:ascii="Calibri" w:hAnsi="Calibri" w:cs="Calibri"/>
                <w:lang w:eastAsia="cs-CZ"/>
              </w:rPr>
            </w:pPr>
            <w:r w:rsidRPr="001A5FC2">
              <w:rPr>
                <w:rFonts w:ascii="Calibri" w:hAnsi="Calibri" w:cs="Calibri"/>
              </w:rPr>
              <w:t xml:space="preserve">pro oba servery dohromady dodání 1x licence VMware vSphere Essentials </w:t>
            </w:r>
            <w:proofErr w:type="gramStart"/>
            <w:r w:rsidRPr="001A5FC2">
              <w:rPr>
                <w:rFonts w:ascii="Calibri" w:hAnsi="Calibri" w:cs="Calibri"/>
              </w:rPr>
              <w:t>Plus  na</w:t>
            </w:r>
            <w:proofErr w:type="gramEnd"/>
            <w:r w:rsidRPr="001A5FC2">
              <w:rPr>
                <w:rFonts w:ascii="Calibri" w:hAnsi="Calibri" w:cs="Calibri"/>
              </w:rPr>
              <w:t xml:space="preserve"> všechna CPU jádra s podporou na 5 let</w:t>
            </w:r>
          </w:p>
        </w:tc>
        <w:tc>
          <w:tcPr>
            <w:tcW w:w="1107" w:type="dxa"/>
            <w:shd w:val="clear" w:color="auto" w:fill="auto"/>
            <w:vAlign w:val="bottom"/>
          </w:tcPr>
          <w:p w14:paraId="1473A0D5" w14:textId="77777777" w:rsidR="00037148" w:rsidRPr="001A5FC2" w:rsidRDefault="00037148" w:rsidP="00B8192F">
            <w:pPr>
              <w:spacing w:after="0"/>
              <w:rPr>
                <w:rFonts w:ascii="Calibri" w:hAnsi="Calibri" w:cs="Calibri"/>
                <w:lang w:eastAsia="cs-CZ"/>
              </w:rPr>
            </w:pPr>
          </w:p>
        </w:tc>
      </w:tr>
      <w:tr w:rsidR="00FF3BE8" w:rsidRPr="001A5FC2" w14:paraId="1B52FC56" w14:textId="77777777" w:rsidTr="00FA1D4E">
        <w:trPr>
          <w:trHeight w:val="465"/>
        </w:trPr>
        <w:tc>
          <w:tcPr>
            <w:tcW w:w="672" w:type="dxa"/>
            <w:shd w:val="clear" w:color="auto" w:fill="auto"/>
            <w:vAlign w:val="bottom"/>
          </w:tcPr>
          <w:p w14:paraId="4EB51AE7" w14:textId="1400B4DA" w:rsidR="00FF3BE8" w:rsidRPr="001A5FC2" w:rsidRDefault="002210BE" w:rsidP="00B8192F">
            <w:pPr>
              <w:spacing w:after="0"/>
              <w:jc w:val="center"/>
              <w:rPr>
                <w:rFonts w:ascii="Calibri" w:hAnsi="Calibri" w:cs="Calibri"/>
                <w:b/>
                <w:lang w:eastAsia="cs-CZ"/>
              </w:rPr>
            </w:pPr>
            <w:r>
              <w:rPr>
                <w:rFonts w:ascii="Calibri" w:hAnsi="Calibri" w:cs="Calibri"/>
                <w:b/>
                <w:lang w:eastAsia="cs-CZ"/>
              </w:rPr>
              <w:t>1</w:t>
            </w:r>
            <w:r w:rsidR="00E01913">
              <w:rPr>
                <w:rFonts w:ascii="Calibri" w:hAnsi="Calibri" w:cs="Calibri"/>
                <w:b/>
                <w:lang w:eastAsia="cs-CZ"/>
              </w:rPr>
              <w:t>5</w:t>
            </w:r>
          </w:p>
        </w:tc>
        <w:tc>
          <w:tcPr>
            <w:tcW w:w="7213" w:type="dxa"/>
            <w:shd w:val="clear" w:color="auto" w:fill="auto"/>
            <w:vAlign w:val="bottom"/>
          </w:tcPr>
          <w:p w14:paraId="14D60256" w14:textId="62E3C0D0" w:rsidR="00FF3BE8" w:rsidRPr="001A5FC2" w:rsidRDefault="00FF3BE8" w:rsidP="00B8192F">
            <w:pPr>
              <w:spacing w:after="0"/>
              <w:rPr>
                <w:rFonts w:ascii="Calibri" w:hAnsi="Calibri" w:cs="Calibri"/>
              </w:rPr>
            </w:pPr>
            <w:r>
              <w:rPr>
                <w:rFonts w:ascii="Calibri" w:hAnsi="Calibri" w:cs="Calibri"/>
              </w:rPr>
              <w:t xml:space="preserve">Zálohovací SW Veeam Data Platform Foundation na všechna CPU socket s podporou na 5 let </w:t>
            </w:r>
          </w:p>
        </w:tc>
        <w:tc>
          <w:tcPr>
            <w:tcW w:w="1107" w:type="dxa"/>
            <w:shd w:val="clear" w:color="auto" w:fill="auto"/>
            <w:vAlign w:val="bottom"/>
          </w:tcPr>
          <w:p w14:paraId="71245EBA" w14:textId="77777777" w:rsidR="00FF3BE8" w:rsidRPr="001A5FC2" w:rsidRDefault="00FF3BE8" w:rsidP="00B8192F">
            <w:pPr>
              <w:spacing w:after="0"/>
              <w:rPr>
                <w:rFonts w:ascii="Calibri" w:hAnsi="Calibri" w:cs="Calibri"/>
                <w:lang w:eastAsia="cs-CZ"/>
              </w:rPr>
            </w:pPr>
          </w:p>
        </w:tc>
      </w:tr>
      <w:tr w:rsidR="00037148" w:rsidRPr="001A5FC2" w14:paraId="3A0C14D9" w14:textId="77777777" w:rsidTr="00FA1D4E">
        <w:trPr>
          <w:trHeight w:val="465"/>
        </w:trPr>
        <w:tc>
          <w:tcPr>
            <w:tcW w:w="672" w:type="dxa"/>
            <w:shd w:val="clear" w:color="auto" w:fill="auto"/>
            <w:vAlign w:val="bottom"/>
          </w:tcPr>
          <w:p w14:paraId="6896E882" w14:textId="3F798A74"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w:t>
            </w:r>
            <w:r w:rsidR="00E01913">
              <w:rPr>
                <w:rFonts w:ascii="Calibri" w:hAnsi="Calibri" w:cs="Calibri"/>
                <w:b/>
                <w:lang w:eastAsia="cs-CZ"/>
              </w:rPr>
              <w:t>6</w:t>
            </w:r>
          </w:p>
        </w:tc>
        <w:tc>
          <w:tcPr>
            <w:tcW w:w="7213" w:type="dxa"/>
            <w:shd w:val="clear" w:color="auto" w:fill="auto"/>
            <w:vAlign w:val="bottom"/>
          </w:tcPr>
          <w:p w14:paraId="0062BC2A" w14:textId="79507714" w:rsidR="00037148" w:rsidRPr="001A5FC2" w:rsidRDefault="00E01913" w:rsidP="00B8192F">
            <w:pPr>
              <w:spacing w:after="0"/>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107" w:type="dxa"/>
            <w:shd w:val="clear" w:color="auto" w:fill="auto"/>
            <w:vAlign w:val="bottom"/>
          </w:tcPr>
          <w:p w14:paraId="66D9512D" w14:textId="77777777" w:rsidR="00037148" w:rsidRPr="001A5FC2" w:rsidRDefault="00037148" w:rsidP="00B8192F">
            <w:pPr>
              <w:spacing w:after="0"/>
              <w:rPr>
                <w:rFonts w:ascii="Calibri" w:hAnsi="Calibri" w:cs="Calibri"/>
                <w:lang w:eastAsia="cs-CZ"/>
              </w:rPr>
            </w:pPr>
          </w:p>
        </w:tc>
      </w:tr>
    </w:tbl>
    <w:p w14:paraId="4923BB13" w14:textId="77777777" w:rsidR="00037148" w:rsidRPr="001A5FC2" w:rsidRDefault="00037148" w:rsidP="00161B1A">
      <w:pPr>
        <w:rPr>
          <w:rFonts w:ascii="Calibri" w:hAnsi="Calibri" w:cs="Calibri"/>
        </w:rPr>
      </w:pPr>
    </w:p>
    <w:bookmarkEnd w:id="58"/>
    <w:p w14:paraId="7ACC95AD" w14:textId="77777777" w:rsidR="00037148" w:rsidRPr="001A5FC2" w:rsidRDefault="00037148" w:rsidP="00793275">
      <w:pPr>
        <w:pStyle w:val="PFI-odstavec"/>
        <w:numPr>
          <w:ilvl w:val="0"/>
          <w:numId w:val="49"/>
        </w:numPr>
        <w:rPr>
          <w:rFonts w:ascii="Calibri" w:hAnsi="Calibri" w:cs="Calibri"/>
          <w:sz w:val="22"/>
          <w:szCs w:val="22"/>
        </w:rPr>
      </w:pPr>
      <w:r w:rsidRPr="00793275">
        <w:rPr>
          <w:rFonts w:ascii="Calibri" w:hAnsi="Calibri"/>
          <w:b/>
          <w:sz w:val="22"/>
        </w:rPr>
        <w:t>Minimální požadavky</w:t>
      </w:r>
      <w:r w:rsidRPr="001A5FC2">
        <w:rPr>
          <w:rFonts w:ascii="Calibri" w:hAnsi="Calibri" w:cs="Calibri"/>
          <w:sz w:val="22"/>
          <w:szCs w:val="22"/>
        </w:rPr>
        <w:t xml:space="preserve"> na technickou specifikaci 1 ks blokového diskového úložiště jsou uvedeny v následující tabulce.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5"/>
        <w:gridCol w:w="7207"/>
        <w:gridCol w:w="1110"/>
      </w:tblGrid>
      <w:tr w:rsidR="00037148" w:rsidRPr="001A5FC2" w14:paraId="6056C44C" w14:textId="77777777" w:rsidTr="0090137B">
        <w:trPr>
          <w:trHeight w:val="315"/>
          <w:tblHeader/>
        </w:trPr>
        <w:tc>
          <w:tcPr>
            <w:tcW w:w="675" w:type="dxa"/>
            <w:shd w:val="clear" w:color="auto" w:fill="auto"/>
            <w:vAlign w:val="center"/>
            <w:hideMark/>
          </w:tcPr>
          <w:p w14:paraId="1596FC85"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Id</w:t>
            </w:r>
          </w:p>
        </w:tc>
        <w:tc>
          <w:tcPr>
            <w:tcW w:w="7207" w:type="dxa"/>
            <w:shd w:val="clear" w:color="auto" w:fill="auto"/>
            <w:vAlign w:val="center"/>
            <w:hideMark/>
          </w:tcPr>
          <w:p w14:paraId="5C6238BB" w14:textId="77777777" w:rsidR="00037148" w:rsidRPr="001A5FC2" w:rsidRDefault="00037148" w:rsidP="00B8192F">
            <w:pPr>
              <w:spacing w:after="0"/>
              <w:rPr>
                <w:rFonts w:ascii="Calibri" w:hAnsi="Calibri" w:cs="Calibri"/>
                <w:b/>
                <w:bCs/>
                <w:lang w:eastAsia="cs-CZ"/>
              </w:rPr>
            </w:pPr>
            <w:r w:rsidRPr="001A5FC2">
              <w:rPr>
                <w:rFonts w:ascii="Calibri" w:hAnsi="Calibri" w:cs="Calibri"/>
                <w:b/>
                <w:bCs/>
                <w:lang w:eastAsia="cs-CZ"/>
              </w:rPr>
              <w:t>Požadované parametry</w:t>
            </w:r>
          </w:p>
        </w:tc>
        <w:tc>
          <w:tcPr>
            <w:tcW w:w="1110" w:type="dxa"/>
            <w:shd w:val="clear" w:color="auto" w:fill="auto"/>
            <w:vAlign w:val="bottom"/>
            <w:hideMark/>
          </w:tcPr>
          <w:p w14:paraId="3F274389"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Splněno</w:t>
            </w:r>
          </w:p>
        </w:tc>
      </w:tr>
      <w:tr w:rsidR="00037148" w:rsidRPr="001A5FC2" w14:paraId="36EDE791" w14:textId="77777777" w:rsidTr="0090137B">
        <w:trPr>
          <w:trHeight w:val="377"/>
        </w:trPr>
        <w:tc>
          <w:tcPr>
            <w:tcW w:w="675" w:type="dxa"/>
            <w:shd w:val="clear" w:color="auto" w:fill="auto"/>
            <w:vAlign w:val="bottom"/>
            <w:hideMark/>
          </w:tcPr>
          <w:p w14:paraId="7BB5762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w:t>
            </w:r>
          </w:p>
        </w:tc>
        <w:tc>
          <w:tcPr>
            <w:tcW w:w="7207" w:type="dxa"/>
            <w:shd w:val="clear" w:color="auto" w:fill="auto"/>
          </w:tcPr>
          <w:p w14:paraId="7B83324C" w14:textId="77777777" w:rsidR="00037148" w:rsidRPr="001A5FC2" w:rsidRDefault="00037148" w:rsidP="00B8192F">
            <w:pPr>
              <w:spacing w:after="0"/>
              <w:rPr>
                <w:rFonts w:ascii="Calibri" w:hAnsi="Calibri" w:cs="Calibri"/>
                <w:lang w:eastAsia="cs-CZ"/>
              </w:rPr>
            </w:pPr>
            <w:r w:rsidRPr="001A5FC2">
              <w:rPr>
                <w:rFonts w:ascii="Calibri" w:hAnsi="Calibri" w:cs="Calibri"/>
              </w:rPr>
              <w:t>montáž do standardního 19“ racku o maximální výšce 4 RU</w:t>
            </w:r>
          </w:p>
        </w:tc>
        <w:tc>
          <w:tcPr>
            <w:tcW w:w="1110" w:type="dxa"/>
            <w:shd w:val="clear" w:color="auto" w:fill="auto"/>
            <w:vAlign w:val="bottom"/>
            <w:hideMark/>
          </w:tcPr>
          <w:p w14:paraId="732D965A"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6D83F178" w14:textId="77777777" w:rsidTr="0090137B">
        <w:trPr>
          <w:trHeight w:val="465"/>
        </w:trPr>
        <w:tc>
          <w:tcPr>
            <w:tcW w:w="675" w:type="dxa"/>
            <w:shd w:val="clear" w:color="auto" w:fill="auto"/>
            <w:vAlign w:val="bottom"/>
            <w:hideMark/>
          </w:tcPr>
          <w:p w14:paraId="5FD97CA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w:t>
            </w:r>
          </w:p>
        </w:tc>
        <w:tc>
          <w:tcPr>
            <w:tcW w:w="7207" w:type="dxa"/>
            <w:shd w:val="clear" w:color="auto" w:fill="auto"/>
          </w:tcPr>
          <w:p w14:paraId="3590818A" w14:textId="77777777" w:rsidR="00037148" w:rsidRPr="001A5FC2" w:rsidRDefault="00037148" w:rsidP="00B8192F">
            <w:pPr>
              <w:spacing w:after="0"/>
              <w:rPr>
                <w:rFonts w:ascii="Calibri" w:hAnsi="Calibri" w:cs="Calibri"/>
                <w:lang w:eastAsia="cs-CZ"/>
              </w:rPr>
            </w:pPr>
            <w:r w:rsidRPr="001A5FC2">
              <w:rPr>
                <w:rFonts w:ascii="Calibri" w:hAnsi="Calibri" w:cs="Calibri"/>
              </w:rPr>
              <w:t>diskové pole musí být typu All Flash - NVMe pole s disky podporujícími PCI Gen4 technologii.</w:t>
            </w:r>
          </w:p>
        </w:tc>
        <w:tc>
          <w:tcPr>
            <w:tcW w:w="1110" w:type="dxa"/>
            <w:shd w:val="clear" w:color="auto" w:fill="auto"/>
            <w:vAlign w:val="bottom"/>
            <w:hideMark/>
          </w:tcPr>
          <w:p w14:paraId="03C667A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0516FDEC" w14:textId="77777777" w:rsidTr="0090137B">
        <w:trPr>
          <w:trHeight w:val="377"/>
        </w:trPr>
        <w:tc>
          <w:tcPr>
            <w:tcW w:w="675" w:type="dxa"/>
            <w:shd w:val="clear" w:color="auto" w:fill="auto"/>
            <w:vAlign w:val="bottom"/>
            <w:hideMark/>
          </w:tcPr>
          <w:p w14:paraId="79D38D70"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3</w:t>
            </w:r>
          </w:p>
        </w:tc>
        <w:tc>
          <w:tcPr>
            <w:tcW w:w="7207" w:type="dxa"/>
            <w:shd w:val="clear" w:color="auto" w:fill="auto"/>
          </w:tcPr>
          <w:p w14:paraId="43E603D7" w14:textId="77777777" w:rsidR="00037148" w:rsidRPr="001A5FC2" w:rsidRDefault="00037148" w:rsidP="00B8192F">
            <w:pPr>
              <w:spacing w:after="0"/>
              <w:rPr>
                <w:rFonts w:ascii="Calibri" w:hAnsi="Calibri" w:cs="Calibri"/>
                <w:lang w:eastAsia="cs-CZ"/>
              </w:rPr>
            </w:pPr>
            <w:r w:rsidRPr="001A5FC2">
              <w:rPr>
                <w:rFonts w:ascii="Calibri" w:hAnsi="Calibri" w:cs="Calibri"/>
              </w:rPr>
              <w:t>podpora aktuální verze nejpoužívanějších OS min. VMware vSphere 8.0, Windows 2022, RedHat Linux 9, Ubuntu 22.04.</w:t>
            </w:r>
          </w:p>
        </w:tc>
        <w:tc>
          <w:tcPr>
            <w:tcW w:w="1110" w:type="dxa"/>
            <w:shd w:val="clear" w:color="auto" w:fill="auto"/>
            <w:vAlign w:val="bottom"/>
            <w:hideMark/>
          </w:tcPr>
          <w:p w14:paraId="6A2E163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22C83E70" w14:textId="77777777" w:rsidTr="0090137B">
        <w:trPr>
          <w:trHeight w:val="315"/>
        </w:trPr>
        <w:tc>
          <w:tcPr>
            <w:tcW w:w="675" w:type="dxa"/>
            <w:shd w:val="clear" w:color="auto" w:fill="auto"/>
            <w:vAlign w:val="bottom"/>
            <w:hideMark/>
          </w:tcPr>
          <w:p w14:paraId="5E17F43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4</w:t>
            </w:r>
          </w:p>
        </w:tc>
        <w:tc>
          <w:tcPr>
            <w:tcW w:w="7207" w:type="dxa"/>
            <w:shd w:val="clear" w:color="auto" w:fill="auto"/>
          </w:tcPr>
          <w:p w14:paraId="5800C5A2" w14:textId="77777777" w:rsidR="00037148" w:rsidRPr="001A5FC2" w:rsidRDefault="00037148" w:rsidP="00B8192F">
            <w:pPr>
              <w:rPr>
                <w:rFonts w:ascii="Calibri" w:hAnsi="Calibri" w:cs="Calibri"/>
                <w:lang w:eastAsia="cs-CZ"/>
              </w:rPr>
            </w:pPr>
            <w:r w:rsidRPr="001A5FC2">
              <w:rPr>
                <w:rFonts w:ascii="Calibri" w:hAnsi="Calibri" w:cs="Calibri"/>
                <w:lang w:eastAsia="cs-CZ"/>
              </w:rPr>
              <w:t>diskové pole musí poskytovat min.hrubou (RAW) kapacitu 45TB. Tato kapacita bude očištěna o systémovou a spare kapacitu a s využitím technik datové redukce bude dostupná kapacita pro ukládání dat alespoň 60TB. Tato kapacita diskového pole musí být v budoucnu rozšiřitelná alespoň na dvojnásobek. (v rámci základního šasi nebo přidáním diskových polic)</w:t>
            </w:r>
          </w:p>
        </w:tc>
        <w:tc>
          <w:tcPr>
            <w:tcW w:w="1110" w:type="dxa"/>
            <w:shd w:val="clear" w:color="auto" w:fill="auto"/>
            <w:vAlign w:val="bottom"/>
            <w:hideMark/>
          </w:tcPr>
          <w:p w14:paraId="30AAC805"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1C87B458" w14:textId="77777777" w:rsidTr="0090137B">
        <w:trPr>
          <w:trHeight w:val="313"/>
        </w:trPr>
        <w:tc>
          <w:tcPr>
            <w:tcW w:w="675" w:type="dxa"/>
            <w:shd w:val="clear" w:color="auto" w:fill="auto"/>
            <w:vAlign w:val="bottom"/>
            <w:hideMark/>
          </w:tcPr>
          <w:p w14:paraId="7710014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5</w:t>
            </w:r>
          </w:p>
        </w:tc>
        <w:tc>
          <w:tcPr>
            <w:tcW w:w="7207" w:type="dxa"/>
            <w:shd w:val="clear" w:color="auto" w:fill="auto"/>
          </w:tcPr>
          <w:p w14:paraId="3C0D587B"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flexibilně škálovatelné tj.podporovat škálování scale-up přidáváním NVMe diskových polic i scale-out pomocí zabudovaného klastrování.</w:t>
            </w:r>
          </w:p>
        </w:tc>
        <w:tc>
          <w:tcPr>
            <w:tcW w:w="1110" w:type="dxa"/>
            <w:shd w:val="clear" w:color="auto" w:fill="auto"/>
            <w:vAlign w:val="bottom"/>
            <w:hideMark/>
          </w:tcPr>
          <w:p w14:paraId="67084B4F"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p w14:paraId="443E13BB"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79584B92" w14:textId="77777777" w:rsidTr="0090137B">
        <w:trPr>
          <w:trHeight w:val="373"/>
        </w:trPr>
        <w:tc>
          <w:tcPr>
            <w:tcW w:w="675" w:type="dxa"/>
            <w:shd w:val="clear" w:color="auto" w:fill="auto"/>
            <w:vAlign w:val="bottom"/>
            <w:hideMark/>
          </w:tcPr>
          <w:p w14:paraId="1D1E4B6B"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6</w:t>
            </w:r>
          </w:p>
        </w:tc>
        <w:tc>
          <w:tcPr>
            <w:tcW w:w="7207" w:type="dxa"/>
            <w:shd w:val="clear" w:color="auto" w:fill="auto"/>
          </w:tcPr>
          <w:p w14:paraId="2E400B3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Nabízené pole musí být škálovatelné alespoň na 24 NVMe disků v rámci základního šasi a musí být v budoucnu rozšiřitelné min. na dvojnásobek počtu disků v přídavných NVMe diskových policích (celkem tedy min. 48 NVMe disků).</w:t>
            </w:r>
          </w:p>
        </w:tc>
        <w:tc>
          <w:tcPr>
            <w:tcW w:w="1110" w:type="dxa"/>
            <w:shd w:val="clear" w:color="auto" w:fill="auto"/>
            <w:vAlign w:val="bottom"/>
            <w:hideMark/>
          </w:tcPr>
          <w:p w14:paraId="69FBBB9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1AB704AF" w14:textId="77777777" w:rsidTr="0090137B">
        <w:trPr>
          <w:trHeight w:val="425"/>
        </w:trPr>
        <w:tc>
          <w:tcPr>
            <w:tcW w:w="675" w:type="dxa"/>
            <w:shd w:val="clear" w:color="auto" w:fill="auto"/>
            <w:vAlign w:val="bottom"/>
          </w:tcPr>
          <w:p w14:paraId="4B58175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7</w:t>
            </w:r>
          </w:p>
        </w:tc>
        <w:tc>
          <w:tcPr>
            <w:tcW w:w="7207" w:type="dxa"/>
            <w:shd w:val="clear" w:color="auto" w:fill="auto"/>
          </w:tcPr>
          <w:p w14:paraId="0D83AB97"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V případě scale-out rozšiřování musí být možné rozprostřít LUNy přes všechy řadiče škálovatelného úložiště.</w:t>
            </w:r>
          </w:p>
        </w:tc>
        <w:tc>
          <w:tcPr>
            <w:tcW w:w="1110" w:type="dxa"/>
            <w:shd w:val="clear" w:color="auto" w:fill="auto"/>
            <w:vAlign w:val="bottom"/>
          </w:tcPr>
          <w:p w14:paraId="0F5A6A91" w14:textId="77777777" w:rsidR="00037148" w:rsidRPr="001A5FC2" w:rsidRDefault="00037148" w:rsidP="00B8192F">
            <w:pPr>
              <w:spacing w:after="0"/>
              <w:rPr>
                <w:rFonts w:ascii="Calibri" w:hAnsi="Calibri" w:cs="Calibri"/>
                <w:lang w:eastAsia="cs-CZ"/>
              </w:rPr>
            </w:pPr>
          </w:p>
        </w:tc>
      </w:tr>
      <w:tr w:rsidR="00037148" w:rsidRPr="001A5FC2" w14:paraId="62D77283" w14:textId="77777777" w:rsidTr="0090137B">
        <w:trPr>
          <w:trHeight w:val="416"/>
        </w:trPr>
        <w:tc>
          <w:tcPr>
            <w:tcW w:w="675" w:type="dxa"/>
            <w:shd w:val="clear" w:color="auto" w:fill="auto"/>
            <w:vAlign w:val="bottom"/>
            <w:hideMark/>
          </w:tcPr>
          <w:p w14:paraId="7A3B766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8</w:t>
            </w:r>
          </w:p>
        </w:tc>
        <w:tc>
          <w:tcPr>
            <w:tcW w:w="7207" w:type="dxa"/>
            <w:shd w:val="clear" w:color="auto" w:fill="auto"/>
          </w:tcPr>
          <w:p w14:paraId="563A3C89"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dodáváno s nejméně 64GB cache na jeden řadič pro operace čtení a zápisu.</w:t>
            </w:r>
          </w:p>
        </w:tc>
        <w:tc>
          <w:tcPr>
            <w:tcW w:w="1110" w:type="dxa"/>
            <w:shd w:val="clear" w:color="auto" w:fill="auto"/>
            <w:vAlign w:val="bottom"/>
            <w:hideMark/>
          </w:tcPr>
          <w:p w14:paraId="13313BFF"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281BEC78" w14:textId="77777777" w:rsidTr="0090137B">
        <w:trPr>
          <w:trHeight w:val="465"/>
        </w:trPr>
        <w:tc>
          <w:tcPr>
            <w:tcW w:w="675" w:type="dxa"/>
            <w:shd w:val="clear" w:color="auto" w:fill="auto"/>
            <w:vAlign w:val="bottom"/>
          </w:tcPr>
          <w:p w14:paraId="7E50F35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lastRenderedPageBreak/>
              <w:t>9</w:t>
            </w:r>
          </w:p>
        </w:tc>
        <w:tc>
          <w:tcPr>
            <w:tcW w:w="7207" w:type="dxa"/>
            <w:shd w:val="clear" w:color="auto" w:fill="auto"/>
          </w:tcPr>
          <w:p w14:paraId="02952695"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operace zápisu musí být zcela chráněny a v případě výpadku napájení nesmí dojít ke ztrátě dat. Tento mechanismus se nesmí spoléhat na baterie.</w:t>
            </w:r>
          </w:p>
        </w:tc>
        <w:tc>
          <w:tcPr>
            <w:tcW w:w="1110" w:type="dxa"/>
            <w:shd w:val="clear" w:color="auto" w:fill="auto"/>
            <w:vAlign w:val="bottom"/>
          </w:tcPr>
          <w:p w14:paraId="2EF5D5E8" w14:textId="77777777" w:rsidR="00037148" w:rsidRPr="001A5FC2" w:rsidRDefault="00037148" w:rsidP="00B8192F">
            <w:pPr>
              <w:spacing w:after="0"/>
              <w:rPr>
                <w:rFonts w:ascii="Calibri" w:hAnsi="Calibri" w:cs="Calibri"/>
                <w:lang w:eastAsia="cs-CZ"/>
              </w:rPr>
            </w:pPr>
          </w:p>
        </w:tc>
      </w:tr>
      <w:tr w:rsidR="00037148" w:rsidRPr="001A5FC2" w14:paraId="0047C361" w14:textId="77777777" w:rsidTr="0090137B">
        <w:trPr>
          <w:trHeight w:val="465"/>
        </w:trPr>
        <w:tc>
          <w:tcPr>
            <w:tcW w:w="675" w:type="dxa"/>
            <w:shd w:val="clear" w:color="auto" w:fill="auto"/>
            <w:vAlign w:val="bottom"/>
          </w:tcPr>
          <w:p w14:paraId="524B712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10</w:t>
            </w:r>
          </w:p>
        </w:tc>
        <w:tc>
          <w:tcPr>
            <w:tcW w:w="7207" w:type="dxa"/>
            <w:shd w:val="clear" w:color="auto" w:fill="auto"/>
          </w:tcPr>
          <w:p w14:paraId="334038BD"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nesmí obsahovat Single Point Of Failure tj.musí být odolné min.proti výpadku jedné komponenty typu řadiče, zdroje, cache, ventilátoru, HBA apod.</w:t>
            </w:r>
          </w:p>
        </w:tc>
        <w:tc>
          <w:tcPr>
            <w:tcW w:w="1110" w:type="dxa"/>
            <w:shd w:val="clear" w:color="auto" w:fill="auto"/>
            <w:vAlign w:val="bottom"/>
          </w:tcPr>
          <w:p w14:paraId="41CD6927" w14:textId="77777777" w:rsidR="00037148" w:rsidRPr="001A5FC2" w:rsidRDefault="00037148" w:rsidP="00B8192F">
            <w:pPr>
              <w:spacing w:after="0"/>
              <w:rPr>
                <w:rFonts w:ascii="Calibri" w:hAnsi="Calibri" w:cs="Calibri"/>
                <w:lang w:eastAsia="cs-CZ"/>
              </w:rPr>
            </w:pPr>
          </w:p>
        </w:tc>
      </w:tr>
      <w:tr w:rsidR="00037148" w:rsidRPr="001A5FC2" w14:paraId="0D4821D4" w14:textId="77777777" w:rsidTr="0090137B">
        <w:trPr>
          <w:trHeight w:val="465"/>
        </w:trPr>
        <w:tc>
          <w:tcPr>
            <w:tcW w:w="675" w:type="dxa"/>
            <w:shd w:val="clear" w:color="auto" w:fill="auto"/>
            <w:vAlign w:val="bottom"/>
          </w:tcPr>
          <w:p w14:paraId="5C1F1B48"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11</w:t>
            </w:r>
          </w:p>
        </w:tc>
        <w:tc>
          <w:tcPr>
            <w:tcW w:w="7207" w:type="dxa"/>
            <w:shd w:val="clear" w:color="auto" w:fill="auto"/>
          </w:tcPr>
          <w:p w14:paraId="30667818"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výpadek žádné komponenty včetně řadiče diskového pole nesmí způsobit pokles požadovaného výkonu pole.</w:t>
            </w:r>
          </w:p>
        </w:tc>
        <w:tc>
          <w:tcPr>
            <w:tcW w:w="1110" w:type="dxa"/>
            <w:shd w:val="clear" w:color="auto" w:fill="auto"/>
            <w:vAlign w:val="bottom"/>
          </w:tcPr>
          <w:p w14:paraId="6619F7E6" w14:textId="77777777" w:rsidR="00037148" w:rsidRPr="001A5FC2" w:rsidRDefault="00037148" w:rsidP="00B8192F">
            <w:pPr>
              <w:spacing w:after="0"/>
              <w:rPr>
                <w:rFonts w:ascii="Calibri" w:hAnsi="Calibri" w:cs="Calibri"/>
                <w:lang w:eastAsia="cs-CZ"/>
              </w:rPr>
            </w:pPr>
          </w:p>
        </w:tc>
      </w:tr>
      <w:tr w:rsidR="00037148" w:rsidRPr="001A5FC2" w14:paraId="13F3ABB1" w14:textId="77777777" w:rsidTr="0090137B">
        <w:trPr>
          <w:trHeight w:val="465"/>
        </w:trPr>
        <w:tc>
          <w:tcPr>
            <w:tcW w:w="675" w:type="dxa"/>
            <w:shd w:val="clear" w:color="auto" w:fill="auto"/>
            <w:vAlign w:val="bottom"/>
          </w:tcPr>
          <w:p w14:paraId="23466B61"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12</w:t>
            </w:r>
          </w:p>
        </w:tc>
        <w:tc>
          <w:tcPr>
            <w:tcW w:w="7207" w:type="dxa"/>
            <w:shd w:val="clear" w:color="auto" w:fill="auto"/>
          </w:tcPr>
          <w:p w14:paraId="5F9225E7"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během kritických podpůrných činností, jako je aktualizace Firmwaru, aplikaci patche atd., musí být pole dostupné a nesmí dojít k degradaci výkonu.</w:t>
            </w:r>
          </w:p>
        </w:tc>
        <w:tc>
          <w:tcPr>
            <w:tcW w:w="1110" w:type="dxa"/>
            <w:shd w:val="clear" w:color="auto" w:fill="auto"/>
            <w:vAlign w:val="bottom"/>
          </w:tcPr>
          <w:p w14:paraId="04C4FB91" w14:textId="77777777" w:rsidR="00037148" w:rsidRPr="001A5FC2" w:rsidRDefault="00037148" w:rsidP="00B8192F">
            <w:pPr>
              <w:spacing w:after="0"/>
              <w:rPr>
                <w:rFonts w:ascii="Calibri" w:hAnsi="Calibri" w:cs="Calibri"/>
                <w:lang w:eastAsia="cs-CZ"/>
              </w:rPr>
            </w:pPr>
          </w:p>
        </w:tc>
      </w:tr>
      <w:tr w:rsidR="00037148" w:rsidRPr="001A5FC2" w14:paraId="69D682CC" w14:textId="77777777" w:rsidTr="0090137B">
        <w:trPr>
          <w:trHeight w:val="465"/>
        </w:trPr>
        <w:tc>
          <w:tcPr>
            <w:tcW w:w="675" w:type="dxa"/>
            <w:shd w:val="clear" w:color="auto" w:fill="auto"/>
            <w:vAlign w:val="bottom"/>
          </w:tcPr>
          <w:p w14:paraId="060E59C1"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13</w:t>
            </w:r>
          </w:p>
        </w:tc>
        <w:tc>
          <w:tcPr>
            <w:tcW w:w="7207" w:type="dxa"/>
            <w:shd w:val="clear" w:color="auto" w:fill="auto"/>
          </w:tcPr>
          <w:p w14:paraId="6F95FA48"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poskytuje na front-end portech diskového pole min. takovýto ustálený výkon:</w:t>
            </w:r>
          </w:p>
          <w:p w14:paraId="67AF8CB2"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55 tis.IOPS pro 100% random zátěž, velikost bloku 8kB a poměr čtení zápis 50/50.</w:t>
            </w:r>
          </w:p>
          <w:p w14:paraId="54B5824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2GB/s sekvenční čtení a 700MB/s sekvenční zápis při velikosti bloku 256kB.</w:t>
            </w:r>
          </w:p>
        </w:tc>
        <w:tc>
          <w:tcPr>
            <w:tcW w:w="1110" w:type="dxa"/>
            <w:shd w:val="clear" w:color="auto" w:fill="auto"/>
            <w:vAlign w:val="bottom"/>
          </w:tcPr>
          <w:p w14:paraId="525389B3" w14:textId="77777777" w:rsidR="00037148" w:rsidRPr="001A5FC2" w:rsidRDefault="00037148" w:rsidP="00B8192F">
            <w:pPr>
              <w:spacing w:after="0"/>
              <w:rPr>
                <w:rFonts w:ascii="Calibri" w:hAnsi="Calibri" w:cs="Calibri"/>
                <w:lang w:eastAsia="cs-CZ"/>
              </w:rPr>
            </w:pPr>
          </w:p>
        </w:tc>
      </w:tr>
      <w:tr w:rsidR="00037148" w:rsidRPr="001A5FC2" w14:paraId="24F5B856" w14:textId="77777777" w:rsidTr="0090137B">
        <w:trPr>
          <w:trHeight w:val="465"/>
        </w:trPr>
        <w:tc>
          <w:tcPr>
            <w:tcW w:w="675" w:type="dxa"/>
            <w:shd w:val="clear" w:color="auto" w:fill="auto"/>
            <w:vAlign w:val="bottom"/>
          </w:tcPr>
          <w:p w14:paraId="6564C61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14</w:t>
            </w:r>
          </w:p>
        </w:tc>
        <w:tc>
          <w:tcPr>
            <w:tcW w:w="7207" w:type="dxa"/>
            <w:shd w:val="clear" w:color="auto" w:fill="auto"/>
          </w:tcPr>
          <w:p w14:paraId="66105577"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odolné proti výpadku až tří disků současně. V případě, že to výrobce nepodporuje, pak RAID pole musí mít velikost maximálně 6D+2P</w:t>
            </w:r>
          </w:p>
        </w:tc>
        <w:tc>
          <w:tcPr>
            <w:tcW w:w="1110" w:type="dxa"/>
            <w:shd w:val="clear" w:color="auto" w:fill="auto"/>
            <w:vAlign w:val="bottom"/>
          </w:tcPr>
          <w:p w14:paraId="1BABB2C4" w14:textId="77777777" w:rsidR="00037148" w:rsidRPr="001A5FC2" w:rsidRDefault="00037148" w:rsidP="00B8192F">
            <w:pPr>
              <w:spacing w:after="0"/>
              <w:rPr>
                <w:rFonts w:ascii="Calibri" w:hAnsi="Calibri" w:cs="Calibri"/>
                <w:lang w:eastAsia="cs-CZ"/>
              </w:rPr>
            </w:pPr>
          </w:p>
        </w:tc>
      </w:tr>
      <w:tr w:rsidR="00037148" w:rsidRPr="001A5FC2" w14:paraId="682CA66D" w14:textId="77777777" w:rsidTr="0090137B">
        <w:trPr>
          <w:trHeight w:val="465"/>
        </w:trPr>
        <w:tc>
          <w:tcPr>
            <w:tcW w:w="675" w:type="dxa"/>
            <w:shd w:val="clear" w:color="auto" w:fill="auto"/>
            <w:vAlign w:val="bottom"/>
          </w:tcPr>
          <w:p w14:paraId="01AD786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15</w:t>
            </w:r>
          </w:p>
        </w:tc>
        <w:tc>
          <w:tcPr>
            <w:tcW w:w="7207" w:type="dxa"/>
            <w:shd w:val="clear" w:color="auto" w:fill="auto"/>
          </w:tcPr>
          <w:p w14:paraId="76F029D4"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možné povýšit na novější generaci výměnou řadičů, aniž by bylo nutné měnit disky a případné diskové police.</w:t>
            </w:r>
          </w:p>
        </w:tc>
        <w:tc>
          <w:tcPr>
            <w:tcW w:w="1110" w:type="dxa"/>
            <w:shd w:val="clear" w:color="auto" w:fill="auto"/>
            <w:vAlign w:val="bottom"/>
          </w:tcPr>
          <w:p w14:paraId="7681AF3D" w14:textId="77777777" w:rsidR="00037148" w:rsidRPr="001A5FC2" w:rsidRDefault="00037148" w:rsidP="00B8192F">
            <w:pPr>
              <w:spacing w:after="0"/>
              <w:rPr>
                <w:rFonts w:ascii="Calibri" w:hAnsi="Calibri" w:cs="Calibri"/>
                <w:lang w:eastAsia="cs-CZ"/>
              </w:rPr>
            </w:pPr>
          </w:p>
        </w:tc>
      </w:tr>
      <w:tr w:rsidR="00037148" w:rsidRPr="001A5FC2" w14:paraId="260A9B6F" w14:textId="77777777" w:rsidTr="0090137B">
        <w:trPr>
          <w:trHeight w:val="465"/>
        </w:trPr>
        <w:tc>
          <w:tcPr>
            <w:tcW w:w="675" w:type="dxa"/>
            <w:shd w:val="clear" w:color="auto" w:fill="auto"/>
            <w:vAlign w:val="bottom"/>
          </w:tcPr>
          <w:p w14:paraId="13F999C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16</w:t>
            </w:r>
          </w:p>
        </w:tc>
        <w:tc>
          <w:tcPr>
            <w:tcW w:w="7207" w:type="dxa"/>
            <w:shd w:val="clear" w:color="auto" w:fill="auto"/>
          </w:tcPr>
          <w:p w14:paraId="698C9279"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Povýšení na novější generaci musí být možné provést bez odstávky diskového pole</w:t>
            </w:r>
          </w:p>
        </w:tc>
        <w:tc>
          <w:tcPr>
            <w:tcW w:w="1110" w:type="dxa"/>
            <w:shd w:val="clear" w:color="auto" w:fill="auto"/>
            <w:vAlign w:val="bottom"/>
          </w:tcPr>
          <w:p w14:paraId="50DC147B" w14:textId="77777777" w:rsidR="00037148" w:rsidRPr="001A5FC2" w:rsidRDefault="00037148" w:rsidP="00B8192F">
            <w:pPr>
              <w:spacing w:after="0"/>
              <w:rPr>
                <w:rFonts w:ascii="Calibri" w:hAnsi="Calibri" w:cs="Calibri"/>
                <w:lang w:eastAsia="cs-CZ"/>
              </w:rPr>
            </w:pPr>
          </w:p>
        </w:tc>
      </w:tr>
      <w:tr w:rsidR="00037148" w:rsidRPr="001A5FC2" w14:paraId="78425C86" w14:textId="77777777" w:rsidTr="0090137B">
        <w:trPr>
          <w:trHeight w:val="465"/>
        </w:trPr>
        <w:tc>
          <w:tcPr>
            <w:tcW w:w="675" w:type="dxa"/>
            <w:shd w:val="clear" w:color="auto" w:fill="auto"/>
            <w:vAlign w:val="bottom"/>
          </w:tcPr>
          <w:p w14:paraId="7FF9C89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17</w:t>
            </w:r>
          </w:p>
        </w:tc>
        <w:tc>
          <w:tcPr>
            <w:tcW w:w="7207" w:type="dxa"/>
            <w:shd w:val="clear" w:color="auto" w:fill="auto"/>
          </w:tcPr>
          <w:p w14:paraId="2C922054"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dodáno min. s dvěma řadiči a 4x 25Gb IP porty. (každý front-end PCI slot musí mít nejméně 8 linek PCI Gen4)</w:t>
            </w:r>
          </w:p>
        </w:tc>
        <w:tc>
          <w:tcPr>
            <w:tcW w:w="1110" w:type="dxa"/>
            <w:shd w:val="clear" w:color="auto" w:fill="auto"/>
            <w:vAlign w:val="bottom"/>
          </w:tcPr>
          <w:p w14:paraId="7CEF0290" w14:textId="77777777" w:rsidR="00037148" w:rsidRPr="001A5FC2" w:rsidRDefault="00037148" w:rsidP="00B8192F">
            <w:pPr>
              <w:spacing w:after="0"/>
              <w:rPr>
                <w:rFonts w:ascii="Calibri" w:hAnsi="Calibri" w:cs="Calibri"/>
                <w:lang w:eastAsia="cs-CZ"/>
              </w:rPr>
            </w:pPr>
          </w:p>
        </w:tc>
      </w:tr>
      <w:tr w:rsidR="00037148" w:rsidRPr="001A5FC2" w14:paraId="3AE9E0EA" w14:textId="77777777" w:rsidTr="0090137B">
        <w:trPr>
          <w:trHeight w:val="465"/>
        </w:trPr>
        <w:tc>
          <w:tcPr>
            <w:tcW w:w="675" w:type="dxa"/>
            <w:shd w:val="clear" w:color="auto" w:fill="auto"/>
            <w:vAlign w:val="bottom"/>
          </w:tcPr>
          <w:p w14:paraId="24E47798"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18</w:t>
            </w:r>
          </w:p>
        </w:tc>
        <w:tc>
          <w:tcPr>
            <w:tcW w:w="7207" w:type="dxa"/>
            <w:shd w:val="clear" w:color="auto" w:fill="auto"/>
          </w:tcPr>
          <w:p w14:paraId="6BCCBFE2"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mít také podporu pro 100Gb ETH porty (pro případné rozšíření)</w:t>
            </w:r>
          </w:p>
        </w:tc>
        <w:tc>
          <w:tcPr>
            <w:tcW w:w="1110" w:type="dxa"/>
            <w:shd w:val="clear" w:color="auto" w:fill="auto"/>
            <w:vAlign w:val="bottom"/>
          </w:tcPr>
          <w:p w14:paraId="28EA2DC0" w14:textId="77777777" w:rsidR="00037148" w:rsidRPr="001A5FC2" w:rsidRDefault="00037148" w:rsidP="00B8192F">
            <w:pPr>
              <w:spacing w:after="0"/>
              <w:rPr>
                <w:rFonts w:ascii="Calibri" w:hAnsi="Calibri" w:cs="Calibri"/>
                <w:lang w:eastAsia="cs-CZ"/>
              </w:rPr>
            </w:pPr>
          </w:p>
        </w:tc>
      </w:tr>
      <w:tr w:rsidR="00037148" w:rsidRPr="001A5FC2" w14:paraId="34332A60" w14:textId="77777777" w:rsidTr="0090137B">
        <w:trPr>
          <w:trHeight w:val="465"/>
        </w:trPr>
        <w:tc>
          <w:tcPr>
            <w:tcW w:w="675" w:type="dxa"/>
            <w:shd w:val="clear" w:color="auto" w:fill="auto"/>
            <w:vAlign w:val="bottom"/>
          </w:tcPr>
          <w:p w14:paraId="39663365"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19</w:t>
            </w:r>
          </w:p>
        </w:tc>
        <w:tc>
          <w:tcPr>
            <w:tcW w:w="7207" w:type="dxa"/>
            <w:shd w:val="clear" w:color="auto" w:fill="auto"/>
          </w:tcPr>
          <w:p w14:paraId="20CE80F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podporovat nastavení Quality of Services (QoS) na úrovni LUN nebo VMware vVol s granularitou nastavení min. na úrovni IOPS a MB/sec.</w:t>
            </w:r>
          </w:p>
        </w:tc>
        <w:tc>
          <w:tcPr>
            <w:tcW w:w="1110" w:type="dxa"/>
            <w:shd w:val="clear" w:color="auto" w:fill="auto"/>
            <w:vAlign w:val="bottom"/>
          </w:tcPr>
          <w:p w14:paraId="2D370E7A" w14:textId="77777777" w:rsidR="00037148" w:rsidRPr="001A5FC2" w:rsidRDefault="00037148" w:rsidP="00B8192F">
            <w:pPr>
              <w:spacing w:after="0"/>
              <w:rPr>
                <w:rFonts w:ascii="Calibri" w:hAnsi="Calibri" w:cs="Calibri"/>
                <w:lang w:eastAsia="cs-CZ"/>
              </w:rPr>
            </w:pPr>
          </w:p>
        </w:tc>
      </w:tr>
      <w:tr w:rsidR="00037148" w:rsidRPr="001A5FC2" w14:paraId="07C2DB47" w14:textId="77777777" w:rsidTr="0090137B">
        <w:trPr>
          <w:trHeight w:val="465"/>
        </w:trPr>
        <w:tc>
          <w:tcPr>
            <w:tcW w:w="675" w:type="dxa"/>
            <w:shd w:val="clear" w:color="auto" w:fill="auto"/>
            <w:vAlign w:val="bottom"/>
          </w:tcPr>
          <w:p w14:paraId="29ED665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20</w:t>
            </w:r>
          </w:p>
        </w:tc>
        <w:tc>
          <w:tcPr>
            <w:tcW w:w="7207" w:type="dxa"/>
            <w:shd w:val="clear" w:color="auto" w:fill="auto"/>
          </w:tcPr>
          <w:p w14:paraId="137CCE30"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podporovat tyto funkce - inline de-duplikace, komprese a thin provisioning</w:t>
            </w:r>
          </w:p>
        </w:tc>
        <w:tc>
          <w:tcPr>
            <w:tcW w:w="1110" w:type="dxa"/>
            <w:shd w:val="clear" w:color="auto" w:fill="auto"/>
            <w:vAlign w:val="bottom"/>
          </w:tcPr>
          <w:p w14:paraId="35FEB718" w14:textId="77777777" w:rsidR="00037148" w:rsidRPr="001A5FC2" w:rsidRDefault="00037148" w:rsidP="00B8192F">
            <w:pPr>
              <w:spacing w:after="0"/>
              <w:rPr>
                <w:rFonts w:ascii="Calibri" w:hAnsi="Calibri" w:cs="Calibri"/>
                <w:lang w:eastAsia="cs-CZ"/>
              </w:rPr>
            </w:pPr>
          </w:p>
        </w:tc>
      </w:tr>
      <w:tr w:rsidR="00037148" w:rsidRPr="001A5FC2" w14:paraId="741F8368" w14:textId="77777777" w:rsidTr="0090137B">
        <w:trPr>
          <w:trHeight w:val="465"/>
        </w:trPr>
        <w:tc>
          <w:tcPr>
            <w:tcW w:w="675" w:type="dxa"/>
            <w:shd w:val="clear" w:color="auto" w:fill="auto"/>
            <w:vAlign w:val="bottom"/>
          </w:tcPr>
          <w:p w14:paraId="5962F82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21</w:t>
            </w:r>
          </w:p>
        </w:tc>
        <w:tc>
          <w:tcPr>
            <w:tcW w:w="7207" w:type="dxa"/>
            <w:shd w:val="clear" w:color="auto" w:fill="auto"/>
          </w:tcPr>
          <w:p w14:paraId="44D7B7D4"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podporovat ne-deduplikované a duplikované LUNy současně</w:t>
            </w:r>
          </w:p>
        </w:tc>
        <w:tc>
          <w:tcPr>
            <w:tcW w:w="1110" w:type="dxa"/>
            <w:shd w:val="clear" w:color="auto" w:fill="auto"/>
            <w:vAlign w:val="bottom"/>
          </w:tcPr>
          <w:p w14:paraId="22B425EC" w14:textId="77777777" w:rsidR="00037148" w:rsidRPr="001A5FC2" w:rsidRDefault="00037148" w:rsidP="00B8192F">
            <w:pPr>
              <w:spacing w:after="0"/>
              <w:rPr>
                <w:rFonts w:ascii="Calibri" w:hAnsi="Calibri" w:cs="Calibri"/>
                <w:lang w:eastAsia="cs-CZ"/>
              </w:rPr>
            </w:pPr>
          </w:p>
        </w:tc>
      </w:tr>
      <w:tr w:rsidR="00037148" w:rsidRPr="001A5FC2" w14:paraId="53CE8057" w14:textId="77777777" w:rsidTr="0090137B">
        <w:trPr>
          <w:trHeight w:val="465"/>
        </w:trPr>
        <w:tc>
          <w:tcPr>
            <w:tcW w:w="675" w:type="dxa"/>
            <w:shd w:val="clear" w:color="auto" w:fill="auto"/>
            <w:vAlign w:val="bottom"/>
          </w:tcPr>
          <w:p w14:paraId="7801213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22</w:t>
            </w:r>
          </w:p>
        </w:tc>
        <w:tc>
          <w:tcPr>
            <w:tcW w:w="7207" w:type="dxa"/>
            <w:shd w:val="clear" w:color="auto" w:fill="auto"/>
          </w:tcPr>
          <w:p w14:paraId="5E6445A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podporovat synchronní i asynchronní replikaci dat mezi diskovými poli.</w:t>
            </w:r>
          </w:p>
        </w:tc>
        <w:tc>
          <w:tcPr>
            <w:tcW w:w="1110" w:type="dxa"/>
            <w:shd w:val="clear" w:color="auto" w:fill="auto"/>
            <w:vAlign w:val="bottom"/>
          </w:tcPr>
          <w:p w14:paraId="47D1B9B7" w14:textId="77777777" w:rsidR="00037148" w:rsidRPr="001A5FC2" w:rsidRDefault="00037148" w:rsidP="00B8192F">
            <w:pPr>
              <w:spacing w:after="0"/>
              <w:rPr>
                <w:rFonts w:ascii="Calibri" w:hAnsi="Calibri" w:cs="Calibri"/>
                <w:lang w:eastAsia="cs-CZ"/>
              </w:rPr>
            </w:pPr>
          </w:p>
        </w:tc>
      </w:tr>
      <w:tr w:rsidR="00037148" w:rsidRPr="001A5FC2" w14:paraId="1EDD585E" w14:textId="77777777" w:rsidTr="0090137B">
        <w:trPr>
          <w:trHeight w:val="465"/>
        </w:trPr>
        <w:tc>
          <w:tcPr>
            <w:tcW w:w="675" w:type="dxa"/>
            <w:shd w:val="clear" w:color="auto" w:fill="auto"/>
            <w:vAlign w:val="bottom"/>
          </w:tcPr>
          <w:p w14:paraId="341E61CC"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23</w:t>
            </w:r>
          </w:p>
        </w:tc>
        <w:tc>
          <w:tcPr>
            <w:tcW w:w="7207" w:type="dxa"/>
            <w:shd w:val="clear" w:color="auto" w:fill="auto"/>
          </w:tcPr>
          <w:p w14:paraId="0C9AA0EF"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disková pole musí umět vytvořit jedno logické pole pro vytvoření storage geo-klastru s automatickým transparentním failoverem mezi lokalitami a funkcionalitou svědka na třetí lokalitě pro zabránění split-brain syndromu</w:t>
            </w:r>
          </w:p>
        </w:tc>
        <w:tc>
          <w:tcPr>
            <w:tcW w:w="1110" w:type="dxa"/>
            <w:shd w:val="clear" w:color="auto" w:fill="auto"/>
            <w:vAlign w:val="bottom"/>
          </w:tcPr>
          <w:p w14:paraId="231CB1CA" w14:textId="77777777" w:rsidR="00037148" w:rsidRPr="001A5FC2" w:rsidRDefault="00037148" w:rsidP="00B8192F">
            <w:pPr>
              <w:spacing w:after="0"/>
              <w:rPr>
                <w:rFonts w:ascii="Calibri" w:hAnsi="Calibri" w:cs="Calibri"/>
                <w:lang w:eastAsia="cs-CZ"/>
              </w:rPr>
            </w:pPr>
          </w:p>
        </w:tc>
      </w:tr>
      <w:tr w:rsidR="00037148" w:rsidRPr="001A5FC2" w14:paraId="08C5A774" w14:textId="77777777" w:rsidTr="0090137B">
        <w:trPr>
          <w:trHeight w:val="465"/>
        </w:trPr>
        <w:tc>
          <w:tcPr>
            <w:tcW w:w="675" w:type="dxa"/>
            <w:shd w:val="clear" w:color="auto" w:fill="auto"/>
            <w:vAlign w:val="bottom"/>
          </w:tcPr>
          <w:p w14:paraId="2C93DAA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24</w:t>
            </w:r>
          </w:p>
        </w:tc>
        <w:tc>
          <w:tcPr>
            <w:tcW w:w="7207" w:type="dxa"/>
            <w:shd w:val="clear" w:color="auto" w:fill="auto"/>
          </w:tcPr>
          <w:p w14:paraId="3F37FD9A"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mít schopnost replikovat data z All Flash do Hybridního diskového pole, nebo naopak v rámci dané rodiny polí.</w:t>
            </w:r>
          </w:p>
        </w:tc>
        <w:tc>
          <w:tcPr>
            <w:tcW w:w="1110" w:type="dxa"/>
            <w:shd w:val="clear" w:color="auto" w:fill="auto"/>
            <w:vAlign w:val="bottom"/>
          </w:tcPr>
          <w:p w14:paraId="6208DAFB" w14:textId="77777777" w:rsidR="00037148" w:rsidRPr="001A5FC2" w:rsidRDefault="00037148" w:rsidP="00B8192F">
            <w:pPr>
              <w:spacing w:after="0"/>
              <w:rPr>
                <w:rFonts w:ascii="Calibri" w:hAnsi="Calibri" w:cs="Calibri"/>
                <w:lang w:eastAsia="cs-CZ"/>
              </w:rPr>
            </w:pPr>
          </w:p>
        </w:tc>
      </w:tr>
      <w:tr w:rsidR="00037148" w:rsidRPr="001A5FC2" w14:paraId="79430BD8" w14:textId="77777777" w:rsidTr="0090137B">
        <w:trPr>
          <w:trHeight w:val="465"/>
        </w:trPr>
        <w:tc>
          <w:tcPr>
            <w:tcW w:w="675" w:type="dxa"/>
            <w:shd w:val="clear" w:color="auto" w:fill="auto"/>
            <w:vAlign w:val="bottom"/>
          </w:tcPr>
          <w:p w14:paraId="21B5BF92"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25</w:t>
            </w:r>
          </w:p>
        </w:tc>
        <w:tc>
          <w:tcPr>
            <w:tcW w:w="7207" w:type="dxa"/>
            <w:shd w:val="clear" w:color="auto" w:fill="auto"/>
          </w:tcPr>
          <w:p w14:paraId="548300E1"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Prodejce poskytne licence pro všechny požadované funkce, jako je Snapshot, Clone, Replikace, QoS, management apod., pro celkovou kapacitu pole. Pro budoucí zvýšení kapacity nebude vyžadována žádná dodatečná softwarová licence. Jakákoli dodatečná licence vyžadovaná pro splnění technické specifikace musí být nabídnuta předem.</w:t>
            </w:r>
          </w:p>
        </w:tc>
        <w:tc>
          <w:tcPr>
            <w:tcW w:w="1110" w:type="dxa"/>
            <w:shd w:val="clear" w:color="auto" w:fill="auto"/>
            <w:vAlign w:val="bottom"/>
          </w:tcPr>
          <w:p w14:paraId="40C5A476" w14:textId="77777777" w:rsidR="00037148" w:rsidRPr="001A5FC2" w:rsidRDefault="00037148" w:rsidP="00B8192F">
            <w:pPr>
              <w:spacing w:after="0"/>
              <w:rPr>
                <w:rFonts w:ascii="Calibri" w:hAnsi="Calibri" w:cs="Calibri"/>
                <w:lang w:eastAsia="cs-CZ"/>
              </w:rPr>
            </w:pPr>
          </w:p>
        </w:tc>
      </w:tr>
      <w:tr w:rsidR="00037148" w:rsidRPr="001A5FC2" w14:paraId="24B4B156" w14:textId="77777777" w:rsidTr="0090137B">
        <w:trPr>
          <w:trHeight w:val="465"/>
        </w:trPr>
        <w:tc>
          <w:tcPr>
            <w:tcW w:w="675" w:type="dxa"/>
            <w:shd w:val="clear" w:color="auto" w:fill="auto"/>
            <w:vAlign w:val="bottom"/>
          </w:tcPr>
          <w:p w14:paraId="1C2A5A8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26</w:t>
            </w:r>
          </w:p>
        </w:tc>
        <w:tc>
          <w:tcPr>
            <w:tcW w:w="7207" w:type="dxa"/>
            <w:shd w:val="clear" w:color="auto" w:fill="auto"/>
            <w:vAlign w:val="bottom"/>
          </w:tcPr>
          <w:p w14:paraId="1FDFA6AA" w14:textId="77777777" w:rsidR="00037148" w:rsidRPr="001A5FC2" w:rsidRDefault="00037148" w:rsidP="00B8192F">
            <w:pPr>
              <w:spacing w:after="0"/>
              <w:rPr>
                <w:rFonts w:ascii="Calibri" w:hAnsi="Calibri" w:cs="Calibri"/>
                <w:lang w:eastAsia="cs-CZ"/>
              </w:rPr>
            </w:pPr>
            <w:r w:rsidRPr="001A5FC2">
              <w:rPr>
                <w:rFonts w:ascii="Calibri" w:hAnsi="Calibri" w:cs="Calibri"/>
              </w:rPr>
              <w:t xml:space="preserve">dodání včetně 4x SFP28 25Gb twinaxial kabelů o délce 3m </w:t>
            </w:r>
          </w:p>
        </w:tc>
        <w:tc>
          <w:tcPr>
            <w:tcW w:w="1110" w:type="dxa"/>
            <w:shd w:val="clear" w:color="auto" w:fill="auto"/>
            <w:vAlign w:val="bottom"/>
          </w:tcPr>
          <w:p w14:paraId="62099562" w14:textId="77777777" w:rsidR="00037148" w:rsidRPr="001A5FC2" w:rsidRDefault="00037148" w:rsidP="00B8192F">
            <w:pPr>
              <w:spacing w:after="0"/>
              <w:rPr>
                <w:rFonts w:ascii="Calibri" w:hAnsi="Calibri" w:cs="Calibri"/>
                <w:lang w:eastAsia="cs-CZ"/>
              </w:rPr>
            </w:pPr>
          </w:p>
        </w:tc>
      </w:tr>
      <w:tr w:rsidR="00037148" w:rsidRPr="001A5FC2" w14:paraId="48D451E6" w14:textId="77777777" w:rsidTr="0090137B">
        <w:trPr>
          <w:trHeight w:val="465"/>
        </w:trPr>
        <w:tc>
          <w:tcPr>
            <w:tcW w:w="675" w:type="dxa"/>
            <w:shd w:val="clear" w:color="auto" w:fill="auto"/>
            <w:vAlign w:val="bottom"/>
          </w:tcPr>
          <w:p w14:paraId="4303F6D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27</w:t>
            </w:r>
          </w:p>
        </w:tc>
        <w:tc>
          <w:tcPr>
            <w:tcW w:w="7207" w:type="dxa"/>
            <w:shd w:val="clear" w:color="auto" w:fill="auto"/>
            <w:vAlign w:val="bottom"/>
          </w:tcPr>
          <w:p w14:paraId="0A20DA8B" w14:textId="3D0B0ACB" w:rsidR="00037148" w:rsidRPr="001A5FC2" w:rsidRDefault="00E01913" w:rsidP="00B8192F">
            <w:pPr>
              <w:spacing w:after="0"/>
              <w:rPr>
                <w:rFonts w:ascii="Calibri" w:hAnsi="Calibri" w:cs="Calibri"/>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110" w:type="dxa"/>
            <w:shd w:val="clear" w:color="auto" w:fill="auto"/>
            <w:vAlign w:val="bottom"/>
          </w:tcPr>
          <w:p w14:paraId="296CAA77" w14:textId="77777777" w:rsidR="00037148" w:rsidRPr="001A5FC2" w:rsidRDefault="00037148" w:rsidP="00B8192F">
            <w:pPr>
              <w:spacing w:after="0"/>
              <w:rPr>
                <w:rFonts w:ascii="Calibri" w:hAnsi="Calibri" w:cs="Calibri"/>
                <w:lang w:eastAsia="cs-CZ"/>
              </w:rPr>
            </w:pPr>
          </w:p>
        </w:tc>
      </w:tr>
      <w:bookmarkEnd w:id="59"/>
    </w:tbl>
    <w:p w14:paraId="274D6B8C" w14:textId="77777777" w:rsidR="00037148" w:rsidRPr="001A5FC2" w:rsidRDefault="00037148" w:rsidP="00396949">
      <w:pPr>
        <w:rPr>
          <w:rFonts w:ascii="Calibri" w:hAnsi="Calibri" w:cs="Calibri"/>
          <w:lang w:eastAsia="cs-CZ"/>
        </w:rPr>
      </w:pPr>
    </w:p>
    <w:p w14:paraId="01DC391E" w14:textId="5EA7AB5B"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61" w:name="_Toc158380851"/>
      <w:bookmarkStart w:id="62" w:name="_Toc155861072"/>
      <w:r w:rsidRPr="001A5FC2">
        <w:rPr>
          <w:rFonts w:ascii="Calibri" w:eastAsiaTheme="minorEastAsia" w:hAnsi="Calibri" w:cs="Calibri"/>
          <w:caps w:val="0"/>
          <w:color w:val="202020" w:themeColor="text1" w:themeShade="80"/>
          <w:sz w:val="28"/>
          <w:szCs w:val="28"/>
        </w:rPr>
        <w:lastRenderedPageBreak/>
        <w:t>5.</w:t>
      </w:r>
      <w:r w:rsidR="00D350A6" w:rsidRPr="001A5FC2">
        <w:rPr>
          <w:rFonts w:ascii="Calibri" w:eastAsiaTheme="minorEastAsia" w:hAnsi="Calibri" w:cs="Calibri"/>
          <w:caps w:val="0"/>
          <w:color w:val="202020" w:themeColor="text1" w:themeShade="80"/>
          <w:sz w:val="28"/>
          <w:szCs w:val="28"/>
        </w:rPr>
        <w:t>9</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pro přihlašování k počítačům a aplikacím v rámci klinických a THP provozů</w:t>
      </w:r>
      <w:bookmarkEnd w:id="60"/>
      <w:bookmarkEnd w:id="61"/>
      <w:bookmarkEnd w:id="62"/>
      <w:r w:rsidR="00396949" w:rsidRPr="001A5FC2">
        <w:rPr>
          <w:rFonts w:ascii="Calibri" w:eastAsiaTheme="minorEastAsia" w:hAnsi="Calibri" w:cs="Calibri"/>
          <w:caps w:val="0"/>
          <w:color w:val="202020" w:themeColor="text1" w:themeShade="80"/>
          <w:sz w:val="28"/>
          <w:szCs w:val="28"/>
        </w:rPr>
        <w:t xml:space="preserve"> </w:t>
      </w:r>
    </w:p>
    <w:p w14:paraId="4D40B91C" w14:textId="334E71B8" w:rsidR="000865A8" w:rsidRPr="00FB58D1" w:rsidRDefault="000865A8" w:rsidP="001132DD">
      <w:pPr>
        <w:pStyle w:val="PFI-odstavec"/>
        <w:numPr>
          <w:ilvl w:val="0"/>
          <w:numId w:val="32"/>
        </w:numPr>
        <w:rPr>
          <w:rFonts w:ascii="Calibri" w:hAnsi="Calibri"/>
        </w:rPr>
      </w:pPr>
      <w:r w:rsidRPr="001132DD">
        <w:rPr>
          <w:rFonts w:ascii="Calibri" w:hAnsi="Calibri"/>
          <w:sz w:val="22"/>
        </w:rPr>
        <w:t>Řešení nabídne univerzálně funkční SSO technologie pro jakékoli</w:t>
      </w:r>
      <w:r w:rsidR="009525D6" w:rsidRPr="001132DD">
        <w:rPr>
          <w:rFonts w:ascii="Calibri" w:hAnsi="Calibri"/>
          <w:sz w:val="22"/>
        </w:rPr>
        <w:t xml:space="preserve"> </w:t>
      </w:r>
      <w:r w:rsidRPr="001132DD">
        <w:rPr>
          <w:rFonts w:ascii="Calibri" w:hAnsi="Calibri"/>
          <w:sz w:val="22"/>
        </w:rPr>
        <w:t>webové/desktopové/cloudové/virtualizované aplikace, která by pomohla výrazně snížit čas uživatelů potřebný k přihlašování do IT systémů a aplikací.</w:t>
      </w:r>
    </w:p>
    <w:p w14:paraId="5A5C6023" w14:textId="636D72CA" w:rsidR="00396949" w:rsidRPr="00FB58D1" w:rsidRDefault="00396949" w:rsidP="001132DD">
      <w:pPr>
        <w:pStyle w:val="PFI-odstavec"/>
        <w:numPr>
          <w:ilvl w:val="0"/>
          <w:numId w:val="32"/>
        </w:numPr>
        <w:rPr>
          <w:rFonts w:ascii="Calibri" w:hAnsi="Calibri"/>
        </w:rPr>
      </w:pPr>
      <w:r w:rsidRPr="00793275">
        <w:rPr>
          <w:rFonts w:ascii="Calibri" w:hAnsi="Calibri"/>
          <w:b/>
          <w:sz w:val="22"/>
        </w:rPr>
        <w:t>Minimální požadavk</w:t>
      </w:r>
      <w:r w:rsidRPr="001132DD">
        <w:rPr>
          <w:rFonts w:ascii="Calibri" w:hAnsi="Calibri"/>
          <w:sz w:val="22"/>
        </w:rPr>
        <w:t>y na technickou specifikaci pro přihlašování k počítačům a aplikacím v rámci klinických a THP provozů jsou uvedeny v následující tabulce.</w:t>
      </w:r>
    </w:p>
    <w:tbl>
      <w:tblPr>
        <w:tblW w:w="9276" w:type="dxa"/>
        <w:tblInd w:w="70" w:type="dxa"/>
        <w:tblCellMar>
          <w:left w:w="70" w:type="dxa"/>
          <w:right w:w="70" w:type="dxa"/>
        </w:tblCellMar>
        <w:tblLook w:val="04A0" w:firstRow="1" w:lastRow="0" w:firstColumn="1" w:lastColumn="0" w:noHBand="0" w:noVBand="1"/>
      </w:tblPr>
      <w:tblGrid>
        <w:gridCol w:w="707"/>
        <w:gridCol w:w="7687"/>
        <w:gridCol w:w="882"/>
      </w:tblGrid>
      <w:tr w:rsidR="00396949" w:rsidRPr="001A5FC2" w14:paraId="51E49578" w14:textId="77777777" w:rsidTr="0090137B">
        <w:trPr>
          <w:trHeight w:val="266"/>
          <w:tblHeader/>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51053EB" w14:textId="77777777" w:rsidR="00396949" w:rsidRPr="001A5FC2" w:rsidRDefault="00396949" w:rsidP="00212661">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4E702900"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FE1BB8B"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A85C42" w:rsidRPr="001A5FC2" w14:paraId="553063A0" w14:textId="77777777" w:rsidTr="0090137B">
        <w:trPr>
          <w:trHeight w:val="266"/>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BC7064" w14:textId="5EEF8DCD" w:rsidR="00A85C42" w:rsidRPr="001A5FC2" w:rsidRDefault="00A85C42" w:rsidP="00A16BD3">
            <w:pPr>
              <w:spacing w:after="0"/>
              <w:jc w:val="center"/>
              <w:rPr>
                <w:rFonts w:ascii="Calibri" w:hAnsi="Calibri" w:cs="Calibri"/>
                <w:b/>
                <w:color w:val="000000"/>
                <w:lang w:eastAsia="cs-CZ"/>
              </w:rPr>
            </w:pPr>
            <w:r w:rsidRPr="001A5FC2">
              <w:rPr>
                <w:rFonts w:ascii="Calibri" w:hAnsi="Calibri" w:cs="Calibri"/>
                <w:b/>
                <w:lang w:eastAsia="cs-CZ"/>
              </w:rPr>
              <w:t>Obecné požadavky</w:t>
            </w:r>
          </w:p>
        </w:tc>
      </w:tr>
      <w:tr w:rsidR="0087028D" w:rsidRPr="001A5FC2" w14:paraId="250E062B" w14:textId="77777777" w:rsidTr="0090137B">
        <w:trPr>
          <w:trHeight w:val="325"/>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4946EB7E"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01</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40C524E1" w14:textId="18EF4EC5" w:rsidR="0087028D" w:rsidRPr="001A5FC2" w:rsidRDefault="0087028D" w:rsidP="0087028D">
            <w:pPr>
              <w:jc w:val="left"/>
              <w:rPr>
                <w:rFonts w:ascii="Calibri" w:hAnsi="Calibri" w:cs="Calibri"/>
                <w:bCs/>
              </w:rPr>
            </w:pPr>
            <w:r w:rsidRPr="001A5FC2">
              <w:rPr>
                <w:rFonts w:ascii="Calibri" w:hAnsi="Calibri" w:cs="Calibri"/>
              </w:rPr>
              <w:t>Klientská část řešení musí podporovat Windows Desktop OS (Windows 10 a novější), Linuxové OS tenkých klientů a v případě mobilních klientských zařízení minimálně operační systémy Windows a Android</w:t>
            </w:r>
            <w:r w:rsidR="00041EF2" w:rsidRPr="001A5FC2">
              <w:rPr>
                <w:rFonts w:ascii="Calibri" w:hAnsi="Calibri" w:cs="Calibri"/>
              </w:rPr>
              <w:t>.</w:t>
            </w:r>
            <w:r w:rsidR="005C28DC" w:rsidRPr="001A5FC2">
              <w:rPr>
                <w:rFonts w:ascii="Calibri" w:hAnsi="Calibri" w:cs="Calibri"/>
              </w:rPr>
              <w:t xml:space="preserve"> Řešení musí licenčně pokrýt </w:t>
            </w:r>
            <w:r w:rsidR="00FC05DB" w:rsidRPr="001A5FC2">
              <w:rPr>
                <w:rFonts w:ascii="Calibri" w:hAnsi="Calibri" w:cs="Calibri"/>
              </w:rPr>
              <w:t>min.</w:t>
            </w:r>
            <w:r w:rsidR="005C28DC" w:rsidRPr="001A5FC2">
              <w:rPr>
                <w:rFonts w:ascii="Calibri" w:hAnsi="Calibri" w:cs="Calibri"/>
              </w:rPr>
              <w:t xml:space="preserve"> 1</w:t>
            </w:r>
            <w:r w:rsidR="00EF44F5" w:rsidRPr="001A5FC2">
              <w:rPr>
                <w:rFonts w:ascii="Calibri" w:hAnsi="Calibri" w:cs="Calibri"/>
              </w:rPr>
              <w:t>0</w:t>
            </w:r>
            <w:r w:rsidR="005C28DC" w:rsidRPr="001A5FC2">
              <w:rPr>
                <w:rFonts w:ascii="Calibri" w:hAnsi="Calibri" w:cs="Calibri"/>
              </w:rPr>
              <w:t>00 jmenovitých uživatelů.</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662498FD"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725E06BC"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260F5473"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02</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3527756D" w14:textId="6495D748" w:rsidR="0087028D" w:rsidRPr="001A5FC2" w:rsidRDefault="0087028D" w:rsidP="0087028D">
            <w:pPr>
              <w:jc w:val="left"/>
              <w:rPr>
                <w:rFonts w:ascii="Calibri" w:hAnsi="Calibri" w:cs="Calibri"/>
                <w:bCs/>
              </w:rPr>
            </w:pPr>
            <w:r w:rsidRPr="001A5FC2">
              <w:rPr>
                <w:rFonts w:ascii="Calibri" w:hAnsi="Calibri" w:cs="Calibri"/>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45D0B289"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76B747F6"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1C3559C1"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03</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45C0F38A" w14:textId="7C9A71E9" w:rsidR="0087028D" w:rsidRPr="001A5FC2" w:rsidRDefault="0087028D" w:rsidP="0087028D">
            <w:pPr>
              <w:jc w:val="left"/>
              <w:rPr>
                <w:rFonts w:ascii="Calibri" w:hAnsi="Calibri" w:cs="Calibri"/>
                <w:bCs/>
              </w:rPr>
            </w:pPr>
            <w:r w:rsidRPr="001A5FC2">
              <w:rPr>
                <w:rFonts w:ascii="Calibri" w:hAnsi="Calibri" w:cs="Calibri"/>
              </w:rPr>
              <w:t>Serverová část řešení bude nasazena ve formě virtuálních strojů (podpora minimálně VMware vSphere, Microsoft Hyper-V). Virtuální stroje musí být možné, a ze strany výrobce podporované, provozovat v cloudu (podpora minimálně Microsoft Azure). Řešení musí být možné nasadit také v hybridním režimu, kdy jeden nebo více virtuálních strojů je provozováno v datovém centru on premises a další virtuální stroj nebo stroje v cloudu, formou SaaS.</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164BD857"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4A45CC7B"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705097B5"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04</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ED8F7F5" w14:textId="40FB7D46" w:rsidR="0087028D" w:rsidRPr="001A5FC2" w:rsidRDefault="0087028D" w:rsidP="0087028D">
            <w:pPr>
              <w:jc w:val="left"/>
              <w:rPr>
                <w:rFonts w:ascii="Calibri" w:hAnsi="Calibri" w:cs="Calibri"/>
                <w:bCs/>
                <w:lang w:eastAsia="cs-CZ"/>
              </w:rPr>
            </w:pPr>
            <w:r w:rsidRPr="001A5FC2">
              <w:rPr>
                <w:rFonts w:ascii="Calibri" w:hAnsi="Calibri" w:cs="Calibri"/>
              </w:rPr>
              <w:t>Řešení musí umožnovat definovat práva na činnosti ve správcovských nástrojích na základě členství v Active Directory skupinách. Řešení musí být schopno definovat různé úrovně administrátorských přístupů – delegování administrativních oprávnění – vytvořením kombinací (sad) oprávnění.</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44AD5FEC"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655BD6E6"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72C26C2A"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05</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27BC6D29" w14:textId="5A0332B7" w:rsidR="0087028D" w:rsidRPr="001A5FC2" w:rsidRDefault="0087028D" w:rsidP="0087028D">
            <w:pPr>
              <w:jc w:val="left"/>
              <w:rPr>
                <w:rFonts w:ascii="Calibri" w:hAnsi="Calibri" w:cs="Calibri"/>
                <w:bCs/>
                <w:lang w:eastAsia="cs-CZ"/>
              </w:rPr>
            </w:pPr>
            <w:r w:rsidRPr="001A5FC2">
              <w:rPr>
                <w:rFonts w:ascii="Calibri" w:hAnsi="Calibri" w:cs="Calibri"/>
              </w:rPr>
              <w:t>Řešení musí být integrováno na adresářovou službu Microsoft Active Directory Directory Services (AD DS), identita – uživatelský účet – uživatele dodaného řešení musí odpovídat identitě v AD DS. Změny v AD DS (změny stavu účtu, atributů, členství ve skupinách) musí být automaticky synchronizovány s dodaným řešením. Řešení nesmí modifikovat schéma Active Directory. Dodané řešení musí být možné integrovat na další adresářové (LDAP) služby.</w:t>
            </w:r>
            <w:r w:rsidR="00352355">
              <w:rPr>
                <w:rFonts w:ascii="Calibri" w:hAnsi="Calibri" w:cs="Calibri"/>
              </w:rPr>
              <w:t xml:space="preserve"> Řešení musí podporovat Security Assertion Markup Language 2.0 (SAML 2.0) a federaci s krajským řešením Vysočina ID.</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02B498F0"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2097A8FE"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0F5019BD"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06</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0EF82C86" w14:textId="1138FC6B" w:rsidR="0087028D" w:rsidRPr="001A5FC2" w:rsidRDefault="0087028D" w:rsidP="0087028D">
            <w:pPr>
              <w:jc w:val="left"/>
              <w:rPr>
                <w:rFonts w:ascii="Calibri" w:hAnsi="Calibri" w:cs="Calibri"/>
                <w:bCs/>
                <w:lang w:eastAsia="cs-CZ"/>
              </w:rPr>
            </w:pPr>
            <w:r w:rsidRPr="001A5FC2">
              <w:rPr>
                <w:rFonts w:ascii="Calibri" w:hAnsi="Calibri" w:cs="Calibri"/>
              </w:rPr>
              <w:t>Komunikace mezi jednotlivými komponentami řešení v rámci HTTPS komunikace musí být šifrována TLS protokolem minimálně verze 1.2, uložená citlivá data – zejména přihlašovací údaje uživatelů – musí být chráněna</w:t>
            </w:r>
            <w:bookmarkStart w:id="63" w:name="_Hlk141255013"/>
            <w:r w:rsidRPr="001A5FC2">
              <w:rPr>
                <w:rFonts w:ascii="Calibri" w:hAnsi="Calibri" w:cs="Calibri"/>
              </w:rPr>
              <w:t xml:space="preserve"> šifrováním AES 256.</w:t>
            </w:r>
            <w:bookmarkEnd w:id="63"/>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61D0C162" w14:textId="77777777" w:rsidR="0087028D" w:rsidRPr="001A5FC2" w:rsidRDefault="0087028D" w:rsidP="0087028D">
            <w:pPr>
              <w:spacing w:after="0"/>
              <w:jc w:val="center"/>
              <w:rPr>
                <w:rFonts w:ascii="Calibri" w:hAnsi="Calibri" w:cs="Calibri"/>
                <w:bCs/>
                <w:color w:val="000000"/>
                <w:lang w:eastAsia="cs-CZ"/>
              </w:rPr>
            </w:pPr>
          </w:p>
        </w:tc>
      </w:tr>
      <w:tr w:rsidR="004631BC" w:rsidRPr="001A5FC2" w14:paraId="401A2272"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E716AC6" w14:textId="70895ADE" w:rsidR="004631BC" w:rsidRPr="001A5FC2" w:rsidRDefault="00B84F8F" w:rsidP="00D86026">
            <w:pPr>
              <w:spacing w:after="0"/>
              <w:jc w:val="center"/>
              <w:rPr>
                <w:rFonts w:ascii="Calibri" w:hAnsi="Calibri" w:cs="Calibri"/>
                <w:b/>
                <w:color w:val="000000"/>
                <w:lang w:eastAsia="cs-CZ"/>
              </w:rPr>
            </w:pPr>
            <w:r w:rsidRPr="001A5FC2">
              <w:rPr>
                <w:rFonts w:ascii="Calibri" w:hAnsi="Calibri" w:cs="Calibri"/>
                <w:b/>
                <w:color w:val="000000"/>
                <w:lang w:eastAsia="cs-CZ"/>
              </w:rPr>
              <w:t>Více-faktorová autentizace</w:t>
            </w:r>
          </w:p>
        </w:tc>
      </w:tr>
      <w:tr w:rsidR="00C4021C" w:rsidRPr="001A5FC2" w14:paraId="798068E4"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45A83433" w14:textId="01855A3A" w:rsidR="00C4021C" w:rsidRPr="001A5FC2" w:rsidRDefault="00C4021C" w:rsidP="00C4021C">
            <w:pPr>
              <w:spacing w:after="0"/>
              <w:jc w:val="center"/>
              <w:rPr>
                <w:rFonts w:ascii="Calibri" w:hAnsi="Calibri" w:cs="Calibri"/>
                <w:b/>
                <w:color w:val="000000"/>
                <w:lang w:eastAsia="cs-CZ"/>
              </w:rPr>
            </w:pPr>
            <w:r w:rsidRPr="001A5FC2">
              <w:rPr>
                <w:rFonts w:ascii="Calibri" w:hAnsi="Calibri" w:cs="Calibri"/>
                <w:b/>
                <w:color w:val="000000"/>
                <w:lang w:eastAsia="cs-CZ"/>
              </w:rPr>
              <w:t>0</w:t>
            </w:r>
            <w:r w:rsidR="00D86026" w:rsidRPr="001A5FC2">
              <w:rPr>
                <w:rFonts w:ascii="Calibri" w:hAnsi="Calibri" w:cs="Calibri"/>
                <w:b/>
                <w:color w:val="000000"/>
                <w:lang w:eastAsia="cs-CZ"/>
              </w:rPr>
              <w:t>7</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60E758A0" w14:textId="7537538D" w:rsidR="00C4021C" w:rsidRPr="001A5FC2" w:rsidRDefault="00C4021C" w:rsidP="00C4021C">
            <w:pPr>
              <w:jc w:val="left"/>
              <w:rPr>
                <w:rFonts w:ascii="Calibri" w:hAnsi="Calibri" w:cs="Calibri"/>
                <w:bCs/>
              </w:rPr>
            </w:pPr>
            <w:r w:rsidRPr="001A5FC2">
              <w:rPr>
                <w:rFonts w:ascii="Calibri" w:hAnsi="Calibri" w:cs="Calibri"/>
              </w:rPr>
              <w:t xml:space="preserve">Řešení musí umožňovat používání různých autentizačních předmětů pro více-faktorovou autentizaci, minimálně: kontaktní čipové karty (smart karty), </w:t>
            </w:r>
            <w:r w:rsidRPr="001A5FC2">
              <w:rPr>
                <w:rFonts w:ascii="Calibri" w:hAnsi="Calibri" w:cs="Calibri"/>
              </w:rPr>
              <w:lastRenderedPageBreak/>
              <w:t>bezkontaktní karty včetně karet Mifare DesFire a FIDO,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263FD2A2" w14:textId="77777777" w:rsidR="00C4021C" w:rsidRPr="001A5FC2" w:rsidRDefault="00C4021C" w:rsidP="00C4021C">
            <w:pPr>
              <w:spacing w:after="0"/>
              <w:jc w:val="center"/>
              <w:rPr>
                <w:rFonts w:ascii="Calibri" w:hAnsi="Calibri" w:cs="Calibri"/>
                <w:bCs/>
                <w:color w:val="000000"/>
                <w:lang w:eastAsia="cs-CZ"/>
              </w:rPr>
            </w:pPr>
          </w:p>
        </w:tc>
      </w:tr>
      <w:tr w:rsidR="0087028D" w:rsidRPr="001A5FC2" w14:paraId="01314322"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4E44DD13" w14:textId="4D4E0E16"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08</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42E2119F" w14:textId="780B5B05" w:rsidR="0087028D" w:rsidRPr="001A5FC2" w:rsidRDefault="0087028D" w:rsidP="0087028D">
            <w:pPr>
              <w:jc w:val="left"/>
              <w:rPr>
                <w:rFonts w:ascii="Calibri" w:hAnsi="Calibri" w:cs="Calibri"/>
              </w:rPr>
            </w:pPr>
            <w:r w:rsidRPr="001A5FC2">
              <w:rPr>
                <w:rFonts w:ascii="Calibri" w:hAnsi="Calibri" w:cs="Calibri"/>
              </w:rPr>
              <w:t xml:space="preserve">Řešení musí pro vybrané uživatele poskytnout funkci tzv. „Push“ autentizace a/nebo autentizace pomocí OTP (One-Time Password) pro přihlášení ke koncovým zařízením s Windows OS a do VPN prostřednictvím mobilní aplikace (podporované mobilní OS: minimálně Android a iOS). </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75CAD3EE"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6AD44751"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59E91198" w14:textId="62CC61CA"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09</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D54CE6F" w14:textId="01BCC388" w:rsidR="0087028D" w:rsidRPr="001A5FC2" w:rsidRDefault="0087028D" w:rsidP="0087028D">
            <w:pPr>
              <w:jc w:val="left"/>
              <w:rPr>
                <w:rFonts w:ascii="Calibri" w:hAnsi="Calibri" w:cs="Calibri"/>
              </w:rPr>
            </w:pPr>
            <w:r w:rsidRPr="001A5FC2">
              <w:rPr>
                <w:rFonts w:ascii="Calibri" w:hAnsi="Calibri" w:cs="Calibri"/>
              </w:rPr>
              <w:t>Řešení musí umožnit volbu parametrů autentizačního PIN kódu pro více-faktorové ověřování (podobně, jako u hesla např. v Active Directory). Délku PINu v rozmezí alespoň od 4 do alespoň 16 znaků, musí umožnit exspiraci PIN kódu po definovaném časovém intervalu, musí umožnit použití jak čistě numerického PINu, tak PINu obsahujícího čísla a písmena a speciální znaky. Řešení dále musí umožnit vynucení historie PINu a zamezit uživateli, aby si při obnově PINu zvolil dříve jím použitý PIN kód (je požadováno, aby si systém pamatoval alespoň 8 posledních PINů). Řešení musí umožnit vynutit nastavení, které uživateli zamezí nastavit si snadno uhodnutelný PIN (minimálně nedovolit opakování stejných po sobě jdoucích znaků, jako např. „1111“ a jednoduchou číselnou řadu, jako např. „1234“).</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198051F1"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3B67C8D2"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CC0D42D" w14:textId="0128F7B4"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10</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3C98B5F6" w14:textId="17201A37" w:rsidR="0087028D" w:rsidRPr="001A5FC2" w:rsidRDefault="0087028D" w:rsidP="0087028D">
            <w:pPr>
              <w:jc w:val="left"/>
              <w:rPr>
                <w:rFonts w:ascii="Calibri" w:hAnsi="Calibri" w:cs="Calibri"/>
              </w:rPr>
            </w:pPr>
            <w:r w:rsidRPr="001A5FC2">
              <w:rPr>
                <w:rFonts w:ascii="Calibri" w:hAnsi="Calibri" w:cs="Calibri"/>
              </w:rPr>
              <w:t>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Remote Desktop Services, Citrix Virtual Apps and Desktops, VMware Horizon).</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498982B2"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26D9C0F9"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178FF82F" w14:textId="38FB5934"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11</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0930D907" w14:textId="51D1AF8D" w:rsidR="0087028D" w:rsidRPr="001A5FC2" w:rsidRDefault="0087028D" w:rsidP="0087028D">
            <w:pPr>
              <w:jc w:val="left"/>
              <w:rPr>
                <w:rFonts w:ascii="Calibri" w:hAnsi="Calibri" w:cs="Calibri"/>
              </w:rPr>
            </w:pPr>
            <w:r w:rsidRPr="001A5FC2">
              <w:rPr>
                <w:rFonts w:ascii="Calibri" w:hAnsi="Calibri" w:cs="Calibri"/>
              </w:rPr>
              <w:t>Řešení musí umožňovat režim redukovaného uživatelského rozhraní, tzv. "appliance mode", na tenkých klientech. V tomto režimu je běžné uživatelské rozhraní tenkého klienta nahrazeno přihlašovací obrazovkou pro více-faktorovou autentizaci.</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32028CA1"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70D8512F"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0ACCEB0D" w14:textId="329C0A2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12</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7261F5FC" w14:textId="1ED5099B" w:rsidR="0087028D" w:rsidRPr="001A5FC2" w:rsidRDefault="0087028D" w:rsidP="0087028D">
            <w:pPr>
              <w:jc w:val="left"/>
              <w:rPr>
                <w:rFonts w:ascii="Calibri" w:hAnsi="Calibri" w:cs="Calibri"/>
              </w:rPr>
            </w:pPr>
            <w:r w:rsidRPr="001A5FC2">
              <w:rPr>
                <w:rFonts w:ascii="Calibri" w:hAnsi="Calibri" w:cs="Calibri"/>
              </w:rPr>
              <w:t>Řešení musí umožnit nastavení různých kombinací přihlašovacích faktorů pomocí politik, a tyto politiky aplikovat na skupiny uživatelů, skupiny koncových zařízení, typy koncových zařízení s rozlišením alespoň fyzická stanice/virtuální desktop/server vzdálené plochy.</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3326C174"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4EC38071"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118B0D48" w14:textId="59979054"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13</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1E8933A3" w14:textId="04B5E800" w:rsidR="0087028D" w:rsidRPr="001A5FC2" w:rsidRDefault="0087028D" w:rsidP="0087028D">
            <w:pPr>
              <w:jc w:val="left"/>
              <w:rPr>
                <w:rFonts w:ascii="Calibri" w:hAnsi="Calibri" w:cs="Calibri"/>
              </w:rPr>
            </w:pPr>
            <w:r w:rsidRPr="001A5FC2">
              <w:rPr>
                <w:rFonts w:ascii="Calibri" w:hAnsi="Calibri" w:cs="Calibri"/>
              </w:rPr>
              <w:t>Řešení musí zajistit funkčnost více-faktorové autentizace pomocí bezkontaktních karet i v případě, kdy klientské zařízení není připojeno k síti (je offline) nebo není dostupná serverová strana řešení.</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108EBBB3"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1321F9A1"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110EABF6" w14:textId="5F40FFB1"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14</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7AE7C305" w14:textId="67BCD0C0" w:rsidR="0087028D" w:rsidRPr="001A5FC2" w:rsidRDefault="0087028D" w:rsidP="0087028D">
            <w:pPr>
              <w:jc w:val="left"/>
              <w:rPr>
                <w:rFonts w:ascii="Calibri" w:hAnsi="Calibri" w:cs="Calibri"/>
              </w:rPr>
            </w:pPr>
            <w:r w:rsidRPr="001A5FC2">
              <w:rPr>
                <w:rFonts w:ascii="Calibri" w:hAnsi="Calibri" w:cs="Calibri"/>
              </w:rPr>
              <w:t>Řešení musí poskytnout funkce více-faktorové autentizace na koncových (klientských) zařízeních používaných jedním uživatelem, používaných více uživateli, a dále na sdílených koncových stanicích s častým střídáním uživatelů v průběhu pracovní doby. Řešení musí poskytnout funkce více-faktorové autentizace na koncovém (klientském) zařízení přihlášeném pomocí jmenného účtu, pomocí obecného (skupinového) Active Directory účtu a pomocí obecného (skupinového) lokálního účtu. Ve všech případech musí být více-faktorové ověření provedeno jménem konkrétního uživatele, tedy přihlašování musí být prováděno uživatelským účtem reprezentujícím konkrétní přihlašovanou osobu. Výše uvedené funkce musí být dostupné také na koncových stanicích, které nejsou členy Active Directory domény.</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2831A209" w14:textId="77777777" w:rsidR="0087028D" w:rsidRPr="001A5FC2" w:rsidRDefault="0087028D" w:rsidP="0087028D">
            <w:pPr>
              <w:spacing w:after="0"/>
              <w:jc w:val="center"/>
              <w:rPr>
                <w:rFonts w:ascii="Calibri" w:hAnsi="Calibri" w:cs="Calibri"/>
                <w:bCs/>
                <w:color w:val="000000"/>
                <w:lang w:eastAsia="cs-CZ"/>
              </w:rPr>
            </w:pPr>
          </w:p>
        </w:tc>
      </w:tr>
      <w:tr w:rsidR="00CA0B59" w:rsidRPr="001A5FC2" w14:paraId="37AEADFB"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B16651C" w14:textId="544015DC" w:rsidR="00CA0B59" w:rsidRPr="001A5FC2" w:rsidRDefault="00CA0B59" w:rsidP="0087028D">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15</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531C600" w14:textId="1D1296BD" w:rsidR="00CA0B59" w:rsidRPr="001A5FC2" w:rsidRDefault="00E01913" w:rsidP="0087028D">
            <w:pPr>
              <w:jc w:val="left"/>
              <w:rPr>
                <w:rFonts w:ascii="Calibri" w:hAnsi="Calibri" w:cs="Calibri"/>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7185DE51" w14:textId="77777777" w:rsidR="00CA0B59" w:rsidRPr="001A5FC2" w:rsidRDefault="00CA0B59" w:rsidP="0087028D">
            <w:pPr>
              <w:spacing w:after="0"/>
              <w:jc w:val="center"/>
              <w:rPr>
                <w:rFonts w:ascii="Calibri" w:hAnsi="Calibri" w:cs="Calibri"/>
                <w:bCs/>
                <w:color w:val="000000"/>
                <w:lang w:eastAsia="cs-CZ"/>
              </w:rPr>
            </w:pPr>
          </w:p>
        </w:tc>
      </w:tr>
      <w:tr w:rsidR="004C219E" w:rsidRPr="001A5FC2" w14:paraId="70A82AAC"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4C33A81" w14:textId="516B8135" w:rsidR="004C219E" w:rsidRPr="001A5FC2" w:rsidRDefault="004C219E" w:rsidP="005C28DC">
            <w:pPr>
              <w:spacing w:after="0"/>
              <w:jc w:val="center"/>
              <w:rPr>
                <w:rFonts w:ascii="Calibri" w:hAnsi="Calibri" w:cs="Calibri"/>
                <w:b/>
                <w:bCs/>
                <w:color w:val="000000"/>
                <w:lang w:eastAsia="cs-CZ"/>
              </w:rPr>
            </w:pPr>
            <w:r w:rsidRPr="001A5FC2">
              <w:rPr>
                <w:rFonts w:ascii="Calibri" w:hAnsi="Calibri" w:cs="Calibri"/>
                <w:b/>
                <w:bCs/>
              </w:rPr>
              <w:t>Autentizační předměty</w:t>
            </w:r>
          </w:p>
        </w:tc>
      </w:tr>
      <w:tr w:rsidR="00A1319A" w:rsidRPr="001A5FC2" w14:paraId="6F0A8826"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05D5C421" w14:textId="78D98C24" w:rsidR="00A1319A" w:rsidRPr="001A5FC2" w:rsidRDefault="00A1319A" w:rsidP="00A1319A">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6</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1AF5B3CE" w14:textId="5C8A7E83" w:rsidR="00EF44F5" w:rsidRPr="001A5FC2" w:rsidRDefault="005C28DC" w:rsidP="00EF44F5">
            <w:pPr>
              <w:jc w:val="left"/>
              <w:rPr>
                <w:rFonts w:ascii="Calibri" w:hAnsi="Calibri" w:cs="Calibri"/>
              </w:rPr>
            </w:pPr>
            <w:r w:rsidRPr="001A5FC2">
              <w:rPr>
                <w:rFonts w:ascii="Calibri" w:hAnsi="Calibri" w:cs="Calibri"/>
              </w:rPr>
              <w:t xml:space="preserve">Je požadováno dodání </w:t>
            </w:r>
            <w:r w:rsidR="00E3096F" w:rsidRPr="001A5FC2">
              <w:rPr>
                <w:rFonts w:ascii="Calibri" w:hAnsi="Calibri" w:cs="Calibri"/>
              </w:rPr>
              <w:t>19</w:t>
            </w:r>
            <w:r w:rsidR="00EF44F5" w:rsidRPr="001A5FC2">
              <w:rPr>
                <w:rFonts w:ascii="Calibri" w:hAnsi="Calibri" w:cs="Calibri"/>
              </w:rPr>
              <w:t xml:space="preserve">00 ks autentizačních </w:t>
            </w:r>
            <w:r w:rsidR="00E3096F" w:rsidRPr="001A5FC2">
              <w:rPr>
                <w:rFonts w:ascii="Calibri" w:hAnsi="Calibri" w:cs="Calibri"/>
              </w:rPr>
              <w:t>předmětů v provedení</w:t>
            </w:r>
            <w:r w:rsidR="00EF44F5" w:rsidRPr="001A5FC2">
              <w:rPr>
                <w:rFonts w:ascii="Calibri" w:hAnsi="Calibri" w:cs="Calibri"/>
              </w:rPr>
              <w:t xml:space="preserve">: </w:t>
            </w:r>
          </w:p>
          <w:p w14:paraId="5EFFAA2B" w14:textId="77777777" w:rsidR="00EF44F5" w:rsidRPr="001A5FC2" w:rsidRDefault="00EF44F5" w:rsidP="00EF44F5">
            <w:pPr>
              <w:jc w:val="left"/>
              <w:rPr>
                <w:rFonts w:ascii="Calibri" w:hAnsi="Calibri" w:cs="Calibri"/>
              </w:rPr>
            </w:pPr>
            <w:r w:rsidRPr="001A5FC2">
              <w:rPr>
                <w:rFonts w:ascii="Calibri" w:hAnsi="Calibri" w:cs="Calibri"/>
              </w:rPr>
              <w:t xml:space="preserve">1800 ks klíčenka </w:t>
            </w:r>
          </w:p>
          <w:p w14:paraId="74D1E8BF" w14:textId="4D44E47C" w:rsidR="00A1319A" w:rsidRPr="001132DD" w:rsidRDefault="00EF44F5" w:rsidP="00EF44F5">
            <w:pPr>
              <w:jc w:val="left"/>
              <w:rPr>
                <w:rFonts w:ascii="Calibri" w:hAnsi="Calibri"/>
                <w:highlight w:val="yellow"/>
              </w:rPr>
            </w:pPr>
            <w:r w:rsidRPr="001A5FC2">
              <w:rPr>
                <w:rFonts w:ascii="Calibri" w:hAnsi="Calibri" w:cs="Calibri"/>
              </w:rPr>
              <w:t>100 ks karta</w:t>
            </w:r>
            <w:r w:rsidR="00347283">
              <w:rPr>
                <w:rFonts w:ascii="Calibri" w:hAnsi="Calibri" w:cs="Calibri"/>
              </w:rPr>
              <w:t xml:space="preserve"> (velikost ID-1 dle </w:t>
            </w:r>
            <w:r w:rsidR="00347283" w:rsidRPr="006D123A">
              <w:rPr>
                <w:rFonts w:ascii="Calibri" w:hAnsi="Calibri" w:cs="Calibri"/>
              </w:rPr>
              <w:t>ČSN ISO/IEC 7810</w:t>
            </w:r>
            <w:r w:rsidR="00347283">
              <w:rPr>
                <w:rFonts w:ascii="Calibri" w:hAnsi="Calibri" w:cs="Calibri"/>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33DAE185" w14:textId="37CAA9DE" w:rsidR="00A1319A" w:rsidRPr="001A5FC2" w:rsidRDefault="00A1319A" w:rsidP="00A1319A">
            <w:pPr>
              <w:spacing w:after="0"/>
              <w:jc w:val="center"/>
              <w:rPr>
                <w:rFonts w:ascii="Calibri" w:hAnsi="Calibri" w:cs="Calibri"/>
                <w:bCs/>
                <w:color w:val="000000"/>
                <w:highlight w:val="yellow"/>
                <w:lang w:eastAsia="cs-CZ"/>
              </w:rPr>
            </w:pPr>
          </w:p>
        </w:tc>
      </w:tr>
      <w:tr w:rsidR="005C28DC" w:rsidRPr="001A5FC2" w14:paraId="5B2BF23A"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3A6F1C97" w14:textId="48245C67"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7</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3A8A858" w14:textId="4A2DC3D6" w:rsidR="005C28DC" w:rsidRPr="001A5FC2" w:rsidRDefault="00E3096F" w:rsidP="001132DD">
            <w:pPr>
              <w:rPr>
                <w:rFonts w:ascii="Calibri" w:hAnsi="Calibri" w:cs="Calibri"/>
                <w:bCs/>
              </w:rPr>
            </w:pPr>
            <w:r w:rsidRPr="001A5FC2">
              <w:rPr>
                <w:rFonts w:ascii="Calibri" w:hAnsi="Calibri" w:cs="Calibri"/>
              </w:rPr>
              <w:t>Dodaná klíčenka a karta bude obsahovat minimálně následující bezkontaktní čipy: nízkofrekvenční 125 kHz EM4200 a vysokofrekvenční 13,56 MHz NXP MIFARE S50, 1kb).</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084F097F" w14:textId="586E961D" w:rsidR="005C28DC" w:rsidRPr="001A5FC2" w:rsidRDefault="005C28DC" w:rsidP="005C28DC">
            <w:pPr>
              <w:spacing w:after="0"/>
              <w:jc w:val="center"/>
              <w:rPr>
                <w:rFonts w:ascii="Calibri" w:hAnsi="Calibri" w:cs="Calibri"/>
                <w:bCs/>
                <w:color w:val="000000"/>
                <w:highlight w:val="yellow"/>
                <w:lang w:eastAsia="cs-CZ"/>
              </w:rPr>
            </w:pPr>
          </w:p>
        </w:tc>
      </w:tr>
      <w:tr w:rsidR="001527C6" w:rsidRPr="001A5FC2" w14:paraId="3587BFF1"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82D8C19" w14:textId="58BEB6BE" w:rsidR="001527C6" w:rsidRPr="001A5FC2" w:rsidRDefault="001527C6" w:rsidP="005C28DC">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8</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36649A16" w14:textId="040439CF" w:rsidR="001527C6" w:rsidRPr="001A5FC2" w:rsidRDefault="00E3096F" w:rsidP="001132DD">
            <w:pPr>
              <w:rPr>
                <w:rFonts w:ascii="Calibri" w:hAnsi="Calibri" w:cs="Calibri"/>
              </w:rPr>
            </w:pPr>
            <w:r w:rsidRPr="001A5FC2">
              <w:rPr>
                <w:rFonts w:ascii="Calibri" w:hAnsi="Calibri" w:cs="Calibri"/>
              </w:rPr>
              <w:t>Dodaná karta musí být ve velikosti bankovní karty, formát: ID-1, v provedení umožňující potisk karty.</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4C781343" w14:textId="77777777" w:rsidR="001527C6" w:rsidRPr="001A5FC2" w:rsidRDefault="001527C6" w:rsidP="005C28DC">
            <w:pPr>
              <w:spacing w:after="0"/>
              <w:jc w:val="center"/>
              <w:rPr>
                <w:rFonts w:ascii="Calibri" w:hAnsi="Calibri" w:cs="Calibri"/>
                <w:bCs/>
                <w:color w:val="000000"/>
                <w:highlight w:val="yellow"/>
                <w:lang w:eastAsia="cs-CZ"/>
              </w:rPr>
            </w:pPr>
          </w:p>
        </w:tc>
      </w:tr>
      <w:tr w:rsidR="001527C6" w:rsidRPr="001A5FC2" w14:paraId="2630581F"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172800D" w14:textId="20CEB77D" w:rsidR="001527C6" w:rsidRPr="001A5FC2" w:rsidRDefault="00FD39E9" w:rsidP="005C28DC">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9</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00A7625F" w14:textId="580BC552" w:rsidR="001527C6" w:rsidRPr="001A5FC2" w:rsidRDefault="00E3096F" w:rsidP="00E3096F">
            <w:pPr>
              <w:rPr>
                <w:rFonts w:ascii="Calibri" w:hAnsi="Calibri" w:cs="Calibri"/>
              </w:rPr>
            </w:pPr>
            <w:r w:rsidRPr="001A5FC2">
              <w:rPr>
                <w:rFonts w:ascii="Calibri" w:hAnsi="Calibri" w:cs="Calibri"/>
              </w:rPr>
              <w:t>Dodaná klíčenka musí být v provedení přívěsku, z materiálu, který zaručuje odolnost vůči mechanickému poškození a voděodolnost.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30757C5A" w14:textId="77777777" w:rsidR="001527C6" w:rsidRPr="001A5FC2" w:rsidRDefault="001527C6" w:rsidP="005C28DC">
            <w:pPr>
              <w:spacing w:after="0"/>
              <w:jc w:val="center"/>
              <w:rPr>
                <w:rFonts w:ascii="Calibri" w:hAnsi="Calibri" w:cs="Calibri"/>
                <w:bCs/>
                <w:color w:val="000000"/>
                <w:highlight w:val="yellow"/>
                <w:lang w:eastAsia="cs-CZ"/>
              </w:rPr>
            </w:pPr>
          </w:p>
        </w:tc>
      </w:tr>
      <w:tr w:rsidR="005C28DC" w:rsidRPr="001A5FC2" w14:paraId="1CFD4D68"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23ECA7F3" w14:textId="312A6044" w:rsidR="005C28DC" w:rsidRPr="001A5FC2" w:rsidRDefault="00CA0B59" w:rsidP="005C28DC">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48F3E00E" w14:textId="1607235A" w:rsidR="005C28DC" w:rsidRPr="001A5FC2" w:rsidRDefault="005C28DC" w:rsidP="005C28DC">
            <w:pPr>
              <w:rPr>
                <w:rFonts w:ascii="Calibri" w:hAnsi="Calibri" w:cs="Calibri"/>
              </w:rPr>
            </w:pPr>
            <w:r w:rsidRPr="001A5FC2">
              <w:rPr>
                <w:rFonts w:ascii="Calibri" w:hAnsi="Calibri" w:cs="Calibri"/>
              </w:rPr>
              <w:t>Je požadováno dodání 100 ks autentizačních prostředků pro čisté operační sály nebo pro izolované zóny.</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4EE75D90" w14:textId="77777777" w:rsidR="005C28DC" w:rsidRPr="001A5FC2" w:rsidRDefault="005C28DC" w:rsidP="005C28DC">
            <w:pPr>
              <w:spacing w:after="0"/>
              <w:jc w:val="center"/>
              <w:rPr>
                <w:rFonts w:ascii="Calibri" w:hAnsi="Calibri" w:cs="Calibri"/>
                <w:bCs/>
                <w:color w:val="000000"/>
                <w:highlight w:val="yellow"/>
                <w:lang w:eastAsia="cs-CZ"/>
              </w:rPr>
            </w:pPr>
          </w:p>
        </w:tc>
      </w:tr>
      <w:tr w:rsidR="005C28DC" w:rsidRPr="001A5FC2" w14:paraId="6BCE7A5D"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5CD7BF91" w14:textId="41BBCEAB"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1</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BDD08BF" w14:textId="704A1292" w:rsidR="005C28DC" w:rsidRPr="001A5FC2" w:rsidRDefault="00E3096F" w:rsidP="005C28DC">
            <w:pPr>
              <w:rPr>
                <w:rFonts w:ascii="Calibri" w:hAnsi="Calibri" w:cs="Calibri"/>
                <w:highlight w:val="red"/>
              </w:rPr>
            </w:pPr>
            <w:r w:rsidRPr="001A5FC2">
              <w:rPr>
                <w:rFonts w:ascii="Calibri" w:hAnsi="Calibri" w:cs="Calibri"/>
              </w:rPr>
              <w:t xml:space="preserve">Autentizační prostředek pro čisté operační sály nebo pro izolované zóny (např. náramek pod ochranný oděv) bude obsahovat bezkontaktní vysokofrekvenční čip 13.56 MHz, minimálně NXP MIFARE S50, 1kb pro dvou-faktorové přihlašování ke koncovým (klientským) zařízením. Je požadováno voděodolné provedení, potisk náramku: </w:t>
            </w:r>
            <w:r w:rsidR="005049A6" w:rsidRPr="001A5FC2">
              <w:rPr>
                <w:rFonts w:ascii="Calibri" w:hAnsi="Calibri" w:cs="Calibri"/>
              </w:rPr>
              <w:t>Logo organizace a pořadové číslo prostředku.</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49A576E1" w14:textId="2A99C20B" w:rsidR="005C28DC" w:rsidRPr="001A5FC2" w:rsidRDefault="005C28DC" w:rsidP="005C28DC">
            <w:pPr>
              <w:spacing w:after="0"/>
              <w:jc w:val="center"/>
              <w:rPr>
                <w:rFonts w:ascii="Calibri" w:hAnsi="Calibri" w:cs="Calibri"/>
                <w:bCs/>
                <w:color w:val="000000"/>
                <w:lang w:eastAsia="cs-CZ"/>
              </w:rPr>
            </w:pPr>
          </w:p>
        </w:tc>
      </w:tr>
      <w:tr w:rsidR="005C28DC" w:rsidRPr="001A5FC2" w14:paraId="133A8A9F"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8E6EBA" w14:textId="6C41F8F1"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rPr>
              <w:t xml:space="preserve">Čtečky karet </w:t>
            </w:r>
          </w:p>
        </w:tc>
      </w:tr>
      <w:tr w:rsidR="005C28DC" w:rsidRPr="001A5FC2" w14:paraId="6F459309"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CAFA10C" w14:textId="5CF45847"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2</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28C24AB0" w14:textId="77C1DCE2" w:rsidR="005C28DC" w:rsidRPr="001A5FC2" w:rsidRDefault="005C28DC" w:rsidP="005C28DC">
            <w:pPr>
              <w:suppressAutoHyphens w:val="0"/>
              <w:spacing w:after="0"/>
              <w:jc w:val="left"/>
              <w:rPr>
                <w:rFonts w:ascii="Calibri" w:hAnsi="Calibri" w:cs="Calibri"/>
                <w:bCs/>
              </w:rPr>
            </w:pPr>
            <w:r w:rsidRPr="001A5FC2">
              <w:rPr>
                <w:rFonts w:ascii="Calibri" w:hAnsi="Calibri" w:cs="Calibri"/>
                <w:bCs/>
              </w:rPr>
              <w:t xml:space="preserve">Je požadováno dodání </w:t>
            </w:r>
            <w:r w:rsidR="001527C6" w:rsidRPr="001A5FC2">
              <w:rPr>
                <w:rFonts w:ascii="Calibri" w:hAnsi="Calibri" w:cs="Calibri"/>
                <w:bCs/>
              </w:rPr>
              <w:t>8</w:t>
            </w:r>
            <w:r w:rsidRPr="001A5FC2">
              <w:rPr>
                <w:rFonts w:ascii="Calibri" w:hAnsi="Calibri" w:cs="Calibri"/>
                <w:bCs/>
              </w:rPr>
              <w:t>00 ks stolních čteček s USB rozhraním pro připojení k PC</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40B80932"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5106E01D"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5D3DDED9" w14:textId="6343C1E9"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3</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336006AD" w14:textId="77777777" w:rsidR="005C28DC" w:rsidRPr="001A5FC2" w:rsidRDefault="005C28DC" w:rsidP="005C28DC">
            <w:pPr>
              <w:rPr>
                <w:rFonts w:ascii="Calibri" w:hAnsi="Calibri" w:cs="Calibri"/>
              </w:rPr>
            </w:pPr>
            <w:r w:rsidRPr="001A5FC2">
              <w:rPr>
                <w:rFonts w:ascii="Calibri" w:hAnsi="Calibri" w:cs="Calibri"/>
              </w:rPr>
              <w:t>Požadované parametry stacionárních čteček bezkontaktní části karty, které v současnosti nemocnice používá:</w:t>
            </w:r>
          </w:p>
          <w:p w14:paraId="05ECE22F"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Pracovní frekvence: 13,56 MHz</w:t>
            </w:r>
          </w:p>
          <w:p w14:paraId="6BADD58D"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Podpora bezkontaktních karet/předmětů: rodina NXP Mifare®</w:t>
            </w:r>
          </w:p>
          <w:p w14:paraId="06E67012"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Rozhraní: připojitelná přes USB</w:t>
            </w:r>
          </w:p>
          <w:p w14:paraId="5166211A"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Typ: externí</w:t>
            </w:r>
          </w:p>
          <w:p w14:paraId="5610D5FC"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Napájení: přes USB rozhraní</w:t>
            </w:r>
          </w:p>
          <w:p w14:paraId="5EEE01D5"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Formát: stolní</w:t>
            </w:r>
          </w:p>
          <w:p w14:paraId="6BC927AF" w14:textId="3972F291" w:rsidR="005C28DC" w:rsidRPr="001A5FC2" w:rsidRDefault="005C28DC">
            <w:pPr>
              <w:pStyle w:val="Odstavecseseznamem"/>
              <w:numPr>
                <w:ilvl w:val="0"/>
                <w:numId w:val="27"/>
              </w:numPr>
              <w:suppressAutoHyphens w:val="0"/>
              <w:spacing w:after="0"/>
              <w:jc w:val="left"/>
              <w:rPr>
                <w:rFonts w:ascii="Calibri" w:hAnsi="Calibri" w:cs="Calibri"/>
                <w:bCs/>
                <w:color w:val="auto"/>
              </w:rPr>
            </w:pPr>
            <w:r w:rsidRPr="001A5FC2">
              <w:rPr>
                <w:rFonts w:ascii="Calibri" w:hAnsi="Calibri" w:cs="Calibri"/>
                <w:color w:val="auto"/>
              </w:rPr>
              <w:t xml:space="preserve">Přenos dat: zabezpečený, přes API </w:t>
            </w:r>
            <w:r w:rsidR="00E3096F" w:rsidRPr="001A5FC2">
              <w:rPr>
                <w:rFonts w:ascii="Calibri" w:eastAsia="Times New Roman" w:hAnsi="Calibri" w:cs="Calibri"/>
                <w:color w:val="auto"/>
                <w:lang w:eastAsia="ar-SA"/>
              </w:rPr>
              <w:t>(nesmí simulovat stisky kláves)</w:t>
            </w:r>
          </w:p>
          <w:p w14:paraId="299B0CC4" w14:textId="1F046694" w:rsidR="005C28DC" w:rsidRPr="001A5FC2" w:rsidRDefault="005C28DC" w:rsidP="005C28DC">
            <w:pPr>
              <w:rPr>
                <w:rFonts w:ascii="Calibri" w:hAnsi="Calibri" w:cs="Calibri"/>
              </w:rPr>
            </w:pPr>
            <w:r w:rsidRPr="001A5FC2">
              <w:rPr>
                <w:rFonts w:ascii="Calibri" w:hAnsi="Calibri" w:cs="Calibri"/>
              </w:rPr>
              <w:t>Kompatibilita OS: Windows 10 a vyšší</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3C457E31"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655474C6"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1B0C3CE" w14:textId="1E09D78F" w:rsidR="005C28DC" w:rsidRPr="001A5FC2" w:rsidRDefault="005C28DC" w:rsidP="005C28DC">
            <w:pPr>
              <w:spacing w:after="0"/>
              <w:jc w:val="center"/>
              <w:rPr>
                <w:rFonts w:ascii="Calibri" w:hAnsi="Calibri" w:cs="Calibri"/>
                <w:b/>
                <w:bCs/>
                <w:color w:val="000000"/>
                <w:lang w:eastAsia="cs-CZ"/>
              </w:rPr>
            </w:pPr>
            <w:r w:rsidRPr="001A5FC2">
              <w:rPr>
                <w:rFonts w:ascii="Calibri" w:hAnsi="Calibri" w:cs="Calibri"/>
                <w:b/>
                <w:bCs/>
              </w:rPr>
              <w:t>Single Sign-On (SSO)</w:t>
            </w:r>
          </w:p>
        </w:tc>
      </w:tr>
      <w:tr w:rsidR="005C28DC" w:rsidRPr="001A5FC2" w14:paraId="5A48AF0F"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260FD70F" w14:textId="09D0863C"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4</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48BA2527" w14:textId="43B0E9C9" w:rsidR="005C28DC" w:rsidRPr="001A5FC2" w:rsidRDefault="005C28DC" w:rsidP="005C28DC">
            <w:pPr>
              <w:jc w:val="left"/>
              <w:rPr>
                <w:rFonts w:ascii="Calibri" w:hAnsi="Calibri" w:cs="Calibri"/>
                <w:bCs/>
              </w:rPr>
            </w:pPr>
            <w:r w:rsidRPr="001A5FC2">
              <w:rPr>
                <w:rFonts w:ascii="Calibri" w:hAnsi="Calibri" w:cs="Calibri"/>
              </w:rPr>
              <w:t xml:space="preserve">Řešení musí poskytovat funkci automatického přihlášení SSO (Single Sign-On) alespoň do následujících aplikací: </w:t>
            </w:r>
            <w:r w:rsidRPr="001A5FC2">
              <w:rPr>
                <w:rFonts w:ascii="Calibri" w:hAnsi="Calibri" w:cs="Calibri"/>
              </w:rPr>
              <w:br/>
              <w:t>FONS Enterprise, FONS Openlims, FONS Akord Diet, FONS Medix, Anete Kredit, LEKIS.</w:t>
            </w:r>
            <w:r w:rsidRPr="001A5FC2">
              <w:rPr>
                <w:rFonts w:ascii="Calibri" w:hAnsi="Calibri" w:cs="Calibri"/>
              </w:rPr>
              <w:br/>
              <w:t>V případě webových aplikací musí být pro funkci SSO podporovány minimálně tyto prohlížeče: Microsoft Edge Chromium verze 110 a vyšší, Google Chrome verze 110 a vyšší. Dále musí být pro webové aplikace podporována autentizace pomocí protokolu SAML a pomocí OpenID Connect.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283026AE"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7CC135E2"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94DF9E5" w14:textId="1FBA724F"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5</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6F78C079" w14:textId="203918B0" w:rsidR="005C28DC" w:rsidRPr="001A5FC2" w:rsidRDefault="005C28DC" w:rsidP="005C28DC">
            <w:pPr>
              <w:jc w:val="left"/>
              <w:rPr>
                <w:rFonts w:ascii="Calibri" w:hAnsi="Calibri" w:cs="Calibri"/>
                <w:bCs/>
              </w:rPr>
            </w:pPr>
            <w:r w:rsidRPr="001A5FC2">
              <w:rPr>
                <w:rFonts w:ascii="Calibri" w:hAnsi="Calibri" w:cs="Calibri"/>
              </w:rPr>
              <w:t xml:space="preserve">Řešení musí poskytovat funkci Single Sign-On do </w:t>
            </w:r>
            <w:bookmarkStart w:id="64" w:name="_Hlk139016240"/>
            <w:r w:rsidRPr="001A5FC2">
              <w:rPr>
                <w:rFonts w:ascii="Calibri" w:hAnsi="Calibri" w:cs="Calibri"/>
              </w:rPr>
              <w:t>aplikací FONS Enterprise, FONS Openlims, FONS Akord Diet, FONS Medix, Anete Kredit, LEKIS)</w:t>
            </w:r>
            <w:bookmarkEnd w:id="64"/>
            <w:r w:rsidRPr="001A5FC2">
              <w:rPr>
                <w:rFonts w:ascii="Calibri" w:hAnsi="Calibri" w:cs="Calibri"/>
              </w:rPr>
              <w:t xml:space="preserve"> z koncových (klientských) zařízení používaných jedním uživatelem, používaných více uživateli, a </w:t>
            </w:r>
            <w:r w:rsidRPr="001A5FC2">
              <w:rPr>
                <w:rFonts w:ascii="Calibri" w:hAnsi="Calibri" w:cs="Calibri"/>
              </w:rPr>
              <w:lastRenderedPageBreak/>
              <w:t>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Active Directory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Active Directory domény.</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067CCC95"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7599A6A2"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02380675" w14:textId="4EBFF141"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6</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3A5C6616" w14:textId="77235E38" w:rsidR="005C28DC" w:rsidRPr="001A5FC2" w:rsidRDefault="005C28DC" w:rsidP="005C28DC">
            <w:pPr>
              <w:jc w:val="left"/>
              <w:rPr>
                <w:rFonts w:ascii="Calibri" w:hAnsi="Calibri" w:cs="Calibri"/>
                <w:bCs/>
              </w:rPr>
            </w:pPr>
            <w:r w:rsidRPr="001A5FC2">
              <w:rPr>
                <w:rFonts w:ascii="Calibri" w:hAnsi="Calibri" w:cs="Calibri"/>
              </w:rPr>
              <w:t>Řešení musí zajišťovat funkčnost SSO pro aplikace, jejichž klientská strana běží jak na fyzických stanicích, tak ve virtuální ploše – VDI, virtualizované aplikace, server vzdálené plochy. Řešení musí poskytnout plnou funkčnost SSO pro nejběžnější technologie virtualizace aplikací a desktopů na trhu (Microsoft Remote Desktop Services, Citrix Virtual Apps and Desktops, VMware Horizon).</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05C51A96"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6574AAF1"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9901FBD" w14:textId="34971910"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7</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91E7E2F" w14:textId="088E6715" w:rsidR="005C28DC" w:rsidRPr="001A5FC2" w:rsidRDefault="005C28DC" w:rsidP="005C28DC">
            <w:pPr>
              <w:jc w:val="left"/>
              <w:rPr>
                <w:rFonts w:ascii="Calibri" w:hAnsi="Calibri" w:cs="Calibri"/>
              </w:rPr>
            </w:pPr>
            <w:r w:rsidRPr="001A5FC2">
              <w:rPr>
                <w:rFonts w:ascii="Calibri" w:hAnsi="Calibri" w:cs="Calibri"/>
              </w:rPr>
              <w:t>Přihlašovací údaje do jednotlivých aplikací musí být dostupné jen příslušnému uživateli</w:t>
            </w:r>
            <w:r w:rsidRPr="001A5FC2">
              <w:rPr>
                <w:rFonts w:ascii="Calibri" w:hAnsi="Calibri" w:cs="Calibri"/>
                <w:iCs/>
              </w:rPr>
              <w:t xml:space="preserve"> Přihlašovací údaje do jednotlivých aplikací a systémů jsou šifrovány, a musí být ukládány na serverovou stranu řešení, aby byly dostupné na každé koncové stanici, ke které se uživatel přihlašuje.</w:t>
            </w:r>
            <w:r w:rsidRPr="001A5FC2">
              <w:rPr>
                <w:rFonts w:ascii="Calibri" w:hAnsi="Calibri" w:cs="Calibri"/>
              </w:rPr>
              <w:t xml:space="preserve"> Systém musí umožnit, aby pro kritické aplikace bylo přihlášení pomocí SSO vynucováno. </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01DBB9D4"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69F624D4"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1C50846D" w14:textId="23A95B79"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8</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7F50CCF" w14:textId="38DBE10F" w:rsidR="005C28DC" w:rsidRPr="001A5FC2" w:rsidRDefault="005C28DC" w:rsidP="005C28DC">
            <w:pPr>
              <w:jc w:val="left"/>
              <w:rPr>
                <w:rFonts w:ascii="Calibri" w:hAnsi="Calibri" w:cs="Calibri"/>
              </w:rPr>
            </w:pPr>
            <w:r w:rsidRPr="001A5FC2">
              <w:rPr>
                <w:rFonts w:ascii="Calibri" w:hAnsi="Calibri" w:cs="Calibri"/>
              </w:rPr>
              <w:t>Řešení musí umožnit funkci SSO přihlašování do aplikací jak identitou (účtem) z Active Directory, tak účtem spravovaným danou aplikací. Řešení musí dále poskytovat funkcionalitu Identity Provider (IdP), kdy neuchovává přihlašovací údaje uživatelů.</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6EF9386A"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4CB8E08C"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4D386CBB" w14:textId="3326F092" w:rsidR="005C28DC" w:rsidRPr="001A5FC2" w:rsidRDefault="00FD39E9"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9</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08B02E22" w14:textId="6655C940" w:rsidR="005C28DC" w:rsidRPr="001A5FC2" w:rsidRDefault="005C28DC" w:rsidP="005C28DC">
            <w:pPr>
              <w:jc w:val="left"/>
              <w:rPr>
                <w:rFonts w:ascii="Calibri" w:hAnsi="Calibri" w:cs="Calibri"/>
              </w:rPr>
            </w:pPr>
            <w:r w:rsidRPr="001A5FC2">
              <w:rPr>
                <w:rFonts w:ascii="Calibri" w:hAnsi="Calibri" w:cs="Calibri"/>
              </w:rPr>
              <w:t>Řešení bude obsahovat integrovaný správce hesel (Password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PINu apod.).</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69E68CEA"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50CA625F"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5F99EF18" w14:textId="77E7F30B" w:rsidR="005C28DC" w:rsidRPr="001A5FC2" w:rsidRDefault="00CA0B59" w:rsidP="005C28DC">
            <w:pPr>
              <w:spacing w:after="0"/>
              <w:jc w:val="center"/>
              <w:rPr>
                <w:rFonts w:ascii="Calibri" w:hAnsi="Calibri" w:cs="Calibri"/>
                <w:b/>
                <w:color w:val="000000"/>
                <w:lang w:eastAsia="cs-CZ"/>
              </w:rPr>
            </w:pPr>
            <w:r w:rsidRPr="001A5FC2">
              <w:rPr>
                <w:rFonts w:ascii="Calibri" w:hAnsi="Calibri" w:cs="Calibri"/>
                <w:b/>
                <w:color w:val="000000"/>
                <w:lang w:eastAsia="cs-CZ"/>
              </w:rPr>
              <w:t>30</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2F764A34" w14:textId="04167D10" w:rsidR="005C28DC" w:rsidRPr="001A5FC2" w:rsidRDefault="005C28DC" w:rsidP="005C28DC">
            <w:pPr>
              <w:jc w:val="left"/>
              <w:rPr>
                <w:rFonts w:ascii="Calibri" w:hAnsi="Calibri" w:cs="Calibri"/>
              </w:rPr>
            </w:pPr>
            <w:r w:rsidRPr="001A5FC2">
              <w:rPr>
                <w:rFonts w:ascii="Calibri" w:hAnsi="Calibri" w:cs="Calibri"/>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6809889A" w14:textId="77777777" w:rsidR="005C28DC" w:rsidRPr="001A5FC2" w:rsidRDefault="005C28DC" w:rsidP="005C28DC">
            <w:pPr>
              <w:spacing w:after="0"/>
              <w:jc w:val="center"/>
              <w:rPr>
                <w:rFonts w:ascii="Calibri" w:hAnsi="Calibri" w:cs="Calibri"/>
                <w:bCs/>
                <w:color w:val="000000"/>
                <w:lang w:eastAsia="cs-CZ"/>
              </w:rPr>
            </w:pPr>
          </w:p>
        </w:tc>
      </w:tr>
      <w:tr w:rsidR="006D7465" w:rsidRPr="001A5FC2" w14:paraId="264D08FE"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0E1A9B2A" w14:textId="4AE358EF" w:rsidR="006D7465" w:rsidRPr="001A5FC2" w:rsidRDefault="006D7465" w:rsidP="005C28DC">
            <w:pPr>
              <w:spacing w:after="0"/>
              <w:jc w:val="center"/>
              <w:rPr>
                <w:rFonts w:ascii="Calibri" w:hAnsi="Calibri" w:cs="Calibri"/>
                <w:b/>
                <w:color w:val="000000"/>
                <w:lang w:eastAsia="cs-CZ"/>
              </w:rPr>
            </w:pPr>
            <w:r w:rsidRPr="001A5FC2">
              <w:rPr>
                <w:rFonts w:ascii="Calibri" w:hAnsi="Calibri" w:cs="Calibri"/>
                <w:b/>
                <w:color w:val="000000"/>
                <w:lang w:eastAsia="cs-CZ"/>
              </w:rPr>
              <w:t>3</w:t>
            </w:r>
            <w:r w:rsidR="00CA0B59" w:rsidRPr="001A5FC2">
              <w:rPr>
                <w:rFonts w:ascii="Calibri" w:hAnsi="Calibri" w:cs="Calibri"/>
                <w:b/>
                <w:color w:val="000000"/>
                <w:lang w:eastAsia="cs-CZ"/>
              </w:rPr>
              <w:t>1</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2DBF5E85" w14:textId="6E881E56" w:rsidR="006D7465" w:rsidRPr="001A5FC2" w:rsidRDefault="006D7465" w:rsidP="005C28DC">
            <w:pPr>
              <w:jc w:val="left"/>
              <w:rPr>
                <w:rFonts w:ascii="Calibri" w:hAnsi="Calibri" w:cs="Calibri"/>
              </w:rPr>
            </w:pPr>
            <w:r w:rsidRPr="001A5FC2">
              <w:rPr>
                <w:rFonts w:ascii="Calibri" w:hAnsi="Calibri" w:cs="Calibri"/>
              </w:rPr>
              <w:t>Podpora celého řešení na 5 let. Záruka na dodaný HW /čtečky, autentizační předměty 2 roky.</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2199DA00" w14:textId="77777777" w:rsidR="006D7465" w:rsidRPr="001A5FC2" w:rsidRDefault="006D7465" w:rsidP="005C28DC">
            <w:pPr>
              <w:spacing w:after="0"/>
              <w:jc w:val="center"/>
              <w:rPr>
                <w:rFonts w:ascii="Calibri" w:hAnsi="Calibri" w:cs="Calibri"/>
                <w:bCs/>
                <w:color w:val="000000"/>
                <w:lang w:eastAsia="cs-CZ"/>
              </w:rPr>
            </w:pPr>
          </w:p>
        </w:tc>
      </w:tr>
      <w:tr w:rsidR="005C28DC" w:rsidRPr="001A5FC2" w14:paraId="1A3FC201"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5CE6684" w14:textId="0F9D3EF9" w:rsidR="005C28DC" w:rsidRPr="001A5FC2" w:rsidRDefault="005C28DC" w:rsidP="005C28DC">
            <w:pPr>
              <w:spacing w:after="0"/>
              <w:jc w:val="center"/>
              <w:rPr>
                <w:rFonts w:ascii="Calibri" w:hAnsi="Calibri" w:cs="Calibri"/>
                <w:b/>
                <w:bCs/>
                <w:color w:val="000000"/>
                <w:lang w:eastAsia="cs-CZ"/>
              </w:rPr>
            </w:pPr>
            <w:r w:rsidRPr="001A5FC2">
              <w:rPr>
                <w:rFonts w:ascii="Calibri" w:hAnsi="Calibri" w:cs="Calibri"/>
                <w:b/>
                <w:bCs/>
              </w:rPr>
              <w:t>Samoobslužný reset hesla</w:t>
            </w:r>
          </w:p>
        </w:tc>
      </w:tr>
      <w:tr w:rsidR="005C28DC" w:rsidRPr="001A5FC2" w14:paraId="6B9A8E12" w14:textId="77777777" w:rsidTr="0090137B">
        <w:trPr>
          <w:trHeight w:val="294"/>
        </w:trPr>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1272DD2B" w14:textId="005D32E2"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3</w:t>
            </w:r>
            <w:r w:rsidR="00CA0B59" w:rsidRPr="001A5FC2">
              <w:rPr>
                <w:rFonts w:ascii="Calibri" w:hAnsi="Calibri" w:cs="Calibri"/>
                <w:b/>
                <w:color w:val="000000"/>
                <w:lang w:eastAsia="cs-CZ"/>
              </w:rPr>
              <w:t>2</w:t>
            </w:r>
          </w:p>
        </w:tc>
        <w:tc>
          <w:tcPr>
            <w:tcW w:w="7687" w:type="dxa"/>
            <w:tcBorders>
              <w:top w:val="single" w:sz="4" w:space="0" w:color="auto"/>
              <w:left w:val="single" w:sz="4" w:space="0" w:color="auto"/>
              <w:bottom w:val="single" w:sz="4" w:space="0" w:color="auto"/>
              <w:right w:val="single" w:sz="4" w:space="0" w:color="auto"/>
            </w:tcBorders>
            <w:shd w:val="clear" w:color="auto" w:fill="auto"/>
          </w:tcPr>
          <w:p w14:paraId="5B9B74D7" w14:textId="3EF90404" w:rsidR="005C28DC" w:rsidRPr="001A5FC2" w:rsidRDefault="005C28DC" w:rsidP="005C28DC">
            <w:pPr>
              <w:jc w:val="left"/>
              <w:rPr>
                <w:rFonts w:ascii="Calibri" w:hAnsi="Calibri" w:cs="Calibri"/>
                <w:bCs/>
              </w:rPr>
            </w:pPr>
            <w:r w:rsidRPr="001A5FC2">
              <w:rPr>
                <w:rFonts w:ascii="Calibri" w:hAnsi="Calibri" w:cs="Calibri"/>
              </w:rPr>
              <w:t>Řešení musí poskytnout integraci na funkci samoobslužný reset hesla Active Directory účtu a musí umožnit vyvolání této funkce z přihlašovací obrazovky klientské stanice, bez nutnosti se předem přihlásit.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14:paraId="75DE48C4" w14:textId="77777777" w:rsidR="005C28DC" w:rsidRPr="001A5FC2" w:rsidRDefault="005C28DC" w:rsidP="005C28DC">
            <w:pPr>
              <w:spacing w:after="0"/>
              <w:jc w:val="center"/>
              <w:rPr>
                <w:rFonts w:ascii="Calibri" w:hAnsi="Calibri" w:cs="Calibri"/>
                <w:bCs/>
                <w:color w:val="000000"/>
                <w:lang w:eastAsia="cs-CZ"/>
              </w:rPr>
            </w:pPr>
          </w:p>
        </w:tc>
      </w:tr>
    </w:tbl>
    <w:p w14:paraId="55F13978" w14:textId="77777777" w:rsidR="00396949" w:rsidRPr="001132DD" w:rsidRDefault="00396949" w:rsidP="00396949">
      <w:pPr>
        <w:rPr>
          <w:rFonts w:ascii="Calibri" w:hAnsi="Calibri"/>
        </w:rPr>
      </w:pPr>
    </w:p>
    <w:p w14:paraId="5A62050A" w14:textId="77777777" w:rsidR="00616F52" w:rsidRPr="001A5FC2" w:rsidRDefault="00616F52">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65" w:name="_Toc139020664"/>
      <w:bookmarkStart w:id="66" w:name="_Toc146177771"/>
      <w:bookmarkStart w:id="67" w:name="_Toc158380852"/>
      <w:bookmarkStart w:id="68" w:name="_Toc155861073"/>
      <w:r w:rsidRPr="001A5FC2">
        <w:rPr>
          <w:rFonts w:ascii="Calibri" w:eastAsia="Times New Roman" w:hAnsi="Calibri" w:cs="Calibri"/>
          <w:b/>
          <w:bCs/>
          <w:color w:val="auto"/>
          <w:kern w:val="36"/>
          <w:sz w:val="28"/>
          <w:szCs w:val="28"/>
        </w:rPr>
        <w:t>Fáze A - Instalace a implementace</w:t>
      </w:r>
      <w:bookmarkEnd w:id="65"/>
      <w:bookmarkEnd w:id="66"/>
      <w:bookmarkEnd w:id="67"/>
      <w:bookmarkEnd w:id="68"/>
      <w:r w:rsidRPr="001A5FC2">
        <w:rPr>
          <w:rFonts w:ascii="Calibri" w:eastAsia="Times New Roman" w:hAnsi="Calibri" w:cs="Calibri"/>
          <w:b/>
          <w:bCs/>
          <w:color w:val="auto"/>
          <w:kern w:val="36"/>
          <w:sz w:val="28"/>
          <w:szCs w:val="28"/>
        </w:rPr>
        <w:t xml:space="preserve"> </w:t>
      </w:r>
    </w:p>
    <w:p w14:paraId="7D682A78" w14:textId="68E7AA98" w:rsidR="00616F52" w:rsidRPr="001A5FC2" w:rsidRDefault="00616F52">
      <w:pPr>
        <w:pStyle w:val="PFI-odstavec"/>
        <w:numPr>
          <w:ilvl w:val="0"/>
          <w:numId w:val="21"/>
        </w:numPr>
        <w:rPr>
          <w:rFonts w:ascii="Calibri" w:hAnsi="Calibri" w:cs="Calibri"/>
          <w:sz w:val="22"/>
          <w:szCs w:val="22"/>
        </w:rPr>
      </w:pPr>
      <w:r w:rsidRPr="001A5FC2">
        <w:rPr>
          <w:rFonts w:ascii="Calibri" w:hAnsi="Calibri" w:cs="Calibri"/>
          <w:sz w:val="22"/>
          <w:szCs w:val="22"/>
        </w:rPr>
        <w:t>Instalace a implementace technologií popsaných v kapitolách 5.1 až 5.9 bude provedena v jednotlivých požadovaných krocích a termínech uvedených v </w:t>
      </w:r>
      <w:r w:rsidRPr="001A5FC2">
        <w:rPr>
          <w:rFonts w:ascii="Calibri" w:hAnsi="Calibri" w:cs="Calibri"/>
          <w:bCs/>
          <w:sz w:val="22"/>
          <w:szCs w:val="22"/>
        </w:rPr>
        <w:t xml:space="preserve">kapitole </w:t>
      </w:r>
      <w:r w:rsidRPr="001A5FC2">
        <w:rPr>
          <w:rFonts w:ascii="Calibri" w:hAnsi="Calibri" w:cs="Calibri"/>
          <w:sz w:val="22"/>
          <w:szCs w:val="22"/>
        </w:rPr>
        <w:fldChar w:fldCharType="begin"/>
      </w:r>
      <w:r w:rsidRPr="001A5FC2">
        <w:rPr>
          <w:rFonts w:ascii="Calibri" w:hAnsi="Calibri" w:cs="Calibri"/>
          <w:sz w:val="22"/>
          <w:szCs w:val="22"/>
        </w:rPr>
        <w:instrText xml:space="preserve"> REF _Ref477019743 \r \h  \* MERGEFORMAT </w:instrText>
      </w:r>
      <w:r w:rsidRPr="001A5FC2">
        <w:rPr>
          <w:rFonts w:ascii="Calibri" w:hAnsi="Calibri" w:cs="Calibri"/>
          <w:sz w:val="22"/>
          <w:szCs w:val="22"/>
        </w:rPr>
      </w:r>
      <w:r w:rsidRPr="001A5FC2">
        <w:rPr>
          <w:rFonts w:ascii="Calibri" w:hAnsi="Calibri" w:cs="Calibri"/>
          <w:sz w:val="22"/>
          <w:szCs w:val="22"/>
        </w:rPr>
        <w:fldChar w:fldCharType="separate"/>
      </w:r>
      <w:r w:rsidRPr="001A5FC2">
        <w:rPr>
          <w:rFonts w:ascii="Calibri" w:hAnsi="Calibri" w:cs="Calibri"/>
          <w:sz w:val="22"/>
          <w:szCs w:val="22"/>
        </w:rPr>
        <w:t>3</w:t>
      </w:r>
      <w:r w:rsidRPr="001A5FC2">
        <w:rPr>
          <w:rFonts w:ascii="Calibri" w:hAnsi="Calibri" w:cs="Calibri"/>
          <w:sz w:val="22"/>
          <w:szCs w:val="22"/>
        </w:rPr>
        <w:fldChar w:fldCharType="end"/>
      </w:r>
      <w:r w:rsidRPr="001A5FC2">
        <w:rPr>
          <w:rFonts w:ascii="Calibri" w:hAnsi="Calibri" w:cs="Calibri"/>
          <w:bCs/>
          <w:sz w:val="22"/>
          <w:szCs w:val="22"/>
        </w:rPr>
        <w:t>.</w:t>
      </w:r>
    </w:p>
    <w:p w14:paraId="203235A2" w14:textId="798DB47F" w:rsidR="00616F52" w:rsidRPr="001A5FC2" w:rsidRDefault="003D7D5C">
      <w:pPr>
        <w:pStyle w:val="PFI-odstavec"/>
        <w:numPr>
          <w:ilvl w:val="0"/>
          <w:numId w:val="20"/>
        </w:numPr>
        <w:rPr>
          <w:rFonts w:ascii="Calibri" w:hAnsi="Calibri" w:cs="Calibri"/>
          <w:sz w:val="22"/>
          <w:szCs w:val="22"/>
        </w:rPr>
      </w:pPr>
      <w:r w:rsidRPr="001A5FC2">
        <w:rPr>
          <w:rFonts w:ascii="Calibri" w:hAnsi="Calibri" w:cs="Calibri"/>
          <w:sz w:val="22"/>
          <w:szCs w:val="22"/>
        </w:rPr>
        <w:lastRenderedPageBreak/>
        <w:t>P</w:t>
      </w:r>
      <w:r w:rsidR="00616F52" w:rsidRPr="001A5FC2">
        <w:rPr>
          <w:rFonts w:ascii="Calibri" w:hAnsi="Calibri" w:cs="Calibri"/>
          <w:sz w:val="22"/>
          <w:szCs w:val="22"/>
        </w:rPr>
        <w:t xml:space="preserve">ožadavky na </w:t>
      </w:r>
      <w:r w:rsidR="00616F52" w:rsidRPr="001A5FC2">
        <w:rPr>
          <w:rFonts w:ascii="Calibri" w:hAnsi="Calibri" w:cs="Calibri"/>
          <w:bCs/>
          <w:sz w:val="22"/>
          <w:szCs w:val="22"/>
        </w:rPr>
        <w:t xml:space="preserve">Instalaci a implementaci </w:t>
      </w:r>
      <w:r w:rsidR="00616F52" w:rsidRPr="001A5FC2">
        <w:rPr>
          <w:rFonts w:ascii="Calibri" w:hAnsi="Calibri" w:cs="Calibri"/>
          <w:sz w:val="22"/>
          <w:szCs w:val="22"/>
        </w:rPr>
        <w:t>technologií jsou uvedeny v následující tabulce.</w:t>
      </w:r>
    </w:p>
    <w:tbl>
      <w:tblPr>
        <w:tblW w:w="9243" w:type="dxa"/>
        <w:tblInd w:w="108"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A0" w:firstRow="1" w:lastRow="0" w:firstColumn="1" w:lastColumn="0" w:noHBand="0" w:noVBand="0"/>
      </w:tblPr>
      <w:tblGrid>
        <w:gridCol w:w="672"/>
        <w:gridCol w:w="8571"/>
      </w:tblGrid>
      <w:tr w:rsidR="001132DD" w:rsidRPr="001A5FC2" w14:paraId="37174F7C" w14:textId="77777777" w:rsidTr="00B8192F">
        <w:trPr>
          <w:trHeight w:val="143"/>
          <w:tblHeader/>
        </w:trPr>
        <w:tc>
          <w:tcPr>
            <w:tcW w:w="672" w:type="dxa"/>
            <w:tcBorders>
              <w:top w:val="single" w:sz="4" w:space="0" w:color="auto"/>
              <w:left w:val="single" w:sz="4" w:space="0" w:color="auto"/>
              <w:bottom w:val="single" w:sz="4" w:space="0" w:color="auto"/>
              <w:right w:val="single" w:sz="4" w:space="0" w:color="auto"/>
            </w:tcBorders>
            <w:vAlign w:val="center"/>
          </w:tcPr>
          <w:p w14:paraId="021643AB" w14:textId="77777777" w:rsidR="001132DD" w:rsidRPr="001A5FC2" w:rsidRDefault="001132DD" w:rsidP="00212661">
            <w:pPr>
              <w:jc w:val="center"/>
              <w:rPr>
                <w:rFonts w:ascii="Calibri" w:hAnsi="Calibri" w:cs="Calibri"/>
                <w:b/>
                <w:bCs/>
              </w:rPr>
            </w:pPr>
            <w:r w:rsidRPr="001A5FC2">
              <w:rPr>
                <w:rFonts w:ascii="Calibri" w:hAnsi="Calibri" w:cs="Calibri"/>
                <w:b/>
                <w:bCs/>
              </w:rPr>
              <w:t>Id</w:t>
            </w:r>
          </w:p>
        </w:tc>
        <w:tc>
          <w:tcPr>
            <w:tcW w:w="8571" w:type="dxa"/>
            <w:tcBorders>
              <w:top w:val="single" w:sz="4" w:space="0" w:color="auto"/>
              <w:left w:val="single" w:sz="4" w:space="0" w:color="auto"/>
              <w:bottom w:val="single" w:sz="4" w:space="0" w:color="auto"/>
              <w:right w:val="single" w:sz="4" w:space="0" w:color="auto"/>
            </w:tcBorders>
            <w:vAlign w:val="center"/>
          </w:tcPr>
          <w:p w14:paraId="2B2EA25B" w14:textId="77777777" w:rsidR="001132DD" w:rsidRPr="001A5FC2" w:rsidRDefault="001132DD" w:rsidP="001132DD">
            <w:pPr>
              <w:jc w:val="center"/>
              <w:rPr>
                <w:rFonts w:ascii="Calibri" w:hAnsi="Calibri" w:cs="Calibri"/>
                <w:b/>
                <w:bCs/>
              </w:rPr>
            </w:pPr>
            <w:r w:rsidRPr="001A5FC2">
              <w:rPr>
                <w:rFonts w:ascii="Calibri" w:hAnsi="Calibri" w:cs="Calibri"/>
                <w:b/>
                <w:bCs/>
              </w:rPr>
              <w:t>Rozsah plnění členěný podle kapitol 5.1 až 5.9</w:t>
            </w:r>
          </w:p>
        </w:tc>
      </w:tr>
      <w:tr w:rsidR="003D7D5C" w:rsidRPr="001A5FC2" w14:paraId="784543AD" w14:textId="77777777" w:rsidTr="00B8192F">
        <w:tc>
          <w:tcPr>
            <w:tcW w:w="9243" w:type="dxa"/>
            <w:gridSpan w:val="2"/>
            <w:tcBorders>
              <w:top w:val="single" w:sz="4" w:space="0" w:color="auto"/>
            </w:tcBorders>
            <w:vAlign w:val="center"/>
          </w:tcPr>
          <w:p w14:paraId="76E38624" w14:textId="72EB04B9" w:rsidR="003D7D5C" w:rsidRPr="001A5FC2" w:rsidRDefault="003D7D5C" w:rsidP="003D7D5C">
            <w:pPr>
              <w:jc w:val="center"/>
              <w:rPr>
                <w:rFonts w:ascii="Calibri" w:hAnsi="Calibri" w:cs="Calibri"/>
                <w:b/>
                <w:bCs/>
              </w:rPr>
            </w:pPr>
            <w:r w:rsidRPr="001A5FC2">
              <w:rPr>
                <w:rFonts w:ascii="Calibri" w:hAnsi="Calibri" w:cs="Calibri"/>
                <w:b/>
                <w:bCs/>
              </w:rPr>
              <w:t>5.1 Centrální Firewally</w:t>
            </w:r>
          </w:p>
        </w:tc>
      </w:tr>
      <w:tr w:rsidR="003D7D5C" w:rsidRPr="001A5FC2" w14:paraId="370E99EE" w14:textId="77777777" w:rsidTr="003D7D5C">
        <w:tc>
          <w:tcPr>
            <w:tcW w:w="672" w:type="dxa"/>
            <w:vAlign w:val="center"/>
          </w:tcPr>
          <w:p w14:paraId="1E3F2C42" w14:textId="0D3A529D" w:rsidR="003D7D5C" w:rsidRPr="001A5FC2" w:rsidRDefault="003D7D5C" w:rsidP="00212661">
            <w:pPr>
              <w:jc w:val="center"/>
              <w:rPr>
                <w:rFonts w:ascii="Calibri" w:hAnsi="Calibri" w:cs="Calibri"/>
                <w:b/>
                <w:bCs/>
              </w:rPr>
            </w:pPr>
            <w:r w:rsidRPr="001A5FC2">
              <w:rPr>
                <w:rFonts w:ascii="Calibri" w:hAnsi="Calibri" w:cs="Calibri"/>
                <w:b/>
                <w:bCs/>
              </w:rPr>
              <w:t>01</w:t>
            </w:r>
          </w:p>
        </w:tc>
        <w:tc>
          <w:tcPr>
            <w:tcW w:w="8571" w:type="dxa"/>
          </w:tcPr>
          <w:p w14:paraId="7891ACED" w14:textId="43E084CF" w:rsidR="003D7D5C" w:rsidRPr="001A5FC2" w:rsidRDefault="003D7D5C" w:rsidP="00212661">
            <w:pPr>
              <w:rPr>
                <w:rFonts w:ascii="Calibri" w:hAnsi="Calibri" w:cs="Calibri"/>
              </w:rPr>
            </w:pPr>
            <w:r w:rsidRPr="001A5FC2">
              <w:rPr>
                <w:rFonts w:ascii="Calibri" w:hAnsi="Calibri" w:cs="Calibri"/>
              </w:rPr>
              <w:t>Technický návrh</w:t>
            </w:r>
          </w:p>
        </w:tc>
      </w:tr>
      <w:tr w:rsidR="001132DD" w:rsidRPr="001A5FC2" w14:paraId="7F97D7B3" w14:textId="77777777" w:rsidTr="00B8192F">
        <w:tc>
          <w:tcPr>
            <w:tcW w:w="672" w:type="dxa"/>
            <w:vAlign w:val="center"/>
          </w:tcPr>
          <w:p w14:paraId="70EFFAEB" w14:textId="77777777" w:rsidR="001132DD" w:rsidRPr="001A5FC2" w:rsidRDefault="001132DD" w:rsidP="003D7D5C">
            <w:pPr>
              <w:jc w:val="center"/>
              <w:rPr>
                <w:rFonts w:ascii="Calibri" w:hAnsi="Calibri" w:cs="Calibri"/>
                <w:b/>
                <w:bCs/>
              </w:rPr>
            </w:pPr>
            <w:r w:rsidRPr="001A5FC2">
              <w:rPr>
                <w:rFonts w:ascii="Calibri" w:hAnsi="Calibri" w:cs="Calibri"/>
                <w:b/>
                <w:bCs/>
              </w:rPr>
              <w:t>02</w:t>
            </w:r>
          </w:p>
        </w:tc>
        <w:tc>
          <w:tcPr>
            <w:tcW w:w="8571" w:type="dxa"/>
          </w:tcPr>
          <w:p w14:paraId="4179FAD0" w14:textId="77777777" w:rsidR="001132DD" w:rsidRPr="001A5FC2" w:rsidRDefault="001132DD" w:rsidP="003D7D5C">
            <w:pPr>
              <w:rPr>
                <w:rFonts w:ascii="Calibri" w:hAnsi="Calibri" w:cs="Calibri"/>
              </w:rPr>
            </w:pPr>
            <w:r w:rsidRPr="001A5FC2">
              <w:rPr>
                <w:rFonts w:ascii="Calibri" w:hAnsi="Calibri" w:cs="Calibri"/>
              </w:rPr>
              <w:t>Fyzická instalace FW, instalace centrálního mmgmt serveru do virtuálního prostředí, úvodní síťová konfigurace.</w:t>
            </w:r>
          </w:p>
        </w:tc>
      </w:tr>
      <w:tr w:rsidR="00CB7F80" w:rsidRPr="001A5FC2" w14:paraId="10027DBF" w14:textId="77777777" w:rsidTr="00B8192F">
        <w:tc>
          <w:tcPr>
            <w:tcW w:w="672" w:type="dxa"/>
            <w:vAlign w:val="center"/>
          </w:tcPr>
          <w:p w14:paraId="335D0BB2" w14:textId="742ACAF2" w:rsidR="00CB7F80" w:rsidRPr="001A5FC2" w:rsidRDefault="00CB7F80" w:rsidP="003D7D5C">
            <w:pPr>
              <w:jc w:val="center"/>
              <w:rPr>
                <w:rFonts w:ascii="Calibri" w:hAnsi="Calibri" w:cs="Calibri"/>
                <w:b/>
                <w:bCs/>
              </w:rPr>
            </w:pPr>
            <w:r>
              <w:rPr>
                <w:rFonts w:ascii="Calibri" w:hAnsi="Calibri" w:cs="Calibri"/>
                <w:b/>
                <w:bCs/>
              </w:rPr>
              <w:t>03</w:t>
            </w:r>
          </w:p>
        </w:tc>
        <w:tc>
          <w:tcPr>
            <w:tcW w:w="8571" w:type="dxa"/>
          </w:tcPr>
          <w:p w14:paraId="139681E9" w14:textId="4A9EC168" w:rsidR="00CB7F80" w:rsidRPr="001A5FC2" w:rsidRDefault="00CB7F80" w:rsidP="003D7D5C">
            <w:pPr>
              <w:rPr>
                <w:rFonts w:ascii="Calibri" w:hAnsi="Calibri" w:cs="Calibri"/>
              </w:rPr>
            </w:pPr>
            <w:r w:rsidRPr="001A5FC2">
              <w:rPr>
                <w:rFonts w:ascii="Calibri" w:hAnsi="Calibri" w:cs="Calibri"/>
              </w:rPr>
              <w:t>Segmentace interní LAN</w:t>
            </w:r>
          </w:p>
        </w:tc>
      </w:tr>
      <w:tr w:rsidR="00CB7F80" w:rsidRPr="001A5FC2" w14:paraId="6D50EDDE" w14:textId="77777777" w:rsidTr="00B8192F">
        <w:tc>
          <w:tcPr>
            <w:tcW w:w="672" w:type="dxa"/>
            <w:vAlign w:val="center"/>
          </w:tcPr>
          <w:p w14:paraId="421B90C4" w14:textId="4EFD5C51" w:rsidR="00CB7F80" w:rsidRPr="001A5FC2" w:rsidRDefault="00CB7F80" w:rsidP="003D7D5C">
            <w:pPr>
              <w:jc w:val="center"/>
              <w:rPr>
                <w:rFonts w:ascii="Calibri" w:hAnsi="Calibri" w:cs="Calibri"/>
                <w:b/>
                <w:bCs/>
              </w:rPr>
            </w:pPr>
            <w:r>
              <w:rPr>
                <w:rFonts w:ascii="Calibri" w:hAnsi="Calibri" w:cs="Calibri"/>
                <w:b/>
                <w:bCs/>
              </w:rPr>
              <w:t>04</w:t>
            </w:r>
          </w:p>
        </w:tc>
        <w:tc>
          <w:tcPr>
            <w:tcW w:w="8571" w:type="dxa"/>
          </w:tcPr>
          <w:p w14:paraId="368D7F14" w14:textId="480C0C33" w:rsidR="00CB7F80" w:rsidRPr="001A5FC2" w:rsidRDefault="00CB7F80" w:rsidP="003D7D5C">
            <w:pPr>
              <w:rPr>
                <w:rFonts w:ascii="Calibri" w:hAnsi="Calibri" w:cs="Calibri"/>
              </w:rPr>
            </w:pPr>
            <w:r w:rsidRPr="001A5FC2">
              <w:rPr>
                <w:rFonts w:ascii="Calibri" w:hAnsi="Calibri" w:cs="Calibri"/>
              </w:rPr>
              <w:t>Tvorba bezpečnostních politik a migrace stávajících pravidel</w:t>
            </w:r>
            <w:r w:rsidR="00EF29EB">
              <w:rPr>
                <w:rFonts w:ascii="Calibri" w:hAnsi="Calibri" w:cs="Calibri"/>
              </w:rPr>
              <w:t>. Počet bezpečnostních politik dosahuje řádově desítek. Každá bezpečnostní politika má řádově desítky pravidel.</w:t>
            </w:r>
          </w:p>
        </w:tc>
      </w:tr>
      <w:tr w:rsidR="00CB7F80" w:rsidRPr="001A5FC2" w14:paraId="0C068802" w14:textId="77777777" w:rsidTr="00B8192F">
        <w:tc>
          <w:tcPr>
            <w:tcW w:w="672" w:type="dxa"/>
            <w:vAlign w:val="center"/>
          </w:tcPr>
          <w:p w14:paraId="546D821A" w14:textId="5FEDF7BA" w:rsidR="00CB7F80" w:rsidRPr="001A5FC2" w:rsidRDefault="00CB7F80" w:rsidP="003D7D5C">
            <w:pPr>
              <w:jc w:val="center"/>
              <w:rPr>
                <w:rFonts w:ascii="Calibri" w:hAnsi="Calibri" w:cs="Calibri"/>
                <w:b/>
                <w:bCs/>
              </w:rPr>
            </w:pPr>
            <w:r>
              <w:rPr>
                <w:rFonts w:ascii="Calibri" w:hAnsi="Calibri" w:cs="Calibri"/>
                <w:b/>
                <w:bCs/>
              </w:rPr>
              <w:t>05</w:t>
            </w:r>
          </w:p>
        </w:tc>
        <w:tc>
          <w:tcPr>
            <w:tcW w:w="8571" w:type="dxa"/>
          </w:tcPr>
          <w:p w14:paraId="0824EF8C" w14:textId="6EC2D479" w:rsidR="00CB7F80" w:rsidRPr="001A5FC2" w:rsidRDefault="00CB7F80" w:rsidP="003D7D5C">
            <w:pPr>
              <w:rPr>
                <w:rFonts w:ascii="Calibri" w:hAnsi="Calibri" w:cs="Calibri"/>
              </w:rPr>
            </w:pPr>
            <w:r w:rsidRPr="001A5FC2">
              <w:rPr>
                <w:rFonts w:ascii="Calibri" w:hAnsi="Calibri" w:cs="Calibri"/>
              </w:rPr>
              <w:t>Integrace se zdrojem identit (AD, LDAP, Radius…)</w:t>
            </w:r>
          </w:p>
        </w:tc>
      </w:tr>
      <w:tr w:rsidR="00CB7F80" w:rsidRPr="001A5FC2" w14:paraId="6F8F0BA5" w14:textId="77777777" w:rsidTr="00B8192F">
        <w:tc>
          <w:tcPr>
            <w:tcW w:w="672" w:type="dxa"/>
            <w:vAlign w:val="center"/>
          </w:tcPr>
          <w:p w14:paraId="707683F7" w14:textId="4E815276" w:rsidR="00CB7F80" w:rsidRPr="001A5FC2" w:rsidRDefault="00CB7F80" w:rsidP="003D7D5C">
            <w:pPr>
              <w:jc w:val="center"/>
              <w:rPr>
                <w:rFonts w:ascii="Calibri" w:hAnsi="Calibri" w:cs="Calibri"/>
                <w:b/>
                <w:bCs/>
              </w:rPr>
            </w:pPr>
            <w:r>
              <w:rPr>
                <w:rFonts w:ascii="Calibri" w:hAnsi="Calibri" w:cs="Calibri"/>
                <w:b/>
                <w:bCs/>
              </w:rPr>
              <w:t>06</w:t>
            </w:r>
          </w:p>
        </w:tc>
        <w:tc>
          <w:tcPr>
            <w:tcW w:w="8571" w:type="dxa"/>
          </w:tcPr>
          <w:p w14:paraId="0DB18D86" w14:textId="5DBE9B19" w:rsidR="00CB7F80" w:rsidRPr="001A5FC2" w:rsidRDefault="00CB7F80" w:rsidP="003D7D5C">
            <w:pPr>
              <w:rPr>
                <w:rFonts w:ascii="Calibri" w:hAnsi="Calibri" w:cs="Calibri"/>
              </w:rPr>
            </w:pPr>
            <w:r w:rsidRPr="001A5FC2">
              <w:rPr>
                <w:rFonts w:ascii="Calibri" w:hAnsi="Calibri" w:cs="Calibri"/>
              </w:rPr>
              <w:t>Rekonfigurace routingu a změna default GW na testovací skupině sítí</w:t>
            </w:r>
          </w:p>
        </w:tc>
      </w:tr>
      <w:tr w:rsidR="00CB7F80" w:rsidRPr="001A5FC2" w14:paraId="132739AB" w14:textId="77777777" w:rsidTr="00B8192F">
        <w:tc>
          <w:tcPr>
            <w:tcW w:w="672" w:type="dxa"/>
            <w:vAlign w:val="center"/>
          </w:tcPr>
          <w:p w14:paraId="7AA77F2D" w14:textId="4B87F8A3" w:rsidR="00CB7F80" w:rsidRPr="001A5FC2" w:rsidRDefault="00CB7F80" w:rsidP="00D605E2">
            <w:pPr>
              <w:jc w:val="center"/>
              <w:rPr>
                <w:rFonts w:ascii="Calibri" w:hAnsi="Calibri" w:cs="Calibri"/>
                <w:b/>
                <w:bCs/>
              </w:rPr>
            </w:pPr>
            <w:r>
              <w:rPr>
                <w:rFonts w:ascii="Calibri" w:hAnsi="Calibri" w:cs="Calibri"/>
                <w:b/>
                <w:bCs/>
              </w:rPr>
              <w:t>07</w:t>
            </w:r>
          </w:p>
        </w:tc>
        <w:tc>
          <w:tcPr>
            <w:tcW w:w="8571" w:type="dxa"/>
          </w:tcPr>
          <w:p w14:paraId="06C6C95A" w14:textId="00A271A1" w:rsidR="00CB7F80" w:rsidRDefault="00CB7F80" w:rsidP="00D605E2">
            <w:pPr>
              <w:rPr>
                <w:rFonts w:ascii="Calibri" w:hAnsi="Calibri" w:cs="Calibri"/>
              </w:rPr>
            </w:pPr>
            <w:r w:rsidRPr="001A5FC2">
              <w:rPr>
                <w:rFonts w:ascii="Calibri" w:hAnsi="Calibri" w:cs="Calibri"/>
              </w:rPr>
              <w:t>Kompletní rekonfigurace routingu a migrace klientů do nových subnetů</w:t>
            </w:r>
          </w:p>
        </w:tc>
      </w:tr>
      <w:tr w:rsidR="00CB7F80" w:rsidRPr="001A5FC2" w14:paraId="41A61620" w14:textId="77777777" w:rsidTr="00B8192F">
        <w:tc>
          <w:tcPr>
            <w:tcW w:w="672" w:type="dxa"/>
            <w:vAlign w:val="center"/>
          </w:tcPr>
          <w:p w14:paraId="20745F07" w14:textId="388487AE" w:rsidR="00CB7F80" w:rsidRPr="001A5FC2" w:rsidRDefault="00CB7F80" w:rsidP="00D605E2">
            <w:pPr>
              <w:jc w:val="center"/>
              <w:rPr>
                <w:rFonts w:ascii="Calibri" w:hAnsi="Calibri" w:cs="Calibri"/>
                <w:b/>
                <w:bCs/>
              </w:rPr>
            </w:pPr>
            <w:r>
              <w:rPr>
                <w:rFonts w:ascii="Calibri" w:hAnsi="Calibri" w:cs="Calibri"/>
                <w:b/>
                <w:bCs/>
              </w:rPr>
              <w:t>08</w:t>
            </w:r>
          </w:p>
        </w:tc>
        <w:tc>
          <w:tcPr>
            <w:tcW w:w="8571" w:type="dxa"/>
          </w:tcPr>
          <w:p w14:paraId="2B6E4DA9" w14:textId="0D439DED" w:rsidR="00CB7F80" w:rsidRDefault="00CB7F80" w:rsidP="00D605E2">
            <w:pPr>
              <w:rPr>
                <w:rFonts w:ascii="Calibri" w:hAnsi="Calibri" w:cs="Calibri"/>
              </w:rPr>
            </w:pPr>
            <w:r w:rsidRPr="001A5FC2">
              <w:rPr>
                <w:rFonts w:ascii="Calibri" w:hAnsi="Calibri" w:cs="Calibri"/>
              </w:rPr>
              <w:t>Implementace Threat prevention funkcionalit a politik</w:t>
            </w:r>
          </w:p>
        </w:tc>
      </w:tr>
      <w:tr w:rsidR="00CB7F80" w:rsidRPr="001A5FC2" w14:paraId="00EDC7CA" w14:textId="77777777" w:rsidTr="00B8192F">
        <w:tc>
          <w:tcPr>
            <w:tcW w:w="672" w:type="dxa"/>
            <w:vAlign w:val="center"/>
          </w:tcPr>
          <w:p w14:paraId="613AB077" w14:textId="2FC0C068" w:rsidR="00CB7F80" w:rsidRPr="001A5FC2" w:rsidRDefault="00CB7F80" w:rsidP="00D605E2">
            <w:pPr>
              <w:jc w:val="center"/>
              <w:rPr>
                <w:rFonts w:ascii="Calibri" w:hAnsi="Calibri" w:cs="Calibri"/>
                <w:b/>
                <w:bCs/>
              </w:rPr>
            </w:pPr>
            <w:r>
              <w:rPr>
                <w:rFonts w:ascii="Calibri" w:hAnsi="Calibri" w:cs="Calibri"/>
                <w:b/>
                <w:bCs/>
              </w:rPr>
              <w:t>09</w:t>
            </w:r>
          </w:p>
        </w:tc>
        <w:tc>
          <w:tcPr>
            <w:tcW w:w="8571" w:type="dxa"/>
          </w:tcPr>
          <w:p w14:paraId="2390B147" w14:textId="3F52E486" w:rsidR="00CB7F80" w:rsidRPr="001A5FC2" w:rsidRDefault="00CB7F80" w:rsidP="00D605E2">
            <w:pPr>
              <w:rPr>
                <w:rFonts w:ascii="Calibri" w:hAnsi="Calibri" w:cs="Calibri"/>
              </w:rPr>
            </w:pPr>
            <w:r w:rsidRPr="001A5FC2">
              <w:rPr>
                <w:rFonts w:ascii="Calibri" w:hAnsi="Calibri" w:cs="Calibri"/>
              </w:rPr>
              <w:t>Fáze ladění</w:t>
            </w:r>
          </w:p>
        </w:tc>
      </w:tr>
      <w:tr w:rsidR="00CB7F80" w:rsidRPr="001A5FC2" w14:paraId="43462623" w14:textId="77777777" w:rsidTr="00B8192F">
        <w:tc>
          <w:tcPr>
            <w:tcW w:w="672" w:type="dxa"/>
            <w:vAlign w:val="center"/>
          </w:tcPr>
          <w:p w14:paraId="34D66D51" w14:textId="351E8592" w:rsidR="00CB7F80" w:rsidRPr="001A5FC2" w:rsidRDefault="00CB7F80" w:rsidP="00D605E2">
            <w:pPr>
              <w:jc w:val="center"/>
              <w:rPr>
                <w:rFonts w:ascii="Calibri" w:hAnsi="Calibri" w:cs="Calibri"/>
                <w:b/>
                <w:bCs/>
              </w:rPr>
            </w:pPr>
            <w:r>
              <w:rPr>
                <w:rFonts w:ascii="Calibri" w:hAnsi="Calibri" w:cs="Calibri"/>
                <w:b/>
                <w:bCs/>
              </w:rPr>
              <w:t>10</w:t>
            </w:r>
          </w:p>
        </w:tc>
        <w:tc>
          <w:tcPr>
            <w:tcW w:w="8571" w:type="dxa"/>
          </w:tcPr>
          <w:p w14:paraId="212C8063" w14:textId="7D70A961" w:rsidR="00CB7F80" w:rsidRPr="001A5FC2" w:rsidRDefault="00CB7F80" w:rsidP="00D605E2">
            <w:pPr>
              <w:rPr>
                <w:rFonts w:ascii="Calibri" w:hAnsi="Calibri" w:cs="Calibri"/>
              </w:rPr>
            </w:pPr>
            <w:r w:rsidRPr="001A5FC2">
              <w:rPr>
                <w:rFonts w:ascii="Calibri" w:hAnsi="Calibri" w:cs="Calibri"/>
              </w:rPr>
              <w:t>Dokumentace skutečného provedení.</w:t>
            </w:r>
          </w:p>
        </w:tc>
      </w:tr>
      <w:tr w:rsidR="00AB1EBD" w:rsidRPr="001A5FC2" w14:paraId="13C7680B" w14:textId="77777777" w:rsidTr="00B8192F">
        <w:tc>
          <w:tcPr>
            <w:tcW w:w="9243" w:type="dxa"/>
            <w:gridSpan w:val="2"/>
            <w:shd w:val="clear" w:color="auto" w:fill="auto"/>
            <w:vAlign w:val="center"/>
          </w:tcPr>
          <w:p w14:paraId="5EA5A568" w14:textId="3C9BD700" w:rsidR="00AB1EBD" w:rsidRPr="00CB7F80" w:rsidRDefault="00AB1EBD" w:rsidP="00CB7F80">
            <w:pPr>
              <w:jc w:val="center"/>
              <w:rPr>
                <w:rFonts w:ascii="Calibri" w:hAnsi="Calibri" w:cs="Calibri"/>
                <w:b/>
                <w:bCs/>
              </w:rPr>
            </w:pPr>
            <w:r w:rsidRPr="00CB7F80">
              <w:rPr>
                <w:rFonts w:ascii="Calibri" w:hAnsi="Calibri" w:cs="Calibri"/>
                <w:b/>
                <w:bCs/>
              </w:rPr>
              <w:t>5.2.1 Centrální správa logů</w:t>
            </w:r>
          </w:p>
        </w:tc>
      </w:tr>
      <w:tr w:rsidR="00CB7F80" w:rsidRPr="001A5FC2" w14:paraId="074925C8" w14:textId="77777777" w:rsidTr="00CB7F80">
        <w:tc>
          <w:tcPr>
            <w:tcW w:w="672" w:type="dxa"/>
            <w:shd w:val="clear" w:color="auto" w:fill="auto"/>
            <w:vAlign w:val="center"/>
          </w:tcPr>
          <w:p w14:paraId="0E6A96BF" w14:textId="72BA001F" w:rsidR="00CB7F80" w:rsidRPr="001A5FC2" w:rsidRDefault="00CB7F80" w:rsidP="00D605E2">
            <w:pPr>
              <w:jc w:val="center"/>
              <w:rPr>
                <w:rFonts w:ascii="Calibri" w:hAnsi="Calibri" w:cs="Calibri"/>
                <w:b/>
                <w:bCs/>
              </w:rPr>
            </w:pPr>
            <w:r>
              <w:rPr>
                <w:rFonts w:ascii="Calibri" w:hAnsi="Calibri" w:cs="Calibri"/>
                <w:b/>
                <w:bCs/>
              </w:rPr>
              <w:t>01</w:t>
            </w:r>
          </w:p>
        </w:tc>
        <w:tc>
          <w:tcPr>
            <w:tcW w:w="8571" w:type="dxa"/>
            <w:shd w:val="clear" w:color="auto" w:fill="auto"/>
          </w:tcPr>
          <w:p w14:paraId="2A25CD7E" w14:textId="5816E285" w:rsidR="00CB7F80" w:rsidRPr="00CB7F80" w:rsidRDefault="00CB7F80" w:rsidP="00CB7F80">
            <w:pPr>
              <w:rPr>
                <w:rFonts w:ascii="Calibri" w:hAnsi="Calibri" w:cs="Calibri"/>
                <w:b/>
                <w:bCs/>
              </w:rPr>
            </w:pPr>
            <w:r w:rsidRPr="001A5FC2">
              <w:rPr>
                <w:rFonts w:ascii="Calibri" w:hAnsi="Calibri" w:cs="Calibri"/>
              </w:rPr>
              <w:t>Instalace systému jako virtuálního stroje do VMW infrastruktury zadavatele a nastavení management komunikace.</w:t>
            </w:r>
          </w:p>
        </w:tc>
      </w:tr>
      <w:tr w:rsidR="00CB7F80" w:rsidRPr="001A5FC2" w14:paraId="56AE5CD5" w14:textId="77777777" w:rsidTr="00CB7F80">
        <w:tc>
          <w:tcPr>
            <w:tcW w:w="672" w:type="dxa"/>
            <w:shd w:val="clear" w:color="auto" w:fill="auto"/>
            <w:vAlign w:val="center"/>
          </w:tcPr>
          <w:p w14:paraId="772827BA" w14:textId="739F9CC3" w:rsidR="00CB7F80" w:rsidRPr="001A5FC2" w:rsidRDefault="00CB7F80" w:rsidP="00CB7F80">
            <w:pPr>
              <w:jc w:val="center"/>
              <w:rPr>
                <w:rFonts w:ascii="Calibri" w:hAnsi="Calibri" w:cs="Calibri"/>
                <w:b/>
                <w:bCs/>
              </w:rPr>
            </w:pPr>
            <w:r w:rsidRPr="001A5FC2">
              <w:rPr>
                <w:rFonts w:ascii="Calibri" w:hAnsi="Calibri" w:cs="Calibri"/>
                <w:b/>
                <w:bCs/>
              </w:rPr>
              <w:t>02</w:t>
            </w:r>
          </w:p>
        </w:tc>
        <w:tc>
          <w:tcPr>
            <w:tcW w:w="8571" w:type="dxa"/>
            <w:shd w:val="clear" w:color="auto" w:fill="auto"/>
          </w:tcPr>
          <w:p w14:paraId="5A890C6B" w14:textId="4D4DDCBA" w:rsidR="00CB7F80" w:rsidRPr="00CB7F80" w:rsidRDefault="00CB7F80" w:rsidP="00CB7F80">
            <w:pPr>
              <w:rPr>
                <w:rFonts w:ascii="Calibri" w:hAnsi="Calibri" w:cs="Calibri"/>
                <w:b/>
                <w:bCs/>
              </w:rPr>
            </w:pPr>
            <w:r w:rsidRPr="001A5FC2">
              <w:rPr>
                <w:rFonts w:ascii="Calibri" w:hAnsi="Calibri" w:cs="Calibri"/>
              </w:rPr>
              <w:t>Konfigurace síťových rozhraní LM.</w:t>
            </w:r>
          </w:p>
        </w:tc>
      </w:tr>
      <w:tr w:rsidR="00CB7F80" w:rsidRPr="001A5FC2" w14:paraId="0D1EA5CD" w14:textId="77777777" w:rsidTr="00CB7F80">
        <w:tc>
          <w:tcPr>
            <w:tcW w:w="672" w:type="dxa"/>
            <w:shd w:val="clear" w:color="auto" w:fill="auto"/>
            <w:vAlign w:val="center"/>
          </w:tcPr>
          <w:p w14:paraId="0784C01A" w14:textId="3D57E7BE" w:rsidR="00CB7F80" w:rsidRPr="001A5FC2" w:rsidRDefault="00CB7F80" w:rsidP="00CB7F80">
            <w:pPr>
              <w:jc w:val="center"/>
              <w:rPr>
                <w:rFonts w:ascii="Calibri" w:hAnsi="Calibri" w:cs="Calibri"/>
                <w:b/>
                <w:bCs/>
              </w:rPr>
            </w:pPr>
            <w:r w:rsidRPr="001A5FC2">
              <w:rPr>
                <w:rFonts w:ascii="Calibri" w:hAnsi="Calibri" w:cs="Calibri"/>
                <w:b/>
                <w:bCs/>
              </w:rPr>
              <w:t>03</w:t>
            </w:r>
          </w:p>
        </w:tc>
        <w:tc>
          <w:tcPr>
            <w:tcW w:w="8571" w:type="dxa"/>
            <w:shd w:val="clear" w:color="auto" w:fill="auto"/>
          </w:tcPr>
          <w:p w14:paraId="0ACA4751" w14:textId="70623338" w:rsidR="00CB7F80" w:rsidRPr="00CB7F80" w:rsidRDefault="00CB7F80" w:rsidP="00CB7F80">
            <w:pPr>
              <w:rPr>
                <w:rFonts w:ascii="Calibri" w:hAnsi="Calibri" w:cs="Calibri"/>
              </w:rPr>
            </w:pPr>
            <w:r w:rsidRPr="001A5FC2">
              <w:rPr>
                <w:rFonts w:ascii="Calibri" w:hAnsi="Calibri" w:cs="Calibri"/>
              </w:rPr>
              <w:t>Vytvoření záznamů v DNS.</w:t>
            </w:r>
          </w:p>
        </w:tc>
      </w:tr>
      <w:tr w:rsidR="00CB7F80" w:rsidRPr="001A5FC2" w14:paraId="2E0D4C22" w14:textId="77777777" w:rsidTr="00CB7F80">
        <w:tc>
          <w:tcPr>
            <w:tcW w:w="672" w:type="dxa"/>
            <w:shd w:val="clear" w:color="auto" w:fill="auto"/>
            <w:vAlign w:val="center"/>
          </w:tcPr>
          <w:p w14:paraId="63817FEE" w14:textId="70D6AAA6" w:rsidR="00CB7F80" w:rsidRPr="001A5FC2" w:rsidRDefault="00CB7F80" w:rsidP="00CB7F80">
            <w:pPr>
              <w:jc w:val="center"/>
              <w:rPr>
                <w:rFonts w:ascii="Calibri" w:hAnsi="Calibri" w:cs="Calibri"/>
                <w:b/>
                <w:bCs/>
              </w:rPr>
            </w:pPr>
            <w:r w:rsidRPr="001A5FC2">
              <w:rPr>
                <w:rFonts w:ascii="Calibri" w:hAnsi="Calibri" w:cs="Calibri"/>
                <w:b/>
                <w:bCs/>
              </w:rPr>
              <w:t>04</w:t>
            </w:r>
          </w:p>
        </w:tc>
        <w:tc>
          <w:tcPr>
            <w:tcW w:w="8571" w:type="dxa"/>
            <w:shd w:val="clear" w:color="auto" w:fill="auto"/>
          </w:tcPr>
          <w:p w14:paraId="7A15B6A8" w14:textId="765D874E" w:rsidR="00CB7F80" w:rsidRPr="00CB7F80" w:rsidRDefault="00CB7F80" w:rsidP="00CB7F80">
            <w:pPr>
              <w:rPr>
                <w:rFonts w:ascii="Calibri" w:hAnsi="Calibri" w:cs="Calibri"/>
              </w:rPr>
            </w:pPr>
            <w:r w:rsidRPr="001A5FC2">
              <w:rPr>
                <w:rFonts w:ascii="Calibri" w:hAnsi="Calibri" w:cs="Calibri"/>
              </w:rPr>
              <w:t>Napojení LM na AD a vytvoření skupin pro přístup.</w:t>
            </w:r>
          </w:p>
        </w:tc>
      </w:tr>
      <w:tr w:rsidR="00CB7F80" w:rsidRPr="001A5FC2" w14:paraId="0783E0D0" w14:textId="77777777" w:rsidTr="00CB7F80">
        <w:tc>
          <w:tcPr>
            <w:tcW w:w="672" w:type="dxa"/>
            <w:shd w:val="clear" w:color="auto" w:fill="auto"/>
            <w:vAlign w:val="center"/>
          </w:tcPr>
          <w:p w14:paraId="7CF7B027" w14:textId="6D2D8555"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5</w:t>
            </w:r>
          </w:p>
        </w:tc>
        <w:tc>
          <w:tcPr>
            <w:tcW w:w="8571" w:type="dxa"/>
            <w:shd w:val="clear" w:color="auto" w:fill="auto"/>
          </w:tcPr>
          <w:p w14:paraId="452DC24D" w14:textId="70DAEDC3" w:rsidR="00CB7F80" w:rsidRPr="00CB7F80" w:rsidRDefault="0090798E" w:rsidP="00CB7F80">
            <w:pPr>
              <w:rPr>
                <w:rFonts w:ascii="Calibri" w:hAnsi="Calibri" w:cs="Calibri"/>
              </w:rPr>
            </w:pPr>
            <w:r w:rsidRPr="002F604C">
              <w:rPr>
                <w:rFonts w:ascii="Calibri" w:hAnsi="Calibri" w:cs="Calibri"/>
              </w:rPr>
              <w:t>Dle dokumentu „Detailní realizační projekt“.</w:t>
            </w:r>
          </w:p>
        </w:tc>
      </w:tr>
      <w:tr w:rsidR="00CB7F80" w:rsidRPr="001A5FC2" w14:paraId="53F1CC56" w14:textId="77777777" w:rsidTr="00CB7F80">
        <w:tc>
          <w:tcPr>
            <w:tcW w:w="672" w:type="dxa"/>
            <w:shd w:val="clear" w:color="auto" w:fill="auto"/>
            <w:vAlign w:val="center"/>
          </w:tcPr>
          <w:p w14:paraId="7440DDAF" w14:textId="52A2C1C1"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6</w:t>
            </w:r>
          </w:p>
        </w:tc>
        <w:tc>
          <w:tcPr>
            <w:tcW w:w="8571" w:type="dxa"/>
            <w:shd w:val="clear" w:color="auto" w:fill="auto"/>
          </w:tcPr>
          <w:p w14:paraId="778567F3" w14:textId="18B488BC" w:rsidR="00CB7F80" w:rsidRPr="00CB7F80" w:rsidRDefault="00CB7F80" w:rsidP="00CB7F80">
            <w:pPr>
              <w:rPr>
                <w:rFonts w:ascii="Calibri" w:hAnsi="Calibri" w:cs="Calibri"/>
              </w:rPr>
            </w:pPr>
            <w:r w:rsidRPr="001A5FC2">
              <w:rPr>
                <w:rFonts w:ascii="Calibri" w:hAnsi="Calibri" w:cs="Calibri"/>
              </w:rPr>
              <w:t>Nastavení email komunikace.</w:t>
            </w:r>
          </w:p>
        </w:tc>
      </w:tr>
      <w:tr w:rsidR="00CB7F80" w:rsidRPr="001A5FC2" w14:paraId="0D45CD47" w14:textId="77777777" w:rsidTr="00CB7F80">
        <w:tc>
          <w:tcPr>
            <w:tcW w:w="672" w:type="dxa"/>
            <w:shd w:val="clear" w:color="auto" w:fill="auto"/>
            <w:vAlign w:val="center"/>
          </w:tcPr>
          <w:p w14:paraId="14EC19C1" w14:textId="48EFEB45"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7</w:t>
            </w:r>
          </w:p>
        </w:tc>
        <w:tc>
          <w:tcPr>
            <w:tcW w:w="8571" w:type="dxa"/>
            <w:shd w:val="clear" w:color="auto" w:fill="auto"/>
          </w:tcPr>
          <w:p w14:paraId="40A4CC7E" w14:textId="4F56FCC9" w:rsidR="00CB7F80" w:rsidRPr="00CB7F80" w:rsidRDefault="00CB7F80" w:rsidP="00CB7F80">
            <w:pPr>
              <w:rPr>
                <w:rFonts w:ascii="Calibri" w:hAnsi="Calibri" w:cs="Calibri"/>
              </w:rPr>
            </w:pPr>
            <w:r w:rsidRPr="001A5FC2">
              <w:rPr>
                <w:rFonts w:ascii="Calibri" w:hAnsi="Calibri" w:cs="Calibri"/>
              </w:rPr>
              <w:t xml:space="preserve">Úprava nastavení Windows auditu na doménových serverech a řadičích. </w:t>
            </w:r>
          </w:p>
        </w:tc>
      </w:tr>
      <w:tr w:rsidR="00CB7F80" w:rsidRPr="001A5FC2" w14:paraId="572E1CCF" w14:textId="77777777" w:rsidTr="00CB7F80">
        <w:tc>
          <w:tcPr>
            <w:tcW w:w="672" w:type="dxa"/>
            <w:shd w:val="clear" w:color="auto" w:fill="auto"/>
            <w:vAlign w:val="center"/>
          </w:tcPr>
          <w:p w14:paraId="64CB39BF" w14:textId="37218DF5"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8</w:t>
            </w:r>
          </w:p>
        </w:tc>
        <w:tc>
          <w:tcPr>
            <w:tcW w:w="8571" w:type="dxa"/>
            <w:shd w:val="clear" w:color="auto" w:fill="auto"/>
          </w:tcPr>
          <w:p w14:paraId="63733E69" w14:textId="195E10E0" w:rsidR="00CB7F80" w:rsidRPr="00CB7F80" w:rsidRDefault="00CB7F80" w:rsidP="009358B2">
            <w:pPr>
              <w:rPr>
                <w:rFonts w:ascii="Calibri" w:hAnsi="Calibri" w:cs="Calibri"/>
              </w:rPr>
            </w:pPr>
            <w:r w:rsidRPr="001A5FC2">
              <w:rPr>
                <w:rFonts w:ascii="Calibri" w:hAnsi="Calibri" w:cs="Calibri"/>
              </w:rPr>
              <w:t>Instalace  agenta</w:t>
            </w:r>
            <w:r w:rsidR="009358B2">
              <w:rPr>
                <w:rFonts w:ascii="Calibri" w:hAnsi="Calibri" w:cs="Calibri"/>
              </w:rPr>
              <w:t xml:space="preserve"> log manageru</w:t>
            </w:r>
            <w:r w:rsidRPr="001A5FC2">
              <w:rPr>
                <w:rFonts w:ascii="Calibri" w:hAnsi="Calibri" w:cs="Calibri"/>
              </w:rPr>
              <w:t xml:space="preserve"> na Windows servery pomocí GPO či manuálně.</w:t>
            </w:r>
          </w:p>
        </w:tc>
      </w:tr>
      <w:tr w:rsidR="00CB7F80" w:rsidRPr="001A5FC2" w14:paraId="3C5B9C08" w14:textId="77777777" w:rsidTr="00CB7F80">
        <w:tc>
          <w:tcPr>
            <w:tcW w:w="672" w:type="dxa"/>
            <w:shd w:val="clear" w:color="auto" w:fill="auto"/>
            <w:vAlign w:val="center"/>
          </w:tcPr>
          <w:p w14:paraId="52890735" w14:textId="48BA25DC" w:rsidR="00CB7F80" w:rsidRPr="001A5FC2" w:rsidRDefault="00FB5366" w:rsidP="00CB7F80">
            <w:pPr>
              <w:jc w:val="center"/>
              <w:rPr>
                <w:rFonts w:ascii="Calibri" w:hAnsi="Calibri" w:cs="Calibri"/>
                <w:b/>
                <w:bCs/>
              </w:rPr>
            </w:pPr>
            <w:r>
              <w:rPr>
                <w:rFonts w:ascii="Calibri" w:hAnsi="Calibri" w:cs="Calibri"/>
                <w:b/>
                <w:bCs/>
              </w:rPr>
              <w:t>09</w:t>
            </w:r>
          </w:p>
        </w:tc>
        <w:tc>
          <w:tcPr>
            <w:tcW w:w="8571" w:type="dxa"/>
            <w:shd w:val="clear" w:color="auto" w:fill="auto"/>
          </w:tcPr>
          <w:p w14:paraId="6DE66FCA" w14:textId="28BB1477" w:rsidR="00CB7F80" w:rsidRPr="00CB7F80" w:rsidRDefault="00CB7F80" w:rsidP="00CB7F80">
            <w:pPr>
              <w:rPr>
                <w:rFonts w:ascii="Calibri" w:hAnsi="Calibri" w:cs="Calibri"/>
              </w:rPr>
            </w:pPr>
            <w:r w:rsidRPr="001A5FC2">
              <w:rPr>
                <w:rFonts w:ascii="Calibri" w:hAnsi="Calibri" w:cs="Calibri"/>
              </w:rPr>
              <w:t xml:space="preserve">Individuální nastavení serverů s extra logováním typu DHCP, IIS, Exchange. </w:t>
            </w:r>
          </w:p>
        </w:tc>
      </w:tr>
      <w:tr w:rsidR="00CB7F80" w:rsidRPr="001A5FC2" w14:paraId="52E294D4" w14:textId="77777777" w:rsidTr="00B8192F">
        <w:tc>
          <w:tcPr>
            <w:tcW w:w="672" w:type="dxa"/>
            <w:vAlign w:val="center"/>
          </w:tcPr>
          <w:p w14:paraId="31CC6627" w14:textId="284B4383" w:rsidR="00CB7F80" w:rsidRPr="001A5FC2" w:rsidRDefault="00FB5366" w:rsidP="00CB7F80">
            <w:pPr>
              <w:jc w:val="center"/>
              <w:rPr>
                <w:rFonts w:ascii="Calibri" w:hAnsi="Calibri" w:cs="Calibri"/>
                <w:b/>
                <w:bCs/>
              </w:rPr>
            </w:pPr>
            <w:r>
              <w:rPr>
                <w:rFonts w:ascii="Calibri" w:hAnsi="Calibri" w:cs="Calibri"/>
                <w:b/>
                <w:bCs/>
              </w:rPr>
              <w:t>10</w:t>
            </w:r>
          </w:p>
        </w:tc>
        <w:tc>
          <w:tcPr>
            <w:tcW w:w="8571" w:type="dxa"/>
          </w:tcPr>
          <w:p w14:paraId="0977C58E" w14:textId="03CAF9C6" w:rsidR="00CB7F80" w:rsidRPr="001A5FC2" w:rsidRDefault="00CB7F80" w:rsidP="00CB7F80">
            <w:pPr>
              <w:rPr>
                <w:rFonts w:ascii="Calibri" w:hAnsi="Calibri" w:cs="Calibri"/>
              </w:rPr>
            </w:pPr>
            <w:r w:rsidRPr="001A5FC2">
              <w:rPr>
                <w:rFonts w:ascii="Calibri" w:hAnsi="Calibri" w:cs="Calibri"/>
              </w:rPr>
              <w:t>Napojení LM na Vmware. Součinnost poskytuje zadavatel.</w:t>
            </w:r>
          </w:p>
        </w:tc>
      </w:tr>
      <w:tr w:rsidR="0090798E" w:rsidRPr="001A5FC2" w14:paraId="5248075E" w14:textId="77777777" w:rsidTr="00B8192F">
        <w:tc>
          <w:tcPr>
            <w:tcW w:w="672" w:type="dxa"/>
            <w:vAlign w:val="center"/>
          </w:tcPr>
          <w:p w14:paraId="5E683E75" w14:textId="6A69C337"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1</w:t>
            </w:r>
          </w:p>
        </w:tc>
        <w:tc>
          <w:tcPr>
            <w:tcW w:w="8571" w:type="dxa"/>
          </w:tcPr>
          <w:p w14:paraId="6030FC33" w14:textId="774EB5C3" w:rsidR="0090798E" w:rsidRPr="001A5FC2" w:rsidRDefault="0090798E" w:rsidP="0090798E">
            <w:pPr>
              <w:rPr>
                <w:rFonts w:ascii="Calibri" w:hAnsi="Calibri" w:cs="Calibri"/>
              </w:rPr>
            </w:pPr>
            <w:r w:rsidRPr="002F604C">
              <w:rPr>
                <w:rFonts w:ascii="Calibri" w:hAnsi="Calibri" w:cs="Calibri"/>
              </w:rPr>
              <w:t>Napojení LM na O365. Technické řešení musí být realizováno pomocí API bez instalace dalších komponent. API musí umožnit třídění logů podle jednotlivých aplikací v rámci O365.</w:t>
            </w:r>
          </w:p>
        </w:tc>
      </w:tr>
      <w:tr w:rsidR="0090798E" w:rsidRPr="001A5FC2" w14:paraId="43D92A8E" w14:textId="77777777" w:rsidTr="003D7D5C">
        <w:tc>
          <w:tcPr>
            <w:tcW w:w="672" w:type="dxa"/>
            <w:vAlign w:val="center"/>
          </w:tcPr>
          <w:p w14:paraId="4C2800A0" w14:textId="767311E2"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2</w:t>
            </w:r>
          </w:p>
        </w:tc>
        <w:tc>
          <w:tcPr>
            <w:tcW w:w="8571" w:type="dxa"/>
          </w:tcPr>
          <w:p w14:paraId="35ACDE4E" w14:textId="34F22951" w:rsidR="0090798E" w:rsidRPr="001A5FC2" w:rsidRDefault="0090798E" w:rsidP="0090798E">
            <w:pPr>
              <w:rPr>
                <w:rFonts w:ascii="Calibri" w:hAnsi="Calibri" w:cs="Calibri"/>
              </w:rPr>
            </w:pPr>
            <w:r w:rsidRPr="001A5FC2">
              <w:rPr>
                <w:rFonts w:ascii="Calibri" w:hAnsi="Calibri" w:cs="Calibri"/>
              </w:rPr>
              <w:t>Nastavení Syslog na síťových zařízeních typu Switch, firewall, AP. Úpravy úrovně logování jsou v kompetenci zadavatele.</w:t>
            </w:r>
          </w:p>
        </w:tc>
      </w:tr>
      <w:tr w:rsidR="0090798E" w:rsidRPr="001A5FC2" w14:paraId="046C3E1D" w14:textId="77777777" w:rsidTr="003D7D5C">
        <w:tc>
          <w:tcPr>
            <w:tcW w:w="672" w:type="dxa"/>
            <w:vAlign w:val="center"/>
          </w:tcPr>
          <w:p w14:paraId="1C10B34F" w14:textId="37820370"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3</w:t>
            </w:r>
          </w:p>
        </w:tc>
        <w:tc>
          <w:tcPr>
            <w:tcW w:w="8571" w:type="dxa"/>
          </w:tcPr>
          <w:p w14:paraId="47BBA315" w14:textId="4A329995" w:rsidR="0090798E" w:rsidRPr="001A5FC2" w:rsidRDefault="0090798E" w:rsidP="0090798E">
            <w:pPr>
              <w:rPr>
                <w:rFonts w:ascii="Calibri" w:hAnsi="Calibri" w:cs="Calibri"/>
              </w:rPr>
            </w:pPr>
            <w:r w:rsidRPr="001A5FC2">
              <w:rPr>
                <w:rFonts w:ascii="Calibri" w:hAnsi="Calibri" w:cs="Calibri"/>
              </w:rPr>
              <w:t xml:space="preserve">Nastavení klasifikace logů dle zařízení a zařazení do prefixlistů. </w:t>
            </w:r>
          </w:p>
        </w:tc>
      </w:tr>
      <w:tr w:rsidR="0090798E" w:rsidRPr="001A5FC2" w14:paraId="274DF74F" w14:textId="77777777" w:rsidTr="003D7D5C">
        <w:tc>
          <w:tcPr>
            <w:tcW w:w="672" w:type="dxa"/>
            <w:vAlign w:val="center"/>
          </w:tcPr>
          <w:p w14:paraId="4500CBF9" w14:textId="11CAAEBD"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4</w:t>
            </w:r>
          </w:p>
        </w:tc>
        <w:tc>
          <w:tcPr>
            <w:tcW w:w="8571" w:type="dxa"/>
          </w:tcPr>
          <w:p w14:paraId="4A9DEB05" w14:textId="28AADDFC" w:rsidR="0090798E" w:rsidRPr="001A5FC2" w:rsidRDefault="0090798E" w:rsidP="0090798E">
            <w:pPr>
              <w:rPr>
                <w:rFonts w:ascii="Calibri" w:hAnsi="Calibri" w:cs="Calibri"/>
              </w:rPr>
            </w:pPr>
            <w:r w:rsidRPr="001A5FC2">
              <w:rPr>
                <w:rFonts w:ascii="Calibri" w:hAnsi="Calibri" w:cs="Calibri"/>
              </w:rPr>
              <w:t xml:space="preserve">Doplnění LM do další dashboardy pro snažíš správu Windows serverů. </w:t>
            </w:r>
          </w:p>
        </w:tc>
      </w:tr>
      <w:tr w:rsidR="0090798E" w:rsidRPr="001A5FC2" w14:paraId="72A00358" w14:textId="77777777" w:rsidTr="003D7D5C">
        <w:tc>
          <w:tcPr>
            <w:tcW w:w="672" w:type="dxa"/>
            <w:vAlign w:val="center"/>
          </w:tcPr>
          <w:p w14:paraId="401DBECB" w14:textId="279E5457"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5</w:t>
            </w:r>
          </w:p>
        </w:tc>
        <w:tc>
          <w:tcPr>
            <w:tcW w:w="8571" w:type="dxa"/>
          </w:tcPr>
          <w:p w14:paraId="502D3D93" w14:textId="5B6E63E3" w:rsidR="0090798E" w:rsidRPr="001A5FC2" w:rsidRDefault="0090798E" w:rsidP="0090798E">
            <w:pPr>
              <w:rPr>
                <w:rFonts w:ascii="Calibri" w:hAnsi="Calibri" w:cs="Calibri"/>
              </w:rPr>
            </w:pPr>
            <w:r w:rsidRPr="001A5FC2">
              <w:rPr>
                <w:rFonts w:ascii="Calibri" w:hAnsi="Calibri" w:cs="Calibri"/>
              </w:rPr>
              <w:t>Nastavení základních alertů.</w:t>
            </w:r>
          </w:p>
        </w:tc>
      </w:tr>
      <w:tr w:rsidR="0090798E" w:rsidRPr="001A5FC2" w14:paraId="1C93E494" w14:textId="77777777" w:rsidTr="00B8192F">
        <w:tc>
          <w:tcPr>
            <w:tcW w:w="9243" w:type="dxa"/>
            <w:gridSpan w:val="2"/>
            <w:vAlign w:val="center"/>
          </w:tcPr>
          <w:p w14:paraId="37DC6177" w14:textId="71A6B164" w:rsidR="0090798E" w:rsidRPr="00CB7F80" w:rsidRDefault="0090798E" w:rsidP="0090798E">
            <w:pPr>
              <w:jc w:val="center"/>
              <w:rPr>
                <w:rFonts w:ascii="Calibri" w:hAnsi="Calibri" w:cs="Calibri"/>
                <w:b/>
                <w:bCs/>
              </w:rPr>
            </w:pPr>
            <w:r w:rsidRPr="001A5FC2">
              <w:rPr>
                <w:rFonts w:ascii="Calibri" w:hAnsi="Calibri" w:cs="Calibri"/>
                <w:b/>
                <w:bCs/>
              </w:rPr>
              <w:t>5.2.2 Monitorování sítí na bázi datových toků (NetFlow/IPFIX)</w:t>
            </w:r>
          </w:p>
        </w:tc>
      </w:tr>
      <w:tr w:rsidR="0090798E" w:rsidRPr="001A5FC2" w14:paraId="11F2A87F" w14:textId="77777777" w:rsidTr="003D7D5C">
        <w:tc>
          <w:tcPr>
            <w:tcW w:w="672" w:type="dxa"/>
            <w:vAlign w:val="center"/>
          </w:tcPr>
          <w:p w14:paraId="2402B808" w14:textId="082D1FB8" w:rsidR="0090798E" w:rsidRPr="001A5FC2" w:rsidRDefault="0090798E" w:rsidP="0090798E">
            <w:pPr>
              <w:jc w:val="center"/>
              <w:rPr>
                <w:rFonts w:ascii="Calibri" w:hAnsi="Calibri" w:cs="Calibri"/>
                <w:b/>
                <w:bCs/>
              </w:rPr>
            </w:pPr>
            <w:r>
              <w:rPr>
                <w:rFonts w:ascii="Calibri" w:hAnsi="Calibri" w:cs="Calibri"/>
                <w:b/>
                <w:bCs/>
              </w:rPr>
              <w:t>01</w:t>
            </w:r>
          </w:p>
        </w:tc>
        <w:tc>
          <w:tcPr>
            <w:tcW w:w="8571" w:type="dxa"/>
          </w:tcPr>
          <w:p w14:paraId="175AD038" w14:textId="22F04257" w:rsidR="0090798E" w:rsidRPr="001A5FC2" w:rsidRDefault="0090798E" w:rsidP="0090798E">
            <w:pPr>
              <w:rPr>
                <w:rFonts w:ascii="Calibri" w:hAnsi="Calibri" w:cs="Calibri"/>
              </w:rPr>
            </w:pPr>
            <w:r w:rsidRPr="001A5FC2">
              <w:rPr>
                <w:rFonts w:ascii="Calibri" w:hAnsi="Calibri" w:cs="Calibri"/>
              </w:rPr>
              <w:t>Technický návrh zapojení.</w:t>
            </w:r>
          </w:p>
        </w:tc>
      </w:tr>
      <w:tr w:rsidR="0090798E" w:rsidRPr="001A5FC2" w14:paraId="1927D008" w14:textId="77777777" w:rsidTr="003D7D5C">
        <w:tc>
          <w:tcPr>
            <w:tcW w:w="672" w:type="dxa"/>
            <w:vAlign w:val="center"/>
          </w:tcPr>
          <w:p w14:paraId="39E25C9E" w14:textId="4D18FB5C" w:rsidR="0090798E" w:rsidRPr="001A5FC2" w:rsidRDefault="0090798E" w:rsidP="0090798E">
            <w:pPr>
              <w:jc w:val="center"/>
              <w:rPr>
                <w:rFonts w:ascii="Calibri" w:hAnsi="Calibri" w:cs="Calibri"/>
                <w:b/>
                <w:bCs/>
              </w:rPr>
            </w:pPr>
            <w:r>
              <w:rPr>
                <w:rFonts w:ascii="Calibri" w:hAnsi="Calibri" w:cs="Calibri"/>
                <w:b/>
                <w:bCs/>
              </w:rPr>
              <w:lastRenderedPageBreak/>
              <w:t>02</w:t>
            </w:r>
          </w:p>
        </w:tc>
        <w:tc>
          <w:tcPr>
            <w:tcW w:w="8571" w:type="dxa"/>
          </w:tcPr>
          <w:p w14:paraId="3C07FAA8" w14:textId="762DC491" w:rsidR="0090798E" w:rsidRPr="001A5FC2" w:rsidRDefault="0090798E" w:rsidP="0090798E">
            <w:pPr>
              <w:rPr>
                <w:rFonts w:ascii="Calibri" w:hAnsi="Calibri" w:cs="Calibri"/>
              </w:rPr>
            </w:pPr>
            <w:r w:rsidRPr="001A5FC2">
              <w:rPr>
                <w:rFonts w:ascii="Calibri" w:hAnsi="Calibri" w:cs="Calibri"/>
              </w:rPr>
              <w:t>Konfigurace a nastavení síťových rozhraní.</w:t>
            </w:r>
          </w:p>
        </w:tc>
      </w:tr>
      <w:tr w:rsidR="0090798E" w:rsidRPr="001A5FC2" w14:paraId="054D5E06" w14:textId="77777777" w:rsidTr="003D7D5C">
        <w:tc>
          <w:tcPr>
            <w:tcW w:w="672" w:type="dxa"/>
            <w:vAlign w:val="center"/>
          </w:tcPr>
          <w:p w14:paraId="6A0E83F2" w14:textId="28CAD007" w:rsidR="0090798E" w:rsidRPr="001A5FC2" w:rsidRDefault="0090798E" w:rsidP="0090798E">
            <w:pPr>
              <w:jc w:val="center"/>
              <w:rPr>
                <w:rFonts w:ascii="Calibri" w:hAnsi="Calibri" w:cs="Calibri"/>
                <w:b/>
                <w:bCs/>
              </w:rPr>
            </w:pPr>
            <w:r>
              <w:rPr>
                <w:rFonts w:ascii="Calibri" w:hAnsi="Calibri" w:cs="Calibri"/>
                <w:b/>
                <w:bCs/>
              </w:rPr>
              <w:t>03</w:t>
            </w:r>
          </w:p>
        </w:tc>
        <w:tc>
          <w:tcPr>
            <w:tcW w:w="8571" w:type="dxa"/>
          </w:tcPr>
          <w:p w14:paraId="49E8DC04" w14:textId="54DADB05" w:rsidR="0090798E" w:rsidRPr="001A5FC2" w:rsidRDefault="0090798E" w:rsidP="0090798E">
            <w:pPr>
              <w:rPr>
                <w:rFonts w:ascii="Calibri" w:hAnsi="Calibri" w:cs="Calibri"/>
              </w:rPr>
            </w:pPr>
            <w:r>
              <w:rPr>
                <w:rFonts w:ascii="Calibri" w:hAnsi="Calibri" w:cs="Calibri"/>
              </w:rPr>
              <w:t>I</w:t>
            </w:r>
            <w:r w:rsidRPr="001A5FC2">
              <w:rPr>
                <w:rFonts w:ascii="Calibri" w:hAnsi="Calibri" w:cs="Calibri"/>
              </w:rPr>
              <w:t xml:space="preserve">nstalace a konfigurace </w:t>
            </w:r>
            <w:r>
              <w:rPr>
                <w:rFonts w:ascii="Calibri" w:hAnsi="Calibri" w:cs="Calibri"/>
              </w:rPr>
              <w:t>virtuálního</w:t>
            </w:r>
            <w:r w:rsidRPr="001A5FC2">
              <w:rPr>
                <w:rFonts w:ascii="Calibri" w:hAnsi="Calibri" w:cs="Calibri"/>
              </w:rPr>
              <w:t xml:space="preserve"> </w:t>
            </w:r>
            <w:r>
              <w:rPr>
                <w:rFonts w:ascii="Calibri" w:hAnsi="Calibri" w:cs="Calibri"/>
              </w:rPr>
              <w:t>kolektoru</w:t>
            </w:r>
            <w:r w:rsidRPr="001A5FC2">
              <w:rPr>
                <w:rFonts w:ascii="Calibri" w:hAnsi="Calibri" w:cs="Calibri"/>
              </w:rPr>
              <w:t>.</w:t>
            </w:r>
          </w:p>
        </w:tc>
      </w:tr>
      <w:tr w:rsidR="0090798E" w:rsidRPr="001A5FC2" w14:paraId="27918261" w14:textId="77777777" w:rsidTr="003D7D5C">
        <w:tc>
          <w:tcPr>
            <w:tcW w:w="672" w:type="dxa"/>
            <w:vAlign w:val="center"/>
          </w:tcPr>
          <w:p w14:paraId="2CBDEC55" w14:textId="7086F160" w:rsidR="0090798E" w:rsidRPr="001A5FC2" w:rsidRDefault="0090798E" w:rsidP="0090798E">
            <w:pPr>
              <w:jc w:val="center"/>
              <w:rPr>
                <w:rFonts w:ascii="Calibri" w:hAnsi="Calibri" w:cs="Calibri"/>
                <w:b/>
                <w:bCs/>
              </w:rPr>
            </w:pPr>
            <w:r>
              <w:rPr>
                <w:rFonts w:ascii="Calibri" w:hAnsi="Calibri" w:cs="Calibri"/>
                <w:b/>
                <w:bCs/>
              </w:rPr>
              <w:t>04</w:t>
            </w:r>
          </w:p>
        </w:tc>
        <w:tc>
          <w:tcPr>
            <w:tcW w:w="8571" w:type="dxa"/>
          </w:tcPr>
          <w:p w14:paraId="0D2034AD" w14:textId="6B1141D4" w:rsidR="0090798E" w:rsidRPr="001A5FC2" w:rsidRDefault="0090798E" w:rsidP="0090798E">
            <w:pPr>
              <w:rPr>
                <w:rFonts w:ascii="Calibri" w:hAnsi="Calibri" w:cs="Calibri"/>
              </w:rPr>
            </w:pPr>
            <w:r w:rsidRPr="001A5FC2">
              <w:rPr>
                <w:rFonts w:ascii="Calibri" w:hAnsi="Calibri" w:cs="Calibri"/>
              </w:rPr>
              <w:t>Nastavení uživatelských účtů.</w:t>
            </w:r>
          </w:p>
        </w:tc>
      </w:tr>
      <w:tr w:rsidR="0090798E" w:rsidRPr="001A5FC2" w14:paraId="6586555F" w14:textId="77777777" w:rsidTr="003D7D5C">
        <w:tc>
          <w:tcPr>
            <w:tcW w:w="672" w:type="dxa"/>
            <w:vAlign w:val="center"/>
          </w:tcPr>
          <w:p w14:paraId="3E5E0FC7" w14:textId="4DBD3F34" w:rsidR="0090798E" w:rsidRPr="001A5FC2" w:rsidRDefault="0090798E" w:rsidP="0090798E">
            <w:pPr>
              <w:jc w:val="center"/>
              <w:rPr>
                <w:rFonts w:ascii="Calibri" w:hAnsi="Calibri" w:cs="Calibri"/>
                <w:b/>
                <w:bCs/>
              </w:rPr>
            </w:pPr>
            <w:r>
              <w:rPr>
                <w:rFonts w:ascii="Calibri" w:hAnsi="Calibri" w:cs="Calibri"/>
                <w:b/>
                <w:bCs/>
              </w:rPr>
              <w:t>05</w:t>
            </w:r>
          </w:p>
        </w:tc>
        <w:tc>
          <w:tcPr>
            <w:tcW w:w="8571" w:type="dxa"/>
          </w:tcPr>
          <w:p w14:paraId="399007C1" w14:textId="10175B41" w:rsidR="0090798E" w:rsidRPr="001A5FC2" w:rsidRDefault="0090798E" w:rsidP="0090798E">
            <w:pPr>
              <w:rPr>
                <w:rFonts w:ascii="Calibri" w:hAnsi="Calibri" w:cs="Calibri"/>
              </w:rPr>
            </w:pPr>
            <w:r w:rsidRPr="001A5FC2">
              <w:rPr>
                <w:rFonts w:ascii="Calibri" w:hAnsi="Calibri" w:cs="Calibri"/>
              </w:rPr>
              <w:t>Konfigurace kvót datových uložišť pro jednotlivé moduly.</w:t>
            </w:r>
          </w:p>
        </w:tc>
      </w:tr>
      <w:tr w:rsidR="0090798E" w:rsidRPr="001A5FC2" w14:paraId="5DA16E5F" w14:textId="77777777" w:rsidTr="003D7D5C">
        <w:tc>
          <w:tcPr>
            <w:tcW w:w="672" w:type="dxa"/>
            <w:vAlign w:val="center"/>
          </w:tcPr>
          <w:p w14:paraId="712CA98A" w14:textId="422E58B8" w:rsidR="0090798E" w:rsidRPr="001A5FC2" w:rsidRDefault="0090798E" w:rsidP="0090798E">
            <w:pPr>
              <w:jc w:val="center"/>
              <w:rPr>
                <w:rFonts w:ascii="Calibri" w:hAnsi="Calibri" w:cs="Calibri"/>
                <w:b/>
                <w:bCs/>
              </w:rPr>
            </w:pPr>
            <w:r>
              <w:rPr>
                <w:rFonts w:ascii="Calibri" w:hAnsi="Calibri" w:cs="Calibri"/>
                <w:b/>
                <w:bCs/>
              </w:rPr>
              <w:t>06</w:t>
            </w:r>
          </w:p>
        </w:tc>
        <w:tc>
          <w:tcPr>
            <w:tcW w:w="8571" w:type="dxa"/>
          </w:tcPr>
          <w:p w14:paraId="5970F630" w14:textId="6B147C31" w:rsidR="0090798E" w:rsidRPr="001A5FC2" w:rsidRDefault="0090798E" w:rsidP="0090798E">
            <w:pPr>
              <w:rPr>
                <w:rFonts w:ascii="Calibri" w:hAnsi="Calibri" w:cs="Calibri"/>
              </w:rPr>
            </w:pPr>
            <w:r w:rsidRPr="001A5FC2">
              <w:rPr>
                <w:rFonts w:ascii="Calibri" w:hAnsi="Calibri" w:cs="Calibri"/>
              </w:rPr>
              <w:t>Nastavení monitoring centra a profilů, vestavěného kolektoru a pole databáze toků.</w:t>
            </w:r>
          </w:p>
        </w:tc>
      </w:tr>
      <w:tr w:rsidR="0090798E" w:rsidRPr="001A5FC2" w14:paraId="54F0BC3A" w14:textId="77777777" w:rsidTr="003D7D5C">
        <w:tc>
          <w:tcPr>
            <w:tcW w:w="672" w:type="dxa"/>
            <w:vAlign w:val="center"/>
          </w:tcPr>
          <w:p w14:paraId="26D54F1A" w14:textId="504A4773" w:rsidR="0090798E" w:rsidRPr="001A5FC2" w:rsidRDefault="0090798E" w:rsidP="0090798E">
            <w:pPr>
              <w:jc w:val="center"/>
              <w:rPr>
                <w:rFonts w:ascii="Calibri" w:hAnsi="Calibri" w:cs="Calibri"/>
                <w:b/>
                <w:bCs/>
              </w:rPr>
            </w:pPr>
            <w:r>
              <w:rPr>
                <w:rFonts w:ascii="Calibri" w:hAnsi="Calibri" w:cs="Calibri"/>
                <w:b/>
                <w:bCs/>
              </w:rPr>
              <w:t>07</w:t>
            </w:r>
          </w:p>
        </w:tc>
        <w:tc>
          <w:tcPr>
            <w:tcW w:w="8571" w:type="dxa"/>
          </w:tcPr>
          <w:p w14:paraId="604868FE" w14:textId="0BED4AC1" w:rsidR="0090798E" w:rsidRPr="001A5FC2" w:rsidRDefault="0090798E" w:rsidP="0090798E">
            <w:pPr>
              <w:rPr>
                <w:rFonts w:ascii="Calibri" w:hAnsi="Calibri" w:cs="Calibri"/>
              </w:rPr>
            </w:pPr>
            <w:r w:rsidRPr="001A5FC2">
              <w:rPr>
                <w:rFonts w:ascii="Calibri" w:hAnsi="Calibri" w:cs="Calibri"/>
              </w:rPr>
              <w:t>Konfigurace dashbordů a reportů.</w:t>
            </w:r>
          </w:p>
        </w:tc>
      </w:tr>
      <w:tr w:rsidR="0090798E" w:rsidRPr="001A5FC2" w14:paraId="6CB67105" w14:textId="77777777" w:rsidTr="00B8192F">
        <w:tc>
          <w:tcPr>
            <w:tcW w:w="9243" w:type="dxa"/>
            <w:gridSpan w:val="2"/>
            <w:vAlign w:val="center"/>
          </w:tcPr>
          <w:p w14:paraId="0657ADE2" w14:textId="5BC6FBD7" w:rsidR="0090798E" w:rsidRPr="001A5FC2" w:rsidRDefault="0090798E" w:rsidP="0090798E">
            <w:pPr>
              <w:jc w:val="center"/>
              <w:rPr>
                <w:rFonts w:ascii="Calibri" w:hAnsi="Calibri" w:cs="Calibri"/>
                <w:b/>
                <w:bCs/>
              </w:rPr>
            </w:pPr>
            <w:r w:rsidRPr="001A5FC2">
              <w:rPr>
                <w:rFonts w:ascii="Calibri" w:hAnsi="Calibri" w:cs="Calibri"/>
                <w:b/>
                <w:bCs/>
              </w:rPr>
              <w:t>5.2.</w:t>
            </w:r>
            <w:r>
              <w:rPr>
                <w:rFonts w:ascii="Calibri" w:hAnsi="Calibri" w:cs="Calibri"/>
                <w:b/>
                <w:bCs/>
              </w:rPr>
              <w:t>3</w:t>
            </w:r>
            <w:r w:rsidRPr="001A5FC2">
              <w:rPr>
                <w:rFonts w:ascii="Calibri" w:hAnsi="Calibri" w:cs="Calibri"/>
                <w:b/>
                <w:bCs/>
              </w:rPr>
              <w:t xml:space="preserve"> </w:t>
            </w:r>
            <w:r>
              <w:rPr>
                <w:rFonts w:ascii="Calibri" w:hAnsi="Calibri" w:cs="Calibri"/>
                <w:b/>
                <w:bCs/>
              </w:rPr>
              <w:t>A</w:t>
            </w:r>
            <w:r>
              <w:rPr>
                <w:rFonts w:ascii="Calibri" w:hAnsi="Calibri" w:cs="Calibri"/>
                <w:b/>
                <w:bCs/>
                <w:color w:val="202020" w:themeColor="text1" w:themeShade="80"/>
                <w:sz w:val="24"/>
                <w:szCs w:val="24"/>
              </w:rPr>
              <w:t>utomatické vyhodnocování</w:t>
            </w:r>
            <w:r w:rsidRPr="001A5FC2">
              <w:rPr>
                <w:rFonts w:ascii="Calibri" w:hAnsi="Calibri" w:cs="Calibri"/>
                <w:b/>
                <w:bCs/>
                <w:color w:val="202020" w:themeColor="text1" w:themeShade="80"/>
                <w:sz w:val="24"/>
                <w:szCs w:val="24"/>
              </w:rPr>
              <w:t xml:space="preserve"> datových toků (NetFlow/IPFIX)</w:t>
            </w:r>
          </w:p>
        </w:tc>
      </w:tr>
      <w:tr w:rsidR="0090798E" w:rsidRPr="001A5FC2" w14:paraId="6369B31F" w14:textId="77777777" w:rsidTr="003D7D5C">
        <w:tc>
          <w:tcPr>
            <w:tcW w:w="672" w:type="dxa"/>
            <w:vAlign w:val="center"/>
          </w:tcPr>
          <w:p w14:paraId="2FC2DAB4" w14:textId="155BBDFB"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614D0946" w14:textId="5A3EAF9C" w:rsidR="0090798E" w:rsidRPr="001A5FC2" w:rsidRDefault="0090798E" w:rsidP="0090798E">
            <w:pPr>
              <w:rPr>
                <w:rFonts w:ascii="Calibri" w:hAnsi="Calibri" w:cs="Calibri"/>
              </w:rPr>
            </w:pPr>
            <w:r w:rsidRPr="001A5FC2">
              <w:rPr>
                <w:rFonts w:ascii="Calibri" w:hAnsi="Calibri" w:cs="Calibri"/>
              </w:rPr>
              <w:t>Nastavení modulu ADS, konfigurace zdrojů dat, základní filtry IP rozsahů a nastaví implicitní parametry detekčních metod, IP rozsahy a veřejné adresy</w:t>
            </w:r>
          </w:p>
        </w:tc>
      </w:tr>
      <w:tr w:rsidR="0090798E" w:rsidRPr="001A5FC2" w14:paraId="297C0EB2" w14:textId="77777777" w:rsidTr="003D7D5C">
        <w:tc>
          <w:tcPr>
            <w:tcW w:w="672" w:type="dxa"/>
            <w:vAlign w:val="center"/>
          </w:tcPr>
          <w:p w14:paraId="1F91B878" w14:textId="6E932FC3"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345E875F" w14:textId="31E3D48E"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37B2E766" w14:textId="77777777" w:rsidTr="00B8192F">
        <w:tc>
          <w:tcPr>
            <w:tcW w:w="9243" w:type="dxa"/>
            <w:gridSpan w:val="2"/>
            <w:vAlign w:val="center"/>
          </w:tcPr>
          <w:p w14:paraId="31021380" w14:textId="3014E9CC" w:rsidR="0090798E" w:rsidRPr="001A5FC2" w:rsidRDefault="0090798E" w:rsidP="0090798E">
            <w:pPr>
              <w:jc w:val="center"/>
              <w:rPr>
                <w:rFonts w:ascii="Calibri" w:hAnsi="Calibri" w:cs="Calibri"/>
                <w:b/>
                <w:bCs/>
              </w:rPr>
            </w:pPr>
            <w:r w:rsidRPr="001A5FC2">
              <w:rPr>
                <w:rFonts w:ascii="Calibri" w:hAnsi="Calibri" w:cs="Calibri"/>
                <w:b/>
                <w:bCs/>
              </w:rPr>
              <w:t>5.3 Zavedení segmentace sítě</w:t>
            </w:r>
          </w:p>
        </w:tc>
      </w:tr>
      <w:tr w:rsidR="0090798E" w:rsidRPr="001A5FC2" w14:paraId="0D5F478F" w14:textId="77777777" w:rsidTr="003D7D5C">
        <w:tc>
          <w:tcPr>
            <w:tcW w:w="672" w:type="dxa"/>
            <w:vAlign w:val="center"/>
          </w:tcPr>
          <w:p w14:paraId="758F3732" w14:textId="70550DF6"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12457327" w14:textId="18E62C45" w:rsidR="0090798E" w:rsidRPr="001A5FC2" w:rsidRDefault="0090798E" w:rsidP="0090798E">
            <w:pPr>
              <w:rPr>
                <w:rFonts w:ascii="Calibri" w:hAnsi="Calibri" w:cs="Calibri"/>
              </w:rPr>
            </w:pPr>
            <w:r w:rsidRPr="001A5FC2">
              <w:rPr>
                <w:rFonts w:ascii="Calibri" w:hAnsi="Calibri" w:cs="Calibri"/>
              </w:rPr>
              <w:t>Instalace a konfigurace dvou VM boxů do clusteru.</w:t>
            </w:r>
          </w:p>
        </w:tc>
      </w:tr>
      <w:tr w:rsidR="0090798E" w:rsidRPr="001A5FC2" w14:paraId="5CEB2B2F" w14:textId="77777777" w:rsidTr="003D7D5C">
        <w:tc>
          <w:tcPr>
            <w:tcW w:w="672" w:type="dxa"/>
            <w:vAlign w:val="center"/>
          </w:tcPr>
          <w:p w14:paraId="2E181B55" w14:textId="0F10032C"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6DDD469F" w14:textId="513D050B" w:rsidR="0090798E" w:rsidRPr="001A5FC2" w:rsidRDefault="0090798E" w:rsidP="0090798E">
            <w:pPr>
              <w:rPr>
                <w:rFonts w:ascii="Calibri" w:hAnsi="Calibri" w:cs="Calibri"/>
              </w:rPr>
            </w:pPr>
            <w:r w:rsidRPr="001A5FC2">
              <w:rPr>
                <w:rFonts w:ascii="Calibri" w:hAnsi="Calibri" w:cs="Calibri"/>
              </w:rPr>
              <w:t>Instalace posledního stabilního firmware.</w:t>
            </w:r>
          </w:p>
        </w:tc>
      </w:tr>
      <w:tr w:rsidR="0090798E" w:rsidRPr="001A5FC2" w14:paraId="1F183A4A" w14:textId="77777777" w:rsidTr="003D7D5C">
        <w:tc>
          <w:tcPr>
            <w:tcW w:w="672" w:type="dxa"/>
            <w:vAlign w:val="center"/>
          </w:tcPr>
          <w:p w14:paraId="0E81F14A" w14:textId="31D8315C"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2A126778" w14:textId="2CF756C2" w:rsidR="0090798E" w:rsidRPr="001A5FC2" w:rsidRDefault="0090798E" w:rsidP="0090798E">
            <w:pPr>
              <w:rPr>
                <w:rFonts w:ascii="Calibri" w:hAnsi="Calibri" w:cs="Calibri"/>
              </w:rPr>
            </w:pPr>
            <w:r w:rsidRPr="001A5FC2">
              <w:rPr>
                <w:rFonts w:ascii="Calibri" w:hAnsi="Calibri" w:cs="Calibri"/>
              </w:rPr>
              <w:t>LDAP připojení do domény.</w:t>
            </w:r>
          </w:p>
        </w:tc>
      </w:tr>
      <w:tr w:rsidR="0090798E" w:rsidRPr="001A5FC2" w14:paraId="0975229F" w14:textId="77777777" w:rsidTr="003D7D5C">
        <w:tc>
          <w:tcPr>
            <w:tcW w:w="672" w:type="dxa"/>
            <w:vAlign w:val="center"/>
          </w:tcPr>
          <w:p w14:paraId="1B2FBFCD" w14:textId="3238762C"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11DDEA60" w14:textId="27C80933" w:rsidR="0090798E" w:rsidRPr="001A5FC2" w:rsidRDefault="0090798E" w:rsidP="0090798E">
            <w:pPr>
              <w:rPr>
                <w:rFonts w:ascii="Calibri" w:hAnsi="Calibri" w:cs="Calibri"/>
              </w:rPr>
            </w:pPr>
            <w:r w:rsidRPr="001A5FC2">
              <w:rPr>
                <w:rFonts w:ascii="Calibri" w:hAnsi="Calibri" w:cs="Calibri"/>
              </w:rPr>
              <w:t xml:space="preserve">Instalace/konfigurace certifikační autority. </w:t>
            </w:r>
          </w:p>
        </w:tc>
      </w:tr>
      <w:tr w:rsidR="0090798E" w:rsidRPr="001A5FC2" w14:paraId="77EB6C1D" w14:textId="77777777" w:rsidTr="003D7D5C">
        <w:tc>
          <w:tcPr>
            <w:tcW w:w="672" w:type="dxa"/>
            <w:vAlign w:val="center"/>
          </w:tcPr>
          <w:p w14:paraId="16CC4E4C" w14:textId="7B80A2CE"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36E485BD" w14:textId="4015B043" w:rsidR="0090798E" w:rsidRPr="001A5FC2" w:rsidRDefault="0090798E" w:rsidP="0090798E">
            <w:pPr>
              <w:rPr>
                <w:rFonts w:ascii="Calibri" w:hAnsi="Calibri" w:cs="Calibri"/>
              </w:rPr>
            </w:pPr>
            <w:r w:rsidRPr="001A5FC2">
              <w:rPr>
                <w:rFonts w:ascii="Calibri" w:hAnsi="Calibri" w:cs="Calibri"/>
              </w:rPr>
              <w:t>Vytvoření templates na certifikační autoritě pro klienty a nastavení automatické instalace pro zařízení v doméně.</w:t>
            </w:r>
          </w:p>
        </w:tc>
      </w:tr>
      <w:tr w:rsidR="0090798E" w:rsidRPr="001A5FC2" w14:paraId="368AE4F6" w14:textId="77777777" w:rsidTr="003D7D5C">
        <w:tc>
          <w:tcPr>
            <w:tcW w:w="672" w:type="dxa"/>
            <w:vAlign w:val="center"/>
          </w:tcPr>
          <w:p w14:paraId="3D8355A5" w14:textId="4827E39B"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727967AA" w14:textId="1B17BFCD" w:rsidR="0090798E" w:rsidRPr="001A5FC2" w:rsidRDefault="0090798E" w:rsidP="0090798E">
            <w:pPr>
              <w:rPr>
                <w:rFonts w:ascii="Calibri" w:hAnsi="Calibri" w:cs="Calibri"/>
              </w:rPr>
            </w:pPr>
            <w:r w:rsidRPr="001A5FC2">
              <w:rPr>
                <w:rFonts w:ascii="Calibri" w:hAnsi="Calibri" w:cs="Calibri"/>
              </w:rPr>
              <w:t>Vydání certifikátu pro RADIUS.</w:t>
            </w:r>
          </w:p>
        </w:tc>
      </w:tr>
      <w:tr w:rsidR="0090798E" w:rsidRPr="001A5FC2" w14:paraId="7A0A91DD" w14:textId="77777777" w:rsidTr="003D7D5C">
        <w:tc>
          <w:tcPr>
            <w:tcW w:w="672" w:type="dxa"/>
            <w:vAlign w:val="center"/>
          </w:tcPr>
          <w:p w14:paraId="34DFB0D0" w14:textId="4BA044DC"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048EEC44" w14:textId="7925DD8E" w:rsidR="0090798E" w:rsidRPr="001A5FC2" w:rsidRDefault="0090798E" w:rsidP="0090798E">
            <w:pPr>
              <w:rPr>
                <w:rFonts w:ascii="Calibri" w:hAnsi="Calibri" w:cs="Calibri"/>
              </w:rPr>
            </w:pPr>
            <w:r w:rsidRPr="001A5FC2">
              <w:rPr>
                <w:rFonts w:ascii="Calibri" w:hAnsi="Calibri" w:cs="Calibri"/>
              </w:rPr>
              <w:t>Revize zapojených zařízení v síti LAN a WLAN.</w:t>
            </w:r>
          </w:p>
        </w:tc>
      </w:tr>
      <w:tr w:rsidR="0090798E" w:rsidRPr="001A5FC2" w14:paraId="7595BDAC" w14:textId="77777777" w:rsidTr="003D7D5C">
        <w:tc>
          <w:tcPr>
            <w:tcW w:w="672" w:type="dxa"/>
            <w:vAlign w:val="center"/>
          </w:tcPr>
          <w:p w14:paraId="1E1002E8" w14:textId="391A61C7"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674C4F94" w14:textId="3CB198BB" w:rsidR="0090798E" w:rsidRPr="001A5FC2" w:rsidRDefault="0090798E" w:rsidP="0090798E">
            <w:pPr>
              <w:rPr>
                <w:rFonts w:ascii="Calibri" w:hAnsi="Calibri" w:cs="Calibri"/>
              </w:rPr>
            </w:pPr>
            <w:r w:rsidRPr="001A5FC2">
              <w:rPr>
                <w:rFonts w:ascii="Calibri" w:hAnsi="Calibri" w:cs="Calibri"/>
              </w:rPr>
              <w:t xml:space="preserve">Vytvoření ověřovací matice – definice ověřování uživatelů, zařízení, jejich kombinace, druh autentikační metody a přiřazení definovaných rolí na základě splnění autorizačního procesu. </w:t>
            </w:r>
          </w:p>
        </w:tc>
      </w:tr>
      <w:tr w:rsidR="0090798E" w:rsidRPr="001A5FC2" w14:paraId="7480F109" w14:textId="77777777" w:rsidTr="003D7D5C">
        <w:tc>
          <w:tcPr>
            <w:tcW w:w="672" w:type="dxa"/>
            <w:vAlign w:val="center"/>
          </w:tcPr>
          <w:p w14:paraId="1EA4A582" w14:textId="671F6A7F"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2D6E1DFB" w14:textId="043D196D" w:rsidR="0090798E" w:rsidRPr="001A5FC2" w:rsidRDefault="0090798E" w:rsidP="0090798E">
            <w:pPr>
              <w:rPr>
                <w:rFonts w:ascii="Calibri" w:hAnsi="Calibri" w:cs="Calibri"/>
              </w:rPr>
            </w:pPr>
            <w:r w:rsidRPr="001A5FC2">
              <w:rPr>
                <w:rFonts w:ascii="Calibri" w:hAnsi="Calibri" w:cs="Calibri"/>
              </w:rPr>
              <w:t>Konfigurace podmínek ověřovacích služeb.</w:t>
            </w:r>
          </w:p>
        </w:tc>
      </w:tr>
      <w:tr w:rsidR="0090798E" w:rsidRPr="001A5FC2" w14:paraId="07DFCB77" w14:textId="77777777" w:rsidTr="003D7D5C">
        <w:tc>
          <w:tcPr>
            <w:tcW w:w="672" w:type="dxa"/>
            <w:vAlign w:val="center"/>
          </w:tcPr>
          <w:p w14:paraId="18B6226E" w14:textId="743DEFC5"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1E53974B" w14:textId="370515C2" w:rsidR="0090798E" w:rsidRPr="001A5FC2" w:rsidRDefault="0090798E" w:rsidP="0090798E">
            <w:pPr>
              <w:rPr>
                <w:rFonts w:ascii="Calibri" w:hAnsi="Calibri" w:cs="Calibri"/>
              </w:rPr>
            </w:pPr>
            <w:r w:rsidRPr="001A5FC2">
              <w:rPr>
                <w:rFonts w:ascii="Calibri" w:hAnsi="Calibri" w:cs="Calibri"/>
              </w:rPr>
              <w:t>Konfigurace a ověřování přístupu hostů do izolované sítě.</w:t>
            </w:r>
          </w:p>
        </w:tc>
      </w:tr>
      <w:tr w:rsidR="0090798E" w:rsidRPr="001A5FC2" w14:paraId="7F51DD54" w14:textId="77777777" w:rsidTr="003D7D5C">
        <w:tc>
          <w:tcPr>
            <w:tcW w:w="672" w:type="dxa"/>
            <w:vAlign w:val="center"/>
          </w:tcPr>
          <w:p w14:paraId="67F2C53B" w14:textId="03CA42B0" w:rsidR="0090798E" w:rsidRPr="001A5FC2" w:rsidRDefault="0090798E" w:rsidP="0090798E">
            <w:pPr>
              <w:jc w:val="center"/>
              <w:rPr>
                <w:rFonts w:ascii="Calibri" w:hAnsi="Calibri" w:cs="Calibri"/>
                <w:b/>
                <w:bCs/>
              </w:rPr>
            </w:pPr>
            <w:r w:rsidRPr="001A5FC2">
              <w:rPr>
                <w:rFonts w:ascii="Calibri" w:hAnsi="Calibri" w:cs="Calibri"/>
                <w:b/>
                <w:bCs/>
              </w:rPr>
              <w:t>11</w:t>
            </w:r>
          </w:p>
        </w:tc>
        <w:tc>
          <w:tcPr>
            <w:tcW w:w="8571" w:type="dxa"/>
          </w:tcPr>
          <w:p w14:paraId="67854917" w14:textId="59207EEE" w:rsidR="0090798E" w:rsidRPr="001A5FC2" w:rsidRDefault="0090798E" w:rsidP="0090798E">
            <w:pPr>
              <w:rPr>
                <w:rFonts w:ascii="Calibri" w:hAnsi="Calibri" w:cs="Calibri"/>
              </w:rPr>
            </w:pPr>
            <w:r w:rsidRPr="001A5FC2">
              <w:rPr>
                <w:rFonts w:ascii="Calibri" w:hAnsi="Calibri" w:cs="Calibri"/>
              </w:rPr>
              <w:t>Distribuce nastavení suplikanta pro zařízení ověřovaná metodou 802.1x.</w:t>
            </w:r>
          </w:p>
        </w:tc>
      </w:tr>
      <w:tr w:rsidR="0090798E" w:rsidRPr="001A5FC2" w14:paraId="04F550AC" w14:textId="77777777" w:rsidTr="003D7D5C">
        <w:tc>
          <w:tcPr>
            <w:tcW w:w="672" w:type="dxa"/>
            <w:vAlign w:val="center"/>
          </w:tcPr>
          <w:p w14:paraId="5A8BC460" w14:textId="4DA5E454" w:rsidR="0090798E" w:rsidRPr="001A5FC2" w:rsidRDefault="0090798E" w:rsidP="0090798E">
            <w:pPr>
              <w:jc w:val="center"/>
              <w:rPr>
                <w:rFonts w:ascii="Calibri" w:hAnsi="Calibri" w:cs="Calibri"/>
                <w:b/>
                <w:bCs/>
              </w:rPr>
            </w:pPr>
            <w:r w:rsidRPr="001A5FC2">
              <w:rPr>
                <w:rFonts w:ascii="Calibri" w:hAnsi="Calibri" w:cs="Calibri"/>
                <w:b/>
                <w:bCs/>
              </w:rPr>
              <w:t>12</w:t>
            </w:r>
          </w:p>
        </w:tc>
        <w:tc>
          <w:tcPr>
            <w:tcW w:w="8571" w:type="dxa"/>
          </w:tcPr>
          <w:p w14:paraId="3EF981CC" w14:textId="4EB246ED" w:rsidR="0090798E" w:rsidRPr="001A5FC2" w:rsidRDefault="0090798E" w:rsidP="0090798E">
            <w:pPr>
              <w:rPr>
                <w:rFonts w:ascii="Calibri" w:hAnsi="Calibri" w:cs="Calibri"/>
              </w:rPr>
            </w:pPr>
            <w:r w:rsidRPr="001A5FC2">
              <w:rPr>
                <w:rFonts w:ascii="Calibri" w:hAnsi="Calibri" w:cs="Calibri"/>
              </w:rPr>
              <w:t>Ruční nastavení suplikanta a nahrání certifikátu pro zařízení, u kterých nelze toto zajistit pomocí hromadné distribuce.</w:t>
            </w:r>
          </w:p>
        </w:tc>
      </w:tr>
      <w:tr w:rsidR="0090798E" w:rsidRPr="001A5FC2" w14:paraId="6451738E" w14:textId="77777777" w:rsidTr="00B8192F">
        <w:tc>
          <w:tcPr>
            <w:tcW w:w="672" w:type="dxa"/>
            <w:vAlign w:val="center"/>
          </w:tcPr>
          <w:p w14:paraId="5A158EDD" w14:textId="77777777" w:rsidR="0090798E" w:rsidRPr="001A5FC2" w:rsidRDefault="0090798E" w:rsidP="0090798E">
            <w:pPr>
              <w:jc w:val="center"/>
              <w:rPr>
                <w:rFonts w:ascii="Calibri" w:hAnsi="Calibri" w:cs="Calibri"/>
                <w:b/>
                <w:bCs/>
              </w:rPr>
            </w:pPr>
            <w:r w:rsidRPr="001A5FC2">
              <w:rPr>
                <w:rFonts w:ascii="Calibri" w:hAnsi="Calibri" w:cs="Calibri"/>
                <w:b/>
                <w:bCs/>
              </w:rPr>
              <w:t>13</w:t>
            </w:r>
          </w:p>
        </w:tc>
        <w:tc>
          <w:tcPr>
            <w:tcW w:w="8571" w:type="dxa"/>
          </w:tcPr>
          <w:p w14:paraId="08168DFA" w14:textId="77777777" w:rsidR="0090798E" w:rsidRPr="001A5FC2" w:rsidRDefault="0090798E" w:rsidP="0090798E">
            <w:pPr>
              <w:rPr>
                <w:rFonts w:ascii="Calibri" w:hAnsi="Calibri" w:cs="Calibri"/>
              </w:rPr>
            </w:pPr>
            <w:r w:rsidRPr="001A5FC2">
              <w:rPr>
                <w:rFonts w:ascii="Calibri" w:hAnsi="Calibri" w:cs="Calibri"/>
              </w:rPr>
              <w:t>Konfigurace přístupových switchů a AP – definice ověřovacích serverů a služeb, konfigurace DHCP relay a konfigurace portů či ESSID.</w:t>
            </w:r>
          </w:p>
        </w:tc>
      </w:tr>
      <w:tr w:rsidR="0090798E" w:rsidRPr="001A5FC2" w14:paraId="55724E30" w14:textId="77777777" w:rsidTr="003D7D5C">
        <w:tc>
          <w:tcPr>
            <w:tcW w:w="672" w:type="dxa"/>
            <w:vAlign w:val="center"/>
          </w:tcPr>
          <w:p w14:paraId="509E58CE" w14:textId="15D178E6" w:rsidR="0090798E" w:rsidRPr="001A5FC2" w:rsidRDefault="0090798E" w:rsidP="0090798E">
            <w:pPr>
              <w:jc w:val="center"/>
              <w:rPr>
                <w:rFonts w:ascii="Calibri" w:hAnsi="Calibri" w:cs="Calibri"/>
                <w:b/>
                <w:bCs/>
              </w:rPr>
            </w:pPr>
            <w:r w:rsidRPr="001A5FC2">
              <w:rPr>
                <w:rFonts w:ascii="Calibri" w:hAnsi="Calibri" w:cs="Calibri"/>
                <w:b/>
                <w:bCs/>
              </w:rPr>
              <w:t>14</w:t>
            </w:r>
          </w:p>
        </w:tc>
        <w:tc>
          <w:tcPr>
            <w:tcW w:w="8571" w:type="dxa"/>
          </w:tcPr>
          <w:p w14:paraId="65C1C368" w14:textId="4EBE1F40" w:rsidR="0090798E" w:rsidRPr="001A5FC2" w:rsidRDefault="0090798E" w:rsidP="0090798E">
            <w:pPr>
              <w:rPr>
                <w:rFonts w:ascii="Calibri" w:hAnsi="Calibri" w:cs="Calibri"/>
              </w:rPr>
            </w:pPr>
            <w:r w:rsidRPr="001A5FC2">
              <w:rPr>
                <w:rFonts w:ascii="Calibri" w:hAnsi="Calibri" w:cs="Calibri"/>
              </w:rPr>
              <w:t>Ověření funkčnosti na vybraném vzorku zařízení a uživatelů.</w:t>
            </w:r>
          </w:p>
        </w:tc>
      </w:tr>
      <w:tr w:rsidR="0090798E" w:rsidRPr="001A5FC2" w14:paraId="369075FF" w14:textId="77777777" w:rsidTr="003D7D5C">
        <w:tc>
          <w:tcPr>
            <w:tcW w:w="672" w:type="dxa"/>
            <w:vAlign w:val="center"/>
          </w:tcPr>
          <w:p w14:paraId="35A62CA7" w14:textId="4EC96BBA" w:rsidR="0090798E" w:rsidRPr="001A5FC2" w:rsidRDefault="0090798E" w:rsidP="0090798E">
            <w:pPr>
              <w:jc w:val="center"/>
              <w:rPr>
                <w:rFonts w:ascii="Calibri" w:hAnsi="Calibri" w:cs="Calibri"/>
                <w:b/>
                <w:bCs/>
              </w:rPr>
            </w:pPr>
            <w:r w:rsidRPr="001A5FC2">
              <w:rPr>
                <w:rFonts w:ascii="Calibri" w:hAnsi="Calibri" w:cs="Calibri"/>
                <w:b/>
                <w:bCs/>
              </w:rPr>
              <w:t>15</w:t>
            </w:r>
          </w:p>
        </w:tc>
        <w:tc>
          <w:tcPr>
            <w:tcW w:w="8571" w:type="dxa"/>
          </w:tcPr>
          <w:p w14:paraId="430BCBA6" w14:textId="6EC1BDFA" w:rsidR="0090798E" w:rsidRPr="001A5FC2" w:rsidRDefault="0090798E" w:rsidP="0090798E">
            <w:pPr>
              <w:rPr>
                <w:rFonts w:ascii="Calibri" w:hAnsi="Calibri" w:cs="Calibri"/>
              </w:rPr>
            </w:pPr>
            <w:r w:rsidRPr="001A5FC2">
              <w:rPr>
                <w:rFonts w:ascii="Calibri" w:hAnsi="Calibri" w:cs="Calibri"/>
              </w:rPr>
              <w:t>Po ověření funkčnosti kompletní nasazení pro celou síť.</w:t>
            </w:r>
          </w:p>
        </w:tc>
      </w:tr>
      <w:tr w:rsidR="0090798E" w:rsidRPr="001A5FC2" w14:paraId="46CACEA3" w14:textId="77777777" w:rsidTr="00B8192F">
        <w:tc>
          <w:tcPr>
            <w:tcW w:w="672" w:type="dxa"/>
            <w:vAlign w:val="center"/>
          </w:tcPr>
          <w:p w14:paraId="108A8A4D" w14:textId="77777777" w:rsidR="0090798E" w:rsidRPr="001A5FC2" w:rsidRDefault="0090798E" w:rsidP="0090798E">
            <w:pPr>
              <w:jc w:val="center"/>
              <w:rPr>
                <w:rFonts w:ascii="Calibri" w:hAnsi="Calibri" w:cs="Calibri"/>
                <w:b/>
                <w:bCs/>
              </w:rPr>
            </w:pPr>
            <w:r w:rsidRPr="001A5FC2">
              <w:rPr>
                <w:rFonts w:ascii="Calibri" w:hAnsi="Calibri" w:cs="Calibri"/>
                <w:b/>
                <w:bCs/>
              </w:rPr>
              <w:t>16</w:t>
            </w:r>
          </w:p>
        </w:tc>
        <w:tc>
          <w:tcPr>
            <w:tcW w:w="8571" w:type="dxa"/>
          </w:tcPr>
          <w:p w14:paraId="2DE86080" w14:textId="77777777"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17863CDB" w14:textId="77777777" w:rsidTr="00B8192F">
        <w:tc>
          <w:tcPr>
            <w:tcW w:w="9243" w:type="dxa"/>
            <w:gridSpan w:val="2"/>
            <w:vAlign w:val="center"/>
          </w:tcPr>
          <w:p w14:paraId="5B16DF6D" w14:textId="29FD1CE3" w:rsidR="0090798E" w:rsidRPr="001A5FC2" w:rsidRDefault="0090798E" w:rsidP="0090798E">
            <w:pPr>
              <w:jc w:val="center"/>
              <w:rPr>
                <w:rFonts w:ascii="Calibri" w:hAnsi="Calibri" w:cs="Calibri"/>
                <w:b/>
                <w:bCs/>
              </w:rPr>
            </w:pPr>
            <w:r w:rsidRPr="001A5FC2">
              <w:rPr>
                <w:rFonts w:ascii="Calibri" w:hAnsi="Calibri" w:cs="Calibri"/>
                <w:b/>
                <w:bCs/>
              </w:rPr>
              <w:t>5.4 DLP</w:t>
            </w:r>
          </w:p>
        </w:tc>
      </w:tr>
      <w:tr w:rsidR="0090798E" w:rsidRPr="001A5FC2" w14:paraId="0FEC8619" w14:textId="77777777" w:rsidTr="003D7D5C">
        <w:tc>
          <w:tcPr>
            <w:tcW w:w="672" w:type="dxa"/>
            <w:vAlign w:val="center"/>
          </w:tcPr>
          <w:p w14:paraId="6998B15A" w14:textId="3D0BD627"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21D8A988" w14:textId="13CDDFA7" w:rsidR="0090798E" w:rsidRPr="001A5FC2" w:rsidRDefault="0090798E" w:rsidP="0090798E">
            <w:pPr>
              <w:rPr>
                <w:rFonts w:ascii="Calibri" w:hAnsi="Calibri" w:cs="Calibri"/>
              </w:rPr>
            </w:pPr>
            <w:r w:rsidRPr="001A5FC2">
              <w:rPr>
                <w:rFonts w:ascii="Calibri" w:hAnsi="Calibri" w:cs="Calibri"/>
              </w:rPr>
              <w:t>Příprava MS SQL</w:t>
            </w:r>
          </w:p>
        </w:tc>
      </w:tr>
      <w:tr w:rsidR="0090798E" w:rsidRPr="001A5FC2" w14:paraId="0EC82FB0" w14:textId="77777777" w:rsidTr="003D7D5C">
        <w:tc>
          <w:tcPr>
            <w:tcW w:w="672" w:type="dxa"/>
            <w:vAlign w:val="center"/>
          </w:tcPr>
          <w:p w14:paraId="748BE172" w14:textId="0C89EE88"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3554BC4A" w14:textId="628AD6CC" w:rsidR="0090798E" w:rsidRPr="001A5FC2" w:rsidRDefault="0090798E" w:rsidP="0090798E">
            <w:pPr>
              <w:rPr>
                <w:rFonts w:ascii="Calibri" w:hAnsi="Calibri" w:cs="Calibri"/>
              </w:rPr>
            </w:pPr>
            <w:r w:rsidRPr="001A5FC2">
              <w:rPr>
                <w:rFonts w:ascii="Calibri" w:hAnsi="Calibri" w:cs="Calibri"/>
              </w:rPr>
              <w:t>Instalace Management Serveru na dedikovaný virtuál</w:t>
            </w:r>
          </w:p>
        </w:tc>
      </w:tr>
      <w:tr w:rsidR="0090798E" w:rsidRPr="001A5FC2" w14:paraId="3EE1AFC8" w14:textId="77777777" w:rsidTr="00B8192F">
        <w:tc>
          <w:tcPr>
            <w:tcW w:w="672" w:type="dxa"/>
            <w:vAlign w:val="center"/>
          </w:tcPr>
          <w:p w14:paraId="07AC9003" w14:textId="77777777"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021D736C" w14:textId="77777777" w:rsidR="0090798E" w:rsidRPr="001A5FC2" w:rsidRDefault="0090798E" w:rsidP="0090798E">
            <w:pPr>
              <w:rPr>
                <w:rFonts w:ascii="Calibri" w:hAnsi="Calibri" w:cs="Calibri"/>
              </w:rPr>
            </w:pPr>
            <w:r w:rsidRPr="001A5FC2">
              <w:rPr>
                <w:rFonts w:ascii="Calibri" w:hAnsi="Calibri" w:cs="Calibri"/>
              </w:rPr>
              <w:t>Základní konfigurace, zalicencování</w:t>
            </w:r>
          </w:p>
        </w:tc>
      </w:tr>
      <w:tr w:rsidR="0090798E" w:rsidRPr="001A5FC2" w14:paraId="76F97942" w14:textId="77777777" w:rsidTr="003D7D5C">
        <w:tc>
          <w:tcPr>
            <w:tcW w:w="672" w:type="dxa"/>
            <w:vAlign w:val="center"/>
          </w:tcPr>
          <w:p w14:paraId="5017A055" w14:textId="2161DBF4" w:rsidR="0090798E" w:rsidRPr="001A5FC2" w:rsidRDefault="0090798E" w:rsidP="0090798E">
            <w:pPr>
              <w:jc w:val="center"/>
              <w:rPr>
                <w:rFonts w:ascii="Calibri" w:hAnsi="Calibri" w:cs="Calibri"/>
                <w:b/>
                <w:bCs/>
              </w:rPr>
            </w:pPr>
            <w:r w:rsidRPr="001A5FC2">
              <w:rPr>
                <w:rFonts w:ascii="Calibri" w:hAnsi="Calibri" w:cs="Calibri"/>
                <w:b/>
                <w:bCs/>
              </w:rPr>
              <w:lastRenderedPageBreak/>
              <w:t>04</w:t>
            </w:r>
          </w:p>
        </w:tc>
        <w:tc>
          <w:tcPr>
            <w:tcW w:w="8571" w:type="dxa"/>
          </w:tcPr>
          <w:p w14:paraId="356ECE9F" w14:textId="035F4826" w:rsidR="0090798E" w:rsidRPr="001A5FC2" w:rsidRDefault="0090798E" w:rsidP="0090798E">
            <w:pPr>
              <w:rPr>
                <w:rFonts w:ascii="Calibri" w:hAnsi="Calibri" w:cs="Calibri"/>
              </w:rPr>
            </w:pPr>
            <w:r w:rsidRPr="001A5FC2">
              <w:rPr>
                <w:rFonts w:ascii="Calibri" w:hAnsi="Calibri" w:cs="Calibri"/>
              </w:rPr>
              <w:t>Nasazení Clienta na vybranou testovací skupinu</w:t>
            </w:r>
          </w:p>
        </w:tc>
      </w:tr>
      <w:tr w:rsidR="0090798E" w:rsidRPr="001A5FC2" w14:paraId="1320DB34" w14:textId="77777777" w:rsidTr="003D7D5C">
        <w:tc>
          <w:tcPr>
            <w:tcW w:w="672" w:type="dxa"/>
            <w:vAlign w:val="center"/>
          </w:tcPr>
          <w:p w14:paraId="4D3299B7" w14:textId="26594EA6"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293FE42A" w14:textId="161C47A2" w:rsidR="0090798E" w:rsidRPr="001A5FC2" w:rsidRDefault="0090798E" w:rsidP="0090798E">
            <w:pPr>
              <w:rPr>
                <w:rFonts w:ascii="Calibri" w:hAnsi="Calibri" w:cs="Calibri"/>
              </w:rPr>
            </w:pPr>
            <w:r w:rsidRPr="001A5FC2">
              <w:rPr>
                <w:rFonts w:ascii="Calibri" w:hAnsi="Calibri" w:cs="Calibri"/>
              </w:rPr>
              <w:t>Sběr logů, analýza provozu</w:t>
            </w:r>
          </w:p>
        </w:tc>
      </w:tr>
      <w:tr w:rsidR="0090798E" w:rsidRPr="001A5FC2" w14:paraId="435ADFD7" w14:textId="77777777" w:rsidTr="003D7D5C">
        <w:tc>
          <w:tcPr>
            <w:tcW w:w="672" w:type="dxa"/>
            <w:vAlign w:val="center"/>
          </w:tcPr>
          <w:p w14:paraId="406352D9" w14:textId="4BA7692D"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3D6E1650" w14:textId="55F4C507" w:rsidR="0090798E" w:rsidRPr="001A5FC2" w:rsidRDefault="0090798E" w:rsidP="0090798E">
            <w:pPr>
              <w:rPr>
                <w:rFonts w:ascii="Calibri" w:hAnsi="Calibri" w:cs="Calibri"/>
              </w:rPr>
            </w:pPr>
            <w:r w:rsidRPr="001A5FC2">
              <w:rPr>
                <w:rFonts w:ascii="Calibri" w:hAnsi="Calibri" w:cs="Calibri"/>
              </w:rPr>
              <w:t>Vytvoření DLP politik, klasifikace dat a datových zón</w:t>
            </w:r>
          </w:p>
        </w:tc>
      </w:tr>
      <w:tr w:rsidR="0090798E" w:rsidRPr="001A5FC2" w14:paraId="5FB2F993" w14:textId="77777777" w:rsidTr="003D7D5C">
        <w:tc>
          <w:tcPr>
            <w:tcW w:w="672" w:type="dxa"/>
            <w:vAlign w:val="center"/>
          </w:tcPr>
          <w:p w14:paraId="32D82878" w14:textId="31707853"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29954CE0" w14:textId="2A3779B5" w:rsidR="0090798E" w:rsidRPr="001A5FC2" w:rsidRDefault="0090798E" w:rsidP="0090798E">
            <w:pPr>
              <w:rPr>
                <w:rFonts w:ascii="Calibri" w:hAnsi="Calibri" w:cs="Calibri"/>
              </w:rPr>
            </w:pPr>
            <w:r w:rsidRPr="001A5FC2">
              <w:rPr>
                <w:rFonts w:ascii="Calibri" w:hAnsi="Calibri" w:cs="Calibri"/>
              </w:rPr>
              <w:t>Ověření politik na testovací skupině</w:t>
            </w:r>
          </w:p>
        </w:tc>
      </w:tr>
      <w:tr w:rsidR="0090798E" w:rsidRPr="001A5FC2" w14:paraId="42E56897" w14:textId="77777777" w:rsidTr="003D7D5C">
        <w:tc>
          <w:tcPr>
            <w:tcW w:w="672" w:type="dxa"/>
            <w:vAlign w:val="center"/>
          </w:tcPr>
          <w:p w14:paraId="289ABD66" w14:textId="138F3C6F"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5360C7FF" w14:textId="795F8CD4" w:rsidR="0090798E" w:rsidRPr="001A5FC2" w:rsidRDefault="0090798E" w:rsidP="0090798E">
            <w:pPr>
              <w:rPr>
                <w:rFonts w:ascii="Calibri" w:hAnsi="Calibri" w:cs="Calibri"/>
              </w:rPr>
            </w:pPr>
            <w:r w:rsidRPr="001A5FC2">
              <w:rPr>
                <w:rFonts w:ascii="Calibri" w:hAnsi="Calibri" w:cs="Calibri"/>
              </w:rPr>
              <w:t>Postupné rozšiřování Clienta a politik na zbytek uživatelů</w:t>
            </w:r>
          </w:p>
        </w:tc>
      </w:tr>
      <w:tr w:rsidR="0090798E" w:rsidRPr="001A5FC2" w14:paraId="045E98A3" w14:textId="77777777" w:rsidTr="003D7D5C">
        <w:tc>
          <w:tcPr>
            <w:tcW w:w="672" w:type="dxa"/>
            <w:vAlign w:val="center"/>
          </w:tcPr>
          <w:p w14:paraId="77922339" w14:textId="30F6A755"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3C5E2FDA" w14:textId="4529756E"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0BB01155" w14:textId="77777777" w:rsidTr="00B8192F">
        <w:tc>
          <w:tcPr>
            <w:tcW w:w="9243" w:type="dxa"/>
            <w:gridSpan w:val="2"/>
            <w:vAlign w:val="center"/>
          </w:tcPr>
          <w:p w14:paraId="6C86D541" w14:textId="4138244B" w:rsidR="0090798E" w:rsidRPr="001A5FC2" w:rsidRDefault="0090798E" w:rsidP="0090798E">
            <w:pPr>
              <w:jc w:val="center"/>
              <w:rPr>
                <w:rFonts w:ascii="Calibri" w:hAnsi="Calibri" w:cs="Calibri"/>
                <w:b/>
                <w:bCs/>
              </w:rPr>
            </w:pPr>
            <w:r w:rsidRPr="001A5FC2">
              <w:rPr>
                <w:rFonts w:ascii="Calibri" w:hAnsi="Calibri" w:cs="Calibri"/>
                <w:b/>
                <w:bCs/>
              </w:rPr>
              <w:t>5.5 Úložiště pro PACS a NIS data formou NAS a S3</w:t>
            </w:r>
          </w:p>
        </w:tc>
      </w:tr>
      <w:tr w:rsidR="0090798E" w:rsidRPr="001A5FC2" w14:paraId="7D3D8DA6" w14:textId="77777777" w:rsidTr="00B8192F">
        <w:tc>
          <w:tcPr>
            <w:tcW w:w="672" w:type="dxa"/>
            <w:vAlign w:val="center"/>
          </w:tcPr>
          <w:p w14:paraId="001DAC26" w14:textId="77777777"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0D61D538" w14:textId="77777777" w:rsidR="0090798E" w:rsidRPr="001A5FC2" w:rsidRDefault="0090798E" w:rsidP="0090798E">
            <w:pPr>
              <w:rPr>
                <w:rFonts w:ascii="Calibri" w:hAnsi="Calibri" w:cs="Calibri"/>
              </w:rPr>
            </w:pPr>
            <w:r w:rsidRPr="001A5FC2">
              <w:rPr>
                <w:rFonts w:ascii="Calibri" w:hAnsi="Calibri" w:cs="Calibri"/>
              </w:rPr>
              <w:t>Technický návrh řešení, design nasazení</w:t>
            </w:r>
          </w:p>
        </w:tc>
      </w:tr>
      <w:tr w:rsidR="0090798E" w:rsidRPr="001A5FC2" w14:paraId="563B8ECD" w14:textId="77777777" w:rsidTr="003D7D5C">
        <w:tc>
          <w:tcPr>
            <w:tcW w:w="672" w:type="dxa"/>
            <w:vAlign w:val="center"/>
          </w:tcPr>
          <w:p w14:paraId="5E327DB2" w14:textId="5826581C"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520CF5B9" w14:textId="15926149" w:rsidR="0090798E" w:rsidRPr="001A5FC2" w:rsidRDefault="0090798E" w:rsidP="0090798E">
            <w:pPr>
              <w:rPr>
                <w:rFonts w:ascii="Calibri" w:hAnsi="Calibri" w:cs="Calibri"/>
              </w:rPr>
            </w:pPr>
            <w:r w:rsidRPr="001A5FC2">
              <w:rPr>
                <w:rFonts w:ascii="Calibri" w:hAnsi="Calibri" w:cs="Calibri"/>
              </w:rPr>
              <w:t>HW instalace 4ks storage nodů</w:t>
            </w:r>
          </w:p>
        </w:tc>
      </w:tr>
      <w:tr w:rsidR="0090798E" w:rsidRPr="001A5FC2" w14:paraId="6F38850F" w14:textId="77777777" w:rsidTr="003D7D5C">
        <w:tc>
          <w:tcPr>
            <w:tcW w:w="672" w:type="dxa"/>
            <w:vAlign w:val="center"/>
          </w:tcPr>
          <w:p w14:paraId="6950B2B3" w14:textId="298C058D"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57E45FB5" w14:textId="2BAAEA10" w:rsidR="0090798E" w:rsidRPr="001A5FC2" w:rsidRDefault="0090798E" w:rsidP="0090798E">
            <w:pPr>
              <w:rPr>
                <w:rFonts w:ascii="Calibri" w:hAnsi="Calibri" w:cs="Calibri"/>
              </w:rPr>
            </w:pPr>
            <w:r w:rsidRPr="001A5FC2">
              <w:rPr>
                <w:rFonts w:ascii="Calibri" w:hAnsi="Calibri" w:cs="Calibri"/>
              </w:rPr>
              <w:t>Fyzické zapojení úložiště do síťového prostředí</w:t>
            </w:r>
          </w:p>
        </w:tc>
      </w:tr>
      <w:tr w:rsidR="0090798E" w:rsidRPr="001A5FC2" w14:paraId="63CEA63B" w14:textId="77777777" w:rsidTr="003D7D5C">
        <w:tc>
          <w:tcPr>
            <w:tcW w:w="672" w:type="dxa"/>
            <w:vAlign w:val="center"/>
          </w:tcPr>
          <w:p w14:paraId="65C2FB98" w14:textId="381FB7F4"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043AEE25" w14:textId="56E238A9" w:rsidR="0090798E" w:rsidRPr="001A5FC2" w:rsidRDefault="0090798E" w:rsidP="0090798E">
            <w:pPr>
              <w:rPr>
                <w:rFonts w:ascii="Calibri" w:hAnsi="Calibri" w:cs="Calibri"/>
              </w:rPr>
            </w:pPr>
            <w:r w:rsidRPr="001A5FC2">
              <w:rPr>
                <w:rFonts w:ascii="Calibri" w:hAnsi="Calibri" w:cs="Calibri"/>
              </w:rPr>
              <w:t>Konfigurace OOB managementu</w:t>
            </w:r>
          </w:p>
        </w:tc>
      </w:tr>
      <w:tr w:rsidR="0090798E" w:rsidRPr="001A5FC2" w14:paraId="22F737FD" w14:textId="77777777" w:rsidTr="003D7D5C">
        <w:tc>
          <w:tcPr>
            <w:tcW w:w="672" w:type="dxa"/>
            <w:vAlign w:val="center"/>
          </w:tcPr>
          <w:p w14:paraId="7D159479" w14:textId="576E5EBB"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3FEDDAFF" w14:textId="3FA484DC" w:rsidR="0090798E" w:rsidRPr="001A5FC2" w:rsidRDefault="0090798E" w:rsidP="0090798E">
            <w:pPr>
              <w:rPr>
                <w:rFonts w:ascii="Calibri" w:hAnsi="Calibri" w:cs="Calibri"/>
              </w:rPr>
            </w:pPr>
            <w:r w:rsidRPr="001A5FC2">
              <w:rPr>
                <w:rFonts w:ascii="Calibri" w:hAnsi="Calibri" w:cs="Calibri"/>
              </w:rPr>
              <w:t xml:space="preserve">Instalace OS/SW/firmware v dohodnuté verzi </w:t>
            </w:r>
          </w:p>
        </w:tc>
      </w:tr>
      <w:tr w:rsidR="0090798E" w:rsidRPr="001A5FC2" w14:paraId="1C11B1E8" w14:textId="77777777" w:rsidTr="003D7D5C">
        <w:tc>
          <w:tcPr>
            <w:tcW w:w="672" w:type="dxa"/>
            <w:vAlign w:val="center"/>
          </w:tcPr>
          <w:p w14:paraId="1C055677" w14:textId="5027EC33"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13D2E116" w14:textId="2589C11E" w:rsidR="0090798E" w:rsidRPr="001A5FC2" w:rsidRDefault="0090798E" w:rsidP="0090798E">
            <w:pPr>
              <w:rPr>
                <w:rFonts w:ascii="Calibri" w:hAnsi="Calibri" w:cs="Calibri"/>
              </w:rPr>
            </w:pPr>
            <w:r w:rsidRPr="001A5FC2">
              <w:rPr>
                <w:rFonts w:ascii="Calibri" w:hAnsi="Calibri" w:cs="Calibri"/>
              </w:rPr>
              <w:t>Konfigurace storage clusteru, IP adresace</w:t>
            </w:r>
          </w:p>
        </w:tc>
      </w:tr>
      <w:tr w:rsidR="0090798E" w:rsidRPr="001A5FC2" w14:paraId="66C74FBB" w14:textId="77777777" w:rsidTr="003D7D5C">
        <w:tc>
          <w:tcPr>
            <w:tcW w:w="672" w:type="dxa"/>
            <w:vAlign w:val="center"/>
          </w:tcPr>
          <w:p w14:paraId="489C031C" w14:textId="7B365E66"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243029FB" w14:textId="30C26388" w:rsidR="0090798E" w:rsidRPr="001A5FC2" w:rsidRDefault="0090798E" w:rsidP="0090798E">
            <w:pPr>
              <w:rPr>
                <w:rFonts w:ascii="Calibri" w:hAnsi="Calibri" w:cs="Calibri"/>
              </w:rPr>
            </w:pPr>
            <w:r w:rsidRPr="001A5FC2">
              <w:rPr>
                <w:rFonts w:ascii="Calibri" w:hAnsi="Calibri" w:cs="Calibri"/>
              </w:rPr>
              <w:t>Konfigurace vzdáleného dohledu</w:t>
            </w:r>
          </w:p>
        </w:tc>
      </w:tr>
      <w:tr w:rsidR="0090798E" w:rsidRPr="001A5FC2" w14:paraId="0DD9639D" w14:textId="77777777" w:rsidTr="003D7D5C">
        <w:tc>
          <w:tcPr>
            <w:tcW w:w="672" w:type="dxa"/>
            <w:vAlign w:val="center"/>
          </w:tcPr>
          <w:p w14:paraId="22B973A7" w14:textId="2B853A80"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3F968E2E" w14:textId="2C7124C2" w:rsidR="0090798E" w:rsidRPr="001A5FC2" w:rsidRDefault="0090798E" w:rsidP="0090798E">
            <w:pPr>
              <w:rPr>
                <w:rFonts w:ascii="Calibri" w:hAnsi="Calibri" w:cs="Calibri"/>
              </w:rPr>
            </w:pPr>
            <w:r w:rsidRPr="001A5FC2">
              <w:rPr>
                <w:rFonts w:ascii="Calibri" w:hAnsi="Calibri" w:cs="Calibri"/>
              </w:rPr>
              <w:t>Připojení k LDAP</w:t>
            </w:r>
          </w:p>
        </w:tc>
      </w:tr>
      <w:tr w:rsidR="0090798E" w:rsidRPr="001A5FC2" w14:paraId="7EA4AFE2" w14:textId="77777777" w:rsidTr="003D7D5C">
        <w:tc>
          <w:tcPr>
            <w:tcW w:w="672" w:type="dxa"/>
            <w:vAlign w:val="center"/>
          </w:tcPr>
          <w:p w14:paraId="2CBC4FF8" w14:textId="00A4B7F6"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4F54AE04" w14:textId="0B9C03D7" w:rsidR="0090798E" w:rsidRPr="001A5FC2" w:rsidRDefault="0090798E" w:rsidP="0090798E">
            <w:pPr>
              <w:rPr>
                <w:rFonts w:ascii="Calibri" w:hAnsi="Calibri" w:cs="Calibri"/>
              </w:rPr>
            </w:pPr>
            <w:r w:rsidRPr="001A5FC2">
              <w:rPr>
                <w:rFonts w:ascii="Calibri" w:hAnsi="Calibri" w:cs="Calibri"/>
              </w:rPr>
              <w:t xml:space="preserve">Konfigurace práv uživatelských/administrátorských účtů </w:t>
            </w:r>
          </w:p>
        </w:tc>
      </w:tr>
      <w:tr w:rsidR="0090798E" w:rsidRPr="001A5FC2" w14:paraId="1A6C7DFA" w14:textId="77777777" w:rsidTr="003D7D5C">
        <w:tc>
          <w:tcPr>
            <w:tcW w:w="672" w:type="dxa"/>
            <w:vAlign w:val="center"/>
          </w:tcPr>
          <w:p w14:paraId="4672CF91" w14:textId="6E9826CF"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3D91B8D4" w14:textId="7B4C0F04" w:rsidR="0090798E" w:rsidRPr="001A5FC2" w:rsidRDefault="0090798E" w:rsidP="0090798E">
            <w:pPr>
              <w:rPr>
                <w:rFonts w:ascii="Calibri" w:hAnsi="Calibri" w:cs="Calibri"/>
              </w:rPr>
            </w:pPr>
            <w:r w:rsidRPr="001A5FC2">
              <w:rPr>
                <w:rFonts w:ascii="Calibri" w:hAnsi="Calibri" w:cs="Calibri"/>
              </w:rPr>
              <w:t>Konfigurace sdílených adresářů/namespace a práv k nim</w:t>
            </w:r>
          </w:p>
        </w:tc>
      </w:tr>
      <w:tr w:rsidR="0090798E" w:rsidRPr="001A5FC2" w14:paraId="19CB6831" w14:textId="77777777" w:rsidTr="003D7D5C">
        <w:tc>
          <w:tcPr>
            <w:tcW w:w="672" w:type="dxa"/>
            <w:vAlign w:val="center"/>
          </w:tcPr>
          <w:p w14:paraId="4D25DA73" w14:textId="03F4C3D8" w:rsidR="0090798E" w:rsidRPr="001A5FC2" w:rsidRDefault="0090798E" w:rsidP="0090798E">
            <w:pPr>
              <w:jc w:val="center"/>
              <w:rPr>
                <w:rFonts w:ascii="Calibri" w:hAnsi="Calibri" w:cs="Calibri"/>
                <w:b/>
                <w:bCs/>
              </w:rPr>
            </w:pPr>
            <w:r w:rsidRPr="001A5FC2">
              <w:rPr>
                <w:rFonts w:ascii="Calibri" w:hAnsi="Calibri" w:cs="Calibri"/>
                <w:b/>
                <w:bCs/>
              </w:rPr>
              <w:t>11</w:t>
            </w:r>
          </w:p>
        </w:tc>
        <w:tc>
          <w:tcPr>
            <w:tcW w:w="8571" w:type="dxa"/>
          </w:tcPr>
          <w:p w14:paraId="403A5B3F" w14:textId="2FE90A55" w:rsidR="0090798E" w:rsidRPr="001A5FC2" w:rsidRDefault="0090798E" w:rsidP="0090798E">
            <w:pPr>
              <w:rPr>
                <w:rFonts w:ascii="Calibri" w:hAnsi="Calibri" w:cs="Calibri"/>
              </w:rPr>
            </w:pPr>
            <w:r w:rsidRPr="001A5FC2">
              <w:rPr>
                <w:rFonts w:ascii="Calibri" w:hAnsi="Calibri" w:cs="Calibri"/>
              </w:rPr>
              <w:t>Připojení úložiště k systémům, které budou toto úložiště využívat</w:t>
            </w:r>
          </w:p>
        </w:tc>
      </w:tr>
      <w:tr w:rsidR="0090798E" w:rsidRPr="001A5FC2" w14:paraId="36127765" w14:textId="77777777" w:rsidTr="003D7D5C">
        <w:tc>
          <w:tcPr>
            <w:tcW w:w="672" w:type="dxa"/>
            <w:vAlign w:val="center"/>
          </w:tcPr>
          <w:p w14:paraId="59453175" w14:textId="7823331B" w:rsidR="0090798E" w:rsidRPr="001A5FC2" w:rsidRDefault="0090798E" w:rsidP="0090798E">
            <w:pPr>
              <w:jc w:val="center"/>
              <w:rPr>
                <w:rFonts w:ascii="Calibri" w:hAnsi="Calibri" w:cs="Calibri"/>
                <w:b/>
                <w:bCs/>
              </w:rPr>
            </w:pPr>
            <w:r w:rsidRPr="001A5FC2">
              <w:rPr>
                <w:rFonts w:ascii="Calibri" w:hAnsi="Calibri" w:cs="Calibri"/>
                <w:b/>
                <w:bCs/>
              </w:rPr>
              <w:t>12</w:t>
            </w:r>
          </w:p>
        </w:tc>
        <w:tc>
          <w:tcPr>
            <w:tcW w:w="8571" w:type="dxa"/>
          </w:tcPr>
          <w:p w14:paraId="4E874297" w14:textId="1A3E3EB7" w:rsidR="0090798E" w:rsidRPr="001A5FC2" w:rsidRDefault="0090798E" w:rsidP="0090798E">
            <w:pPr>
              <w:rPr>
                <w:rFonts w:ascii="Calibri" w:hAnsi="Calibri" w:cs="Calibri"/>
              </w:rPr>
            </w:pPr>
            <w:r w:rsidRPr="001A5FC2">
              <w:rPr>
                <w:rFonts w:ascii="Calibri" w:hAnsi="Calibri" w:cs="Calibri"/>
              </w:rPr>
              <w:t>Testovací nasazení</w:t>
            </w:r>
          </w:p>
        </w:tc>
      </w:tr>
      <w:tr w:rsidR="0090798E" w:rsidRPr="001A5FC2" w14:paraId="5564466A" w14:textId="77777777" w:rsidTr="003D7D5C">
        <w:tc>
          <w:tcPr>
            <w:tcW w:w="672" w:type="dxa"/>
            <w:vAlign w:val="center"/>
          </w:tcPr>
          <w:p w14:paraId="2C6F2B84" w14:textId="56F738E6" w:rsidR="0090798E" w:rsidRPr="001A5FC2" w:rsidRDefault="0090798E" w:rsidP="0090798E">
            <w:pPr>
              <w:jc w:val="center"/>
              <w:rPr>
                <w:rFonts w:ascii="Calibri" w:hAnsi="Calibri" w:cs="Calibri"/>
                <w:b/>
                <w:bCs/>
              </w:rPr>
            </w:pPr>
            <w:r w:rsidRPr="001A5FC2">
              <w:rPr>
                <w:rFonts w:ascii="Calibri" w:hAnsi="Calibri" w:cs="Calibri"/>
                <w:b/>
                <w:bCs/>
              </w:rPr>
              <w:t>13</w:t>
            </w:r>
          </w:p>
        </w:tc>
        <w:tc>
          <w:tcPr>
            <w:tcW w:w="8571" w:type="dxa"/>
          </w:tcPr>
          <w:p w14:paraId="3FE5290A" w14:textId="60F8B22B" w:rsidR="0090798E" w:rsidRPr="001A5FC2" w:rsidRDefault="0090798E" w:rsidP="0090798E">
            <w:pPr>
              <w:rPr>
                <w:rFonts w:ascii="Calibri" w:hAnsi="Calibri" w:cs="Calibri"/>
              </w:rPr>
            </w:pPr>
            <w:r w:rsidRPr="001A5FC2">
              <w:rPr>
                <w:rFonts w:ascii="Calibri" w:hAnsi="Calibri" w:cs="Calibri"/>
              </w:rPr>
              <w:t>Výkonnostní testy (zálohy, souborové servery atp.)</w:t>
            </w:r>
          </w:p>
        </w:tc>
      </w:tr>
      <w:tr w:rsidR="0090798E" w:rsidRPr="001A5FC2" w14:paraId="038426D7" w14:textId="77777777" w:rsidTr="003D7D5C">
        <w:tc>
          <w:tcPr>
            <w:tcW w:w="672" w:type="dxa"/>
            <w:vAlign w:val="center"/>
          </w:tcPr>
          <w:p w14:paraId="3F5C054E" w14:textId="1901341F" w:rsidR="0090798E" w:rsidRPr="001A5FC2" w:rsidRDefault="0090798E" w:rsidP="0090798E">
            <w:pPr>
              <w:jc w:val="center"/>
              <w:rPr>
                <w:rFonts w:ascii="Calibri" w:hAnsi="Calibri" w:cs="Calibri"/>
                <w:b/>
                <w:bCs/>
              </w:rPr>
            </w:pPr>
            <w:r w:rsidRPr="001A5FC2">
              <w:rPr>
                <w:rFonts w:ascii="Calibri" w:hAnsi="Calibri" w:cs="Calibri"/>
                <w:b/>
                <w:bCs/>
              </w:rPr>
              <w:t>14</w:t>
            </w:r>
          </w:p>
        </w:tc>
        <w:tc>
          <w:tcPr>
            <w:tcW w:w="8571" w:type="dxa"/>
          </w:tcPr>
          <w:p w14:paraId="48446930" w14:textId="3FD80499" w:rsidR="0090798E" w:rsidRPr="001A5FC2" w:rsidRDefault="0090798E" w:rsidP="0090798E">
            <w:pPr>
              <w:rPr>
                <w:rFonts w:ascii="Calibri" w:hAnsi="Calibri" w:cs="Calibri"/>
              </w:rPr>
            </w:pPr>
            <w:r w:rsidRPr="001A5FC2">
              <w:rPr>
                <w:rFonts w:ascii="Calibri" w:hAnsi="Calibri" w:cs="Calibri"/>
              </w:rPr>
              <w:t>Produkční nasazení</w:t>
            </w:r>
          </w:p>
        </w:tc>
      </w:tr>
      <w:tr w:rsidR="0090798E" w:rsidRPr="001A5FC2" w14:paraId="5307F351" w14:textId="77777777" w:rsidTr="003D7D5C">
        <w:tc>
          <w:tcPr>
            <w:tcW w:w="672" w:type="dxa"/>
            <w:vAlign w:val="center"/>
          </w:tcPr>
          <w:p w14:paraId="722692F2" w14:textId="5526ACF8" w:rsidR="0090798E" w:rsidRPr="001A5FC2" w:rsidRDefault="0090798E" w:rsidP="0090798E">
            <w:pPr>
              <w:jc w:val="center"/>
              <w:rPr>
                <w:rFonts w:ascii="Calibri" w:hAnsi="Calibri" w:cs="Calibri"/>
                <w:b/>
                <w:bCs/>
              </w:rPr>
            </w:pPr>
            <w:r w:rsidRPr="001A5FC2">
              <w:rPr>
                <w:rFonts w:ascii="Calibri" w:hAnsi="Calibri" w:cs="Calibri"/>
                <w:b/>
                <w:bCs/>
              </w:rPr>
              <w:t>15</w:t>
            </w:r>
          </w:p>
        </w:tc>
        <w:tc>
          <w:tcPr>
            <w:tcW w:w="8571" w:type="dxa"/>
          </w:tcPr>
          <w:p w14:paraId="4CE046C6" w14:textId="5D35276A"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3CDBA5DD" w14:textId="77777777" w:rsidTr="00B8192F">
        <w:tc>
          <w:tcPr>
            <w:tcW w:w="9243" w:type="dxa"/>
            <w:gridSpan w:val="2"/>
            <w:vAlign w:val="center"/>
          </w:tcPr>
          <w:p w14:paraId="1D43608C" w14:textId="4DC11939" w:rsidR="0090798E" w:rsidRPr="001A5FC2" w:rsidRDefault="0090798E" w:rsidP="0090798E">
            <w:pPr>
              <w:jc w:val="center"/>
              <w:rPr>
                <w:rFonts w:ascii="Calibri" w:hAnsi="Calibri" w:cs="Calibri"/>
                <w:b/>
                <w:bCs/>
              </w:rPr>
            </w:pPr>
            <w:r w:rsidRPr="001A5FC2">
              <w:rPr>
                <w:rFonts w:ascii="Calibri" w:hAnsi="Calibri" w:cs="Calibri"/>
                <w:b/>
                <w:bCs/>
              </w:rPr>
              <w:t xml:space="preserve">5.6 </w:t>
            </w:r>
            <w:r w:rsidRPr="001A5FC2">
              <w:rPr>
                <w:rFonts w:ascii="Calibri" w:eastAsiaTheme="minorEastAsia" w:hAnsi="Calibri" w:cs="Calibri"/>
                <w:b/>
                <w:bCs/>
                <w:color w:val="202020" w:themeColor="text1" w:themeShade="80"/>
              </w:rPr>
              <w:t>Infrastruktura pro zálohování a rychlou obnovu</w:t>
            </w:r>
          </w:p>
        </w:tc>
      </w:tr>
      <w:tr w:rsidR="0090798E" w:rsidRPr="001A5FC2" w14:paraId="701CA0C8" w14:textId="77777777" w:rsidTr="003D7D5C">
        <w:tc>
          <w:tcPr>
            <w:tcW w:w="672" w:type="dxa"/>
            <w:vAlign w:val="center"/>
          </w:tcPr>
          <w:p w14:paraId="08CF3C6D" w14:textId="40E54F56"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114DC8CA" w14:textId="2487510A" w:rsidR="0090798E" w:rsidRPr="001A5FC2" w:rsidRDefault="0090798E" w:rsidP="0090798E">
            <w:pPr>
              <w:rPr>
                <w:rFonts w:ascii="Calibri" w:hAnsi="Calibri" w:cs="Calibri"/>
              </w:rPr>
            </w:pPr>
            <w:r w:rsidRPr="001A5FC2">
              <w:rPr>
                <w:rFonts w:ascii="Calibri" w:hAnsi="Calibri" w:cs="Calibri"/>
              </w:rPr>
              <w:t>Technický návrh řešení, design nasazení</w:t>
            </w:r>
          </w:p>
        </w:tc>
      </w:tr>
      <w:tr w:rsidR="0090798E" w:rsidRPr="001A5FC2" w14:paraId="3B2903B4" w14:textId="77777777" w:rsidTr="003D7D5C">
        <w:tc>
          <w:tcPr>
            <w:tcW w:w="672" w:type="dxa"/>
            <w:vAlign w:val="center"/>
          </w:tcPr>
          <w:p w14:paraId="3A8D02C1" w14:textId="734644C9"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4EAF6E58" w14:textId="763CB516" w:rsidR="0090798E" w:rsidRPr="001A5FC2" w:rsidRDefault="0090798E" w:rsidP="0090798E">
            <w:pPr>
              <w:rPr>
                <w:rFonts w:ascii="Calibri" w:hAnsi="Calibri" w:cs="Calibri"/>
              </w:rPr>
            </w:pPr>
            <w:r w:rsidRPr="001A5FC2">
              <w:rPr>
                <w:rFonts w:ascii="Calibri" w:hAnsi="Calibri" w:cs="Calibri"/>
              </w:rPr>
              <w:t>HW instalace 1ks zálohovacího serveru a 1ks páskové knihovny</w:t>
            </w:r>
          </w:p>
        </w:tc>
      </w:tr>
      <w:tr w:rsidR="0090798E" w:rsidRPr="001A5FC2" w14:paraId="2B5B4CAA" w14:textId="77777777" w:rsidTr="003D7D5C">
        <w:tc>
          <w:tcPr>
            <w:tcW w:w="672" w:type="dxa"/>
            <w:vAlign w:val="center"/>
          </w:tcPr>
          <w:p w14:paraId="6410ADAC" w14:textId="7BBC65DA"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6EE391BF" w14:textId="11FBFFA3" w:rsidR="0090798E" w:rsidRPr="001A5FC2" w:rsidRDefault="0090798E" w:rsidP="0090798E">
            <w:pPr>
              <w:rPr>
                <w:rFonts w:ascii="Calibri" w:hAnsi="Calibri" w:cs="Calibri"/>
              </w:rPr>
            </w:pPr>
            <w:r w:rsidRPr="001A5FC2">
              <w:rPr>
                <w:rFonts w:ascii="Calibri" w:hAnsi="Calibri" w:cs="Calibri"/>
              </w:rPr>
              <w:t>Fyzické zapojení zálohovacího serveru a páskové knihovny do síťového/SAN prostředí</w:t>
            </w:r>
          </w:p>
        </w:tc>
      </w:tr>
      <w:tr w:rsidR="0090798E" w:rsidRPr="001A5FC2" w14:paraId="092826FD" w14:textId="77777777" w:rsidTr="003D7D5C">
        <w:tc>
          <w:tcPr>
            <w:tcW w:w="672" w:type="dxa"/>
            <w:vAlign w:val="center"/>
          </w:tcPr>
          <w:p w14:paraId="69A6B55E" w14:textId="5918F7AB"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3B88C631" w14:textId="0B8AC066" w:rsidR="0090798E" w:rsidRPr="001A5FC2" w:rsidRDefault="0090798E" w:rsidP="0090798E">
            <w:pPr>
              <w:rPr>
                <w:rFonts w:ascii="Calibri" w:hAnsi="Calibri" w:cs="Calibri"/>
              </w:rPr>
            </w:pPr>
            <w:r w:rsidRPr="001A5FC2">
              <w:rPr>
                <w:rFonts w:ascii="Calibri" w:hAnsi="Calibri" w:cs="Calibri"/>
              </w:rPr>
              <w:t xml:space="preserve">Instalace OS/SW/firmware v dohodnuté verzi </w:t>
            </w:r>
          </w:p>
        </w:tc>
      </w:tr>
      <w:tr w:rsidR="0090798E" w:rsidRPr="001A5FC2" w14:paraId="2168D257" w14:textId="77777777" w:rsidTr="003D7D5C">
        <w:tc>
          <w:tcPr>
            <w:tcW w:w="672" w:type="dxa"/>
            <w:vAlign w:val="center"/>
          </w:tcPr>
          <w:p w14:paraId="2318022E" w14:textId="5A6FAF07"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6B1861B2" w14:textId="6503B4A9" w:rsidR="0090798E" w:rsidRPr="001A5FC2" w:rsidRDefault="0090798E" w:rsidP="0090798E">
            <w:pPr>
              <w:rPr>
                <w:rFonts w:ascii="Calibri" w:hAnsi="Calibri" w:cs="Calibri"/>
              </w:rPr>
            </w:pPr>
            <w:r w:rsidRPr="001A5FC2">
              <w:rPr>
                <w:rFonts w:ascii="Calibri" w:hAnsi="Calibri" w:cs="Calibri"/>
              </w:rPr>
              <w:t>Konfigurace operačního systému, systémová nastavení</w:t>
            </w:r>
          </w:p>
        </w:tc>
      </w:tr>
      <w:tr w:rsidR="0090798E" w:rsidRPr="001A5FC2" w14:paraId="65C94D0A" w14:textId="77777777" w:rsidTr="003D7D5C">
        <w:tc>
          <w:tcPr>
            <w:tcW w:w="672" w:type="dxa"/>
            <w:vAlign w:val="center"/>
          </w:tcPr>
          <w:p w14:paraId="05D08B0F" w14:textId="0B62388D"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2C737E84" w14:textId="5A36ACA8" w:rsidR="0090798E" w:rsidRPr="001A5FC2" w:rsidRDefault="0090798E" w:rsidP="0090798E">
            <w:pPr>
              <w:rPr>
                <w:rFonts w:ascii="Calibri" w:hAnsi="Calibri" w:cs="Calibri"/>
              </w:rPr>
            </w:pPr>
            <w:r w:rsidRPr="001A5FC2">
              <w:rPr>
                <w:rFonts w:ascii="Calibri" w:hAnsi="Calibri" w:cs="Calibri"/>
              </w:rPr>
              <w:t>Konfigurace OOB managementu</w:t>
            </w:r>
          </w:p>
        </w:tc>
      </w:tr>
      <w:tr w:rsidR="0090798E" w:rsidRPr="001A5FC2" w14:paraId="51778AC9" w14:textId="77777777" w:rsidTr="003D7D5C">
        <w:tc>
          <w:tcPr>
            <w:tcW w:w="672" w:type="dxa"/>
            <w:vAlign w:val="center"/>
          </w:tcPr>
          <w:p w14:paraId="307035E2" w14:textId="36AD68B8"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5BCFE455" w14:textId="7E8A8D22" w:rsidR="0090798E" w:rsidRPr="001A5FC2" w:rsidRDefault="0090798E" w:rsidP="0090798E">
            <w:pPr>
              <w:rPr>
                <w:rFonts w:ascii="Calibri" w:hAnsi="Calibri" w:cs="Calibri"/>
              </w:rPr>
            </w:pPr>
            <w:r w:rsidRPr="001A5FC2">
              <w:rPr>
                <w:rFonts w:ascii="Calibri" w:hAnsi="Calibri" w:cs="Calibri"/>
              </w:rPr>
              <w:t>Instalace zálohovacího software</w:t>
            </w:r>
          </w:p>
        </w:tc>
      </w:tr>
      <w:tr w:rsidR="0090798E" w:rsidRPr="001A5FC2" w14:paraId="740EE051" w14:textId="77777777" w:rsidTr="003D7D5C">
        <w:tc>
          <w:tcPr>
            <w:tcW w:w="672" w:type="dxa"/>
            <w:vAlign w:val="center"/>
          </w:tcPr>
          <w:p w14:paraId="0DD9961F" w14:textId="02C78687"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6F60EA71" w14:textId="245544F8" w:rsidR="0090798E" w:rsidRPr="001A5FC2" w:rsidRDefault="0090798E" w:rsidP="0090798E">
            <w:pPr>
              <w:rPr>
                <w:rFonts w:ascii="Calibri" w:hAnsi="Calibri" w:cs="Calibri"/>
              </w:rPr>
            </w:pPr>
            <w:r w:rsidRPr="001A5FC2">
              <w:rPr>
                <w:rFonts w:ascii="Calibri" w:hAnsi="Calibri" w:cs="Calibri"/>
              </w:rPr>
              <w:t xml:space="preserve">Konfigurace práv uživatelských/administrátorských účtů </w:t>
            </w:r>
          </w:p>
        </w:tc>
      </w:tr>
      <w:tr w:rsidR="0090798E" w:rsidRPr="001A5FC2" w14:paraId="71A20B39" w14:textId="77777777" w:rsidTr="003D7D5C">
        <w:tc>
          <w:tcPr>
            <w:tcW w:w="672" w:type="dxa"/>
            <w:vAlign w:val="center"/>
          </w:tcPr>
          <w:p w14:paraId="6DDB6A4E" w14:textId="51DE9686"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158A31B8" w14:textId="76439C0E" w:rsidR="0090798E" w:rsidRPr="001A5FC2" w:rsidRDefault="0090798E" w:rsidP="0090798E">
            <w:pPr>
              <w:rPr>
                <w:rFonts w:ascii="Calibri" w:hAnsi="Calibri" w:cs="Calibri"/>
              </w:rPr>
            </w:pPr>
            <w:r w:rsidRPr="001A5FC2">
              <w:rPr>
                <w:rFonts w:ascii="Calibri" w:hAnsi="Calibri" w:cs="Calibri"/>
              </w:rPr>
              <w:t>Konfigurace komponent zálohovacího software (backup server, proxy, dohled)</w:t>
            </w:r>
          </w:p>
        </w:tc>
      </w:tr>
      <w:tr w:rsidR="0090798E" w:rsidRPr="001A5FC2" w14:paraId="4BD7B77A" w14:textId="77777777" w:rsidTr="003D7D5C">
        <w:tc>
          <w:tcPr>
            <w:tcW w:w="672" w:type="dxa"/>
            <w:vAlign w:val="center"/>
          </w:tcPr>
          <w:p w14:paraId="3C3E8017" w14:textId="5E85AC27"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44C4C573" w14:textId="1AC6CD9C" w:rsidR="0090798E" w:rsidRPr="001A5FC2" w:rsidRDefault="0090798E" w:rsidP="0090798E">
            <w:pPr>
              <w:rPr>
                <w:rFonts w:ascii="Calibri" w:hAnsi="Calibri" w:cs="Calibri"/>
              </w:rPr>
            </w:pPr>
            <w:r w:rsidRPr="001A5FC2">
              <w:rPr>
                <w:rFonts w:ascii="Calibri" w:hAnsi="Calibri" w:cs="Calibri"/>
              </w:rPr>
              <w:t>Integrace s úložišti záloh</w:t>
            </w:r>
          </w:p>
        </w:tc>
      </w:tr>
      <w:tr w:rsidR="0090798E" w:rsidRPr="001A5FC2" w14:paraId="62D7746B" w14:textId="77777777" w:rsidTr="003D7D5C">
        <w:tc>
          <w:tcPr>
            <w:tcW w:w="672" w:type="dxa"/>
            <w:vAlign w:val="center"/>
          </w:tcPr>
          <w:p w14:paraId="7B714143" w14:textId="749818D9" w:rsidR="0090798E" w:rsidRPr="001A5FC2" w:rsidRDefault="0090798E" w:rsidP="0090798E">
            <w:pPr>
              <w:jc w:val="center"/>
              <w:rPr>
                <w:rFonts w:ascii="Calibri" w:hAnsi="Calibri" w:cs="Calibri"/>
                <w:b/>
                <w:bCs/>
              </w:rPr>
            </w:pPr>
            <w:r w:rsidRPr="001A5FC2">
              <w:rPr>
                <w:rFonts w:ascii="Calibri" w:hAnsi="Calibri" w:cs="Calibri"/>
                <w:b/>
                <w:bCs/>
              </w:rPr>
              <w:t>11</w:t>
            </w:r>
          </w:p>
        </w:tc>
        <w:tc>
          <w:tcPr>
            <w:tcW w:w="8571" w:type="dxa"/>
          </w:tcPr>
          <w:p w14:paraId="42E19329" w14:textId="57CA8B59" w:rsidR="0090798E" w:rsidRPr="001A5FC2" w:rsidRDefault="0090798E" w:rsidP="0090798E">
            <w:pPr>
              <w:rPr>
                <w:rFonts w:ascii="Calibri" w:hAnsi="Calibri" w:cs="Calibri"/>
              </w:rPr>
            </w:pPr>
            <w:r w:rsidRPr="001A5FC2">
              <w:rPr>
                <w:rFonts w:ascii="Calibri" w:hAnsi="Calibri" w:cs="Calibri"/>
              </w:rPr>
              <w:t>Integrace zálohovacího software s primárním prostředím (virtualizace, úložiště)</w:t>
            </w:r>
          </w:p>
        </w:tc>
      </w:tr>
      <w:tr w:rsidR="0090798E" w:rsidRPr="001A5FC2" w14:paraId="21D5E6D9" w14:textId="77777777" w:rsidTr="003D7D5C">
        <w:tc>
          <w:tcPr>
            <w:tcW w:w="672" w:type="dxa"/>
            <w:vAlign w:val="center"/>
          </w:tcPr>
          <w:p w14:paraId="61C3744B" w14:textId="7A166CFA" w:rsidR="0090798E" w:rsidRPr="001A5FC2" w:rsidRDefault="0090798E" w:rsidP="0090798E">
            <w:pPr>
              <w:jc w:val="center"/>
              <w:rPr>
                <w:rFonts w:ascii="Calibri" w:hAnsi="Calibri" w:cs="Calibri"/>
                <w:b/>
                <w:bCs/>
              </w:rPr>
            </w:pPr>
            <w:r w:rsidRPr="001A5FC2">
              <w:rPr>
                <w:rFonts w:ascii="Calibri" w:hAnsi="Calibri" w:cs="Calibri"/>
                <w:b/>
                <w:bCs/>
              </w:rPr>
              <w:lastRenderedPageBreak/>
              <w:t>12</w:t>
            </w:r>
          </w:p>
        </w:tc>
        <w:tc>
          <w:tcPr>
            <w:tcW w:w="8571" w:type="dxa"/>
          </w:tcPr>
          <w:p w14:paraId="22513E76" w14:textId="1050BF95" w:rsidR="0090798E" w:rsidRPr="001A5FC2" w:rsidRDefault="0090798E" w:rsidP="0090798E">
            <w:pPr>
              <w:rPr>
                <w:rFonts w:ascii="Calibri" w:hAnsi="Calibri" w:cs="Calibri"/>
              </w:rPr>
            </w:pPr>
            <w:r w:rsidRPr="001A5FC2">
              <w:rPr>
                <w:rFonts w:ascii="Calibri" w:hAnsi="Calibri" w:cs="Calibri"/>
              </w:rPr>
              <w:t>Definice zálohovacích / archivačních úloh</w:t>
            </w:r>
          </w:p>
        </w:tc>
      </w:tr>
      <w:tr w:rsidR="0090798E" w:rsidRPr="001A5FC2" w14:paraId="50FC4A56" w14:textId="77777777" w:rsidTr="003D7D5C">
        <w:tc>
          <w:tcPr>
            <w:tcW w:w="672" w:type="dxa"/>
            <w:vAlign w:val="center"/>
          </w:tcPr>
          <w:p w14:paraId="5D3438F3" w14:textId="743083DB" w:rsidR="0090798E" w:rsidRPr="001A5FC2" w:rsidRDefault="0090798E" w:rsidP="0090798E">
            <w:pPr>
              <w:jc w:val="center"/>
              <w:rPr>
                <w:rFonts w:ascii="Calibri" w:hAnsi="Calibri" w:cs="Calibri"/>
                <w:b/>
                <w:bCs/>
              </w:rPr>
            </w:pPr>
            <w:r w:rsidRPr="001A5FC2">
              <w:rPr>
                <w:rFonts w:ascii="Calibri" w:hAnsi="Calibri" w:cs="Calibri"/>
                <w:b/>
                <w:bCs/>
              </w:rPr>
              <w:t>13</w:t>
            </w:r>
          </w:p>
        </w:tc>
        <w:tc>
          <w:tcPr>
            <w:tcW w:w="8571" w:type="dxa"/>
          </w:tcPr>
          <w:p w14:paraId="3779A6AF" w14:textId="04D28056" w:rsidR="0090798E" w:rsidRPr="001A5FC2" w:rsidRDefault="0090798E" w:rsidP="0090798E">
            <w:pPr>
              <w:rPr>
                <w:rFonts w:ascii="Calibri" w:hAnsi="Calibri" w:cs="Calibri"/>
              </w:rPr>
            </w:pPr>
            <w:r w:rsidRPr="001A5FC2">
              <w:rPr>
                <w:rFonts w:ascii="Calibri" w:hAnsi="Calibri" w:cs="Calibri"/>
              </w:rPr>
              <w:t>Testovací nasazení</w:t>
            </w:r>
          </w:p>
        </w:tc>
      </w:tr>
      <w:tr w:rsidR="0090798E" w:rsidRPr="001A5FC2" w14:paraId="08CEB9C5" w14:textId="77777777" w:rsidTr="003D7D5C">
        <w:tc>
          <w:tcPr>
            <w:tcW w:w="672" w:type="dxa"/>
            <w:vAlign w:val="center"/>
          </w:tcPr>
          <w:p w14:paraId="68AC1366" w14:textId="0F71F4DD" w:rsidR="0090798E" w:rsidRPr="001A5FC2" w:rsidRDefault="0090798E" w:rsidP="0090798E">
            <w:pPr>
              <w:jc w:val="center"/>
              <w:rPr>
                <w:rFonts w:ascii="Calibri" w:hAnsi="Calibri" w:cs="Calibri"/>
                <w:b/>
                <w:bCs/>
              </w:rPr>
            </w:pPr>
            <w:r w:rsidRPr="001A5FC2">
              <w:rPr>
                <w:rFonts w:ascii="Calibri" w:hAnsi="Calibri" w:cs="Calibri"/>
                <w:b/>
                <w:bCs/>
              </w:rPr>
              <w:t>14</w:t>
            </w:r>
          </w:p>
        </w:tc>
        <w:tc>
          <w:tcPr>
            <w:tcW w:w="8571" w:type="dxa"/>
          </w:tcPr>
          <w:p w14:paraId="2C711210" w14:textId="1A92287B" w:rsidR="0090798E" w:rsidRPr="001A5FC2" w:rsidRDefault="0090798E" w:rsidP="0090798E">
            <w:pPr>
              <w:rPr>
                <w:rFonts w:ascii="Calibri" w:hAnsi="Calibri" w:cs="Calibri"/>
              </w:rPr>
            </w:pPr>
            <w:r w:rsidRPr="001A5FC2">
              <w:rPr>
                <w:rFonts w:ascii="Calibri" w:hAnsi="Calibri" w:cs="Calibri"/>
              </w:rPr>
              <w:t>Výkonnostní a funkční testy (zálohy, archivace, obnovy)</w:t>
            </w:r>
          </w:p>
        </w:tc>
      </w:tr>
      <w:tr w:rsidR="0090798E" w:rsidRPr="001A5FC2" w14:paraId="20DB2505" w14:textId="77777777" w:rsidTr="003D7D5C">
        <w:tc>
          <w:tcPr>
            <w:tcW w:w="672" w:type="dxa"/>
            <w:vAlign w:val="center"/>
          </w:tcPr>
          <w:p w14:paraId="0A4CADE0" w14:textId="16771FBF" w:rsidR="0090798E" w:rsidRPr="001A5FC2" w:rsidRDefault="0090798E" w:rsidP="0090798E">
            <w:pPr>
              <w:jc w:val="center"/>
              <w:rPr>
                <w:rFonts w:ascii="Calibri" w:hAnsi="Calibri" w:cs="Calibri"/>
                <w:b/>
                <w:bCs/>
              </w:rPr>
            </w:pPr>
            <w:r w:rsidRPr="001A5FC2">
              <w:rPr>
                <w:rFonts w:ascii="Calibri" w:hAnsi="Calibri" w:cs="Calibri"/>
                <w:b/>
                <w:bCs/>
              </w:rPr>
              <w:t>15</w:t>
            </w:r>
          </w:p>
        </w:tc>
        <w:tc>
          <w:tcPr>
            <w:tcW w:w="8571" w:type="dxa"/>
          </w:tcPr>
          <w:p w14:paraId="3AB730E2" w14:textId="7427A3DD" w:rsidR="0090798E" w:rsidRPr="001A5FC2" w:rsidRDefault="0090798E" w:rsidP="0090798E">
            <w:pPr>
              <w:rPr>
                <w:rFonts w:ascii="Calibri" w:hAnsi="Calibri" w:cs="Calibri"/>
              </w:rPr>
            </w:pPr>
            <w:r w:rsidRPr="001A5FC2">
              <w:rPr>
                <w:rFonts w:ascii="Calibri" w:hAnsi="Calibri" w:cs="Calibri"/>
              </w:rPr>
              <w:t>Produkční nasazení</w:t>
            </w:r>
          </w:p>
        </w:tc>
      </w:tr>
      <w:tr w:rsidR="0090798E" w:rsidRPr="001A5FC2" w14:paraId="4A0374D6" w14:textId="77777777" w:rsidTr="003D7D5C">
        <w:tc>
          <w:tcPr>
            <w:tcW w:w="672" w:type="dxa"/>
            <w:vAlign w:val="center"/>
          </w:tcPr>
          <w:p w14:paraId="18D2881A" w14:textId="530062DC" w:rsidR="0090798E" w:rsidRPr="001A5FC2" w:rsidRDefault="0090798E" w:rsidP="0090798E">
            <w:pPr>
              <w:jc w:val="center"/>
              <w:rPr>
                <w:rFonts w:ascii="Calibri" w:hAnsi="Calibri" w:cs="Calibri"/>
                <w:b/>
                <w:bCs/>
              </w:rPr>
            </w:pPr>
            <w:r w:rsidRPr="001A5FC2">
              <w:rPr>
                <w:rFonts w:ascii="Calibri" w:hAnsi="Calibri" w:cs="Calibri"/>
                <w:b/>
                <w:bCs/>
              </w:rPr>
              <w:t>16</w:t>
            </w:r>
          </w:p>
        </w:tc>
        <w:tc>
          <w:tcPr>
            <w:tcW w:w="8571" w:type="dxa"/>
          </w:tcPr>
          <w:p w14:paraId="5FBBFDC6" w14:textId="2FC6436E"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4EFD3ED1" w14:textId="77777777" w:rsidTr="00B8192F">
        <w:tc>
          <w:tcPr>
            <w:tcW w:w="9243" w:type="dxa"/>
            <w:gridSpan w:val="2"/>
            <w:vAlign w:val="center"/>
          </w:tcPr>
          <w:p w14:paraId="2E4CAFB3" w14:textId="0CE31821" w:rsidR="0090798E" w:rsidRPr="001A5FC2" w:rsidRDefault="0090798E" w:rsidP="0090798E">
            <w:pPr>
              <w:jc w:val="center"/>
              <w:rPr>
                <w:rFonts w:ascii="Calibri" w:hAnsi="Calibri" w:cs="Calibri"/>
                <w:b/>
                <w:bCs/>
              </w:rPr>
            </w:pPr>
            <w:r w:rsidRPr="001A5FC2">
              <w:rPr>
                <w:rFonts w:ascii="Calibri" w:hAnsi="Calibri" w:cs="Calibri"/>
                <w:b/>
                <w:bCs/>
              </w:rPr>
              <w:t xml:space="preserve">5.7 </w:t>
            </w:r>
            <w:r w:rsidRPr="001A5FC2">
              <w:rPr>
                <w:rFonts w:ascii="Calibri" w:eastAsiaTheme="minorEastAsia" w:hAnsi="Calibri" w:cs="Calibri"/>
                <w:b/>
                <w:bCs/>
                <w:color w:val="202020" w:themeColor="text1" w:themeShade="80"/>
              </w:rPr>
              <w:t>Zvýšení dostupnosti záložního datového centra a lokální sítě</w:t>
            </w:r>
          </w:p>
        </w:tc>
      </w:tr>
      <w:tr w:rsidR="0090798E" w:rsidRPr="001A5FC2" w14:paraId="2F4B11B2" w14:textId="77777777" w:rsidTr="003D7D5C">
        <w:tc>
          <w:tcPr>
            <w:tcW w:w="672" w:type="dxa"/>
            <w:vAlign w:val="center"/>
          </w:tcPr>
          <w:p w14:paraId="07BCEFDE" w14:textId="7F8FF2BA"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764AD144" w14:textId="52879CF8" w:rsidR="0090798E" w:rsidRPr="001A5FC2" w:rsidRDefault="0090798E" w:rsidP="0090798E">
            <w:pPr>
              <w:rPr>
                <w:rFonts w:ascii="Calibri" w:hAnsi="Calibri" w:cs="Calibri"/>
              </w:rPr>
            </w:pPr>
            <w:r w:rsidRPr="001A5FC2">
              <w:rPr>
                <w:rFonts w:ascii="Calibri" w:hAnsi="Calibri" w:cs="Calibri"/>
              </w:rPr>
              <w:t>Fyzická instalace a konfigurace dvou HW controllerů do clusteru v režimu active-active, který zajistí předávání session a patřičných licencí</w:t>
            </w:r>
          </w:p>
        </w:tc>
      </w:tr>
      <w:tr w:rsidR="0090798E" w:rsidRPr="001A5FC2" w14:paraId="6252338C" w14:textId="77777777" w:rsidTr="003D7D5C">
        <w:tc>
          <w:tcPr>
            <w:tcW w:w="672" w:type="dxa"/>
            <w:vAlign w:val="center"/>
          </w:tcPr>
          <w:p w14:paraId="24C83E46" w14:textId="3FAAD172"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3109DC39" w14:textId="3258F3F8" w:rsidR="0090798E" w:rsidRPr="001A5FC2" w:rsidRDefault="0090798E" w:rsidP="0090798E">
            <w:pPr>
              <w:rPr>
                <w:rFonts w:ascii="Calibri" w:hAnsi="Calibri" w:cs="Calibri"/>
              </w:rPr>
            </w:pPr>
            <w:r w:rsidRPr="001A5FC2">
              <w:rPr>
                <w:rFonts w:ascii="Calibri" w:hAnsi="Calibri" w:cs="Calibri"/>
              </w:rPr>
              <w:t>Instalace posledního stabilního firmware</w:t>
            </w:r>
          </w:p>
        </w:tc>
      </w:tr>
      <w:tr w:rsidR="0090798E" w:rsidRPr="001A5FC2" w14:paraId="35B32D9E" w14:textId="77777777" w:rsidTr="003D7D5C">
        <w:tc>
          <w:tcPr>
            <w:tcW w:w="672" w:type="dxa"/>
            <w:vAlign w:val="center"/>
          </w:tcPr>
          <w:p w14:paraId="0219F7BF" w14:textId="70E3C3E0"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39420B2A" w14:textId="19942F70" w:rsidR="0090798E" w:rsidRPr="001A5FC2" w:rsidRDefault="0090798E" w:rsidP="0090798E">
            <w:pPr>
              <w:rPr>
                <w:rFonts w:ascii="Calibri" w:hAnsi="Calibri" w:cs="Calibri"/>
              </w:rPr>
            </w:pPr>
            <w:r w:rsidRPr="001A5FC2">
              <w:rPr>
                <w:rFonts w:ascii="Calibri" w:hAnsi="Calibri" w:cs="Calibri"/>
              </w:rPr>
              <w:t>Návrh a konfigurace mikrosegmentace mezi gateway a koncovým prvkem (switch/AP). Integrace s RADIUS serverem</w:t>
            </w:r>
          </w:p>
        </w:tc>
      </w:tr>
      <w:tr w:rsidR="0090798E" w:rsidRPr="001A5FC2" w14:paraId="6725BF40" w14:textId="77777777" w:rsidTr="003D7D5C">
        <w:tc>
          <w:tcPr>
            <w:tcW w:w="672" w:type="dxa"/>
            <w:vAlign w:val="center"/>
          </w:tcPr>
          <w:p w14:paraId="0110522E" w14:textId="28C105B9"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6A2D4E67" w14:textId="64EC93F5" w:rsidR="0090798E" w:rsidRPr="001A5FC2" w:rsidRDefault="0090798E" w:rsidP="0090798E">
            <w:pPr>
              <w:rPr>
                <w:rFonts w:ascii="Calibri" w:hAnsi="Calibri" w:cs="Calibri"/>
              </w:rPr>
            </w:pPr>
            <w:r w:rsidRPr="001A5FC2">
              <w:rPr>
                <w:rFonts w:ascii="Calibri" w:hAnsi="Calibri" w:cs="Calibri"/>
              </w:rPr>
              <w:t>Ověření funkčnosti na vybraném vzorku zařízení a uživatelů</w:t>
            </w:r>
          </w:p>
        </w:tc>
      </w:tr>
      <w:tr w:rsidR="0090798E" w:rsidRPr="001A5FC2" w14:paraId="61C2DC80" w14:textId="77777777" w:rsidTr="003D7D5C">
        <w:tc>
          <w:tcPr>
            <w:tcW w:w="672" w:type="dxa"/>
            <w:vAlign w:val="center"/>
          </w:tcPr>
          <w:p w14:paraId="7EBBE8BB" w14:textId="364F9AE6"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09DC4154" w14:textId="6956E465" w:rsidR="0090798E" w:rsidRPr="001A5FC2" w:rsidRDefault="0090798E" w:rsidP="0090798E">
            <w:pPr>
              <w:rPr>
                <w:rFonts w:ascii="Calibri" w:hAnsi="Calibri" w:cs="Calibri"/>
              </w:rPr>
            </w:pPr>
            <w:r w:rsidRPr="001A5FC2">
              <w:rPr>
                <w:rFonts w:ascii="Calibri" w:hAnsi="Calibri" w:cs="Calibri"/>
              </w:rPr>
              <w:t>Po ověření funkčnosti kompletní nasazení pro celou síť</w:t>
            </w:r>
          </w:p>
        </w:tc>
      </w:tr>
      <w:tr w:rsidR="0090798E" w:rsidRPr="001A5FC2" w14:paraId="01DE3679" w14:textId="77777777" w:rsidTr="003D7D5C">
        <w:tc>
          <w:tcPr>
            <w:tcW w:w="672" w:type="dxa"/>
            <w:vAlign w:val="center"/>
          </w:tcPr>
          <w:p w14:paraId="5ECA8A21" w14:textId="50228FC2"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1B21FC71" w14:textId="4584ED9A"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31A170D2" w14:textId="77777777" w:rsidTr="00B8192F">
        <w:tc>
          <w:tcPr>
            <w:tcW w:w="9243" w:type="dxa"/>
            <w:gridSpan w:val="2"/>
            <w:vAlign w:val="center"/>
          </w:tcPr>
          <w:p w14:paraId="0C79A451" w14:textId="4B0BD83B" w:rsidR="0090798E" w:rsidRPr="001A5FC2" w:rsidRDefault="0090798E" w:rsidP="0090798E">
            <w:pPr>
              <w:jc w:val="center"/>
              <w:rPr>
                <w:rFonts w:ascii="Calibri" w:hAnsi="Calibri" w:cs="Calibri"/>
                <w:b/>
                <w:bCs/>
              </w:rPr>
            </w:pPr>
            <w:r w:rsidRPr="001A5FC2">
              <w:rPr>
                <w:rFonts w:ascii="Calibri" w:hAnsi="Calibri" w:cs="Calibri"/>
                <w:b/>
                <w:bCs/>
              </w:rPr>
              <w:t xml:space="preserve">5.8 </w:t>
            </w:r>
            <w:r w:rsidRPr="001A5FC2">
              <w:rPr>
                <w:rFonts w:ascii="Calibri" w:eastAsiaTheme="minorEastAsia" w:hAnsi="Calibri" w:cs="Calibri"/>
                <w:b/>
                <w:bCs/>
                <w:color w:val="202020" w:themeColor="text1" w:themeShade="80"/>
              </w:rPr>
              <w:t>Ochrana operačních systémů a mobilních platforem</w:t>
            </w:r>
          </w:p>
        </w:tc>
      </w:tr>
      <w:tr w:rsidR="0090798E" w:rsidRPr="001A5FC2" w14:paraId="677D48BB" w14:textId="77777777" w:rsidTr="003D7D5C">
        <w:tc>
          <w:tcPr>
            <w:tcW w:w="672" w:type="dxa"/>
            <w:vAlign w:val="center"/>
          </w:tcPr>
          <w:p w14:paraId="5DABF5BE" w14:textId="7A69F4C7"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28FF5C1B" w14:textId="08AC2B39" w:rsidR="0090798E" w:rsidRPr="001A5FC2" w:rsidRDefault="0090798E" w:rsidP="0090798E">
            <w:pPr>
              <w:rPr>
                <w:rFonts w:ascii="Calibri" w:hAnsi="Calibri" w:cs="Calibri"/>
              </w:rPr>
            </w:pPr>
            <w:r w:rsidRPr="001A5FC2">
              <w:rPr>
                <w:rFonts w:ascii="Calibri" w:hAnsi="Calibri" w:cs="Calibri"/>
              </w:rPr>
              <w:t>Tvorba bezpečnostních politik v centrálním mgmt</w:t>
            </w:r>
          </w:p>
        </w:tc>
      </w:tr>
      <w:tr w:rsidR="0090798E" w:rsidRPr="001A5FC2" w14:paraId="4CC376DE" w14:textId="77777777" w:rsidTr="003D7D5C">
        <w:tc>
          <w:tcPr>
            <w:tcW w:w="672" w:type="dxa"/>
            <w:vAlign w:val="center"/>
          </w:tcPr>
          <w:p w14:paraId="6543590E" w14:textId="33B95FB8"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63BC6033" w14:textId="5002EFEA" w:rsidR="0090798E" w:rsidRPr="001A5FC2" w:rsidRDefault="0090798E" w:rsidP="0090798E">
            <w:pPr>
              <w:rPr>
                <w:rFonts w:ascii="Calibri" w:hAnsi="Calibri" w:cs="Calibri"/>
              </w:rPr>
            </w:pPr>
            <w:r w:rsidRPr="001A5FC2">
              <w:rPr>
                <w:rFonts w:ascii="Calibri" w:hAnsi="Calibri" w:cs="Calibri"/>
              </w:rPr>
              <w:t>Integrace se zdrojem identit (AD)</w:t>
            </w:r>
          </w:p>
        </w:tc>
      </w:tr>
      <w:tr w:rsidR="0090798E" w:rsidRPr="001A5FC2" w14:paraId="3049E9F7" w14:textId="77777777" w:rsidTr="003D7D5C">
        <w:tc>
          <w:tcPr>
            <w:tcW w:w="672" w:type="dxa"/>
            <w:vAlign w:val="center"/>
          </w:tcPr>
          <w:p w14:paraId="1F47D874" w14:textId="4D45AF85"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22479C75" w14:textId="1BBAC56B" w:rsidR="0090798E" w:rsidRPr="001A5FC2" w:rsidRDefault="0090798E" w:rsidP="0090798E">
            <w:pPr>
              <w:rPr>
                <w:rFonts w:ascii="Calibri" w:hAnsi="Calibri" w:cs="Calibri"/>
              </w:rPr>
            </w:pPr>
            <w:r w:rsidRPr="001A5FC2">
              <w:rPr>
                <w:rFonts w:ascii="Calibri" w:hAnsi="Calibri" w:cs="Calibri"/>
              </w:rPr>
              <w:t>Distribuce a instalace SW klientů na testovací skupinu stanic a testování</w:t>
            </w:r>
          </w:p>
        </w:tc>
      </w:tr>
      <w:tr w:rsidR="0090798E" w:rsidRPr="001A5FC2" w14:paraId="3E556955" w14:textId="77777777" w:rsidTr="003D7D5C">
        <w:tc>
          <w:tcPr>
            <w:tcW w:w="672" w:type="dxa"/>
            <w:vAlign w:val="center"/>
          </w:tcPr>
          <w:p w14:paraId="142228E1" w14:textId="021944C5"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7D86FAEE" w14:textId="67345271" w:rsidR="0090798E" w:rsidRPr="001A5FC2" w:rsidRDefault="0090798E" w:rsidP="0090798E">
            <w:pPr>
              <w:rPr>
                <w:rFonts w:ascii="Calibri" w:hAnsi="Calibri" w:cs="Calibri"/>
              </w:rPr>
            </w:pPr>
            <w:r w:rsidRPr="001A5FC2">
              <w:rPr>
                <w:rFonts w:ascii="Calibri" w:hAnsi="Calibri" w:cs="Calibri"/>
              </w:rPr>
              <w:t>Kompletní nasazení systému EDR a SW klientů</w:t>
            </w:r>
          </w:p>
        </w:tc>
      </w:tr>
      <w:tr w:rsidR="0090798E" w:rsidRPr="001A5FC2" w14:paraId="4F2A9FE5" w14:textId="77777777" w:rsidTr="003D7D5C">
        <w:tc>
          <w:tcPr>
            <w:tcW w:w="672" w:type="dxa"/>
            <w:vAlign w:val="center"/>
          </w:tcPr>
          <w:p w14:paraId="2AB91080" w14:textId="44A3CAAA"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18BABE7E" w14:textId="5D4B9835" w:rsidR="0090798E" w:rsidRPr="001A5FC2" w:rsidRDefault="0090798E" w:rsidP="0090798E">
            <w:pPr>
              <w:rPr>
                <w:rFonts w:ascii="Calibri" w:hAnsi="Calibri" w:cs="Calibri"/>
              </w:rPr>
            </w:pPr>
            <w:r w:rsidRPr="001A5FC2">
              <w:rPr>
                <w:rFonts w:ascii="Calibri" w:hAnsi="Calibri" w:cs="Calibri"/>
              </w:rPr>
              <w:t>Ladění politik a nastavení</w:t>
            </w:r>
          </w:p>
        </w:tc>
      </w:tr>
      <w:tr w:rsidR="0090798E" w:rsidRPr="001A5FC2" w14:paraId="4014E387" w14:textId="77777777" w:rsidTr="003D7D5C">
        <w:tc>
          <w:tcPr>
            <w:tcW w:w="672" w:type="dxa"/>
            <w:vAlign w:val="center"/>
          </w:tcPr>
          <w:p w14:paraId="6D87B06B" w14:textId="3025F45B"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0987F6D4" w14:textId="381B1D52"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39352266" w14:textId="77777777" w:rsidTr="00B8192F">
        <w:tc>
          <w:tcPr>
            <w:tcW w:w="9243" w:type="dxa"/>
            <w:gridSpan w:val="2"/>
            <w:vAlign w:val="center"/>
          </w:tcPr>
          <w:p w14:paraId="0F187B0C" w14:textId="7DB946F6" w:rsidR="0090798E" w:rsidRPr="001A5FC2" w:rsidRDefault="0090798E" w:rsidP="0090798E">
            <w:pPr>
              <w:jc w:val="center"/>
              <w:rPr>
                <w:rFonts w:ascii="Calibri" w:hAnsi="Calibri" w:cs="Calibri"/>
                <w:b/>
                <w:bCs/>
              </w:rPr>
            </w:pPr>
            <w:r w:rsidRPr="001A5FC2">
              <w:rPr>
                <w:rFonts w:ascii="Calibri" w:hAnsi="Calibri" w:cs="Calibri"/>
                <w:b/>
                <w:bCs/>
              </w:rPr>
              <w:t>5.9 Přihlašování k počítačům a aplikacím v rámci klinických a THP provozů</w:t>
            </w:r>
          </w:p>
        </w:tc>
      </w:tr>
      <w:tr w:rsidR="0090798E" w:rsidRPr="001A5FC2" w14:paraId="1B2216BB" w14:textId="77777777" w:rsidTr="003D7D5C">
        <w:tc>
          <w:tcPr>
            <w:tcW w:w="672" w:type="dxa"/>
            <w:vAlign w:val="center"/>
          </w:tcPr>
          <w:p w14:paraId="7FB4541E" w14:textId="2EF58A05"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440BFE28" w14:textId="26244C81" w:rsidR="0090798E" w:rsidRPr="001A5FC2" w:rsidRDefault="0090798E" w:rsidP="0090798E">
            <w:pPr>
              <w:rPr>
                <w:rFonts w:ascii="Calibri" w:hAnsi="Calibri" w:cs="Calibri"/>
              </w:rPr>
            </w:pPr>
            <w:r w:rsidRPr="001A5FC2">
              <w:rPr>
                <w:rStyle w:val="ui-provider"/>
                <w:rFonts w:ascii="Calibri" w:hAnsi="Calibri" w:cs="Calibri"/>
              </w:rPr>
              <w:t>Technický návrh</w:t>
            </w:r>
          </w:p>
        </w:tc>
      </w:tr>
      <w:tr w:rsidR="0090798E" w:rsidRPr="001A5FC2" w14:paraId="05F21D50" w14:textId="77777777" w:rsidTr="003D7D5C">
        <w:tc>
          <w:tcPr>
            <w:tcW w:w="672" w:type="dxa"/>
            <w:vAlign w:val="center"/>
          </w:tcPr>
          <w:p w14:paraId="38ABDF3F" w14:textId="39DB83D1"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34A05538" w14:textId="5997A8AF" w:rsidR="0090798E" w:rsidRPr="001A5FC2" w:rsidRDefault="0090798E" w:rsidP="0090798E">
            <w:pPr>
              <w:rPr>
                <w:rFonts w:ascii="Calibri" w:hAnsi="Calibri" w:cs="Calibri"/>
              </w:rPr>
            </w:pPr>
            <w:r w:rsidRPr="001A5FC2">
              <w:rPr>
                <w:rFonts w:ascii="Calibri" w:hAnsi="Calibri" w:cs="Calibri"/>
              </w:rPr>
              <w:t>Instalace a konfigurace infrastrukturních části</w:t>
            </w:r>
          </w:p>
        </w:tc>
      </w:tr>
      <w:tr w:rsidR="0090798E" w:rsidRPr="001A5FC2" w14:paraId="597D5DD4" w14:textId="77777777" w:rsidTr="003D7D5C">
        <w:tc>
          <w:tcPr>
            <w:tcW w:w="672" w:type="dxa"/>
            <w:vAlign w:val="center"/>
          </w:tcPr>
          <w:p w14:paraId="604F8878" w14:textId="42F92741"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66334F7D" w14:textId="2A2F27C7" w:rsidR="0090798E" w:rsidRPr="001A5FC2" w:rsidRDefault="0090798E" w:rsidP="0090798E">
            <w:pPr>
              <w:rPr>
                <w:rFonts w:ascii="Calibri" w:hAnsi="Calibri" w:cs="Calibri"/>
              </w:rPr>
            </w:pPr>
            <w:r w:rsidRPr="001A5FC2">
              <w:rPr>
                <w:rFonts w:ascii="Calibri" w:hAnsi="Calibri" w:cs="Calibri"/>
              </w:rPr>
              <w:t xml:space="preserve">Integrace požadovaných aplikací </w:t>
            </w:r>
          </w:p>
        </w:tc>
      </w:tr>
      <w:tr w:rsidR="0090798E" w:rsidRPr="001A5FC2" w14:paraId="34BCA12C" w14:textId="77777777" w:rsidTr="003D7D5C">
        <w:tc>
          <w:tcPr>
            <w:tcW w:w="672" w:type="dxa"/>
            <w:vAlign w:val="center"/>
          </w:tcPr>
          <w:p w14:paraId="4CF53648" w14:textId="6D0AEF1A"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76304464" w14:textId="6E15CDD7" w:rsidR="0090798E" w:rsidRPr="001A5FC2" w:rsidRDefault="0090798E" w:rsidP="0090798E">
            <w:pPr>
              <w:rPr>
                <w:rFonts w:ascii="Calibri" w:hAnsi="Calibri" w:cs="Calibri"/>
              </w:rPr>
            </w:pPr>
            <w:r w:rsidRPr="001A5FC2">
              <w:rPr>
                <w:rFonts w:ascii="Calibri" w:hAnsi="Calibri" w:cs="Calibri"/>
              </w:rPr>
              <w:t>Napojení adresářových služeb, synchronizace uživatelů</w:t>
            </w:r>
          </w:p>
        </w:tc>
      </w:tr>
      <w:tr w:rsidR="0090798E" w:rsidRPr="001A5FC2" w14:paraId="6F8FB32E" w14:textId="77777777" w:rsidTr="003D7D5C">
        <w:tc>
          <w:tcPr>
            <w:tcW w:w="672" w:type="dxa"/>
            <w:vAlign w:val="center"/>
          </w:tcPr>
          <w:p w14:paraId="71861B93" w14:textId="73AB85E9"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40DCBEC7" w14:textId="5586950F" w:rsidR="0090798E" w:rsidRPr="001A5FC2" w:rsidRDefault="0090798E" w:rsidP="0090798E">
            <w:pPr>
              <w:rPr>
                <w:rFonts w:ascii="Calibri" w:hAnsi="Calibri" w:cs="Calibri"/>
              </w:rPr>
            </w:pPr>
            <w:r w:rsidRPr="001A5FC2">
              <w:rPr>
                <w:rFonts w:ascii="Calibri" w:hAnsi="Calibri" w:cs="Calibri"/>
              </w:rPr>
              <w:t>Vytvoření profilů uživatelů, koncových stanic, aplikací</w:t>
            </w:r>
          </w:p>
        </w:tc>
      </w:tr>
      <w:tr w:rsidR="0090798E" w:rsidRPr="001A5FC2" w14:paraId="06BDEB9C" w14:textId="77777777" w:rsidTr="003D7D5C">
        <w:tc>
          <w:tcPr>
            <w:tcW w:w="672" w:type="dxa"/>
            <w:vAlign w:val="center"/>
          </w:tcPr>
          <w:p w14:paraId="7F034FE1" w14:textId="44A3F75F"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3D1C6E3D" w14:textId="27114647" w:rsidR="0090798E" w:rsidRPr="001A5FC2" w:rsidRDefault="0090798E" w:rsidP="0090798E">
            <w:pPr>
              <w:rPr>
                <w:rFonts w:ascii="Calibri" w:hAnsi="Calibri" w:cs="Calibri"/>
              </w:rPr>
            </w:pPr>
            <w:r w:rsidRPr="001A5FC2">
              <w:rPr>
                <w:rFonts w:ascii="Calibri" w:hAnsi="Calibri" w:cs="Calibri"/>
              </w:rPr>
              <w:t>Konfigurace pro mobilní zařízení</w:t>
            </w:r>
          </w:p>
        </w:tc>
      </w:tr>
      <w:tr w:rsidR="0090798E" w:rsidRPr="001A5FC2" w14:paraId="45A9937C" w14:textId="77777777" w:rsidTr="003D7D5C">
        <w:tc>
          <w:tcPr>
            <w:tcW w:w="672" w:type="dxa"/>
            <w:vAlign w:val="center"/>
          </w:tcPr>
          <w:p w14:paraId="091FE8E5" w14:textId="34B1D6D7"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2836495F" w14:textId="5CC1E5DC" w:rsidR="0090798E" w:rsidRPr="001A5FC2" w:rsidRDefault="0090798E" w:rsidP="0090798E">
            <w:pPr>
              <w:rPr>
                <w:rFonts w:ascii="Calibri" w:hAnsi="Calibri" w:cs="Calibri"/>
              </w:rPr>
            </w:pPr>
            <w:r w:rsidRPr="001A5FC2">
              <w:rPr>
                <w:rFonts w:ascii="Calibri" w:hAnsi="Calibri" w:cs="Calibri"/>
              </w:rPr>
              <w:t>Migrace koncových stanic do Active Directory</w:t>
            </w:r>
          </w:p>
        </w:tc>
      </w:tr>
      <w:tr w:rsidR="0090798E" w:rsidRPr="001A5FC2" w14:paraId="3534103A" w14:textId="77777777" w:rsidTr="003D7D5C">
        <w:tc>
          <w:tcPr>
            <w:tcW w:w="672" w:type="dxa"/>
            <w:vAlign w:val="center"/>
          </w:tcPr>
          <w:p w14:paraId="56271AC6" w14:textId="01059975"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353B0B7A" w14:textId="159C217C" w:rsidR="0090798E" w:rsidRPr="001A5FC2" w:rsidRDefault="0090798E" w:rsidP="0090798E">
            <w:pPr>
              <w:rPr>
                <w:rFonts w:ascii="Calibri" w:hAnsi="Calibri" w:cs="Calibri"/>
              </w:rPr>
            </w:pPr>
            <w:r w:rsidRPr="001A5FC2">
              <w:rPr>
                <w:rFonts w:ascii="Calibri" w:hAnsi="Calibri" w:cs="Calibri"/>
              </w:rPr>
              <w:t>Ladění, ověřování</w:t>
            </w:r>
          </w:p>
        </w:tc>
      </w:tr>
      <w:tr w:rsidR="0090798E" w:rsidRPr="001A5FC2" w14:paraId="452EE910" w14:textId="77777777" w:rsidTr="003D7D5C">
        <w:tc>
          <w:tcPr>
            <w:tcW w:w="672" w:type="dxa"/>
            <w:vAlign w:val="center"/>
          </w:tcPr>
          <w:p w14:paraId="5F58A92D" w14:textId="0AB4030E"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675F117D" w14:textId="21BD4F7E" w:rsidR="0090798E" w:rsidRPr="001A5FC2" w:rsidRDefault="0090798E" w:rsidP="0090798E">
            <w:pPr>
              <w:rPr>
                <w:rFonts w:ascii="Calibri" w:hAnsi="Calibri" w:cs="Calibri"/>
              </w:rPr>
            </w:pPr>
            <w:r w:rsidRPr="001A5FC2">
              <w:rPr>
                <w:rFonts w:ascii="Calibri" w:hAnsi="Calibri" w:cs="Calibri"/>
              </w:rPr>
              <w:t>Deployment, rollout</w:t>
            </w:r>
          </w:p>
        </w:tc>
      </w:tr>
      <w:tr w:rsidR="0090798E" w:rsidRPr="001A5FC2" w14:paraId="2F57D805" w14:textId="77777777" w:rsidTr="003D7D5C">
        <w:tc>
          <w:tcPr>
            <w:tcW w:w="672" w:type="dxa"/>
            <w:vAlign w:val="center"/>
          </w:tcPr>
          <w:p w14:paraId="04EC7349" w14:textId="2D719050"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7E0F630D" w14:textId="769F4626" w:rsidR="0090798E" w:rsidRPr="001A5FC2" w:rsidRDefault="0090798E" w:rsidP="0090798E">
            <w:pPr>
              <w:rPr>
                <w:rFonts w:ascii="Calibri" w:hAnsi="Calibri" w:cs="Calibri"/>
              </w:rPr>
            </w:pPr>
            <w:r w:rsidRPr="001A5FC2">
              <w:rPr>
                <w:rFonts w:ascii="Calibri" w:hAnsi="Calibri" w:cs="Calibri"/>
              </w:rPr>
              <w:t>Dokumentace skutečného provedení</w:t>
            </w:r>
          </w:p>
        </w:tc>
      </w:tr>
    </w:tbl>
    <w:p w14:paraId="65D4F200" w14:textId="69FB2871" w:rsidR="00616F52" w:rsidRPr="001A5FC2" w:rsidRDefault="00616F52" w:rsidP="00616F52">
      <w:pPr>
        <w:pStyle w:val="Nadpis2"/>
        <w:keepLines w:val="0"/>
        <w:spacing w:before="240" w:after="60"/>
        <w:ind w:left="709" w:hanging="709"/>
        <w:rPr>
          <w:rFonts w:ascii="Calibri" w:eastAsia="Times New Roman" w:hAnsi="Calibri" w:cs="Calibri"/>
          <w:b/>
          <w:bCs/>
          <w:color w:val="auto"/>
          <w:sz w:val="28"/>
          <w:szCs w:val="28"/>
        </w:rPr>
      </w:pPr>
      <w:bookmarkStart w:id="69" w:name="_Toc146177772"/>
      <w:bookmarkStart w:id="70" w:name="_Toc158380853"/>
      <w:bookmarkStart w:id="71" w:name="_Toc155861074"/>
      <w:r w:rsidRPr="001A5FC2">
        <w:rPr>
          <w:rFonts w:ascii="Calibri" w:eastAsia="Times New Roman" w:hAnsi="Calibri" w:cs="Calibri"/>
          <w:b/>
          <w:bCs/>
          <w:color w:val="auto"/>
          <w:sz w:val="28"/>
          <w:szCs w:val="28"/>
        </w:rPr>
        <w:t>6.1</w:t>
      </w:r>
      <w:r w:rsidR="001A5FC2">
        <w:rPr>
          <w:rFonts w:ascii="Calibri" w:eastAsia="Times New Roman" w:hAnsi="Calibri" w:cs="Calibri"/>
          <w:b/>
          <w:bCs/>
          <w:color w:val="auto"/>
          <w:sz w:val="28"/>
          <w:szCs w:val="28"/>
        </w:rPr>
        <w:t xml:space="preserve"> </w:t>
      </w:r>
      <w:r w:rsidRPr="001A5FC2">
        <w:rPr>
          <w:rFonts w:ascii="Calibri" w:eastAsia="Times New Roman" w:hAnsi="Calibri" w:cs="Calibri"/>
          <w:b/>
          <w:bCs/>
          <w:color w:val="auto"/>
          <w:sz w:val="28"/>
          <w:szCs w:val="28"/>
        </w:rPr>
        <w:t xml:space="preserve">Zpracování a akceptace Detailního realizačního </w:t>
      </w:r>
      <w:bookmarkEnd w:id="69"/>
      <w:r w:rsidR="001527C6" w:rsidRPr="001A5FC2">
        <w:rPr>
          <w:rFonts w:ascii="Calibri" w:eastAsia="Times New Roman" w:hAnsi="Calibri" w:cs="Calibri"/>
          <w:b/>
          <w:bCs/>
          <w:color w:val="auto"/>
          <w:sz w:val="28"/>
          <w:szCs w:val="28"/>
        </w:rPr>
        <w:t>projektu</w:t>
      </w:r>
      <w:bookmarkEnd w:id="70"/>
      <w:bookmarkEnd w:id="71"/>
    </w:p>
    <w:p w14:paraId="3554DCCB" w14:textId="6660327D" w:rsidR="00616F52" w:rsidRPr="001A5FC2" w:rsidRDefault="00616F52" w:rsidP="001132DD">
      <w:pPr>
        <w:pStyle w:val="PFI-odstavec"/>
        <w:numPr>
          <w:ilvl w:val="0"/>
          <w:numId w:val="29"/>
        </w:numPr>
        <w:spacing w:after="0"/>
        <w:rPr>
          <w:rFonts w:ascii="Calibri" w:hAnsi="Calibri" w:cs="Calibri"/>
          <w:sz w:val="22"/>
          <w:szCs w:val="22"/>
        </w:rPr>
      </w:pPr>
      <w:r w:rsidRPr="001A5FC2">
        <w:rPr>
          <w:rFonts w:ascii="Calibri" w:hAnsi="Calibri" w:cs="Calibri"/>
          <w:sz w:val="22"/>
          <w:szCs w:val="22"/>
        </w:rPr>
        <w:t xml:space="preserve">Dokument Detailní realizační </w:t>
      </w:r>
      <w:r w:rsidR="001527C6" w:rsidRPr="001A5FC2">
        <w:rPr>
          <w:rFonts w:ascii="Calibri" w:hAnsi="Calibri" w:cs="Calibri"/>
          <w:sz w:val="22"/>
          <w:szCs w:val="22"/>
        </w:rPr>
        <w:t>projekt</w:t>
      </w:r>
      <w:r w:rsidRPr="001A5FC2">
        <w:rPr>
          <w:rFonts w:ascii="Calibri" w:hAnsi="Calibri" w:cs="Calibri"/>
          <w:sz w:val="22"/>
          <w:szCs w:val="22"/>
        </w:rPr>
        <w:t xml:space="preserve"> bude obsahovat minimálně:</w:t>
      </w:r>
    </w:p>
    <w:p w14:paraId="13A715B7" w14:textId="77777777" w:rsidR="00616F52" w:rsidRPr="001A5FC2" w:rsidRDefault="00616F52">
      <w:pPr>
        <w:numPr>
          <w:ilvl w:val="0"/>
          <w:numId w:val="19"/>
        </w:numPr>
        <w:spacing w:after="0"/>
        <w:ind w:left="993"/>
        <w:rPr>
          <w:rFonts w:ascii="Calibri" w:hAnsi="Calibri" w:cs="Calibri"/>
        </w:rPr>
      </w:pPr>
      <w:r w:rsidRPr="001A5FC2">
        <w:rPr>
          <w:rFonts w:ascii="Calibri" w:hAnsi="Calibri" w:cs="Calibri"/>
        </w:rPr>
        <w:lastRenderedPageBreak/>
        <w:t>definici cílového stavu, která bude vycházet z požadavků na budoucí stav, viz tento dokument,</w:t>
      </w:r>
    </w:p>
    <w:p w14:paraId="0BF8C947" w14:textId="77777777" w:rsidR="00616F52" w:rsidRPr="001A5FC2" w:rsidRDefault="00616F52">
      <w:pPr>
        <w:numPr>
          <w:ilvl w:val="0"/>
          <w:numId w:val="19"/>
        </w:numPr>
        <w:spacing w:after="0"/>
        <w:ind w:left="993"/>
        <w:rPr>
          <w:rFonts w:ascii="Calibri" w:hAnsi="Calibri" w:cs="Calibri"/>
        </w:rPr>
      </w:pPr>
      <w:r w:rsidRPr="001A5FC2">
        <w:rPr>
          <w:rFonts w:ascii="Calibri" w:hAnsi="Calibri" w:cs="Calibri"/>
        </w:rPr>
        <w:t>akceptační kritéria cílového stavu;</w:t>
      </w:r>
    </w:p>
    <w:p w14:paraId="624E5A52" w14:textId="77777777" w:rsidR="00616F52" w:rsidRPr="001A5FC2" w:rsidRDefault="00616F52" w:rsidP="00616F52">
      <w:pPr>
        <w:spacing w:after="0"/>
        <w:ind w:left="993"/>
        <w:rPr>
          <w:rFonts w:ascii="Calibri" w:hAnsi="Calibri" w:cs="Calibri"/>
        </w:rPr>
      </w:pPr>
      <w:r w:rsidRPr="001A5FC2">
        <w:rPr>
          <w:rFonts w:ascii="Calibri" w:hAnsi="Calibri" w:cs="Calibri"/>
        </w:rPr>
        <w:t>pro ověření plnění Dodavatele v rámci Smlouvy jsou uvedena v tomto dokumentu, a to v tabulkách označených „Minimální požadavky …“, kde Dodavatel bude deklarovat svoji připravenost poskytovat bezvadné plnění již v rámci Zkušebního (testovacího) provozu.</w:t>
      </w:r>
    </w:p>
    <w:p w14:paraId="4C8AFB73" w14:textId="46DF05CF" w:rsidR="00A446C8" w:rsidRDefault="00616F52">
      <w:pPr>
        <w:numPr>
          <w:ilvl w:val="0"/>
          <w:numId w:val="19"/>
        </w:numPr>
        <w:spacing w:after="0"/>
        <w:ind w:left="993"/>
        <w:rPr>
          <w:rFonts w:ascii="Calibri" w:hAnsi="Calibri" w:cs="Calibri"/>
        </w:rPr>
      </w:pPr>
      <w:r w:rsidRPr="001A5FC2">
        <w:rPr>
          <w:rFonts w:ascii="Calibri" w:hAnsi="Calibri" w:cs="Calibri"/>
        </w:rPr>
        <w:t>detailní harmonogram realizace zakázky, který vychází z milníků uvedených v </w:t>
      </w:r>
      <w:r w:rsidRPr="001A5FC2">
        <w:rPr>
          <w:rFonts w:ascii="Calibri" w:hAnsi="Calibri" w:cs="Calibri"/>
          <w:bCs/>
        </w:rPr>
        <w:t>kapitole</w:t>
      </w:r>
      <w:r w:rsidRPr="001A5FC2">
        <w:rPr>
          <w:rFonts w:ascii="Calibri" w:hAnsi="Calibri" w:cs="Calibri"/>
          <w:b/>
          <w:bCs/>
        </w:rPr>
        <w:t xml:space="preserve"> </w:t>
      </w:r>
      <w:r w:rsidR="00E34357" w:rsidRPr="00FB5366">
        <w:rPr>
          <w:rFonts w:ascii="Calibri" w:hAnsi="Calibri" w:cs="Calibri"/>
        </w:rPr>
        <w:t>3</w:t>
      </w:r>
    </w:p>
    <w:p w14:paraId="72EBD819" w14:textId="1302BC81" w:rsidR="00616F52" w:rsidRPr="008D3C81" w:rsidRDefault="00616F52" w:rsidP="00793275">
      <w:pPr>
        <w:spacing w:after="0"/>
        <w:ind w:left="993"/>
        <w:rPr>
          <w:rFonts w:ascii="Calibri" w:hAnsi="Calibri" w:cs="Calibri"/>
        </w:rPr>
      </w:pPr>
    </w:p>
    <w:p w14:paraId="5CCE2EE4" w14:textId="7D1D62A9" w:rsidR="00616F52" w:rsidRPr="0090798E" w:rsidRDefault="007F4A3E" w:rsidP="001132DD">
      <w:pPr>
        <w:pStyle w:val="PFI-odstavec"/>
        <w:numPr>
          <w:ilvl w:val="0"/>
          <w:numId w:val="29"/>
        </w:numPr>
        <w:spacing w:after="0"/>
        <w:ind w:left="567" w:hanging="425"/>
        <w:rPr>
          <w:rFonts w:ascii="Calibri" w:hAnsi="Calibri" w:cs="Calibri"/>
          <w:sz w:val="22"/>
          <w:szCs w:val="22"/>
          <w:highlight w:val="lightGray"/>
        </w:rPr>
      </w:pPr>
      <w:r w:rsidRPr="0090798E">
        <w:rPr>
          <w:rFonts w:ascii="Calibri" w:hAnsi="Calibri" w:cs="Calibri"/>
          <w:b/>
          <w:sz w:val="22"/>
          <w:szCs w:val="22"/>
        </w:rPr>
        <w:t>Předání a převzetí Detailního realizačního plánu bude provedeno</w:t>
      </w:r>
      <w:r w:rsidRPr="0090798E">
        <w:rPr>
          <w:rFonts w:ascii="Calibri" w:hAnsi="Calibri" w:cs="Calibri"/>
          <w:sz w:val="22"/>
          <w:szCs w:val="22"/>
        </w:rPr>
        <w:t xml:space="preserve"> vzájemně odsouhlaseným Předávacím protokolem</w:t>
      </w:r>
      <w:r w:rsidR="00FE1C3F" w:rsidRPr="0090798E">
        <w:rPr>
          <w:rFonts w:ascii="Calibri" w:hAnsi="Calibri" w:cs="Calibri"/>
          <w:sz w:val="22"/>
          <w:szCs w:val="22"/>
        </w:rPr>
        <w:t xml:space="preserve"> realizačního plánu </w:t>
      </w:r>
      <w:r w:rsidRPr="0090798E">
        <w:rPr>
          <w:rFonts w:ascii="Calibri" w:hAnsi="Calibri" w:cs="Calibri"/>
          <w:sz w:val="22"/>
          <w:szCs w:val="22"/>
        </w:rPr>
        <w:t xml:space="preserve">(Dodavatel předává dokument Detailní realizační projekt) a Akceptačním protokolem </w:t>
      </w:r>
      <w:r w:rsidR="00FE1C3F" w:rsidRPr="0090798E">
        <w:rPr>
          <w:rFonts w:ascii="Calibri" w:hAnsi="Calibri" w:cs="Calibri"/>
          <w:sz w:val="22"/>
          <w:szCs w:val="22"/>
        </w:rPr>
        <w:t>realizačního plánu</w:t>
      </w:r>
      <w:r w:rsidRPr="0090798E">
        <w:rPr>
          <w:rFonts w:ascii="Calibri" w:hAnsi="Calibri" w:cs="Calibri"/>
          <w:sz w:val="22"/>
          <w:szCs w:val="22"/>
        </w:rPr>
        <w:t>, kterým Zadavatel akceptuje splnění podmínek</w:t>
      </w:r>
      <w:r w:rsidR="0090798E">
        <w:rPr>
          <w:rFonts w:ascii="Calibri" w:hAnsi="Calibri" w:cs="Calibri"/>
          <w:sz w:val="22"/>
          <w:szCs w:val="22"/>
        </w:rPr>
        <w:t>.</w:t>
      </w:r>
    </w:p>
    <w:p w14:paraId="00643C3C" w14:textId="5FAEEAAF" w:rsidR="007405FE" w:rsidRPr="001A5FC2" w:rsidRDefault="00973ED2" w:rsidP="00973ED2">
      <w:pPr>
        <w:pStyle w:val="Nadpis2"/>
        <w:keepLines w:val="0"/>
        <w:spacing w:before="240" w:after="60"/>
        <w:ind w:left="709" w:hanging="709"/>
        <w:rPr>
          <w:rFonts w:ascii="Calibri" w:eastAsia="Times New Roman" w:hAnsi="Calibri" w:cs="Calibri"/>
          <w:b/>
          <w:bCs/>
          <w:color w:val="auto"/>
          <w:sz w:val="28"/>
          <w:szCs w:val="28"/>
        </w:rPr>
      </w:pPr>
      <w:bookmarkStart w:id="72" w:name="_Ref426869881"/>
      <w:bookmarkStart w:id="73" w:name="_Toc146177773"/>
      <w:bookmarkStart w:id="74" w:name="_Toc158380854"/>
      <w:bookmarkStart w:id="75" w:name="_Toc155861075"/>
      <w:r w:rsidRPr="001A5FC2">
        <w:rPr>
          <w:rFonts w:ascii="Calibri" w:eastAsia="Times New Roman" w:hAnsi="Calibri" w:cs="Calibri"/>
          <w:b/>
          <w:bCs/>
          <w:color w:val="auto"/>
          <w:sz w:val="28"/>
          <w:szCs w:val="28"/>
        </w:rPr>
        <w:t>6.2</w:t>
      </w:r>
      <w:r w:rsidR="001A5FC2">
        <w:rPr>
          <w:rFonts w:ascii="Calibri" w:eastAsia="Times New Roman" w:hAnsi="Calibri" w:cs="Calibri"/>
          <w:b/>
          <w:bCs/>
          <w:color w:val="auto"/>
          <w:sz w:val="28"/>
          <w:szCs w:val="28"/>
        </w:rPr>
        <w:t xml:space="preserve"> </w:t>
      </w:r>
      <w:r w:rsidR="007405FE" w:rsidRPr="001A5FC2">
        <w:rPr>
          <w:rFonts w:ascii="Calibri" w:eastAsia="Times New Roman" w:hAnsi="Calibri" w:cs="Calibri"/>
          <w:b/>
          <w:bCs/>
          <w:color w:val="auto"/>
          <w:sz w:val="28"/>
          <w:szCs w:val="28"/>
        </w:rPr>
        <w:t>Předání a převzetí ostatních plnění dle Smlouvy</w:t>
      </w:r>
      <w:bookmarkEnd w:id="72"/>
      <w:r w:rsidR="002341C5" w:rsidRPr="001132DD">
        <w:rPr>
          <w:rFonts w:ascii="Calibri" w:hAnsi="Calibri"/>
          <w:b/>
          <w:color w:val="202020" w:themeColor="text1" w:themeShade="80"/>
          <w:sz w:val="24"/>
        </w:rPr>
        <w:t xml:space="preserve"> (vyjma služeb)</w:t>
      </w:r>
      <w:bookmarkEnd w:id="73"/>
      <w:bookmarkEnd w:id="74"/>
      <w:bookmarkEnd w:id="75"/>
    </w:p>
    <w:p w14:paraId="08E4F389" w14:textId="75CB0DCC" w:rsidR="00973ED2" w:rsidRPr="001A5FC2" w:rsidRDefault="00973ED2" w:rsidP="00973ED2">
      <w:pPr>
        <w:pStyle w:val="PODNADPIS2"/>
        <w:numPr>
          <w:ilvl w:val="0"/>
          <w:numId w:val="0"/>
        </w:numPr>
        <w:ind w:left="709" w:hanging="709"/>
        <w:rPr>
          <w:rFonts w:ascii="Calibri" w:hAnsi="Calibri" w:cs="Calibri"/>
          <w:b/>
          <w:bCs/>
          <w:color w:val="202020" w:themeColor="text1" w:themeShade="80"/>
          <w:sz w:val="24"/>
          <w:szCs w:val="24"/>
        </w:rPr>
      </w:pPr>
      <w:bookmarkStart w:id="76" w:name="_Toc146177774"/>
      <w:bookmarkStart w:id="77" w:name="_Toc158380855"/>
      <w:bookmarkStart w:id="78" w:name="_Toc155861076"/>
      <w:r w:rsidRPr="001A5FC2">
        <w:rPr>
          <w:rFonts w:ascii="Calibri" w:hAnsi="Calibri" w:cs="Calibri"/>
          <w:b/>
          <w:bCs/>
          <w:color w:val="202020" w:themeColor="text1" w:themeShade="80"/>
          <w:sz w:val="24"/>
          <w:szCs w:val="24"/>
        </w:rPr>
        <w:t>6.6.1</w:t>
      </w:r>
      <w:r w:rsidR="001A5FC2">
        <w:rPr>
          <w:rFonts w:ascii="Calibri" w:hAnsi="Calibri" w:cs="Calibri"/>
          <w:b/>
          <w:bCs/>
          <w:color w:val="202020" w:themeColor="text1" w:themeShade="80"/>
          <w:sz w:val="24"/>
          <w:szCs w:val="24"/>
        </w:rPr>
        <w:t xml:space="preserve"> </w:t>
      </w:r>
      <w:r w:rsidRPr="001A5FC2">
        <w:rPr>
          <w:rFonts w:ascii="Calibri" w:hAnsi="Calibri" w:cs="Calibri"/>
          <w:b/>
          <w:bCs/>
          <w:color w:val="202020" w:themeColor="text1" w:themeShade="80"/>
          <w:sz w:val="24"/>
          <w:szCs w:val="24"/>
        </w:rPr>
        <w:t>Předání a převzetí dokumentů</w:t>
      </w:r>
      <w:bookmarkEnd w:id="76"/>
      <w:bookmarkEnd w:id="77"/>
      <w:bookmarkEnd w:id="78"/>
    </w:p>
    <w:p w14:paraId="525F8CF6" w14:textId="77777777" w:rsidR="00973ED2" w:rsidRPr="001A5FC2" w:rsidRDefault="00973ED2">
      <w:pPr>
        <w:pStyle w:val="PFI-odstavec"/>
        <w:numPr>
          <w:ilvl w:val="0"/>
          <w:numId w:val="23"/>
        </w:numPr>
        <w:rPr>
          <w:rFonts w:ascii="Calibri" w:hAnsi="Calibri" w:cs="Calibri"/>
          <w:sz w:val="22"/>
          <w:szCs w:val="22"/>
        </w:rPr>
      </w:pPr>
      <w:r w:rsidRPr="001A5FC2">
        <w:rPr>
          <w:rFonts w:ascii="Calibri" w:hAnsi="Calibri" w:cs="Calibri"/>
          <w:sz w:val="22"/>
          <w:szCs w:val="22"/>
        </w:rPr>
        <w:t>Dokumenty, které mají být vypracovány Dodavatelem a které se poskytují Zadavateli jako součást poskytování díla (zejména Detailní realizační koncept), budou nejdříve předloženy Zadavateli ve formě návrhu k posouzení.</w:t>
      </w:r>
    </w:p>
    <w:p w14:paraId="36AF8A11" w14:textId="77777777" w:rsidR="00973ED2" w:rsidRPr="001A5FC2" w:rsidRDefault="00973ED2">
      <w:pPr>
        <w:pStyle w:val="PFI-odstavec"/>
        <w:numPr>
          <w:ilvl w:val="0"/>
          <w:numId w:val="23"/>
        </w:numPr>
        <w:rPr>
          <w:rFonts w:ascii="Calibri" w:hAnsi="Calibri" w:cs="Calibri"/>
          <w:sz w:val="22"/>
          <w:szCs w:val="22"/>
        </w:rPr>
      </w:pPr>
      <w:r w:rsidRPr="001A5FC2">
        <w:rPr>
          <w:rFonts w:ascii="Calibri" w:hAnsi="Calibri" w:cs="Calibri"/>
          <w:sz w:val="22"/>
          <w:szCs w:val="22"/>
        </w:rPr>
        <w:t xml:space="preserve">Dodavatel se zavazuje předat první verzi dokumentu Zadavateli k akceptaci ve lhůtě domluvené mezi Dodavatelem a Zadavatelem na základě Smlouvy, nebo jinak stanovené v souladu se Smlouvou. </w:t>
      </w:r>
    </w:p>
    <w:p w14:paraId="075079B5" w14:textId="6E7A21D7" w:rsidR="00973ED2" w:rsidRPr="001A5FC2" w:rsidRDefault="00973ED2">
      <w:pPr>
        <w:pStyle w:val="PFI-odstavec"/>
        <w:numPr>
          <w:ilvl w:val="0"/>
          <w:numId w:val="23"/>
        </w:numPr>
        <w:rPr>
          <w:rFonts w:ascii="Calibri" w:hAnsi="Calibri" w:cs="Calibri"/>
          <w:sz w:val="22"/>
          <w:szCs w:val="22"/>
        </w:rPr>
      </w:pPr>
      <w:bookmarkStart w:id="79" w:name="_Ref426866973"/>
      <w:r w:rsidRPr="001A5FC2">
        <w:rPr>
          <w:rFonts w:ascii="Calibri" w:hAnsi="Calibri" w:cs="Calibri"/>
          <w:sz w:val="22"/>
          <w:szCs w:val="22"/>
        </w:rPr>
        <w:t xml:space="preserve">Zadavatel je oprávněn ve lhůtě </w:t>
      </w:r>
      <w:r w:rsidR="00D41EA4" w:rsidRPr="001A5FC2">
        <w:rPr>
          <w:rFonts w:ascii="Calibri" w:hAnsi="Calibri" w:cs="Calibri"/>
          <w:sz w:val="22"/>
          <w:szCs w:val="22"/>
        </w:rPr>
        <w:t>deseti</w:t>
      </w:r>
      <w:r w:rsidRPr="001A5FC2">
        <w:rPr>
          <w:rFonts w:ascii="Calibri" w:hAnsi="Calibri" w:cs="Calibri"/>
          <w:sz w:val="22"/>
          <w:szCs w:val="22"/>
        </w:rPr>
        <w:t xml:space="preserve"> (</w:t>
      </w:r>
      <w:r w:rsidR="00D41EA4" w:rsidRPr="001A5FC2">
        <w:rPr>
          <w:rFonts w:ascii="Calibri" w:hAnsi="Calibri" w:cs="Calibri"/>
          <w:sz w:val="22"/>
          <w:szCs w:val="22"/>
        </w:rPr>
        <w:t>10</w:t>
      </w:r>
      <w:r w:rsidRPr="001A5FC2">
        <w:rPr>
          <w:rFonts w:ascii="Calibri" w:hAnsi="Calibri" w:cs="Calibri"/>
          <w:sz w:val="22"/>
          <w:szCs w:val="22"/>
        </w:rPr>
        <w:t>) pracovních dnů od doručení příslušného dokumentu písemně předložit Dodavateli své připomínky k návrhu.</w:t>
      </w:r>
      <w:bookmarkEnd w:id="79"/>
      <w:r w:rsidRPr="001A5FC2">
        <w:rPr>
          <w:rFonts w:ascii="Calibri" w:hAnsi="Calibri" w:cs="Calibri"/>
          <w:sz w:val="22"/>
          <w:szCs w:val="22"/>
        </w:rPr>
        <w:t xml:space="preserve"> </w:t>
      </w:r>
    </w:p>
    <w:p w14:paraId="3559CBD4" w14:textId="0DAFF690" w:rsidR="00973ED2" w:rsidRPr="001A5FC2" w:rsidRDefault="00973ED2">
      <w:pPr>
        <w:numPr>
          <w:ilvl w:val="0"/>
          <w:numId w:val="22"/>
        </w:numPr>
        <w:ind w:left="993"/>
        <w:rPr>
          <w:rFonts w:ascii="Calibri" w:hAnsi="Calibri" w:cs="Calibri"/>
        </w:rPr>
      </w:pPr>
      <w:r w:rsidRPr="001A5FC2">
        <w:rPr>
          <w:rFonts w:ascii="Calibri" w:hAnsi="Calibri" w:cs="Calibri"/>
        </w:rPr>
        <w:t xml:space="preserve">Po diskusi o těchto připomínkách upraví Dodavatel příslušný návrh v souladu s dohodnutými změnami a se zapracováním těchto dohodnutých změn jej předá ve stejné lhůtě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pracovních dnů Zadavateli. </w:t>
      </w:r>
    </w:p>
    <w:p w14:paraId="50ED4AE6" w14:textId="77777777" w:rsidR="00973ED2" w:rsidRPr="001A5FC2" w:rsidRDefault="00973ED2">
      <w:pPr>
        <w:numPr>
          <w:ilvl w:val="0"/>
          <w:numId w:val="22"/>
        </w:numPr>
        <w:ind w:left="993"/>
        <w:rPr>
          <w:rFonts w:ascii="Calibri" w:hAnsi="Calibri" w:cs="Calibri"/>
        </w:rPr>
      </w:pPr>
      <w:r w:rsidRPr="001A5FC2">
        <w:rPr>
          <w:rFonts w:ascii="Calibri" w:hAnsi="Calibri" w:cs="Calibri"/>
        </w:rPr>
        <w:t xml:space="preserve">V případě, že Zadavatel nemá k předaným dokumentům výhrady, považují se za převzaté </w:t>
      </w:r>
      <w:r w:rsidRPr="001A5FC2">
        <w:rPr>
          <w:rFonts w:ascii="Calibri" w:hAnsi="Calibri" w:cs="Calibri"/>
        </w:rPr>
        <w:br/>
        <w:t xml:space="preserve">k okamžiku doručení jejich konečné verze Zadavateli. </w:t>
      </w:r>
    </w:p>
    <w:p w14:paraId="3A5F2CF3" w14:textId="3292A75D" w:rsidR="00973ED2" w:rsidRPr="001A5FC2" w:rsidRDefault="00973ED2">
      <w:pPr>
        <w:numPr>
          <w:ilvl w:val="0"/>
          <w:numId w:val="22"/>
        </w:numPr>
        <w:ind w:left="993"/>
        <w:rPr>
          <w:rFonts w:ascii="Calibri" w:hAnsi="Calibri" w:cs="Calibri"/>
        </w:rPr>
      </w:pPr>
      <w:r w:rsidRPr="001A5FC2">
        <w:rPr>
          <w:rFonts w:ascii="Calibri" w:hAnsi="Calibri" w:cs="Calibri"/>
        </w:rPr>
        <w:t xml:space="preserve">V případě, že Zadavatel připomínky ve lhůtě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dnů nepředloží, má se za to, že s předloženým dokumentem souhlasí a dokument se považuje za řádně převzatý.</w:t>
      </w:r>
    </w:p>
    <w:p w14:paraId="704C467C" w14:textId="3F2B6557" w:rsidR="00973ED2" w:rsidRPr="001A5FC2" w:rsidRDefault="00973ED2" w:rsidP="00973ED2">
      <w:pPr>
        <w:pStyle w:val="PODNADPIS2"/>
        <w:numPr>
          <w:ilvl w:val="0"/>
          <w:numId w:val="0"/>
        </w:numPr>
        <w:ind w:left="709" w:hanging="709"/>
        <w:rPr>
          <w:rFonts w:ascii="Calibri" w:hAnsi="Calibri" w:cs="Calibri"/>
          <w:b/>
          <w:bCs/>
          <w:color w:val="202020" w:themeColor="text1" w:themeShade="80"/>
          <w:sz w:val="24"/>
          <w:szCs w:val="24"/>
        </w:rPr>
      </w:pPr>
      <w:bookmarkStart w:id="80" w:name="_Toc146177775"/>
      <w:bookmarkStart w:id="81" w:name="_Toc158380856"/>
      <w:bookmarkStart w:id="82" w:name="_Toc155861077"/>
      <w:r w:rsidRPr="001A5FC2">
        <w:rPr>
          <w:rFonts w:ascii="Calibri" w:hAnsi="Calibri" w:cs="Calibri"/>
          <w:b/>
          <w:bCs/>
          <w:color w:val="202020" w:themeColor="text1" w:themeShade="80"/>
          <w:sz w:val="24"/>
          <w:szCs w:val="24"/>
        </w:rPr>
        <w:t>6.2.2</w:t>
      </w:r>
      <w:r w:rsidR="001A5FC2">
        <w:rPr>
          <w:rFonts w:ascii="Calibri" w:hAnsi="Calibri" w:cs="Calibri"/>
          <w:b/>
          <w:bCs/>
          <w:color w:val="202020" w:themeColor="text1" w:themeShade="80"/>
          <w:sz w:val="24"/>
          <w:szCs w:val="24"/>
        </w:rPr>
        <w:t xml:space="preserve"> </w:t>
      </w:r>
      <w:r w:rsidRPr="001A5FC2">
        <w:rPr>
          <w:rFonts w:ascii="Calibri" w:hAnsi="Calibri" w:cs="Calibri"/>
          <w:b/>
          <w:bCs/>
          <w:color w:val="202020" w:themeColor="text1" w:themeShade="80"/>
          <w:sz w:val="24"/>
          <w:szCs w:val="24"/>
        </w:rPr>
        <w:t>Předání a převzetí ostatních plnění dle Smlouvy (vyjma služeb)</w:t>
      </w:r>
      <w:bookmarkEnd w:id="80"/>
      <w:bookmarkEnd w:id="81"/>
      <w:bookmarkEnd w:id="82"/>
    </w:p>
    <w:p w14:paraId="0B9E8FBC" w14:textId="77777777" w:rsidR="00876967" w:rsidRPr="001A5FC2" w:rsidRDefault="00876967" w:rsidP="001132DD">
      <w:pPr>
        <w:pStyle w:val="PFI-odstavec"/>
        <w:numPr>
          <w:ilvl w:val="0"/>
          <w:numId w:val="30"/>
        </w:numPr>
        <w:rPr>
          <w:rFonts w:ascii="Calibri" w:hAnsi="Calibri" w:cs="Calibri"/>
          <w:sz w:val="22"/>
          <w:szCs w:val="22"/>
        </w:rPr>
      </w:pPr>
      <w:r w:rsidRPr="001A5FC2">
        <w:rPr>
          <w:rFonts w:ascii="Calibri" w:hAnsi="Calibri" w:cs="Calibri"/>
          <w:sz w:val="22"/>
          <w:szCs w:val="22"/>
        </w:rPr>
        <w:t xml:space="preserve">V případě, že součástí poskytování plnění Dodavatelem dle Smlouvy je plnění, které podléhá akceptaci Zadavatelem, musí dojít k podpisu Předávacích protokolů ohledně tohoto plnění </w:t>
      </w:r>
      <w:r w:rsidRPr="001A5FC2">
        <w:rPr>
          <w:rFonts w:ascii="Calibri" w:hAnsi="Calibri" w:cs="Calibri"/>
          <w:sz w:val="22"/>
          <w:szCs w:val="22"/>
        </w:rPr>
        <w:br/>
        <w:t xml:space="preserve">v termínech uvedených v harmonogramu, není-li výslovně uvedeno jinak. </w:t>
      </w:r>
    </w:p>
    <w:p w14:paraId="46814CEF" w14:textId="77777777" w:rsidR="002341C5" w:rsidRPr="001A5FC2" w:rsidRDefault="002341C5" w:rsidP="00876967">
      <w:pPr>
        <w:pStyle w:val="PFI-odstavec"/>
        <w:ind w:left="567" w:firstLine="0"/>
        <w:rPr>
          <w:rFonts w:ascii="Calibri" w:hAnsi="Calibri" w:cs="Calibri"/>
          <w:sz w:val="22"/>
          <w:szCs w:val="22"/>
        </w:rPr>
      </w:pPr>
      <w:r w:rsidRPr="001A5FC2">
        <w:rPr>
          <w:rFonts w:ascii="Calibri" w:hAnsi="Calibri" w:cs="Calibri"/>
          <w:sz w:val="22"/>
          <w:szCs w:val="22"/>
        </w:rPr>
        <w:t>Zadavatel vybere klíčové funkce z výše popsaných technických parametrů a ty stanoví jako akceptační kritéria. Akceptace je možná pouze za předpokladu, že akceptační kritéria budou splněna bez dalších výhrad.</w:t>
      </w:r>
    </w:p>
    <w:p w14:paraId="67F88114" w14:textId="7A0254EF" w:rsidR="00876967" w:rsidRPr="001A5FC2" w:rsidRDefault="00876967" w:rsidP="00876967">
      <w:pPr>
        <w:pStyle w:val="PFI-odstavec"/>
        <w:ind w:left="567" w:firstLine="0"/>
        <w:rPr>
          <w:rFonts w:ascii="Calibri" w:hAnsi="Calibri" w:cs="Calibri"/>
          <w:sz w:val="22"/>
          <w:szCs w:val="22"/>
        </w:rPr>
      </w:pPr>
      <w:r w:rsidRPr="001A5FC2">
        <w:rPr>
          <w:rFonts w:ascii="Calibri" w:hAnsi="Calibri" w:cs="Calibri"/>
          <w:sz w:val="22"/>
          <w:szCs w:val="22"/>
        </w:rPr>
        <w:t>Jestliže plnění nebo jeho jednotlivé části splní kritéria akceptačního řízení, považují se za řádně ukončené a Zadavatel je povinen jej převzít.</w:t>
      </w:r>
    </w:p>
    <w:p w14:paraId="437CBBE0" w14:textId="77777777" w:rsidR="00876967" w:rsidRPr="001A5FC2" w:rsidRDefault="00876967">
      <w:pPr>
        <w:pStyle w:val="PFI-odstavec"/>
        <w:numPr>
          <w:ilvl w:val="0"/>
          <w:numId w:val="24"/>
        </w:numPr>
        <w:rPr>
          <w:rFonts w:ascii="Calibri" w:hAnsi="Calibri" w:cs="Calibri"/>
          <w:sz w:val="22"/>
          <w:szCs w:val="22"/>
        </w:rPr>
      </w:pPr>
      <w:r w:rsidRPr="001A5FC2">
        <w:rPr>
          <w:rFonts w:ascii="Calibri" w:hAnsi="Calibri" w:cs="Calibri"/>
          <w:sz w:val="22"/>
          <w:szCs w:val="22"/>
        </w:rPr>
        <w:t>Akceptační procedury zahrnují porovnání skutečných vlastností plnění se závaznou specifikací předmětu plnění dle Smlouvy.</w:t>
      </w:r>
    </w:p>
    <w:p w14:paraId="23405186" w14:textId="77777777" w:rsidR="00876967" w:rsidRPr="001A5FC2" w:rsidRDefault="00876967">
      <w:pPr>
        <w:numPr>
          <w:ilvl w:val="0"/>
          <w:numId w:val="14"/>
        </w:numPr>
        <w:ind w:left="993"/>
        <w:rPr>
          <w:rFonts w:ascii="Calibri" w:hAnsi="Calibri" w:cs="Calibri"/>
        </w:rPr>
      </w:pPr>
      <w:r w:rsidRPr="001A5FC2">
        <w:rPr>
          <w:rFonts w:ascii="Calibri" w:hAnsi="Calibri" w:cs="Calibri"/>
        </w:rPr>
        <w:t xml:space="preserve">Akceptační procedura bude zahrnovat akceptační testy, které budou probíhat na základě specifikace akceptačních testů obsahující popis testů, testovací data, příslušné prostředí, pořadí provádění testů a akceptační kritéria. </w:t>
      </w:r>
    </w:p>
    <w:p w14:paraId="758450A7" w14:textId="2BB69C91" w:rsidR="00876967" w:rsidRPr="001A5FC2" w:rsidRDefault="00876967" w:rsidP="00876967">
      <w:pPr>
        <w:ind w:left="993"/>
        <w:rPr>
          <w:rFonts w:ascii="Calibri" w:hAnsi="Calibri" w:cs="Calibri"/>
        </w:rPr>
      </w:pPr>
      <w:r w:rsidRPr="001A5FC2">
        <w:rPr>
          <w:rFonts w:ascii="Calibri" w:hAnsi="Calibri" w:cs="Calibri"/>
        </w:rPr>
        <w:lastRenderedPageBreak/>
        <w:t xml:space="preserve">Nedohodnou-li se smluvní strany jinak, vypracuje specifikaci akceptačních testů Dodavatel a předá Zadavateli k odsouhlasení v termínu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pracovních dnů před zahájením akceptační procedury dle harmonogramu. </w:t>
      </w:r>
    </w:p>
    <w:p w14:paraId="701701BD" w14:textId="1CC54133" w:rsidR="00876967" w:rsidRPr="001A5FC2" w:rsidRDefault="00876967" w:rsidP="00876967">
      <w:pPr>
        <w:ind w:left="993"/>
        <w:rPr>
          <w:rFonts w:ascii="Calibri" w:hAnsi="Calibri" w:cs="Calibri"/>
        </w:rPr>
      </w:pPr>
      <w:r w:rsidRPr="001A5FC2">
        <w:rPr>
          <w:rFonts w:ascii="Calibri" w:hAnsi="Calibri" w:cs="Calibri"/>
        </w:rPr>
        <w:t xml:space="preserve">Odsouhlasení bude provedeno písemnou formou v termínu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pracovních dnů před zahájením akceptační procedury. Jestliže se Zadavatel v této lhůtě ke specifikaci akceptačních testů písemně nevyjádří, má se za to, že specifikaci akceptačních testů odsouhlasil. </w:t>
      </w:r>
    </w:p>
    <w:p w14:paraId="3DAA9F3B" w14:textId="566315F8" w:rsidR="00876967" w:rsidRPr="001A5FC2" w:rsidRDefault="00876967" w:rsidP="00876967">
      <w:pPr>
        <w:ind w:left="993"/>
        <w:rPr>
          <w:rFonts w:ascii="Calibri" w:hAnsi="Calibri" w:cs="Calibri"/>
        </w:rPr>
      </w:pPr>
      <w:r w:rsidRPr="001A5FC2">
        <w:rPr>
          <w:rFonts w:ascii="Calibri" w:hAnsi="Calibri" w:cs="Calibri"/>
        </w:rPr>
        <w:t xml:space="preserve">Jestliže Zadavatel specifikaci akceptačních testů v uvedené lhůtě neodsouhlasil, je povinen Zadavatel v této lhůtě sdělit připomínky k Dodavatelem předložené specifikaci akceptačních testů a poskytnout Dodavateli veškerou potřebnou součinnost k dokončení a odsouhlasení specifikace akceptačních testů. </w:t>
      </w:r>
    </w:p>
    <w:p w14:paraId="55AB5FBE" w14:textId="324EC022" w:rsidR="00876967" w:rsidRPr="001A5FC2" w:rsidRDefault="00876967" w:rsidP="00876967">
      <w:pPr>
        <w:ind w:left="993"/>
        <w:rPr>
          <w:rFonts w:ascii="Calibri" w:hAnsi="Calibri" w:cs="Calibri"/>
        </w:rPr>
      </w:pPr>
      <w:r w:rsidRPr="001A5FC2">
        <w:rPr>
          <w:rFonts w:ascii="Calibri" w:hAnsi="Calibri" w:cs="Calibri"/>
        </w:rPr>
        <w:t>Lhůta pro provedení akceptačních testů a lhůta pro předání plnění nebo jeho části se prodlužuje o dobu, o kterou se prodloužilo písemné odsouhlasení specifikace akceptačních testů z důvodu připomínek na straně Zadavatele oproti lhůtě stanovené.</w:t>
      </w:r>
    </w:p>
    <w:p w14:paraId="2A84D68A" w14:textId="7C81A5D5" w:rsidR="00876967" w:rsidRPr="001A5FC2" w:rsidRDefault="00876967">
      <w:pPr>
        <w:numPr>
          <w:ilvl w:val="0"/>
          <w:numId w:val="14"/>
        </w:numPr>
        <w:ind w:left="993"/>
        <w:rPr>
          <w:rFonts w:ascii="Calibri" w:hAnsi="Calibri" w:cs="Calibri"/>
        </w:rPr>
      </w:pPr>
      <w:r w:rsidRPr="001A5FC2">
        <w:rPr>
          <w:rFonts w:ascii="Calibri" w:hAnsi="Calibri" w:cs="Calibri"/>
        </w:rPr>
        <w:t xml:space="preserve">Dodavatel bude písemně informovat Zadavatele, resp. jeho oprávněné osoby nejméně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dní předem o termínu zahájení akceptačních testů. </w:t>
      </w:r>
    </w:p>
    <w:p w14:paraId="45272FCB" w14:textId="77777777" w:rsidR="00876967" w:rsidRPr="001A5FC2" w:rsidRDefault="00876967" w:rsidP="00876967">
      <w:pPr>
        <w:ind w:left="993"/>
        <w:rPr>
          <w:rFonts w:ascii="Calibri" w:hAnsi="Calibri" w:cs="Calibri"/>
        </w:rPr>
      </w:pPr>
      <w:r w:rsidRPr="001A5FC2">
        <w:rPr>
          <w:rFonts w:ascii="Calibri" w:hAnsi="Calibri" w:cs="Calibri"/>
        </w:rPr>
        <w:t xml:space="preserve">Zadavatel je oprávněn se těchto testů zúčastnit a osvědčit jejich konání, a to formou předávacího protokolu (nebo dílčích předávacích protokolů), podepsaného (podepsaných) oprávněnými osobami obou smluvních stran. Pokud se Zadavatel nedostaví v termínu určeném pro provedení akceptačních testů, ačkoli byl s tímto termínem řádně seznámen, je Dodavatel oprávněn provést příslušné akceptační testy bez jeho přítomnosti. </w:t>
      </w:r>
    </w:p>
    <w:p w14:paraId="0B61596A" w14:textId="3A5681D7" w:rsidR="00876967" w:rsidRPr="001A5FC2" w:rsidRDefault="00876967" w:rsidP="00876967">
      <w:pPr>
        <w:ind w:left="993"/>
        <w:rPr>
          <w:rFonts w:ascii="Calibri" w:hAnsi="Calibri" w:cs="Calibri"/>
        </w:rPr>
      </w:pPr>
      <w:r w:rsidRPr="001A5FC2">
        <w:rPr>
          <w:rFonts w:ascii="Calibri" w:hAnsi="Calibri" w:cs="Calibri"/>
        </w:rPr>
        <w:t xml:space="preserve">Takto provedené akceptační testy se považují za provedené v přítomnosti Zadavatele. Kopie veškerých dokumentů vypracovaných v souvislosti s provedením těchto akceptačních testů budou Zadavateli poskytnuty do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dnů.</w:t>
      </w:r>
    </w:p>
    <w:p w14:paraId="30AFE2BE" w14:textId="77777777" w:rsidR="00876967" w:rsidRPr="001A5FC2" w:rsidRDefault="00876967">
      <w:pPr>
        <w:numPr>
          <w:ilvl w:val="0"/>
          <w:numId w:val="14"/>
        </w:numPr>
        <w:ind w:left="993"/>
        <w:rPr>
          <w:rFonts w:ascii="Calibri" w:hAnsi="Calibri" w:cs="Calibri"/>
        </w:rPr>
      </w:pPr>
      <w:r w:rsidRPr="001A5FC2">
        <w:rPr>
          <w:rFonts w:ascii="Calibri" w:hAnsi="Calibri" w:cs="Calibri"/>
        </w:rPr>
        <w:t xml:space="preserve">Základním předpokladem pro řádné předání plnění (nebo jeho části) Dodavatelem a převzetí tohoto plnění (nebo jeho části) Zadavatelem, a to formou předávacího protokolu podepsaného oprávněnými osobami obou smluvních stran je skutečnost, že plnění splní kritéria akceptačních testů uvedená v dohodnutých kontrolních specifikacích a bude provedeno v souladu se závaznou specifikací předmětu plnění dle Smlouvy. </w:t>
      </w:r>
    </w:p>
    <w:p w14:paraId="669A6571" w14:textId="7C5E1458" w:rsidR="00876967" w:rsidRPr="001A5FC2" w:rsidRDefault="00876967">
      <w:pPr>
        <w:numPr>
          <w:ilvl w:val="0"/>
          <w:numId w:val="14"/>
        </w:numPr>
        <w:ind w:left="993"/>
        <w:rPr>
          <w:rFonts w:ascii="Calibri" w:hAnsi="Calibri" w:cs="Calibri"/>
        </w:rPr>
      </w:pPr>
      <w:r w:rsidRPr="001A5FC2">
        <w:rPr>
          <w:rFonts w:ascii="Calibri" w:hAnsi="Calibri" w:cs="Calibri"/>
        </w:rPr>
        <w:t xml:space="preserve">Jestliže plnění nebo jeho část splní akceptační kritéria akceptačních testů, Dodavatel se zavazuje v den následující po ukončení akceptačních testů umožnit Zadavateli plnění nebo jeho část převzít a Zadavatel se zavazuje v tomto termínu plnění nebo jeho část převzít. </w:t>
      </w:r>
    </w:p>
    <w:p w14:paraId="4C3298C3" w14:textId="77777777" w:rsidR="00876967" w:rsidRPr="001A5FC2" w:rsidRDefault="00876967" w:rsidP="00876967">
      <w:pPr>
        <w:ind w:left="993"/>
        <w:rPr>
          <w:rFonts w:ascii="Calibri" w:hAnsi="Calibri" w:cs="Calibri"/>
        </w:rPr>
      </w:pPr>
      <w:r w:rsidRPr="001A5FC2">
        <w:rPr>
          <w:rFonts w:ascii="Calibri" w:hAnsi="Calibri" w:cs="Calibri"/>
        </w:rPr>
        <w:t xml:space="preserve">Pokud Zadavatel plnění nebo jeho část v tomto termínu nepřevezme, ačkoli převzetí plnění nebo jeho části bylo Dodavatelem řádně umožněno, má se za to, že plnění nebo jeho část bylo řádně předáno a Zadavatelem převzato právě v den následující po ukončení akceptačních testů. </w:t>
      </w:r>
    </w:p>
    <w:p w14:paraId="4C1B3C38" w14:textId="77777777" w:rsidR="00876967" w:rsidRPr="001A5FC2" w:rsidRDefault="00876967">
      <w:pPr>
        <w:numPr>
          <w:ilvl w:val="0"/>
          <w:numId w:val="14"/>
        </w:numPr>
        <w:ind w:left="993"/>
        <w:rPr>
          <w:rFonts w:ascii="Calibri" w:hAnsi="Calibri" w:cs="Calibri"/>
        </w:rPr>
      </w:pPr>
      <w:r w:rsidRPr="001A5FC2">
        <w:rPr>
          <w:rFonts w:ascii="Calibri" w:hAnsi="Calibri" w:cs="Calibri"/>
        </w:rPr>
        <w:t xml:space="preserve">Jestliže plnění nesplňuje stanovená akceptační kritéria kteréhokoliv akceptačního testu, budou výsledky akceptačního testu (splněno/nesplněno/s výhradami) spolu s uvedením termínů pro nápravu uvedeny ve vyhodnocení Akceptačního protokolu. </w:t>
      </w:r>
    </w:p>
    <w:p w14:paraId="4BE1FFD8" w14:textId="77777777" w:rsidR="00876967" w:rsidRPr="001A5FC2" w:rsidRDefault="00876967" w:rsidP="00876967">
      <w:pPr>
        <w:ind w:left="993"/>
        <w:rPr>
          <w:rFonts w:ascii="Calibri" w:hAnsi="Calibri" w:cs="Calibri"/>
        </w:rPr>
      </w:pPr>
      <w:r w:rsidRPr="001A5FC2">
        <w:rPr>
          <w:rFonts w:ascii="Calibri" w:hAnsi="Calibri" w:cs="Calibri"/>
        </w:rPr>
        <w:t xml:space="preserve">Dodavatel napraví tyto nedostatky a příslušné akceptační testy budou provedeny znovu. </w:t>
      </w:r>
    </w:p>
    <w:p w14:paraId="3820D098" w14:textId="77777777" w:rsidR="00876967" w:rsidRPr="001A5FC2" w:rsidRDefault="00876967" w:rsidP="00876967">
      <w:pPr>
        <w:ind w:left="993"/>
        <w:rPr>
          <w:rFonts w:ascii="Calibri" w:hAnsi="Calibri" w:cs="Calibri"/>
        </w:rPr>
      </w:pPr>
      <w:r w:rsidRPr="001A5FC2">
        <w:rPr>
          <w:rFonts w:ascii="Calibri" w:hAnsi="Calibri" w:cs="Calibri"/>
        </w:rPr>
        <w:t xml:space="preserve">Tento proces testování a následných oprav se bude opakovat, přičemž výše uvedená ustanovení se použijí obdobně. </w:t>
      </w:r>
    </w:p>
    <w:p w14:paraId="5DEF29DD" w14:textId="77777777" w:rsidR="00876967" w:rsidRPr="001A5FC2" w:rsidRDefault="00876967" w:rsidP="00876967">
      <w:pPr>
        <w:ind w:left="993"/>
        <w:rPr>
          <w:rFonts w:ascii="Calibri" w:hAnsi="Calibri" w:cs="Calibri"/>
        </w:rPr>
      </w:pPr>
      <w:r w:rsidRPr="001A5FC2">
        <w:rPr>
          <w:rFonts w:ascii="Calibri" w:hAnsi="Calibri" w:cs="Calibri"/>
        </w:rPr>
        <w:t xml:space="preserve">Proces testování a následných oprav lze opakovat, dokud Dodavatel nesplní veškerá akceptační kritéria pro příslušný akceptační test, nejvýše však natřikrát (3x). </w:t>
      </w:r>
    </w:p>
    <w:p w14:paraId="3B25EA89" w14:textId="77777777" w:rsidR="00876967" w:rsidRPr="001A5FC2" w:rsidRDefault="00876967" w:rsidP="00876967">
      <w:pPr>
        <w:ind w:left="993"/>
        <w:rPr>
          <w:rFonts w:ascii="Calibri" w:hAnsi="Calibri" w:cs="Calibri"/>
        </w:rPr>
      </w:pPr>
      <w:r w:rsidRPr="001A5FC2">
        <w:rPr>
          <w:rFonts w:ascii="Calibri" w:hAnsi="Calibri" w:cs="Calibri"/>
        </w:rPr>
        <w:lastRenderedPageBreak/>
        <w:t>V situaci, kdy by bylo nutné opakovat akceptační testy více jak třikrát (3x) pro konkrétní fázi projektu, je v takovém případě nutný souhlas nadřízeného orgánu projektu – tzn. řídícího výboru nebo ředitelů projektu dle použité metodiky řízení projektu.</w:t>
      </w:r>
    </w:p>
    <w:p w14:paraId="38A36F26" w14:textId="77777777" w:rsidR="00876967" w:rsidRPr="001A5FC2" w:rsidRDefault="00876967">
      <w:pPr>
        <w:numPr>
          <w:ilvl w:val="0"/>
          <w:numId w:val="14"/>
        </w:numPr>
        <w:ind w:left="993"/>
        <w:rPr>
          <w:rFonts w:ascii="Calibri" w:hAnsi="Calibri" w:cs="Calibri"/>
        </w:rPr>
      </w:pPr>
      <w:r w:rsidRPr="001A5FC2">
        <w:rPr>
          <w:rFonts w:ascii="Calibri" w:hAnsi="Calibri" w:cs="Calibri"/>
        </w:rPr>
        <w:t>Žádný akceptační test se však nebude považovat za nesplněný, jestliže daný nedostatek nebyl způsoben Dodavatelem, nebo byl zjištěn nebo měl být zjištěn Zadavatelem před nebo při předcházejícím akceptačním testu, ale nebyl v té době oznámen Dodavateli, nebo byl nepodstatný, tzn., neměl vliv na řádné poskytování funkčnost díla nebo jeho části tak, jak jsou vymezeny ve Smlouvě.</w:t>
      </w:r>
    </w:p>
    <w:p w14:paraId="1DC380F7" w14:textId="1461358C" w:rsidR="00876967" w:rsidRPr="001A5FC2" w:rsidRDefault="00876967">
      <w:pPr>
        <w:numPr>
          <w:ilvl w:val="0"/>
          <w:numId w:val="14"/>
        </w:numPr>
        <w:ind w:left="993"/>
        <w:rPr>
          <w:rFonts w:ascii="Calibri" w:hAnsi="Calibri" w:cs="Calibri"/>
        </w:rPr>
      </w:pPr>
      <w:r w:rsidRPr="001A5FC2">
        <w:rPr>
          <w:rFonts w:ascii="Calibri" w:hAnsi="Calibri" w:cs="Calibri"/>
        </w:rPr>
        <w:t>Při převzetí plnění nebo kterékoliv jeho části v souladu s tímto článkem je Zadavatel povinen podepsat potvrzení o přijetí plnění nebo dané části a Zadavatel i Dodavatel se zavazují podepsat příslušný předávací případně akceptační protokol (dílčí předávací případně akceptační protokoly), tj. potvrzení o předání a přijetí (převzetí) plnění nebo jeho určité části.</w:t>
      </w:r>
      <w:bookmarkStart w:id="83" w:name="_Toc393188038"/>
      <w:bookmarkStart w:id="84" w:name="_Toc426917093"/>
      <w:bookmarkStart w:id="85" w:name="_Toc427052613"/>
    </w:p>
    <w:p w14:paraId="44D6A70F" w14:textId="1208F8EF" w:rsidR="007405FE" w:rsidRPr="001A5FC2" w:rsidRDefault="00876967" w:rsidP="00876967">
      <w:pPr>
        <w:pStyle w:val="Nadpis2"/>
        <w:keepLines w:val="0"/>
        <w:spacing w:before="240" w:after="60"/>
        <w:ind w:left="709" w:hanging="709"/>
        <w:rPr>
          <w:rFonts w:ascii="Calibri" w:eastAsia="Times New Roman" w:hAnsi="Calibri" w:cs="Calibri"/>
          <w:b/>
          <w:bCs/>
          <w:color w:val="auto"/>
          <w:sz w:val="28"/>
          <w:szCs w:val="28"/>
        </w:rPr>
      </w:pPr>
      <w:bookmarkStart w:id="86" w:name="_Toc146177776"/>
      <w:bookmarkStart w:id="87" w:name="_Toc158380857"/>
      <w:bookmarkStart w:id="88" w:name="_Toc155861078"/>
      <w:r w:rsidRPr="001A5FC2">
        <w:rPr>
          <w:rFonts w:ascii="Calibri" w:eastAsia="Times New Roman" w:hAnsi="Calibri" w:cs="Calibri"/>
          <w:b/>
          <w:bCs/>
          <w:color w:val="auto"/>
          <w:sz w:val="28"/>
          <w:szCs w:val="28"/>
        </w:rPr>
        <w:t>6.3</w:t>
      </w:r>
      <w:bookmarkEnd w:id="86"/>
      <w:r w:rsidR="001A5FC2">
        <w:rPr>
          <w:rFonts w:ascii="Calibri" w:eastAsia="Times New Roman" w:hAnsi="Calibri" w:cs="Calibri"/>
          <w:b/>
          <w:bCs/>
          <w:color w:val="auto"/>
          <w:sz w:val="28"/>
          <w:szCs w:val="28"/>
        </w:rPr>
        <w:t xml:space="preserve"> </w:t>
      </w:r>
      <w:r w:rsidR="007405FE" w:rsidRPr="001A5FC2">
        <w:rPr>
          <w:rFonts w:ascii="Calibri" w:eastAsia="Times New Roman" w:hAnsi="Calibri" w:cs="Calibri"/>
          <w:b/>
          <w:bCs/>
          <w:color w:val="auto"/>
          <w:sz w:val="28"/>
          <w:szCs w:val="28"/>
        </w:rPr>
        <w:t>Školení</w:t>
      </w:r>
      <w:bookmarkEnd w:id="83"/>
      <w:bookmarkEnd w:id="84"/>
      <w:bookmarkEnd w:id="85"/>
      <w:bookmarkEnd w:id="87"/>
      <w:bookmarkEnd w:id="88"/>
    </w:p>
    <w:p w14:paraId="14F669EA" w14:textId="20F8E15E" w:rsidR="00050F92" w:rsidRPr="001A5FC2" w:rsidRDefault="00050F92">
      <w:pPr>
        <w:pStyle w:val="PFI-odstavec"/>
        <w:numPr>
          <w:ilvl w:val="0"/>
          <w:numId w:val="15"/>
        </w:numPr>
        <w:ind w:left="284" w:hanging="284"/>
        <w:rPr>
          <w:rFonts w:ascii="Calibri" w:hAnsi="Calibri" w:cs="Calibri"/>
          <w:sz w:val="22"/>
          <w:szCs w:val="22"/>
        </w:rPr>
      </w:pPr>
      <w:bookmarkStart w:id="89" w:name="_Hlk149922416"/>
      <w:r w:rsidRPr="001A5FC2">
        <w:rPr>
          <w:rFonts w:ascii="Calibri" w:hAnsi="Calibri" w:cs="Calibri"/>
          <w:sz w:val="22"/>
          <w:szCs w:val="22"/>
        </w:rPr>
        <w:t xml:space="preserve">Dodavatel poskytne školení pro administrátory IS tak, aby byli schopni řádně užívat, respektive administrovat, instalované technologické části specifikované v kapitole 5. </w:t>
      </w:r>
      <w:r w:rsidR="002341C5" w:rsidRPr="001A5FC2">
        <w:rPr>
          <w:rFonts w:ascii="Calibri" w:hAnsi="Calibri" w:cs="Calibri"/>
          <w:sz w:val="22"/>
          <w:szCs w:val="22"/>
        </w:rPr>
        <w:t>Rozsah školení bude 5 pracovních dnů pro nej</w:t>
      </w:r>
      <w:r w:rsidR="00352355">
        <w:rPr>
          <w:rFonts w:ascii="Calibri" w:hAnsi="Calibri" w:cs="Calibri"/>
          <w:sz w:val="22"/>
          <w:szCs w:val="22"/>
        </w:rPr>
        <w:t>výše</w:t>
      </w:r>
      <w:r w:rsidR="002341C5" w:rsidRPr="001A5FC2">
        <w:rPr>
          <w:rFonts w:ascii="Calibri" w:hAnsi="Calibri" w:cs="Calibri"/>
          <w:sz w:val="22"/>
          <w:szCs w:val="22"/>
        </w:rPr>
        <w:t xml:space="preserve"> 5 technických specialistů Zadavatele.</w:t>
      </w:r>
      <w:r w:rsidR="00352355">
        <w:rPr>
          <w:rFonts w:ascii="Calibri" w:hAnsi="Calibri" w:cs="Calibri"/>
          <w:sz w:val="22"/>
          <w:szCs w:val="22"/>
        </w:rPr>
        <w:t xml:space="preserve"> Zadavatel počet školených technických specialistů upřesní před provedením samotného školení</w:t>
      </w:r>
      <w:r w:rsidR="00491FD6">
        <w:rPr>
          <w:rFonts w:ascii="Calibri" w:hAnsi="Calibri" w:cs="Calibri"/>
          <w:sz w:val="22"/>
          <w:szCs w:val="22"/>
        </w:rPr>
        <w:t>.</w:t>
      </w:r>
      <w:r w:rsidR="002341C5" w:rsidRPr="001A5FC2">
        <w:rPr>
          <w:rFonts w:ascii="Calibri" w:hAnsi="Calibri" w:cs="Calibri"/>
          <w:sz w:val="22"/>
          <w:szCs w:val="22"/>
        </w:rPr>
        <w:t xml:space="preserve"> Zadavatel může rozhodnout o dělení školení na 5 nespojitých setkání. Součástí školení bude vždy ukázka na dodávané technologii a teoretická část vysvětlující principy fungování technologie.</w:t>
      </w:r>
    </w:p>
    <w:p w14:paraId="62A7D7B7" w14:textId="6E30D36D" w:rsidR="007405FE" w:rsidRPr="001A5FC2" w:rsidRDefault="00876967" w:rsidP="00876967">
      <w:pPr>
        <w:pStyle w:val="Nadpis2"/>
        <w:keepLines w:val="0"/>
        <w:spacing w:before="240" w:after="60"/>
        <w:ind w:left="709" w:hanging="709"/>
        <w:rPr>
          <w:rFonts w:ascii="Calibri" w:eastAsia="Times New Roman" w:hAnsi="Calibri" w:cs="Calibri"/>
          <w:b/>
          <w:bCs/>
          <w:color w:val="auto"/>
          <w:sz w:val="28"/>
          <w:szCs w:val="28"/>
        </w:rPr>
      </w:pPr>
      <w:bookmarkStart w:id="90" w:name="_Toc146177777"/>
      <w:bookmarkStart w:id="91" w:name="_Toc158380858"/>
      <w:bookmarkStart w:id="92" w:name="_Toc155861079"/>
      <w:bookmarkEnd w:id="89"/>
      <w:r w:rsidRPr="001A5FC2">
        <w:rPr>
          <w:rFonts w:ascii="Calibri" w:eastAsia="Times New Roman" w:hAnsi="Calibri" w:cs="Calibri"/>
          <w:b/>
          <w:bCs/>
          <w:color w:val="auto"/>
          <w:sz w:val="28"/>
          <w:szCs w:val="28"/>
        </w:rPr>
        <w:t>6.4</w:t>
      </w:r>
      <w:r w:rsidR="001A5FC2">
        <w:rPr>
          <w:rFonts w:ascii="Calibri" w:eastAsia="Times New Roman" w:hAnsi="Calibri" w:cs="Calibri"/>
          <w:b/>
          <w:bCs/>
          <w:color w:val="auto"/>
          <w:sz w:val="28"/>
          <w:szCs w:val="28"/>
        </w:rPr>
        <w:t xml:space="preserve"> </w:t>
      </w:r>
      <w:r w:rsidR="007405FE" w:rsidRPr="001A5FC2">
        <w:rPr>
          <w:rFonts w:ascii="Calibri" w:eastAsia="Times New Roman" w:hAnsi="Calibri" w:cs="Calibri"/>
          <w:b/>
          <w:bCs/>
          <w:color w:val="auto"/>
          <w:sz w:val="28"/>
          <w:szCs w:val="28"/>
        </w:rPr>
        <w:t>Dokumentace</w:t>
      </w:r>
      <w:bookmarkEnd w:id="90"/>
      <w:bookmarkEnd w:id="91"/>
      <w:bookmarkEnd w:id="92"/>
    </w:p>
    <w:p w14:paraId="4AE547D7" w14:textId="77777777" w:rsidR="00050F92" w:rsidRPr="001A5FC2" w:rsidRDefault="00050F92">
      <w:pPr>
        <w:pStyle w:val="PFI-odstavec"/>
        <w:numPr>
          <w:ilvl w:val="0"/>
          <w:numId w:val="16"/>
        </w:numPr>
        <w:ind w:left="284" w:hanging="284"/>
        <w:rPr>
          <w:rFonts w:ascii="Calibri" w:hAnsi="Calibri" w:cs="Calibri"/>
          <w:sz w:val="22"/>
          <w:szCs w:val="22"/>
        </w:rPr>
      </w:pPr>
      <w:r w:rsidRPr="001A5FC2">
        <w:rPr>
          <w:rFonts w:ascii="Calibri" w:hAnsi="Calibri" w:cs="Calibri"/>
          <w:sz w:val="22"/>
          <w:szCs w:val="22"/>
        </w:rPr>
        <w:t>Dodaná dokumentace slouží k zachycení a vyhodnocování plánovaných činností a též k dokumentaci skutečného stavu.</w:t>
      </w:r>
    </w:p>
    <w:p w14:paraId="76DDBD7F" w14:textId="6A2C3FCA" w:rsidR="007405FE" w:rsidRPr="001A5FC2" w:rsidRDefault="007405FE">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93" w:name="_Ref477017241"/>
      <w:bookmarkStart w:id="94" w:name="_Toc139020665"/>
      <w:bookmarkStart w:id="95" w:name="_Toc146177778"/>
      <w:bookmarkStart w:id="96" w:name="_Toc158380859"/>
      <w:bookmarkStart w:id="97" w:name="_Toc155861080"/>
      <w:r w:rsidRPr="001A5FC2">
        <w:rPr>
          <w:rFonts w:ascii="Calibri" w:eastAsia="Times New Roman" w:hAnsi="Calibri" w:cs="Calibri"/>
          <w:b/>
          <w:bCs/>
          <w:color w:val="auto"/>
          <w:kern w:val="36"/>
          <w:sz w:val="28"/>
          <w:szCs w:val="28"/>
        </w:rPr>
        <w:t xml:space="preserve">Fáze B – </w:t>
      </w:r>
      <w:bookmarkEnd w:id="93"/>
      <w:r w:rsidR="00B15400">
        <w:rPr>
          <w:rFonts w:ascii="Calibri" w:eastAsia="Times New Roman" w:hAnsi="Calibri" w:cs="Calibri"/>
          <w:b/>
          <w:bCs/>
          <w:color w:val="auto"/>
          <w:kern w:val="36"/>
          <w:sz w:val="28"/>
          <w:szCs w:val="28"/>
        </w:rPr>
        <w:t xml:space="preserve">servisní a </w:t>
      </w:r>
      <w:r w:rsidRPr="001A5FC2">
        <w:rPr>
          <w:rFonts w:ascii="Calibri" w:eastAsia="Times New Roman" w:hAnsi="Calibri" w:cs="Calibri"/>
          <w:b/>
          <w:bCs/>
          <w:color w:val="auto"/>
          <w:kern w:val="36"/>
          <w:sz w:val="28"/>
          <w:szCs w:val="28"/>
        </w:rPr>
        <w:t>provozní podpora dodaných technologií</w:t>
      </w:r>
      <w:bookmarkEnd w:id="94"/>
      <w:bookmarkEnd w:id="95"/>
      <w:bookmarkEnd w:id="96"/>
      <w:bookmarkEnd w:id="97"/>
    </w:p>
    <w:p w14:paraId="2B9F5621" w14:textId="608CC3D0" w:rsidR="00977336" w:rsidRPr="00FE1C3F" w:rsidRDefault="00977336">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 xml:space="preserve">Požadavky, které musí dodavatel minimálně naplnit na </w:t>
      </w:r>
      <w:r w:rsidR="00B15400" w:rsidRPr="00FE1C3F">
        <w:rPr>
          <w:rFonts w:ascii="Calibri" w:hAnsi="Calibri" w:cs="Calibri"/>
          <w:sz w:val="22"/>
          <w:szCs w:val="22"/>
        </w:rPr>
        <w:t xml:space="preserve">servisní a </w:t>
      </w:r>
      <w:r w:rsidRPr="00FE1C3F">
        <w:rPr>
          <w:rFonts w:ascii="Calibri" w:hAnsi="Calibri" w:cs="Calibri"/>
          <w:sz w:val="22"/>
          <w:szCs w:val="22"/>
        </w:rPr>
        <w:t>provozní podporu dodaných technologií, jsou v níže uvedené tabulce.</w:t>
      </w:r>
    </w:p>
    <w:tbl>
      <w:tblPr>
        <w:tblW w:w="9457" w:type="dxa"/>
        <w:tblInd w:w="-106"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A0" w:firstRow="1" w:lastRow="0" w:firstColumn="1" w:lastColumn="0" w:noHBand="0" w:noVBand="0"/>
      </w:tblPr>
      <w:tblGrid>
        <w:gridCol w:w="685"/>
        <w:gridCol w:w="7814"/>
        <w:gridCol w:w="958"/>
      </w:tblGrid>
      <w:tr w:rsidR="00E63B46" w:rsidRPr="001A5FC2" w14:paraId="5975585D" w14:textId="77777777" w:rsidTr="00FB0001">
        <w:trPr>
          <w:trHeight w:val="143"/>
          <w:tblHeader/>
        </w:trPr>
        <w:tc>
          <w:tcPr>
            <w:tcW w:w="685" w:type="dxa"/>
            <w:tcBorders>
              <w:top w:val="single" w:sz="4" w:space="0" w:color="auto"/>
              <w:left w:val="single" w:sz="4" w:space="0" w:color="auto"/>
              <w:bottom w:val="single" w:sz="4" w:space="0" w:color="auto"/>
              <w:right w:val="single" w:sz="4" w:space="0" w:color="auto"/>
            </w:tcBorders>
            <w:vAlign w:val="center"/>
          </w:tcPr>
          <w:p w14:paraId="1DCCB0EC" w14:textId="77777777" w:rsidR="00E63B46" w:rsidRPr="001A5FC2" w:rsidRDefault="00E63B46" w:rsidP="00212661">
            <w:pPr>
              <w:jc w:val="center"/>
              <w:rPr>
                <w:rFonts w:ascii="Calibri" w:hAnsi="Calibri" w:cs="Calibri"/>
                <w:b/>
                <w:bCs/>
              </w:rPr>
            </w:pPr>
            <w:r w:rsidRPr="001A5FC2">
              <w:rPr>
                <w:rFonts w:ascii="Calibri" w:hAnsi="Calibri" w:cs="Calibri"/>
                <w:b/>
                <w:bCs/>
              </w:rPr>
              <w:t>Id</w:t>
            </w:r>
          </w:p>
        </w:tc>
        <w:tc>
          <w:tcPr>
            <w:tcW w:w="7814" w:type="dxa"/>
            <w:tcBorders>
              <w:top w:val="single" w:sz="4" w:space="0" w:color="auto"/>
              <w:left w:val="single" w:sz="4" w:space="0" w:color="auto"/>
              <w:bottom w:val="single" w:sz="4" w:space="0" w:color="auto"/>
              <w:right w:val="single" w:sz="4" w:space="0" w:color="auto"/>
            </w:tcBorders>
            <w:vAlign w:val="center"/>
          </w:tcPr>
          <w:p w14:paraId="50AC1C8F" w14:textId="77777777" w:rsidR="00E63B46" w:rsidRPr="001A5FC2" w:rsidRDefault="00E63B46" w:rsidP="00212661">
            <w:pPr>
              <w:jc w:val="left"/>
              <w:rPr>
                <w:rFonts w:ascii="Calibri" w:hAnsi="Calibri" w:cs="Calibri"/>
                <w:b/>
                <w:bCs/>
              </w:rPr>
            </w:pPr>
            <w:r w:rsidRPr="001A5FC2">
              <w:rPr>
                <w:rFonts w:ascii="Calibri" w:hAnsi="Calibri" w:cs="Calibri"/>
                <w:b/>
                <w:bCs/>
              </w:rPr>
              <w:t>Plnění požadavku</w:t>
            </w:r>
          </w:p>
        </w:tc>
        <w:tc>
          <w:tcPr>
            <w:tcW w:w="958" w:type="dxa"/>
            <w:tcBorders>
              <w:top w:val="single" w:sz="4" w:space="0" w:color="auto"/>
              <w:left w:val="single" w:sz="4" w:space="0" w:color="auto"/>
              <w:bottom w:val="single" w:sz="4" w:space="0" w:color="auto"/>
              <w:right w:val="single" w:sz="4" w:space="0" w:color="auto"/>
            </w:tcBorders>
            <w:vAlign w:val="center"/>
          </w:tcPr>
          <w:p w14:paraId="75D07715" w14:textId="77777777" w:rsidR="00E63B46" w:rsidRPr="001A5FC2" w:rsidRDefault="00E63B46" w:rsidP="00212661">
            <w:pPr>
              <w:jc w:val="center"/>
              <w:rPr>
                <w:rFonts w:ascii="Calibri" w:hAnsi="Calibri" w:cs="Calibri"/>
                <w:b/>
                <w:bCs/>
              </w:rPr>
            </w:pPr>
            <w:r w:rsidRPr="001A5FC2">
              <w:rPr>
                <w:rFonts w:ascii="Calibri" w:hAnsi="Calibri" w:cs="Calibri"/>
                <w:b/>
                <w:bCs/>
              </w:rPr>
              <w:t>Splněno</w:t>
            </w:r>
          </w:p>
        </w:tc>
      </w:tr>
      <w:tr w:rsidR="00E63B46" w:rsidRPr="001A5FC2" w14:paraId="79D79F60" w14:textId="77777777" w:rsidTr="00FB0001">
        <w:tc>
          <w:tcPr>
            <w:tcW w:w="685" w:type="dxa"/>
            <w:vAlign w:val="center"/>
          </w:tcPr>
          <w:p w14:paraId="05CBCBD1" w14:textId="77777777" w:rsidR="00E63B46" w:rsidRPr="001A5FC2" w:rsidRDefault="00E63B46" w:rsidP="00212661">
            <w:pPr>
              <w:jc w:val="center"/>
              <w:rPr>
                <w:rFonts w:ascii="Calibri" w:hAnsi="Calibri" w:cs="Calibri"/>
                <w:b/>
                <w:bCs/>
              </w:rPr>
            </w:pPr>
            <w:r w:rsidRPr="001A5FC2">
              <w:rPr>
                <w:rFonts w:ascii="Calibri" w:hAnsi="Calibri" w:cs="Calibri"/>
                <w:b/>
                <w:bCs/>
              </w:rPr>
              <w:t>01</w:t>
            </w:r>
          </w:p>
        </w:tc>
        <w:tc>
          <w:tcPr>
            <w:tcW w:w="7814" w:type="dxa"/>
          </w:tcPr>
          <w:p w14:paraId="2BEA4F85" w14:textId="2217BA92" w:rsidR="00E63B46" w:rsidRPr="001A5FC2" w:rsidRDefault="004C70EE" w:rsidP="00D1122F">
            <w:pPr>
              <w:rPr>
                <w:rFonts w:ascii="Calibri" w:hAnsi="Calibri" w:cs="Calibri"/>
              </w:rPr>
            </w:pPr>
            <w:r w:rsidRPr="001A5FC2">
              <w:rPr>
                <w:rFonts w:ascii="Calibri" w:hAnsi="Calibri" w:cs="Calibri"/>
              </w:rPr>
              <w:t xml:space="preserve">Dodavatel zajistí </w:t>
            </w:r>
            <w:r w:rsidR="00D1122F" w:rsidRPr="001A5FC2">
              <w:rPr>
                <w:rFonts w:ascii="Calibri" w:hAnsi="Calibri" w:cs="Calibri"/>
              </w:rPr>
              <w:t>Helpdesk</w:t>
            </w:r>
            <w:r w:rsidR="00FB0001" w:rsidRPr="001A5FC2">
              <w:rPr>
                <w:rFonts w:ascii="Calibri" w:hAnsi="Calibri" w:cs="Calibri"/>
              </w:rPr>
              <w:t xml:space="preserve"> </w:t>
            </w:r>
            <w:r w:rsidR="00D1122F" w:rsidRPr="000F65DE">
              <w:rPr>
                <w:rFonts w:ascii="Calibri" w:hAnsi="Calibri" w:cs="Calibri"/>
              </w:rPr>
              <w:t>v re</w:t>
            </w:r>
            <w:r w:rsidR="00D1122F" w:rsidRPr="001A5FC2">
              <w:rPr>
                <w:rFonts w:ascii="Calibri" w:hAnsi="Calibri" w:cs="Calibri"/>
              </w:rPr>
              <w:t>žimu 24x7 bez přerušení. HelpDesk musí být možné kontaktovat pomocí telefonu, e-mailem a webového rozhraní s přehledem řešených požadavků. Helpdesk musí hovořit českým jazykem.</w:t>
            </w:r>
            <w:r w:rsidR="002341C5" w:rsidRPr="001A5FC2">
              <w:rPr>
                <w:rFonts w:ascii="Calibri" w:hAnsi="Calibri" w:cs="Calibri"/>
              </w:rPr>
              <w:t xml:space="preserve"> Lhůty pro plnění ze strany Uchazeče jsou pozastaveny za předpokladu:</w:t>
            </w:r>
          </w:p>
          <w:p w14:paraId="2D2571C5" w14:textId="2620897A" w:rsidR="002341C5" w:rsidRPr="001A5FC2" w:rsidRDefault="002341C5" w:rsidP="00D1122F">
            <w:pPr>
              <w:rPr>
                <w:rFonts w:ascii="Calibri" w:hAnsi="Calibri" w:cs="Calibri"/>
              </w:rPr>
            </w:pPr>
            <w:r w:rsidRPr="001A5FC2">
              <w:rPr>
                <w:rFonts w:ascii="Calibri" w:hAnsi="Calibri" w:cs="Calibri"/>
              </w:rPr>
              <w:t>a) Čekání na součinnost zákazníka</w:t>
            </w:r>
          </w:p>
          <w:p w14:paraId="7656D735" w14:textId="381C2878" w:rsidR="002341C5" w:rsidRPr="001A5FC2" w:rsidRDefault="002341C5" w:rsidP="00D1122F">
            <w:pPr>
              <w:rPr>
                <w:rFonts w:ascii="Calibri" w:hAnsi="Calibri" w:cs="Calibri"/>
              </w:rPr>
            </w:pPr>
            <w:r w:rsidRPr="001A5FC2">
              <w:rPr>
                <w:rFonts w:ascii="Calibri" w:hAnsi="Calibri" w:cs="Calibri"/>
              </w:rPr>
              <w:t>b) Čekání na součinnost třetí strany (například výrobce HW nebo SW</w:t>
            </w:r>
            <w:r w:rsidR="00A24130" w:rsidRPr="001A5FC2">
              <w:rPr>
                <w:rFonts w:ascii="Calibri" w:hAnsi="Calibri" w:cs="Calibri"/>
              </w:rPr>
              <w:t>, či bug výrobce</w:t>
            </w:r>
            <w:r w:rsidRPr="001A5FC2">
              <w:rPr>
                <w:rFonts w:ascii="Calibri" w:hAnsi="Calibri" w:cs="Calibri"/>
              </w:rPr>
              <w:t>)</w:t>
            </w:r>
          </w:p>
        </w:tc>
        <w:tc>
          <w:tcPr>
            <w:tcW w:w="958" w:type="dxa"/>
            <w:vAlign w:val="center"/>
          </w:tcPr>
          <w:p w14:paraId="7C8AF4A0" w14:textId="77777777" w:rsidR="00E63B46" w:rsidRPr="001A5FC2" w:rsidRDefault="00E63B46" w:rsidP="00212661">
            <w:pPr>
              <w:jc w:val="center"/>
              <w:rPr>
                <w:rFonts w:ascii="Calibri" w:hAnsi="Calibri" w:cs="Calibri"/>
              </w:rPr>
            </w:pPr>
          </w:p>
        </w:tc>
      </w:tr>
      <w:tr w:rsidR="00FB0001" w:rsidRPr="001A5FC2" w14:paraId="49EC99FF" w14:textId="77777777" w:rsidTr="00FB0001">
        <w:tc>
          <w:tcPr>
            <w:tcW w:w="685" w:type="dxa"/>
            <w:vAlign w:val="center"/>
          </w:tcPr>
          <w:p w14:paraId="6903BEBB" w14:textId="4E41D44B" w:rsidR="00FB0001" w:rsidRPr="001A5FC2" w:rsidRDefault="00FB0001" w:rsidP="00FB0001">
            <w:pPr>
              <w:jc w:val="center"/>
              <w:rPr>
                <w:rFonts w:ascii="Calibri" w:hAnsi="Calibri" w:cs="Calibri"/>
                <w:b/>
                <w:bCs/>
              </w:rPr>
            </w:pPr>
            <w:r w:rsidRPr="001A5FC2">
              <w:rPr>
                <w:rFonts w:ascii="Calibri" w:hAnsi="Calibri" w:cs="Calibri"/>
                <w:b/>
                <w:bCs/>
              </w:rPr>
              <w:t>02</w:t>
            </w:r>
          </w:p>
        </w:tc>
        <w:tc>
          <w:tcPr>
            <w:tcW w:w="7814" w:type="dxa"/>
          </w:tcPr>
          <w:p w14:paraId="4FB8EEEA" w14:textId="1AE6587F" w:rsidR="00FB0001" w:rsidRPr="001A5FC2" w:rsidRDefault="00FB0001" w:rsidP="00FB0001">
            <w:pPr>
              <w:rPr>
                <w:rFonts w:ascii="Calibri" w:hAnsi="Calibri" w:cs="Calibri"/>
              </w:rPr>
            </w:pPr>
            <w:r w:rsidRPr="001A5FC2">
              <w:rPr>
                <w:rFonts w:ascii="Calibri" w:hAnsi="Calibri" w:cs="Calibri"/>
              </w:rPr>
              <w:t>Veškeré požadavky budou evidovány v systému servisní podpory Dodavatele nebo výrobce zařízení (HelpDesk).</w:t>
            </w:r>
          </w:p>
        </w:tc>
        <w:tc>
          <w:tcPr>
            <w:tcW w:w="958" w:type="dxa"/>
            <w:vAlign w:val="center"/>
          </w:tcPr>
          <w:p w14:paraId="04B25ED4" w14:textId="77777777" w:rsidR="00FB0001" w:rsidRPr="001A5FC2" w:rsidRDefault="00FB0001" w:rsidP="00FB0001">
            <w:pPr>
              <w:jc w:val="center"/>
              <w:rPr>
                <w:rFonts w:ascii="Calibri" w:hAnsi="Calibri" w:cs="Calibri"/>
              </w:rPr>
            </w:pPr>
          </w:p>
        </w:tc>
      </w:tr>
      <w:tr w:rsidR="00FB0001" w:rsidRPr="001A5FC2" w14:paraId="57D7F401" w14:textId="77777777" w:rsidTr="00FB0001">
        <w:tc>
          <w:tcPr>
            <w:tcW w:w="685" w:type="dxa"/>
            <w:vAlign w:val="center"/>
          </w:tcPr>
          <w:p w14:paraId="025B5D09" w14:textId="4E7A165D" w:rsidR="00FB0001" w:rsidRPr="001A5FC2" w:rsidRDefault="00FB0001" w:rsidP="00FB0001">
            <w:pPr>
              <w:jc w:val="center"/>
              <w:rPr>
                <w:rFonts w:ascii="Calibri" w:hAnsi="Calibri" w:cs="Calibri"/>
                <w:b/>
                <w:bCs/>
              </w:rPr>
            </w:pPr>
            <w:r w:rsidRPr="001A5FC2">
              <w:rPr>
                <w:rFonts w:ascii="Calibri" w:hAnsi="Calibri" w:cs="Calibri"/>
                <w:b/>
                <w:bCs/>
              </w:rPr>
              <w:t>03</w:t>
            </w:r>
          </w:p>
        </w:tc>
        <w:tc>
          <w:tcPr>
            <w:tcW w:w="7814" w:type="dxa"/>
          </w:tcPr>
          <w:p w14:paraId="060CD85F" w14:textId="11DDC79F" w:rsidR="00FB0001" w:rsidRPr="001A5FC2" w:rsidRDefault="00FB0001" w:rsidP="00FB0001">
            <w:pPr>
              <w:rPr>
                <w:rFonts w:ascii="Calibri" w:hAnsi="Calibri" w:cs="Calibri"/>
              </w:rPr>
            </w:pPr>
            <w:r w:rsidRPr="001A5FC2">
              <w:rPr>
                <w:rFonts w:ascii="Calibri" w:hAnsi="Calibri" w:cs="Calibri"/>
              </w:rPr>
              <w:t>Kontaktní místo umožní příjem požadavku na servisní zásah v českém jazyce prostřednictvím služby HelpDesk, popř. služby Hot-line.</w:t>
            </w:r>
          </w:p>
        </w:tc>
        <w:tc>
          <w:tcPr>
            <w:tcW w:w="958" w:type="dxa"/>
            <w:vAlign w:val="center"/>
          </w:tcPr>
          <w:p w14:paraId="35D56D89" w14:textId="77777777" w:rsidR="00FB0001" w:rsidRPr="001A5FC2" w:rsidRDefault="00FB0001" w:rsidP="00FB0001">
            <w:pPr>
              <w:jc w:val="center"/>
              <w:rPr>
                <w:rFonts w:ascii="Calibri" w:hAnsi="Calibri" w:cs="Calibri"/>
              </w:rPr>
            </w:pPr>
          </w:p>
        </w:tc>
      </w:tr>
      <w:tr w:rsidR="00FB0001" w:rsidRPr="001A5FC2" w14:paraId="3D511028" w14:textId="77777777" w:rsidTr="00FB0001">
        <w:tc>
          <w:tcPr>
            <w:tcW w:w="685" w:type="dxa"/>
            <w:vAlign w:val="center"/>
          </w:tcPr>
          <w:p w14:paraId="2903AC57" w14:textId="3CB8D4D0" w:rsidR="00FB0001" w:rsidRPr="001A5FC2" w:rsidRDefault="00FB0001" w:rsidP="00FB0001">
            <w:pPr>
              <w:jc w:val="center"/>
              <w:rPr>
                <w:rFonts w:ascii="Calibri" w:hAnsi="Calibri" w:cs="Calibri"/>
                <w:b/>
                <w:bCs/>
              </w:rPr>
            </w:pPr>
            <w:r w:rsidRPr="001A5FC2">
              <w:rPr>
                <w:rFonts w:ascii="Calibri" w:hAnsi="Calibri" w:cs="Calibri"/>
                <w:b/>
                <w:bCs/>
              </w:rPr>
              <w:t>04</w:t>
            </w:r>
          </w:p>
        </w:tc>
        <w:tc>
          <w:tcPr>
            <w:tcW w:w="7814" w:type="dxa"/>
          </w:tcPr>
          <w:p w14:paraId="0CF75136" w14:textId="043FDD2E" w:rsidR="00FB0001" w:rsidRPr="001A5FC2" w:rsidRDefault="00FB0001" w:rsidP="00FB0001">
            <w:pPr>
              <w:rPr>
                <w:rFonts w:ascii="Calibri" w:hAnsi="Calibri" w:cs="Calibri"/>
              </w:rPr>
            </w:pPr>
            <w:r w:rsidRPr="001A5FC2">
              <w:rPr>
                <w:rFonts w:ascii="Calibri" w:hAnsi="Calibri" w:cs="Calibri"/>
              </w:rPr>
              <w:t>Služba HelpDesk umožní Zadavateli upřesnit nebo doplnit požadavek.</w:t>
            </w:r>
          </w:p>
        </w:tc>
        <w:tc>
          <w:tcPr>
            <w:tcW w:w="958" w:type="dxa"/>
            <w:vAlign w:val="center"/>
          </w:tcPr>
          <w:p w14:paraId="06F342A9" w14:textId="77777777" w:rsidR="00FB0001" w:rsidRPr="001A5FC2" w:rsidRDefault="00FB0001" w:rsidP="00FB0001">
            <w:pPr>
              <w:jc w:val="center"/>
              <w:rPr>
                <w:rFonts w:ascii="Calibri" w:hAnsi="Calibri" w:cs="Calibri"/>
              </w:rPr>
            </w:pPr>
          </w:p>
        </w:tc>
      </w:tr>
      <w:tr w:rsidR="00FB0001" w:rsidRPr="001A5FC2" w14:paraId="449B4819" w14:textId="77777777" w:rsidTr="00FB0001">
        <w:tc>
          <w:tcPr>
            <w:tcW w:w="685" w:type="dxa"/>
            <w:vAlign w:val="center"/>
          </w:tcPr>
          <w:p w14:paraId="7F53EB6C" w14:textId="19C9000A" w:rsidR="00FB0001" w:rsidRPr="001A5FC2" w:rsidRDefault="00FB0001" w:rsidP="00FB0001">
            <w:pPr>
              <w:jc w:val="center"/>
              <w:rPr>
                <w:rFonts w:ascii="Calibri" w:hAnsi="Calibri" w:cs="Calibri"/>
                <w:b/>
                <w:bCs/>
              </w:rPr>
            </w:pPr>
            <w:r w:rsidRPr="001A5FC2">
              <w:rPr>
                <w:rFonts w:ascii="Calibri" w:hAnsi="Calibri" w:cs="Calibri"/>
                <w:b/>
                <w:bCs/>
              </w:rPr>
              <w:t>05</w:t>
            </w:r>
          </w:p>
        </w:tc>
        <w:tc>
          <w:tcPr>
            <w:tcW w:w="7814" w:type="dxa"/>
          </w:tcPr>
          <w:p w14:paraId="2114ECF4" w14:textId="77777777" w:rsidR="00FB0001" w:rsidRPr="001A5FC2" w:rsidRDefault="00FB0001" w:rsidP="00FB0001">
            <w:pPr>
              <w:rPr>
                <w:rFonts w:ascii="Calibri" w:hAnsi="Calibri" w:cs="Calibri"/>
              </w:rPr>
            </w:pPr>
            <w:r w:rsidRPr="001A5FC2">
              <w:rPr>
                <w:rFonts w:ascii="Calibri" w:hAnsi="Calibri" w:cs="Calibri"/>
              </w:rPr>
              <w:t>Služba HelpDesk bude Zadavateli poskytovat přehled o aktuálně nahlášených požadavcích, jejich stavu a aktuálním způsobu jejich řešení.</w:t>
            </w:r>
          </w:p>
          <w:p w14:paraId="517B8944" w14:textId="3AD30BCE" w:rsidR="00FB0001" w:rsidRPr="001A5FC2" w:rsidRDefault="00FB0001" w:rsidP="00FB0001">
            <w:pPr>
              <w:rPr>
                <w:rFonts w:ascii="Calibri" w:hAnsi="Calibri" w:cs="Calibri"/>
              </w:rPr>
            </w:pPr>
            <w:r w:rsidRPr="001A5FC2">
              <w:rPr>
                <w:rFonts w:ascii="Calibri" w:hAnsi="Calibri" w:cs="Calibri"/>
              </w:rPr>
              <w:lastRenderedPageBreak/>
              <w:t xml:space="preserve">Služba HelpDesk bude Zadavateli zasílat notifikace o změně stavu jeho požadavku (např. zadaný, v řešení, uzavřený atd.) a musí Zadavateli umožnit schvalování uzavření nahlášeného požadavku. </w:t>
            </w:r>
          </w:p>
        </w:tc>
        <w:tc>
          <w:tcPr>
            <w:tcW w:w="958" w:type="dxa"/>
            <w:vAlign w:val="center"/>
          </w:tcPr>
          <w:p w14:paraId="0B4DD970" w14:textId="77777777" w:rsidR="00FB0001" w:rsidRPr="001A5FC2" w:rsidRDefault="00FB0001" w:rsidP="00FB0001">
            <w:pPr>
              <w:jc w:val="center"/>
              <w:rPr>
                <w:rFonts w:ascii="Calibri" w:hAnsi="Calibri" w:cs="Calibri"/>
              </w:rPr>
            </w:pPr>
          </w:p>
        </w:tc>
      </w:tr>
      <w:tr w:rsidR="00FB0001" w:rsidRPr="001A5FC2" w14:paraId="623A76B6" w14:textId="77777777" w:rsidTr="00FB0001">
        <w:tc>
          <w:tcPr>
            <w:tcW w:w="685" w:type="dxa"/>
            <w:vAlign w:val="center"/>
          </w:tcPr>
          <w:p w14:paraId="6DCBE934" w14:textId="4F133641" w:rsidR="00FB0001" w:rsidRPr="001A5FC2" w:rsidRDefault="00FB0001" w:rsidP="00FB0001">
            <w:pPr>
              <w:jc w:val="center"/>
              <w:rPr>
                <w:rFonts w:ascii="Calibri" w:hAnsi="Calibri" w:cs="Calibri"/>
                <w:b/>
                <w:bCs/>
              </w:rPr>
            </w:pPr>
            <w:r w:rsidRPr="001A5FC2">
              <w:rPr>
                <w:rFonts w:ascii="Calibri" w:hAnsi="Calibri" w:cs="Calibri"/>
                <w:b/>
                <w:bCs/>
              </w:rPr>
              <w:t>06</w:t>
            </w:r>
          </w:p>
        </w:tc>
        <w:tc>
          <w:tcPr>
            <w:tcW w:w="7814" w:type="dxa"/>
          </w:tcPr>
          <w:p w14:paraId="42BE70B1" w14:textId="4D78BC65" w:rsidR="00FB0001" w:rsidRPr="001A5FC2" w:rsidRDefault="00FB0001" w:rsidP="00FB0001">
            <w:pPr>
              <w:rPr>
                <w:rFonts w:ascii="Calibri" w:hAnsi="Calibri" w:cs="Calibri"/>
              </w:rPr>
            </w:pPr>
            <w:r w:rsidRPr="001A5FC2">
              <w:rPr>
                <w:rFonts w:ascii="Calibri" w:hAnsi="Calibri" w:cs="Calibri"/>
              </w:rPr>
              <w:t xml:space="preserve">Služba HelpDesk bude poskytovat Zadavateli přístup i k uzavřeným požadavkům </w:t>
            </w:r>
            <w:r w:rsidRPr="001A5FC2">
              <w:rPr>
                <w:rFonts w:ascii="Calibri" w:hAnsi="Calibri" w:cs="Calibri"/>
              </w:rPr>
              <w:br/>
              <w:t>a způsobu jejich řešení, bude poskytovat podrobné údaje o historii požadavků od jejich nahlášení, po jejich vyřešení.</w:t>
            </w:r>
          </w:p>
        </w:tc>
        <w:tc>
          <w:tcPr>
            <w:tcW w:w="958" w:type="dxa"/>
            <w:vAlign w:val="center"/>
          </w:tcPr>
          <w:p w14:paraId="1EF6196F" w14:textId="77777777" w:rsidR="00FB0001" w:rsidRPr="001A5FC2" w:rsidRDefault="00FB0001" w:rsidP="00FB0001">
            <w:pPr>
              <w:jc w:val="center"/>
              <w:rPr>
                <w:rFonts w:ascii="Calibri" w:hAnsi="Calibri" w:cs="Calibri"/>
              </w:rPr>
            </w:pPr>
          </w:p>
        </w:tc>
      </w:tr>
      <w:tr w:rsidR="00FB0001" w:rsidRPr="001A5FC2" w14:paraId="7CEEDE88" w14:textId="77777777" w:rsidTr="00FB0001">
        <w:tc>
          <w:tcPr>
            <w:tcW w:w="685" w:type="dxa"/>
            <w:vAlign w:val="center"/>
          </w:tcPr>
          <w:p w14:paraId="600A0C73" w14:textId="5E14B944" w:rsidR="00FB0001" w:rsidRPr="001A5FC2" w:rsidRDefault="00FB0001" w:rsidP="00FB0001">
            <w:pPr>
              <w:jc w:val="center"/>
              <w:rPr>
                <w:rFonts w:ascii="Calibri" w:hAnsi="Calibri" w:cs="Calibri"/>
                <w:b/>
                <w:bCs/>
              </w:rPr>
            </w:pPr>
            <w:r w:rsidRPr="001A5FC2">
              <w:rPr>
                <w:rFonts w:ascii="Calibri" w:hAnsi="Calibri" w:cs="Calibri"/>
                <w:b/>
                <w:bCs/>
              </w:rPr>
              <w:t>07</w:t>
            </w:r>
          </w:p>
        </w:tc>
        <w:tc>
          <w:tcPr>
            <w:tcW w:w="7814" w:type="dxa"/>
          </w:tcPr>
          <w:p w14:paraId="78443F25" w14:textId="3FBD16AF" w:rsidR="00FB0001" w:rsidRPr="001A5FC2" w:rsidRDefault="00FB0001" w:rsidP="00FB0001">
            <w:pPr>
              <w:rPr>
                <w:rFonts w:ascii="Calibri" w:hAnsi="Calibri" w:cs="Calibri"/>
              </w:rPr>
            </w:pPr>
            <w:r w:rsidRPr="001A5FC2">
              <w:rPr>
                <w:rFonts w:ascii="Calibri" w:hAnsi="Calibri" w:cs="Calibri"/>
              </w:rPr>
              <w:t>Dodavatel zajistí podporu certifikovaných expertů v režimu 24x7. Technické specialisty musí být možné kontaktovat pomocí oddělení Helpdesk. Podpora bude obsahovat tyto technologické pohotovosti:</w:t>
            </w:r>
          </w:p>
          <w:p w14:paraId="4F17693C" w14:textId="2AE34511" w:rsidR="00FB0001" w:rsidRPr="001A5FC2" w:rsidRDefault="00FB0001" w:rsidP="00FB0001">
            <w:pPr>
              <w:rPr>
                <w:rFonts w:ascii="Calibri" w:hAnsi="Calibri" w:cs="Calibri"/>
              </w:rPr>
            </w:pPr>
            <w:r w:rsidRPr="001A5FC2">
              <w:rPr>
                <w:rFonts w:ascii="Calibri" w:hAnsi="Calibri" w:cs="Calibri"/>
              </w:rPr>
              <w:t>a) Kybernetická bezpečnost</w:t>
            </w:r>
          </w:p>
          <w:p w14:paraId="6BDD6BC6" w14:textId="2770410A" w:rsidR="00FB0001" w:rsidRPr="001A5FC2" w:rsidRDefault="00FB0001" w:rsidP="00FB0001">
            <w:pPr>
              <w:rPr>
                <w:rFonts w:ascii="Calibri" w:hAnsi="Calibri" w:cs="Calibri"/>
              </w:rPr>
            </w:pPr>
            <w:r w:rsidRPr="001A5FC2">
              <w:rPr>
                <w:rFonts w:ascii="Calibri" w:hAnsi="Calibri" w:cs="Calibri"/>
              </w:rPr>
              <w:t>b) Síťové prvky</w:t>
            </w:r>
          </w:p>
          <w:p w14:paraId="187BF474" w14:textId="308A1F84" w:rsidR="00FB0001" w:rsidRPr="001A5FC2" w:rsidRDefault="00FB0001" w:rsidP="00FB0001">
            <w:pPr>
              <w:rPr>
                <w:rFonts w:ascii="Calibri" w:hAnsi="Calibri" w:cs="Calibri"/>
              </w:rPr>
            </w:pPr>
            <w:r w:rsidRPr="001A5FC2">
              <w:rPr>
                <w:rFonts w:ascii="Calibri" w:hAnsi="Calibri" w:cs="Calibri"/>
              </w:rPr>
              <w:t>c) Technologie Datových center</w:t>
            </w:r>
          </w:p>
          <w:p w14:paraId="7C8C8B3D" w14:textId="75884583" w:rsidR="00FB0001" w:rsidRPr="001A5FC2" w:rsidRDefault="00FB0001" w:rsidP="00FB0001">
            <w:pPr>
              <w:rPr>
                <w:rFonts w:ascii="Calibri" w:hAnsi="Calibri" w:cs="Calibri"/>
              </w:rPr>
            </w:pPr>
            <w:r w:rsidRPr="001A5FC2">
              <w:rPr>
                <w:rFonts w:ascii="Calibri" w:hAnsi="Calibri" w:cs="Calibri"/>
              </w:rPr>
              <w:t>každá pohotovost v každé oblasti musí být držena nejméně čtyřmi certifikovanými technickými specialisty na dodávané technologie. Jeden technický specialista může být členem nejvýše dvou pohotovostí.</w:t>
            </w:r>
            <w:r w:rsidR="00A24130" w:rsidRPr="001A5FC2">
              <w:rPr>
                <w:rFonts w:ascii="Calibri" w:hAnsi="Calibri" w:cs="Calibri"/>
              </w:rPr>
              <w:t xml:space="preserve"> </w:t>
            </w:r>
            <w:r w:rsidR="00D703E4" w:rsidRPr="001A5FC2">
              <w:rPr>
                <w:rFonts w:ascii="Calibri" w:hAnsi="Calibri" w:cs="Calibri"/>
              </w:rPr>
              <w:t>Technická c</w:t>
            </w:r>
            <w:r w:rsidR="00A24130" w:rsidRPr="001A5FC2">
              <w:rPr>
                <w:rFonts w:ascii="Calibri" w:hAnsi="Calibri" w:cs="Calibri"/>
              </w:rPr>
              <w:t>ertifikace musí odpovídat požadavkům na technickou kvalifikaci dle Zadávací Dokumentace.</w:t>
            </w:r>
          </w:p>
        </w:tc>
        <w:tc>
          <w:tcPr>
            <w:tcW w:w="958" w:type="dxa"/>
            <w:vAlign w:val="center"/>
          </w:tcPr>
          <w:p w14:paraId="36C69FD7" w14:textId="77777777" w:rsidR="00FB0001" w:rsidRPr="001A5FC2" w:rsidRDefault="00FB0001" w:rsidP="00FB0001">
            <w:pPr>
              <w:jc w:val="center"/>
              <w:rPr>
                <w:rFonts w:ascii="Calibri" w:hAnsi="Calibri" w:cs="Calibri"/>
              </w:rPr>
            </w:pPr>
          </w:p>
        </w:tc>
      </w:tr>
      <w:tr w:rsidR="00A17A85" w:rsidRPr="001A5FC2" w14:paraId="0F5E7C90" w14:textId="77777777" w:rsidTr="00FB0001">
        <w:tc>
          <w:tcPr>
            <w:tcW w:w="685" w:type="dxa"/>
            <w:vAlign w:val="center"/>
          </w:tcPr>
          <w:p w14:paraId="2A718F6C" w14:textId="05D623BE" w:rsidR="00A17A85" w:rsidRPr="001A5FC2" w:rsidRDefault="00A17A85" w:rsidP="00A17A85">
            <w:pPr>
              <w:jc w:val="center"/>
              <w:rPr>
                <w:rFonts w:ascii="Calibri" w:hAnsi="Calibri" w:cs="Calibri"/>
                <w:b/>
                <w:bCs/>
              </w:rPr>
            </w:pPr>
            <w:r w:rsidRPr="001A5FC2">
              <w:rPr>
                <w:rFonts w:ascii="Calibri" w:hAnsi="Calibri" w:cs="Calibri"/>
                <w:b/>
                <w:bCs/>
              </w:rPr>
              <w:t>08</w:t>
            </w:r>
          </w:p>
        </w:tc>
        <w:tc>
          <w:tcPr>
            <w:tcW w:w="7814" w:type="dxa"/>
          </w:tcPr>
          <w:p w14:paraId="6197DF73" w14:textId="1D3B953D" w:rsidR="00A17A85" w:rsidRPr="001A5FC2" w:rsidRDefault="00A17A85" w:rsidP="00A17A85">
            <w:pPr>
              <w:rPr>
                <w:rFonts w:ascii="Calibri" w:hAnsi="Calibri" w:cs="Calibri"/>
              </w:rPr>
            </w:pPr>
            <w:r w:rsidRPr="001A5FC2">
              <w:rPr>
                <w:rFonts w:ascii="Calibri" w:hAnsi="Calibri" w:cs="Calibri"/>
              </w:rPr>
              <w:t>Technická podpora je poskytována s rozpočtem čtyři člověkodny měsíčně. V případě nevyužití služby jsou nevyužité dny převáděny do dalších měsíců v rámci kalendářního roku.</w:t>
            </w:r>
          </w:p>
        </w:tc>
        <w:tc>
          <w:tcPr>
            <w:tcW w:w="958" w:type="dxa"/>
            <w:vAlign w:val="center"/>
          </w:tcPr>
          <w:p w14:paraId="1A6427FB" w14:textId="77777777" w:rsidR="00A17A85" w:rsidRPr="001A5FC2" w:rsidRDefault="00A17A85" w:rsidP="00A17A85">
            <w:pPr>
              <w:jc w:val="center"/>
              <w:rPr>
                <w:rFonts w:ascii="Calibri" w:hAnsi="Calibri" w:cs="Calibri"/>
              </w:rPr>
            </w:pPr>
          </w:p>
        </w:tc>
      </w:tr>
      <w:tr w:rsidR="00A17A85" w:rsidRPr="001A5FC2" w14:paraId="2B38E93A" w14:textId="77777777" w:rsidTr="00FB0001">
        <w:tc>
          <w:tcPr>
            <w:tcW w:w="685" w:type="dxa"/>
            <w:vAlign w:val="center"/>
          </w:tcPr>
          <w:p w14:paraId="72DC0908" w14:textId="5D4551D0" w:rsidR="00A17A85" w:rsidRPr="001A5FC2" w:rsidRDefault="00A17A85" w:rsidP="00A17A85">
            <w:pPr>
              <w:jc w:val="center"/>
              <w:rPr>
                <w:rFonts w:ascii="Calibri" w:hAnsi="Calibri" w:cs="Calibri"/>
                <w:b/>
                <w:bCs/>
              </w:rPr>
            </w:pPr>
            <w:r w:rsidRPr="001A5FC2">
              <w:rPr>
                <w:rFonts w:ascii="Calibri" w:hAnsi="Calibri" w:cs="Calibri"/>
                <w:b/>
                <w:bCs/>
              </w:rPr>
              <w:t>09</w:t>
            </w:r>
          </w:p>
        </w:tc>
        <w:tc>
          <w:tcPr>
            <w:tcW w:w="7814" w:type="dxa"/>
          </w:tcPr>
          <w:p w14:paraId="7E535B08" w14:textId="77777777" w:rsidR="00A17A85" w:rsidRPr="001A5FC2" w:rsidRDefault="00A17A85" w:rsidP="00A17A85">
            <w:pPr>
              <w:rPr>
                <w:rFonts w:ascii="Calibri" w:hAnsi="Calibri" w:cs="Calibri"/>
              </w:rPr>
            </w:pPr>
            <w:r w:rsidRPr="001A5FC2">
              <w:rPr>
                <w:rFonts w:ascii="Calibri" w:hAnsi="Calibri" w:cs="Calibri"/>
              </w:rPr>
              <w:t>Bude prováděna průběžná aktualizace dokumentace k programovému vybavení tak, aby u Zadavatele byla vždy aktuální dokumentace k provozované technologii.</w:t>
            </w:r>
          </w:p>
        </w:tc>
        <w:tc>
          <w:tcPr>
            <w:tcW w:w="958" w:type="dxa"/>
            <w:vAlign w:val="center"/>
          </w:tcPr>
          <w:p w14:paraId="5ED84E18" w14:textId="77777777" w:rsidR="00A17A85" w:rsidRPr="001A5FC2" w:rsidRDefault="00A17A85" w:rsidP="00A17A85">
            <w:pPr>
              <w:jc w:val="center"/>
              <w:rPr>
                <w:rFonts w:ascii="Calibri" w:hAnsi="Calibri" w:cs="Calibri"/>
              </w:rPr>
            </w:pPr>
          </w:p>
        </w:tc>
      </w:tr>
      <w:tr w:rsidR="00A17A85" w:rsidRPr="001A5FC2" w14:paraId="4DB06153" w14:textId="77777777" w:rsidTr="00FB0001">
        <w:tc>
          <w:tcPr>
            <w:tcW w:w="685" w:type="dxa"/>
            <w:vAlign w:val="center"/>
          </w:tcPr>
          <w:p w14:paraId="41582F3C" w14:textId="5ABE3A55" w:rsidR="00A17A85" w:rsidRPr="001A5FC2" w:rsidRDefault="00A17A85" w:rsidP="00A17A85">
            <w:pPr>
              <w:jc w:val="center"/>
              <w:rPr>
                <w:rFonts w:ascii="Calibri" w:hAnsi="Calibri" w:cs="Calibri"/>
                <w:b/>
                <w:bCs/>
              </w:rPr>
            </w:pPr>
            <w:r w:rsidRPr="001A5FC2">
              <w:rPr>
                <w:rFonts w:ascii="Calibri" w:hAnsi="Calibri" w:cs="Calibri"/>
                <w:b/>
                <w:bCs/>
              </w:rPr>
              <w:t>10</w:t>
            </w:r>
          </w:p>
        </w:tc>
        <w:tc>
          <w:tcPr>
            <w:tcW w:w="7814" w:type="dxa"/>
          </w:tcPr>
          <w:p w14:paraId="6F18F07A" w14:textId="77777777" w:rsidR="00A17A85" w:rsidRPr="001A5FC2" w:rsidRDefault="00A17A85" w:rsidP="00A17A85">
            <w:pPr>
              <w:rPr>
                <w:rFonts w:ascii="Calibri" w:hAnsi="Calibri" w:cs="Calibri"/>
              </w:rPr>
            </w:pPr>
            <w:r w:rsidRPr="001A5FC2">
              <w:rPr>
                <w:rFonts w:ascii="Calibri" w:hAnsi="Calibri" w:cs="Calibri"/>
              </w:rPr>
              <w:t>Bude poskytována součinnost při zásadním upgrade softwarových částí instalované infrastruktury na vyšší verze.</w:t>
            </w:r>
          </w:p>
        </w:tc>
        <w:tc>
          <w:tcPr>
            <w:tcW w:w="958" w:type="dxa"/>
            <w:vAlign w:val="center"/>
          </w:tcPr>
          <w:p w14:paraId="2ACE76CD" w14:textId="77777777" w:rsidR="00A17A85" w:rsidRPr="001A5FC2" w:rsidRDefault="00A17A85" w:rsidP="00A17A85">
            <w:pPr>
              <w:jc w:val="center"/>
              <w:rPr>
                <w:rFonts w:ascii="Calibri" w:hAnsi="Calibri" w:cs="Calibri"/>
              </w:rPr>
            </w:pPr>
          </w:p>
        </w:tc>
      </w:tr>
      <w:tr w:rsidR="00A17A85" w:rsidRPr="001A5FC2" w14:paraId="0EE80538" w14:textId="77777777" w:rsidTr="00FB0001">
        <w:tc>
          <w:tcPr>
            <w:tcW w:w="685" w:type="dxa"/>
            <w:vAlign w:val="center"/>
          </w:tcPr>
          <w:p w14:paraId="0292989B" w14:textId="2A9ADA77" w:rsidR="00A17A85" w:rsidRPr="001A5FC2" w:rsidRDefault="00A17A85" w:rsidP="00A17A85">
            <w:pPr>
              <w:jc w:val="center"/>
              <w:rPr>
                <w:rFonts w:ascii="Calibri" w:hAnsi="Calibri" w:cs="Calibri"/>
                <w:b/>
                <w:bCs/>
              </w:rPr>
            </w:pPr>
            <w:r w:rsidRPr="001A5FC2">
              <w:rPr>
                <w:rFonts w:ascii="Calibri" w:hAnsi="Calibri" w:cs="Calibri"/>
                <w:b/>
                <w:bCs/>
              </w:rPr>
              <w:t>11</w:t>
            </w:r>
          </w:p>
        </w:tc>
        <w:tc>
          <w:tcPr>
            <w:tcW w:w="7814" w:type="dxa"/>
          </w:tcPr>
          <w:p w14:paraId="4CF5118E" w14:textId="77777777" w:rsidR="00A17A85" w:rsidRPr="001A5FC2" w:rsidRDefault="00A17A85" w:rsidP="00A17A85">
            <w:pPr>
              <w:rPr>
                <w:rFonts w:ascii="Calibri" w:hAnsi="Calibri" w:cs="Calibri"/>
              </w:rPr>
            </w:pPr>
            <w:r w:rsidRPr="001A5FC2">
              <w:rPr>
                <w:rFonts w:ascii="Calibri" w:hAnsi="Calibri" w:cs="Calibri"/>
              </w:rPr>
              <w:t>Bude zajištěna udržitelnost SW třetích stran, dodaných Dodavatelem v rámci veřejné zakázky.</w:t>
            </w:r>
          </w:p>
        </w:tc>
        <w:tc>
          <w:tcPr>
            <w:tcW w:w="958" w:type="dxa"/>
            <w:vAlign w:val="center"/>
          </w:tcPr>
          <w:p w14:paraId="70AF449C" w14:textId="77777777" w:rsidR="00A17A85" w:rsidRPr="001A5FC2" w:rsidRDefault="00A17A85" w:rsidP="00A17A85">
            <w:pPr>
              <w:jc w:val="center"/>
              <w:rPr>
                <w:rFonts w:ascii="Calibri" w:hAnsi="Calibri" w:cs="Calibri"/>
              </w:rPr>
            </w:pPr>
          </w:p>
        </w:tc>
      </w:tr>
      <w:tr w:rsidR="00A17A85" w:rsidRPr="001A5FC2" w14:paraId="55820599" w14:textId="77777777" w:rsidTr="00FB0001">
        <w:tc>
          <w:tcPr>
            <w:tcW w:w="685" w:type="dxa"/>
            <w:vAlign w:val="center"/>
          </w:tcPr>
          <w:p w14:paraId="761CE239" w14:textId="4DE25D29" w:rsidR="00A17A85" w:rsidRPr="001A5FC2" w:rsidRDefault="00A17A85" w:rsidP="00A17A85">
            <w:pPr>
              <w:jc w:val="center"/>
              <w:rPr>
                <w:rFonts w:ascii="Calibri" w:hAnsi="Calibri" w:cs="Calibri"/>
                <w:b/>
                <w:bCs/>
              </w:rPr>
            </w:pPr>
            <w:r w:rsidRPr="001A5FC2">
              <w:rPr>
                <w:rFonts w:ascii="Calibri" w:hAnsi="Calibri" w:cs="Calibri"/>
                <w:b/>
                <w:bCs/>
              </w:rPr>
              <w:t>12</w:t>
            </w:r>
          </w:p>
        </w:tc>
        <w:tc>
          <w:tcPr>
            <w:tcW w:w="7814" w:type="dxa"/>
          </w:tcPr>
          <w:p w14:paraId="4D1F9D57" w14:textId="6FF2EFA6" w:rsidR="00A17A85" w:rsidRPr="001A5FC2" w:rsidRDefault="00A17A85" w:rsidP="00A17A85">
            <w:pPr>
              <w:rPr>
                <w:rFonts w:ascii="Calibri" w:hAnsi="Calibri" w:cs="Calibri"/>
              </w:rPr>
            </w:pPr>
            <w:r w:rsidRPr="001A5FC2">
              <w:rPr>
                <w:rFonts w:ascii="Calibri" w:hAnsi="Calibri" w:cs="Calibri"/>
              </w:rPr>
              <w:t>HW a SW maintenance výrobce budou poskytovány po celou dobu smluvního vztahu.</w:t>
            </w:r>
          </w:p>
        </w:tc>
        <w:tc>
          <w:tcPr>
            <w:tcW w:w="958" w:type="dxa"/>
            <w:vAlign w:val="center"/>
          </w:tcPr>
          <w:p w14:paraId="50E3FD87" w14:textId="77777777" w:rsidR="00A17A85" w:rsidRPr="001A5FC2" w:rsidRDefault="00A17A85" w:rsidP="00A17A85">
            <w:pPr>
              <w:jc w:val="center"/>
              <w:rPr>
                <w:rFonts w:ascii="Calibri" w:hAnsi="Calibri" w:cs="Calibri"/>
              </w:rPr>
            </w:pPr>
          </w:p>
        </w:tc>
      </w:tr>
      <w:tr w:rsidR="00A17A85" w:rsidRPr="001A5FC2" w14:paraId="44912936" w14:textId="77777777" w:rsidTr="00FB0001">
        <w:tc>
          <w:tcPr>
            <w:tcW w:w="685" w:type="dxa"/>
            <w:vAlign w:val="center"/>
          </w:tcPr>
          <w:p w14:paraId="781DAB73" w14:textId="63584C1A" w:rsidR="00A17A85" w:rsidRPr="001A5FC2" w:rsidRDefault="00A17A85" w:rsidP="00A17A85">
            <w:pPr>
              <w:jc w:val="center"/>
              <w:rPr>
                <w:rFonts w:ascii="Calibri" w:hAnsi="Calibri" w:cs="Calibri"/>
                <w:b/>
                <w:bCs/>
              </w:rPr>
            </w:pPr>
            <w:r w:rsidRPr="001A5FC2">
              <w:rPr>
                <w:rFonts w:ascii="Calibri" w:hAnsi="Calibri" w:cs="Calibri"/>
                <w:b/>
                <w:bCs/>
              </w:rPr>
              <w:t>13</w:t>
            </w:r>
          </w:p>
        </w:tc>
        <w:tc>
          <w:tcPr>
            <w:tcW w:w="7814" w:type="dxa"/>
          </w:tcPr>
          <w:p w14:paraId="2547580F" w14:textId="77777777" w:rsidR="00A17A85" w:rsidRPr="001A5FC2" w:rsidRDefault="00A17A85" w:rsidP="00A17A85">
            <w:pPr>
              <w:rPr>
                <w:rFonts w:ascii="Calibri" w:hAnsi="Calibri" w:cs="Calibri"/>
              </w:rPr>
            </w:pPr>
            <w:r w:rsidRPr="001A5FC2">
              <w:rPr>
                <w:rFonts w:ascii="Calibri" w:hAnsi="Calibri" w:cs="Calibri"/>
              </w:rPr>
              <w:t>Technická podpora a servis zařízení HW a SW budou zabezpečeny Dodavatelem, případně prostřednictvím odpovídajícího servisního kanálu výrobce.</w:t>
            </w:r>
          </w:p>
        </w:tc>
        <w:tc>
          <w:tcPr>
            <w:tcW w:w="958" w:type="dxa"/>
            <w:vAlign w:val="center"/>
          </w:tcPr>
          <w:p w14:paraId="3D0A05E6" w14:textId="77777777" w:rsidR="00A17A85" w:rsidRPr="001A5FC2" w:rsidRDefault="00A17A85" w:rsidP="00A17A85">
            <w:pPr>
              <w:jc w:val="center"/>
              <w:rPr>
                <w:rFonts w:ascii="Calibri" w:hAnsi="Calibri" w:cs="Calibri"/>
              </w:rPr>
            </w:pPr>
          </w:p>
        </w:tc>
      </w:tr>
      <w:tr w:rsidR="00A17A85" w:rsidRPr="001A5FC2" w14:paraId="2EFAC0FF" w14:textId="77777777" w:rsidTr="00FB0001">
        <w:tc>
          <w:tcPr>
            <w:tcW w:w="685" w:type="dxa"/>
            <w:vAlign w:val="center"/>
          </w:tcPr>
          <w:p w14:paraId="0FE6E299" w14:textId="508E9F47" w:rsidR="00A17A85" w:rsidRPr="001A5FC2" w:rsidRDefault="00A17A85" w:rsidP="00A17A85">
            <w:pPr>
              <w:jc w:val="center"/>
              <w:rPr>
                <w:rFonts w:ascii="Calibri" w:hAnsi="Calibri" w:cs="Calibri"/>
                <w:b/>
                <w:bCs/>
              </w:rPr>
            </w:pPr>
            <w:r w:rsidRPr="001A5FC2">
              <w:rPr>
                <w:rFonts w:ascii="Calibri" w:hAnsi="Calibri" w:cs="Calibri"/>
                <w:b/>
                <w:bCs/>
              </w:rPr>
              <w:t>14</w:t>
            </w:r>
          </w:p>
        </w:tc>
        <w:tc>
          <w:tcPr>
            <w:tcW w:w="7814" w:type="dxa"/>
          </w:tcPr>
          <w:p w14:paraId="278FC33A" w14:textId="77777777" w:rsidR="00A17A85" w:rsidRPr="001A5FC2" w:rsidRDefault="00A17A85" w:rsidP="00A17A85">
            <w:pPr>
              <w:rPr>
                <w:rFonts w:ascii="Calibri" w:hAnsi="Calibri" w:cs="Calibri"/>
              </w:rPr>
            </w:pPr>
            <w:r w:rsidRPr="001A5FC2">
              <w:rPr>
                <w:rFonts w:ascii="Calibri" w:hAnsi="Calibri" w:cs="Calibri"/>
              </w:rPr>
              <w:t xml:space="preserve">Technická podpora a servis budou realizovány v místě Zadavatele. </w:t>
            </w:r>
          </w:p>
          <w:p w14:paraId="51415206" w14:textId="413732E5" w:rsidR="00A17A85" w:rsidRPr="001A5FC2" w:rsidRDefault="00A17A85" w:rsidP="00A24130">
            <w:pPr>
              <w:rPr>
                <w:rFonts w:ascii="Calibri" w:hAnsi="Calibri" w:cs="Calibri"/>
              </w:rPr>
            </w:pPr>
            <w:r w:rsidRPr="001A5FC2">
              <w:rPr>
                <w:rFonts w:ascii="Calibri" w:hAnsi="Calibri" w:cs="Calibri"/>
              </w:rPr>
              <w:t>Výjimku tvoří činnosti realizované vzdáleným připojením Dodavatele, výrobce zařízení do prostředí Zadavatele.</w:t>
            </w:r>
            <w:r w:rsidR="00A24130" w:rsidRPr="001A5FC2">
              <w:rPr>
                <w:rFonts w:ascii="Calibri" w:hAnsi="Calibri" w:cs="Calibri"/>
              </w:rPr>
              <w:t xml:space="preserve"> Uchazeč musí disponovat vlastní provozní dokumentací, kolaborativním správcem hesel v souladu s Vyhláškou Zákona o Kybernetické Bezpečnosti. Provozní dokumentace Uchazeče musí být na vyžádání k dispozici Zadavateli online.</w:t>
            </w:r>
          </w:p>
        </w:tc>
        <w:tc>
          <w:tcPr>
            <w:tcW w:w="958" w:type="dxa"/>
            <w:vAlign w:val="center"/>
          </w:tcPr>
          <w:p w14:paraId="51F494BC" w14:textId="77777777" w:rsidR="00A17A85" w:rsidRPr="001A5FC2" w:rsidRDefault="00A17A85" w:rsidP="00A17A85">
            <w:pPr>
              <w:jc w:val="center"/>
              <w:rPr>
                <w:rFonts w:ascii="Calibri" w:hAnsi="Calibri" w:cs="Calibri"/>
              </w:rPr>
            </w:pPr>
          </w:p>
        </w:tc>
      </w:tr>
      <w:tr w:rsidR="00EA6E0B" w:rsidRPr="001A5FC2" w14:paraId="25BEE320" w14:textId="77777777" w:rsidTr="00FB0001">
        <w:tc>
          <w:tcPr>
            <w:tcW w:w="685" w:type="dxa"/>
            <w:vAlign w:val="center"/>
          </w:tcPr>
          <w:p w14:paraId="04045DC0" w14:textId="2047C99B" w:rsidR="00EA6E0B" w:rsidRPr="001A5FC2" w:rsidRDefault="00EA6E0B" w:rsidP="00A17A85">
            <w:pPr>
              <w:jc w:val="center"/>
              <w:rPr>
                <w:rFonts w:ascii="Calibri" w:hAnsi="Calibri" w:cs="Calibri"/>
                <w:b/>
                <w:bCs/>
              </w:rPr>
            </w:pPr>
            <w:r>
              <w:rPr>
                <w:rFonts w:ascii="Calibri" w:hAnsi="Calibri" w:cs="Calibri"/>
                <w:b/>
                <w:bCs/>
              </w:rPr>
              <w:t>15</w:t>
            </w:r>
          </w:p>
        </w:tc>
        <w:tc>
          <w:tcPr>
            <w:tcW w:w="7814" w:type="dxa"/>
          </w:tcPr>
          <w:p w14:paraId="155B4F88" w14:textId="77777777" w:rsidR="00EA6E0B" w:rsidRDefault="00EA6E0B" w:rsidP="00A17A85">
            <w:pPr>
              <w:rPr>
                <w:rFonts w:ascii="Calibri" w:hAnsi="Calibri" w:cs="Calibri"/>
              </w:rPr>
            </w:pPr>
            <w:r>
              <w:rPr>
                <w:rFonts w:ascii="Calibri" w:hAnsi="Calibri" w:cs="Calibri"/>
              </w:rPr>
              <w:t>Dodavatel zajistí provozní monitoring všech dodávaných komponent po dobu poskytování služby. Monitorována budou následující:</w:t>
            </w:r>
          </w:p>
          <w:p w14:paraId="4945B5A8" w14:textId="6D51D565" w:rsidR="00EA6E0B" w:rsidRPr="00C511D9" w:rsidRDefault="00EA6E0B" w:rsidP="00F72AD5">
            <w:pPr>
              <w:pStyle w:val="Odstavecseseznamem"/>
              <w:numPr>
                <w:ilvl w:val="0"/>
                <w:numId w:val="50"/>
              </w:numPr>
              <w:rPr>
                <w:rFonts w:ascii="Calibri" w:hAnsi="Calibri" w:cs="Calibri"/>
              </w:rPr>
            </w:pPr>
            <w:r w:rsidRPr="00C511D9">
              <w:rPr>
                <w:rFonts w:ascii="Calibri" w:eastAsia="Times New Roman" w:hAnsi="Calibri" w:cs="Calibri"/>
                <w:color w:val="auto"/>
                <w:lang w:eastAsia="ar-SA"/>
              </w:rPr>
              <w:t>U každé technologie alespoň jedna služba</w:t>
            </w:r>
            <w:r w:rsidR="00C511D9">
              <w:rPr>
                <w:rFonts w:ascii="Calibri" w:eastAsia="Times New Roman" w:hAnsi="Calibri" w:cs="Calibri"/>
                <w:color w:val="auto"/>
                <w:lang w:eastAsia="ar-SA"/>
              </w:rPr>
              <w:t xml:space="preserve"> (nebo typ služby)</w:t>
            </w:r>
            <w:r w:rsidRPr="00C511D9">
              <w:rPr>
                <w:rFonts w:ascii="Calibri" w:eastAsia="Times New Roman" w:hAnsi="Calibri" w:cs="Calibri"/>
                <w:color w:val="auto"/>
                <w:lang w:eastAsia="ar-SA"/>
              </w:rPr>
              <w:t>, která nejvíce odpovídá charakteru zařízení</w:t>
            </w:r>
            <w:r w:rsidR="00C511D9" w:rsidRPr="00C511D9">
              <w:rPr>
                <w:rFonts w:ascii="Calibri" w:eastAsia="Times New Roman" w:hAnsi="Calibri" w:cs="Calibri"/>
                <w:color w:val="auto"/>
                <w:lang w:eastAsia="ar-SA"/>
              </w:rPr>
              <w:t>.</w:t>
            </w:r>
            <w:r w:rsidR="00C511D9">
              <w:rPr>
                <w:rFonts w:ascii="Calibri" w:eastAsia="Times New Roman" w:hAnsi="Calibri" w:cs="Calibri"/>
                <w:color w:val="auto"/>
                <w:lang w:eastAsia="ar-SA"/>
              </w:rPr>
              <w:t xml:space="preserve"> (například u diskového pole pro nestrukturovaná data dostupnost single namespace apod.)</w:t>
            </w:r>
          </w:p>
          <w:p w14:paraId="6F4FC307" w14:textId="77777777" w:rsidR="00C511D9" w:rsidRPr="0090061F" w:rsidRDefault="00C511D9" w:rsidP="00F72AD5">
            <w:pPr>
              <w:pStyle w:val="Odstavecseseznamem"/>
              <w:numPr>
                <w:ilvl w:val="0"/>
                <w:numId w:val="50"/>
              </w:numPr>
              <w:rPr>
                <w:rFonts w:ascii="Calibri" w:hAnsi="Calibri" w:cs="Calibri"/>
              </w:rPr>
            </w:pPr>
            <w:r w:rsidRPr="00C511D9">
              <w:rPr>
                <w:rFonts w:ascii="Calibri" w:eastAsia="Times New Roman" w:hAnsi="Calibri" w:cs="Calibri"/>
                <w:color w:val="auto"/>
                <w:lang w:eastAsia="ar-SA"/>
              </w:rPr>
              <w:t>Alespoň jeden fyzický interface prokazující dostupnost zařízení.</w:t>
            </w:r>
          </w:p>
          <w:p w14:paraId="368D314B" w14:textId="316ABDAC" w:rsidR="00C511D9" w:rsidRPr="00F72AD5" w:rsidRDefault="00C511D9">
            <w:pPr>
              <w:rPr>
                <w:rFonts w:ascii="Calibri" w:hAnsi="Calibri" w:cs="Calibri"/>
              </w:rPr>
            </w:pPr>
            <w:r>
              <w:rPr>
                <w:rFonts w:ascii="Calibri" w:hAnsi="Calibri" w:cs="Calibri"/>
              </w:rPr>
              <w:lastRenderedPageBreak/>
              <w:t>Monitorovací intervaly by měly být nastaveny podle charakteru služby v intervalu 5 vteřin a 5 minut. Monitorovací metoda nesmí zbytečně přetěžovat monitorovanou komponentu.</w:t>
            </w:r>
          </w:p>
        </w:tc>
        <w:tc>
          <w:tcPr>
            <w:tcW w:w="958" w:type="dxa"/>
            <w:vAlign w:val="center"/>
          </w:tcPr>
          <w:p w14:paraId="61A8D9F8" w14:textId="77777777" w:rsidR="00EA6E0B" w:rsidRPr="001A5FC2" w:rsidRDefault="00EA6E0B" w:rsidP="00A17A85">
            <w:pPr>
              <w:jc w:val="center"/>
              <w:rPr>
                <w:rFonts w:ascii="Calibri" w:hAnsi="Calibri" w:cs="Calibri"/>
              </w:rPr>
            </w:pPr>
          </w:p>
        </w:tc>
      </w:tr>
    </w:tbl>
    <w:p w14:paraId="4EFF3F09" w14:textId="77777777" w:rsidR="00010C41" w:rsidRPr="001A5FC2" w:rsidRDefault="00010C41">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V rámci zajištění podpory a servisu po dobu udržitelnosti projektu platí následující parametry SLA.</w:t>
      </w:r>
    </w:p>
    <w:p w14:paraId="31221C8E" w14:textId="77777777" w:rsidR="00010C41" w:rsidRPr="001A5FC2" w:rsidRDefault="00010C41" w:rsidP="006F7043">
      <w:pPr>
        <w:pStyle w:val="PFI-odstavec"/>
        <w:ind w:left="0" w:firstLine="0"/>
        <w:rPr>
          <w:rFonts w:ascii="Calibri" w:hAnsi="Calibri" w:cs="Calibri"/>
          <w:sz w:val="22"/>
          <w:szCs w:val="22"/>
        </w:rPr>
      </w:pPr>
      <w:r w:rsidRPr="001A5FC2">
        <w:rPr>
          <w:rFonts w:ascii="Calibri" w:hAnsi="Calibri" w:cs="Calibri"/>
          <w:sz w:val="22"/>
          <w:szCs w:val="22"/>
        </w:rPr>
        <w:t>Definice stupňů závažnosti incidentů:</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018"/>
        <w:gridCol w:w="6232"/>
      </w:tblGrid>
      <w:tr w:rsidR="00010C41" w:rsidRPr="001A5FC2" w14:paraId="11D47B97" w14:textId="77777777" w:rsidTr="00717547">
        <w:trPr>
          <w:trHeight w:val="436"/>
        </w:trPr>
        <w:tc>
          <w:tcPr>
            <w:tcW w:w="3119" w:type="dxa"/>
            <w:gridSpan w:val="2"/>
            <w:tcBorders>
              <w:top w:val="single" w:sz="4" w:space="0" w:color="auto"/>
              <w:left w:val="single" w:sz="4" w:space="0" w:color="auto"/>
              <w:bottom w:val="single" w:sz="4" w:space="0" w:color="auto"/>
              <w:right w:val="single" w:sz="4" w:space="0" w:color="auto"/>
            </w:tcBorders>
            <w:vAlign w:val="center"/>
          </w:tcPr>
          <w:p w14:paraId="04AE36BA" w14:textId="77777777" w:rsidR="00010C41" w:rsidRPr="001A5FC2" w:rsidRDefault="00010C41" w:rsidP="00212661">
            <w:pPr>
              <w:jc w:val="center"/>
              <w:rPr>
                <w:rFonts w:ascii="Calibri" w:hAnsi="Calibri" w:cs="Calibri"/>
                <w:b/>
                <w:bCs/>
              </w:rPr>
            </w:pPr>
            <w:r w:rsidRPr="001A5FC2">
              <w:rPr>
                <w:rFonts w:ascii="Calibri" w:hAnsi="Calibri" w:cs="Calibri"/>
                <w:b/>
                <w:bCs/>
              </w:rPr>
              <w:t>Závažnost Závady nebo Chyby</w:t>
            </w:r>
          </w:p>
        </w:tc>
        <w:tc>
          <w:tcPr>
            <w:tcW w:w="6232" w:type="dxa"/>
            <w:tcBorders>
              <w:top w:val="single" w:sz="4" w:space="0" w:color="auto"/>
              <w:left w:val="single" w:sz="4" w:space="0" w:color="auto"/>
              <w:bottom w:val="single" w:sz="4" w:space="0" w:color="auto"/>
              <w:right w:val="single" w:sz="4" w:space="0" w:color="auto"/>
            </w:tcBorders>
            <w:vAlign w:val="center"/>
          </w:tcPr>
          <w:p w14:paraId="2A762775" w14:textId="040312C7" w:rsidR="00010C41" w:rsidRPr="001A5FC2" w:rsidRDefault="00010C41" w:rsidP="00212661">
            <w:pPr>
              <w:jc w:val="center"/>
              <w:rPr>
                <w:rFonts w:ascii="Calibri" w:hAnsi="Calibri" w:cs="Calibri"/>
                <w:b/>
                <w:bCs/>
              </w:rPr>
            </w:pPr>
            <w:r w:rsidRPr="001A5FC2">
              <w:rPr>
                <w:rFonts w:ascii="Calibri" w:hAnsi="Calibri" w:cs="Calibri"/>
                <w:b/>
                <w:bCs/>
              </w:rPr>
              <w:t>Definice závažnosti Závad a Chyb</w:t>
            </w:r>
          </w:p>
        </w:tc>
      </w:tr>
      <w:tr w:rsidR="00010C41" w:rsidRPr="001A5FC2" w14:paraId="27D2B917" w14:textId="77777777" w:rsidTr="00717547">
        <w:tc>
          <w:tcPr>
            <w:tcW w:w="1101" w:type="dxa"/>
            <w:tcBorders>
              <w:top w:val="single" w:sz="4" w:space="0" w:color="auto"/>
            </w:tcBorders>
            <w:vAlign w:val="center"/>
          </w:tcPr>
          <w:p w14:paraId="1F95F94B" w14:textId="77777777" w:rsidR="00010C41" w:rsidRPr="001A5FC2" w:rsidRDefault="00010C41" w:rsidP="00212661">
            <w:pPr>
              <w:jc w:val="center"/>
              <w:rPr>
                <w:rFonts w:ascii="Calibri" w:hAnsi="Calibri" w:cs="Calibri"/>
                <w:b/>
                <w:bCs/>
              </w:rPr>
            </w:pPr>
            <w:r w:rsidRPr="001A5FC2">
              <w:rPr>
                <w:rFonts w:ascii="Calibri" w:hAnsi="Calibri" w:cs="Calibri"/>
                <w:b/>
                <w:bCs/>
              </w:rPr>
              <w:t>A</w:t>
            </w:r>
          </w:p>
        </w:tc>
        <w:tc>
          <w:tcPr>
            <w:tcW w:w="2018" w:type="dxa"/>
            <w:tcBorders>
              <w:top w:val="single" w:sz="4" w:space="0" w:color="auto"/>
            </w:tcBorders>
            <w:vAlign w:val="center"/>
          </w:tcPr>
          <w:p w14:paraId="578976E1" w14:textId="77777777" w:rsidR="00010C41" w:rsidRPr="001A5FC2" w:rsidRDefault="00010C41" w:rsidP="00212661">
            <w:pPr>
              <w:rPr>
                <w:rFonts w:ascii="Calibri" w:hAnsi="Calibri" w:cs="Calibri"/>
                <w:b/>
                <w:bCs/>
              </w:rPr>
            </w:pPr>
            <w:r w:rsidRPr="001A5FC2">
              <w:rPr>
                <w:rFonts w:ascii="Calibri" w:hAnsi="Calibri" w:cs="Calibri"/>
                <w:b/>
                <w:bCs/>
              </w:rPr>
              <w:t>Kritická chyba</w:t>
            </w:r>
          </w:p>
        </w:tc>
        <w:tc>
          <w:tcPr>
            <w:tcW w:w="6232" w:type="dxa"/>
            <w:tcBorders>
              <w:top w:val="single" w:sz="4" w:space="0" w:color="auto"/>
            </w:tcBorders>
          </w:tcPr>
          <w:p w14:paraId="4FA27E43" w14:textId="01955DED" w:rsidR="00010C41" w:rsidRPr="001A5FC2" w:rsidRDefault="00010C41" w:rsidP="00212661">
            <w:pPr>
              <w:rPr>
                <w:rFonts w:ascii="Calibri" w:hAnsi="Calibri" w:cs="Calibri"/>
              </w:rPr>
            </w:pPr>
            <w:r w:rsidRPr="001A5FC2">
              <w:rPr>
                <w:rFonts w:ascii="Calibri" w:hAnsi="Calibri" w:cs="Calibri"/>
              </w:rPr>
              <w:t>Chyba způsobí, že poskytované řešení nelze zcela provozovat nebo má kritický vliv na provozované aplikace či stav podporovaného systému – vyžaduje okamžité řešení.</w:t>
            </w:r>
            <w:r w:rsidR="00DF13D7" w:rsidRPr="001A5FC2">
              <w:rPr>
                <w:rFonts w:ascii="Calibri" w:hAnsi="Calibri" w:cs="Calibri"/>
              </w:rPr>
              <w:t xml:space="preserve"> Typická situace je výpadek všech i redundantních prvků poskytujících řešení.</w:t>
            </w:r>
            <w:r w:rsidR="007D0D4C">
              <w:rPr>
                <w:rFonts w:ascii="Calibri" w:hAnsi="Calibri" w:cs="Calibri"/>
              </w:rPr>
              <w:t xml:space="preserve"> Za kritickou chybu se dále považuje situace, kdy poskytované řešení </w:t>
            </w:r>
            <w:r w:rsidR="007D0D4C" w:rsidRPr="007D0D4C">
              <w:rPr>
                <w:rFonts w:ascii="Calibri" w:hAnsi="Calibri" w:cs="Calibri"/>
              </w:rPr>
              <w:t xml:space="preserve">obsahuje </w:t>
            </w:r>
            <w:r w:rsidR="007D0D4C" w:rsidRPr="007D0D4C">
              <w:rPr>
                <w:rFonts w:ascii="Calibri" w:hAnsi="Calibri" w:cs="Calibri"/>
                <w:b/>
                <w:i/>
              </w:rPr>
              <w:t>bezpečnostní zranitelnost</w:t>
            </w:r>
            <w:r w:rsidR="007D0D4C" w:rsidRPr="007D0D4C">
              <w:rPr>
                <w:rFonts w:ascii="Calibri" w:hAnsi="Calibri" w:cs="Calibri"/>
              </w:rPr>
              <w:t xml:space="preserve"> s </w:t>
            </w:r>
            <w:r w:rsidR="007D0D4C" w:rsidRPr="007124A7">
              <w:rPr>
                <w:rFonts w:ascii="Calibri" w:hAnsi="Calibri"/>
                <w:b/>
              </w:rPr>
              <w:t>kritickou</w:t>
            </w:r>
            <w:r w:rsidR="007D0D4C" w:rsidRPr="007D0D4C">
              <w:rPr>
                <w:rFonts w:ascii="Calibri" w:hAnsi="Calibri" w:cs="Calibri"/>
              </w:rPr>
              <w:t xml:space="preserve"> mírou závažnosti</w:t>
            </w:r>
            <w:r w:rsidR="007D0D4C">
              <w:rPr>
                <w:rFonts w:ascii="Calibri" w:hAnsi="Calibri" w:cs="Calibri"/>
              </w:rPr>
              <w:t>.</w:t>
            </w:r>
          </w:p>
        </w:tc>
      </w:tr>
      <w:tr w:rsidR="00010C41" w:rsidRPr="001A5FC2" w14:paraId="39912AAF" w14:textId="77777777" w:rsidTr="00717547">
        <w:tc>
          <w:tcPr>
            <w:tcW w:w="1101" w:type="dxa"/>
            <w:vAlign w:val="center"/>
          </w:tcPr>
          <w:p w14:paraId="5A137EA5" w14:textId="77777777" w:rsidR="00010C41" w:rsidRPr="001A5FC2" w:rsidRDefault="00010C41" w:rsidP="00212661">
            <w:pPr>
              <w:jc w:val="center"/>
              <w:rPr>
                <w:rFonts w:ascii="Calibri" w:hAnsi="Calibri" w:cs="Calibri"/>
                <w:b/>
                <w:bCs/>
              </w:rPr>
            </w:pPr>
            <w:r w:rsidRPr="001A5FC2">
              <w:rPr>
                <w:rFonts w:ascii="Calibri" w:hAnsi="Calibri" w:cs="Calibri"/>
                <w:b/>
                <w:bCs/>
              </w:rPr>
              <w:t>B</w:t>
            </w:r>
          </w:p>
        </w:tc>
        <w:tc>
          <w:tcPr>
            <w:tcW w:w="2018" w:type="dxa"/>
            <w:vAlign w:val="center"/>
          </w:tcPr>
          <w:p w14:paraId="38EE713C" w14:textId="3BDF9AE1" w:rsidR="00010C41" w:rsidRPr="001A5FC2" w:rsidRDefault="00A17A85" w:rsidP="00212661">
            <w:pPr>
              <w:rPr>
                <w:rFonts w:ascii="Calibri" w:hAnsi="Calibri" w:cs="Calibri"/>
                <w:b/>
                <w:bCs/>
              </w:rPr>
            </w:pPr>
            <w:r w:rsidRPr="001A5FC2">
              <w:rPr>
                <w:rFonts w:ascii="Calibri" w:hAnsi="Calibri" w:cs="Calibri"/>
                <w:b/>
                <w:bCs/>
              </w:rPr>
              <w:t>Provozní chyba</w:t>
            </w:r>
          </w:p>
        </w:tc>
        <w:tc>
          <w:tcPr>
            <w:tcW w:w="6232" w:type="dxa"/>
          </w:tcPr>
          <w:p w14:paraId="2E7AD6DA" w14:textId="6BB9FCD9" w:rsidR="00010C41" w:rsidRPr="001A5FC2" w:rsidRDefault="00A17A85" w:rsidP="007D0D4C">
            <w:pPr>
              <w:rPr>
                <w:rFonts w:ascii="Calibri" w:hAnsi="Calibri" w:cs="Calibri"/>
              </w:rPr>
            </w:pPr>
            <w:r w:rsidRPr="001A5FC2">
              <w:rPr>
                <w:rFonts w:ascii="Calibri" w:hAnsi="Calibri" w:cs="Calibri"/>
              </w:rPr>
              <w:t>Chyba, která ovlivňuje provozní vlastnosti, ale nebrání v užití poskytovaného řešení. Provozní chybou se rozumí výpadek pouze dílčí části poskytovaného řešení.</w:t>
            </w:r>
            <w:r w:rsidR="001D49F4" w:rsidRPr="001A5FC2">
              <w:rPr>
                <w:rFonts w:ascii="Calibri" w:hAnsi="Calibri" w:cs="Calibri"/>
              </w:rPr>
              <w:t xml:space="preserve"> Typická situace je výpadek jednoho z redundantních prvků, kdy jiný prvek je stále dostupný.</w:t>
            </w:r>
            <w:r w:rsidR="007D0D4C">
              <w:rPr>
                <w:rFonts w:ascii="Calibri" w:hAnsi="Calibri" w:cs="Calibri"/>
              </w:rPr>
              <w:t xml:space="preserve"> Za provozní chybu se dále považuje situace, kdy poskytované řešení </w:t>
            </w:r>
            <w:r w:rsidR="007D0D4C" w:rsidRPr="007D0D4C">
              <w:rPr>
                <w:rFonts w:ascii="Calibri" w:hAnsi="Calibri" w:cs="Calibri"/>
              </w:rPr>
              <w:t xml:space="preserve">obsahuje </w:t>
            </w:r>
            <w:r w:rsidR="007D0D4C" w:rsidRPr="007D0D4C">
              <w:rPr>
                <w:rFonts w:ascii="Calibri" w:hAnsi="Calibri" w:cs="Calibri"/>
                <w:b/>
                <w:i/>
              </w:rPr>
              <w:t>bezpečnostní zranitelnost</w:t>
            </w:r>
            <w:r w:rsidR="007D0D4C">
              <w:rPr>
                <w:rFonts w:ascii="Calibri" w:hAnsi="Calibri" w:cs="Calibri"/>
              </w:rPr>
              <w:t xml:space="preserve"> se </w:t>
            </w:r>
            <w:r w:rsidR="007D0D4C" w:rsidRPr="007124A7">
              <w:rPr>
                <w:rFonts w:ascii="Calibri" w:hAnsi="Calibri"/>
                <w:b/>
              </w:rPr>
              <w:t>střední</w:t>
            </w:r>
            <w:r w:rsidR="007D0D4C" w:rsidRPr="007D0D4C">
              <w:rPr>
                <w:rFonts w:ascii="Calibri" w:hAnsi="Calibri" w:cs="Calibri"/>
              </w:rPr>
              <w:t xml:space="preserve"> mírou závažnosti</w:t>
            </w:r>
            <w:r w:rsidR="007D0D4C">
              <w:rPr>
                <w:rFonts w:ascii="Calibri" w:hAnsi="Calibri" w:cs="Calibri"/>
              </w:rPr>
              <w:t>.</w:t>
            </w:r>
          </w:p>
        </w:tc>
      </w:tr>
      <w:tr w:rsidR="00010C41" w:rsidRPr="001A5FC2" w14:paraId="65533D32" w14:textId="77777777" w:rsidTr="00717547">
        <w:tc>
          <w:tcPr>
            <w:tcW w:w="1101" w:type="dxa"/>
            <w:vAlign w:val="center"/>
          </w:tcPr>
          <w:p w14:paraId="111F4BFA" w14:textId="77777777" w:rsidR="00010C41" w:rsidRPr="001A5FC2" w:rsidRDefault="00010C41" w:rsidP="00212661">
            <w:pPr>
              <w:jc w:val="center"/>
              <w:rPr>
                <w:rFonts w:ascii="Calibri" w:hAnsi="Calibri" w:cs="Calibri"/>
                <w:b/>
                <w:bCs/>
              </w:rPr>
            </w:pPr>
            <w:r w:rsidRPr="001A5FC2">
              <w:rPr>
                <w:rFonts w:ascii="Calibri" w:hAnsi="Calibri" w:cs="Calibri"/>
                <w:b/>
                <w:bCs/>
              </w:rPr>
              <w:t>C</w:t>
            </w:r>
          </w:p>
        </w:tc>
        <w:tc>
          <w:tcPr>
            <w:tcW w:w="2018" w:type="dxa"/>
            <w:vAlign w:val="center"/>
          </w:tcPr>
          <w:p w14:paraId="78B26579" w14:textId="334D8C03" w:rsidR="00010C41" w:rsidRPr="001A5FC2" w:rsidRDefault="00A17A85" w:rsidP="00212661">
            <w:pPr>
              <w:rPr>
                <w:rFonts w:ascii="Calibri" w:hAnsi="Calibri" w:cs="Calibri"/>
                <w:b/>
                <w:bCs/>
              </w:rPr>
            </w:pPr>
            <w:r w:rsidRPr="001A5FC2">
              <w:rPr>
                <w:rFonts w:ascii="Calibri" w:hAnsi="Calibri" w:cs="Calibri"/>
                <w:b/>
                <w:bCs/>
              </w:rPr>
              <w:t>Změnový požadavek</w:t>
            </w:r>
            <w:r w:rsidR="007D0D4C">
              <w:rPr>
                <w:rFonts w:ascii="Calibri" w:hAnsi="Calibri" w:cs="Calibri"/>
                <w:b/>
                <w:bCs/>
              </w:rPr>
              <w:t xml:space="preserve"> nebo incident s nízkou mírou bezpečností zranitelnosti</w:t>
            </w:r>
          </w:p>
        </w:tc>
        <w:tc>
          <w:tcPr>
            <w:tcW w:w="6232" w:type="dxa"/>
          </w:tcPr>
          <w:p w14:paraId="6EEBC0E0" w14:textId="66F1EF14" w:rsidR="00010C41" w:rsidRPr="001A5FC2" w:rsidRDefault="00A17A85" w:rsidP="007D0D4C">
            <w:pPr>
              <w:rPr>
                <w:rFonts w:ascii="Calibri" w:hAnsi="Calibri" w:cs="Calibri"/>
              </w:rPr>
            </w:pPr>
            <w:r w:rsidRPr="001A5FC2">
              <w:rPr>
                <w:rFonts w:ascii="Calibri" w:hAnsi="Calibri" w:cs="Calibri"/>
              </w:rPr>
              <w:t>Požadavek na změnu konfigurace řešení, či konzultace.</w:t>
            </w:r>
            <w:r w:rsidR="007D0D4C">
              <w:rPr>
                <w:rFonts w:ascii="Calibri" w:hAnsi="Calibri" w:cs="Calibri"/>
              </w:rPr>
              <w:t xml:space="preserve"> Za změnový požadavek se dále považuje situace, kdy poskytované řešení </w:t>
            </w:r>
            <w:r w:rsidR="007D0D4C" w:rsidRPr="007D0D4C">
              <w:rPr>
                <w:rFonts w:ascii="Calibri" w:hAnsi="Calibri" w:cs="Calibri"/>
              </w:rPr>
              <w:t xml:space="preserve">obsahuje </w:t>
            </w:r>
            <w:r w:rsidR="007D0D4C" w:rsidRPr="007D0D4C">
              <w:rPr>
                <w:rFonts w:ascii="Calibri" w:hAnsi="Calibri" w:cs="Calibri"/>
                <w:b/>
                <w:i/>
              </w:rPr>
              <w:t>bezpečnostní zranitelnost</w:t>
            </w:r>
            <w:r w:rsidR="007D0D4C" w:rsidRPr="007D0D4C">
              <w:rPr>
                <w:rFonts w:ascii="Calibri" w:hAnsi="Calibri" w:cs="Calibri"/>
              </w:rPr>
              <w:t xml:space="preserve"> s </w:t>
            </w:r>
            <w:r w:rsidR="007D0D4C" w:rsidRPr="007124A7">
              <w:rPr>
                <w:rFonts w:ascii="Calibri" w:hAnsi="Calibri"/>
                <w:b/>
              </w:rPr>
              <w:t>nízkou</w:t>
            </w:r>
            <w:r w:rsidR="007D0D4C" w:rsidRPr="007D0D4C">
              <w:rPr>
                <w:rFonts w:ascii="Calibri" w:hAnsi="Calibri" w:cs="Calibri"/>
              </w:rPr>
              <w:t xml:space="preserve"> mírou závažnosti</w:t>
            </w:r>
            <w:r w:rsidR="007D0D4C">
              <w:rPr>
                <w:rFonts w:ascii="Calibri" w:hAnsi="Calibri" w:cs="Calibri"/>
              </w:rPr>
              <w:t>.</w:t>
            </w:r>
          </w:p>
        </w:tc>
      </w:tr>
    </w:tbl>
    <w:p w14:paraId="2BEEA33A" w14:textId="60AD28F7" w:rsidR="007D0D4C" w:rsidRPr="00793275" w:rsidRDefault="007D0D4C" w:rsidP="007D0D4C">
      <w:pPr>
        <w:pStyle w:val="PFI-odstavec"/>
        <w:ind w:left="284"/>
        <w:rPr>
          <w:rFonts w:ascii="Calibri" w:hAnsi="Calibri"/>
          <w:sz w:val="22"/>
        </w:rPr>
      </w:pPr>
      <w:r w:rsidRPr="00793275">
        <w:rPr>
          <w:rFonts w:ascii="Calibri" w:hAnsi="Calibri"/>
          <w:sz w:val="22"/>
        </w:rPr>
        <w:t>Kategorie bezpečnostních zranitelností:</w:t>
      </w:r>
    </w:p>
    <w:tbl>
      <w:tblPr>
        <w:tblW w:w="51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7366"/>
      </w:tblGrid>
      <w:tr w:rsidR="007124A7" w:rsidRPr="007D0D4C" w14:paraId="55BD52BD" w14:textId="77777777" w:rsidTr="006B0645">
        <w:trPr>
          <w:cantSplit/>
          <w:tblHeader/>
        </w:trPr>
        <w:tc>
          <w:tcPr>
            <w:tcW w:w="1065" w:type="pct"/>
            <w:tcBorders>
              <w:top w:val="single" w:sz="4" w:space="0" w:color="auto"/>
              <w:left w:val="single" w:sz="4" w:space="0" w:color="auto"/>
              <w:bottom w:val="single" w:sz="4" w:space="0" w:color="auto"/>
              <w:right w:val="single" w:sz="4" w:space="0" w:color="auto"/>
            </w:tcBorders>
            <w:shd w:val="clear" w:color="auto" w:fill="auto"/>
            <w:hideMark/>
          </w:tcPr>
          <w:p w14:paraId="7CF8B864" w14:textId="77777777" w:rsidR="007D0D4C" w:rsidRPr="00793275" w:rsidRDefault="007D0D4C" w:rsidP="007D0D4C">
            <w:pPr>
              <w:pStyle w:val="PFI-odstavec"/>
              <w:ind w:left="284"/>
              <w:rPr>
                <w:rFonts w:ascii="Calibri" w:hAnsi="Calibri"/>
                <w:b/>
                <w:sz w:val="22"/>
              </w:rPr>
            </w:pPr>
            <w:r w:rsidRPr="00793275">
              <w:rPr>
                <w:rFonts w:ascii="Calibri" w:hAnsi="Calibri"/>
                <w:b/>
                <w:sz w:val="22"/>
              </w:rPr>
              <w:t>Kategorie</w:t>
            </w:r>
          </w:p>
        </w:tc>
        <w:tc>
          <w:tcPr>
            <w:tcW w:w="3935" w:type="pct"/>
            <w:tcBorders>
              <w:top w:val="single" w:sz="4" w:space="0" w:color="auto"/>
              <w:left w:val="single" w:sz="4" w:space="0" w:color="auto"/>
              <w:bottom w:val="single" w:sz="4" w:space="0" w:color="auto"/>
              <w:right w:val="single" w:sz="4" w:space="0" w:color="auto"/>
            </w:tcBorders>
            <w:shd w:val="clear" w:color="auto" w:fill="auto"/>
            <w:hideMark/>
          </w:tcPr>
          <w:p w14:paraId="6CC6C9BD" w14:textId="77777777" w:rsidR="007D0D4C" w:rsidRPr="00793275" w:rsidRDefault="007D0D4C" w:rsidP="007D0D4C">
            <w:pPr>
              <w:pStyle w:val="PFI-odstavec"/>
              <w:ind w:left="284"/>
              <w:rPr>
                <w:rFonts w:ascii="Calibri" w:hAnsi="Calibri"/>
                <w:b/>
                <w:sz w:val="22"/>
              </w:rPr>
            </w:pPr>
            <w:r w:rsidRPr="00793275">
              <w:rPr>
                <w:rFonts w:ascii="Calibri" w:hAnsi="Calibri"/>
                <w:b/>
                <w:sz w:val="22"/>
              </w:rPr>
              <w:t>Popis</w:t>
            </w:r>
          </w:p>
        </w:tc>
      </w:tr>
      <w:tr w:rsidR="006B0645" w:rsidRPr="007D0D4C" w14:paraId="625A1C07" w14:textId="77777777" w:rsidTr="00793275">
        <w:trPr>
          <w:cantSplit/>
        </w:trPr>
        <w:tc>
          <w:tcPr>
            <w:tcW w:w="1065" w:type="pct"/>
            <w:tcBorders>
              <w:top w:val="single" w:sz="4" w:space="0" w:color="auto"/>
              <w:left w:val="single" w:sz="4" w:space="0" w:color="auto"/>
              <w:bottom w:val="single" w:sz="4" w:space="0" w:color="auto"/>
              <w:right w:val="single" w:sz="4" w:space="0" w:color="auto"/>
            </w:tcBorders>
            <w:hideMark/>
          </w:tcPr>
          <w:p w14:paraId="3AB92359" w14:textId="77777777" w:rsidR="007D0D4C" w:rsidRPr="00793275" w:rsidRDefault="007D0D4C" w:rsidP="007D0D4C">
            <w:pPr>
              <w:pStyle w:val="PFI-odstavec"/>
              <w:ind w:left="284"/>
              <w:rPr>
                <w:rFonts w:ascii="Calibri" w:hAnsi="Calibri"/>
                <w:b/>
                <w:sz w:val="22"/>
              </w:rPr>
            </w:pPr>
            <w:r w:rsidRPr="00793275">
              <w:rPr>
                <w:rFonts w:ascii="Calibri" w:hAnsi="Calibri"/>
                <w:b/>
                <w:sz w:val="22"/>
              </w:rPr>
              <w:t>Kritická</w:t>
            </w:r>
          </w:p>
        </w:tc>
        <w:tc>
          <w:tcPr>
            <w:tcW w:w="3935" w:type="pct"/>
            <w:tcBorders>
              <w:top w:val="single" w:sz="4" w:space="0" w:color="auto"/>
              <w:left w:val="single" w:sz="4" w:space="0" w:color="auto"/>
              <w:bottom w:val="single" w:sz="4" w:space="0" w:color="auto"/>
              <w:right w:val="single" w:sz="4" w:space="0" w:color="auto"/>
            </w:tcBorders>
            <w:hideMark/>
          </w:tcPr>
          <w:p w14:paraId="3A441EB0" w14:textId="716B55C6" w:rsidR="007D0D4C" w:rsidRPr="00793275" w:rsidRDefault="007D0D4C" w:rsidP="007D0D4C">
            <w:pPr>
              <w:pStyle w:val="PFI-odstavec"/>
              <w:ind w:left="284"/>
              <w:rPr>
                <w:rFonts w:ascii="Calibri" w:hAnsi="Calibri"/>
                <w:sz w:val="22"/>
              </w:rPr>
            </w:pPr>
            <w:r w:rsidRPr="00793275">
              <w:rPr>
                <w:rFonts w:ascii="Calibri" w:hAnsi="Calibri"/>
                <w:sz w:val="22"/>
              </w:rPr>
              <w:t xml:space="preserve">Zranitelnost dosáhne základního skóre 7.0 – 10.0 bodů dle obecného systému hodnocení zranitelností (otevřený standard CVSSv3.1 base score).  </w:t>
            </w:r>
          </w:p>
        </w:tc>
      </w:tr>
      <w:tr w:rsidR="006B0645" w:rsidRPr="007D0D4C" w14:paraId="67A740B6" w14:textId="77777777" w:rsidTr="00793275">
        <w:trPr>
          <w:cantSplit/>
        </w:trPr>
        <w:tc>
          <w:tcPr>
            <w:tcW w:w="1065" w:type="pct"/>
            <w:tcBorders>
              <w:top w:val="single" w:sz="4" w:space="0" w:color="auto"/>
              <w:left w:val="single" w:sz="4" w:space="0" w:color="auto"/>
              <w:bottom w:val="single" w:sz="4" w:space="0" w:color="auto"/>
              <w:right w:val="single" w:sz="4" w:space="0" w:color="auto"/>
            </w:tcBorders>
            <w:hideMark/>
          </w:tcPr>
          <w:p w14:paraId="35F22D6F" w14:textId="77777777" w:rsidR="007D0D4C" w:rsidRPr="00793275" w:rsidRDefault="007D0D4C" w:rsidP="007D0D4C">
            <w:pPr>
              <w:pStyle w:val="PFI-odstavec"/>
              <w:ind w:left="284"/>
              <w:rPr>
                <w:rFonts w:ascii="Calibri" w:hAnsi="Calibri"/>
                <w:b/>
                <w:sz w:val="22"/>
              </w:rPr>
            </w:pPr>
            <w:r w:rsidRPr="00793275">
              <w:rPr>
                <w:rFonts w:ascii="Calibri" w:hAnsi="Calibri"/>
                <w:b/>
                <w:sz w:val="22"/>
              </w:rPr>
              <w:t>Střední</w:t>
            </w:r>
          </w:p>
        </w:tc>
        <w:tc>
          <w:tcPr>
            <w:tcW w:w="3935" w:type="pct"/>
            <w:tcBorders>
              <w:top w:val="single" w:sz="4" w:space="0" w:color="auto"/>
              <w:left w:val="single" w:sz="4" w:space="0" w:color="auto"/>
              <w:bottom w:val="single" w:sz="4" w:space="0" w:color="auto"/>
              <w:right w:val="single" w:sz="4" w:space="0" w:color="auto"/>
            </w:tcBorders>
            <w:hideMark/>
          </w:tcPr>
          <w:p w14:paraId="0AE0A85A" w14:textId="124BE74F" w:rsidR="007D0D4C" w:rsidRPr="00793275" w:rsidRDefault="007D0D4C" w:rsidP="007D0D4C">
            <w:pPr>
              <w:pStyle w:val="PFI-odstavec"/>
              <w:ind w:left="284"/>
              <w:rPr>
                <w:rFonts w:ascii="Calibri" w:hAnsi="Calibri"/>
                <w:sz w:val="22"/>
              </w:rPr>
            </w:pPr>
            <w:r w:rsidRPr="00793275">
              <w:rPr>
                <w:rFonts w:ascii="Calibri" w:hAnsi="Calibri"/>
                <w:sz w:val="22"/>
              </w:rPr>
              <w:t>Zranitelnost dosáhne základního skóre 4.0-6.9 bodů dle obecného systému hodnocení zranitelností (CVSSv3.1 base score).</w:t>
            </w:r>
          </w:p>
        </w:tc>
      </w:tr>
      <w:tr w:rsidR="006B0645" w:rsidRPr="007D0D4C" w14:paraId="3692C6B0" w14:textId="77777777" w:rsidTr="00793275">
        <w:trPr>
          <w:cantSplit/>
          <w:trHeight w:val="865"/>
        </w:trPr>
        <w:tc>
          <w:tcPr>
            <w:tcW w:w="1065" w:type="pct"/>
            <w:tcBorders>
              <w:top w:val="single" w:sz="4" w:space="0" w:color="auto"/>
              <w:left w:val="single" w:sz="4" w:space="0" w:color="auto"/>
              <w:bottom w:val="single" w:sz="4" w:space="0" w:color="auto"/>
              <w:right w:val="single" w:sz="4" w:space="0" w:color="auto"/>
            </w:tcBorders>
            <w:hideMark/>
          </w:tcPr>
          <w:p w14:paraId="166A72EA" w14:textId="77777777" w:rsidR="007D0D4C" w:rsidRPr="00793275" w:rsidRDefault="007D0D4C" w:rsidP="007D0D4C">
            <w:pPr>
              <w:pStyle w:val="PFI-odstavec"/>
              <w:ind w:left="284"/>
              <w:rPr>
                <w:rFonts w:ascii="Calibri" w:hAnsi="Calibri"/>
                <w:b/>
                <w:sz w:val="22"/>
              </w:rPr>
            </w:pPr>
            <w:r w:rsidRPr="00793275">
              <w:rPr>
                <w:rFonts w:ascii="Calibri" w:hAnsi="Calibri"/>
                <w:b/>
                <w:sz w:val="22"/>
              </w:rPr>
              <w:t>Nízká</w:t>
            </w:r>
          </w:p>
        </w:tc>
        <w:tc>
          <w:tcPr>
            <w:tcW w:w="3935" w:type="pct"/>
            <w:tcBorders>
              <w:top w:val="single" w:sz="4" w:space="0" w:color="auto"/>
              <w:left w:val="single" w:sz="4" w:space="0" w:color="auto"/>
              <w:bottom w:val="single" w:sz="4" w:space="0" w:color="auto"/>
              <w:right w:val="single" w:sz="4" w:space="0" w:color="auto"/>
            </w:tcBorders>
            <w:hideMark/>
          </w:tcPr>
          <w:p w14:paraId="54936B93" w14:textId="51A8ACCC" w:rsidR="007D0D4C" w:rsidRPr="00793275" w:rsidRDefault="007D0D4C" w:rsidP="007D0D4C">
            <w:pPr>
              <w:pStyle w:val="PFI-odstavec"/>
              <w:ind w:left="284"/>
              <w:rPr>
                <w:rFonts w:ascii="Calibri" w:hAnsi="Calibri"/>
                <w:sz w:val="22"/>
              </w:rPr>
            </w:pPr>
            <w:r w:rsidRPr="00793275">
              <w:rPr>
                <w:rFonts w:ascii="Calibri" w:hAnsi="Calibri"/>
                <w:sz w:val="22"/>
              </w:rPr>
              <w:t>Zranitelnost dosáhne základního skóre 0.0-3.9 bodů dle obecného systému hodnocení zranitelností (CVSSv3.1 base score) .</w:t>
            </w:r>
          </w:p>
        </w:tc>
      </w:tr>
    </w:tbl>
    <w:p w14:paraId="05C2D97E" w14:textId="398CBC80" w:rsidR="00010C41" w:rsidRPr="001A5FC2" w:rsidRDefault="00010C41" w:rsidP="006F7043">
      <w:pPr>
        <w:pStyle w:val="PFI-odstavec"/>
        <w:ind w:left="0" w:firstLine="0"/>
        <w:rPr>
          <w:rFonts w:ascii="Calibri" w:hAnsi="Calibri" w:cs="Calibri"/>
          <w:sz w:val="22"/>
          <w:szCs w:val="22"/>
        </w:rPr>
      </w:pPr>
      <w:bookmarkStart w:id="98" w:name="_Příloha_smlouvy"/>
      <w:bookmarkEnd w:id="98"/>
      <w:r w:rsidRPr="001A5FC2">
        <w:rPr>
          <w:rFonts w:ascii="Calibri" w:hAnsi="Calibri" w:cs="Calibri"/>
          <w:sz w:val="22"/>
          <w:szCs w:val="22"/>
        </w:rPr>
        <w:t>Definice maximální doby nástupů k řešení incidentů podle závažnosti: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119"/>
        <w:gridCol w:w="3685"/>
        <w:gridCol w:w="1413"/>
      </w:tblGrid>
      <w:tr w:rsidR="00010C41" w:rsidRPr="001A5FC2" w14:paraId="1A2C98B6" w14:textId="77777777" w:rsidTr="00717547">
        <w:tc>
          <w:tcPr>
            <w:tcW w:w="1134" w:type="dxa"/>
            <w:tcBorders>
              <w:top w:val="single" w:sz="4" w:space="0" w:color="auto"/>
              <w:left w:val="single" w:sz="4" w:space="0" w:color="auto"/>
              <w:bottom w:val="single" w:sz="4" w:space="0" w:color="auto"/>
              <w:right w:val="single" w:sz="4" w:space="0" w:color="auto"/>
            </w:tcBorders>
            <w:vAlign w:val="center"/>
          </w:tcPr>
          <w:p w14:paraId="1F1E5845" w14:textId="77777777" w:rsidR="00010C41" w:rsidRPr="001A5FC2" w:rsidRDefault="00010C41" w:rsidP="00212661">
            <w:pPr>
              <w:rPr>
                <w:rFonts w:ascii="Calibri" w:hAnsi="Calibri" w:cs="Calibri"/>
                <w:b/>
                <w:bCs/>
              </w:rPr>
            </w:pPr>
            <w:r w:rsidRPr="001A5FC2">
              <w:rPr>
                <w:rFonts w:ascii="Calibri" w:hAnsi="Calibri" w:cs="Calibri"/>
                <w:b/>
                <w:bCs/>
              </w:rPr>
              <w:t>Závažnost Chyby</w:t>
            </w:r>
          </w:p>
        </w:tc>
        <w:tc>
          <w:tcPr>
            <w:tcW w:w="3119" w:type="dxa"/>
            <w:tcBorders>
              <w:top w:val="single" w:sz="4" w:space="0" w:color="auto"/>
              <w:left w:val="single" w:sz="4" w:space="0" w:color="auto"/>
              <w:bottom w:val="single" w:sz="4" w:space="0" w:color="auto"/>
              <w:right w:val="single" w:sz="4" w:space="0" w:color="auto"/>
            </w:tcBorders>
            <w:vAlign w:val="center"/>
          </w:tcPr>
          <w:p w14:paraId="6A2D09F5" w14:textId="77777777" w:rsidR="00010C41" w:rsidRPr="001A5FC2" w:rsidRDefault="00010C41" w:rsidP="00212661">
            <w:pPr>
              <w:rPr>
                <w:rFonts w:ascii="Calibri" w:hAnsi="Calibri" w:cs="Calibri"/>
                <w:b/>
                <w:bCs/>
              </w:rPr>
            </w:pPr>
            <w:r w:rsidRPr="001A5FC2">
              <w:rPr>
                <w:rFonts w:ascii="Calibri" w:hAnsi="Calibri" w:cs="Calibri"/>
                <w:b/>
                <w:bCs/>
              </w:rPr>
              <w:t>Doba zahájení činnosti</w:t>
            </w:r>
          </w:p>
          <w:p w14:paraId="5CE3F35D" w14:textId="77777777" w:rsidR="00010C41" w:rsidRPr="001A5FC2" w:rsidRDefault="00010C41" w:rsidP="00212661">
            <w:pPr>
              <w:rPr>
                <w:rFonts w:ascii="Calibri" w:hAnsi="Calibri" w:cs="Calibri"/>
                <w:b/>
                <w:bCs/>
              </w:rPr>
            </w:pPr>
            <w:r w:rsidRPr="001A5FC2">
              <w:rPr>
                <w:rFonts w:ascii="Calibri" w:hAnsi="Calibri" w:cs="Calibri"/>
                <w:b/>
                <w:bCs/>
              </w:rPr>
              <w:t>(od nahlášení)</w:t>
            </w:r>
          </w:p>
        </w:tc>
        <w:tc>
          <w:tcPr>
            <w:tcW w:w="3685" w:type="dxa"/>
            <w:tcBorders>
              <w:top w:val="single" w:sz="4" w:space="0" w:color="auto"/>
              <w:left w:val="single" w:sz="4" w:space="0" w:color="auto"/>
              <w:bottom w:val="single" w:sz="4" w:space="0" w:color="auto"/>
              <w:right w:val="single" w:sz="4" w:space="0" w:color="auto"/>
            </w:tcBorders>
            <w:vAlign w:val="center"/>
          </w:tcPr>
          <w:p w14:paraId="2FFC1E30" w14:textId="77777777" w:rsidR="00010C41" w:rsidRPr="001A5FC2" w:rsidRDefault="00010C41" w:rsidP="00212661">
            <w:pPr>
              <w:rPr>
                <w:rFonts w:ascii="Calibri" w:hAnsi="Calibri" w:cs="Calibri"/>
                <w:b/>
                <w:bCs/>
              </w:rPr>
            </w:pPr>
            <w:r w:rsidRPr="001A5FC2">
              <w:rPr>
                <w:rFonts w:ascii="Calibri" w:hAnsi="Calibri" w:cs="Calibri"/>
                <w:b/>
                <w:bCs/>
              </w:rPr>
              <w:t>Doba odstranění chyby</w:t>
            </w:r>
          </w:p>
        </w:tc>
        <w:tc>
          <w:tcPr>
            <w:tcW w:w="1413" w:type="dxa"/>
            <w:tcBorders>
              <w:top w:val="single" w:sz="4" w:space="0" w:color="auto"/>
              <w:left w:val="single" w:sz="4" w:space="0" w:color="auto"/>
              <w:bottom w:val="single" w:sz="4" w:space="0" w:color="auto"/>
              <w:right w:val="single" w:sz="4" w:space="0" w:color="auto"/>
            </w:tcBorders>
            <w:vAlign w:val="center"/>
          </w:tcPr>
          <w:p w14:paraId="761EE463" w14:textId="77777777" w:rsidR="00010C41" w:rsidRPr="001A5FC2" w:rsidRDefault="00010C41" w:rsidP="00212661">
            <w:pPr>
              <w:rPr>
                <w:rFonts w:ascii="Calibri" w:hAnsi="Calibri" w:cs="Calibri"/>
                <w:b/>
                <w:bCs/>
              </w:rPr>
            </w:pPr>
            <w:r w:rsidRPr="001A5FC2">
              <w:rPr>
                <w:rFonts w:ascii="Calibri" w:hAnsi="Calibri" w:cs="Calibri"/>
                <w:b/>
                <w:bCs/>
              </w:rPr>
              <w:t>Řešení</w:t>
            </w:r>
          </w:p>
        </w:tc>
      </w:tr>
      <w:tr w:rsidR="00010C41" w:rsidRPr="001A5FC2" w14:paraId="2215DC5A" w14:textId="77777777" w:rsidTr="00717547">
        <w:tc>
          <w:tcPr>
            <w:tcW w:w="1134" w:type="dxa"/>
            <w:tcBorders>
              <w:top w:val="single" w:sz="4" w:space="0" w:color="auto"/>
            </w:tcBorders>
            <w:vAlign w:val="center"/>
          </w:tcPr>
          <w:p w14:paraId="3BEB4394" w14:textId="77777777" w:rsidR="00010C41" w:rsidRPr="001A5FC2" w:rsidRDefault="00010C41" w:rsidP="00212661">
            <w:pPr>
              <w:jc w:val="center"/>
              <w:rPr>
                <w:rFonts w:ascii="Calibri" w:hAnsi="Calibri" w:cs="Calibri"/>
                <w:b/>
                <w:bCs/>
              </w:rPr>
            </w:pPr>
            <w:r w:rsidRPr="001A5FC2">
              <w:rPr>
                <w:rFonts w:ascii="Calibri" w:hAnsi="Calibri" w:cs="Calibri"/>
                <w:b/>
                <w:bCs/>
              </w:rPr>
              <w:t>A</w:t>
            </w:r>
          </w:p>
        </w:tc>
        <w:tc>
          <w:tcPr>
            <w:tcW w:w="3119" w:type="dxa"/>
            <w:tcBorders>
              <w:top w:val="single" w:sz="4" w:space="0" w:color="auto"/>
            </w:tcBorders>
          </w:tcPr>
          <w:p w14:paraId="4B8C46DA" w14:textId="77777777" w:rsidR="00010C41" w:rsidRPr="001A5FC2" w:rsidRDefault="00010C41" w:rsidP="00212661">
            <w:pPr>
              <w:rPr>
                <w:rFonts w:ascii="Calibri" w:hAnsi="Calibri" w:cs="Calibri"/>
              </w:rPr>
            </w:pPr>
            <w:r w:rsidRPr="001A5FC2">
              <w:rPr>
                <w:rFonts w:ascii="Calibri" w:hAnsi="Calibri" w:cs="Calibri"/>
              </w:rPr>
              <w:t>4 pracovní hodiny</w:t>
            </w:r>
          </w:p>
        </w:tc>
        <w:tc>
          <w:tcPr>
            <w:tcW w:w="3685" w:type="dxa"/>
            <w:tcBorders>
              <w:top w:val="single" w:sz="4" w:space="0" w:color="auto"/>
            </w:tcBorders>
          </w:tcPr>
          <w:p w14:paraId="5F86FAFA" w14:textId="0D0FCD0C" w:rsidR="00010C41" w:rsidRPr="001A5FC2" w:rsidRDefault="00DF13D7" w:rsidP="00212661">
            <w:pPr>
              <w:rPr>
                <w:rFonts w:ascii="Calibri" w:hAnsi="Calibri" w:cs="Calibri"/>
              </w:rPr>
            </w:pPr>
            <w:r w:rsidRPr="001A5FC2">
              <w:rPr>
                <w:rFonts w:ascii="Calibri" w:hAnsi="Calibri" w:cs="Calibri"/>
              </w:rPr>
              <w:t>Nejpozději do 24 hodin</w:t>
            </w:r>
          </w:p>
        </w:tc>
        <w:tc>
          <w:tcPr>
            <w:tcW w:w="1413" w:type="dxa"/>
            <w:tcBorders>
              <w:top w:val="single" w:sz="4" w:space="0" w:color="auto"/>
            </w:tcBorders>
          </w:tcPr>
          <w:p w14:paraId="5857243B" w14:textId="53462002" w:rsidR="00010C41" w:rsidRPr="001A5FC2" w:rsidRDefault="00010C41" w:rsidP="00212661">
            <w:pPr>
              <w:rPr>
                <w:rFonts w:ascii="Calibri" w:hAnsi="Calibri" w:cs="Calibri"/>
                <w:b/>
                <w:bCs/>
              </w:rPr>
            </w:pPr>
            <w:r w:rsidRPr="001A5FC2">
              <w:rPr>
                <w:rFonts w:ascii="Calibri" w:hAnsi="Calibri" w:cs="Calibri"/>
                <w:b/>
                <w:bCs/>
              </w:rPr>
              <w:t>a</w:t>
            </w:r>
            <w:r w:rsidR="00717547" w:rsidRPr="001A5FC2">
              <w:rPr>
                <w:rFonts w:ascii="Calibri" w:hAnsi="Calibri" w:cs="Calibri"/>
                <w:b/>
                <w:bCs/>
              </w:rPr>
              <w:t>)</w:t>
            </w:r>
          </w:p>
        </w:tc>
      </w:tr>
      <w:tr w:rsidR="00010C41" w:rsidRPr="001A5FC2" w14:paraId="5EFF7DFE" w14:textId="77777777" w:rsidTr="00717547">
        <w:tc>
          <w:tcPr>
            <w:tcW w:w="1134" w:type="dxa"/>
            <w:vAlign w:val="center"/>
          </w:tcPr>
          <w:p w14:paraId="3BB33845" w14:textId="77777777" w:rsidR="00010C41" w:rsidRPr="001A5FC2" w:rsidRDefault="00010C41" w:rsidP="00212661">
            <w:pPr>
              <w:jc w:val="center"/>
              <w:rPr>
                <w:rFonts w:ascii="Calibri" w:hAnsi="Calibri" w:cs="Calibri"/>
                <w:b/>
                <w:bCs/>
              </w:rPr>
            </w:pPr>
            <w:r w:rsidRPr="001A5FC2">
              <w:rPr>
                <w:rFonts w:ascii="Calibri" w:hAnsi="Calibri" w:cs="Calibri"/>
                <w:b/>
                <w:bCs/>
              </w:rPr>
              <w:t>B</w:t>
            </w:r>
          </w:p>
        </w:tc>
        <w:tc>
          <w:tcPr>
            <w:tcW w:w="3119" w:type="dxa"/>
          </w:tcPr>
          <w:p w14:paraId="65828528" w14:textId="77777777" w:rsidR="00010C41" w:rsidRPr="001A5FC2" w:rsidRDefault="00010C41" w:rsidP="00212661">
            <w:pPr>
              <w:rPr>
                <w:rFonts w:ascii="Calibri" w:hAnsi="Calibri" w:cs="Calibri"/>
              </w:rPr>
            </w:pPr>
            <w:r w:rsidRPr="001A5FC2">
              <w:rPr>
                <w:rFonts w:ascii="Calibri" w:hAnsi="Calibri" w:cs="Calibri"/>
              </w:rPr>
              <w:t>8 pracovní hodiny</w:t>
            </w:r>
          </w:p>
        </w:tc>
        <w:tc>
          <w:tcPr>
            <w:tcW w:w="3685" w:type="dxa"/>
          </w:tcPr>
          <w:p w14:paraId="5B3B446B" w14:textId="5875C7B6" w:rsidR="00010C41" w:rsidRPr="001A5FC2" w:rsidRDefault="001D49F4" w:rsidP="00212661">
            <w:pPr>
              <w:rPr>
                <w:rFonts w:ascii="Calibri" w:hAnsi="Calibri" w:cs="Calibri"/>
              </w:rPr>
            </w:pPr>
            <w:r w:rsidRPr="001A5FC2">
              <w:rPr>
                <w:rFonts w:ascii="Calibri" w:hAnsi="Calibri" w:cs="Calibri"/>
              </w:rPr>
              <w:t>Nejpozději do tří</w:t>
            </w:r>
            <w:r w:rsidR="00A17A85" w:rsidRPr="001A5FC2">
              <w:rPr>
                <w:rFonts w:ascii="Calibri" w:hAnsi="Calibri" w:cs="Calibri"/>
              </w:rPr>
              <w:t xml:space="preserve"> pracovních dní (7:00-17:00)</w:t>
            </w:r>
          </w:p>
        </w:tc>
        <w:tc>
          <w:tcPr>
            <w:tcW w:w="1413" w:type="dxa"/>
          </w:tcPr>
          <w:p w14:paraId="0BBCA480" w14:textId="6D083A25" w:rsidR="00010C41" w:rsidRPr="001A5FC2" w:rsidRDefault="00010C41" w:rsidP="00212661">
            <w:pPr>
              <w:rPr>
                <w:rFonts w:ascii="Calibri" w:hAnsi="Calibri" w:cs="Calibri"/>
                <w:b/>
                <w:bCs/>
              </w:rPr>
            </w:pPr>
            <w:r w:rsidRPr="001A5FC2">
              <w:rPr>
                <w:rFonts w:ascii="Calibri" w:hAnsi="Calibri" w:cs="Calibri"/>
                <w:b/>
                <w:bCs/>
              </w:rPr>
              <w:t>a</w:t>
            </w:r>
            <w:r w:rsidR="00717547" w:rsidRPr="001A5FC2">
              <w:rPr>
                <w:rFonts w:ascii="Calibri" w:hAnsi="Calibri" w:cs="Calibri"/>
                <w:b/>
                <w:bCs/>
              </w:rPr>
              <w:t>)</w:t>
            </w:r>
            <w:r w:rsidRPr="001A5FC2">
              <w:rPr>
                <w:rFonts w:ascii="Calibri" w:hAnsi="Calibri" w:cs="Calibri"/>
                <w:b/>
                <w:bCs/>
              </w:rPr>
              <w:t>, b</w:t>
            </w:r>
            <w:r w:rsidR="00717547" w:rsidRPr="001A5FC2">
              <w:rPr>
                <w:rFonts w:ascii="Calibri" w:hAnsi="Calibri" w:cs="Calibri"/>
                <w:b/>
                <w:bCs/>
              </w:rPr>
              <w:t>)</w:t>
            </w:r>
          </w:p>
        </w:tc>
      </w:tr>
      <w:tr w:rsidR="00010C41" w:rsidRPr="001A5FC2" w14:paraId="5729BC70" w14:textId="77777777" w:rsidTr="00717547">
        <w:tc>
          <w:tcPr>
            <w:tcW w:w="1134" w:type="dxa"/>
            <w:vAlign w:val="center"/>
          </w:tcPr>
          <w:p w14:paraId="0A915BA8" w14:textId="77777777" w:rsidR="00010C41" w:rsidRPr="001A5FC2" w:rsidRDefault="00010C41" w:rsidP="00212661">
            <w:pPr>
              <w:jc w:val="center"/>
              <w:rPr>
                <w:rFonts w:ascii="Calibri" w:hAnsi="Calibri" w:cs="Calibri"/>
                <w:b/>
                <w:bCs/>
              </w:rPr>
            </w:pPr>
            <w:r w:rsidRPr="001A5FC2">
              <w:rPr>
                <w:rFonts w:ascii="Calibri" w:hAnsi="Calibri" w:cs="Calibri"/>
                <w:b/>
                <w:bCs/>
              </w:rPr>
              <w:t>C</w:t>
            </w:r>
          </w:p>
        </w:tc>
        <w:tc>
          <w:tcPr>
            <w:tcW w:w="3119" w:type="dxa"/>
          </w:tcPr>
          <w:p w14:paraId="05760278" w14:textId="0A217A92" w:rsidR="00010C41" w:rsidRPr="001A5FC2" w:rsidRDefault="00A17A85" w:rsidP="00212661">
            <w:pPr>
              <w:rPr>
                <w:rFonts w:ascii="Calibri" w:hAnsi="Calibri" w:cs="Calibri"/>
              </w:rPr>
            </w:pPr>
            <w:r w:rsidRPr="001A5FC2">
              <w:rPr>
                <w:rFonts w:ascii="Calibri" w:hAnsi="Calibri" w:cs="Calibri"/>
              </w:rPr>
              <w:t>1 pracovní den</w:t>
            </w:r>
          </w:p>
        </w:tc>
        <w:tc>
          <w:tcPr>
            <w:tcW w:w="3685" w:type="dxa"/>
          </w:tcPr>
          <w:p w14:paraId="1B495F2E" w14:textId="0752D392" w:rsidR="00010C41" w:rsidRPr="001A5FC2" w:rsidRDefault="00A17A85" w:rsidP="001D49F4">
            <w:pPr>
              <w:rPr>
                <w:rFonts w:ascii="Calibri" w:hAnsi="Calibri" w:cs="Calibri"/>
              </w:rPr>
            </w:pPr>
            <w:r w:rsidRPr="001A5FC2">
              <w:rPr>
                <w:rFonts w:ascii="Calibri" w:hAnsi="Calibri" w:cs="Calibri"/>
              </w:rPr>
              <w:t xml:space="preserve">Nejpozději do </w:t>
            </w:r>
            <w:r w:rsidR="001D49F4" w:rsidRPr="001A5FC2">
              <w:rPr>
                <w:rFonts w:ascii="Calibri" w:hAnsi="Calibri" w:cs="Calibri"/>
              </w:rPr>
              <w:t>šesti</w:t>
            </w:r>
            <w:r w:rsidRPr="001A5FC2">
              <w:rPr>
                <w:rFonts w:ascii="Calibri" w:hAnsi="Calibri" w:cs="Calibri"/>
              </w:rPr>
              <w:t xml:space="preserve"> pracovních dní (7:00-17:00)</w:t>
            </w:r>
          </w:p>
        </w:tc>
        <w:tc>
          <w:tcPr>
            <w:tcW w:w="1413" w:type="dxa"/>
          </w:tcPr>
          <w:p w14:paraId="68D53A48" w14:textId="1EB7800C" w:rsidR="00010C41" w:rsidRPr="001A5FC2" w:rsidRDefault="00717547" w:rsidP="00212661">
            <w:pPr>
              <w:rPr>
                <w:rFonts w:ascii="Calibri" w:hAnsi="Calibri" w:cs="Calibri"/>
                <w:b/>
                <w:bCs/>
              </w:rPr>
            </w:pPr>
            <w:r w:rsidRPr="001A5FC2">
              <w:rPr>
                <w:rFonts w:ascii="Calibri" w:hAnsi="Calibri" w:cs="Calibri"/>
                <w:b/>
                <w:bCs/>
              </w:rPr>
              <w:t>b)</w:t>
            </w:r>
          </w:p>
        </w:tc>
      </w:tr>
    </w:tbl>
    <w:p w14:paraId="01195ED3" w14:textId="50BC92A9" w:rsidR="00010C41" w:rsidRPr="001A5FC2" w:rsidRDefault="00DF13D7" w:rsidP="00010C41">
      <w:pPr>
        <w:pStyle w:val="PFI-odstavec"/>
        <w:ind w:left="284" w:firstLine="0"/>
        <w:rPr>
          <w:rFonts w:ascii="Calibri" w:hAnsi="Calibri" w:cs="Calibri"/>
          <w:sz w:val="22"/>
          <w:szCs w:val="22"/>
        </w:rPr>
      </w:pPr>
      <w:r w:rsidRPr="001A5FC2">
        <w:rPr>
          <w:rFonts w:ascii="Calibri" w:hAnsi="Calibri" w:cs="Calibri"/>
          <w:sz w:val="22"/>
          <w:szCs w:val="22"/>
        </w:rPr>
        <w:t>Struktura dohody o úrovni poskytování služeb (dále jen SLA).</w:t>
      </w:r>
    </w:p>
    <w:p w14:paraId="3084DBB6" w14:textId="7808B51F" w:rsidR="00010C41" w:rsidRPr="001A5FC2" w:rsidRDefault="00010C41">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lastRenderedPageBreak/>
        <w:t>Řešením se rozumí:</w:t>
      </w:r>
    </w:p>
    <w:p w14:paraId="73ED9AF3" w14:textId="622BE888" w:rsidR="00010C41" w:rsidRPr="001A5FC2" w:rsidRDefault="00010C41">
      <w:pPr>
        <w:numPr>
          <w:ilvl w:val="0"/>
          <w:numId w:val="28"/>
        </w:numPr>
        <w:rPr>
          <w:rFonts w:ascii="Calibri" w:hAnsi="Calibri" w:cs="Calibri"/>
        </w:rPr>
      </w:pPr>
      <w:r w:rsidRPr="001A5FC2">
        <w:rPr>
          <w:rFonts w:ascii="Calibri" w:hAnsi="Calibri" w:cs="Calibri"/>
        </w:rPr>
        <w:t>Odstranění chyby řešení. Opravy Chyb bude provádět Dodavatel do Aktualizované verze (kritické chyby ihned).</w:t>
      </w:r>
      <w:r w:rsidR="00A17A85" w:rsidRPr="001A5FC2">
        <w:rPr>
          <w:rFonts w:ascii="Calibri" w:hAnsi="Calibri" w:cs="Calibri"/>
        </w:rPr>
        <w:t xml:space="preserve"> Na odstranění chyby pracuje Dodavatel neodkladně</w:t>
      </w:r>
      <w:r w:rsidR="00470B03" w:rsidRPr="001A5FC2">
        <w:rPr>
          <w:rFonts w:ascii="Calibri" w:hAnsi="Calibri" w:cs="Calibri"/>
        </w:rPr>
        <w:t>,</w:t>
      </w:r>
    </w:p>
    <w:p w14:paraId="7D5E4134" w14:textId="77777777" w:rsidR="00010C41" w:rsidRPr="001A5FC2" w:rsidRDefault="00010C41">
      <w:pPr>
        <w:numPr>
          <w:ilvl w:val="0"/>
          <w:numId w:val="28"/>
        </w:numPr>
        <w:rPr>
          <w:rFonts w:ascii="Calibri" w:hAnsi="Calibri" w:cs="Calibri"/>
        </w:rPr>
      </w:pPr>
      <w:r w:rsidRPr="001A5FC2">
        <w:rPr>
          <w:rFonts w:ascii="Calibri" w:hAnsi="Calibri" w:cs="Calibri"/>
        </w:rPr>
        <w:t>Poskytnutí přijatelného náhradního řešení problému ze strany Dodavatele.</w:t>
      </w:r>
    </w:p>
    <w:p w14:paraId="04834879" w14:textId="2BEA950F" w:rsidR="001D49F4" w:rsidRPr="001A5FC2" w:rsidRDefault="001D49F4">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Technické požadavky se závažností chyby A a B lze čerpat na následující technologické oblasti dle kapitol:</w:t>
      </w:r>
    </w:p>
    <w:p w14:paraId="1C69E72E" w14:textId="771C745A" w:rsidR="001D49F4" w:rsidRPr="001A5FC2" w:rsidRDefault="001D49F4" w:rsidP="001D49F4">
      <w:pPr>
        <w:ind w:firstLine="284"/>
        <w:rPr>
          <w:rFonts w:ascii="Calibri" w:hAnsi="Calibri" w:cs="Calibri"/>
        </w:rPr>
      </w:pPr>
      <w:r w:rsidRPr="001A5FC2">
        <w:rPr>
          <w:rFonts w:ascii="Calibri" w:hAnsi="Calibri" w:cs="Calibri"/>
        </w:rPr>
        <w:t>5.1 Centrální firewall (kybernetická bezpečnost)</w:t>
      </w:r>
    </w:p>
    <w:p w14:paraId="0F861EA6" w14:textId="23EE2A1F" w:rsidR="00CE6220" w:rsidRPr="001A5FC2" w:rsidRDefault="00CE6220" w:rsidP="00CE6220">
      <w:pPr>
        <w:ind w:firstLine="284"/>
        <w:rPr>
          <w:rFonts w:ascii="Calibri" w:hAnsi="Calibri" w:cs="Calibri"/>
        </w:rPr>
      </w:pPr>
      <w:bookmarkStart w:id="99" w:name="_Hlk149922671"/>
      <w:r w:rsidRPr="001A5FC2">
        <w:rPr>
          <w:rFonts w:ascii="Calibri" w:hAnsi="Calibri" w:cs="Calibri"/>
        </w:rPr>
        <w:t>5.3 Segmentace sítě</w:t>
      </w:r>
    </w:p>
    <w:bookmarkEnd w:id="99"/>
    <w:p w14:paraId="7978FF25" w14:textId="08079010" w:rsidR="001D49F4" w:rsidRPr="001A5FC2" w:rsidRDefault="001D49F4" w:rsidP="001D49F4">
      <w:pPr>
        <w:ind w:firstLine="284"/>
        <w:rPr>
          <w:rFonts w:ascii="Calibri" w:hAnsi="Calibri" w:cs="Calibri"/>
        </w:rPr>
      </w:pPr>
      <w:r w:rsidRPr="001A5FC2">
        <w:rPr>
          <w:rFonts w:ascii="Calibri" w:hAnsi="Calibri" w:cs="Calibri"/>
        </w:rPr>
        <w:t>5.5 Úložiště pro PACS a NIS data formou NAS a S3 (datová centra)</w:t>
      </w:r>
    </w:p>
    <w:p w14:paraId="45186EB7" w14:textId="650E81B1" w:rsidR="001D49F4" w:rsidRPr="001A5FC2" w:rsidRDefault="001D49F4" w:rsidP="001D49F4">
      <w:pPr>
        <w:ind w:firstLine="284"/>
        <w:rPr>
          <w:rFonts w:ascii="Calibri" w:hAnsi="Calibri" w:cs="Calibri"/>
        </w:rPr>
      </w:pPr>
      <w:r w:rsidRPr="001A5FC2">
        <w:rPr>
          <w:rFonts w:ascii="Calibri" w:hAnsi="Calibri" w:cs="Calibri"/>
        </w:rPr>
        <w:t>5.6 Infrastruktura pro zálohování a rychlou obnovu (datová centra)</w:t>
      </w:r>
    </w:p>
    <w:p w14:paraId="63FCE4B5" w14:textId="0B52CB79" w:rsidR="001D49F4" w:rsidRPr="001A5FC2" w:rsidRDefault="001D49F4" w:rsidP="001D49F4">
      <w:pPr>
        <w:ind w:firstLine="284"/>
        <w:rPr>
          <w:rFonts w:ascii="Calibri" w:hAnsi="Calibri" w:cs="Calibri"/>
        </w:rPr>
      </w:pPr>
      <w:r w:rsidRPr="001A5FC2">
        <w:rPr>
          <w:rFonts w:ascii="Calibri" w:hAnsi="Calibri" w:cs="Calibri"/>
        </w:rPr>
        <w:t>5.7 Zvýšení dostupnosti záložního datového centra a lokální sítě (</w:t>
      </w:r>
      <w:r w:rsidR="004D2594" w:rsidRPr="001A5FC2">
        <w:rPr>
          <w:rFonts w:ascii="Calibri" w:hAnsi="Calibri" w:cs="Calibri"/>
        </w:rPr>
        <w:t>síťové prvky)</w:t>
      </w:r>
    </w:p>
    <w:p w14:paraId="45F4B6D9" w14:textId="33754BB0" w:rsidR="001D49F4" w:rsidRPr="001A5FC2" w:rsidRDefault="001D49F4" w:rsidP="001D49F4">
      <w:pPr>
        <w:ind w:firstLine="284"/>
        <w:rPr>
          <w:rFonts w:ascii="Calibri" w:hAnsi="Calibri" w:cs="Calibri"/>
        </w:rPr>
      </w:pPr>
      <w:r w:rsidRPr="001A5FC2">
        <w:rPr>
          <w:rFonts w:ascii="Calibri" w:hAnsi="Calibri" w:cs="Calibri"/>
        </w:rPr>
        <w:t xml:space="preserve">5.8 </w:t>
      </w:r>
      <w:r w:rsidR="004D2594" w:rsidRPr="001A5FC2">
        <w:rPr>
          <w:rFonts w:ascii="Calibri" w:hAnsi="Calibri" w:cs="Calibri"/>
        </w:rPr>
        <w:t>Ochrana operačních systémů a mobilních platforem</w:t>
      </w:r>
      <w:r w:rsidR="00E77C0B" w:rsidRPr="001A5FC2">
        <w:rPr>
          <w:rFonts w:ascii="Calibri" w:hAnsi="Calibri" w:cs="Calibri"/>
        </w:rPr>
        <w:t xml:space="preserve"> (kybernetická bezpečnost)</w:t>
      </w:r>
    </w:p>
    <w:p w14:paraId="05B32B80" w14:textId="0778FE69" w:rsidR="00CE6220" w:rsidRPr="001A5FC2" w:rsidRDefault="00CE6220" w:rsidP="00CE6220">
      <w:pPr>
        <w:ind w:firstLine="284"/>
        <w:rPr>
          <w:rFonts w:ascii="Calibri" w:hAnsi="Calibri" w:cs="Calibri"/>
        </w:rPr>
      </w:pPr>
      <w:bookmarkStart w:id="100" w:name="_Hlk149922689"/>
      <w:r w:rsidRPr="001A5FC2">
        <w:rPr>
          <w:rFonts w:ascii="Calibri" w:hAnsi="Calibri" w:cs="Calibri"/>
        </w:rPr>
        <w:t>5.9 Přihlašování k počítačům a aplikací v rámci klinických a THP provozů</w:t>
      </w:r>
    </w:p>
    <w:bookmarkEnd w:id="100"/>
    <w:p w14:paraId="2D8809A0" w14:textId="05D62557" w:rsidR="004D2594" w:rsidRPr="001A5FC2" w:rsidRDefault="004D2594">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Na ostatní části lze čerpat pouze podporu se závažností chyby C. Tyto části jsou:</w:t>
      </w:r>
    </w:p>
    <w:p w14:paraId="2182A8CA" w14:textId="2BFD7799" w:rsidR="004D2594" w:rsidRPr="001A5FC2" w:rsidRDefault="004D2594" w:rsidP="001D49F4">
      <w:pPr>
        <w:ind w:firstLine="284"/>
        <w:rPr>
          <w:rFonts w:ascii="Calibri" w:hAnsi="Calibri" w:cs="Calibri"/>
        </w:rPr>
      </w:pPr>
      <w:r w:rsidRPr="001A5FC2">
        <w:rPr>
          <w:rFonts w:ascii="Calibri" w:hAnsi="Calibri" w:cs="Calibri"/>
        </w:rPr>
        <w:t>5.2 Řešení pro správu logů</w:t>
      </w:r>
    </w:p>
    <w:p w14:paraId="47A70593" w14:textId="1127C0A1" w:rsidR="004D2594" w:rsidRPr="001A5FC2" w:rsidRDefault="004D2594" w:rsidP="001D49F4">
      <w:pPr>
        <w:ind w:firstLine="284"/>
        <w:rPr>
          <w:rFonts w:ascii="Calibri" w:hAnsi="Calibri" w:cs="Calibri"/>
        </w:rPr>
      </w:pPr>
      <w:r w:rsidRPr="001A5FC2">
        <w:rPr>
          <w:rFonts w:ascii="Calibri" w:hAnsi="Calibri" w:cs="Calibri"/>
        </w:rPr>
        <w:t>5.4 DLP</w:t>
      </w:r>
    </w:p>
    <w:sectPr w:rsidR="004D2594" w:rsidRPr="001A5FC2" w:rsidSect="0012329C">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0463F" w14:textId="77777777" w:rsidR="005F2BD3" w:rsidRDefault="005F2BD3" w:rsidP="007A723E">
      <w:pPr>
        <w:spacing w:after="0"/>
      </w:pPr>
      <w:r>
        <w:separator/>
      </w:r>
    </w:p>
  </w:endnote>
  <w:endnote w:type="continuationSeparator" w:id="0">
    <w:p w14:paraId="7F3EDC1F" w14:textId="77777777" w:rsidR="005F2BD3" w:rsidRDefault="005F2BD3" w:rsidP="007A723E">
      <w:pPr>
        <w:spacing w:after="0"/>
      </w:pPr>
      <w:r>
        <w:continuationSeparator/>
      </w:r>
    </w:p>
  </w:endnote>
  <w:endnote w:type="continuationNotice" w:id="1">
    <w:p w14:paraId="01E969B5" w14:textId="77777777" w:rsidR="005F2BD3" w:rsidRDefault="005F2B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uristica">
    <w:altName w:val="Times New Roman"/>
    <w:panose1 w:val="00000000000000000000"/>
    <w:charset w:val="00"/>
    <w:family w:val="roman"/>
    <w:notTrueType/>
    <w:pitch w:val="variable"/>
    <w:sig w:usb0="A00002FF" w:usb1="5000005B" w:usb2="00000000" w:usb3="00000000" w:csb0="00000017"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7919127"/>
      <w:docPartObj>
        <w:docPartGallery w:val="Page Numbers (Bottom of Page)"/>
        <w:docPartUnique/>
      </w:docPartObj>
    </w:sdtPr>
    <w:sdtContent>
      <w:p w14:paraId="10D08095" w14:textId="7F393837" w:rsidR="00B018B1" w:rsidRDefault="00B018B1">
        <w:pPr>
          <w:pStyle w:val="Zpat"/>
          <w:jc w:val="center"/>
        </w:pPr>
        <w:r>
          <w:fldChar w:fldCharType="begin"/>
        </w:r>
        <w:r>
          <w:instrText>PAGE   \* MERGEFORMAT</w:instrText>
        </w:r>
        <w:r>
          <w:fldChar w:fldCharType="separate"/>
        </w:r>
        <w:r w:rsidR="0046720F">
          <w:rPr>
            <w:noProof/>
          </w:rPr>
          <w:t>23</w:t>
        </w:r>
        <w:r>
          <w:fldChar w:fldCharType="end"/>
        </w:r>
      </w:p>
    </w:sdtContent>
  </w:sdt>
  <w:p w14:paraId="3029509D" w14:textId="77777777" w:rsidR="0046720F" w:rsidRPr="0046720F" w:rsidRDefault="0046720F" w:rsidP="0046720F">
    <w:pPr>
      <w:pStyle w:val="Zpat"/>
      <w:rPr>
        <w:rFonts w:ascii="Calibri" w:eastAsia="MS Mincho" w:hAnsi="Calibri" w:cs="Calibri"/>
        <w:b/>
        <w:color w:val="000000"/>
        <w:sz w:val="20"/>
        <w:szCs w:val="20"/>
        <w:lang w:eastAsia="ja-JP"/>
      </w:rPr>
    </w:pPr>
    <w:r w:rsidRPr="0046720F">
      <w:rPr>
        <w:rFonts w:ascii="Calibri" w:eastAsia="MS Mincho" w:hAnsi="Calibri" w:cs="Calibri"/>
        <w:b/>
        <w:color w:val="000000"/>
        <w:sz w:val="20"/>
        <w:szCs w:val="20"/>
        <w:lang w:eastAsia="ja-JP"/>
      </w:rPr>
      <w:t xml:space="preserve">„Kybernetická bezpečnost Nemocnice Pelhřimov“ </w:t>
    </w:r>
    <w:proofErr w:type="spellStart"/>
    <w:r w:rsidRPr="0046720F">
      <w:rPr>
        <w:rFonts w:ascii="Calibri" w:eastAsia="MS Mincho" w:hAnsi="Calibri" w:cs="Calibri"/>
        <w:color w:val="000000"/>
        <w:sz w:val="20"/>
        <w:szCs w:val="20"/>
        <w:lang w:eastAsia="ja-JP"/>
      </w:rPr>
      <w:t>reg</w:t>
    </w:r>
    <w:proofErr w:type="spellEnd"/>
    <w:r w:rsidRPr="0046720F">
      <w:rPr>
        <w:rFonts w:ascii="Calibri" w:eastAsia="MS Mincho" w:hAnsi="Calibri" w:cs="Calibri"/>
        <w:color w:val="000000"/>
        <w:sz w:val="20"/>
        <w:szCs w:val="20"/>
        <w:lang w:eastAsia="ja-JP"/>
      </w:rPr>
      <w:t xml:space="preserve">. č. </w:t>
    </w:r>
    <w:sdt>
      <w:sdtPr>
        <w:rPr>
          <w:rFonts w:ascii="Calibri" w:eastAsia="MS Mincho" w:hAnsi="Calibri" w:cs="Calibri"/>
          <w:color w:val="000000"/>
          <w:sz w:val="20"/>
          <w:szCs w:val="20"/>
          <w:lang w:eastAsia="ja-JP"/>
        </w:rPr>
        <w:alias w:val="Reg_č_projektu"/>
        <w:tag w:val="Reg_č_projektu"/>
        <w:id w:val="-1037119532"/>
        <w:placeholder>
          <w:docPart w:val="37303F73D4DD4C5884F00CB2202E18EC"/>
        </w:placeholder>
        <w:text/>
      </w:sdtPr>
      <w:sdtContent>
        <w:r w:rsidRPr="0046720F">
          <w:rPr>
            <w:rFonts w:ascii="Calibri" w:eastAsia="MS Mincho" w:hAnsi="Calibri" w:cs="Calibri"/>
            <w:color w:val="000000"/>
            <w:sz w:val="20"/>
            <w:szCs w:val="20"/>
            <w:lang w:eastAsia="ja-JP"/>
          </w:rPr>
          <w:t>CZ.06.01.01/00/22_004/0000177</w:t>
        </w:r>
      </w:sdtContent>
    </w:sdt>
  </w:p>
  <w:p w14:paraId="28900E03" w14:textId="77777777" w:rsidR="00B018B1" w:rsidRDefault="00B018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357715"/>
      <w:docPartObj>
        <w:docPartGallery w:val="Page Numbers (Bottom of Page)"/>
        <w:docPartUnique/>
      </w:docPartObj>
    </w:sdtPr>
    <w:sdtEndPr>
      <w:rPr>
        <w:rFonts w:ascii="Arial" w:hAnsi="Arial" w:cs="Arial"/>
      </w:rPr>
    </w:sdtEndPr>
    <w:sdtContent>
      <w:p w14:paraId="1BED23CE" w14:textId="34E09FD7" w:rsidR="003976C8" w:rsidRPr="0046720F" w:rsidRDefault="003976C8">
        <w:pPr>
          <w:pStyle w:val="Zpat"/>
          <w:jc w:val="center"/>
          <w:rPr>
            <w:rFonts w:ascii="Arial" w:hAnsi="Arial" w:cs="Arial"/>
          </w:rPr>
        </w:pPr>
        <w:r w:rsidRPr="0046720F">
          <w:rPr>
            <w:rFonts w:ascii="Arial" w:hAnsi="Arial" w:cs="Arial"/>
          </w:rPr>
          <w:fldChar w:fldCharType="begin"/>
        </w:r>
        <w:r w:rsidRPr="0046720F">
          <w:rPr>
            <w:rFonts w:ascii="Arial" w:hAnsi="Arial" w:cs="Arial"/>
          </w:rPr>
          <w:instrText>PAGE   \* MERGEFORMAT</w:instrText>
        </w:r>
        <w:r w:rsidRPr="0046720F">
          <w:rPr>
            <w:rFonts w:ascii="Arial" w:hAnsi="Arial" w:cs="Arial"/>
          </w:rPr>
          <w:fldChar w:fldCharType="separate"/>
        </w:r>
        <w:r w:rsidR="0046720F">
          <w:rPr>
            <w:rFonts w:ascii="Arial" w:hAnsi="Arial" w:cs="Arial"/>
            <w:noProof/>
          </w:rPr>
          <w:t>1</w:t>
        </w:r>
        <w:r w:rsidRPr="0046720F">
          <w:rPr>
            <w:rFonts w:ascii="Arial" w:hAnsi="Arial" w:cs="Arial"/>
          </w:rPr>
          <w:fldChar w:fldCharType="end"/>
        </w:r>
      </w:p>
    </w:sdtContent>
  </w:sdt>
  <w:p w14:paraId="35B4D4E4" w14:textId="77777777" w:rsidR="0046720F" w:rsidRPr="0046720F" w:rsidRDefault="0046720F" w:rsidP="0046720F">
    <w:pPr>
      <w:pStyle w:val="Zpat"/>
      <w:rPr>
        <w:rFonts w:ascii="Calibri" w:eastAsia="MS Mincho" w:hAnsi="Calibri" w:cs="Calibri"/>
        <w:b/>
        <w:color w:val="000000"/>
        <w:sz w:val="20"/>
        <w:szCs w:val="20"/>
        <w:lang w:eastAsia="ja-JP"/>
      </w:rPr>
    </w:pPr>
    <w:r w:rsidRPr="0046720F">
      <w:rPr>
        <w:rFonts w:ascii="Calibri" w:eastAsia="MS Mincho" w:hAnsi="Calibri" w:cs="Calibri"/>
        <w:b/>
        <w:color w:val="000000"/>
        <w:sz w:val="20"/>
        <w:szCs w:val="20"/>
        <w:lang w:eastAsia="ja-JP"/>
      </w:rPr>
      <w:t xml:space="preserve">„Kybernetická bezpečnost Nemocnice Pelhřimov“ </w:t>
    </w:r>
    <w:proofErr w:type="spellStart"/>
    <w:r w:rsidRPr="0046720F">
      <w:rPr>
        <w:rFonts w:ascii="Calibri" w:eastAsia="MS Mincho" w:hAnsi="Calibri" w:cs="Calibri"/>
        <w:color w:val="000000"/>
        <w:sz w:val="20"/>
        <w:szCs w:val="20"/>
        <w:lang w:eastAsia="ja-JP"/>
      </w:rPr>
      <w:t>reg</w:t>
    </w:r>
    <w:proofErr w:type="spellEnd"/>
    <w:r w:rsidRPr="0046720F">
      <w:rPr>
        <w:rFonts w:ascii="Calibri" w:eastAsia="MS Mincho" w:hAnsi="Calibri" w:cs="Calibri"/>
        <w:color w:val="000000"/>
        <w:sz w:val="20"/>
        <w:szCs w:val="20"/>
        <w:lang w:eastAsia="ja-JP"/>
      </w:rPr>
      <w:t xml:space="preserve">. č. </w:t>
    </w:r>
    <w:sdt>
      <w:sdtPr>
        <w:rPr>
          <w:rFonts w:ascii="Calibri" w:eastAsia="MS Mincho" w:hAnsi="Calibri" w:cs="Calibri"/>
          <w:color w:val="000000"/>
          <w:sz w:val="20"/>
          <w:szCs w:val="20"/>
          <w:lang w:eastAsia="ja-JP"/>
        </w:rPr>
        <w:alias w:val="Reg_č_projektu"/>
        <w:tag w:val="Reg_č_projektu"/>
        <w:id w:val="1899009493"/>
        <w:placeholder>
          <w:docPart w:val="46ECDB07DECB4469BB3C35142A1154C2"/>
        </w:placeholder>
        <w:text/>
      </w:sdtPr>
      <w:sdtContent>
        <w:r w:rsidRPr="0046720F">
          <w:rPr>
            <w:rFonts w:ascii="Calibri" w:eastAsia="MS Mincho" w:hAnsi="Calibri" w:cs="Calibri"/>
            <w:color w:val="000000"/>
            <w:sz w:val="20"/>
            <w:szCs w:val="20"/>
            <w:lang w:eastAsia="ja-JP"/>
          </w:rPr>
          <w:t>CZ.06.01.01/00/22_004/0000177</w:t>
        </w:r>
      </w:sdtContent>
    </w:sdt>
  </w:p>
  <w:p w14:paraId="1FB57F47" w14:textId="77777777" w:rsidR="003976C8" w:rsidRDefault="003976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DB377" w14:textId="77777777" w:rsidR="005F2BD3" w:rsidRDefault="005F2BD3" w:rsidP="007A723E">
      <w:pPr>
        <w:spacing w:after="0"/>
      </w:pPr>
      <w:r>
        <w:separator/>
      </w:r>
    </w:p>
  </w:footnote>
  <w:footnote w:type="continuationSeparator" w:id="0">
    <w:p w14:paraId="4B356E7B" w14:textId="77777777" w:rsidR="005F2BD3" w:rsidRDefault="005F2BD3" w:rsidP="007A723E">
      <w:pPr>
        <w:spacing w:after="0"/>
      </w:pPr>
      <w:r>
        <w:continuationSeparator/>
      </w:r>
    </w:p>
  </w:footnote>
  <w:footnote w:type="continuationNotice" w:id="1">
    <w:p w14:paraId="2B742B0F" w14:textId="77777777" w:rsidR="005F2BD3" w:rsidRDefault="005F2B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C8EC1" w14:textId="57037370" w:rsidR="00B018B1" w:rsidRDefault="00B018B1">
    <w:pPr>
      <w:pStyle w:val="Zhlav"/>
    </w:pPr>
  </w:p>
  <w:p w14:paraId="1FF551AE" w14:textId="77777777" w:rsidR="00B018B1" w:rsidRDefault="00B018B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DD1F3" w14:textId="7B7F0007" w:rsidR="00B018B1" w:rsidRDefault="00B018B1">
    <w:pPr>
      <w:pStyle w:val="Zhlav"/>
    </w:pPr>
    <w:r w:rsidRPr="00F72AD5">
      <w:rPr>
        <w:noProof/>
        <w:lang w:eastAsia="cs-CZ"/>
      </w:rPr>
      <w:drawing>
        <wp:inline distT="0" distB="0" distL="0" distR="0" wp14:anchorId="52310CF8" wp14:editId="3ECB6CD2">
          <wp:extent cx="5759450" cy="699135"/>
          <wp:effectExtent l="0" t="0" r="0" b="5715"/>
          <wp:docPr id="1928606062" name="Obrázek 19286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pt;height:13.5pt" o:bullet="t">
        <v:imagedata r:id="rId1" o:title="Odrážka"/>
      </v:shape>
    </w:pict>
  </w:numPicBullet>
  <w:abstractNum w:abstractNumId="0" w15:restartNumberingAfterBreak="0">
    <w:nsid w:val="017D4C02"/>
    <w:multiLevelType w:val="hybridMultilevel"/>
    <w:tmpl w:val="43FC7500"/>
    <w:lvl w:ilvl="0" w:tplc="837E17A8">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B76898"/>
    <w:multiLevelType w:val="hybridMultilevel"/>
    <w:tmpl w:val="6F8A6514"/>
    <w:lvl w:ilvl="0" w:tplc="9A1007C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851E45"/>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4546D4"/>
    <w:multiLevelType w:val="hybridMultilevel"/>
    <w:tmpl w:val="F6129184"/>
    <w:lvl w:ilvl="0" w:tplc="2B641DEA">
      <w:start w:val="2"/>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9BFF00"/>
    <w:multiLevelType w:val="hybridMultilevel"/>
    <w:tmpl w:val="4C609266"/>
    <w:lvl w:ilvl="0" w:tplc="C7BACA66">
      <w:start w:val="1"/>
      <w:numFmt w:val="bullet"/>
      <w:lvlText w:val="·"/>
      <w:lvlJc w:val="left"/>
      <w:pPr>
        <w:ind w:left="720" w:hanging="360"/>
      </w:pPr>
      <w:rPr>
        <w:rFonts w:ascii="Symbol" w:hAnsi="Symbol" w:hint="default"/>
      </w:rPr>
    </w:lvl>
    <w:lvl w:ilvl="1" w:tplc="534E35BE">
      <w:start w:val="1"/>
      <w:numFmt w:val="bullet"/>
      <w:lvlText w:val="o"/>
      <w:lvlJc w:val="left"/>
      <w:pPr>
        <w:ind w:left="1440" w:hanging="360"/>
      </w:pPr>
      <w:rPr>
        <w:rFonts w:ascii="Courier New" w:hAnsi="Courier New" w:cs="Times New Roman" w:hint="default"/>
      </w:rPr>
    </w:lvl>
    <w:lvl w:ilvl="2" w:tplc="24F2E572">
      <w:start w:val="1"/>
      <w:numFmt w:val="bullet"/>
      <w:lvlText w:val=""/>
      <w:lvlJc w:val="left"/>
      <w:pPr>
        <w:ind w:left="2160" w:hanging="360"/>
      </w:pPr>
      <w:rPr>
        <w:rFonts w:ascii="Wingdings" w:hAnsi="Wingdings" w:hint="default"/>
      </w:rPr>
    </w:lvl>
    <w:lvl w:ilvl="3" w:tplc="EB1C31A0">
      <w:start w:val="1"/>
      <w:numFmt w:val="bullet"/>
      <w:lvlText w:val=""/>
      <w:lvlJc w:val="left"/>
      <w:pPr>
        <w:ind w:left="2880" w:hanging="360"/>
      </w:pPr>
      <w:rPr>
        <w:rFonts w:ascii="Symbol" w:hAnsi="Symbol" w:hint="default"/>
      </w:rPr>
    </w:lvl>
    <w:lvl w:ilvl="4" w:tplc="4C52377A">
      <w:start w:val="1"/>
      <w:numFmt w:val="bullet"/>
      <w:lvlText w:val="o"/>
      <w:lvlJc w:val="left"/>
      <w:pPr>
        <w:ind w:left="3600" w:hanging="360"/>
      </w:pPr>
      <w:rPr>
        <w:rFonts w:ascii="Courier New" w:hAnsi="Courier New" w:cs="Times New Roman" w:hint="default"/>
      </w:rPr>
    </w:lvl>
    <w:lvl w:ilvl="5" w:tplc="C756B0B8">
      <w:start w:val="1"/>
      <w:numFmt w:val="bullet"/>
      <w:lvlText w:val=""/>
      <w:lvlJc w:val="left"/>
      <w:pPr>
        <w:ind w:left="4320" w:hanging="360"/>
      </w:pPr>
      <w:rPr>
        <w:rFonts w:ascii="Wingdings" w:hAnsi="Wingdings" w:hint="default"/>
      </w:rPr>
    </w:lvl>
    <w:lvl w:ilvl="6" w:tplc="1C2C1ABA">
      <w:start w:val="1"/>
      <w:numFmt w:val="bullet"/>
      <w:lvlText w:val=""/>
      <w:lvlJc w:val="left"/>
      <w:pPr>
        <w:ind w:left="5040" w:hanging="360"/>
      </w:pPr>
      <w:rPr>
        <w:rFonts w:ascii="Symbol" w:hAnsi="Symbol" w:hint="default"/>
      </w:rPr>
    </w:lvl>
    <w:lvl w:ilvl="7" w:tplc="AEF22E48">
      <w:start w:val="1"/>
      <w:numFmt w:val="bullet"/>
      <w:lvlText w:val="o"/>
      <w:lvlJc w:val="left"/>
      <w:pPr>
        <w:ind w:left="5760" w:hanging="360"/>
      </w:pPr>
      <w:rPr>
        <w:rFonts w:ascii="Courier New" w:hAnsi="Courier New" w:cs="Times New Roman" w:hint="default"/>
      </w:rPr>
    </w:lvl>
    <w:lvl w:ilvl="8" w:tplc="D850061A">
      <w:start w:val="1"/>
      <w:numFmt w:val="bullet"/>
      <w:lvlText w:val=""/>
      <w:lvlJc w:val="left"/>
      <w:pPr>
        <w:ind w:left="6480" w:hanging="360"/>
      </w:pPr>
      <w:rPr>
        <w:rFonts w:ascii="Wingdings" w:hAnsi="Wingdings" w:hint="default"/>
      </w:rPr>
    </w:lvl>
  </w:abstractNum>
  <w:abstractNum w:abstractNumId="5" w15:restartNumberingAfterBreak="0">
    <w:nsid w:val="0FFF6DDF"/>
    <w:multiLevelType w:val="hybridMultilevel"/>
    <w:tmpl w:val="94C275B4"/>
    <w:lvl w:ilvl="0" w:tplc="45786402">
      <w:start w:val="1"/>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BA089B"/>
    <w:multiLevelType w:val="hybridMultilevel"/>
    <w:tmpl w:val="2E9A3F80"/>
    <w:lvl w:ilvl="0" w:tplc="040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46A503E"/>
    <w:multiLevelType w:val="hybridMultilevel"/>
    <w:tmpl w:val="C960E382"/>
    <w:lvl w:ilvl="0" w:tplc="ABD69AD4">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56403F"/>
    <w:multiLevelType w:val="hybridMultilevel"/>
    <w:tmpl w:val="0A00DE94"/>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0B5797"/>
    <w:multiLevelType w:val="hybridMultilevel"/>
    <w:tmpl w:val="C88C5DFE"/>
    <w:lvl w:ilvl="0" w:tplc="AA3E8B34">
      <w:numFmt w:val="bullet"/>
      <w:lvlText w:val=""/>
      <w:lvlJc w:val="left"/>
      <w:pPr>
        <w:ind w:left="720" w:hanging="360"/>
      </w:pPr>
      <w:rPr>
        <w:rFonts w:ascii="Symbol" w:eastAsia="Times New Roman" w:hAnsi="Symbol" w:cs="Heuris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1E1A71"/>
    <w:multiLevelType w:val="hybridMultilevel"/>
    <w:tmpl w:val="6FC6A278"/>
    <w:lvl w:ilvl="0" w:tplc="FB50C88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37C32"/>
    <w:multiLevelType w:val="hybridMultilevel"/>
    <w:tmpl w:val="4F943156"/>
    <w:lvl w:ilvl="0" w:tplc="B1F44A00">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695BFE"/>
    <w:multiLevelType w:val="hybridMultilevel"/>
    <w:tmpl w:val="533C9A24"/>
    <w:lvl w:ilvl="0" w:tplc="EADED30E">
      <w:numFmt w:val="bullet"/>
      <w:lvlText w:val="-"/>
      <w:lvlJc w:val="left"/>
      <w:pPr>
        <w:ind w:left="720" w:hanging="360"/>
      </w:pPr>
      <w:rPr>
        <w:rFonts w:ascii="Heuristica" w:eastAsia="Times New Roman" w:hAnsi="Heuristica" w:cs="Heuris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FE4898"/>
    <w:multiLevelType w:val="hybridMultilevel"/>
    <w:tmpl w:val="BC0ED6CA"/>
    <w:lvl w:ilvl="0" w:tplc="727ECB2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C0D5FE8"/>
    <w:multiLevelType w:val="hybridMultilevel"/>
    <w:tmpl w:val="4FAA9268"/>
    <w:lvl w:ilvl="0" w:tplc="C206EC0C">
      <w:start w:val="5"/>
      <w:numFmt w:val="bullet"/>
      <w:lvlText w:val="-"/>
      <w:lvlJc w:val="left"/>
      <w:pPr>
        <w:ind w:left="1068" w:hanging="360"/>
      </w:pPr>
      <w:rPr>
        <w:rFonts w:ascii="Calibri" w:eastAsia="Times New Roman"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1D3E0739"/>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1E380283"/>
    <w:multiLevelType w:val="hybridMultilevel"/>
    <w:tmpl w:val="1B58853E"/>
    <w:lvl w:ilvl="0" w:tplc="04050017">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7" w15:restartNumberingAfterBreak="0">
    <w:nsid w:val="25736906"/>
    <w:multiLevelType w:val="hybridMultilevel"/>
    <w:tmpl w:val="8BD4A4A0"/>
    <w:lvl w:ilvl="0" w:tplc="82125ABC">
      <w:start w:val="2"/>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EB4A64"/>
    <w:multiLevelType w:val="hybridMultilevel"/>
    <w:tmpl w:val="4948BCEA"/>
    <w:lvl w:ilvl="0" w:tplc="FA6EE178">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32603F"/>
    <w:multiLevelType w:val="hybridMultilevel"/>
    <w:tmpl w:val="1888A11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0DC21DE"/>
    <w:multiLevelType w:val="hybridMultilevel"/>
    <w:tmpl w:val="B27A71E8"/>
    <w:lvl w:ilvl="0" w:tplc="648010F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pStyle w:val="PODNADPIS1"/>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347C2794"/>
    <w:multiLevelType w:val="hybridMultilevel"/>
    <w:tmpl w:val="1740754C"/>
    <w:lvl w:ilvl="0" w:tplc="1A660062">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30266C"/>
    <w:multiLevelType w:val="hybridMultilevel"/>
    <w:tmpl w:val="02F27AE2"/>
    <w:lvl w:ilvl="0" w:tplc="674A06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B7A0B"/>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530E98"/>
    <w:multiLevelType w:val="hybridMultilevel"/>
    <w:tmpl w:val="33BE7B96"/>
    <w:lvl w:ilvl="0" w:tplc="386AC794">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1141A5"/>
    <w:multiLevelType w:val="hybridMultilevel"/>
    <w:tmpl w:val="2B46777A"/>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C83B76"/>
    <w:multiLevelType w:val="hybridMultilevel"/>
    <w:tmpl w:val="F814C3A8"/>
    <w:lvl w:ilvl="0" w:tplc="7D2EB852">
      <w:start w:val="1"/>
      <w:numFmt w:val="decimal"/>
      <w:pStyle w:val="Odst1"/>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0DF3DD7"/>
    <w:multiLevelType w:val="hybridMultilevel"/>
    <w:tmpl w:val="6BC4DEF0"/>
    <w:lvl w:ilvl="0" w:tplc="45786402">
      <w:start w:val="1"/>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3D4789"/>
    <w:multiLevelType w:val="hybridMultilevel"/>
    <w:tmpl w:val="C798BAC4"/>
    <w:lvl w:ilvl="0" w:tplc="142C5DA0">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56E43E70"/>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7547B08"/>
    <w:multiLevelType w:val="hybridMultilevel"/>
    <w:tmpl w:val="728E4C28"/>
    <w:lvl w:ilvl="0" w:tplc="386AC7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B907CDB"/>
    <w:multiLevelType w:val="hybridMultilevel"/>
    <w:tmpl w:val="592C6A24"/>
    <w:lvl w:ilvl="0" w:tplc="27460292">
      <w:start w:val="2"/>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B0639B"/>
    <w:multiLevelType w:val="hybridMultilevel"/>
    <w:tmpl w:val="E5B8771A"/>
    <w:lvl w:ilvl="0" w:tplc="C1B0359A">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03C2AE1"/>
    <w:multiLevelType w:val="hybridMultilevel"/>
    <w:tmpl w:val="E5B8771A"/>
    <w:lvl w:ilvl="0" w:tplc="C1B0359A">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1640169"/>
    <w:multiLevelType w:val="hybridMultilevel"/>
    <w:tmpl w:val="6DE2E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0F5D47"/>
    <w:multiLevelType w:val="hybridMultilevel"/>
    <w:tmpl w:val="6A3268BC"/>
    <w:lvl w:ilvl="0" w:tplc="B412BE86">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3F4BE5"/>
    <w:multiLevelType w:val="hybridMultilevel"/>
    <w:tmpl w:val="B68E1D54"/>
    <w:lvl w:ilvl="0" w:tplc="5F0812CE">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D87FF5"/>
    <w:multiLevelType w:val="hybridMultilevel"/>
    <w:tmpl w:val="C39E194C"/>
    <w:lvl w:ilvl="0" w:tplc="62EC96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657C91"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D936892"/>
    <w:multiLevelType w:val="multilevel"/>
    <w:tmpl w:val="106A1300"/>
    <w:lvl w:ilvl="0">
      <w:start w:val="1"/>
      <w:numFmt w:val="decimal"/>
      <w:pStyle w:val="Odrkysmezer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F6B3DF0"/>
    <w:multiLevelType w:val="hybridMultilevel"/>
    <w:tmpl w:val="B994E640"/>
    <w:lvl w:ilvl="0" w:tplc="45786402">
      <w:start w:val="1"/>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C089A"/>
    <w:multiLevelType w:val="hybridMultilevel"/>
    <w:tmpl w:val="4050CBEC"/>
    <w:lvl w:ilvl="0" w:tplc="EFDAFED6">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3F5C95"/>
    <w:multiLevelType w:val="hybridMultilevel"/>
    <w:tmpl w:val="27A40828"/>
    <w:lvl w:ilvl="0" w:tplc="BA92ECDA">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EE6A50"/>
    <w:multiLevelType w:val="hybridMultilevel"/>
    <w:tmpl w:val="F126FE8C"/>
    <w:lvl w:ilvl="0" w:tplc="60D2BB4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6D177CB"/>
    <w:multiLevelType w:val="hybridMultilevel"/>
    <w:tmpl w:val="D5CA3F44"/>
    <w:lvl w:ilvl="0" w:tplc="B480303C">
      <w:start w:val="1"/>
      <w:numFmt w:val="decimal"/>
      <w:lvlText w:val="(%1)"/>
      <w:lvlJc w:val="left"/>
      <w:pPr>
        <w:ind w:left="806" w:hanging="44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DA3B58"/>
    <w:multiLevelType w:val="hybridMultilevel"/>
    <w:tmpl w:val="ACB07B68"/>
    <w:lvl w:ilvl="0" w:tplc="60D2BB4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49" w15:restartNumberingAfterBreak="0">
    <w:nsid w:val="7DE03DC6"/>
    <w:multiLevelType w:val="hybridMultilevel"/>
    <w:tmpl w:val="73782EC2"/>
    <w:lvl w:ilvl="0" w:tplc="A5507132">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549146659">
    <w:abstractNumId w:val="41"/>
  </w:num>
  <w:num w:numId="2" w16cid:durableId="1563444157">
    <w:abstractNumId w:val="27"/>
  </w:num>
  <w:num w:numId="3" w16cid:durableId="13844294">
    <w:abstractNumId w:val="21"/>
  </w:num>
  <w:num w:numId="4" w16cid:durableId="460879000">
    <w:abstractNumId w:val="42"/>
  </w:num>
  <w:num w:numId="5" w16cid:durableId="1892958255">
    <w:abstractNumId w:val="40"/>
  </w:num>
  <w:num w:numId="6" w16cid:durableId="1035472473">
    <w:abstractNumId w:val="13"/>
  </w:num>
  <w:num w:numId="7" w16cid:durableId="1361201090">
    <w:abstractNumId w:val="28"/>
  </w:num>
  <w:num w:numId="8" w16cid:durableId="1690913963">
    <w:abstractNumId w:val="31"/>
    <w:lvlOverride w:ilvl="0">
      <w:startOverride w:val="1"/>
    </w:lvlOverride>
  </w:num>
  <w:num w:numId="9" w16cid:durableId="2030713808">
    <w:abstractNumId w:val="20"/>
  </w:num>
  <w:num w:numId="10" w16cid:durableId="1236671950">
    <w:abstractNumId w:val="30"/>
  </w:num>
  <w:num w:numId="11" w16cid:durableId="1726023221">
    <w:abstractNumId w:val="24"/>
  </w:num>
  <w:num w:numId="12" w16cid:durableId="751244880">
    <w:abstractNumId w:val="44"/>
  </w:num>
  <w:num w:numId="13" w16cid:durableId="730427274">
    <w:abstractNumId w:val="23"/>
  </w:num>
  <w:num w:numId="14" w16cid:durableId="389577696">
    <w:abstractNumId w:val="2"/>
  </w:num>
  <w:num w:numId="15" w16cid:durableId="69812628">
    <w:abstractNumId w:val="31"/>
    <w:lvlOverride w:ilvl="0">
      <w:startOverride w:val="1"/>
    </w:lvlOverride>
  </w:num>
  <w:num w:numId="16" w16cid:durableId="283967547">
    <w:abstractNumId w:val="31"/>
    <w:lvlOverride w:ilvl="0">
      <w:startOverride w:val="1"/>
    </w:lvlOverride>
  </w:num>
  <w:num w:numId="17" w16cid:durableId="425154143">
    <w:abstractNumId w:val="35"/>
  </w:num>
  <w:num w:numId="18" w16cid:durableId="93717778">
    <w:abstractNumId w:val="6"/>
  </w:num>
  <w:num w:numId="19" w16cid:durableId="1234009281">
    <w:abstractNumId w:val="32"/>
  </w:num>
  <w:num w:numId="20" w16cid:durableId="1994526780">
    <w:abstractNumId w:val="3"/>
  </w:num>
  <w:num w:numId="21" w16cid:durableId="1051081326">
    <w:abstractNumId w:val="38"/>
  </w:num>
  <w:num w:numId="22" w16cid:durableId="1074593898">
    <w:abstractNumId w:val="15"/>
  </w:num>
  <w:num w:numId="23" w16cid:durableId="1988171705">
    <w:abstractNumId w:val="11"/>
  </w:num>
  <w:num w:numId="24" w16cid:durableId="874922469">
    <w:abstractNumId w:val="34"/>
  </w:num>
  <w:num w:numId="25" w16cid:durableId="378943198">
    <w:abstractNumId w:val="25"/>
  </w:num>
  <w:num w:numId="26" w16cid:durableId="1131167983">
    <w:abstractNumId w:val="7"/>
  </w:num>
  <w:num w:numId="27" w16cid:durableId="659777258">
    <w:abstractNumId w:val="46"/>
  </w:num>
  <w:num w:numId="28" w16cid:durableId="715005966">
    <w:abstractNumId w:val="19"/>
  </w:num>
  <w:num w:numId="29" w16cid:durableId="732509482">
    <w:abstractNumId w:val="45"/>
  </w:num>
  <w:num w:numId="30" w16cid:durableId="716782591">
    <w:abstractNumId w:val="22"/>
  </w:num>
  <w:num w:numId="31" w16cid:durableId="933248991">
    <w:abstractNumId w:val="49"/>
  </w:num>
  <w:num w:numId="32" w16cid:durableId="1633244434">
    <w:abstractNumId w:val="18"/>
  </w:num>
  <w:num w:numId="33" w16cid:durableId="1352605761">
    <w:abstractNumId w:val="31"/>
  </w:num>
  <w:num w:numId="34" w16cid:durableId="296884174">
    <w:abstractNumId w:val="0"/>
  </w:num>
  <w:num w:numId="35" w16cid:durableId="881938666">
    <w:abstractNumId w:val="17"/>
  </w:num>
  <w:num w:numId="36" w16cid:durableId="358043962">
    <w:abstractNumId w:val="13"/>
    <w:lvlOverride w:ilvl="0">
      <w:lvl w:ilvl="0" w:tplc="727ECB24">
        <w:start w:val="1"/>
        <w:numFmt w:val="decimal"/>
        <w:lvlText w:val="(%1)"/>
        <w:lvlJc w:val="left"/>
        <w:pPr>
          <w:ind w:left="502"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7" w16cid:durableId="1045568038">
    <w:abstractNumId w:val="4"/>
  </w:num>
  <w:num w:numId="38" w16cid:durableId="1604418776">
    <w:abstractNumId w:val="29"/>
  </w:num>
  <w:num w:numId="39" w16cid:durableId="707223526">
    <w:abstractNumId w:val="33"/>
  </w:num>
  <w:num w:numId="40" w16cid:durableId="294217363">
    <w:abstractNumId w:val="39"/>
  </w:num>
  <w:num w:numId="41" w16cid:durableId="1462646062">
    <w:abstractNumId w:val="48"/>
  </w:num>
  <w:num w:numId="42" w16cid:durableId="2009169737">
    <w:abstractNumId w:val="14"/>
  </w:num>
  <w:num w:numId="43" w16cid:durableId="30300864">
    <w:abstractNumId w:val="37"/>
  </w:num>
  <w:num w:numId="44" w16cid:durableId="1572152895">
    <w:abstractNumId w:val="12"/>
  </w:num>
  <w:num w:numId="45" w16cid:durableId="1755592439">
    <w:abstractNumId w:val="9"/>
  </w:num>
  <w:num w:numId="46" w16cid:durableId="283342328">
    <w:abstractNumId w:val="43"/>
  </w:num>
  <w:num w:numId="47" w16cid:durableId="209076445">
    <w:abstractNumId w:val="47"/>
  </w:num>
  <w:num w:numId="48" w16cid:durableId="636880581">
    <w:abstractNumId w:val="5"/>
  </w:num>
  <w:num w:numId="49" w16cid:durableId="86199947">
    <w:abstractNumId w:val="36"/>
  </w:num>
  <w:num w:numId="50" w16cid:durableId="775488790">
    <w:abstractNumId w:val="10"/>
  </w:num>
  <w:num w:numId="51" w16cid:durableId="371346122">
    <w:abstractNumId w:val="1"/>
  </w:num>
  <w:num w:numId="52" w16cid:durableId="1342246720">
    <w:abstractNumId w:val="8"/>
  </w:num>
  <w:num w:numId="53" w16cid:durableId="804154579">
    <w:abstractNumId w:val="26"/>
  </w:num>
  <w:num w:numId="54" w16cid:durableId="1917858184">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949"/>
    <w:rsid w:val="00001661"/>
    <w:rsid w:val="00010308"/>
    <w:rsid w:val="00010BFB"/>
    <w:rsid w:val="00010C41"/>
    <w:rsid w:val="00013E16"/>
    <w:rsid w:val="00014481"/>
    <w:rsid w:val="00020844"/>
    <w:rsid w:val="00022BF4"/>
    <w:rsid w:val="000327AF"/>
    <w:rsid w:val="00035A0A"/>
    <w:rsid w:val="00035B4F"/>
    <w:rsid w:val="00037148"/>
    <w:rsid w:val="00041EF2"/>
    <w:rsid w:val="0004369B"/>
    <w:rsid w:val="0004669C"/>
    <w:rsid w:val="00047135"/>
    <w:rsid w:val="00047E41"/>
    <w:rsid w:val="00050F92"/>
    <w:rsid w:val="000724E4"/>
    <w:rsid w:val="0007450C"/>
    <w:rsid w:val="00086417"/>
    <w:rsid w:val="000865A8"/>
    <w:rsid w:val="00087590"/>
    <w:rsid w:val="00092AA7"/>
    <w:rsid w:val="0009435F"/>
    <w:rsid w:val="00095C1B"/>
    <w:rsid w:val="000A0C61"/>
    <w:rsid w:val="000A13C9"/>
    <w:rsid w:val="000A252F"/>
    <w:rsid w:val="000A3ECD"/>
    <w:rsid w:val="000A44E3"/>
    <w:rsid w:val="000A61A3"/>
    <w:rsid w:val="000B370E"/>
    <w:rsid w:val="000B4ECB"/>
    <w:rsid w:val="000B5398"/>
    <w:rsid w:val="000B6CD1"/>
    <w:rsid w:val="000C1427"/>
    <w:rsid w:val="000C3866"/>
    <w:rsid w:val="000D1C08"/>
    <w:rsid w:val="000D1D58"/>
    <w:rsid w:val="000D29C0"/>
    <w:rsid w:val="000D5400"/>
    <w:rsid w:val="000D6B2D"/>
    <w:rsid w:val="000E1E65"/>
    <w:rsid w:val="000E2314"/>
    <w:rsid w:val="000E2F4C"/>
    <w:rsid w:val="000E337F"/>
    <w:rsid w:val="000F21B3"/>
    <w:rsid w:val="000F2507"/>
    <w:rsid w:val="000F42AB"/>
    <w:rsid w:val="000F499F"/>
    <w:rsid w:val="000F65DE"/>
    <w:rsid w:val="001030AE"/>
    <w:rsid w:val="0011191D"/>
    <w:rsid w:val="0011328C"/>
    <w:rsid w:val="001132DD"/>
    <w:rsid w:val="00113530"/>
    <w:rsid w:val="00117ED7"/>
    <w:rsid w:val="00121030"/>
    <w:rsid w:val="0012329C"/>
    <w:rsid w:val="00124880"/>
    <w:rsid w:val="00126BF8"/>
    <w:rsid w:val="00130A2B"/>
    <w:rsid w:val="00131225"/>
    <w:rsid w:val="00141090"/>
    <w:rsid w:val="0014527F"/>
    <w:rsid w:val="001469FF"/>
    <w:rsid w:val="001471D2"/>
    <w:rsid w:val="0015085B"/>
    <w:rsid w:val="0015279B"/>
    <w:rsid w:val="001527C6"/>
    <w:rsid w:val="00154A33"/>
    <w:rsid w:val="00155569"/>
    <w:rsid w:val="00157037"/>
    <w:rsid w:val="00161B1A"/>
    <w:rsid w:val="00163545"/>
    <w:rsid w:val="00165FFC"/>
    <w:rsid w:val="00171C6A"/>
    <w:rsid w:val="001806AA"/>
    <w:rsid w:val="0018098F"/>
    <w:rsid w:val="00182263"/>
    <w:rsid w:val="001829FF"/>
    <w:rsid w:val="00183B6A"/>
    <w:rsid w:val="00185734"/>
    <w:rsid w:val="00190720"/>
    <w:rsid w:val="0019557E"/>
    <w:rsid w:val="001A1968"/>
    <w:rsid w:val="001A2B9B"/>
    <w:rsid w:val="001A3C0F"/>
    <w:rsid w:val="001A5FC2"/>
    <w:rsid w:val="001A6409"/>
    <w:rsid w:val="001A710F"/>
    <w:rsid w:val="001B1AC3"/>
    <w:rsid w:val="001B4F81"/>
    <w:rsid w:val="001C40FA"/>
    <w:rsid w:val="001C75CA"/>
    <w:rsid w:val="001D024F"/>
    <w:rsid w:val="001D49F4"/>
    <w:rsid w:val="001D7A19"/>
    <w:rsid w:val="001F402F"/>
    <w:rsid w:val="00201AB9"/>
    <w:rsid w:val="00203348"/>
    <w:rsid w:val="00203ADE"/>
    <w:rsid w:val="00204245"/>
    <w:rsid w:val="002122F9"/>
    <w:rsid w:val="00212661"/>
    <w:rsid w:val="0021662B"/>
    <w:rsid w:val="002210BE"/>
    <w:rsid w:val="0022235E"/>
    <w:rsid w:val="0022607C"/>
    <w:rsid w:val="00230C0D"/>
    <w:rsid w:val="002341C5"/>
    <w:rsid w:val="002406C9"/>
    <w:rsid w:val="00241787"/>
    <w:rsid w:val="00241A40"/>
    <w:rsid w:val="0024535C"/>
    <w:rsid w:val="00247AA4"/>
    <w:rsid w:val="00250762"/>
    <w:rsid w:val="00253CD8"/>
    <w:rsid w:val="00255ACD"/>
    <w:rsid w:val="00262F57"/>
    <w:rsid w:val="00265C59"/>
    <w:rsid w:val="00270252"/>
    <w:rsid w:val="00280CFE"/>
    <w:rsid w:val="00284DBB"/>
    <w:rsid w:val="00287F86"/>
    <w:rsid w:val="002972D5"/>
    <w:rsid w:val="002A3528"/>
    <w:rsid w:val="002A3544"/>
    <w:rsid w:val="002A3E8C"/>
    <w:rsid w:val="002A5AAB"/>
    <w:rsid w:val="002B1207"/>
    <w:rsid w:val="002B4FC6"/>
    <w:rsid w:val="002B57D5"/>
    <w:rsid w:val="002C13B9"/>
    <w:rsid w:val="002C729E"/>
    <w:rsid w:val="002D1DA5"/>
    <w:rsid w:val="002D3C5B"/>
    <w:rsid w:val="002D424A"/>
    <w:rsid w:val="002E3E32"/>
    <w:rsid w:val="002E4868"/>
    <w:rsid w:val="002F1709"/>
    <w:rsid w:val="002F1B18"/>
    <w:rsid w:val="002F3954"/>
    <w:rsid w:val="002F5AD9"/>
    <w:rsid w:val="002F6CA0"/>
    <w:rsid w:val="002F7726"/>
    <w:rsid w:val="003038D9"/>
    <w:rsid w:val="00303AF1"/>
    <w:rsid w:val="0030656B"/>
    <w:rsid w:val="003110EF"/>
    <w:rsid w:val="00312701"/>
    <w:rsid w:val="00313CD1"/>
    <w:rsid w:val="003142AB"/>
    <w:rsid w:val="0031535D"/>
    <w:rsid w:val="003156FD"/>
    <w:rsid w:val="00316985"/>
    <w:rsid w:val="003202A6"/>
    <w:rsid w:val="00324DAD"/>
    <w:rsid w:val="00325335"/>
    <w:rsid w:val="00325882"/>
    <w:rsid w:val="00325DF6"/>
    <w:rsid w:val="003306B1"/>
    <w:rsid w:val="003306B7"/>
    <w:rsid w:val="003312FB"/>
    <w:rsid w:val="00334A25"/>
    <w:rsid w:val="00343763"/>
    <w:rsid w:val="00346E4A"/>
    <w:rsid w:val="00347283"/>
    <w:rsid w:val="0035115E"/>
    <w:rsid w:val="00352355"/>
    <w:rsid w:val="003547F4"/>
    <w:rsid w:val="00360278"/>
    <w:rsid w:val="0036561B"/>
    <w:rsid w:val="00371BF5"/>
    <w:rsid w:val="00374471"/>
    <w:rsid w:val="0038125A"/>
    <w:rsid w:val="003852BD"/>
    <w:rsid w:val="003953F6"/>
    <w:rsid w:val="00396949"/>
    <w:rsid w:val="003976C8"/>
    <w:rsid w:val="003A3258"/>
    <w:rsid w:val="003A6A14"/>
    <w:rsid w:val="003B018E"/>
    <w:rsid w:val="003B07E1"/>
    <w:rsid w:val="003C10A0"/>
    <w:rsid w:val="003C6617"/>
    <w:rsid w:val="003D0C3E"/>
    <w:rsid w:val="003D324C"/>
    <w:rsid w:val="003D7D5C"/>
    <w:rsid w:val="003E1BAE"/>
    <w:rsid w:val="003E6881"/>
    <w:rsid w:val="003F2A7F"/>
    <w:rsid w:val="003F39F4"/>
    <w:rsid w:val="003F577C"/>
    <w:rsid w:val="003F658A"/>
    <w:rsid w:val="00400184"/>
    <w:rsid w:val="00407470"/>
    <w:rsid w:val="00412B13"/>
    <w:rsid w:val="00412B56"/>
    <w:rsid w:val="00413E23"/>
    <w:rsid w:val="00414FB8"/>
    <w:rsid w:val="004155ED"/>
    <w:rsid w:val="004314FF"/>
    <w:rsid w:val="0043520C"/>
    <w:rsid w:val="00447C46"/>
    <w:rsid w:val="00451EFD"/>
    <w:rsid w:val="004558F2"/>
    <w:rsid w:val="00456E0A"/>
    <w:rsid w:val="00457ABF"/>
    <w:rsid w:val="004611A0"/>
    <w:rsid w:val="00462121"/>
    <w:rsid w:val="004631BC"/>
    <w:rsid w:val="00463C88"/>
    <w:rsid w:val="0046720F"/>
    <w:rsid w:val="004705C1"/>
    <w:rsid w:val="00470B03"/>
    <w:rsid w:val="004714D6"/>
    <w:rsid w:val="00473202"/>
    <w:rsid w:val="0047552C"/>
    <w:rsid w:val="00475982"/>
    <w:rsid w:val="00480081"/>
    <w:rsid w:val="00491FD6"/>
    <w:rsid w:val="00493052"/>
    <w:rsid w:val="00493344"/>
    <w:rsid w:val="0049414B"/>
    <w:rsid w:val="004A1770"/>
    <w:rsid w:val="004A74E9"/>
    <w:rsid w:val="004A7581"/>
    <w:rsid w:val="004B0088"/>
    <w:rsid w:val="004B1460"/>
    <w:rsid w:val="004B3F35"/>
    <w:rsid w:val="004B5D9D"/>
    <w:rsid w:val="004B67D9"/>
    <w:rsid w:val="004B764A"/>
    <w:rsid w:val="004C219E"/>
    <w:rsid w:val="004C2A41"/>
    <w:rsid w:val="004C3CFA"/>
    <w:rsid w:val="004C405B"/>
    <w:rsid w:val="004C70EE"/>
    <w:rsid w:val="004D0F9F"/>
    <w:rsid w:val="004D2594"/>
    <w:rsid w:val="004D4515"/>
    <w:rsid w:val="004E3A87"/>
    <w:rsid w:val="004E7256"/>
    <w:rsid w:val="004F1401"/>
    <w:rsid w:val="004F3D05"/>
    <w:rsid w:val="004F587E"/>
    <w:rsid w:val="004F7B76"/>
    <w:rsid w:val="005049A6"/>
    <w:rsid w:val="0050703E"/>
    <w:rsid w:val="00511FB7"/>
    <w:rsid w:val="00515590"/>
    <w:rsid w:val="00524922"/>
    <w:rsid w:val="0053158D"/>
    <w:rsid w:val="005337FA"/>
    <w:rsid w:val="005365DA"/>
    <w:rsid w:val="00537BC8"/>
    <w:rsid w:val="00537FFB"/>
    <w:rsid w:val="00546C17"/>
    <w:rsid w:val="00546C60"/>
    <w:rsid w:val="005479A5"/>
    <w:rsid w:val="00553842"/>
    <w:rsid w:val="00554A49"/>
    <w:rsid w:val="00560F89"/>
    <w:rsid w:val="00561EA8"/>
    <w:rsid w:val="0056465D"/>
    <w:rsid w:val="00564C41"/>
    <w:rsid w:val="00566402"/>
    <w:rsid w:val="0056704F"/>
    <w:rsid w:val="0057240D"/>
    <w:rsid w:val="005733E8"/>
    <w:rsid w:val="0057396F"/>
    <w:rsid w:val="00573B35"/>
    <w:rsid w:val="005766FA"/>
    <w:rsid w:val="005778DA"/>
    <w:rsid w:val="00580B45"/>
    <w:rsid w:val="00585E14"/>
    <w:rsid w:val="00587FCA"/>
    <w:rsid w:val="00594E4C"/>
    <w:rsid w:val="005A228B"/>
    <w:rsid w:val="005A545F"/>
    <w:rsid w:val="005B1B6D"/>
    <w:rsid w:val="005B3041"/>
    <w:rsid w:val="005B47BF"/>
    <w:rsid w:val="005B47F0"/>
    <w:rsid w:val="005B5717"/>
    <w:rsid w:val="005B5B06"/>
    <w:rsid w:val="005C28DC"/>
    <w:rsid w:val="005C74D9"/>
    <w:rsid w:val="005D59A1"/>
    <w:rsid w:val="005D7F6C"/>
    <w:rsid w:val="005E3046"/>
    <w:rsid w:val="005E61DA"/>
    <w:rsid w:val="005E78DF"/>
    <w:rsid w:val="005F059D"/>
    <w:rsid w:val="005F2BD3"/>
    <w:rsid w:val="005F7031"/>
    <w:rsid w:val="00603705"/>
    <w:rsid w:val="0061187D"/>
    <w:rsid w:val="0061324F"/>
    <w:rsid w:val="00616F52"/>
    <w:rsid w:val="00617030"/>
    <w:rsid w:val="00620277"/>
    <w:rsid w:val="00620594"/>
    <w:rsid w:val="006259F5"/>
    <w:rsid w:val="00630B91"/>
    <w:rsid w:val="00631C7A"/>
    <w:rsid w:val="00631E1F"/>
    <w:rsid w:val="00632085"/>
    <w:rsid w:val="00632B94"/>
    <w:rsid w:val="00640624"/>
    <w:rsid w:val="006515A7"/>
    <w:rsid w:val="006523C1"/>
    <w:rsid w:val="00652430"/>
    <w:rsid w:val="006572DE"/>
    <w:rsid w:val="00662896"/>
    <w:rsid w:val="00670D70"/>
    <w:rsid w:val="00670FFE"/>
    <w:rsid w:val="006755F9"/>
    <w:rsid w:val="006818F0"/>
    <w:rsid w:val="00684724"/>
    <w:rsid w:val="006860A9"/>
    <w:rsid w:val="00686E11"/>
    <w:rsid w:val="006873B7"/>
    <w:rsid w:val="00687B4A"/>
    <w:rsid w:val="006939F9"/>
    <w:rsid w:val="006948F7"/>
    <w:rsid w:val="006B0645"/>
    <w:rsid w:val="006B7678"/>
    <w:rsid w:val="006C347C"/>
    <w:rsid w:val="006C4476"/>
    <w:rsid w:val="006C571C"/>
    <w:rsid w:val="006C75BE"/>
    <w:rsid w:val="006D2DE6"/>
    <w:rsid w:val="006D3A4A"/>
    <w:rsid w:val="006D3D68"/>
    <w:rsid w:val="006D4F05"/>
    <w:rsid w:val="006D65EE"/>
    <w:rsid w:val="006D7465"/>
    <w:rsid w:val="006E5123"/>
    <w:rsid w:val="006E5A70"/>
    <w:rsid w:val="006E601C"/>
    <w:rsid w:val="006E68FA"/>
    <w:rsid w:val="006F6189"/>
    <w:rsid w:val="006F61E7"/>
    <w:rsid w:val="006F7043"/>
    <w:rsid w:val="0070746E"/>
    <w:rsid w:val="007124A7"/>
    <w:rsid w:val="00713769"/>
    <w:rsid w:val="00717547"/>
    <w:rsid w:val="007248B8"/>
    <w:rsid w:val="00724BA7"/>
    <w:rsid w:val="00727B07"/>
    <w:rsid w:val="00734BB1"/>
    <w:rsid w:val="00734DF3"/>
    <w:rsid w:val="007405FE"/>
    <w:rsid w:val="0074372C"/>
    <w:rsid w:val="00743F03"/>
    <w:rsid w:val="00744881"/>
    <w:rsid w:val="0074504D"/>
    <w:rsid w:val="00745D24"/>
    <w:rsid w:val="00745F26"/>
    <w:rsid w:val="00747113"/>
    <w:rsid w:val="00747E12"/>
    <w:rsid w:val="00750B78"/>
    <w:rsid w:val="00751DF4"/>
    <w:rsid w:val="00752DE4"/>
    <w:rsid w:val="00753E7C"/>
    <w:rsid w:val="0075717C"/>
    <w:rsid w:val="00757DDE"/>
    <w:rsid w:val="0076112B"/>
    <w:rsid w:val="00761A46"/>
    <w:rsid w:val="00767660"/>
    <w:rsid w:val="007701A9"/>
    <w:rsid w:val="007712FF"/>
    <w:rsid w:val="00775AE5"/>
    <w:rsid w:val="007768F1"/>
    <w:rsid w:val="00777E04"/>
    <w:rsid w:val="00782548"/>
    <w:rsid w:val="00784FCA"/>
    <w:rsid w:val="007852DE"/>
    <w:rsid w:val="00786054"/>
    <w:rsid w:val="007901CC"/>
    <w:rsid w:val="00793275"/>
    <w:rsid w:val="007977E6"/>
    <w:rsid w:val="00797FE8"/>
    <w:rsid w:val="007A1B36"/>
    <w:rsid w:val="007A723E"/>
    <w:rsid w:val="007A776B"/>
    <w:rsid w:val="007A7F0F"/>
    <w:rsid w:val="007B1E7E"/>
    <w:rsid w:val="007B4414"/>
    <w:rsid w:val="007B657C"/>
    <w:rsid w:val="007C223B"/>
    <w:rsid w:val="007C3EE1"/>
    <w:rsid w:val="007D094D"/>
    <w:rsid w:val="007D0D4C"/>
    <w:rsid w:val="007D164A"/>
    <w:rsid w:val="007D4894"/>
    <w:rsid w:val="007D4BDF"/>
    <w:rsid w:val="007D7430"/>
    <w:rsid w:val="007E1038"/>
    <w:rsid w:val="007E29CA"/>
    <w:rsid w:val="007E2C06"/>
    <w:rsid w:val="007E2C4B"/>
    <w:rsid w:val="007E36C0"/>
    <w:rsid w:val="007E4372"/>
    <w:rsid w:val="007E6B9B"/>
    <w:rsid w:val="007F1C97"/>
    <w:rsid w:val="007F4A3E"/>
    <w:rsid w:val="007F7C3C"/>
    <w:rsid w:val="008007C6"/>
    <w:rsid w:val="008114CC"/>
    <w:rsid w:val="00812EF4"/>
    <w:rsid w:val="00820DF3"/>
    <w:rsid w:val="00825390"/>
    <w:rsid w:val="00832492"/>
    <w:rsid w:val="00835058"/>
    <w:rsid w:val="00841750"/>
    <w:rsid w:val="008423BC"/>
    <w:rsid w:val="008476CC"/>
    <w:rsid w:val="008527A0"/>
    <w:rsid w:val="0087028D"/>
    <w:rsid w:val="0087362C"/>
    <w:rsid w:val="00873B73"/>
    <w:rsid w:val="008745EA"/>
    <w:rsid w:val="0087574B"/>
    <w:rsid w:val="00876967"/>
    <w:rsid w:val="00877046"/>
    <w:rsid w:val="00887D30"/>
    <w:rsid w:val="008907B8"/>
    <w:rsid w:val="00893EB2"/>
    <w:rsid w:val="008A0C91"/>
    <w:rsid w:val="008A10A4"/>
    <w:rsid w:val="008A243C"/>
    <w:rsid w:val="008A597E"/>
    <w:rsid w:val="008C2266"/>
    <w:rsid w:val="008C236A"/>
    <w:rsid w:val="008C2A1D"/>
    <w:rsid w:val="008C3654"/>
    <w:rsid w:val="008C7581"/>
    <w:rsid w:val="008D27FF"/>
    <w:rsid w:val="008D3C81"/>
    <w:rsid w:val="008E3581"/>
    <w:rsid w:val="008E4BF6"/>
    <w:rsid w:val="008E6113"/>
    <w:rsid w:val="008E6930"/>
    <w:rsid w:val="008F2238"/>
    <w:rsid w:val="008F7F45"/>
    <w:rsid w:val="0090061F"/>
    <w:rsid w:val="0090109E"/>
    <w:rsid w:val="0090137B"/>
    <w:rsid w:val="0090798E"/>
    <w:rsid w:val="00910272"/>
    <w:rsid w:val="00914D91"/>
    <w:rsid w:val="00914F89"/>
    <w:rsid w:val="00914FF1"/>
    <w:rsid w:val="009161BF"/>
    <w:rsid w:val="0091692D"/>
    <w:rsid w:val="00917111"/>
    <w:rsid w:val="009228E7"/>
    <w:rsid w:val="00932528"/>
    <w:rsid w:val="0093336D"/>
    <w:rsid w:val="009358B2"/>
    <w:rsid w:val="00944123"/>
    <w:rsid w:val="0094671E"/>
    <w:rsid w:val="009525D6"/>
    <w:rsid w:val="00952CB8"/>
    <w:rsid w:val="0095542B"/>
    <w:rsid w:val="00961D55"/>
    <w:rsid w:val="00962A95"/>
    <w:rsid w:val="00970C51"/>
    <w:rsid w:val="00973ED2"/>
    <w:rsid w:val="00977336"/>
    <w:rsid w:val="00982556"/>
    <w:rsid w:val="0098458E"/>
    <w:rsid w:val="00985198"/>
    <w:rsid w:val="00994CB7"/>
    <w:rsid w:val="009A1A53"/>
    <w:rsid w:val="009A4117"/>
    <w:rsid w:val="009B32DB"/>
    <w:rsid w:val="009B520F"/>
    <w:rsid w:val="009C49F0"/>
    <w:rsid w:val="009C4AE8"/>
    <w:rsid w:val="009D1B04"/>
    <w:rsid w:val="009D2CC7"/>
    <w:rsid w:val="009D7DE9"/>
    <w:rsid w:val="009E06A4"/>
    <w:rsid w:val="009E0A61"/>
    <w:rsid w:val="009E3FFD"/>
    <w:rsid w:val="009E678B"/>
    <w:rsid w:val="009E69A0"/>
    <w:rsid w:val="009E6A14"/>
    <w:rsid w:val="009F2B6D"/>
    <w:rsid w:val="009F34EA"/>
    <w:rsid w:val="009F76FE"/>
    <w:rsid w:val="00A014EC"/>
    <w:rsid w:val="00A01A13"/>
    <w:rsid w:val="00A021DD"/>
    <w:rsid w:val="00A02C38"/>
    <w:rsid w:val="00A042A4"/>
    <w:rsid w:val="00A06EC7"/>
    <w:rsid w:val="00A11F97"/>
    <w:rsid w:val="00A1319A"/>
    <w:rsid w:val="00A150A2"/>
    <w:rsid w:val="00A16405"/>
    <w:rsid w:val="00A16BD3"/>
    <w:rsid w:val="00A17A85"/>
    <w:rsid w:val="00A24130"/>
    <w:rsid w:val="00A25052"/>
    <w:rsid w:val="00A2693B"/>
    <w:rsid w:val="00A3229A"/>
    <w:rsid w:val="00A34517"/>
    <w:rsid w:val="00A403A6"/>
    <w:rsid w:val="00A41789"/>
    <w:rsid w:val="00A446C8"/>
    <w:rsid w:val="00A513AA"/>
    <w:rsid w:val="00A52E84"/>
    <w:rsid w:val="00A5506F"/>
    <w:rsid w:val="00A57408"/>
    <w:rsid w:val="00A67164"/>
    <w:rsid w:val="00A76F76"/>
    <w:rsid w:val="00A84112"/>
    <w:rsid w:val="00A85074"/>
    <w:rsid w:val="00A85C42"/>
    <w:rsid w:val="00A90D72"/>
    <w:rsid w:val="00A94AC3"/>
    <w:rsid w:val="00A951B0"/>
    <w:rsid w:val="00A95E3A"/>
    <w:rsid w:val="00AA187D"/>
    <w:rsid w:val="00AA2270"/>
    <w:rsid w:val="00AA2A16"/>
    <w:rsid w:val="00AA2F55"/>
    <w:rsid w:val="00AA61B9"/>
    <w:rsid w:val="00AB0EC9"/>
    <w:rsid w:val="00AB1EBD"/>
    <w:rsid w:val="00AB365C"/>
    <w:rsid w:val="00AB4A2D"/>
    <w:rsid w:val="00AB62BC"/>
    <w:rsid w:val="00AB66C8"/>
    <w:rsid w:val="00AC08AA"/>
    <w:rsid w:val="00AC0C2D"/>
    <w:rsid w:val="00AC14B1"/>
    <w:rsid w:val="00AC59AB"/>
    <w:rsid w:val="00AC70F2"/>
    <w:rsid w:val="00AD0578"/>
    <w:rsid w:val="00AD0DD3"/>
    <w:rsid w:val="00AD3171"/>
    <w:rsid w:val="00AE05AB"/>
    <w:rsid w:val="00AE1CA6"/>
    <w:rsid w:val="00AE23E8"/>
    <w:rsid w:val="00AE7429"/>
    <w:rsid w:val="00AF03A6"/>
    <w:rsid w:val="00AF0FC1"/>
    <w:rsid w:val="00AF4EB6"/>
    <w:rsid w:val="00AF6786"/>
    <w:rsid w:val="00AF7FD6"/>
    <w:rsid w:val="00B018B1"/>
    <w:rsid w:val="00B02420"/>
    <w:rsid w:val="00B03AB8"/>
    <w:rsid w:val="00B04BD5"/>
    <w:rsid w:val="00B06E32"/>
    <w:rsid w:val="00B11536"/>
    <w:rsid w:val="00B13EEF"/>
    <w:rsid w:val="00B15400"/>
    <w:rsid w:val="00B20825"/>
    <w:rsid w:val="00B2142E"/>
    <w:rsid w:val="00B21DEE"/>
    <w:rsid w:val="00B22F1A"/>
    <w:rsid w:val="00B233C6"/>
    <w:rsid w:val="00B26DDC"/>
    <w:rsid w:val="00B27D42"/>
    <w:rsid w:val="00B3089C"/>
    <w:rsid w:val="00B370AC"/>
    <w:rsid w:val="00B37C43"/>
    <w:rsid w:val="00B416D9"/>
    <w:rsid w:val="00B443DA"/>
    <w:rsid w:val="00B55315"/>
    <w:rsid w:val="00B70012"/>
    <w:rsid w:val="00B70646"/>
    <w:rsid w:val="00B71433"/>
    <w:rsid w:val="00B722CF"/>
    <w:rsid w:val="00B77F5C"/>
    <w:rsid w:val="00B804C5"/>
    <w:rsid w:val="00B8192F"/>
    <w:rsid w:val="00B83ECA"/>
    <w:rsid w:val="00B84F8F"/>
    <w:rsid w:val="00B8601B"/>
    <w:rsid w:val="00B86664"/>
    <w:rsid w:val="00B946D4"/>
    <w:rsid w:val="00B95DBE"/>
    <w:rsid w:val="00B96276"/>
    <w:rsid w:val="00BA43A2"/>
    <w:rsid w:val="00BA45A6"/>
    <w:rsid w:val="00BA4C99"/>
    <w:rsid w:val="00BB354C"/>
    <w:rsid w:val="00BB3F16"/>
    <w:rsid w:val="00BB44AD"/>
    <w:rsid w:val="00BB44E9"/>
    <w:rsid w:val="00BB5765"/>
    <w:rsid w:val="00BB5B4E"/>
    <w:rsid w:val="00BC22FE"/>
    <w:rsid w:val="00BC7C3F"/>
    <w:rsid w:val="00BD0746"/>
    <w:rsid w:val="00BD1A33"/>
    <w:rsid w:val="00BD54A0"/>
    <w:rsid w:val="00BE2ADB"/>
    <w:rsid w:val="00BE4CE1"/>
    <w:rsid w:val="00BE67B2"/>
    <w:rsid w:val="00BF5128"/>
    <w:rsid w:val="00C000E3"/>
    <w:rsid w:val="00C01E73"/>
    <w:rsid w:val="00C05F06"/>
    <w:rsid w:val="00C0643D"/>
    <w:rsid w:val="00C079C2"/>
    <w:rsid w:val="00C11D00"/>
    <w:rsid w:val="00C11DA7"/>
    <w:rsid w:val="00C12B69"/>
    <w:rsid w:val="00C13687"/>
    <w:rsid w:val="00C14988"/>
    <w:rsid w:val="00C1639F"/>
    <w:rsid w:val="00C20078"/>
    <w:rsid w:val="00C214AC"/>
    <w:rsid w:val="00C26140"/>
    <w:rsid w:val="00C4021C"/>
    <w:rsid w:val="00C40429"/>
    <w:rsid w:val="00C507DF"/>
    <w:rsid w:val="00C511D9"/>
    <w:rsid w:val="00C52AFB"/>
    <w:rsid w:val="00C615F2"/>
    <w:rsid w:val="00C61A8A"/>
    <w:rsid w:val="00C65ACF"/>
    <w:rsid w:val="00C67CAB"/>
    <w:rsid w:val="00C702E3"/>
    <w:rsid w:val="00C702F7"/>
    <w:rsid w:val="00C7434B"/>
    <w:rsid w:val="00C7524E"/>
    <w:rsid w:val="00C8317D"/>
    <w:rsid w:val="00C868B5"/>
    <w:rsid w:val="00C92695"/>
    <w:rsid w:val="00C94DB7"/>
    <w:rsid w:val="00C97180"/>
    <w:rsid w:val="00CA03B6"/>
    <w:rsid w:val="00CA0B59"/>
    <w:rsid w:val="00CA33A5"/>
    <w:rsid w:val="00CA7576"/>
    <w:rsid w:val="00CA7C03"/>
    <w:rsid w:val="00CB7F80"/>
    <w:rsid w:val="00CC4F92"/>
    <w:rsid w:val="00CC579A"/>
    <w:rsid w:val="00CC57C2"/>
    <w:rsid w:val="00CE3B30"/>
    <w:rsid w:val="00CE4907"/>
    <w:rsid w:val="00CE6220"/>
    <w:rsid w:val="00CE69E7"/>
    <w:rsid w:val="00CF0196"/>
    <w:rsid w:val="00D000D7"/>
    <w:rsid w:val="00D00FC5"/>
    <w:rsid w:val="00D01C67"/>
    <w:rsid w:val="00D023F1"/>
    <w:rsid w:val="00D03F4B"/>
    <w:rsid w:val="00D0579D"/>
    <w:rsid w:val="00D05FE6"/>
    <w:rsid w:val="00D06AC9"/>
    <w:rsid w:val="00D1122F"/>
    <w:rsid w:val="00D13A60"/>
    <w:rsid w:val="00D158D6"/>
    <w:rsid w:val="00D17E07"/>
    <w:rsid w:val="00D246B4"/>
    <w:rsid w:val="00D24E64"/>
    <w:rsid w:val="00D32D11"/>
    <w:rsid w:val="00D350A6"/>
    <w:rsid w:val="00D407F8"/>
    <w:rsid w:val="00D41EA4"/>
    <w:rsid w:val="00D4552C"/>
    <w:rsid w:val="00D50090"/>
    <w:rsid w:val="00D50684"/>
    <w:rsid w:val="00D50BAB"/>
    <w:rsid w:val="00D51009"/>
    <w:rsid w:val="00D51D59"/>
    <w:rsid w:val="00D56EE8"/>
    <w:rsid w:val="00D605E2"/>
    <w:rsid w:val="00D63137"/>
    <w:rsid w:val="00D64CAE"/>
    <w:rsid w:val="00D703E4"/>
    <w:rsid w:val="00D77180"/>
    <w:rsid w:val="00D80593"/>
    <w:rsid w:val="00D808DE"/>
    <w:rsid w:val="00D845CE"/>
    <w:rsid w:val="00D86026"/>
    <w:rsid w:val="00D9121C"/>
    <w:rsid w:val="00D938D2"/>
    <w:rsid w:val="00D9572F"/>
    <w:rsid w:val="00DA118A"/>
    <w:rsid w:val="00DB51DD"/>
    <w:rsid w:val="00DC051F"/>
    <w:rsid w:val="00DC09A5"/>
    <w:rsid w:val="00DC601F"/>
    <w:rsid w:val="00DD0C85"/>
    <w:rsid w:val="00DD5703"/>
    <w:rsid w:val="00DD5C40"/>
    <w:rsid w:val="00DD60EC"/>
    <w:rsid w:val="00DE2F25"/>
    <w:rsid w:val="00DE63F1"/>
    <w:rsid w:val="00DF13D7"/>
    <w:rsid w:val="00DF1CF0"/>
    <w:rsid w:val="00DF61C5"/>
    <w:rsid w:val="00DF76D8"/>
    <w:rsid w:val="00E01913"/>
    <w:rsid w:val="00E07D4B"/>
    <w:rsid w:val="00E109E0"/>
    <w:rsid w:val="00E10B6B"/>
    <w:rsid w:val="00E12FDF"/>
    <w:rsid w:val="00E14A88"/>
    <w:rsid w:val="00E152E6"/>
    <w:rsid w:val="00E16DF0"/>
    <w:rsid w:val="00E20395"/>
    <w:rsid w:val="00E22B18"/>
    <w:rsid w:val="00E240C6"/>
    <w:rsid w:val="00E25313"/>
    <w:rsid w:val="00E25493"/>
    <w:rsid w:val="00E25F81"/>
    <w:rsid w:val="00E27536"/>
    <w:rsid w:val="00E3096F"/>
    <w:rsid w:val="00E31437"/>
    <w:rsid w:val="00E326DD"/>
    <w:rsid w:val="00E34357"/>
    <w:rsid w:val="00E40468"/>
    <w:rsid w:val="00E4266E"/>
    <w:rsid w:val="00E44CD1"/>
    <w:rsid w:val="00E44CDC"/>
    <w:rsid w:val="00E464EB"/>
    <w:rsid w:val="00E50C21"/>
    <w:rsid w:val="00E57E7D"/>
    <w:rsid w:val="00E60737"/>
    <w:rsid w:val="00E63B46"/>
    <w:rsid w:val="00E64E39"/>
    <w:rsid w:val="00E67544"/>
    <w:rsid w:val="00E67C32"/>
    <w:rsid w:val="00E702B2"/>
    <w:rsid w:val="00E776EB"/>
    <w:rsid w:val="00E77C0B"/>
    <w:rsid w:val="00E80035"/>
    <w:rsid w:val="00E81867"/>
    <w:rsid w:val="00E8333C"/>
    <w:rsid w:val="00E85BBB"/>
    <w:rsid w:val="00E87277"/>
    <w:rsid w:val="00E94967"/>
    <w:rsid w:val="00E97B93"/>
    <w:rsid w:val="00EA3952"/>
    <w:rsid w:val="00EA515E"/>
    <w:rsid w:val="00EA6E0B"/>
    <w:rsid w:val="00EA7C62"/>
    <w:rsid w:val="00EB6CF3"/>
    <w:rsid w:val="00EC0397"/>
    <w:rsid w:val="00EC0BD6"/>
    <w:rsid w:val="00EC2FC9"/>
    <w:rsid w:val="00EC7434"/>
    <w:rsid w:val="00EC78BC"/>
    <w:rsid w:val="00EC7F2C"/>
    <w:rsid w:val="00ED18EE"/>
    <w:rsid w:val="00ED294B"/>
    <w:rsid w:val="00ED2961"/>
    <w:rsid w:val="00ED3E24"/>
    <w:rsid w:val="00EE35A7"/>
    <w:rsid w:val="00EF29EB"/>
    <w:rsid w:val="00EF3922"/>
    <w:rsid w:val="00EF3A5B"/>
    <w:rsid w:val="00EF44F5"/>
    <w:rsid w:val="00F035E6"/>
    <w:rsid w:val="00F03A2B"/>
    <w:rsid w:val="00F06BA0"/>
    <w:rsid w:val="00F13721"/>
    <w:rsid w:val="00F15CF8"/>
    <w:rsid w:val="00F20722"/>
    <w:rsid w:val="00F20902"/>
    <w:rsid w:val="00F26BD7"/>
    <w:rsid w:val="00F306CC"/>
    <w:rsid w:val="00F32EED"/>
    <w:rsid w:val="00F40B2B"/>
    <w:rsid w:val="00F458D9"/>
    <w:rsid w:val="00F51ABA"/>
    <w:rsid w:val="00F5457C"/>
    <w:rsid w:val="00F634E3"/>
    <w:rsid w:val="00F668D2"/>
    <w:rsid w:val="00F71495"/>
    <w:rsid w:val="00F72AD5"/>
    <w:rsid w:val="00F732BB"/>
    <w:rsid w:val="00F734B9"/>
    <w:rsid w:val="00F73D7F"/>
    <w:rsid w:val="00F8061C"/>
    <w:rsid w:val="00F832CB"/>
    <w:rsid w:val="00F83B5D"/>
    <w:rsid w:val="00F84B5C"/>
    <w:rsid w:val="00F84F5A"/>
    <w:rsid w:val="00F865E4"/>
    <w:rsid w:val="00F90703"/>
    <w:rsid w:val="00F915B4"/>
    <w:rsid w:val="00F9507D"/>
    <w:rsid w:val="00F968A0"/>
    <w:rsid w:val="00F97018"/>
    <w:rsid w:val="00FA020D"/>
    <w:rsid w:val="00FA1D4E"/>
    <w:rsid w:val="00FA313C"/>
    <w:rsid w:val="00FB0001"/>
    <w:rsid w:val="00FB00F3"/>
    <w:rsid w:val="00FB0361"/>
    <w:rsid w:val="00FB3C3F"/>
    <w:rsid w:val="00FB4BDD"/>
    <w:rsid w:val="00FB5366"/>
    <w:rsid w:val="00FB58D1"/>
    <w:rsid w:val="00FB72AF"/>
    <w:rsid w:val="00FC05DB"/>
    <w:rsid w:val="00FC0CB6"/>
    <w:rsid w:val="00FC2838"/>
    <w:rsid w:val="00FC65F1"/>
    <w:rsid w:val="00FD39E9"/>
    <w:rsid w:val="00FD6A1D"/>
    <w:rsid w:val="00FD798A"/>
    <w:rsid w:val="00FE0E83"/>
    <w:rsid w:val="00FE1536"/>
    <w:rsid w:val="00FE1822"/>
    <w:rsid w:val="00FE1C3F"/>
    <w:rsid w:val="00FF2850"/>
    <w:rsid w:val="00FF28FF"/>
    <w:rsid w:val="00FF3BE8"/>
    <w:rsid w:val="00FF4C01"/>
    <w:rsid w:val="00FF690E"/>
    <w:rsid w:val="00FF75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ED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qFormat/>
    <w:rsid w:val="00396949"/>
    <w:pPr>
      <w:suppressAutoHyphens/>
      <w:spacing w:after="120"/>
      <w:jc w:val="both"/>
    </w:pPr>
    <w:rPr>
      <w:rFonts w:ascii="Heuristica" w:eastAsia="Times New Roman" w:hAnsi="Heuristica" w:cs="Heuristica"/>
      <w:sz w:val="22"/>
      <w:szCs w:val="22"/>
      <w:lang w:eastAsia="ar-SA"/>
    </w:rPr>
  </w:style>
  <w:style w:type="paragraph" w:styleId="Nadpis1">
    <w:name w:val="heading 1"/>
    <w:basedOn w:val="Normln"/>
    <w:next w:val="Normln"/>
    <w:link w:val="Nadpis1Char"/>
    <w:uiPriority w:val="99"/>
    <w:qFormat/>
    <w:rsid w:val="00630B91"/>
    <w:pPr>
      <w:keepNext/>
      <w:keepLines/>
      <w:spacing w:before="240"/>
      <w:outlineLvl w:val="0"/>
    </w:pPr>
    <w:rPr>
      <w:rFonts w:asciiTheme="majorHAnsi" w:eastAsiaTheme="majorEastAsia" w:hAnsiTheme="majorHAnsi" w:cstheme="majorBidi"/>
      <w:color w:val="017BA9" w:themeColor="accent1" w:themeShade="BF"/>
      <w:sz w:val="32"/>
      <w:szCs w:val="32"/>
    </w:rPr>
  </w:style>
  <w:style w:type="paragraph" w:styleId="Nadpis2">
    <w:name w:val="heading 2"/>
    <w:basedOn w:val="Normln"/>
    <w:next w:val="Normln"/>
    <w:link w:val="Nadpis2Char"/>
    <w:uiPriority w:val="99"/>
    <w:unhideWhenUsed/>
    <w:qFormat/>
    <w:rsid w:val="000F42AB"/>
    <w:pPr>
      <w:keepNext/>
      <w:keepLines/>
      <w:spacing w:before="40"/>
      <w:outlineLvl w:val="1"/>
    </w:pPr>
    <w:rPr>
      <w:rFonts w:asciiTheme="majorHAnsi" w:eastAsiaTheme="majorEastAsia" w:hAnsiTheme="majorHAnsi" w:cstheme="majorBidi"/>
      <w:color w:val="017BA9" w:themeColor="accent1" w:themeShade="BF"/>
      <w:sz w:val="26"/>
      <w:szCs w:val="26"/>
    </w:rPr>
  </w:style>
  <w:style w:type="paragraph" w:styleId="Nadpis3">
    <w:name w:val="heading 3"/>
    <w:basedOn w:val="Normln"/>
    <w:next w:val="Normln"/>
    <w:link w:val="Nadpis3Char"/>
    <w:uiPriority w:val="9"/>
    <w:semiHidden/>
    <w:unhideWhenUsed/>
    <w:qFormat/>
    <w:rsid w:val="007405FE"/>
    <w:pPr>
      <w:keepNext/>
      <w:keepLines/>
      <w:spacing w:before="40" w:after="0"/>
      <w:outlineLvl w:val="2"/>
    </w:pPr>
    <w:rPr>
      <w:rFonts w:asciiTheme="majorHAnsi" w:eastAsiaTheme="majorEastAsia" w:hAnsiTheme="majorHAnsi" w:cstheme="majorBidi"/>
      <w:color w:val="01517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30B91"/>
    <w:rPr>
      <w:rFonts w:asciiTheme="majorHAnsi" w:eastAsiaTheme="majorEastAsia" w:hAnsiTheme="majorHAnsi" w:cstheme="majorBidi"/>
      <w:color w:val="017BA9" w:themeColor="accent1" w:themeShade="BF"/>
      <w:sz w:val="32"/>
      <w:szCs w:val="32"/>
    </w:rPr>
  </w:style>
  <w:style w:type="paragraph" w:customStyle="1" w:styleId="Odrkysmezerami">
    <w:name w:val="Odrážky s mezerami"/>
    <w:basedOn w:val="Bezmezer"/>
    <w:uiPriority w:val="1"/>
    <w:qFormat/>
    <w:rsid w:val="000F42AB"/>
    <w:pPr>
      <w:numPr>
        <w:numId w:val="4"/>
      </w:numPr>
      <w:tabs>
        <w:tab w:val="clear" w:pos="720"/>
        <w:tab w:val="num" w:pos="360"/>
      </w:tabs>
      <w:spacing w:after="120"/>
      <w:ind w:left="357" w:hanging="357"/>
      <w:contextualSpacing/>
    </w:pPr>
    <w:rPr>
      <w:rFonts w:eastAsiaTheme="minorEastAsia"/>
      <w:color w:val="404040"/>
      <w:szCs w:val="22"/>
    </w:rPr>
  </w:style>
  <w:style w:type="paragraph" w:styleId="Bezmezer">
    <w:name w:val="No Spacing"/>
    <w:aliases w:val="Odrážky"/>
    <w:uiPriority w:val="1"/>
    <w:qFormat/>
    <w:rsid w:val="00A150A2"/>
    <w:pPr>
      <w:numPr>
        <w:numId w:val="1"/>
      </w:numPr>
    </w:pPr>
    <w:rPr>
      <w:color w:val="404040" w:themeColor="text1"/>
    </w:rPr>
  </w:style>
  <w:style w:type="paragraph" w:styleId="Odstavecseseznamem">
    <w:name w:val="List Paragraph"/>
    <w:basedOn w:val="Normln"/>
    <w:link w:val="OdstavecseseznamemChar"/>
    <w:uiPriority w:val="34"/>
    <w:qFormat/>
    <w:rsid w:val="000F42AB"/>
    <w:pPr>
      <w:ind w:left="720"/>
      <w:contextualSpacing/>
    </w:pPr>
    <w:rPr>
      <w:rFonts w:eastAsiaTheme="minorEastAsia"/>
      <w:color w:val="404040"/>
      <w:lang w:eastAsia="cs-CZ"/>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Nadpis2"/>
    <w:next w:val="Normln"/>
    <w:link w:val="PODNADPIS1Char"/>
    <w:qFormat/>
    <w:rsid w:val="00A150A2"/>
    <w:pPr>
      <w:numPr>
        <w:ilvl w:val="1"/>
        <w:numId w:val="3"/>
      </w:numPr>
      <w:spacing w:before="0"/>
    </w:pPr>
    <w:rPr>
      <w:b/>
      <w:bCs/>
      <w:caps/>
      <w:color w:val="657C91" w:themeColor="accent4"/>
      <w:sz w:val="22"/>
      <w:lang w:eastAsia="cs-CZ"/>
    </w:rPr>
  </w:style>
  <w:style w:type="character" w:customStyle="1" w:styleId="PODNADPIS1Char">
    <w:name w:val="PODNADPIS 1 Char"/>
    <w:basedOn w:val="OdstavecseseznamemChar"/>
    <w:link w:val="PODNADPIS1"/>
    <w:rsid w:val="00A150A2"/>
    <w:rPr>
      <w:rFonts w:asciiTheme="majorHAnsi" w:eastAsiaTheme="majorEastAsia" w:hAnsiTheme="majorHAnsi" w:cstheme="majorBidi"/>
      <w:b/>
      <w:bCs/>
      <w:caps/>
      <w:color w:val="657C91" w:themeColor="accent4"/>
      <w:sz w:val="22"/>
      <w:szCs w:val="26"/>
      <w:lang w:eastAsia="cs-CZ"/>
    </w:rPr>
  </w:style>
  <w:style w:type="character" w:customStyle="1" w:styleId="Nadpis2Char">
    <w:name w:val="Nadpis 2 Char"/>
    <w:basedOn w:val="Standardnpsmoodstavce"/>
    <w:link w:val="Nadpis2"/>
    <w:uiPriority w:val="99"/>
    <w:rsid w:val="000F42AB"/>
    <w:rPr>
      <w:rFonts w:asciiTheme="majorHAnsi" w:eastAsiaTheme="majorEastAsia" w:hAnsiTheme="majorHAnsi" w:cstheme="majorBidi"/>
      <w:color w:val="017BA9"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3"/>
      </w:numPr>
      <w:outlineLvl w:val="2"/>
    </w:pPr>
  </w:style>
  <w:style w:type="character" w:customStyle="1" w:styleId="PODNADPIS2Char">
    <w:name w:val="PODNADPIS 2 Char"/>
    <w:basedOn w:val="OdstavecseseznamemChar"/>
    <w:link w:val="PODNADPIS2"/>
    <w:rsid w:val="000F42AB"/>
    <w:rPr>
      <w:rFonts w:ascii="Heuristica" w:eastAsiaTheme="minorEastAsia" w:hAnsi="Heuristica" w:cs="Heuristica"/>
      <w:color w:val="404040"/>
      <w:sz w:val="22"/>
      <w:szCs w:val="22"/>
      <w:lang w:eastAsia="cs-CZ"/>
    </w:rPr>
  </w:style>
  <w:style w:type="paragraph" w:styleId="Seznam">
    <w:name w:val="List"/>
    <w:basedOn w:val="Normln"/>
    <w:uiPriority w:val="99"/>
    <w:semiHidden/>
    <w:unhideWhenUsed/>
    <w:rsid w:val="000F42AB"/>
    <w:pPr>
      <w:ind w:left="283" w:hanging="283"/>
      <w:contextualSpacing/>
    </w:pPr>
    <w:rPr>
      <w:rFonts w:eastAsiaTheme="minorEastAsia"/>
      <w:color w:val="404040"/>
      <w:lang w:eastAsia="cs-CZ"/>
    </w:rPr>
  </w:style>
  <w:style w:type="paragraph" w:customStyle="1" w:styleId="SeznamVet">
    <w:name w:val="Seznam/Výčet"/>
    <w:basedOn w:val="Seznam"/>
    <w:uiPriority w:val="1"/>
    <w:qFormat/>
    <w:rsid w:val="000F42AB"/>
    <w:pPr>
      <w:numPr>
        <w:numId w:val="2"/>
      </w:numPr>
    </w:pPr>
  </w:style>
  <w:style w:type="paragraph" w:customStyle="1" w:styleId="NADPISBDO1">
    <w:name w:val="NADPIS BDO 1"/>
    <w:basedOn w:val="Odstavecseseznamem"/>
    <w:next w:val="Normln"/>
    <w:link w:val="NADPISBDO1Char"/>
    <w:qFormat/>
    <w:rsid w:val="00A150A2"/>
    <w:pPr>
      <w:numPr>
        <w:numId w:val="3"/>
      </w:numPr>
      <w:contextualSpacing w:val="0"/>
      <w:outlineLvl w:val="0"/>
    </w:pPr>
    <w:rPr>
      <w:b/>
      <w:caps/>
      <w:color w:val="ED1A3B" w:themeColor="text2"/>
      <w:sz w:val="24"/>
    </w:rPr>
  </w:style>
  <w:style w:type="character" w:customStyle="1" w:styleId="NADPISBDO1Char">
    <w:name w:val="NADPIS BDO 1 Char"/>
    <w:basedOn w:val="OdstavecseseznamemChar"/>
    <w:link w:val="NADPISBDO1"/>
    <w:rsid w:val="00A150A2"/>
    <w:rPr>
      <w:rFonts w:ascii="Heuristica" w:eastAsiaTheme="minorEastAsia" w:hAnsi="Heuristica" w:cs="Heuristica"/>
      <w:b/>
      <w:caps/>
      <w:color w:val="ED1A3B" w:themeColor="text2"/>
      <w:sz w:val="24"/>
      <w:szCs w:val="22"/>
      <w:lang w:eastAsia="cs-CZ"/>
    </w:rPr>
  </w:style>
  <w:style w:type="character" w:styleId="Hypertextovodkaz">
    <w:name w:val="Hyperlink"/>
    <w:basedOn w:val="Standardnpsmoodstavce"/>
    <w:uiPriority w:val="99"/>
    <w:qFormat/>
    <w:rsid w:val="004F7B76"/>
    <w:rPr>
      <w:color w:val="218F8B" w:themeColor="background2"/>
      <w:u w:val="single"/>
    </w:rPr>
  </w:style>
  <w:style w:type="character" w:styleId="Sledovanodkaz">
    <w:name w:val="FollowedHyperlink"/>
    <w:basedOn w:val="Standardnpsmoodstavce"/>
    <w:uiPriority w:val="25"/>
    <w:qFormat/>
    <w:rsid w:val="004F7B76"/>
    <w:rPr>
      <w:color w:val="98002E" w:themeColor="accent3"/>
      <w:u w:val="single"/>
    </w:rPr>
  </w:style>
  <w:style w:type="table" w:styleId="Mkatabulky">
    <w:name w:val="Table Grid"/>
    <w:basedOn w:val="Normlntabulka"/>
    <w:uiPriority w:val="39"/>
    <w:rsid w:val="003969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7A723E"/>
    <w:pPr>
      <w:tabs>
        <w:tab w:val="center" w:pos="4536"/>
        <w:tab w:val="right" w:pos="9072"/>
      </w:tabs>
      <w:spacing w:after="0"/>
    </w:pPr>
  </w:style>
  <w:style w:type="character" w:customStyle="1" w:styleId="ZhlavChar">
    <w:name w:val="Záhlaví Char"/>
    <w:basedOn w:val="Standardnpsmoodstavce"/>
    <w:link w:val="Zhlav"/>
    <w:uiPriority w:val="99"/>
    <w:rsid w:val="007A723E"/>
    <w:rPr>
      <w:rFonts w:ascii="Heuristica" w:eastAsia="Times New Roman" w:hAnsi="Heuristica" w:cs="Heuristica"/>
      <w:sz w:val="22"/>
      <w:szCs w:val="22"/>
      <w:lang w:eastAsia="ar-SA"/>
    </w:rPr>
  </w:style>
  <w:style w:type="paragraph" w:styleId="Zpat">
    <w:name w:val="footer"/>
    <w:basedOn w:val="Normln"/>
    <w:link w:val="ZpatChar"/>
    <w:uiPriority w:val="99"/>
    <w:unhideWhenUsed/>
    <w:rsid w:val="007A723E"/>
    <w:pPr>
      <w:tabs>
        <w:tab w:val="center" w:pos="4536"/>
        <w:tab w:val="right" w:pos="9072"/>
      </w:tabs>
      <w:spacing w:after="0"/>
    </w:pPr>
  </w:style>
  <w:style w:type="character" w:customStyle="1" w:styleId="ZpatChar">
    <w:name w:val="Zápatí Char"/>
    <w:basedOn w:val="Standardnpsmoodstavce"/>
    <w:link w:val="Zpat"/>
    <w:uiPriority w:val="99"/>
    <w:rsid w:val="007A723E"/>
    <w:rPr>
      <w:rFonts w:ascii="Heuristica" w:eastAsia="Times New Roman" w:hAnsi="Heuristica" w:cs="Heuristica"/>
      <w:sz w:val="22"/>
      <w:szCs w:val="22"/>
      <w:lang w:eastAsia="ar-SA"/>
    </w:rPr>
  </w:style>
  <w:style w:type="paragraph" w:customStyle="1" w:styleId="paragraph">
    <w:name w:val="paragraph"/>
    <w:basedOn w:val="Normln"/>
    <w:rsid w:val="00DC601F"/>
    <w:pPr>
      <w:suppressAutoHyphens w:val="0"/>
      <w:spacing w:before="100" w:beforeAutospacing="1" w:after="100" w:afterAutospacing="1"/>
      <w:jc w:val="left"/>
    </w:pPr>
    <w:rPr>
      <w:rFonts w:ascii="Times New Roman" w:hAnsi="Times New Roman" w:cs="Times New Roman"/>
      <w:sz w:val="24"/>
      <w:szCs w:val="24"/>
      <w:lang w:eastAsia="cs-CZ"/>
    </w:rPr>
  </w:style>
  <w:style w:type="character" w:customStyle="1" w:styleId="normaltextrun">
    <w:name w:val="normaltextrun"/>
    <w:basedOn w:val="Standardnpsmoodstavce"/>
    <w:rsid w:val="00DC601F"/>
  </w:style>
  <w:style w:type="character" w:customStyle="1" w:styleId="eop">
    <w:name w:val="eop"/>
    <w:basedOn w:val="Standardnpsmoodstavce"/>
    <w:rsid w:val="00DC601F"/>
  </w:style>
  <w:style w:type="paragraph" w:customStyle="1" w:styleId="PFI-odstavec">
    <w:name w:val="PFI-odstavec"/>
    <w:basedOn w:val="Normln"/>
    <w:link w:val="PFI-odstavecChar"/>
    <w:uiPriority w:val="99"/>
    <w:rsid w:val="00C92695"/>
    <w:pPr>
      <w:ind w:left="502" w:hanging="360"/>
    </w:pPr>
    <w:rPr>
      <w:sz w:val="20"/>
      <w:szCs w:val="20"/>
    </w:rPr>
  </w:style>
  <w:style w:type="character" w:customStyle="1" w:styleId="PFI-odstavecChar">
    <w:name w:val="PFI-odstavec Char"/>
    <w:link w:val="PFI-odstavec"/>
    <w:uiPriority w:val="99"/>
    <w:rsid w:val="00C92695"/>
    <w:rPr>
      <w:rFonts w:ascii="Heuristica" w:eastAsia="Times New Roman" w:hAnsi="Heuristica" w:cs="Heuristica"/>
      <w:lang w:eastAsia="ar-SA"/>
    </w:rPr>
  </w:style>
  <w:style w:type="paragraph" w:customStyle="1" w:styleId="Odst1">
    <w:name w:val="Odst_1"/>
    <w:basedOn w:val="Normln"/>
    <w:link w:val="Odst1Char"/>
    <w:uiPriority w:val="99"/>
    <w:rsid w:val="00A042A4"/>
    <w:pPr>
      <w:numPr>
        <w:numId w:val="7"/>
      </w:numPr>
      <w:suppressAutoHyphens w:val="0"/>
      <w:spacing w:before="60" w:after="60"/>
    </w:pPr>
    <w:rPr>
      <w:rFonts w:ascii="Arial Narrow" w:eastAsia="Calibri" w:hAnsi="Arial Narrow" w:cs="Arial Narrow"/>
      <w:sz w:val="20"/>
      <w:szCs w:val="20"/>
      <w:lang w:eastAsia="cs-CZ"/>
    </w:rPr>
  </w:style>
  <w:style w:type="character" w:customStyle="1" w:styleId="Odst1Char">
    <w:name w:val="Odst_1 Char"/>
    <w:link w:val="Odst1"/>
    <w:uiPriority w:val="99"/>
    <w:rsid w:val="00A042A4"/>
    <w:rPr>
      <w:rFonts w:ascii="Arial Narrow" w:eastAsia="Calibri" w:hAnsi="Arial Narrow" w:cs="Arial Narrow"/>
      <w:lang w:eastAsia="cs-CZ"/>
    </w:rPr>
  </w:style>
  <w:style w:type="paragraph" w:styleId="Obsah1">
    <w:name w:val="toc 1"/>
    <w:basedOn w:val="Normln"/>
    <w:next w:val="Normln"/>
    <w:autoRedefine/>
    <w:uiPriority w:val="39"/>
    <w:rsid w:val="00E94967"/>
    <w:pPr>
      <w:tabs>
        <w:tab w:val="left" w:pos="426"/>
        <w:tab w:val="right" w:leader="dot" w:pos="9155"/>
      </w:tabs>
    </w:pPr>
  </w:style>
  <w:style w:type="paragraph" w:styleId="Seznamsodrkami">
    <w:name w:val="List Bullet"/>
    <w:basedOn w:val="Normln"/>
    <w:autoRedefine/>
    <w:uiPriority w:val="99"/>
    <w:rsid w:val="00560F89"/>
    <w:pPr>
      <w:jc w:val="left"/>
    </w:pPr>
    <w:rPr>
      <w:rFonts w:asciiTheme="minorHAnsi" w:hAnsiTheme="minorHAnsi"/>
      <w:b/>
      <w:sz w:val="28"/>
      <w:szCs w:val="28"/>
    </w:rPr>
  </w:style>
  <w:style w:type="character" w:styleId="Odkazintenzivn">
    <w:name w:val="Intense Reference"/>
    <w:basedOn w:val="Standardnpsmoodstavce"/>
    <w:uiPriority w:val="32"/>
    <w:qFormat/>
    <w:rsid w:val="007405FE"/>
    <w:rPr>
      <w:b/>
      <w:bCs/>
      <w:smallCaps/>
      <w:color w:val="02A5E2" w:themeColor="accent1"/>
      <w:spacing w:val="5"/>
    </w:rPr>
  </w:style>
  <w:style w:type="character" w:styleId="Nzevknihy">
    <w:name w:val="Book Title"/>
    <w:basedOn w:val="Standardnpsmoodstavce"/>
    <w:uiPriority w:val="33"/>
    <w:qFormat/>
    <w:rsid w:val="007405FE"/>
    <w:rPr>
      <w:b/>
      <w:bCs/>
      <w:i/>
      <w:iCs/>
      <w:spacing w:val="5"/>
    </w:rPr>
  </w:style>
  <w:style w:type="character" w:customStyle="1" w:styleId="Nadpis3Char">
    <w:name w:val="Nadpis 3 Char"/>
    <w:basedOn w:val="Standardnpsmoodstavce"/>
    <w:link w:val="Nadpis3"/>
    <w:uiPriority w:val="9"/>
    <w:semiHidden/>
    <w:rsid w:val="007405FE"/>
    <w:rPr>
      <w:rFonts w:asciiTheme="majorHAnsi" w:eastAsiaTheme="majorEastAsia" w:hAnsiTheme="majorHAnsi" w:cstheme="majorBidi"/>
      <w:color w:val="015170" w:themeColor="accent1" w:themeShade="7F"/>
      <w:sz w:val="24"/>
      <w:szCs w:val="24"/>
      <w:lang w:eastAsia="ar-SA"/>
    </w:rPr>
  </w:style>
  <w:style w:type="paragraph" w:styleId="Revize">
    <w:name w:val="Revision"/>
    <w:hidden/>
    <w:uiPriority w:val="99"/>
    <w:semiHidden/>
    <w:rsid w:val="00B20825"/>
    <w:rPr>
      <w:rFonts w:ascii="Heuristica" w:eastAsia="Times New Roman" w:hAnsi="Heuristica" w:cs="Heuristica"/>
      <w:sz w:val="22"/>
      <w:szCs w:val="22"/>
      <w:lang w:eastAsia="ar-SA"/>
    </w:rPr>
  </w:style>
  <w:style w:type="character" w:styleId="Odkaznakoment">
    <w:name w:val="annotation reference"/>
    <w:basedOn w:val="Standardnpsmoodstavce"/>
    <w:uiPriority w:val="99"/>
    <w:semiHidden/>
    <w:unhideWhenUsed/>
    <w:rsid w:val="002C729E"/>
    <w:rPr>
      <w:sz w:val="16"/>
      <w:szCs w:val="16"/>
    </w:rPr>
  </w:style>
  <w:style w:type="paragraph" w:styleId="Textkomente">
    <w:name w:val="annotation text"/>
    <w:basedOn w:val="Normln"/>
    <w:link w:val="TextkomenteChar"/>
    <w:uiPriority w:val="99"/>
    <w:unhideWhenUsed/>
    <w:rsid w:val="002C729E"/>
    <w:rPr>
      <w:sz w:val="20"/>
      <w:szCs w:val="20"/>
    </w:rPr>
  </w:style>
  <w:style w:type="character" w:customStyle="1" w:styleId="TextkomenteChar">
    <w:name w:val="Text komentáře Char"/>
    <w:basedOn w:val="Standardnpsmoodstavce"/>
    <w:link w:val="Textkomente"/>
    <w:uiPriority w:val="99"/>
    <w:rsid w:val="002C729E"/>
    <w:rPr>
      <w:rFonts w:ascii="Heuristica" w:eastAsia="Times New Roman" w:hAnsi="Heuristica" w:cs="Heuristica"/>
      <w:lang w:eastAsia="ar-SA"/>
    </w:rPr>
  </w:style>
  <w:style w:type="paragraph" w:styleId="Pedmtkomente">
    <w:name w:val="annotation subject"/>
    <w:basedOn w:val="Textkomente"/>
    <w:next w:val="Textkomente"/>
    <w:link w:val="PedmtkomenteChar"/>
    <w:uiPriority w:val="99"/>
    <w:semiHidden/>
    <w:unhideWhenUsed/>
    <w:rsid w:val="002C729E"/>
    <w:rPr>
      <w:b/>
      <w:bCs/>
    </w:rPr>
  </w:style>
  <w:style w:type="character" w:customStyle="1" w:styleId="PedmtkomenteChar">
    <w:name w:val="Předmět komentáře Char"/>
    <w:basedOn w:val="TextkomenteChar"/>
    <w:link w:val="Pedmtkomente"/>
    <w:uiPriority w:val="99"/>
    <w:semiHidden/>
    <w:rsid w:val="002C729E"/>
    <w:rPr>
      <w:rFonts w:ascii="Heuristica" w:eastAsia="Times New Roman" w:hAnsi="Heuristica" w:cs="Heuristica"/>
      <w:b/>
      <w:bCs/>
      <w:lang w:eastAsia="ar-SA"/>
    </w:rPr>
  </w:style>
  <w:style w:type="character" w:customStyle="1" w:styleId="cf01">
    <w:name w:val="cf01"/>
    <w:basedOn w:val="Standardnpsmoodstavce"/>
    <w:rsid w:val="00F84F5A"/>
    <w:rPr>
      <w:rFonts w:ascii="Segoe UI" w:hAnsi="Segoe UI" w:cs="Segoe UI" w:hint="default"/>
      <w:sz w:val="18"/>
      <w:szCs w:val="18"/>
    </w:rPr>
  </w:style>
  <w:style w:type="paragraph" w:styleId="Textbubliny">
    <w:name w:val="Balloon Text"/>
    <w:basedOn w:val="Normln"/>
    <w:link w:val="TextbublinyChar"/>
    <w:uiPriority w:val="99"/>
    <w:semiHidden/>
    <w:unhideWhenUsed/>
    <w:rsid w:val="00035B4F"/>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5B4F"/>
    <w:rPr>
      <w:rFonts w:ascii="Segoe UI" w:eastAsia="Times New Roman" w:hAnsi="Segoe UI" w:cs="Segoe UI"/>
      <w:sz w:val="18"/>
      <w:szCs w:val="18"/>
      <w:lang w:eastAsia="ar-SA"/>
    </w:rPr>
  </w:style>
  <w:style w:type="paragraph" w:styleId="Nadpisobsahu">
    <w:name w:val="TOC Heading"/>
    <w:basedOn w:val="Nadpis1"/>
    <w:next w:val="Normln"/>
    <w:uiPriority w:val="39"/>
    <w:unhideWhenUsed/>
    <w:qFormat/>
    <w:rsid w:val="00511FB7"/>
    <w:pPr>
      <w:suppressAutoHyphens w:val="0"/>
      <w:spacing w:after="0" w:line="259" w:lineRule="auto"/>
      <w:jc w:val="left"/>
      <w:outlineLvl w:val="9"/>
    </w:pPr>
    <w:rPr>
      <w:lang w:eastAsia="cs-CZ"/>
    </w:rPr>
  </w:style>
  <w:style w:type="paragraph" w:styleId="Obsah2">
    <w:name w:val="toc 2"/>
    <w:basedOn w:val="Normln"/>
    <w:next w:val="Normln"/>
    <w:autoRedefine/>
    <w:uiPriority w:val="39"/>
    <w:unhideWhenUsed/>
    <w:rsid w:val="00E94967"/>
    <w:pPr>
      <w:tabs>
        <w:tab w:val="right" w:leader="dot" w:pos="9062"/>
      </w:tabs>
      <w:spacing w:after="100"/>
      <w:ind w:left="220"/>
    </w:pPr>
  </w:style>
  <w:style w:type="paragraph" w:styleId="Obsah3">
    <w:name w:val="toc 3"/>
    <w:basedOn w:val="Normln"/>
    <w:next w:val="Normln"/>
    <w:autoRedefine/>
    <w:uiPriority w:val="39"/>
    <w:unhideWhenUsed/>
    <w:rsid w:val="00E94967"/>
    <w:pPr>
      <w:tabs>
        <w:tab w:val="right" w:leader="dot" w:pos="9062"/>
      </w:tabs>
      <w:spacing w:after="100"/>
      <w:ind w:left="440"/>
    </w:pPr>
  </w:style>
  <w:style w:type="character" w:customStyle="1" w:styleId="ui-provider">
    <w:name w:val="ui-provider"/>
    <w:basedOn w:val="Standardnpsmoodstavce"/>
    <w:rsid w:val="00185734"/>
  </w:style>
  <w:style w:type="paragraph" w:customStyle="1" w:styleId="Zkladnodstavec">
    <w:name w:val="[Základní odstavec]"/>
    <w:basedOn w:val="Normln"/>
    <w:uiPriority w:val="99"/>
    <w:rsid w:val="003306B7"/>
    <w:pPr>
      <w:widowControl w:val="0"/>
      <w:suppressAutoHyphens w:val="0"/>
      <w:autoSpaceDE w:val="0"/>
      <w:autoSpaceDN w:val="0"/>
      <w:adjustRightInd w:val="0"/>
      <w:spacing w:after="0" w:line="288" w:lineRule="auto"/>
      <w:jc w:val="left"/>
    </w:pPr>
    <w:rPr>
      <w:rFonts w:ascii="MinionPro-Regular" w:eastAsia="MS Mincho" w:hAnsi="MinionPro-Regular" w:cs="MinionPro-Regular"/>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1857">
      <w:bodyDiv w:val="1"/>
      <w:marLeft w:val="0"/>
      <w:marRight w:val="0"/>
      <w:marTop w:val="0"/>
      <w:marBottom w:val="0"/>
      <w:divBdr>
        <w:top w:val="none" w:sz="0" w:space="0" w:color="auto"/>
        <w:left w:val="none" w:sz="0" w:space="0" w:color="auto"/>
        <w:bottom w:val="none" w:sz="0" w:space="0" w:color="auto"/>
        <w:right w:val="none" w:sz="0" w:space="0" w:color="auto"/>
      </w:divBdr>
    </w:div>
    <w:div w:id="171795988">
      <w:bodyDiv w:val="1"/>
      <w:marLeft w:val="0"/>
      <w:marRight w:val="0"/>
      <w:marTop w:val="0"/>
      <w:marBottom w:val="0"/>
      <w:divBdr>
        <w:top w:val="none" w:sz="0" w:space="0" w:color="auto"/>
        <w:left w:val="none" w:sz="0" w:space="0" w:color="auto"/>
        <w:bottom w:val="none" w:sz="0" w:space="0" w:color="auto"/>
        <w:right w:val="none" w:sz="0" w:space="0" w:color="auto"/>
      </w:divBdr>
    </w:div>
    <w:div w:id="326060362">
      <w:bodyDiv w:val="1"/>
      <w:marLeft w:val="0"/>
      <w:marRight w:val="0"/>
      <w:marTop w:val="0"/>
      <w:marBottom w:val="0"/>
      <w:divBdr>
        <w:top w:val="none" w:sz="0" w:space="0" w:color="auto"/>
        <w:left w:val="none" w:sz="0" w:space="0" w:color="auto"/>
        <w:bottom w:val="none" w:sz="0" w:space="0" w:color="auto"/>
        <w:right w:val="none" w:sz="0" w:space="0" w:color="auto"/>
      </w:divBdr>
      <w:divsChild>
        <w:div w:id="1368918362">
          <w:marLeft w:val="0"/>
          <w:marRight w:val="0"/>
          <w:marTop w:val="0"/>
          <w:marBottom w:val="0"/>
          <w:divBdr>
            <w:top w:val="none" w:sz="0" w:space="0" w:color="auto"/>
            <w:left w:val="none" w:sz="0" w:space="0" w:color="auto"/>
            <w:bottom w:val="none" w:sz="0" w:space="0" w:color="auto"/>
            <w:right w:val="none" w:sz="0" w:space="0" w:color="auto"/>
          </w:divBdr>
          <w:divsChild>
            <w:div w:id="143356404">
              <w:marLeft w:val="0"/>
              <w:marRight w:val="0"/>
              <w:marTop w:val="0"/>
              <w:marBottom w:val="0"/>
              <w:divBdr>
                <w:top w:val="none" w:sz="0" w:space="0" w:color="auto"/>
                <w:left w:val="none" w:sz="0" w:space="0" w:color="auto"/>
                <w:bottom w:val="none" w:sz="0" w:space="0" w:color="auto"/>
                <w:right w:val="none" w:sz="0" w:space="0" w:color="auto"/>
              </w:divBdr>
            </w:div>
          </w:divsChild>
        </w:div>
        <w:div w:id="288709751">
          <w:marLeft w:val="0"/>
          <w:marRight w:val="0"/>
          <w:marTop w:val="0"/>
          <w:marBottom w:val="0"/>
          <w:divBdr>
            <w:top w:val="none" w:sz="0" w:space="0" w:color="auto"/>
            <w:left w:val="none" w:sz="0" w:space="0" w:color="auto"/>
            <w:bottom w:val="none" w:sz="0" w:space="0" w:color="auto"/>
            <w:right w:val="none" w:sz="0" w:space="0" w:color="auto"/>
          </w:divBdr>
          <w:divsChild>
            <w:div w:id="1011951399">
              <w:marLeft w:val="0"/>
              <w:marRight w:val="0"/>
              <w:marTop w:val="0"/>
              <w:marBottom w:val="0"/>
              <w:divBdr>
                <w:top w:val="none" w:sz="0" w:space="0" w:color="auto"/>
                <w:left w:val="none" w:sz="0" w:space="0" w:color="auto"/>
                <w:bottom w:val="none" w:sz="0" w:space="0" w:color="auto"/>
                <w:right w:val="none" w:sz="0" w:space="0" w:color="auto"/>
              </w:divBdr>
            </w:div>
          </w:divsChild>
        </w:div>
        <w:div w:id="1233008092">
          <w:marLeft w:val="0"/>
          <w:marRight w:val="0"/>
          <w:marTop w:val="0"/>
          <w:marBottom w:val="0"/>
          <w:divBdr>
            <w:top w:val="none" w:sz="0" w:space="0" w:color="auto"/>
            <w:left w:val="none" w:sz="0" w:space="0" w:color="auto"/>
            <w:bottom w:val="none" w:sz="0" w:space="0" w:color="auto"/>
            <w:right w:val="none" w:sz="0" w:space="0" w:color="auto"/>
          </w:divBdr>
          <w:divsChild>
            <w:div w:id="1674531904">
              <w:marLeft w:val="0"/>
              <w:marRight w:val="0"/>
              <w:marTop w:val="0"/>
              <w:marBottom w:val="0"/>
              <w:divBdr>
                <w:top w:val="none" w:sz="0" w:space="0" w:color="auto"/>
                <w:left w:val="none" w:sz="0" w:space="0" w:color="auto"/>
                <w:bottom w:val="none" w:sz="0" w:space="0" w:color="auto"/>
                <w:right w:val="none" w:sz="0" w:space="0" w:color="auto"/>
              </w:divBdr>
            </w:div>
          </w:divsChild>
        </w:div>
        <w:div w:id="1638294592">
          <w:marLeft w:val="0"/>
          <w:marRight w:val="0"/>
          <w:marTop w:val="0"/>
          <w:marBottom w:val="0"/>
          <w:divBdr>
            <w:top w:val="none" w:sz="0" w:space="0" w:color="auto"/>
            <w:left w:val="none" w:sz="0" w:space="0" w:color="auto"/>
            <w:bottom w:val="none" w:sz="0" w:space="0" w:color="auto"/>
            <w:right w:val="none" w:sz="0" w:space="0" w:color="auto"/>
          </w:divBdr>
          <w:divsChild>
            <w:div w:id="1300501111">
              <w:marLeft w:val="0"/>
              <w:marRight w:val="0"/>
              <w:marTop w:val="0"/>
              <w:marBottom w:val="0"/>
              <w:divBdr>
                <w:top w:val="none" w:sz="0" w:space="0" w:color="auto"/>
                <w:left w:val="none" w:sz="0" w:space="0" w:color="auto"/>
                <w:bottom w:val="none" w:sz="0" w:space="0" w:color="auto"/>
                <w:right w:val="none" w:sz="0" w:space="0" w:color="auto"/>
              </w:divBdr>
            </w:div>
          </w:divsChild>
        </w:div>
        <w:div w:id="1530023415">
          <w:marLeft w:val="0"/>
          <w:marRight w:val="0"/>
          <w:marTop w:val="0"/>
          <w:marBottom w:val="0"/>
          <w:divBdr>
            <w:top w:val="none" w:sz="0" w:space="0" w:color="auto"/>
            <w:left w:val="none" w:sz="0" w:space="0" w:color="auto"/>
            <w:bottom w:val="none" w:sz="0" w:space="0" w:color="auto"/>
            <w:right w:val="none" w:sz="0" w:space="0" w:color="auto"/>
          </w:divBdr>
          <w:divsChild>
            <w:div w:id="517232959">
              <w:marLeft w:val="0"/>
              <w:marRight w:val="0"/>
              <w:marTop w:val="0"/>
              <w:marBottom w:val="0"/>
              <w:divBdr>
                <w:top w:val="none" w:sz="0" w:space="0" w:color="auto"/>
                <w:left w:val="none" w:sz="0" w:space="0" w:color="auto"/>
                <w:bottom w:val="none" w:sz="0" w:space="0" w:color="auto"/>
                <w:right w:val="none" w:sz="0" w:space="0" w:color="auto"/>
              </w:divBdr>
            </w:div>
          </w:divsChild>
        </w:div>
        <w:div w:id="252327961">
          <w:marLeft w:val="0"/>
          <w:marRight w:val="0"/>
          <w:marTop w:val="0"/>
          <w:marBottom w:val="0"/>
          <w:divBdr>
            <w:top w:val="none" w:sz="0" w:space="0" w:color="auto"/>
            <w:left w:val="none" w:sz="0" w:space="0" w:color="auto"/>
            <w:bottom w:val="none" w:sz="0" w:space="0" w:color="auto"/>
            <w:right w:val="none" w:sz="0" w:space="0" w:color="auto"/>
          </w:divBdr>
          <w:divsChild>
            <w:div w:id="722338356">
              <w:marLeft w:val="0"/>
              <w:marRight w:val="0"/>
              <w:marTop w:val="0"/>
              <w:marBottom w:val="0"/>
              <w:divBdr>
                <w:top w:val="none" w:sz="0" w:space="0" w:color="auto"/>
                <w:left w:val="none" w:sz="0" w:space="0" w:color="auto"/>
                <w:bottom w:val="none" w:sz="0" w:space="0" w:color="auto"/>
                <w:right w:val="none" w:sz="0" w:space="0" w:color="auto"/>
              </w:divBdr>
            </w:div>
          </w:divsChild>
        </w:div>
        <w:div w:id="874659350">
          <w:marLeft w:val="0"/>
          <w:marRight w:val="0"/>
          <w:marTop w:val="0"/>
          <w:marBottom w:val="0"/>
          <w:divBdr>
            <w:top w:val="none" w:sz="0" w:space="0" w:color="auto"/>
            <w:left w:val="none" w:sz="0" w:space="0" w:color="auto"/>
            <w:bottom w:val="none" w:sz="0" w:space="0" w:color="auto"/>
            <w:right w:val="none" w:sz="0" w:space="0" w:color="auto"/>
          </w:divBdr>
          <w:divsChild>
            <w:div w:id="816189019">
              <w:marLeft w:val="0"/>
              <w:marRight w:val="0"/>
              <w:marTop w:val="0"/>
              <w:marBottom w:val="0"/>
              <w:divBdr>
                <w:top w:val="none" w:sz="0" w:space="0" w:color="auto"/>
                <w:left w:val="none" w:sz="0" w:space="0" w:color="auto"/>
                <w:bottom w:val="none" w:sz="0" w:space="0" w:color="auto"/>
                <w:right w:val="none" w:sz="0" w:space="0" w:color="auto"/>
              </w:divBdr>
            </w:div>
          </w:divsChild>
        </w:div>
        <w:div w:id="1706637574">
          <w:marLeft w:val="0"/>
          <w:marRight w:val="0"/>
          <w:marTop w:val="0"/>
          <w:marBottom w:val="0"/>
          <w:divBdr>
            <w:top w:val="none" w:sz="0" w:space="0" w:color="auto"/>
            <w:left w:val="none" w:sz="0" w:space="0" w:color="auto"/>
            <w:bottom w:val="none" w:sz="0" w:space="0" w:color="auto"/>
            <w:right w:val="none" w:sz="0" w:space="0" w:color="auto"/>
          </w:divBdr>
          <w:divsChild>
            <w:div w:id="1745831473">
              <w:marLeft w:val="0"/>
              <w:marRight w:val="0"/>
              <w:marTop w:val="0"/>
              <w:marBottom w:val="0"/>
              <w:divBdr>
                <w:top w:val="none" w:sz="0" w:space="0" w:color="auto"/>
                <w:left w:val="none" w:sz="0" w:space="0" w:color="auto"/>
                <w:bottom w:val="none" w:sz="0" w:space="0" w:color="auto"/>
                <w:right w:val="none" w:sz="0" w:space="0" w:color="auto"/>
              </w:divBdr>
            </w:div>
          </w:divsChild>
        </w:div>
        <w:div w:id="2108574704">
          <w:marLeft w:val="0"/>
          <w:marRight w:val="0"/>
          <w:marTop w:val="0"/>
          <w:marBottom w:val="0"/>
          <w:divBdr>
            <w:top w:val="none" w:sz="0" w:space="0" w:color="auto"/>
            <w:left w:val="none" w:sz="0" w:space="0" w:color="auto"/>
            <w:bottom w:val="none" w:sz="0" w:space="0" w:color="auto"/>
            <w:right w:val="none" w:sz="0" w:space="0" w:color="auto"/>
          </w:divBdr>
          <w:divsChild>
            <w:div w:id="567304452">
              <w:marLeft w:val="0"/>
              <w:marRight w:val="0"/>
              <w:marTop w:val="0"/>
              <w:marBottom w:val="0"/>
              <w:divBdr>
                <w:top w:val="none" w:sz="0" w:space="0" w:color="auto"/>
                <w:left w:val="none" w:sz="0" w:space="0" w:color="auto"/>
                <w:bottom w:val="none" w:sz="0" w:space="0" w:color="auto"/>
                <w:right w:val="none" w:sz="0" w:space="0" w:color="auto"/>
              </w:divBdr>
            </w:div>
          </w:divsChild>
        </w:div>
        <w:div w:id="846560886">
          <w:marLeft w:val="0"/>
          <w:marRight w:val="0"/>
          <w:marTop w:val="0"/>
          <w:marBottom w:val="0"/>
          <w:divBdr>
            <w:top w:val="none" w:sz="0" w:space="0" w:color="auto"/>
            <w:left w:val="none" w:sz="0" w:space="0" w:color="auto"/>
            <w:bottom w:val="none" w:sz="0" w:space="0" w:color="auto"/>
            <w:right w:val="none" w:sz="0" w:space="0" w:color="auto"/>
          </w:divBdr>
          <w:divsChild>
            <w:div w:id="1565918843">
              <w:marLeft w:val="0"/>
              <w:marRight w:val="0"/>
              <w:marTop w:val="0"/>
              <w:marBottom w:val="0"/>
              <w:divBdr>
                <w:top w:val="none" w:sz="0" w:space="0" w:color="auto"/>
                <w:left w:val="none" w:sz="0" w:space="0" w:color="auto"/>
                <w:bottom w:val="none" w:sz="0" w:space="0" w:color="auto"/>
                <w:right w:val="none" w:sz="0" w:space="0" w:color="auto"/>
              </w:divBdr>
            </w:div>
          </w:divsChild>
        </w:div>
        <w:div w:id="731582489">
          <w:marLeft w:val="0"/>
          <w:marRight w:val="0"/>
          <w:marTop w:val="0"/>
          <w:marBottom w:val="0"/>
          <w:divBdr>
            <w:top w:val="none" w:sz="0" w:space="0" w:color="auto"/>
            <w:left w:val="none" w:sz="0" w:space="0" w:color="auto"/>
            <w:bottom w:val="none" w:sz="0" w:space="0" w:color="auto"/>
            <w:right w:val="none" w:sz="0" w:space="0" w:color="auto"/>
          </w:divBdr>
          <w:divsChild>
            <w:div w:id="577330947">
              <w:marLeft w:val="0"/>
              <w:marRight w:val="0"/>
              <w:marTop w:val="0"/>
              <w:marBottom w:val="0"/>
              <w:divBdr>
                <w:top w:val="none" w:sz="0" w:space="0" w:color="auto"/>
                <w:left w:val="none" w:sz="0" w:space="0" w:color="auto"/>
                <w:bottom w:val="none" w:sz="0" w:space="0" w:color="auto"/>
                <w:right w:val="none" w:sz="0" w:space="0" w:color="auto"/>
              </w:divBdr>
            </w:div>
          </w:divsChild>
        </w:div>
        <w:div w:id="1201473392">
          <w:marLeft w:val="0"/>
          <w:marRight w:val="0"/>
          <w:marTop w:val="0"/>
          <w:marBottom w:val="0"/>
          <w:divBdr>
            <w:top w:val="none" w:sz="0" w:space="0" w:color="auto"/>
            <w:left w:val="none" w:sz="0" w:space="0" w:color="auto"/>
            <w:bottom w:val="none" w:sz="0" w:space="0" w:color="auto"/>
            <w:right w:val="none" w:sz="0" w:space="0" w:color="auto"/>
          </w:divBdr>
          <w:divsChild>
            <w:div w:id="624237485">
              <w:marLeft w:val="0"/>
              <w:marRight w:val="0"/>
              <w:marTop w:val="0"/>
              <w:marBottom w:val="0"/>
              <w:divBdr>
                <w:top w:val="none" w:sz="0" w:space="0" w:color="auto"/>
                <w:left w:val="none" w:sz="0" w:space="0" w:color="auto"/>
                <w:bottom w:val="none" w:sz="0" w:space="0" w:color="auto"/>
                <w:right w:val="none" w:sz="0" w:space="0" w:color="auto"/>
              </w:divBdr>
            </w:div>
          </w:divsChild>
        </w:div>
        <w:div w:id="93981158">
          <w:marLeft w:val="0"/>
          <w:marRight w:val="0"/>
          <w:marTop w:val="0"/>
          <w:marBottom w:val="0"/>
          <w:divBdr>
            <w:top w:val="none" w:sz="0" w:space="0" w:color="auto"/>
            <w:left w:val="none" w:sz="0" w:space="0" w:color="auto"/>
            <w:bottom w:val="none" w:sz="0" w:space="0" w:color="auto"/>
            <w:right w:val="none" w:sz="0" w:space="0" w:color="auto"/>
          </w:divBdr>
          <w:divsChild>
            <w:div w:id="1775437264">
              <w:marLeft w:val="0"/>
              <w:marRight w:val="0"/>
              <w:marTop w:val="0"/>
              <w:marBottom w:val="0"/>
              <w:divBdr>
                <w:top w:val="none" w:sz="0" w:space="0" w:color="auto"/>
                <w:left w:val="none" w:sz="0" w:space="0" w:color="auto"/>
                <w:bottom w:val="none" w:sz="0" w:space="0" w:color="auto"/>
                <w:right w:val="none" w:sz="0" w:space="0" w:color="auto"/>
              </w:divBdr>
            </w:div>
          </w:divsChild>
        </w:div>
        <w:div w:id="1117945570">
          <w:marLeft w:val="0"/>
          <w:marRight w:val="0"/>
          <w:marTop w:val="0"/>
          <w:marBottom w:val="0"/>
          <w:divBdr>
            <w:top w:val="none" w:sz="0" w:space="0" w:color="auto"/>
            <w:left w:val="none" w:sz="0" w:space="0" w:color="auto"/>
            <w:bottom w:val="none" w:sz="0" w:space="0" w:color="auto"/>
            <w:right w:val="none" w:sz="0" w:space="0" w:color="auto"/>
          </w:divBdr>
          <w:divsChild>
            <w:div w:id="1377579657">
              <w:marLeft w:val="0"/>
              <w:marRight w:val="0"/>
              <w:marTop w:val="0"/>
              <w:marBottom w:val="0"/>
              <w:divBdr>
                <w:top w:val="none" w:sz="0" w:space="0" w:color="auto"/>
                <w:left w:val="none" w:sz="0" w:space="0" w:color="auto"/>
                <w:bottom w:val="none" w:sz="0" w:space="0" w:color="auto"/>
                <w:right w:val="none" w:sz="0" w:space="0" w:color="auto"/>
              </w:divBdr>
            </w:div>
          </w:divsChild>
        </w:div>
        <w:div w:id="925577985">
          <w:marLeft w:val="0"/>
          <w:marRight w:val="0"/>
          <w:marTop w:val="0"/>
          <w:marBottom w:val="0"/>
          <w:divBdr>
            <w:top w:val="none" w:sz="0" w:space="0" w:color="auto"/>
            <w:left w:val="none" w:sz="0" w:space="0" w:color="auto"/>
            <w:bottom w:val="none" w:sz="0" w:space="0" w:color="auto"/>
            <w:right w:val="none" w:sz="0" w:space="0" w:color="auto"/>
          </w:divBdr>
          <w:divsChild>
            <w:div w:id="1098019516">
              <w:marLeft w:val="0"/>
              <w:marRight w:val="0"/>
              <w:marTop w:val="0"/>
              <w:marBottom w:val="0"/>
              <w:divBdr>
                <w:top w:val="none" w:sz="0" w:space="0" w:color="auto"/>
                <w:left w:val="none" w:sz="0" w:space="0" w:color="auto"/>
                <w:bottom w:val="none" w:sz="0" w:space="0" w:color="auto"/>
                <w:right w:val="none" w:sz="0" w:space="0" w:color="auto"/>
              </w:divBdr>
            </w:div>
          </w:divsChild>
        </w:div>
        <w:div w:id="398330556">
          <w:marLeft w:val="0"/>
          <w:marRight w:val="0"/>
          <w:marTop w:val="0"/>
          <w:marBottom w:val="0"/>
          <w:divBdr>
            <w:top w:val="none" w:sz="0" w:space="0" w:color="auto"/>
            <w:left w:val="none" w:sz="0" w:space="0" w:color="auto"/>
            <w:bottom w:val="none" w:sz="0" w:space="0" w:color="auto"/>
            <w:right w:val="none" w:sz="0" w:space="0" w:color="auto"/>
          </w:divBdr>
          <w:divsChild>
            <w:div w:id="1250847982">
              <w:marLeft w:val="0"/>
              <w:marRight w:val="0"/>
              <w:marTop w:val="0"/>
              <w:marBottom w:val="0"/>
              <w:divBdr>
                <w:top w:val="none" w:sz="0" w:space="0" w:color="auto"/>
                <w:left w:val="none" w:sz="0" w:space="0" w:color="auto"/>
                <w:bottom w:val="none" w:sz="0" w:space="0" w:color="auto"/>
                <w:right w:val="none" w:sz="0" w:space="0" w:color="auto"/>
              </w:divBdr>
            </w:div>
          </w:divsChild>
        </w:div>
        <w:div w:id="132331626">
          <w:marLeft w:val="0"/>
          <w:marRight w:val="0"/>
          <w:marTop w:val="0"/>
          <w:marBottom w:val="0"/>
          <w:divBdr>
            <w:top w:val="none" w:sz="0" w:space="0" w:color="auto"/>
            <w:left w:val="none" w:sz="0" w:space="0" w:color="auto"/>
            <w:bottom w:val="none" w:sz="0" w:space="0" w:color="auto"/>
            <w:right w:val="none" w:sz="0" w:space="0" w:color="auto"/>
          </w:divBdr>
          <w:divsChild>
            <w:div w:id="1190873146">
              <w:marLeft w:val="0"/>
              <w:marRight w:val="0"/>
              <w:marTop w:val="0"/>
              <w:marBottom w:val="0"/>
              <w:divBdr>
                <w:top w:val="none" w:sz="0" w:space="0" w:color="auto"/>
                <w:left w:val="none" w:sz="0" w:space="0" w:color="auto"/>
                <w:bottom w:val="none" w:sz="0" w:space="0" w:color="auto"/>
                <w:right w:val="none" w:sz="0" w:space="0" w:color="auto"/>
              </w:divBdr>
            </w:div>
          </w:divsChild>
        </w:div>
        <w:div w:id="1223564057">
          <w:marLeft w:val="0"/>
          <w:marRight w:val="0"/>
          <w:marTop w:val="0"/>
          <w:marBottom w:val="0"/>
          <w:divBdr>
            <w:top w:val="none" w:sz="0" w:space="0" w:color="auto"/>
            <w:left w:val="none" w:sz="0" w:space="0" w:color="auto"/>
            <w:bottom w:val="none" w:sz="0" w:space="0" w:color="auto"/>
            <w:right w:val="none" w:sz="0" w:space="0" w:color="auto"/>
          </w:divBdr>
          <w:divsChild>
            <w:div w:id="1645349981">
              <w:marLeft w:val="0"/>
              <w:marRight w:val="0"/>
              <w:marTop w:val="0"/>
              <w:marBottom w:val="0"/>
              <w:divBdr>
                <w:top w:val="none" w:sz="0" w:space="0" w:color="auto"/>
                <w:left w:val="none" w:sz="0" w:space="0" w:color="auto"/>
                <w:bottom w:val="none" w:sz="0" w:space="0" w:color="auto"/>
                <w:right w:val="none" w:sz="0" w:space="0" w:color="auto"/>
              </w:divBdr>
            </w:div>
          </w:divsChild>
        </w:div>
        <w:div w:id="696127329">
          <w:marLeft w:val="0"/>
          <w:marRight w:val="0"/>
          <w:marTop w:val="0"/>
          <w:marBottom w:val="0"/>
          <w:divBdr>
            <w:top w:val="none" w:sz="0" w:space="0" w:color="auto"/>
            <w:left w:val="none" w:sz="0" w:space="0" w:color="auto"/>
            <w:bottom w:val="none" w:sz="0" w:space="0" w:color="auto"/>
            <w:right w:val="none" w:sz="0" w:space="0" w:color="auto"/>
          </w:divBdr>
          <w:divsChild>
            <w:div w:id="791166684">
              <w:marLeft w:val="0"/>
              <w:marRight w:val="0"/>
              <w:marTop w:val="0"/>
              <w:marBottom w:val="0"/>
              <w:divBdr>
                <w:top w:val="none" w:sz="0" w:space="0" w:color="auto"/>
                <w:left w:val="none" w:sz="0" w:space="0" w:color="auto"/>
                <w:bottom w:val="none" w:sz="0" w:space="0" w:color="auto"/>
                <w:right w:val="none" w:sz="0" w:space="0" w:color="auto"/>
              </w:divBdr>
            </w:div>
          </w:divsChild>
        </w:div>
        <w:div w:id="1557084846">
          <w:marLeft w:val="0"/>
          <w:marRight w:val="0"/>
          <w:marTop w:val="0"/>
          <w:marBottom w:val="0"/>
          <w:divBdr>
            <w:top w:val="none" w:sz="0" w:space="0" w:color="auto"/>
            <w:left w:val="none" w:sz="0" w:space="0" w:color="auto"/>
            <w:bottom w:val="none" w:sz="0" w:space="0" w:color="auto"/>
            <w:right w:val="none" w:sz="0" w:space="0" w:color="auto"/>
          </w:divBdr>
          <w:divsChild>
            <w:div w:id="2026011736">
              <w:marLeft w:val="0"/>
              <w:marRight w:val="0"/>
              <w:marTop w:val="0"/>
              <w:marBottom w:val="0"/>
              <w:divBdr>
                <w:top w:val="none" w:sz="0" w:space="0" w:color="auto"/>
                <w:left w:val="none" w:sz="0" w:space="0" w:color="auto"/>
                <w:bottom w:val="none" w:sz="0" w:space="0" w:color="auto"/>
                <w:right w:val="none" w:sz="0" w:space="0" w:color="auto"/>
              </w:divBdr>
            </w:div>
          </w:divsChild>
        </w:div>
        <w:div w:id="2085762097">
          <w:marLeft w:val="0"/>
          <w:marRight w:val="0"/>
          <w:marTop w:val="0"/>
          <w:marBottom w:val="0"/>
          <w:divBdr>
            <w:top w:val="none" w:sz="0" w:space="0" w:color="auto"/>
            <w:left w:val="none" w:sz="0" w:space="0" w:color="auto"/>
            <w:bottom w:val="none" w:sz="0" w:space="0" w:color="auto"/>
            <w:right w:val="none" w:sz="0" w:space="0" w:color="auto"/>
          </w:divBdr>
          <w:divsChild>
            <w:div w:id="981010012">
              <w:marLeft w:val="0"/>
              <w:marRight w:val="0"/>
              <w:marTop w:val="0"/>
              <w:marBottom w:val="0"/>
              <w:divBdr>
                <w:top w:val="none" w:sz="0" w:space="0" w:color="auto"/>
                <w:left w:val="none" w:sz="0" w:space="0" w:color="auto"/>
                <w:bottom w:val="none" w:sz="0" w:space="0" w:color="auto"/>
                <w:right w:val="none" w:sz="0" w:space="0" w:color="auto"/>
              </w:divBdr>
            </w:div>
          </w:divsChild>
        </w:div>
        <w:div w:id="164247168">
          <w:marLeft w:val="0"/>
          <w:marRight w:val="0"/>
          <w:marTop w:val="0"/>
          <w:marBottom w:val="0"/>
          <w:divBdr>
            <w:top w:val="none" w:sz="0" w:space="0" w:color="auto"/>
            <w:left w:val="none" w:sz="0" w:space="0" w:color="auto"/>
            <w:bottom w:val="none" w:sz="0" w:space="0" w:color="auto"/>
            <w:right w:val="none" w:sz="0" w:space="0" w:color="auto"/>
          </w:divBdr>
          <w:divsChild>
            <w:div w:id="1345791105">
              <w:marLeft w:val="0"/>
              <w:marRight w:val="0"/>
              <w:marTop w:val="0"/>
              <w:marBottom w:val="0"/>
              <w:divBdr>
                <w:top w:val="none" w:sz="0" w:space="0" w:color="auto"/>
                <w:left w:val="none" w:sz="0" w:space="0" w:color="auto"/>
                <w:bottom w:val="none" w:sz="0" w:space="0" w:color="auto"/>
                <w:right w:val="none" w:sz="0" w:space="0" w:color="auto"/>
              </w:divBdr>
            </w:div>
          </w:divsChild>
        </w:div>
        <w:div w:id="891768390">
          <w:marLeft w:val="0"/>
          <w:marRight w:val="0"/>
          <w:marTop w:val="0"/>
          <w:marBottom w:val="0"/>
          <w:divBdr>
            <w:top w:val="none" w:sz="0" w:space="0" w:color="auto"/>
            <w:left w:val="none" w:sz="0" w:space="0" w:color="auto"/>
            <w:bottom w:val="none" w:sz="0" w:space="0" w:color="auto"/>
            <w:right w:val="none" w:sz="0" w:space="0" w:color="auto"/>
          </w:divBdr>
          <w:divsChild>
            <w:div w:id="1382092192">
              <w:marLeft w:val="0"/>
              <w:marRight w:val="0"/>
              <w:marTop w:val="0"/>
              <w:marBottom w:val="0"/>
              <w:divBdr>
                <w:top w:val="none" w:sz="0" w:space="0" w:color="auto"/>
                <w:left w:val="none" w:sz="0" w:space="0" w:color="auto"/>
                <w:bottom w:val="none" w:sz="0" w:space="0" w:color="auto"/>
                <w:right w:val="none" w:sz="0" w:space="0" w:color="auto"/>
              </w:divBdr>
            </w:div>
          </w:divsChild>
        </w:div>
        <w:div w:id="730153797">
          <w:marLeft w:val="0"/>
          <w:marRight w:val="0"/>
          <w:marTop w:val="0"/>
          <w:marBottom w:val="0"/>
          <w:divBdr>
            <w:top w:val="none" w:sz="0" w:space="0" w:color="auto"/>
            <w:left w:val="none" w:sz="0" w:space="0" w:color="auto"/>
            <w:bottom w:val="none" w:sz="0" w:space="0" w:color="auto"/>
            <w:right w:val="none" w:sz="0" w:space="0" w:color="auto"/>
          </w:divBdr>
          <w:divsChild>
            <w:div w:id="1960722331">
              <w:marLeft w:val="0"/>
              <w:marRight w:val="0"/>
              <w:marTop w:val="0"/>
              <w:marBottom w:val="0"/>
              <w:divBdr>
                <w:top w:val="none" w:sz="0" w:space="0" w:color="auto"/>
                <w:left w:val="none" w:sz="0" w:space="0" w:color="auto"/>
                <w:bottom w:val="none" w:sz="0" w:space="0" w:color="auto"/>
                <w:right w:val="none" w:sz="0" w:space="0" w:color="auto"/>
              </w:divBdr>
            </w:div>
          </w:divsChild>
        </w:div>
        <w:div w:id="1667128875">
          <w:marLeft w:val="0"/>
          <w:marRight w:val="0"/>
          <w:marTop w:val="0"/>
          <w:marBottom w:val="0"/>
          <w:divBdr>
            <w:top w:val="none" w:sz="0" w:space="0" w:color="auto"/>
            <w:left w:val="none" w:sz="0" w:space="0" w:color="auto"/>
            <w:bottom w:val="none" w:sz="0" w:space="0" w:color="auto"/>
            <w:right w:val="none" w:sz="0" w:space="0" w:color="auto"/>
          </w:divBdr>
          <w:divsChild>
            <w:div w:id="1386953227">
              <w:marLeft w:val="0"/>
              <w:marRight w:val="0"/>
              <w:marTop w:val="0"/>
              <w:marBottom w:val="0"/>
              <w:divBdr>
                <w:top w:val="none" w:sz="0" w:space="0" w:color="auto"/>
                <w:left w:val="none" w:sz="0" w:space="0" w:color="auto"/>
                <w:bottom w:val="none" w:sz="0" w:space="0" w:color="auto"/>
                <w:right w:val="none" w:sz="0" w:space="0" w:color="auto"/>
              </w:divBdr>
            </w:div>
          </w:divsChild>
        </w:div>
        <w:div w:id="1200238956">
          <w:marLeft w:val="0"/>
          <w:marRight w:val="0"/>
          <w:marTop w:val="0"/>
          <w:marBottom w:val="0"/>
          <w:divBdr>
            <w:top w:val="none" w:sz="0" w:space="0" w:color="auto"/>
            <w:left w:val="none" w:sz="0" w:space="0" w:color="auto"/>
            <w:bottom w:val="none" w:sz="0" w:space="0" w:color="auto"/>
            <w:right w:val="none" w:sz="0" w:space="0" w:color="auto"/>
          </w:divBdr>
          <w:divsChild>
            <w:div w:id="834880632">
              <w:marLeft w:val="0"/>
              <w:marRight w:val="0"/>
              <w:marTop w:val="0"/>
              <w:marBottom w:val="0"/>
              <w:divBdr>
                <w:top w:val="none" w:sz="0" w:space="0" w:color="auto"/>
                <w:left w:val="none" w:sz="0" w:space="0" w:color="auto"/>
                <w:bottom w:val="none" w:sz="0" w:space="0" w:color="auto"/>
                <w:right w:val="none" w:sz="0" w:space="0" w:color="auto"/>
              </w:divBdr>
            </w:div>
          </w:divsChild>
        </w:div>
        <w:div w:id="964778716">
          <w:marLeft w:val="0"/>
          <w:marRight w:val="0"/>
          <w:marTop w:val="0"/>
          <w:marBottom w:val="0"/>
          <w:divBdr>
            <w:top w:val="none" w:sz="0" w:space="0" w:color="auto"/>
            <w:left w:val="none" w:sz="0" w:space="0" w:color="auto"/>
            <w:bottom w:val="none" w:sz="0" w:space="0" w:color="auto"/>
            <w:right w:val="none" w:sz="0" w:space="0" w:color="auto"/>
          </w:divBdr>
          <w:divsChild>
            <w:div w:id="367264439">
              <w:marLeft w:val="0"/>
              <w:marRight w:val="0"/>
              <w:marTop w:val="0"/>
              <w:marBottom w:val="0"/>
              <w:divBdr>
                <w:top w:val="none" w:sz="0" w:space="0" w:color="auto"/>
                <w:left w:val="none" w:sz="0" w:space="0" w:color="auto"/>
                <w:bottom w:val="none" w:sz="0" w:space="0" w:color="auto"/>
                <w:right w:val="none" w:sz="0" w:space="0" w:color="auto"/>
              </w:divBdr>
            </w:div>
          </w:divsChild>
        </w:div>
        <w:div w:id="182669166">
          <w:marLeft w:val="0"/>
          <w:marRight w:val="0"/>
          <w:marTop w:val="0"/>
          <w:marBottom w:val="0"/>
          <w:divBdr>
            <w:top w:val="none" w:sz="0" w:space="0" w:color="auto"/>
            <w:left w:val="none" w:sz="0" w:space="0" w:color="auto"/>
            <w:bottom w:val="none" w:sz="0" w:space="0" w:color="auto"/>
            <w:right w:val="none" w:sz="0" w:space="0" w:color="auto"/>
          </w:divBdr>
          <w:divsChild>
            <w:div w:id="1225486881">
              <w:marLeft w:val="0"/>
              <w:marRight w:val="0"/>
              <w:marTop w:val="0"/>
              <w:marBottom w:val="0"/>
              <w:divBdr>
                <w:top w:val="none" w:sz="0" w:space="0" w:color="auto"/>
                <w:left w:val="none" w:sz="0" w:space="0" w:color="auto"/>
                <w:bottom w:val="none" w:sz="0" w:space="0" w:color="auto"/>
                <w:right w:val="none" w:sz="0" w:space="0" w:color="auto"/>
              </w:divBdr>
            </w:div>
          </w:divsChild>
        </w:div>
        <w:div w:id="2045515022">
          <w:marLeft w:val="0"/>
          <w:marRight w:val="0"/>
          <w:marTop w:val="0"/>
          <w:marBottom w:val="0"/>
          <w:divBdr>
            <w:top w:val="none" w:sz="0" w:space="0" w:color="auto"/>
            <w:left w:val="none" w:sz="0" w:space="0" w:color="auto"/>
            <w:bottom w:val="none" w:sz="0" w:space="0" w:color="auto"/>
            <w:right w:val="none" w:sz="0" w:space="0" w:color="auto"/>
          </w:divBdr>
          <w:divsChild>
            <w:div w:id="1454206486">
              <w:marLeft w:val="0"/>
              <w:marRight w:val="0"/>
              <w:marTop w:val="0"/>
              <w:marBottom w:val="0"/>
              <w:divBdr>
                <w:top w:val="none" w:sz="0" w:space="0" w:color="auto"/>
                <w:left w:val="none" w:sz="0" w:space="0" w:color="auto"/>
                <w:bottom w:val="none" w:sz="0" w:space="0" w:color="auto"/>
                <w:right w:val="none" w:sz="0" w:space="0" w:color="auto"/>
              </w:divBdr>
            </w:div>
          </w:divsChild>
        </w:div>
        <w:div w:id="275672548">
          <w:marLeft w:val="0"/>
          <w:marRight w:val="0"/>
          <w:marTop w:val="0"/>
          <w:marBottom w:val="0"/>
          <w:divBdr>
            <w:top w:val="none" w:sz="0" w:space="0" w:color="auto"/>
            <w:left w:val="none" w:sz="0" w:space="0" w:color="auto"/>
            <w:bottom w:val="none" w:sz="0" w:space="0" w:color="auto"/>
            <w:right w:val="none" w:sz="0" w:space="0" w:color="auto"/>
          </w:divBdr>
          <w:divsChild>
            <w:div w:id="1388257980">
              <w:marLeft w:val="0"/>
              <w:marRight w:val="0"/>
              <w:marTop w:val="0"/>
              <w:marBottom w:val="0"/>
              <w:divBdr>
                <w:top w:val="none" w:sz="0" w:space="0" w:color="auto"/>
                <w:left w:val="none" w:sz="0" w:space="0" w:color="auto"/>
                <w:bottom w:val="none" w:sz="0" w:space="0" w:color="auto"/>
                <w:right w:val="none" w:sz="0" w:space="0" w:color="auto"/>
              </w:divBdr>
            </w:div>
          </w:divsChild>
        </w:div>
        <w:div w:id="720136666">
          <w:marLeft w:val="0"/>
          <w:marRight w:val="0"/>
          <w:marTop w:val="0"/>
          <w:marBottom w:val="0"/>
          <w:divBdr>
            <w:top w:val="none" w:sz="0" w:space="0" w:color="auto"/>
            <w:left w:val="none" w:sz="0" w:space="0" w:color="auto"/>
            <w:bottom w:val="none" w:sz="0" w:space="0" w:color="auto"/>
            <w:right w:val="none" w:sz="0" w:space="0" w:color="auto"/>
          </w:divBdr>
          <w:divsChild>
            <w:div w:id="1810004898">
              <w:marLeft w:val="0"/>
              <w:marRight w:val="0"/>
              <w:marTop w:val="0"/>
              <w:marBottom w:val="0"/>
              <w:divBdr>
                <w:top w:val="none" w:sz="0" w:space="0" w:color="auto"/>
                <w:left w:val="none" w:sz="0" w:space="0" w:color="auto"/>
                <w:bottom w:val="none" w:sz="0" w:space="0" w:color="auto"/>
                <w:right w:val="none" w:sz="0" w:space="0" w:color="auto"/>
              </w:divBdr>
            </w:div>
          </w:divsChild>
        </w:div>
        <w:div w:id="2095734583">
          <w:marLeft w:val="0"/>
          <w:marRight w:val="0"/>
          <w:marTop w:val="0"/>
          <w:marBottom w:val="0"/>
          <w:divBdr>
            <w:top w:val="none" w:sz="0" w:space="0" w:color="auto"/>
            <w:left w:val="none" w:sz="0" w:space="0" w:color="auto"/>
            <w:bottom w:val="none" w:sz="0" w:space="0" w:color="auto"/>
            <w:right w:val="none" w:sz="0" w:space="0" w:color="auto"/>
          </w:divBdr>
          <w:divsChild>
            <w:div w:id="1889805745">
              <w:marLeft w:val="0"/>
              <w:marRight w:val="0"/>
              <w:marTop w:val="0"/>
              <w:marBottom w:val="0"/>
              <w:divBdr>
                <w:top w:val="none" w:sz="0" w:space="0" w:color="auto"/>
                <w:left w:val="none" w:sz="0" w:space="0" w:color="auto"/>
                <w:bottom w:val="none" w:sz="0" w:space="0" w:color="auto"/>
                <w:right w:val="none" w:sz="0" w:space="0" w:color="auto"/>
              </w:divBdr>
            </w:div>
          </w:divsChild>
        </w:div>
        <w:div w:id="101153801">
          <w:marLeft w:val="0"/>
          <w:marRight w:val="0"/>
          <w:marTop w:val="0"/>
          <w:marBottom w:val="0"/>
          <w:divBdr>
            <w:top w:val="none" w:sz="0" w:space="0" w:color="auto"/>
            <w:left w:val="none" w:sz="0" w:space="0" w:color="auto"/>
            <w:bottom w:val="none" w:sz="0" w:space="0" w:color="auto"/>
            <w:right w:val="none" w:sz="0" w:space="0" w:color="auto"/>
          </w:divBdr>
          <w:divsChild>
            <w:div w:id="1777869583">
              <w:marLeft w:val="0"/>
              <w:marRight w:val="0"/>
              <w:marTop w:val="0"/>
              <w:marBottom w:val="0"/>
              <w:divBdr>
                <w:top w:val="none" w:sz="0" w:space="0" w:color="auto"/>
                <w:left w:val="none" w:sz="0" w:space="0" w:color="auto"/>
                <w:bottom w:val="none" w:sz="0" w:space="0" w:color="auto"/>
                <w:right w:val="none" w:sz="0" w:space="0" w:color="auto"/>
              </w:divBdr>
            </w:div>
          </w:divsChild>
        </w:div>
        <w:div w:id="1588033990">
          <w:marLeft w:val="0"/>
          <w:marRight w:val="0"/>
          <w:marTop w:val="0"/>
          <w:marBottom w:val="0"/>
          <w:divBdr>
            <w:top w:val="none" w:sz="0" w:space="0" w:color="auto"/>
            <w:left w:val="none" w:sz="0" w:space="0" w:color="auto"/>
            <w:bottom w:val="none" w:sz="0" w:space="0" w:color="auto"/>
            <w:right w:val="none" w:sz="0" w:space="0" w:color="auto"/>
          </w:divBdr>
          <w:divsChild>
            <w:div w:id="572666295">
              <w:marLeft w:val="0"/>
              <w:marRight w:val="0"/>
              <w:marTop w:val="0"/>
              <w:marBottom w:val="0"/>
              <w:divBdr>
                <w:top w:val="none" w:sz="0" w:space="0" w:color="auto"/>
                <w:left w:val="none" w:sz="0" w:space="0" w:color="auto"/>
                <w:bottom w:val="none" w:sz="0" w:space="0" w:color="auto"/>
                <w:right w:val="none" w:sz="0" w:space="0" w:color="auto"/>
              </w:divBdr>
            </w:div>
          </w:divsChild>
        </w:div>
        <w:div w:id="366955720">
          <w:marLeft w:val="0"/>
          <w:marRight w:val="0"/>
          <w:marTop w:val="0"/>
          <w:marBottom w:val="0"/>
          <w:divBdr>
            <w:top w:val="none" w:sz="0" w:space="0" w:color="auto"/>
            <w:left w:val="none" w:sz="0" w:space="0" w:color="auto"/>
            <w:bottom w:val="none" w:sz="0" w:space="0" w:color="auto"/>
            <w:right w:val="none" w:sz="0" w:space="0" w:color="auto"/>
          </w:divBdr>
          <w:divsChild>
            <w:div w:id="1606032960">
              <w:marLeft w:val="0"/>
              <w:marRight w:val="0"/>
              <w:marTop w:val="0"/>
              <w:marBottom w:val="0"/>
              <w:divBdr>
                <w:top w:val="none" w:sz="0" w:space="0" w:color="auto"/>
                <w:left w:val="none" w:sz="0" w:space="0" w:color="auto"/>
                <w:bottom w:val="none" w:sz="0" w:space="0" w:color="auto"/>
                <w:right w:val="none" w:sz="0" w:space="0" w:color="auto"/>
              </w:divBdr>
            </w:div>
          </w:divsChild>
        </w:div>
        <w:div w:id="644968874">
          <w:marLeft w:val="0"/>
          <w:marRight w:val="0"/>
          <w:marTop w:val="0"/>
          <w:marBottom w:val="0"/>
          <w:divBdr>
            <w:top w:val="none" w:sz="0" w:space="0" w:color="auto"/>
            <w:left w:val="none" w:sz="0" w:space="0" w:color="auto"/>
            <w:bottom w:val="none" w:sz="0" w:space="0" w:color="auto"/>
            <w:right w:val="none" w:sz="0" w:space="0" w:color="auto"/>
          </w:divBdr>
          <w:divsChild>
            <w:div w:id="549414633">
              <w:marLeft w:val="0"/>
              <w:marRight w:val="0"/>
              <w:marTop w:val="0"/>
              <w:marBottom w:val="0"/>
              <w:divBdr>
                <w:top w:val="none" w:sz="0" w:space="0" w:color="auto"/>
                <w:left w:val="none" w:sz="0" w:space="0" w:color="auto"/>
                <w:bottom w:val="none" w:sz="0" w:space="0" w:color="auto"/>
                <w:right w:val="none" w:sz="0" w:space="0" w:color="auto"/>
              </w:divBdr>
            </w:div>
          </w:divsChild>
        </w:div>
        <w:div w:id="371345146">
          <w:marLeft w:val="0"/>
          <w:marRight w:val="0"/>
          <w:marTop w:val="0"/>
          <w:marBottom w:val="0"/>
          <w:divBdr>
            <w:top w:val="none" w:sz="0" w:space="0" w:color="auto"/>
            <w:left w:val="none" w:sz="0" w:space="0" w:color="auto"/>
            <w:bottom w:val="none" w:sz="0" w:space="0" w:color="auto"/>
            <w:right w:val="none" w:sz="0" w:space="0" w:color="auto"/>
          </w:divBdr>
          <w:divsChild>
            <w:div w:id="590546284">
              <w:marLeft w:val="0"/>
              <w:marRight w:val="0"/>
              <w:marTop w:val="0"/>
              <w:marBottom w:val="0"/>
              <w:divBdr>
                <w:top w:val="none" w:sz="0" w:space="0" w:color="auto"/>
                <w:left w:val="none" w:sz="0" w:space="0" w:color="auto"/>
                <w:bottom w:val="none" w:sz="0" w:space="0" w:color="auto"/>
                <w:right w:val="none" w:sz="0" w:space="0" w:color="auto"/>
              </w:divBdr>
            </w:div>
          </w:divsChild>
        </w:div>
        <w:div w:id="1822387267">
          <w:marLeft w:val="0"/>
          <w:marRight w:val="0"/>
          <w:marTop w:val="0"/>
          <w:marBottom w:val="0"/>
          <w:divBdr>
            <w:top w:val="none" w:sz="0" w:space="0" w:color="auto"/>
            <w:left w:val="none" w:sz="0" w:space="0" w:color="auto"/>
            <w:bottom w:val="none" w:sz="0" w:space="0" w:color="auto"/>
            <w:right w:val="none" w:sz="0" w:space="0" w:color="auto"/>
          </w:divBdr>
          <w:divsChild>
            <w:div w:id="226305443">
              <w:marLeft w:val="0"/>
              <w:marRight w:val="0"/>
              <w:marTop w:val="0"/>
              <w:marBottom w:val="0"/>
              <w:divBdr>
                <w:top w:val="none" w:sz="0" w:space="0" w:color="auto"/>
                <w:left w:val="none" w:sz="0" w:space="0" w:color="auto"/>
                <w:bottom w:val="none" w:sz="0" w:space="0" w:color="auto"/>
                <w:right w:val="none" w:sz="0" w:space="0" w:color="auto"/>
              </w:divBdr>
            </w:div>
          </w:divsChild>
        </w:div>
        <w:div w:id="538782043">
          <w:marLeft w:val="0"/>
          <w:marRight w:val="0"/>
          <w:marTop w:val="0"/>
          <w:marBottom w:val="0"/>
          <w:divBdr>
            <w:top w:val="none" w:sz="0" w:space="0" w:color="auto"/>
            <w:left w:val="none" w:sz="0" w:space="0" w:color="auto"/>
            <w:bottom w:val="none" w:sz="0" w:space="0" w:color="auto"/>
            <w:right w:val="none" w:sz="0" w:space="0" w:color="auto"/>
          </w:divBdr>
          <w:divsChild>
            <w:div w:id="1852722989">
              <w:marLeft w:val="0"/>
              <w:marRight w:val="0"/>
              <w:marTop w:val="0"/>
              <w:marBottom w:val="0"/>
              <w:divBdr>
                <w:top w:val="none" w:sz="0" w:space="0" w:color="auto"/>
                <w:left w:val="none" w:sz="0" w:space="0" w:color="auto"/>
                <w:bottom w:val="none" w:sz="0" w:space="0" w:color="auto"/>
                <w:right w:val="none" w:sz="0" w:space="0" w:color="auto"/>
              </w:divBdr>
            </w:div>
          </w:divsChild>
        </w:div>
        <w:div w:id="1348217473">
          <w:marLeft w:val="0"/>
          <w:marRight w:val="0"/>
          <w:marTop w:val="0"/>
          <w:marBottom w:val="0"/>
          <w:divBdr>
            <w:top w:val="none" w:sz="0" w:space="0" w:color="auto"/>
            <w:left w:val="none" w:sz="0" w:space="0" w:color="auto"/>
            <w:bottom w:val="none" w:sz="0" w:space="0" w:color="auto"/>
            <w:right w:val="none" w:sz="0" w:space="0" w:color="auto"/>
          </w:divBdr>
          <w:divsChild>
            <w:div w:id="450710876">
              <w:marLeft w:val="0"/>
              <w:marRight w:val="0"/>
              <w:marTop w:val="0"/>
              <w:marBottom w:val="0"/>
              <w:divBdr>
                <w:top w:val="none" w:sz="0" w:space="0" w:color="auto"/>
                <w:left w:val="none" w:sz="0" w:space="0" w:color="auto"/>
                <w:bottom w:val="none" w:sz="0" w:space="0" w:color="auto"/>
                <w:right w:val="none" w:sz="0" w:space="0" w:color="auto"/>
              </w:divBdr>
            </w:div>
          </w:divsChild>
        </w:div>
        <w:div w:id="382290902">
          <w:marLeft w:val="0"/>
          <w:marRight w:val="0"/>
          <w:marTop w:val="0"/>
          <w:marBottom w:val="0"/>
          <w:divBdr>
            <w:top w:val="none" w:sz="0" w:space="0" w:color="auto"/>
            <w:left w:val="none" w:sz="0" w:space="0" w:color="auto"/>
            <w:bottom w:val="none" w:sz="0" w:space="0" w:color="auto"/>
            <w:right w:val="none" w:sz="0" w:space="0" w:color="auto"/>
          </w:divBdr>
          <w:divsChild>
            <w:div w:id="900599786">
              <w:marLeft w:val="0"/>
              <w:marRight w:val="0"/>
              <w:marTop w:val="0"/>
              <w:marBottom w:val="0"/>
              <w:divBdr>
                <w:top w:val="none" w:sz="0" w:space="0" w:color="auto"/>
                <w:left w:val="none" w:sz="0" w:space="0" w:color="auto"/>
                <w:bottom w:val="none" w:sz="0" w:space="0" w:color="auto"/>
                <w:right w:val="none" w:sz="0" w:space="0" w:color="auto"/>
              </w:divBdr>
            </w:div>
          </w:divsChild>
        </w:div>
        <w:div w:id="269313822">
          <w:marLeft w:val="0"/>
          <w:marRight w:val="0"/>
          <w:marTop w:val="0"/>
          <w:marBottom w:val="0"/>
          <w:divBdr>
            <w:top w:val="none" w:sz="0" w:space="0" w:color="auto"/>
            <w:left w:val="none" w:sz="0" w:space="0" w:color="auto"/>
            <w:bottom w:val="none" w:sz="0" w:space="0" w:color="auto"/>
            <w:right w:val="none" w:sz="0" w:space="0" w:color="auto"/>
          </w:divBdr>
          <w:divsChild>
            <w:div w:id="1571386453">
              <w:marLeft w:val="0"/>
              <w:marRight w:val="0"/>
              <w:marTop w:val="0"/>
              <w:marBottom w:val="0"/>
              <w:divBdr>
                <w:top w:val="none" w:sz="0" w:space="0" w:color="auto"/>
                <w:left w:val="none" w:sz="0" w:space="0" w:color="auto"/>
                <w:bottom w:val="none" w:sz="0" w:space="0" w:color="auto"/>
                <w:right w:val="none" w:sz="0" w:space="0" w:color="auto"/>
              </w:divBdr>
            </w:div>
          </w:divsChild>
        </w:div>
        <w:div w:id="2034264626">
          <w:marLeft w:val="0"/>
          <w:marRight w:val="0"/>
          <w:marTop w:val="0"/>
          <w:marBottom w:val="0"/>
          <w:divBdr>
            <w:top w:val="none" w:sz="0" w:space="0" w:color="auto"/>
            <w:left w:val="none" w:sz="0" w:space="0" w:color="auto"/>
            <w:bottom w:val="none" w:sz="0" w:space="0" w:color="auto"/>
            <w:right w:val="none" w:sz="0" w:space="0" w:color="auto"/>
          </w:divBdr>
          <w:divsChild>
            <w:div w:id="302392793">
              <w:marLeft w:val="0"/>
              <w:marRight w:val="0"/>
              <w:marTop w:val="0"/>
              <w:marBottom w:val="0"/>
              <w:divBdr>
                <w:top w:val="none" w:sz="0" w:space="0" w:color="auto"/>
                <w:left w:val="none" w:sz="0" w:space="0" w:color="auto"/>
                <w:bottom w:val="none" w:sz="0" w:space="0" w:color="auto"/>
                <w:right w:val="none" w:sz="0" w:space="0" w:color="auto"/>
              </w:divBdr>
            </w:div>
          </w:divsChild>
        </w:div>
        <w:div w:id="457603976">
          <w:marLeft w:val="0"/>
          <w:marRight w:val="0"/>
          <w:marTop w:val="0"/>
          <w:marBottom w:val="0"/>
          <w:divBdr>
            <w:top w:val="none" w:sz="0" w:space="0" w:color="auto"/>
            <w:left w:val="none" w:sz="0" w:space="0" w:color="auto"/>
            <w:bottom w:val="none" w:sz="0" w:space="0" w:color="auto"/>
            <w:right w:val="none" w:sz="0" w:space="0" w:color="auto"/>
          </w:divBdr>
          <w:divsChild>
            <w:div w:id="778258146">
              <w:marLeft w:val="0"/>
              <w:marRight w:val="0"/>
              <w:marTop w:val="0"/>
              <w:marBottom w:val="0"/>
              <w:divBdr>
                <w:top w:val="none" w:sz="0" w:space="0" w:color="auto"/>
                <w:left w:val="none" w:sz="0" w:space="0" w:color="auto"/>
                <w:bottom w:val="none" w:sz="0" w:space="0" w:color="auto"/>
                <w:right w:val="none" w:sz="0" w:space="0" w:color="auto"/>
              </w:divBdr>
            </w:div>
            <w:div w:id="1887642170">
              <w:marLeft w:val="0"/>
              <w:marRight w:val="0"/>
              <w:marTop w:val="0"/>
              <w:marBottom w:val="0"/>
              <w:divBdr>
                <w:top w:val="none" w:sz="0" w:space="0" w:color="auto"/>
                <w:left w:val="none" w:sz="0" w:space="0" w:color="auto"/>
                <w:bottom w:val="none" w:sz="0" w:space="0" w:color="auto"/>
                <w:right w:val="none" w:sz="0" w:space="0" w:color="auto"/>
              </w:divBdr>
            </w:div>
          </w:divsChild>
        </w:div>
        <w:div w:id="617223425">
          <w:marLeft w:val="0"/>
          <w:marRight w:val="0"/>
          <w:marTop w:val="0"/>
          <w:marBottom w:val="0"/>
          <w:divBdr>
            <w:top w:val="none" w:sz="0" w:space="0" w:color="auto"/>
            <w:left w:val="none" w:sz="0" w:space="0" w:color="auto"/>
            <w:bottom w:val="none" w:sz="0" w:space="0" w:color="auto"/>
            <w:right w:val="none" w:sz="0" w:space="0" w:color="auto"/>
          </w:divBdr>
          <w:divsChild>
            <w:div w:id="921986056">
              <w:marLeft w:val="0"/>
              <w:marRight w:val="0"/>
              <w:marTop w:val="0"/>
              <w:marBottom w:val="0"/>
              <w:divBdr>
                <w:top w:val="none" w:sz="0" w:space="0" w:color="auto"/>
                <w:left w:val="none" w:sz="0" w:space="0" w:color="auto"/>
                <w:bottom w:val="none" w:sz="0" w:space="0" w:color="auto"/>
                <w:right w:val="none" w:sz="0" w:space="0" w:color="auto"/>
              </w:divBdr>
            </w:div>
          </w:divsChild>
        </w:div>
        <w:div w:id="919101124">
          <w:marLeft w:val="0"/>
          <w:marRight w:val="0"/>
          <w:marTop w:val="0"/>
          <w:marBottom w:val="0"/>
          <w:divBdr>
            <w:top w:val="none" w:sz="0" w:space="0" w:color="auto"/>
            <w:left w:val="none" w:sz="0" w:space="0" w:color="auto"/>
            <w:bottom w:val="none" w:sz="0" w:space="0" w:color="auto"/>
            <w:right w:val="none" w:sz="0" w:space="0" w:color="auto"/>
          </w:divBdr>
          <w:divsChild>
            <w:div w:id="1120762630">
              <w:marLeft w:val="0"/>
              <w:marRight w:val="0"/>
              <w:marTop w:val="0"/>
              <w:marBottom w:val="0"/>
              <w:divBdr>
                <w:top w:val="none" w:sz="0" w:space="0" w:color="auto"/>
                <w:left w:val="none" w:sz="0" w:space="0" w:color="auto"/>
                <w:bottom w:val="none" w:sz="0" w:space="0" w:color="auto"/>
                <w:right w:val="none" w:sz="0" w:space="0" w:color="auto"/>
              </w:divBdr>
            </w:div>
          </w:divsChild>
        </w:div>
        <w:div w:id="1761946060">
          <w:marLeft w:val="0"/>
          <w:marRight w:val="0"/>
          <w:marTop w:val="0"/>
          <w:marBottom w:val="0"/>
          <w:divBdr>
            <w:top w:val="none" w:sz="0" w:space="0" w:color="auto"/>
            <w:left w:val="none" w:sz="0" w:space="0" w:color="auto"/>
            <w:bottom w:val="none" w:sz="0" w:space="0" w:color="auto"/>
            <w:right w:val="none" w:sz="0" w:space="0" w:color="auto"/>
          </w:divBdr>
          <w:divsChild>
            <w:div w:id="519583544">
              <w:marLeft w:val="0"/>
              <w:marRight w:val="0"/>
              <w:marTop w:val="0"/>
              <w:marBottom w:val="0"/>
              <w:divBdr>
                <w:top w:val="none" w:sz="0" w:space="0" w:color="auto"/>
                <w:left w:val="none" w:sz="0" w:space="0" w:color="auto"/>
                <w:bottom w:val="none" w:sz="0" w:space="0" w:color="auto"/>
                <w:right w:val="none" w:sz="0" w:space="0" w:color="auto"/>
              </w:divBdr>
            </w:div>
          </w:divsChild>
        </w:div>
        <w:div w:id="2083402264">
          <w:marLeft w:val="0"/>
          <w:marRight w:val="0"/>
          <w:marTop w:val="0"/>
          <w:marBottom w:val="0"/>
          <w:divBdr>
            <w:top w:val="none" w:sz="0" w:space="0" w:color="auto"/>
            <w:left w:val="none" w:sz="0" w:space="0" w:color="auto"/>
            <w:bottom w:val="none" w:sz="0" w:space="0" w:color="auto"/>
            <w:right w:val="none" w:sz="0" w:space="0" w:color="auto"/>
          </w:divBdr>
          <w:divsChild>
            <w:div w:id="2020039072">
              <w:marLeft w:val="0"/>
              <w:marRight w:val="0"/>
              <w:marTop w:val="0"/>
              <w:marBottom w:val="0"/>
              <w:divBdr>
                <w:top w:val="none" w:sz="0" w:space="0" w:color="auto"/>
                <w:left w:val="none" w:sz="0" w:space="0" w:color="auto"/>
                <w:bottom w:val="none" w:sz="0" w:space="0" w:color="auto"/>
                <w:right w:val="none" w:sz="0" w:space="0" w:color="auto"/>
              </w:divBdr>
            </w:div>
          </w:divsChild>
        </w:div>
        <w:div w:id="1667054338">
          <w:marLeft w:val="0"/>
          <w:marRight w:val="0"/>
          <w:marTop w:val="0"/>
          <w:marBottom w:val="0"/>
          <w:divBdr>
            <w:top w:val="none" w:sz="0" w:space="0" w:color="auto"/>
            <w:left w:val="none" w:sz="0" w:space="0" w:color="auto"/>
            <w:bottom w:val="none" w:sz="0" w:space="0" w:color="auto"/>
            <w:right w:val="none" w:sz="0" w:space="0" w:color="auto"/>
          </w:divBdr>
          <w:divsChild>
            <w:div w:id="1268073916">
              <w:marLeft w:val="0"/>
              <w:marRight w:val="0"/>
              <w:marTop w:val="0"/>
              <w:marBottom w:val="0"/>
              <w:divBdr>
                <w:top w:val="none" w:sz="0" w:space="0" w:color="auto"/>
                <w:left w:val="none" w:sz="0" w:space="0" w:color="auto"/>
                <w:bottom w:val="none" w:sz="0" w:space="0" w:color="auto"/>
                <w:right w:val="none" w:sz="0" w:space="0" w:color="auto"/>
              </w:divBdr>
            </w:div>
          </w:divsChild>
        </w:div>
        <w:div w:id="1856192303">
          <w:marLeft w:val="0"/>
          <w:marRight w:val="0"/>
          <w:marTop w:val="0"/>
          <w:marBottom w:val="0"/>
          <w:divBdr>
            <w:top w:val="none" w:sz="0" w:space="0" w:color="auto"/>
            <w:left w:val="none" w:sz="0" w:space="0" w:color="auto"/>
            <w:bottom w:val="none" w:sz="0" w:space="0" w:color="auto"/>
            <w:right w:val="none" w:sz="0" w:space="0" w:color="auto"/>
          </w:divBdr>
          <w:divsChild>
            <w:div w:id="1445492767">
              <w:marLeft w:val="0"/>
              <w:marRight w:val="0"/>
              <w:marTop w:val="0"/>
              <w:marBottom w:val="0"/>
              <w:divBdr>
                <w:top w:val="none" w:sz="0" w:space="0" w:color="auto"/>
                <w:left w:val="none" w:sz="0" w:space="0" w:color="auto"/>
                <w:bottom w:val="none" w:sz="0" w:space="0" w:color="auto"/>
                <w:right w:val="none" w:sz="0" w:space="0" w:color="auto"/>
              </w:divBdr>
            </w:div>
          </w:divsChild>
        </w:div>
        <w:div w:id="1397895864">
          <w:marLeft w:val="0"/>
          <w:marRight w:val="0"/>
          <w:marTop w:val="0"/>
          <w:marBottom w:val="0"/>
          <w:divBdr>
            <w:top w:val="none" w:sz="0" w:space="0" w:color="auto"/>
            <w:left w:val="none" w:sz="0" w:space="0" w:color="auto"/>
            <w:bottom w:val="none" w:sz="0" w:space="0" w:color="auto"/>
            <w:right w:val="none" w:sz="0" w:space="0" w:color="auto"/>
          </w:divBdr>
          <w:divsChild>
            <w:div w:id="397097066">
              <w:marLeft w:val="0"/>
              <w:marRight w:val="0"/>
              <w:marTop w:val="0"/>
              <w:marBottom w:val="0"/>
              <w:divBdr>
                <w:top w:val="none" w:sz="0" w:space="0" w:color="auto"/>
                <w:left w:val="none" w:sz="0" w:space="0" w:color="auto"/>
                <w:bottom w:val="none" w:sz="0" w:space="0" w:color="auto"/>
                <w:right w:val="none" w:sz="0" w:space="0" w:color="auto"/>
              </w:divBdr>
            </w:div>
          </w:divsChild>
        </w:div>
        <w:div w:id="99953623">
          <w:marLeft w:val="0"/>
          <w:marRight w:val="0"/>
          <w:marTop w:val="0"/>
          <w:marBottom w:val="0"/>
          <w:divBdr>
            <w:top w:val="none" w:sz="0" w:space="0" w:color="auto"/>
            <w:left w:val="none" w:sz="0" w:space="0" w:color="auto"/>
            <w:bottom w:val="none" w:sz="0" w:space="0" w:color="auto"/>
            <w:right w:val="none" w:sz="0" w:space="0" w:color="auto"/>
          </w:divBdr>
          <w:divsChild>
            <w:div w:id="1705595089">
              <w:marLeft w:val="0"/>
              <w:marRight w:val="0"/>
              <w:marTop w:val="0"/>
              <w:marBottom w:val="0"/>
              <w:divBdr>
                <w:top w:val="none" w:sz="0" w:space="0" w:color="auto"/>
                <w:left w:val="none" w:sz="0" w:space="0" w:color="auto"/>
                <w:bottom w:val="none" w:sz="0" w:space="0" w:color="auto"/>
                <w:right w:val="none" w:sz="0" w:space="0" w:color="auto"/>
              </w:divBdr>
            </w:div>
          </w:divsChild>
        </w:div>
        <w:div w:id="2037541740">
          <w:marLeft w:val="0"/>
          <w:marRight w:val="0"/>
          <w:marTop w:val="0"/>
          <w:marBottom w:val="0"/>
          <w:divBdr>
            <w:top w:val="none" w:sz="0" w:space="0" w:color="auto"/>
            <w:left w:val="none" w:sz="0" w:space="0" w:color="auto"/>
            <w:bottom w:val="none" w:sz="0" w:space="0" w:color="auto"/>
            <w:right w:val="none" w:sz="0" w:space="0" w:color="auto"/>
          </w:divBdr>
          <w:divsChild>
            <w:div w:id="2014526027">
              <w:marLeft w:val="0"/>
              <w:marRight w:val="0"/>
              <w:marTop w:val="0"/>
              <w:marBottom w:val="0"/>
              <w:divBdr>
                <w:top w:val="none" w:sz="0" w:space="0" w:color="auto"/>
                <w:left w:val="none" w:sz="0" w:space="0" w:color="auto"/>
                <w:bottom w:val="none" w:sz="0" w:space="0" w:color="auto"/>
                <w:right w:val="none" w:sz="0" w:space="0" w:color="auto"/>
              </w:divBdr>
            </w:div>
          </w:divsChild>
        </w:div>
        <w:div w:id="959146109">
          <w:marLeft w:val="0"/>
          <w:marRight w:val="0"/>
          <w:marTop w:val="0"/>
          <w:marBottom w:val="0"/>
          <w:divBdr>
            <w:top w:val="none" w:sz="0" w:space="0" w:color="auto"/>
            <w:left w:val="none" w:sz="0" w:space="0" w:color="auto"/>
            <w:bottom w:val="none" w:sz="0" w:space="0" w:color="auto"/>
            <w:right w:val="none" w:sz="0" w:space="0" w:color="auto"/>
          </w:divBdr>
          <w:divsChild>
            <w:div w:id="1050151918">
              <w:marLeft w:val="0"/>
              <w:marRight w:val="0"/>
              <w:marTop w:val="0"/>
              <w:marBottom w:val="0"/>
              <w:divBdr>
                <w:top w:val="none" w:sz="0" w:space="0" w:color="auto"/>
                <w:left w:val="none" w:sz="0" w:space="0" w:color="auto"/>
                <w:bottom w:val="none" w:sz="0" w:space="0" w:color="auto"/>
                <w:right w:val="none" w:sz="0" w:space="0" w:color="auto"/>
              </w:divBdr>
            </w:div>
          </w:divsChild>
        </w:div>
        <w:div w:id="1373117593">
          <w:marLeft w:val="0"/>
          <w:marRight w:val="0"/>
          <w:marTop w:val="0"/>
          <w:marBottom w:val="0"/>
          <w:divBdr>
            <w:top w:val="none" w:sz="0" w:space="0" w:color="auto"/>
            <w:left w:val="none" w:sz="0" w:space="0" w:color="auto"/>
            <w:bottom w:val="none" w:sz="0" w:space="0" w:color="auto"/>
            <w:right w:val="none" w:sz="0" w:space="0" w:color="auto"/>
          </w:divBdr>
          <w:divsChild>
            <w:div w:id="692388776">
              <w:marLeft w:val="0"/>
              <w:marRight w:val="0"/>
              <w:marTop w:val="0"/>
              <w:marBottom w:val="0"/>
              <w:divBdr>
                <w:top w:val="none" w:sz="0" w:space="0" w:color="auto"/>
                <w:left w:val="none" w:sz="0" w:space="0" w:color="auto"/>
                <w:bottom w:val="none" w:sz="0" w:space="0" w:color="auto"/>
                <w:right w:val="none" w:sz="0" w:space="0" w:color="auto"/>
              </w:divBdr>
            </w:div>
          </w:divsChild>
        </w:div>
        <w:div w:id="8260011">
          <w:marLeft w:val="0"/>
          <w:marRight w:val="0"/>
          <w:marTop w:val="0"/>
          <w:marBottom w:val="0"/>
          <w:divBdr>
            <w:top w:val="none" w:sz="0" w:space="0" w:color="auto"/>
            <w:left w:val="none" w:sz="0" w:space="0" w:color="auto"/>
            <w:bottom w:val="none" w:sz="0" w:space="0" w:color="auto"/>
            <w:right w:val="none" w:sz="0" w:space="0" w:color="auto"/>
          </w:divBdr>
          <w:divsChild>
            <w:div w:id="1013611702">
              <w:marLeft w:val="0"/>
              <w:marRight w:val="0"/>
              <w:marTop w:val="0"/>
              <w:marBottom w:val="0"/>
              <w:divBdr>
                <w:top w:val="none" w:sz="0" w:space="0" w:color="auto"/>
                <w:left w:val="none" w:sz="0" w:space="0" w:color="auto"/>
                <w:bottom w:val="none" w:sz="0" w:space="0" w:color="auto"/>
                <w:right w:val="none" w:sz="0" w:space="0" w:color="auto"/>
              </w:divBdr>
            </w:div>
          </w:divsChild>
        </w:div>
        <w:div w:id="1522353369">
          <w:marLeft w:val="0"/>
          <w:marRight w:val="0"/>
          <w:marTop w:val="0"/>
          <w:marBottom w:val="0"/>
          <w:divBdr>
            <w:top w:val="none" w:sz="0" w:space="0" w:color="auto"/>
            <w:left w:val="none" w:sz="0" w:space="0" w:color="auto"/>
            <w:bottom w:val="none" w:sz="0" w:space="0" w:color="auto"/>
            <w:right w:val="none" w:sz="0" w:space="0" w:color="auto"/>
          </w:divBdr>
          <w:divsChild>
            <w:div w:id="19326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10636">
      <w:bodyDiv w:val="1"/>
      <w:marLeft w:val="0"/>
      <w:marRight w:val="0"/>
      <w:marTop w:val="0"/>
      <w:marBottom w:val="0"/>
      <w:divBdr>
        <w:top w:val="none" w:sz="0" w:space="0" w:color="auto"/>
        <w:left w:val="none" w:sz="0" w:space="0" w:color="auto"/>
        <w:bottom w:val="none" w:sz="0" w:space="0" w:color="auto"/>
        <w:right w:val="none" w:sz="0" w:space="0" w:color="auto"/>
      </w:divBdr>
    </w:div>
    <w:div w:id="703940975">
      <w:bodyDiv w:val="1"/>
      <w:marLeft w:val="0"/>
      <w:marRight w:val="0"/>
      <w:marTop w:val="0"/>
      <w:marBottom w:val="0"/>
      <w:divBdr>
        <w:top w:val="none" w:sz="0" w:space="0" w:color="auto"/>
        <w:left w:val="none" w:sz="0" w:space="0" w:color="auto"/>
        <w:bottom w:val="none" w:sz="0" w:space="0" w:color="auto"/>
        <w:right w:val="none" w:sz="0" w:space="0" w:color="auto"/>
      </w:divBdr>
    </w:div>
    <w:div w:id="735397317">
      <w:bodyDiv w:val="1"/>
      <w:marLeft w:val="0"/>
      <w:marRight w:val="0"/>
      <w:marTop w:val="0"/>
      <w:marBottom w:val="0"/>
      <w:divBdr>
        <w:top w:val="none" w:sz="0" w:space="0" w:color="auto"/>
        <w:left w:val="none" w:sz="0" w:space="0" w:color="auto"/>
        <w:bottom w:val="none" w:sz="0" w:space="0" w:color="auto"/>
        <w:right w:val="none" w:sz="0" w:space="0" w:color="auto"/>
      </w:divBdr>
    </w:div>
    <w:div w:id="742138587">
      <w:bodyDiv w:val="1"/>
      <w:marLeft w:val="0"/>
      <w:marRight w:val="0"/>
      <w:marTop w:val="0"/>
      <w:marBottom w:val="0"/>
      <w:divBdr>
        <w:top w:val="none" w:sz="0" w:space="0" w:color="auto"/>
        <w:left w:val="none" w:sz="0" w:space="0" w:color="auto"/>
        <w:bottom w:val="none" w:sz="0" w:space="0" w:color="auto"/>
        <w:right w:val="none" w:sz="0" w:space="0" w:color="auto"/>
      </w:divBdr>
      <w:divsChild>
        <w:div w:id="928852481">
          <w:marLeft w:val="0"/>
          <w:marRight w:val="0"/>
          <w:marTop w:val="0"/>
          <w:marBottom w:val="0"/>
          <w:divBdr>
            <w:top w:val="none" w:sz="0" w:space="0" w:color="auto"/>
            <w:left w:val="none" w:sz="0" w:space="0" w:color="auto"/>
            <w:bottom w:val="none" w:sz="0" w:space="0" w:color="auto"/>
            <w:right w:val="none" w:sz="0" w:space="0" w:color="auto"/>
          </w:divBdr>
          <w:divsChild>
            <w:div w:id="1162163639">
              <w:marLeft w:val="0"/>
              <w:marRight w:val="0"/>
              <w:marTop w:val="0"/>
              <w:marBottom w:val="0"/>
              <w:divBdr>
                <w:top w:val="none" w:sz="0" w:space="0" w:color="auto"/>
                <w:left w:val="none" w:sz="0" w:space="0" w:color="auto"/>
                <w:bottom w:val="none" w:sz="0" w:space="0" w:color="auto"/>
                <w:right w:val="none" w:sz="0" w:space="0" w:color="auto"/>
              </w:divBdr>
            </w:div>
          </w:divsChild>
        </w:div>
        <w:div w:id="226915709">
          <w:marLeft w:val="0"/>
          <w:marRight w:val="0"/>
          <w:marTop w:val="0"/>
          <w:marBottom w:val="0"/>
          <w:divBdr>
            <w:top w:val="none" w:sz="0" w:space="0" w:color="auto"/>
            <w:left w:val="none" w:sz="0" w:space="0" w:color="auto"/>
            <w:bottom w:val="none" w:sz="0" w:space="0" w:color="auto"/>
            <w:right w:val="none" w:sz="0" w:space="0" w:color="auto"/>
          </w:divBdr>
          <w:divsChild>
            <w:div w:id="208535582">
              <w:marLeft w:val="0"/>
              <w:marRight w:val="0"/>
              <w:marTop w:val="0"/>
              <w:marBottom w:val="0"/>
              <w:divBdr>
                <w:top w:val="none" w:sz="0" w:space="0" w:color="auto"/>
                <w:left w:val="none" w:sz="0" w:space="0" w:color="auto"/>
                <w:bottom w:val="none" w:sz="0" w:space="0" w:color="auto"/>
                <w:right w:val="none" w:sz="0" w:space="0" w:color="auto"/>
              </w:divBdr>
            </w:div>
          </w:divsChild>
        </w:div>
        <w:div w:id="1047024507">
          <w:marLeft w:val="0"/>
          <w:marRight w:val="0"/>
          <w:marTop w:val="0"/>
          <w:marBottom w:val="0"/>
          <w:divBdr>
            <w:top w:val="none" w:sz="0" w:space="0" w:color="auto"/>
            <w:left w:val="none" w:sz="0" w:space="0" w:color="auto"/>
            <w:bottom w:val="none" w:sz="0" w:space="0" w:color="auto"/>
            <w:right w:val="none" w:sz="0" w:space="0" w:color="auto"/>
          </w:divBdr>
          <w:divsChild>
            <w:div w:id="1743988737">
              <w:marLeft w:val="0"/>
              <w:marRight w:val="0"/>
              <w:marTop w:val="0"/>
              <w:marBottom w:val="0"/>
              <w:divBdr>
                <w:top w:val="none" w:sz="0" w:space="0" w:color="auto"/>
                <w:left w:val="none" w:sz="0" w:space="0" w:color="auto"/>
                <w:bottom w:val="none" w:sz="0" w:space="0" w:color="auto"/>
                <w:right w:val="none" w:sz="0" w:space="0" w:color="auto"/>
              </w:divBdr>
            </w:div>
          </w:divsChild>
        </w:div>
        <w:div w:id="105852060">
          <w:marLeft w:val="0"/>
          <w:marRight w:val="0"/>
          <w:marTop w:val="0"/>
          <w:marBottom w:val="0"/>
          <w:divBdr>
            <w:top w:val="none" w:sz="0" w:space="0" w:color="auto"/>
            <w:left w:val="none" w:sz="0" w:space="0" w:color="auto"/>
            <w:bottom w:val="none" w:sz="0" w:space="0" w:color="auto"/>
            <w:right w:val="none" w:sz="0" w:space="0" w:color="auto"/>
          </w:divBdr>
          <w:divsChild>
            <w:div w:id="852187613">
              <w:marLeft w:val="0"/>
              <w:marRight w:val="0"/>
              <w:marTop w:val="0"/>
              <w:marBottom w:val="0"/>
              <w:divBdr>
                <w:top w:val="none" w:sz="0" w:space="0" w:color="auto"/>
                <w:left w:val="none" w:sz="0" w:space="0" w:color="auto"/>
                <w:bottom w:val="none" w:sz="0" w:space="0" w:color="auto"/>
                <w:right w:val="none" w:sz="0" w:space="0" w:color="auto"/>
              </w:divBdr>
            </w:div>
          </w:divsChild>
        </w:div>
        <w:div w:id="632909825">
          <w:marLeft w:val="0"/>
          <w:marRight w:val="0"/>
          <w:marTop w:val="0"/>
          <w:marBottom w:val="0"/>
          <w:divBdr>
            <w:top w:val="none" w:sz="0" w:space="0" w:color="auto"/>
            <w:left w:val="none" w:sz="0" w:space="0" w:color="auto"/>
            <w:bottom w:val="none" w:sz="0" w:space="0" w:color="auto"/>
            <w:right w:val="none" w:sz="0" w:space="0" w:color="auto"/>
          </w:divBdr>
          <w:divsChild>
            <w:div w:id="73284343">
              <w:marLeft w:val="0"/>
              <w:marRight w:val="0"/>
              <w:marTop w:val="0"/>
              <w:marBottom w:val="0"/>
              <w:divBdr>
                <w:top w:val="none" w:sz="0" w:space="0" w:color="auto"/>
                <w:left w:val="none" w:sz="0" w:space="0" w:color="auto"/>
                <w:bottom w:val="none" w:sz="0" w:space="0" w:color="auto"/>
                <w:right w:val="none" w:sz="0" w:space="0" w:color="auto"/>
              </w:divBdr>
            </w:div>
          </w:divsChild>
        </w:div>
        <w:div w:id="1060907663">
          <w:marLeft w:val="0"/>
          <w:marRight w:val="0"/>
          <w:marTop w:val="0"/>
          <w:marBottom w:val="0"/>
          <w:divBdr>
            <w:top w:val="none" w:sz="0" w:space="0" w:color="auto"/>
            <w:left w:val="none" w:sz="0" w:space="0" w:color="auto"/>
            <w:bottom w:val="none" w:sz="0" w:space="0" w:color="auto"/>
            <w:right w:val="none" w:sz="0" w:space="0" w:color="auto"/>
          </w:divBdr>
          <w:divsChild>
            <w:div w:id="307053761">
              <w:marLeft w:val="0"/>
              <w:marRight w:val="0"/>
              <w:marTop w:val="0"/>
              <w:marBottom w:val="0"/>
              <w:divBdr>
                <w:top w:val="none" w:sz="0" w:space="0" w:color="auto"/>
                <w:left w:val="none" w:sz="0" w:space="0" w:color="auto"/>
                <w:bottom w:val="none" w:sz="0" w:space="0" w:color="auto"/>
                <w:right w:val="none" w:sz="0" w:space="0" w:color="auto"/>
              </w:divBdr>
            </w:div>
          </w:divsChild>
        </w:div>
        <w:div w:id="447555168">
          <w:marLeft w:val="0"/>
          <w:marRight w:val="0"/>
          <w:marTop w:val="0"/>
          <w:marBottom w:val="0"/>
          <w:divBdr>
            <w:top w:val="none" w:sz="0" w:space="0" w:color="auto"/>
            <w:left w:val="none" w:sz="0" w:space="0" w:color="auto"/>
            <w:bottom w:val="none" w:sz="0" w:space="0" w:color="auto"/>
            <w:right w:val="none" w:sz="0" w:space="0" w:color="auto"/>
          </w:divBdr>
          <w:divsChild>
            <w:div w:id="1354263076">
              <w:marLeft w:val="0"/>
              <w:marRight w:val="0"/>
              <w:marTop w:val="0"/>
              <w:marBottom w:val="0"/>
              <w:divBdr>
                <w:top w:val="none" w:sz="0" w:space="0" w:color="auto"/>
                <w:left w:val="none" w:sz="0" w:space="0" w:color="auto"/>
                <w:bottom w:val="none" w:sz="0" w:space="0" w:color="auto"/>
                <w:right w:val="none" w:sz="0" w:space="0" w:color="auto"/>
              </w:divBdr>
            </w:div>
          </w:divsChild>
        </w:div>
        <w:div w:id="866992485">
          <w:marLeft w:val="0"/>
          <w:marRight w:val="0"/>
          <w:marTop w:val="0"/>
          <w:marBottom w:val="0"/>
          <w:divBdr>
            <w:top w:val="none" w:sz="0" w:space="0" w:color="auto"/>
            <w:left w:val="none" w:sz="0" w:space="0" w:color="auto"/>
            <w:bottom w:val="none" w:sz="0" w:space="0" w:color="auto"/>
            <w:right w:val="none" w:sz="0" w:space="0" w:color="auto"/>
          </w:divBdr>
          <w:divsChild>
            <w:div w:id="1326740773">
              <w:marLeft w:val="0"/>
              <w:marRight w:val="0"/>
              <w:marTop w:val="0"/>
              <w:marBottom w:val="0"/>
              <w:divBdr>
                <w:top w:val="none" w:sz="0" w:space="0" w:color="auto"/>
                <w:left w:val="none" w:sz="0" w:space="0" w:color="auto"/>
                <w:bottom w:val="none" w:sz="0" w:space="0" w:color="auto"/>
                <w:right w:val="none" w:sz="0" w:space="0" w:color="auto"/>
              </w:divBdr>
            </w:div>
          </w:divsChild>
        </w:div>
        <w:div w:id="541089881">
          <w:marLeft w:val="0"/>
          <w:marRight w:val="0"/>
          <w:marTop w:val="0"/>
          <w:marBottom w:val="0"/>
          <w:divBdr>
            <w:top w:val="none" w:sz="0" w:space="0" w:color="auto"/>
            <w:left w:val="none" w:sz="0" w:space="0" w:color="auto"/>
            <w:bottom w:val="none" w:sz="0" w:space="0" w:color="auto"/>
            <w:right w:val="none" w:sz="0" w:space="0" w:color="auto"/>
          </w:divBdr>
          <w:divsChild>
            <w:div w:id="1578443015">
              <w:marLeft w:val="0"/>
              <w:marRight w:val="0"/>
              <w:marTop w:val="0"/>
              <w:marBottom w:val="0"/>
              <w:divBdr>
                <w:top w:val="none" w:sz="0" w:space="0" w:color="auto"/>
                <w:left w:val="none" w:sz="0" w:space="0" w:color="auto"/>
                <w:bottom w:val="none" w:sz="0" w:space="0" w:color="auto"/>
                <w:right w:val="none" w:sz="0" w:space="0" w:color="auto"/>
              </w:divBdr>
            </w:div>
          </w:divsChild>
        </w:div>
        <w:div w:id="148324901">
          <w:marLeft w:val="0"/>
          <w:marRight w:val="0"/>
          <w:marTop w:val="0"/>
          <w:marBottom w:val="0"/>
          <w:divBdr>
            <w:top w:val="none" w:sz="0" w:space="0" w:color="auto"/>
            <w:left w:val="none" w:sz="0" w:space="0" w:color="auto"/>
            <w:bottom w:val="none" w:sz="0" w:space="0" w:color="auto"/>
            <w:right w:val="none" w:sz="0" w:space="0" w:color="auto"/>
          </w:divBdr>
          <w:divsChild>
            <w:div w:id="1791778983">
              <w:marLeft w:val="0"/>
              <w:marRight w:val="0"/>
              <w:marTop w:val="0"/>
              <w:marBottom w:val="0"/>
              <w:divBdr>
                <w:top w:val="none" w:sz="0" w:space="0" w:color="auto"/>
                <w:left w:val="none" w:sz="0" w:space="0" w:color="auto"/>
                <w:bottom w:val="none" w:sz="0" w:space="0" w:color="auto"/>
                <w:right w:val="none" w:sz="0" w:space="0" w:color="auto"/>
              </w:divBdr>
            </w:div>
          </w:divsChild>
        </w:div>
        <w:div w:id="1523744613">
          <w:marLeft w:val="0"/>
          <w:marRight w:val="0"/>
          <w:marTop w:val="0"/>
          <w:marBottom w:val="0"/>
          <w:divBdr>
            <w:top w:val="none" w:sz="0" w:space="0" w:color="auto"/>
            <w:left w:val="none" w:sz="0" w:space="0" w:color="auto"/>
            <w:bottom w:val="none" w:sz="0" w:space="0" w:color="auto"/>
            <w:right w:val="none" w:sz="0" w:space="0" w:color="auto"/>
          </w:divBdr>
          <w:divsChild>
            <w:div w:id="261306788">
              <w:marLeft w:val="0"/>
              <w:marRight w:val="0"/>
              <w:marTop w:val="0"/>
              <w:marBottom w:val="0"/>
              <w:divBdr>
                <w:top w:val="none" w:sz="0" w:space="0" w:color="auto"/>
                <w:left w:val="none" w:sz="0" w:space="0" w:color="auto"/>
                <w:bottom w:val="none" w:sz="0" w:space="0" w:color="auto"/>
                <w:right w:val="none" w:sz="0" w:space="0" w:color="auto"/>
              </w:divBdr>
            </w:div>
          </w:divsChild>
        </w:div>
        <w:div w:id="1396587168">
          <w:marLeft w:val="0"/>
          <w:marRight w:val="0"/>
          <w:marTop w:val="0"/>
          <w:marBottom w:val="0"/>
          <w:divBdr>
            <w:top w:val="none" w:sz="0" w:space="0" w:color="auto"/>
            <w:left w:val="none" w:sz="0" w:space="0" w:color="auto"/>
            <w:bottom w:val="none" w:sz="0" w:space="0" w:color="auto"/>
            <w:right w:val="none" w:sz="0" w:space="0" w:color="auto"/>
          </w:divBdr>
          <w:divsChild>
            <w:div w:id="1861386087">
              <w:marLeft w:val="0"/>
              <w:marRight w:val="0"/>
              <w:marTop w:val="0"/>
              <w:marBottom w:val="0"/>
              <w:divBdr>
                <w:top w:val="none" w:sz="0" w:space="0" w:color="auto"/>
                <w:left w:val="none" w:sz="0" w:space="0" w:color="auto"/>
                <w:bottom w:val="none" w:sz="0" w:space="0" w:color="auto"/>
                <w:right w:val="none" w:sz="0" w:space="0" w:color="auto"/>
              </w:divBdr>
            </w:div>
          </w:divsChild>
        </w:div>
        <w:div w:id="774448554">
          <w:marLeft w:val="0"/>
          <w:marRight w:val="0"/>
          <w:marTop w:val="0"/>
          <w:marBottom w:val="0"/>
          <w:divBdr>
            <w:top w:val="none" w:sz="0" w:space="0" w:color="auto"/>
            <w:left w:val="none" w:sz="0" w:space="0" w:color="auto"/>
            <w:bottom w:val="none" w:sz="0" w:space="0" w:color="auto"/>
            <w:right w:val="none" w:sz="0" w:space="0" w:color="auto"/>
          </w:divBdr>
          <w:divsChild>
            <w:div w:id="764424520">
              <w:marLeft w:val="0"/>
              <w:marRight w:val="0"/>
              <w:marTop w:val="0"/>
              <w:marBottom w:val="0"/>
              <w:divBdr>
                <w:top w:val="none" w:sz="0" w:space="0" w:color="auto"/>
                <w:left w:val="none" w:sz="0" w:space="0" w:color="auto"/>
                <w:bottom w:val="none" w:sz="0" w:space="0" w:color="auto"/>
                <w:right w:val="none" w:sz="0" w:space="0" w:color="auto"/>
              </w:divBdr>
            </w:div>
          </w:divsChild>
        </w:div>
        <w:div w:id="179315261">
          <w:marLeft w:val="0"/>
          <w:marRight w:val="0"/>
          <w:marTop w:val="0"/>
          <w:marBottom w:val="0"/>
          <w:divBdr>
            <w:top w:val="none" w:sz="0" w:space="0" w:color="auto"/>
            <w:left w:val="none" w:sz="0" w:space="0" w:color="auto"/>
            <w:bottom w:val="none" w:sz="0" w:space="0" w:color="auto"/>
            <w:right w:val="none" w:sz="0" w:space="0" w:color="auto"/>
          </w:divBdr>
          <w:divsChild>
            <w:div w:id="1905144666">
              <w:marLeft w:val="0"/>
              <w:marRight w:val="0"/>
              <w:marTop w:val="0"/>
              <w:marBottom w:val="0"/>
              <w:divBdr>
                <w:top w:val="none" w:sz="0" w:space="0" w:color="auto"/>
                <w:left w:val="none" w:sz="0" w:space="0" w:color="auto"/>
                <w:bottom w:val="none" w:sz="0" w:space="0" w:color="auto"/>
                <w:right w:val="none" w:sz="0" w:space="0" w:color="auto"/>
              </w:divBdr>
            </w:div>
          </w:divsChild>
        </w:div>
        <w:div w:id="352343549">
          <w:marLeft w:val="0"/>
          <w:marRight w:val="0"/>
          <w:marTop w:val="0"/>
          <w:marBottom w:val="0"/>
          <w:divBdr>
            <w:top w:val="none" w:sz="0" w:space="0" w:color="auto"/>
            <w:left w:val="none" w:sz="0" w:space="0" w:color="auto"/>
            <w:bottom w:val="none" w:sz="0" w:space="0" w:color="auto"/>
            <w:right w:val="none" w:sz="0" w:space="0" w:color="auto"/>
          </w:divBdr>
          <w:divsChild>
            <w:div w:id="173689294">
              <w:marLeft w:val="0"/>
              <w:marRight w:val="0"/>
              <w:marTop w:val="0"/>
              <w:marBottom w:val="0"/>
              <w:divBdr>
                <w:top w:val="none" w:sz="0" w:space="0" w:color="auto"/>
                <w:left w:val="none" w:sz="0" w:space="0" w:color="auto"/>
                <w:bottom w:val="none" w:sz="0" w:space="0" w:color="auto"/>
                <w:right w:val="none" w:sz="0" w:space="0" w:color="auto"/>
              </w:divBdr>
            </w:div>
          </w:divsChild>
        </w:div>
        <w:div w:id="856425858">
          <w:marLeft w:val="0"/>
          <w:marRight w:val="0"/>
          <w:marTop w:val="0"/>
          <w:marBottom w:val="0"/>
          <w:divBdr>
            <w:top w:val="none" w:sz="0" w:space="0" w:color="auto"/>
            <w:left w:val="none" w:sz="0" w:space="0" w:color="auto"/>
            <w:bottom w:val="none" w:sz="0" w:space="0" w:color="auto"/>
            <w:right w:val="none" w:sz="0" w:space="0" w:color="auto"/>
          </w:divBdr>
          <w:divsChild>
            <w:div w:id="1927037431">
              <w:marLeft w:val="0"/>
              <w:marRight w:val="0"/>
              <w:marTop w:val="0"/>
              <w:marBottom w:val="0"/>
              <w:divBdr>
                <w:top w:val="none" w:sz="0" w:space="0" w:color="auto"/>
                <w:left w:val="none" w:sz="0" w:space="0" w:color="auto"/>
                <w:bottom w:val="none" w:sz="0" w:space="0" w:color="auto"/>
                <w:right w:val="none" w:sz="0" w:space="0" w:color="auto"/>
              </w:divBdr>
            </w:div>
          </w:divsChild>
        </w:div>
        <w:div w:id="627854278">
          <w:marLeft w:val="0"/>
          <w:marRight w:val="0"/>
          <w:marTop w:val="0"/>
          <w:marBottom w:val="0"/>
          <w:divBdr>
            <w:top w:val="none" w:sz="0" w:space="0" w:color="auto"/>
            <w:left w:val="none" w:sz="0" w:space="0" w:color="auto"/>
            <w:bottom w:val="none" w:sz="0" w:space="0" w:color="auto"/>
            <w:right w:val="none" w:sz="0" w:space="0" w:color="auto"/>
          </w:divBdr>
          <w:divsChild>
            <w:div w:id="1667786053">
              <w:marLeft w:val="0"/>
              <w:marRight w:val="0"/>
              <w:marTop w:val="0"/>
              <w:marBottom w:val="0"/>
              <w:divBdr>
                <w:top w:val="none" w:sz="0" w:space="0" w:color="auto"/>
                <w:left w:val="none" w:sz="0" w:space="0" w:color="auto"/>
                <w:bottom w:val="none" w:sz="0" w:space="0" w:color="auto"/>
                <w:right w:val="none" w:sz="0" w:space="0" w:color="auto"/>
              </w:divBdr>
            </w:div>
          </w:divsChild>
        </w:div>
        <w:div w:id="1059672858">
          <w:marLeft w:val="0"/>
          <w:marRight w:val="0"/>
          <w:marTop w:val="0"/>
          <w:marBottom w:val="0"/>
          <w:divBdr>
            <w:top w:val="none" w:sz="0" w:space="0" w:color="auto"/>
            <w:left w:val="none" w:sz="0" w:space="0" w:color="auto"/>
            <w:bottom w:val="none" w:sz="0" w:space="0" w:color="auto"/>
            <w:right w:val="none" w:sz="0" w:space="0" w:color="auto"/>
          </w:divBdr>
          <w:divsChild>
            <w:div w:id="122114959">
              <w:marLeft w:val="0"/>
              <w:marRight w:val="0"/>
              <w:marTop w:val="0"/>
              <w:marBottom w:val="0"/>
              <w:divBdr>
                <w:top w:val="none" w:sz="0" w:space="0" w:color="auto"/>
                <w:left w:val="none" w:sz="0" w:space="0" w:color="auto"/>
                <w:bottom w:val="none" w:sz="0" w:space="0" w:color="auto"/>
                <w:right w:val="none" w:sz="0" w:space="0" w:color="auto"/>
              </w:divBdr>
            </w:div>
          </w:divsChild>
        </w:div>
        <w:div w:id="1281180150">
          <w:marLeft w:val="0"/>
          <w:marRight w:val="0"/>
          <w:marTop w:val="0"/>
          <w:marBottom w:val="0"/>
          <w:divBdr>
            <w:top w:val="none" w:sz="0" w:space="0" w:color="auto"/>
            <w:left w:val="none" w:sz="0" w:space="0" w:color="auto"/>
            <w:bottom w:val="none" w:sz="0" w:space="0" w:color="auto"/>
            <w:right w:val="none" w:sz="0" w:space="0" w:color="auto"/>
          </w:divBdr>
          <w:divsChild>
            <w:div w:id="571543815">
              <w:marLeft w:val="0"/>
              <w:marRight w:val="0"/>
              <w:marTop w:val="0"/>
              <w:marBottom w:val="0"/>
              <w:divBdr>
                <w:top w:val="none" w:sz="0" w:space="0" w:color="auto"/>
                <w:left w:val="none" w:sz="0" w:space="0" w:color="auto"/>
                <w:bottom w:val="none" w:sz="0" w:space="0" w:color="auto"/>
                <w:right w:val="none" w:sz="0" w:space="0" w:color="auto"/>
              </w:divBdr>
            </w:div>
          </w:divsChild>
        </w:div>
        <w:div w:id="1884171633">
          <w:marLeft w:val="0"/>
          <w:marRight w:val="0"/>
          <w:marTop w:val="0"/>
          <w:marBottom w:val="0"/>
          <w:divBdr>
            <w:top w:val="none" w:sz="0" w:space="0" w:color="auto"/>
            <w:left w:val="none" w:sz="0" w:space="0" w:color="auto"/>
            <w:bottom w:val="none" w:sz="0" w:space="0" w:color="auto"/>
            <w:right w:val="none" w:sz="0" w:space="0" w:color="auto"/>
          </w:divBdr>
          <w:divsChild>
            <w:div w:id="79177910">
              <w:marLeft w:val="0"/>
              <w:marRight w:val="0"/>
              <w:marTop w:val="0"/>
              <w:marBottom w:val="0"/>
              <w:divBdr>
                <w:top w:val="none" w:sz="0" w:space="0" w:color="auto"/>
                <w:left w:val="none" w:sz="0" w:space="0" w:color="auto"/>
                <w:bottom w:val="none" w:sz="0" w:space="0" w:color="auto"/>
                <w:right w:val="none" w:sz="0" w:space="0" w:color="auto"/>
              </w:divBdr>
            </w:div>
          </w:divsChild>
        </w:div>
        <w:div w:id="428310215">
          <w:marLeft w:val="0"/>
          <w:marRight w:val="0"/>
          <w:marTop w:val="0"/>
          <w:marBottom w:val="0"/>
          <w:divBdr>
            <w:top w:val="none" w:sz="0" w:space="0" w:color="auto"/>
            <w:left w:val="none" w:sz="0" w:space="0" w:color="auto"/>
            <w:bottom w:val="none" w:sz="0" w:space="0" w:color="auto"/>
            <w:right w:val="none" w:sz="0" w:space="0" w:color="auto"/>
          </w:divBdr>
          <w:divsChild>
            <w:div w:id="1641615932">
              <w:marLeft w:val="0"/>
              <w:marRight w:val="0"/>
              <w:marTop w:val="0"/>
              <w:marBottom w:val="0"/>
              <w:divBdr>
                <w:top w:val="none" w:sz="0" w:space="0" w:color="auto"/>
                <w:left w:val="none" w:sz="0" w:space="0" w:color="auto"/>
                <w:bottom w:val="none" w:sz="0" w:space="0" w:color="auto"/>
                <w:right w:val="none" w:sz="0" w:space="0" w:color="auto"/>
              </w:divBdr>
            </w:div>
          </w:divsChild>
        </w:div>
        <w:div w:id="2145462505">
          <w:marLeft w:val="0"/>
          <w:marRight w:val="0"/>
          <w:marTop w:val="0"/>
          <w:marBottom w:val="0"/>
          <w:divBdr>
            <w:top w:val="none" w:sz="0" w:space="0" w:color="auto"/>
            <w:left w:val="none" w:sz="0" w:space="0" w:color="auto"/>
            <w:bottom w:val="none" w:sz="0" w:space="0" w:color="auto"/>
            <w:right w:val="none" w:sz="0" w:space="0" w:color="auto"/>
          </w:divBdr>
          <w:divsChild>
            <w:div w:id="991445844">
              <w:marLeft w:val="0"/>
              <w:marRight w:val="0"/>
              <w:marTop w:val="0"/>
              <w:marBottom w:val="0"/>
              <w:divBdr>
                <w:top w:val="none" w:sz="0" w:space="0" w:color="auto"/>
                <w:left w:val="none" w:sz="0" w:space="0" w:color="auto"/>
                <w:bottom w:val="none" w:sz="0" w:space="0" w:color="auto"/>
                <w:right w:val="none" w:sz="0" w:space="0" w:color="auto"/>
              </w:divBdr>
            </w:div>
          </w:divsChild>
        </w:div>
        <w:div w:id="1276794777">
          <w:marLeft w:val="0"/>
          <w:marRight w:val="0"/>
          <w:marTop w:val="0"/>
          <w:marBottom w:val="0"/>
          <w:divBdr>
            <w:top w:val="none" w:sz="0" w:space="0" w:color="auto"/>
            <w:left w:val="none" w:sz="0" w:space="0" w:color="auto"/>
            <w:bottom w:val="none" w:sz="0" w:space="0" w:color="auto"/>
            <w:right w:val="none" w:sz="0" w:space="0" w:color="auto"/>
          </w:divBdr>
          <w:divsChild>
            <w:div w:id="262883332">
              <w:marLeft w:val="0"/>
              <w:marRight w:val="0"/>
              <w:marTop w:val="0"/>
              <w:marBottom w:val="0"/>
              <w:divBdr>
                <w:top w:val="none" w:sz="0" w:space="0" w:color="auto"/>
                <w:left w:val="none" w:sz="0" w:space="0" w:color="auto"/>
                <w:bottom w:val="none" w:sz="0" w:space="0" w:color="auto"/>
                <w:right w:val="none" w:sz="0" w:space="0" w:color="auto"/>
              </w:divBdr>
            </w:div>
          </w:divsChild>
        </w:div>
        <w:div w:id="1814981024">
          <w:marLeft w:val="0"/>
          <w:marRight w:val="0"/>
          <w:marTop w:val="0"/>
          <w:marBottom w:val="0"/>
          <w:divBdr>
            <w:top w:val="none" w:sz="0" w:space="0" w:color="auto"/>
            <w:left w:val="none" w:sz="0" w:space="0" w:color="auto"/>
            <w:bottom w:val="none" w:sz="0" w:space="0" w:color="auto"/>
            <w:right w:val="none" w:sz="0" w:space="0" w:color="auto"/>
          </w:divBdr>
          <w:divsChild>
            <w:div w:id="538706880">
              <w:marLeft w:val="0"/>
              <w:marRight w:val="0"/>
              <w:marTop w:val="0"/>
              <w:marBottom w:val="0"/>
              <w:divBdr>
                <w:top w:val="none" w:sz="0" w:space="0" w:color="auto"/>
                <w:left w:val="none" w:sz="0" w:space="0" w:color="auto"/>
                <w:bottom w:val="none" w:sz="0" w:space="0" w:color="auto"/>
                <w:right w:val="none" w:sz="0" w:space="0" w:color="auto"/>
              </w:divBdr>
            </w:div>
          </w:divsChild>
        </w:div>
        <w:div w:id="1263613271">
          <w:marLeft w:val="0"/>
          <w:marRight w:val="0"/>
          <w:marTop w:val="0"/>
          <w:marBottom w:val="0"/>
          <w:divBdr>
            <w:top w:val="none" w:sz="0" w:space="0" w:color="auto"/>
            <w:left w:val="none" w:sz="0" w:space="0" w:color="auto"/>
            <w:bottom w:val="none" w:sz="0" w:space="0" w:color="auto"/>
            <w:right w:val="none" w:sz="0" w:space="0" w:color="auto"/>
          </w:divBdr>
          <w:divsChild>
            <w:div w:id="1224096210">
              <w:marLeft w:val="0"/>
              <w:marRight w:val="0"/>
              <w:marTop w:val="0"/>
              <w:marBottom w:val="0"/>
              <w:divBdr>
                <w:top w:val="none" w:sz="0" w:space="0" w:color="auto"/>
                <w:left w:val="none" w:sz="0" w:space="0" w:color="auto"/>
                <w:bottom w:val="none" w:sz="0" w:space="0" w:color="auto"/>
                <w:right w:val="none" w:sz="0" w:space="0" w:color="auto"/>
              </w:divBdr>
            </w:div>
          </w:divsChild>
        </w:div>
        <w:div w:id="1219126662">
          <w:marLeft w:val="0"/>
          <w:marRight w:val="0"/>
          <w:marTop w:val="0"/>
          <w:marBottom w:val="0"/>
          <w:divBdr>
            <w:top w:val="none" w:sz="0" w:space="0" w:color="auto"/>
            <w:left w:val="none" w:sz="0" w:space="0" w:color="auto"/>
            <w:bottom w:val="none" w:sz="0" w:space="0" w:color="auto"/>
            <w:right w:val="none" w:sz="0" w:space="0" w:color="auto"/>
          </w:divBdr>
          <w:divsChild>
            <w:div w:id="1796219995">
              <w:marLeft w:val="0"/>
              <w:marRight w:val="0"/>
              <w:marTop w:val="0"/>
              <w:marBottom w:val="0"/>
              <w:divBdr>
                <w:top w:val="none" w:sz="0" w:space="0" w:color="auto"/>
                <w:left w:val="none" w:sz="0" w:space="0" w:color="auto"/>
                <w:bottom w:val="none" w:sz="0" w:space="0" w:color="auto"/>
                <w:right w:val="none" w:sz="0" w:space="0" w:color="auto"/>
              </w:divBdr>
            </w:div>
          </w:divsChild>
        </w:div>
        <w:div w:id="1143960233">
          <w:marLeft w:val="0"/>
          <w:marRight w:val="0"/>
          <w:marTop w:val="0"/>
          <w:marBottom w:val="0"/>
          <w:divBdr>
            <w:top w:val="none" w:sz="0" w:space="0" w:color="auto"/>
            <w:left w:val="none" w:sz="0" w:space="0" w:color="auto"/>
            <w:bottom w:val="none" w:sz="0" w:space="0" w:color="auto"/>
            <w:right w:val="none" w:sz="0" w:space="0" w:color="auto"/>
          </w:divBdr>
          <w:divsChild>
            <w:div w:id="2097553545">
              <w:marLeft w:val="0"/>
              <w:marRight w:val="0"/>
              <w:marTop w:val="0"/>
              <w:marBottom w:val="0"/>
              <w:divBdr>
                <w:top w:val="none" w:sz="0" w:space="0" w:color="auto"/>
                <w:left w:val="none" w:sz="0" w:space="0" w:color="auto"/>
                <w:bottom w:val="none" w:sz="0" w:space="0" w:color="auto"/>
                <w:right w:val="none" w:sz="0" w:space="0" w:color="auto"/>
              </w:divBdr>
            </w:div>
          </w:divsChild>
        </w:div>
        <w:div w:id="1410348793">
          <w:marLeft w:val="0"/>
          <w:marRight w:val="0"/>
          <w:marTop w:val="0"/>
          <w:marBottom w:val="0"/>
          <w:divBdr>
            <w:top w:val="none" w:sz="0" w:space="0" w:color="auto"/>
            <w:left w:val="none" w:sz="0" w:space="0" w:color="auto"/>
            <w:bottom w:val="none" w:sz="0" w:space="0" w:color="auto"/>
            <w:right w:val="none" w:sz="0" w:space="0" w:color="auto"/>
          </w:divBdr>
          <w:divsChild>
            <w:div w:id="1571767543">
              <w:marLeft w:val="0"/>
              <w:marRight w:val="0"/>
              <w:marTop w:val="0"/>
              <w:marBottom w:val="0"/>
              <w:divBdr>
                <w:top w:val="none" w:sz="0" w:space="0" w:color="auto"/>
                <w:left w:val="none" w:sz="0" w:space="0" w:color="auto"/>
                <w:bottom w:val="none" w:sz="0" w:space="0" w:color="auto"/>
                <w:right w:val="none" w:sz="0" w:space="0" w:color="auto"/>
              </w:divBdr>
            </w:div>
          </w:divsChild>
        </w:div>
        <w:div w:id="473372843">
          <w:marLeft w:val="0"/>
          <w:marRight w:val="0"/>
          <w:marTop w:val="0"/>
          <w:marBottom w:val="0"/>
          <w:divBdr>
            <w:top w:val="none" w:sz="0" w:space="0" w:color="auto"/>
            <w:left w:val="none" w:sz="0" w:space="0" w:color="auto"/>
            <w:bottom w:val="none" w:sz="0" w:space="0" w:color="auto"/>
            <w:right w:val="none" w:sz="0" w:space="0" w:color="auto"/>
          </w:divBdr>
          <w:divsChild>
            <w:div w:id="228344460">
              <w:marLeft w:val="0"/>
              <w:marRight w:val="0"/>
              <w:marTop w:val="0"/>
              <w:marBottom w:val="0"/>
              <w:divBdr>
                <w:top w:val="none" w:sz="0" w:space="0" w:color="auto"/>
                <w:left w:val="none" w:sz="0" w:space="0" w:color="auto"/>
                <w:bottom w:val="none" w:sz="0" w:space="0" w:color="auto"/>
                <w:right w:val="none" w:sz="0" w:space="0" w:color="auto"/>
              </w:divBdr>
            </w:div>
          </w:divsChild>
        </w:div>
        <w:div w:id="197819565">
          <w:marLeft w:val="0"/>
          <w:marRight w:val="0"/>
          <w:marTop w:val="0"/>
          <w:marBottom w:val="0"/>
          <w:divBdr>
            <w:top w:val="none" w:sz="0" w:space="0" w:color="auto"/>
            <w:left w:val="none" w:sz="0" w:space="0" w:color="auto"/>
            <w:bottom w:val="none" w:sz="0" w:space="0" w:color="auto"/>
            <w:right w:val="none" w:sz="0" w:space="0" w:color="auto"/>
          </w:divBdr>
          <w:divsChild>
            <w:div w:id="1429733947">
              <w:marLeft w:val="0"/>
              <w:marRight w:val="0"/>
              <w:marTop w:val="0"/>
              <w:marBottom w:val="0"/>
              <w:divBdr>
                <w:top w:val="none" w:sz="0" w:space="0" w:color="auto"/>
                <w:left w:val="none" w:sz="0" w:space="0" w:color="auto"/>
                <w:bottom w:val="none" w:sz="0" w:space="0" w:color="auto"/>
                <w:right w:val="none" w:sz="0" w:space="0" w:color="auto"/>
              </w:divBdr>
            </w:div>
          </w:divsChild>
        </w:div>
        <w:div w:id="598948314">
          <w:marLeft w:val="0"/>
          <w:marRight w:val="0"/>
          <w:marTop w:val="0"/>
          <w:marBottom w:val="0"/>
          <w:divBdr>
            <w:top w:val="none" w:sz="0" w:space="0" w:color="auto"/>
            <w:left w:val="none" w:sz="0" w:space="0" w:color="auto"/>
            <w:bottom w:val="none" w:sz="0" w:space="0" w:color="auto"/>
            <w:right w:val="none" w:sz="0" w:space="0" w:color="auto"/>
          </w:divBdr>
          <w:divsChild>
            <w:div w:id="818420432">
              <w:marLeft w:val="0"/>
              <w:marRight w:val="0"/>
              <w:marTop w:val="0"/>
              <w:marBottom w:val="0"/>
              <w:divBdr>
                <w:top w:val="none" w:sz="0" w:space="0" w:color="auto"/>
                <w:left w:val="none" w:sz="0" w:space="0" w:color="auto"/>
                <w:bottom w:val="none" w:sz="0" w:space="0" w:color="auto"/>
                <w:right w:val="none" w:sz="0" w:space="0" w:color="auto"/>
              </w:divBdr>
            </w:div>
          </w:divsChild>
        </w:div>
        <w:div w:id="834734029">
          <w:marLeft w:val="0"/>
          <w:marRight w:val="0"/>
          <w:marTop w:val="0"/>
          <w:marBottom w:val="0"/>
          <w:divBdr>
            <w:top w:val="none" w:sz="0" w:space="0" w:color="auto"/>
            <w:left w:val="none" w:sz="0" w:space="0" w:color="auto"/>
            <w:bottom w:val="none" w:sz="0" w:space="0" w:color="auto"/>
            <w:right w:val="none" w:sz="0" w:space="0" w:color="auto"/>
          </w:divBdr>
          <w:divsChild>
            <w:div w:id="1766613033">
              <w:marLeft w:val="0"/>
              <w:marRight w:val="0"/>
              <w:marTop w:val="0"/>
              <w:marBottom w:val="0"/>
              <w:divBdr>
                <w:top w:val="none" w:sz="0" w:space="0" w:color="auto"/>
                <w:left w:val="none" w:sz="0" w:space="0" w:color="auto"/>
                <w:bottom w:val="none" w:sz="0" w:space="0" w:color="auto"/>
                <w:right w:val="none" w:sz="0" w:space="0" w:color="auto"/>
              </w:divBdr>
            </w:div>
          </w:divsChild>
        </w:div>
        <w:div w:id="613634116">
          <w:marLeft w:val="0"/>
          <w:marRight w:val="0"/>
          <w:marTop w:val="0"/>
          <w:marBottom w:val="0"/>
          <w:divBdr>
            <w:top w:val="none" w:sz="0" w:space="0" w:color="auto"/>
            <w:left w:val="none" w:sz="0" w:space="0" w:color="auto"/>
            <w:bottom w:val="none" w:sz="0" w:space="0" w:color="auto"/>
            <w:right w:val="none" w:sz="0" w:space="0" w:color="auto"/>
          </w:divBdr>
          <w:divsChild>
            <w:div w:id="1490561181">
              <w:marLeft w:val="0"/>
              <w:marRight w:val="0"/>
              <w:marTop w:val="0"/>
              <w:marBottom w:val="0"/>
              <w:divBdr>
                <w:top w:val="none" w:sz="0" w:space="0" w:color="auto"/>
                <w:left w:val="none" w:sz="0" w:space="0" w:color="auto"/>
                <w:bottom w:val="none" w:sz="0" w:space="0" w:color="auto"/>
                <w:right w:val="none" w:sz="0" w:space="0" w:color="auto"/>
              </w:divBdr>
            </w:div>
          </w:divsChild>
        </w:div>
        <w:div w:id="1183013396">
          <w:marLeft w:val="0"/>
          <w:marRight w:val="0"/>
          <w:marTop w:val="0"/>
          <w:marBottom w:val="0"/>
          <w:divBdr>
            <w:top w:val="none" w:sz="0" w:space="0" w:color="auto"/>
            <w:left w:val="none" w:sz="0" w:space="0" w:color="auto"/>
            <w:bottom w:val="none" w:sz="0" w:space="0" w:color="auto"/>
            <w:right w:val="none" w:sz="0" w:space="0" w:color="auto"/>
          </w:divBdr>
          <w:divsChild>
            <w:div w:id="1350134149">
              <w:marLeft w:val="0"/>
              <w:marRight w:val="0"/>
              <w:marTop w:val="0"/>
              <w:marBottom w:val="0"/>
              <w:divBdr>
                <w:top w:val="none" w:sz="0" w:space="0" w:color="auto"/>
                <w:left w:val="none" w:sz="0" w:space="0" w:color="auto"/>
                <w:bottom w:val="none" w:sz="0" w:space="0" w:color="auto"/>
                <w:right w:val="none" w:sz="0" w:space="0" w:color="auto"/>
              </w:divBdr>
            </w:div>
          </w:divsChild>
        </w:div>
        <w:div w:id="572546538">
          <w:marLeft w:val="0"/>
          <w:marRight w:val="0"/>
          <w:marTop w:val="0"/>
          <w:marBottom w:val="0"/>
          <w:divBdr>
            <w:top w:val="none" w:sz="0" w:space="0" w:color="auto"/>
            <w:left w:val="none" w:sz="0" w:space="0" w:color="auto"/>
            <w:bottom w:val="none" w:sz="0" w:space="0" w:color="auto"/>
            <w:right w:val="none" w:sz="0" w:space="0" w:color="auto"/>
          </w:divBdr>
          <w:divsChild>
            <w:div w:id="1587029783">
              <w:marLeft w:val="0"/>
              <w:marRight w:val="0"/>
              <w:marTop w:val="0"/>
              <w:marBottom w:val="0"/>
              <w:divBdr>
                <w:top w:val="none" w:sz="0" w:space="0" w:color="auto"/>
                <w:left w:val="none" w:sz="0" w:space="0" w:color="auto"/>
                <w:bottom w:val="none" w:sz="0" w:space="0" w:color="auto"/>
                <w:right w:val="none" w:sz="0" w:space="0" w:color="auto"/>
              </w:divBdr>
            </w:div>
          </w:divsChild>
        </w:div>
        <w:div w:id="506866579">
          <w:marLeft w:val="0"/>
          <w:marRight w:val="0"/>
          <w:marTop w:val="0"/>
          <w:marBottom w:val="0"/>
          <w:divBdr>
            <w:top w:val="none" w:sz="0" w:space="0" w:color="auto"/>
            <w:left w:val="none" w:sz="0" w:space="0" w:color="auto"/>
            <w:bottom w:val="none" w:sz="0" w:space="0" w:color="auto"/>
            <w:right w:val="none" w:sz="0" w:space="0" w:color="auto"/>
          </w:divBdr>
          <w:divsChild>
            <w:div w:id="2124567135">
              <w:marLeft w:val="0"/>
              <w:marRight w:val="0"/>
              <w:marTop w:val="0"/>
              <w:marBottom w:val="0"/>
              <w:divBdr>
                <w:top w:val="none" w:sz="0" w:space="0" w:color="auto"/>
                <w:left w:val="none" w:sz="0" w:space="0" w:color="auto"/>
                <w:bottom w:val="none" w:sz="0" w:space="0" w:color="auto"/>
                <w:right w:val="none" w:sz="0" w:space="0" w:color="auto"/>
              </w:divBdr>
            </w:div>
          </w:divsChild>
        </w:div>
        <w:div w:id="1379625239">
          <w:marLeft w:val="0"/>
          <w:marRight w:val="0"/>
          <w:marTop w:val="0"/>
          <w:marBottom w:val="0"/>
          <w:divBdr>
            <w:top w:val="none" w:sz="0" w:space="0" w:color="auto"/>
            <w:left w:val="none" w:sz="0" w:space="0" w:color="auto"/>
            <w:bottom w:val="none" w:sz="0" w:space="0" w:color="auto"/>
            <w:right w:val="none" w:sz="0" w:space="0" w:color="auto"/>
          </w:divBdr>
          <w:divsChild>
            <w:div w:id="1044210810">
              <w:marLeft w:val="0"/>
              <w:marRight w:val="0"/>
              <w:marTop w:val="0"/>
              <w:marBottom w:val="0"/>
              <w:divBdr>
                <w:top w:val="none" w:sz="0" w:space="0" w:color="auto"/>
                <w:left w:val="none" w:sz="0" w:space="0" w:color="auto"/>
                <w:bottom w:val="none" w:sz="0" w:space="0" w:color="auto"/>
                <w:right w:val="none" w:sz="0" w:space="0" w:color="auto"/>
              </w:divBdr>
            </w:div>
          </w:divsChild>
        </w:div>
        <w:div w:id="1134257140">
          <w:marLeft w:val="0"/>
          <w:marRight w:val="0"/>
          <w:marTop w:val="0"/>
          <w:marBottom w:val="0"/>
          <w:divBdr>
            <w:top w:val="none" w:sz="0" w:space="0" w:color="auto"/>
            <w:left w:val="none" w:sz="0" w:space="0" w:color="auto"/>
            <w:bottom w:val="none" w:sz="0" w:space="0" w:color="auto"/>
            <w:right w:val="none" w:sz="0" w:space="0" w:color="auto"/>
          </w:divBdr>
          <w:divsChild>
            <w:div w:id="1110933148">
              <w:marLeft w:val="0"/>
              <w:marRight w:val="0"/>
              <w:marTop w:val="0"/>
              <w:marBottom w:val="0"/>
              <w:divBdr>
                <w:top w:val="none" w:sz="0" w:space="0" w:color="auto"/>
                <w:left w:val="none" w:sz="0" w:space="0" w:color="auto"/>
                <w:bottom w:val="none" w:sz="0" w:space="0" w:color="auto"/>
                <w:right w:val="none" w:sz="0" w:space="0" w:color="auto"/>
              </w:divBdr>
            </w:div>
          </w:divsChild>
        </w:div>
        <w:div w:id="1796635950">
          <w:marLeft w:val="0"/>
          <w:marRight w:val="0"/>
          <w:marTop w:val="0"/>
          <w:marBottom w:val="0"/>
          <w:divBdr>
            <w:top w:val="none" w:sz="0" w:space="0" w:color="auto"/>
            <w:left w:val="none" w:sz="0" w:space="0" w:color="auto"/>
            <w:bottom w:val="none" w:sz="0" w:space="0" w:color="auto"/>
            <w:right w:val="none" w:sz="0" w:space="0" w:color="auto"/>
          </w:divBdr>
          <w:divsChild>
            <w:div w:id="860095174">
              <w:marLeft w:val="0"/>
              <w:marRight w:val="0"/>
              <w:marTop w:val="0"/>
              <w:marBottom w:val="0"/>
              <w:divBdr>
                <w:top w:val="none" w:sz="0" w:space="0" w:color="auto"/>
                <w:left w:val="none" w:sz="0" w:space="0" w:color="auto"/>
                <w:bottom w:val="none" w:sz="0" w:space="0" w:color="auto"/>
                <w:right w:val="none" w:sz="0" w:space="0" w:color="auto"/>
              </w:divBdr>
            </w:div>
          </w:divsChild>
        </w:div>
        <w:div w:id="814761476">
          <w:marLeft w:val="0"/>
          <w:marRight w:val="0"/>
          <w:marTop w:val="0"/>
          <w:marBottom w:val="0"/>
          <w:divBdr>
            <w:top w:val="none" w:sz="0" w:space="0" w:color="auto"/>
            <w:left w:val="none" w:sz="0" w:space="0" w:color="auto"/>
            <w:bottom w:val="none" w:sz="0" w:space="0" w:color="auto"/>
            <w:right w:val="none" w:sz="0" w:space="0" w:color="auto"/>
          </w:divBdr>
          <w:divsChild>
            <w:div w:id="2054191164">
              <w:marLeft w:val="0"/>
              <w:marRight w:val="0"/>
              <w:marTop w:val="0"/>
              <w:marBottom w:val="0"/>
              <w:divBdr>
                <w:top w:val="none" w:sz="0" w:space="0" w:color="auto"/>
                <w:left w:val="none" w:sz="0" w:space="0" w:color="auto"/>
                <w:bottom w:val="none" w:sz="0" w:space="0" w:color="auto"/>
                <w:right w:val="none" w:sz="0" w:space="0" w:color="auto"/>
              </w:divBdr>
            </w:div>
          </w:divsChild>
        </w:div>
        <w:div w:id="797532362">
          <w:marLeft w:val="0"/>
          <w:marRight w:val="0"/>
          <w:marTop w:val="0"/>
          <w:marBottom w:val="0"/>
          <w:divBdr>
            <w:top w:val="none" w:sz="0" w:space="0" w:color="auto"/>
            <w:left w:val="none" w:sz="0" w:space="0" w:color="auto"/>
            <w:bottom w:val="none" w:sz="0" w:space="0" w:color="auto"/>
            <w:right w:val="none" w:sz="0" w:space="0" w:color="auto"/>
          </w:divBdr>
          <w:divsChild>
            <w:div w:id="818115520">
              <w:marLeft w:val="0"/>
              <w:marRight w:val="0"/>
              <w:marTop w:val="0"/>
              <w:marBottom w:val="0"/>
              <w:divBdr>
                <w:top w:val="none" w:sz="0" w:space="0" w:color="auto"/>
                <w:left w:val="none" w:sz="0" w:space="0" w:color="auto"/>
                <w:bottom w:val="none" w:sz="0" w:space="0" w:color="auto"/>
                <w:right w:val="none" w:sz="0" w:space="0" w:color="auto"/>
              </w:divBdr>
            </w:div>
          </w:divsChild>
        </w:div>
        <w:div w:id="1562789117">
          <w:marLeft w:val="0"/>
          <w:marRight w:val="0"/>
          <w:marTop w:val="0"/>
          <w:marBottom w:val="0"/>
          <w:divBdr>
            <w:top w:val="none" w:sz="0" w:space="0" w:color="auto"/>
            <w:left w:val="none" w:sz="0" w:space="0" w:color="auto"/>
            <w:bottom w:val="none" w:sz="0" w:space="0" w:color="auto"/>
            <w:right w:val="none" w:sz="0" w:space="0" w:color="auto"/>
          </w:divBdr>
          <w:divsChild>
            <w:div w:id="1456753265">
              <w:marLeft w:val="0"/>
              <w:marRight w:val="0"/>
              <w:marTop w:val="0"/>
              <w:marBottom w:val="0"/>
              <w:divBdr>
                <w:top w:val="none" w:sz="0" w:space="0" w:color="auto"/>
                <w:left w:val="none" w:sz="0" w:space="0" w:color="auto"/>
                <w:bottom w:val="none" w:sz="0" w:space="0" w:color="auto"/>
                <w:right w:val="none" w:sz="0" w:space="0" w:color="auto"/>
              </w:divBdr>
            </w:div>
          </w:divsChild>
        </w:div>
        <w:div w:id="1832981902">
          <w:marLeft w:val="0"/>
          <w:marRight w:val="0"/>
          <w:marTop w:val="0"/>
          <w:marBottom w:val="0"/>
          <w:divBdr>
            <w:top w:val="none" w:sz="0" w:space="0" w:color="auto"/>
            <w:left w:val="none" w:sz="0" w:space="0" w:color="auto"/>
            <w:bottom w:val="none" w:sz="0" w:space="0" w:color="auto"/>
            <w:right w:val="none" w:sz="0" w:space="0" w:color="auto"/>
          </w:divBdr>
          <w:divsChild>
            <w:div w:id="1262834887">
              <w:marLeft w:val="0"/>
              <w:marRight w:val="0"/>
              <w:marTop w:val="0"/>
              <w:marBottom w:val="0"/>
              <w:divBdr>
                <w:top w:val="none" w:sz="0" w:space="0" w:color="auto"/>
                <w:left w:val="none" w:sz="0" w:space="0" w:color="auto"/>
                <w:bottom w:val="none" w:sz="0" w:space="0" w:color="auto"/>
                <w:right w:val="none" w:sz="0" w:space="0" w:color="auto"/>
              </w:divBdr>
            </w:div>
          </w:divsChild>
        </w:div>
        <w:div w:id="1058087801">
          <w:marLeft w:val="0"/>
          <w:marRight w:val="0"/>
          <w:marTop w:val="0"/>
          <w:marBottom w:val="0"/>
          <w:divBdr>
            <w:top w:val="none" w:sz="0" w:space="0" w:color="auto"/>
            <w:left w:val="none" w:sz="0" w:space="0" w:color="auto"/>
            <w:bottom w:val="none" w:sz="0" w:space="0" w:color="auto"/>
            <w:right w:val="none" w:sz="0" w:space="0" w:color="auto"/>
          </w:divBdr>
          <w:divsChild>
            <w:div w:id="1880360371">
              <w:marLeft w:val="0"/>
              <w:marRight w:val="0"/>
              <w:marTop w:val="0"/>
              <w:marBottom w:val="0"/>
              <w:divBdr>
                <w:top w:val="none" w:sz="0" w:space="0" w:color="auto"/>
                <w:left w:val="none" w:sz="0" w:space="0" w:color="auto"/>
                <w:bottom w:val="none" w:sz="0" w:space="0" w:color="auto"/>
                <w:right w:val="none" w:sz="0" w:space="0" w:color="auto"/>
              </w:divBdr>
            </w:div>
          </w:divsChild>
        </w:div>
        <w:div w:id="1869491483">
          <w:marLeft w:val="0"/>
          <w:marRight w:val="0"/>
          <w:marTop w:val="0"/>
          <w:marBottom w:val="0"/>
          <w:divBdr>
            <w:top w:val="none" w:sz="0" w:space="0" w:color="auto"/>
            <w:left w:val="none" w:sz="0" w:space="0" w:color="auto"/>
            <w:bottom w:val="none" w:sz="0" w:space="0" w:color="auto"/>
            <w:right w:val="none" w:sz="0" w:space="0" w:color="auto"/>
          </w:divBdr>
          <w:divsChild>
            <w:div w:id="2045980314">
              <w:marLeft w:val="0"/>
              <w:marRight w:val="0"/>
              <w:marTop w:val="0"/>
              <w:marBottom w:val="0"/>
              <w:divBdr>
                <w:top w:val="none" w:sz="0" w:space="0" w:color="auto"/>
                <w:left w:val="none" w:sz="0" w:space="0" w:color="auto"/>
                <w:bottom w:val="none" w:sz="0" w:space="0" w:color="auto"/>
                <w:right w:val="none" w:sz="0" w:space="0" w:color="auto"/>
              </w:divBdr>
            </w:div>
          </w:divsChild>
        </w:div>
        <w:div w:id="2078898870">
          <w:marLeft w:val="0"/>
          <w:marRight w:val="0"/>
          <w:marTop w:val="0"/>
          <w:marBottom w:val="0"/>
          <w:divBdr>
            <w:top w:val="none" w:sz="0" w:space="0" w:color="auto"/>
            <w:left w:val="none" w:sz="0" w:space="0" w:color="auto"/>
            <w:bottom w:val="none" w:sz="0" w:space="0" w:color="auto"/>
            <w:right w:val="none" w:sz="0" w:space="0" w:color="auto"/>
          </w:divBdr>
          <w:divsChild>
            <w:div w:id="1798064783">
              <w:marLeft w:val="0"/>
              <w:marRight w:val="0"/>
              <w:marTop w:val="0"/>
              <w:marBottom w:val="0"/>
              <w:divBdr>
                <w:top w:val="none" w:sz="0" w:space="0" w:color="auto"/>
                <w:left w:val="none" w:sz="0" w:space="0" w:color="auto"/>
                <w:bottom w:val="none" w:sz="0" w:space="0" w:color="auto"/>
                <w:right w:val="none" w:sz="0" w:space="0" w:color="auto"/>
              </w:divBdr>
            </w:div>
          </w:divsChild>
        </w:div>
        <w:div w:id="426312039">
          <w:marLeft w:val="0"/>
          <w:marRight w:val="0"/>
          <w:marTop w:val="0"/>
          <w:marBottom w:val="0"/>
          <w:divBdr>
            <w:top w:val="none" w:sz="0" w:space="0" w:color="auto"/>
            <w:left w:val="none" w:sz="0" w:space="0" w:color="auto"/>
            <w:bottom w:val="none" w:sz="0" w:space="0" w:color="auto"/>
            <w:right w:val="none" w:sz="0" w:space="0" w:color="auto"/>
          </w:divBdr>
          <w:divsChild>
            <w:div w:id="1263226239">
              <w:marLeft w:val="0"/>
              <w:marRight w:val="0"/>
              <w:marTop w:val="0"/>
              <w:marBottom w:val="0"/>
              <w:divBdr>
                <w:top w:val="none" w:sz="0" w:space="0" w:color="auto"/>
                <w:left w:val="none" w:sz="0" w:space="0" w:color="auto"/>
                <w:bottom w:val="none" w:sz="0" w:space="0" w:color="auto"/>
                <w:right w:val="none" w:sz="0" w:space="0" w:color="auto"/>
              </w:divBdr>
            </w:div>
          </w:divsChild>
        </w:div>
        <w:div w:id="2082872017">
          <w:marLeft w:val="0"/>
          <w:marRight w:val="0"/>
          <w:marTop w:val="0"/>
          <w:marBottom w:val="0"/>
          <w:divBdr>
            <w:top w:val="none" w:sz="0" w:space="0" w:color="auto"/>
            <w:left w:val="none" w:sz="0" w:space="0" w:color="auto"/>
            <w:bottom w:val="none" w:sz="0" w:space="0" w:color="auto"/>
            <w:right w:val="none" w:sz="0" w:space="0" w:color="auto"/>
          </w:divBdr>
          <w:divsChild>
            <w:div w:id="1392534234">
              <w:marLeft w:val="0"/>
              <w:marRight w:val="0"/>
              <w:marTop w:val="0"/>
              <w:marBottom w:val="0"/>
              <w:divBdr>
                <w:top w:val="none" w:sz="0" w:space="0" w:color="auto"/>
                <w:left w:val="none" w:sz="0" w:space="0" w:color="auto"/>
                <w:bottom w:val="none" w:sz="0" w:space="0" w:color="auto"/>
                <w:right w:val="none" w:sz="0" w:space="0" w:color="auto"/>
              </w:divBdr>
            </w:div>
          </w:divsChild>
        </w:div>
        <w:div w:id="618682481">
          <w:marLeft w:val="0"/>
          <w:marRight w:val="0"/>
          <w:marTop w:val="0"/>
          <w:marBottom w:val="0"/>
          <w:divBdr>
            <w:top w:val="none" w:sz="0" w:space="0" w:color="auto"/>
            <w:left w:val="none" w:sz="0" w:space="0" w:color="auto"/>
            <w:bottom w:val="none" w:sz="0" w:space="0" w:color="auto"/>
            <w:right w:val="none" w:sz="0" w:space="0" w:color="auto"/>
          </w:divBdr>
          <w:divsChild>
            <w:div w:id="1503740737">
              <w:marLeft w:val="0"/>
              <w:marRight w:val="0"/>
              <w:marTop w:val="0"/>
              <w:marBottom w:val="0"/>
              <w:divBdr>
                <w:top w:val="none" w:sz="0" w:space="0" w:color="auto"/>
                <w:left w:val="none" w:sz="0" w:space="0" w:color="auto"/>
                <w:bottom w:val="none" w:sz="0" w:space="0" w:color="auto"/>
                <w:right w:val="none" w:sz="0" w:space="0" w:color="auto"/>
              </w:divBdr>
            </w:div>
          </w:divsChild>
        </w:div>
        <w:div w:id="1830167875">
          <w:marLeft w:val="0"/>
          <w:marRight w:val="0"/>
          <w:marTop w:val="0"/>
          <w:marBottom w:val="0"/>
          <w:divBdr>
            <w:top w:val="none" w:sz="0" w:space="0" w:color="auto"/>
            <w:left w:val="none" w:sz="0" w:space="0" w:color="auto"/>
            <w:bottom w:val="none" w:sz="0" w:space="0" w:color="auto"/>
            <w:right w:val="none" w:sz="0" w:space="0" w:color="auto"/>
          </w:divBdr>
          <w:divsChild>
            <w:div w:id="23361597">
              <w:marLeft w:val="0"/>
              <w:marRight w:val="0"/>
              <w:marTop w:val="0"/>
              <w:marBottom w:val="0"/>
              <w:divBdr>
                <w:top w:val="none" w:sz="0" w:space="0" w:color="auto"/>
                <w:left w:val="none" w:sz="0" w:space="0" w:color="auto"/>
                <w:bottom w:val="none" w:sz="0" w:space="0" w:color="auto"/>
                <w:right w:val="none" w:sz="0" w:space="0" w:color="auto"/>
              </w:divBdr>
            </w:div>
          </w:divsChild>
        </w:div>
        <w:div w:id="2041586211">
          <w:marLeft w:val="0"/>
          <w:marRight w:val="0"/>
          <w:marTop w:val="0"/>
          <w:marBottom w:val="0"/>
          <w:divBdr>
            <w:top w:val="none" w:sz="0" w:space="0" w:color="auto"/>
            <w:left w:val="none" w:sz="0" w:space="0" w:color="auto"/>
            <w:bottom w:val="none" w:sz="0" w:space="0" w:color="auto"/>
            <w:right w:val="none" w:sz="0" w:space="0" w:color="auto"/>
          </w:divBdr>
          <w:divsChild>
            <w:div w:id="478544936">
              <w:marLeft w:val="0"/>
              <w:marRight w:val="0"/>
              <w:marTop w:val="0"/>
              <w:marBottom w:val="0"/>
              <w:divBdr>
                <w:top w:val="none" w:sz="0" w:space="0" w:color="auto"/>
                <w:left w:val="none" w:sz="0" w:space="0" w:color="auto"/>
                <w:bottom w:val="none" w:sz="0" w:space="0" w:color="auto"/>
                <w:right w:val="none" w:sz="0" w:space="0" w:color="auto"/>
              </w:divBdr>
            </w:div>
          </w:divsChild>
        </w:div>
        <w:div w:id="426508448">
          <w:marLeft w:val="0"/>
          <w:marRight w:val="0"/>
          <w:marTop w:val="0"/>
          <w:marBottom w:val="0"/>
          <w:divBdr>
            <w:top w:val="none" w:sz="0" w:space="0" w:color="auto"/>
            <w:left w:val="none" w:sz="0" w:space="0" w:color="auto"/>
            <w:bottom w:val="none" w:sz="0" w:space="0" w:color="auto"/>
            <w:right w:val="none" w:sz="0" w:space="0" w:color="auto"/>
          </w:divBdr>
          <w:divsChild>
            <w:div w:id="933321822">
              <w:marLeft w:val="0"/>
              <w:marRight w:val="0"/>
              <w:marTop w:val="0"/>
              <w:marBottom w:val="0"/>
              <w:divBdr>
                <w:top w:val="none" w:sz="0" w:space="0" w:color="auto"/>
                <w:left w:val="none" w:sz="0" w:space="0" w:color="auto"/>
                <w:bottom w:val="none" w:sz="0" w:space="0" w:color="auto"/>
                <w:right w:val="none" w:sz="0" w:space="0" w:color="auto"/>
              </w:divBdr>
            </w:div>
          </w:divsChild>
        </w:div>
        <w:div w:id="1261526045">
          <w:marLeft w:val="0"/>
          <w:marRight w:val="0"/>
          <w:marTop w:val="0"/>
          <w:marBottom w:val="0"/>
          <w:divBdr>
            <w:top w:val="none" w:sz="0" w:space="0" w:color="auto"/>
            <w:left w:val="none" w:sz="0" w:space="0" w:color="auto"/>
            <w:bottom w:val="none" w:sz="0" w:space="0" w:color="auto"/>
            <w:right w:val="none" w:sz="0" w:space="0" w:color="auto"/>
          </w:divBdr>
          <w:divsChild>
            <w:div w:id="291136267">
              <w:marLeft w:val="0"/>
              <w:marRight w:val="0"/>
              <w:marTop w:val="0"/>
              <w:marBottom w:val="0"/>
              <w:divBdr>
                <w:top w:val="none" w:sz="0" w:space="0" w:color="auto"/>
                <w:left w:val="none" w:sz="0" w:space="0" w:color="auto"/>
                <w:bottom w:val="none" w:sz="0" w:space="0" w:color="auto"/>
                <w:right w:val="none" w:sz="0" w:space="0" w:color="auto"/>
              </w:divBdr>
            </w:div>
          </w:divsChild>
        </w:div>
        <w:div w:id="1446193221">
          <w:marLeft w:val="0"/>
          <w:marRight w:val="0"/>
          <w:marTop w:val="0"/>
          <w:marBottom w:val="0"/>
          <w:divBdr>
            <w:top w:val="none" w:sz="0" w:space="0" w:color="auto"/>
            <w:left w:val="none" w:sz="0" w:space="0" w:color="auto"/>
            <w:bottom w:val="none" w:sz="0" w:space="0" w:color="auto"/>
            <w:right w:val="none" w:sz="0" w:space="0" w:color="auto"/>
          </w:divBdr>
          <w:divsChild>
            <w:div w:id="1713725589">
              <w:marLeft w:val="0"/>
              <w:marRight w:val="0"/>
              <w:marTop w:val="0"/>
              <w:marBottom w:val="0"/>
              <w:divBdr>
                <w:top w:val="none" w:sz="0" w:space="0" w:color="auto"/>
                <w:left w:val="none" w:sz="0" w:space="0" w:color="auto"/>
                <w:bottom w:val="none" w:sz="0" w:space="0" w:color="auto"/>
                <w:right w:val="none" w:sz="0" w:space="0" w:color="auto"/>
              </w:divBdr>
            </w:div>
          </w:divsChild>
        </w:div>
        <w:div w:id="1680742202">
          <w:marLeft w:val="0"/>
          <w:marRight w:val="0"/>
          <w:marTop w:val="0"/>
          <w:marBottom w:val="0"/>
          <w:divBdr>
            <w:top w:val="none" w:sz="0" w:space="0" w:color="auto"/>
            <w:left w:val="none" w:sz="0" w:space="0" w:color="auto"/>
            <w:bottom w:val="none" w:sz="0" w:space="0" w:color="auto"/>
            <w:right w:val="none" w:sz="0" w:space="0" w:color="auto"/>
          </w:divBdr>
          <w:divsChild>
            <w:div w:id="1616671791">
              <w:marLeft w:val="0"/>
              <w:marRight w:val="0"/>
              <w:marTop w:val="0"/>
              <w:marBottom w:val="0"/>
              <w:divBdr>
                <w:top w:val="none" w:sz="0" w:space="0" w:color="auto"/>
                <w:left w:val="none" w:sz="0" w:space="0" w:color="auto"/>
                <w:bottom w:val="none" w:sz="0" w:space="0" w:color="auto"/>
                <w:right w:val="none" w:sz="0" w:space="0" w:color="auto"/>
              </w:divBdr>
            </w:div>
          </w:divsChild>
        </w:div>
        <w:div w:id="1412969917">
          <w:marLeft w:val="0"/>
          <w:marRight w:val="0"/>
          <w:marTop w:val="0"/>
          <w:marBottom w:val="0"/>
          <w:divBdr>
            <w:top w:val="none" w:sz="0" w:space="0" w:color="auto"/>
            <w:left w:val="none" w:sz="0" w:space="0" w:color="auto"/>
            <w:bottom w:val="none" w:sz="0" w:space="0" w:color="auto"/>
            <w:right w:val="none" w:sz="0" w:space="0" w:color="auto"/>
          </w:divBdr>
          <w:divsChild>
            <w:div w:id="617175472">
              <w:marLeft w:val="0"/>
              <w:marRight w:val="0"/>
              <w:marTop w:val="0"/>
              <w:marBottom w:val="0"/>
              <w:divBdr>
                <w:top w:val="none" w:sz="0" w:space="0" w:color="auto"/>
                <w:left w:val="none" w:sz="0" w:space="0" w:color="auto"/>
                <w:bottom w:val="none" w:sz="0" w:space="0" w:color="auto"/>
                <w:right w:val="none" w:sz="0" w:space="0" w:color="auto"/>
              </w:divBdr>
            </w:div>
          </w:divsChild>
        </w:div>
        <w:div w:id="1306007366">
          <w:marLeft w:val="0"/>
          <w:marRight w:val="0"/>
          <w:marTop w:val="0"/>
          <w:marBottom w:val="0"/>
          <w:divBdr>
            <w:top w:val="none" w:sz="0" w:space="0" w:color="auto"/>
            <w:left w:val="none" w:sz="0" w:space="0" w:color="auto"/>
            <w:bottom w:val="none" w:sz="0" w:space="0" w:color="auto"/>
            <w:right w:val="none" w:sz="0" w:space="0" w:color="auto"/>
          </w:divBdr>
          <w:divsChild>
            <w:div w:id="603391112">
              <w:marLeft w:val="0"/>
              <w:marRight w:val="0"/>
              <w:marTop w:val="0"/>
              <w:marBottom w:val="0"/>
              <w:divBdr>
                <w:top w:val="none" w:sz="0" w:space="0" w:color="auto"/>
                <w:left w:val="none" w:sz="0" w:space="0" w:color="auto"/>
                <w:bottom w:val="none" w:sz="0" w:space="0" w:color="auto"/>
                <w:right w:val="none" w:sz="0" w:space="0" w:color="auto"/>
              </w:divBdr>
            </w:div>
          </w:divsChild>
        </w:div>
        <w:div w:id="979531196">
          <w:marLeft w:val="0"/>
          <w:marRight w:val="0"/>
          <w:marTop w:val="0"/>
          <w:marBottom w:val="0"/>
          <w:divBdr>
            <w:top w:val="none" w:sz="0" w:space="0" w:color="auto"/>
            <w:left w:val="none" w:sz="0" w:space="0" w:color="auto"/>
            <w:bottom w:val="none" w:sz="0" w:space="0" w:color="auto"/>
            <w:right w:val="none" w:sz="0" w:space="0" w:color="auto"/>
          </w:divBdr>
          <w:divsChild>
            <w:div w:id="2020235448">
              <w:marLeft w:val="0"/>
              <w:marRight w:val="0"/>
              <w:marTop w:val="0"/>
              <w:marBottom w:val="0"/>
              <w:divBdr>
                <w:top w:val="none" w:sz="0" w:space="0" w:color="auto"/>
                <w:left w:val="none" w:sz="0" w:space="0" w:color="auto"/>
                <w:bottom w:val="none" w:sz="0" w:space="0" w:color="auto"/>
                <w:right w:val="none" w:sz="0" w:space="0" w:color="auto"/>
              </w:divBdr>
            </w:div>
          </w:divsChild>
        </w:div>
        <w:div w:id="1256550813">
          <w:marLeft w:val="0"/>
          <w:marRight w:val="0"/>
          <w:marTop w:val="0"/>
          <w:marBottom w:val="0"/>
          <w:divBdr>
            <w:top w:val="none" w:sz="0" w:space="0" w:color="auto"/>
            <w:left w:val="none" w:sz="0" w:space="0" w:color="auto"/>
            <w:bottom w:val="none" w:sz="0" w:space="0" w:color="auto"/>
            <w:right w:val="none" w:sz="0" w:space="0" w:color="auto"/>
          </w:divBdr>
          <w:divsChild>
            <w:div w:id="1303192253">
              <w:marLeft w:val="0"/>
              <w:marRight w:val="0"/>
              <w:marTop w:val="0"/>
              <w:marBottom w:val="0"/>
              <w:divBdr>
                <w:top w:val="none" w:sz="0" w:space="0" w:color="auto"/>
                <w:left w:val="none" w:sz="0" w:space="0" w:color="auto"/>
                <w:bottom w:val="none" w:sz="0" w:space="0" w:color="auto"/>
                <w:right w:val="none" w:sz="0" w:space="0" w:color="auto"/>
              </w:divBdr>
            </w:div>
          </w:divsChild>
        </w:div>
        <w:div w:id="934485484">
          <w:marLeft w:val="0"/>
          <w:marRight w:val="0"/>
          <w:marTop w:val="0"/>
          <w:marBottom w:val="0"/>
          <w:divBdr>
            <w:top w:val="none" w:sz="0" w:space="0" w:color="auto"/>
            <w:left w:val="none" w:sz="0" w:space="0" w:color="auto"/>
            <w:bottom w:val="none" w:sz="0" w:space="0" w:color="auto"/>
            <w:right w:val="none" w:sz="0" w:space="0" w:color="auto"/>
          </w:divBdr>
          <w:divsChild>
            <w:div w:id="1247033833">
              <w:marLeft w:val="0"/>
              <w:marRight w:val="0"/>
              <w:marTop w:val="0"/>
              <w:marBottom w:val="0"/>
              <w:divBdr>
                <w:top w:val="none" w:sz="0" w:space="0" w:color="auto"/>
                <w:left w:val="none" w:sz="0" w:space="0" w:color="auto"/>
                <w:bottom w:val="none" w:sz="0" w:space="0" w:color="auto"/>
                <w:right w:val="none" w:sz="0" w:space="0" w:color="auto"/>
              </w:divBdr>
            </w:div>
          </w:divsChild>
        </w:div>
        <w:div w:id="1254631618">
          <w:marLeft w:val="0"/>
          <w:marRight w:val="0"/>
          <w:marTop w:val="0"/>
          <w:marBottom w:val="0"/>
          <w:divBdr>
            <w:top w:val="none" w:sz="0" w:space="0" w:color="auto"/>
            <w:left w:val="none" w:sz="0" w:space="0" w:color="auto"/>
            <w:bottom w:val="none" w:sz="0" w:space="0" w:color="auto"/>
            <w:right w:val="none" w:sz="0" w:space="0" w:color="auto"/>
          </w:divBdr>
          <w:divsChild>
            <w:div w:id="1983539249">
              <w:marLeft w:val="0"/>
              <w:marRight w:val="0"/>
              <w:marTop w:val="0"/>
              <w:marBottom w:val="0"/>
              <w:divBdr>
                <w:top w:val="none" w:sz="0" w:space="0" w:color="auto"/>
                <w:left w:val="none" w:sz="0" w:space="0" w:color="auto"/>
                <w:bottom w:val="none" w:sz="0" w:space="0" w:color="auto"/>
                <w:right w:val="none" w:sz="0" w:space="0" w:color="auto"/>
              </w:divBdr>
            </w:div>
          </w:divsChild>
        </w:div>
        <w:div w:id="18091088">
          <w:marLeft w:val="0"/>
          <w:marRight w:val="0"/>
          <w:marTop w:val="0"/>
          <w:marBottom w:val="0"/>
          <w:divBdr>
            <w:top w:val="none" w:sz="0" w:space="0" w:color="auto"/>
            <w:left w:val="none" w:sz="0" w:space="0" w:color="auto"/>
            <w:bottom w:val="none" w:sz="0" w:space="0" w:color="auto"/>
            <w:right w:val="none" w:sz="0" w:space="0" w:color="auto"/>
          </w:divBdr>
          <w:divsChild>
            <w:div w:id="709571981">
              <w:marLeft w:val="0"/>
              <w:marRight w:val="0"/>
              <w:marTop w:val="0"/>
              <w:marBottom w:val="0"/>
              <w:divBdr>
                <w:top w:val="none" w:sz="0" w:space="0" w:color="auto"/>
                <w:left w:val="none" w:sz="0" w:space="0" w:color="auto"/>
                <w:bottom w:val="none" w:sz="0" w:space="0" w:color="auto"/>
                <w:right w:val="none" w:sz="0" w:space="0" w:color="auto"/>
              </w:divBdr>
            </w:div>
          </w:divsChild>
        </w:div>
        <w:div w:id="660429053">
          <w:marLeft w:val="0"/>
          <w:marRight w:val="0"/>
          <w:marTop w:val="0"/>
          <w:marBottom w:val="0"/>
          <w:divBdr>
            <w:top w:val="none" w:sz="0" w:space="0" w:color="auto"/>
            <w:left w:val="none" w:sz="0" w:space="0" w:color="auto"/>
            <w:bottom w:val="none" w:sz="0" w:space="0" w:color="auto"/>
            <w:right w:val="none" w:sz="0" w:space="0" w:color="auto"/>
          </w:divBdr>
          <w:divsChild>
            <w:div w:id="1979412492">
              <w:marLeft w:val="0"/>
              <w:marRight w:val="0"/>
              <w:marTop w:val="0"/>
              <w:marBottom w:val="0"/>
              <w:divBdr>
                <w:top w:val="none" w:sz="0" w:space="0" w:color="auto"/>
                <w:left w:val="none" w:sz="0" w:space="0" w:color="auto"/>
                <w:bottom w:val="none" w:sz="0" w:space="0" w:color="auto"/>
                <w:right w:val="none" w:sz="0" w:space="0" w:color="auto"/>
              </w:divBdr>
            </w:div>
          </w:divsChild>
        </w:div>
        <w:div w:id="1012297367">
          <w:marLeft w:val="0"/>
          <w:marRight w:val="0"/>
          <w:marTop w:val="0"/>
          <w:marBottom w:val="0"/>
          <w:divBdr>
            <w:top w:val="none" w:sz="0" w:space="0" w:color="auto"/>
            <w:left w:val="none" w:sz="0" w:space="0" w:color="auto"/>
            <w:bottom w:val="none" w:sz="0" w:space="0" w:color="auto"/>
            <w:right w:val="none" w:sz="0" w:space="0" w:color="auto"/>
          </w:divBdr>
          <w:divsChild>
            <w:div w:id="313722762">
              <w:marLeft w:val="0"/>
              <w:marRight w:val="0"/>
              <w:marTop w:val="0"/>
              <w:marBottom w:val="0"/>
              <w:divBdr>
                <w:top w:val="none" w:sz="0" w:space="0" w:color="auto"/>
                <w:left w:val="none" w:sz="0" w:space="0" w:color="auto"/>
                <w:bottom w:val="none" w:sz="0" w:space="0" w:color="auto"/>
                <w:right w:val="none" w:sz="0" w:space="0" w:color="auto"/>
              </w:divBdr>
            </w:div>
          </w:divsChild>
        </w:div>
        <w:div w:id="2078436815">
          <w:marLeft w:val="0"/>
          <w:marRight w:val="0"/>
          <w:marTop w:val="0"/>
          <w:marBottom w:val="0"/>
          <w:divBdr>
            <w:top w:val="none" w:sz="0" w:space="0" w:color="auto"/>
            <w:left w:val="none" w:sz="0" w:space="0" w:color="auto"/>
            <w:bottom w:val="none" w:sz="0" w:space="0" w:color="auto"/>
            <w:right w:val="none" w:sz="0" w:space="0" w:color="auto"/>
          </w:divBdr>
          <w:divsChild>
            <w:div w:id="1195194475">
              <w:marLeft w:val="0"/>
              <w:marRight w:val="0"/>
              <w:marTop w:val="0"/>
              <w:marBottom w:val="0"/>
              <w:divBdr>
                <w:top w:val="none" w:sz="0" w:space="0" w:color="auto"/>
                <w:left w:val="none" w:sz="0" w:space="0" w:color="auto"/>
                <w:bottom w:val="none" w:sz="0" w:space="0" w:color="auto"/>
                <w:right w:val="none" w:sz="0" w:space="0" w:color="auto"/>
              </w:divBdr>
            </w:div>
          </w:divsChild>
        </w:div>
        <w:div w:id="517432590">
          <w:marLeft w:val="0"/>
          <w:marRight w:val="0"/>
          <w:marTop w:val="0"/>
          <w:marBottom w:val="0"/>
          <w:divBdr>
            <w:top w:val="none" w:sz="0" w:space="0" w:color="auto"/>
            <w:left w:val="none" w:sz="0" w:space="0" w:color="auto"/>
            <w:bottom w:val="none" w:sz="0" w:space="0" w:color="auto"/>
            <w:right w:val="none" w:sz="0" w:space="0" w:color="auto"/>
          </w:divBdr>
          <w:divsChild>
            <w:div w:id="1194685819">
              <w:marLeft w:val="0"/>
              <w:marRight w:val="0"/>
              <w:marTop w:val="0"/>
              <w:marBottom w:val="0"/>
              <w:divBdr>
                <w:top w:val="none" w:sz="0" w:space="0" w:color="auto"/>
                <w:left w:val="none" w:sz="0" w:space="0" w:color="auto"/>
                <w:bottom w:val="none" w:sz="0" w:space="0" w:color="auto"/>
                <w:right w:val="none" w:sz="0" w:space="0" w:color="auto"/>
              </w:divBdr>
            </w:div>
          </w:divsChild>
        </w:div>
        <w:div w:id="1127625325">
          <w:marLeft w:val="0"/>
          <w:marRight w:val="0"/>
          <w:marTop w:val="0"/>
          <w:marBottom w:val="0"/>
          <w:divBdr>
            <w:top w:val="none" w:sz="0" w:space="0" w:color="auto"/>
            <w:left w:val="none" w:sz="0" w:space="0" w:color="auto"/>
            <w:bottom w:val="none" w:sz="0" w:space="0" w:color="auto"/>
            <w:right w:val="none" w:sz="0" w:space="0" w:color="auto"/>
          </w:divBdr>
          <w:divsChild>
            <w:div w:id="1899365895">
              <w:marLeft w:val="0"/>
              <w:marRight w:val="0"/>
              <w:marTop w:val="0"/>
              <w:marBottom w:val="0"/>
              <w:divBdr>
                <w:top w:val="none" w:sz="0" w:space="0" w:color="auto"/>
                <w:left w:val="none" w:sz="0" w:space="0" w:color="auto"/>
                <w:bottom w:val="none" w:sz="0" w:space="0" w:color="auto"/>
                <w:right w:val="none" w:sz="0" w:space="0" w:color="auto"/>
              </w:divBdr>
            </w:div>
          </w:divsChild>
        </w:div>
        <w:div w:id="583999220">
          <w:marLeft w:val="0"/>
          <w:marRight w:val="0"/>
          <w:marTop w:val="0"/>
          <w:marBottom w:val="0"/>
          <w:divBdr>
            <w:top w:val="none" w:sz="0" w:space="0" w:color="auto"/>
            <w:left w:val="none" w:sz="0" w:space="0" w:color="auto"/>
            <w:bottom w:val="none" w:sz="0" w:space="0" w:color="auto"/>
            <w:right w:val="none" w:sz="0" w:space="0" w:color="auto"/>
          </w:divBdr>
          <w:divsChild>
            <w:div w:id="487674009">
              <w:marLeft w:val="0"/>
              <w:marRight w:val="0"/>
              <w:marTop w:val="0"/>
              <w:marBottom w:val="0"/>
              <w:divBdr>
                <w:top w:val="none" w:sz="0" w:space="0" w:color="auto"/>
                <w:left w:val="none" w:sz="0" w:space="0" w:color="auto"/>
                <w:bottom w:val="none" w:sz="0" w:space="0" w:color="auto"/>
                <w:right w:val="none" w:sz="0" w:space="0" w:color="auto"/>
              </w:divBdr>
            </w:div>
          </w:divsChild>
        </w:div>
        <w:div w:id="1346441418">
          <w:marLeft w:val="0"/>
          <w:marRight w:val="0"/>
          <w:marTop w:val="0"/>
          <w:marBottom w:val="0"/>
          <w:divBdr>
            <w:top w:val="none" w:sz="0" w:space="0" w:color="auto"/>
            <w:left w:val="none" w:sz="0" w:space="0" w:color="auto"/>
            <w:bottom w:val="none" w:sz="0" w:space="0" w:color="auto"/>
            <w:right w:val="none" w:sz="0" w:space="0" w:color="auto"/>
          </w:divBdr>
          <w:divsChild>
            <w:div w:id="292760571">
              <w:marLeft w:val="0"/>
              <w:marRight w:val="0"/>
              <w:marTop w:val="0"/>
              <w:marBottom w:val="0"/>
              <w:divBdr>
                <w:top w:val="none" w:sz="0" w:space="0" w:color="auto"/>
                <w:left w:val="none" w:sz="0" w:space="0" w:color="auto"/>
                <w:bottom w:val="none" w:sz="0" w:space="0" w:color="auto"/>
                <w:right w:val="none" w:sz="0" w:space="0" w:color="auto"/>
              </w:divBdr>
            </w:div>
          </w:divsChild>
        </w:div>
        <w:div w:id="1353452165">
          <w:marLeft w:val="0"/>
          <w:marRight w:val="0"/>
          <w:marTop w:val="0"/>
          <w:marBottom w:val="0"/>
          <w:divBdr>
            <w:top w:val="none" w:sz="0" w:space="0" w:color="auto"/>
            <w:left w:val="none" w:sz="0" w:space="0" w:color="auto"/>
            <w:bottom w:val="none" w:sz="0" w:space="0" w:color="auto"/>
            <w:right w:val="none" w:sz="0" w:space="0" w:color="auto"/>
          </w:divBdr>
          <w:divsChild>
            <w:div w:id="755440667">
              <w:marLeft w:val="0"/>
              <w:marRight w:val="0"/>
              <w:marTop w:val="0"/>
              <w:marBottom w:val="0"/>
              <w:divBdr>
                <w:top w:val="none" w:sz="0" w:space="0" w:color="auto"/>
                <w:left w:val="none" w:sz="0" w:space="0" w:color="auto"/>
                <w:bottom w:val="none" w:sz="0" w:space="0" w:color="auto"/>
                <w:right w:val="none" w:sz="0" w:space="0" w:color="auto"/>
              </w:divBdr>
            </w:div>
          </w:divsChild>
        </w:div>
        <w:div w:id="1089890289">
          <w:marLeft w:val="0"/>
          <w:marRight w:val="0"/>
          <w:marTop w:val="0"/>
          <w:marBottom w:val="0"/>
          <w:divBdr>
            <w:top w:val="none" w:sz="0" w:space="0" w:color="auto"/>
            <w:left w:val="none" w:sz="0" w:space="0" w:color="auto"/>
            <w:bottom w:val="none" w:sz="0" w:space="0" w:color="auto"/>
            <w:right w:val="none" w:sz="0" w:space="0" w:color="auto"/>
          </w:divBdr>
          <w:divsChild>
            <w:div w:id="274673826">
              <w:marLeft w:val="0"/>
              <w:marRight w:val="0"/>
              <w:marTop w:val="0"/>
              <w:marBottom w:val="0"/>
              <w:divBdr>
                <w:top w:val="none" w:sz="0" w:space="0" w:color="auto"/>
                <w:left w:val="none" w:sz="0" w:space="0" w:color="auto"/>
                <w:bottom w:val="none" w:sz="0" w:space="0" w:color="auto"/>
                <w:right w:val="none" w:sz="0" w:space="0" w:color="auto"/>
              </w:divBdr>
            </w:div>
          </w:divsChild>
        </w:div>
        <w:div w:id="1667129387">
          <w:marLeft w:val="0"/>
          <w:marRight w:val="0"/>
          <w:marTop w:val="0"/>
          <w:marBottom w:val="0"/>
          <w:divBdr>
            <w:top w:val="none" w:sz="0" w:space="0" w:color="auto"/>
            <w:left w:val="none" w:sz="0" w:space="0" w:color="auto"/>
            <w:bottom w:val="none" w:sz="0" w:space="0" w:color="auto"/>
            <w:right w:val="none" w:sz="0" w:space="0" w:color="auto"/>
          </w:divBdr>
          <w:divsChild>
            <w:div w:id="511338112">
              <w:marLeft w:val="0"/>
              <w:marRight w:val="0"/>
              <w:marTop w:val="0"/>
              <w:marBottom w:val="0"/>
              <w:divBdr>
                <w:top w:val="none" w:sz="0" w:space="0" w:color="auto"/>
                <w:left w:val="none" w:sz="0" w:space="0" w:color="auto"/>
                <w:bottom w:val="none" w:sz="0" w:space="0" w:color="auto"/>
                <w:right w:val="none" w:sz="0" w:space="0" w:color="auto"/>
              </w:divBdr>
            </w:div>
          </w:divsChild>
        </w:div>
        <w:div w:id="376778106">
          <w:marLeft w:val="0"/>
          <w:marRight w:val="0"/>
          <w:marTop w:val="0"/>
          <w:marBottom w:val="0"/>
          <w:divBdr>
            <w:top w:val="none" w:sz="0" w:space="0" w:color="auto"/>
            <w:left w:val="none" w:sz="0" w:space="0" w:color="auto"/>
            <w:bottom w:val="none" w:sz="0" w:space="0" w:color="auto"/>
            <w:right w:val="none" w:sz="0" w:space="0" w:color="auto"/>
          </w:divBdr>
          <w:divsChild>
            <w:div w:id="1957634441">
              <w:marLeft w:val="0"/>
              <w:marRight w:val="0"/>
              <w:marTop w:val="0"/>
              <w:marBottom w:val="0"/>
              <w:divBdr>
                <w:top w:val="none" w:sz="0" w:space="0" w:color="auto"/>
                <w:left w:val="none" w:sz="0" w:space="0" w:color="auto"/>
                <w:bottom w:val="none" w:sz="0" w:space="0" w:color="auto"/>
                <w:right w:val="none" w:sz="0" w:space="0" w:color="auto"/>
              </w:divBdr>
            </w:div>
          </w:divsChild>
        </w:div>
        <w:div w:id="991952969">
          <w:marLeft w:val="0"/>
          <w:marRight w:val="0"/>
          <w:marTop w:val="0"/>
          <w:marBottom w:val="0"/>
          <w:divBdr>
            <w:top w:val="none" w:sz="0" w:space="0" w:color="auto"/>
            <w:left w:val="none" w:sz="0" w:space="0" w:color="auto"/>
            <w:bottom w:val="none" w:sz="0" w:space="0" w:color="auto"/>
            <w:right w:val="none" w:sz="0" w:space="0" w:color="auto"/>
          </w:divBdr>
          <w:divsChild>
            <w:div w:id="875898050">
              <w:marLeft w:val="0"/>
              <w:marRight w:val="0"/>
              <w:marTop w:val="0"/>
              <w:marBottom w:val="0"/>
              <w:divBdr>
                <w:top w:val="none" w:sz="0" w:space="0" w:color="auto"/>
                <w:left w:val="none" w:sz="0" w:space="0" w:color="auto"/>
                <w:bottom w:val="none" w:sz="0" w:space="0" w:color="auto"/>
                <w:right w:val="none" w:sz="0" w:space="0" w:color="auto"/>
              </w:divBdr>
            </w:div>
          </w:divsChild>
        </w:div>
        <w:div w:id="1427772756">
          <w:marLeft w:val="0"/>
          <w:marRight w:val="0"/>
          <w:marTop w:val="0"/>
          <w:marBottom w:val="0"/>
          <w:divBdr>
            <w:top w:val="none" w:sz="0" w:space="0" w:color="auto"/>
            <w:left w:val="none" w:sz="0" w:space="0" w:color="auto"/>
            <w:bottom w:val="none" w:sz="0" w:space="0" w:color="auto"/>
            <w:right w:val="none" w:sz="0" w:space="0" w:color="auto"/>
          </w:divBdr>
          <w:divsChild>
            <w:div w:id="2085493554">
              <w:marLeft w:val="0"/>
              <w:marRight w:val="0"/>
              <w:marTop w:val="0"/>
              <w:marBottom w:val="0"/>
              <w:divBdr>
                <w:top w:val="none" w:sz="0" w:space="0" w:color="auto"/>
                <w:left w:val="none" w:sz="0" w:space="0" w:color="auto"/>
                <w:bottom w:val="none" w:sz="0" w:space="0" w:color="auto"/>
                <w:right w:val="none" w:sz="0" w:space="0" w:color="auto"/>
              </w:divBdr>
            </w:div>
          </w:divsChild>
        </w:div>
        <w:div w:id="8407665">
          <w:marLeft w:val="0"/>
          <w:marRight w:val="0"/>
          <w:marTop w:val="0"/>
          <w:marBottom w:val="0"/>
          <w:divBdr>
            <w:top w:val="none" w:sz="0" w:space="0" w:color="auto"/>
            <w:left w:val="none" w:sz="0" w:space="0" w:color="auto"/>
            <w:bottom w:val="none" w:sz="0" w:space="0" w:color="auto"/>
            <w:right w:val="none" w:sz="0" w:space="0" w:color="auto"/>
          </w:divBdr>
          <w:divsChild>
            <w:div w:id="1434089757">
              <w:marLeft w:val="0"/>
              <w:marRight w:val="0"/>
              <w:marTop w:val="0"/>
              <w:marBottom w:val="0"/>
              <w:divBdr>
                <w:top w:val="none" w:sz="0" w:space="0" w:color="auto"/>
                <w:left w:val="none" w:sz="0" w:space="0" w:color="auto"/>
                <w:bottom w:val="none" w:sz="0" w:space="0" w:color="auto"/>
                <w:right w:val="none" w:sz="0" w:space="0" w:color="auto"/>
              </w:divBdr>
            </w:div>
          </w:divsChild>
        </w:div>
        <w:div w:id="581642217">
          <w:marLeft w:val="0"/>
          <w:marRight w:val="0"/>
          <w:marTop w:val="0"/>
          <w:marBottom w:val="0"/>
          <w:divBdr>
            <w:top w:val="none" w:sz="0" w:space="0" w:color="auto"/>
            <w:left w:val="none" w:sz="0" w:space="0" w:color="auto"/>
            <w:bottom w:val="none" w:sz="0" w:space="0" w:color="auto"/>
            <w:right w:val="none" w:sz="0" w:space="0" w:color="auto"/>
          </w:divBdr>
          <w:divsChild>
            <w:div w:id="1832719125">
              <w:marLeft w:val="0"/>
              <w:marRight w:val="0"/>
              <w:marTop w:val="0"/>
              <w:marBottom w:val="0"/>
              <w:divBdr>
                <w:top w:val="none" w:sz="0" w:space="0" w:color="auto"/>
                <w:left w:val="none" w:sz="0" w:space="0" w:color="auto"/>
                <w:bottom w:val="none" w:sz="0" w:space="0" w:color="auto"/>
                <w:right w:val="none" w:sz="0" w:space="0" w:color="auto"/>
              </w:divBdr>
            </w:div>
          </w:divsChild>
        </w:div>
        <w:div w:id="1125392714">
          <w:marLeft w:val="0"/>
          <w:marRight w:val="0"/>
          <w:marTop w:val="0"/>
          <w:marBottom w:val="0"/>
          <w:divBdr>
            <w:top w:val="none" w:sz="0" w:space="0" w:color="auto"/>
            <w:left w:val="none" w:sz="0" w:space="0" w:color="auto"/>
            <w:bottom w:val="none" w:sz="0" w:space="0" w:color="auto"/>
            <w:right w:val="none" w:sz="0" w:space="0" w:color="auto"/>
          </w:divBdr>
          <w:divsChild>
            <w:div w:id="959653055">
              <w:marLeft w:val="0"/>
              <w:marRight w:val="0"/>
              <w:marTop w:val="0"/>
              <w:marBottom w:val="0"/>
              <w:divBdr>
                <w:top w:val="none" w:sz="0" w:space="0" w:color="auto"/>
                <w:left w:val="none" w:sz="0" w:space="0" w:color="auto"/>
                <w:bottom w:val="none" w:sz="0" w:space="0" w:color="auto"/>
                <w:right w:val="none" w:sz="0" w:space="0" w:color="auto"/>
              </w:divBdr>
            </w:div>
          </w:divsChild>
        </w:div>
        <w:div w:id="188380049">
          <w:marLeft w:val="0"/>
          <w:marRight w:val="0"/>
          <w:marTop w:val="0"/>
          <w:marBottom w:val="0"/>
          <w:divBdr>
            <w:top w:val="none" w:sz="0" w:space="0" w:color="auto"/>
            <w:left w:val="none" w:sz="0" w:space="0" w:color="auto"/>
            <w:bottom w:val="none" w:sz="0" w:space="0" w:color="auto"/>
            <w:right w:val="none" w:sz="0" w:space="0" w:color="auto"/>
          </w:divBdr>
          <w:divsChild>
            <w:div w:id="883248490">
              <w:marLeft w:val="0"/>
              <w:marRight w:val="0"/>
              <w:marTop w:val="0"/>
              <w:marBottom w:val="0"/>
              <w:divBdr>
                <w:top w:val="none" w:sz="0" w:space="0" w:color="auto"/>
                <w:left w:val="none" w:sz="0" w:space="0" w:color="auto"/>
                <w:bottom w:val="none" w:sz="0" w:space="0" w:color="auto"/>
                <w:right w:val="none" w:sz="0" w:space="0" w:color="auto"/>
              </w:divBdr>
            </w:div>
          </w:divsChild>
        </w:div>
        <w:div w:id="925529584">
          <w:marLeft w:val="0"/>
          <w:marRight w:val="0"/>
          <w:marTop w:val="0"/>
          <w:marBottom w:val="0"/>
          <w:divBdr>
            <w:top w:val="none" w:sz="0" w:space="0" w:color="auto"/>
            <w:left w:val="none" w:sz="0" w:space="0" w:color="auto"/>
            <w:bottom w:val="none" w:sz="0" w:space="0" w:color="auto"/>
            <w:right w:val="none" w:sz="0" w:space="0" w:color="auto"/>
          </w:divBdr>
          <w:divsChild>
            <w:div w:id="837119042">
              <w:marLeft w:val="0"/>
              <w:marRight w:val="0"/>
              <w:marTop w:val="0"/>
              <w:marBottom w:val="0"/>
              <w:divBdr>
                <w:top w:val="none" w:sz="0" w:space="0" w:color="auto"/>
                <w:left w:val="none" w:sz="0" w:space="0" w:color="auto"/>
                <w:bottom w:val="none" w:sz="0" w:space="0" w:color="auto"/>
                <w:right w:val="none" w:sz="0" w:space="0" w:color="auto"/>
              </w:divBdr>
            </w:div>
          </w:divsChild>
        </w:div>
        <w:div w:id="2062511802">
          <w:marLeft w:val="0"/>
          <w:marRight w:val="0"/>
          <w:marTop w:val="0"/>
          <w:marBottom w:val="0"/>
          <w:divBdr>
            <w:top w:val="none" w:sz="0" w:space="0" w:color="auto"/>
            <w:left w:val="none" w:sz="0" w:space="0" w:color="auto"/>
            <w:bottom w:val="none" w:sz="0" w:space="0" w:color="auto"/>
            <w:right w:val="none" w:sz="0" w:space="0" w:color="auto"/>
          </w:divBdr>
          <w:divsChild>
            <w:div w:id="688989476">
              <w:marLeft w:val="0"/>
              <w:marRight w:val="0"/>
              <w:marTop w:val="0"/>
              <w:marBottom w:val="0"/>
              <w:divBdr>
                <w:top w:val="none" w:sz="0" w:space="0" w:color="auto"/>
                <w:left w:val="none" w:sz="0" w:space="0" w:color="auto"/>
                <w:bottom w:val="none" w:sz="0" w:space="0" w:color="auto"/>
                <w:right w:val="none" w:sz="0" w:space="0" w:color="auto"/>
              </w:divBdr>
            </w:div>
          </w:divsChild>
        </w:div>
        <w:div w:id="1036154150">
          <w:marLeft w:val="0"/>
          <w:marRight w:val="0"/>
          <w:marTop w:val="0"/>
          <w:marBottom w:val="0"/>
          <w:divBdr>
            <w:top w:val="none" w:sz="0" w:space="0" w:color="auto"/>
            <w:left w:val="none" w:sz="0" w:space="0" w:color="auto"/>
            <w:bottom w:val="none" w:sz="0" w:space="0" w:color="auto"/>
            <w:right w:val="none" w:sz="0" w:space="0" w:color="auto"/>
          </w:divBdr>
          <w:divsChild>
            <w:div w:id="2077194240">
              <w:marLeft w:val="0"/>
              <w:marRight w:val="0"/>
              <w:marTop w:val="0"/>
              <w:marBottom w:val="0"/>
              <w:divBdr>
                <w:top w:val="none" w:sz="0" w:space="0" w:color="auto"/>
                <w:left w:val="none" w:sz="0" w:space="0" w:color="auto"/>
                <w:bottom w:val="none" w:sz="0" w:space="0" w:color="auto"/>
                <w:right w:val="none" w:sz="0" w:space="0" w:color="auto"/>
              </w:divBdr>
            </w:div>
          </w:divsChild>
        </w:div>
        <w:div w:id="933131140">
          <w:marLeft w:val="0"/>
          <w:marRight w:val="0"/>
          <w:marTop w:val="0"/>
          <w:marBottom w:val="0"/>
          <w:divBdr>
            <w:top w:val="none" w:sz="0" w:space="0" w:color="auto"/>
            <w:left w:val="none" w:sz="0" w:space="0" w:color="auto"/>
            <w:bottom w:val="none" w:sz="0" w:space="0" w:color="auto"/>
            <w:right w:val="none" w:sz="0" w:space="0" w:color="auto"/>
          </w:divBdr>
          <w:divsChild>
            <w:div w:id="1326973637">
              <w:marLeft w:val="0"/>
              <w:marRight w:val="0"/>
              <w:marTop w:val="0"/>
              <w:marBottom w:val="0"/>
              <w:divBdr>
                <w:top w:val="none" w:sz="0" w:space="0" w:color="auto"/>
                <w:left w:val="none" w:sz="0" w:space="0" w:color="auto"/>
                <w:bottom w:val="none" w:sz="0" w:space="0" w:color="auto"/>
                <w:right w:val="none" w:sz="0" w:space="0" w:color="auto"/>
              </w:divBdr>
            </w:div>
          </w:divsChild>
        </w:div>
        <w:div w:id="42951863">
          <w:marLeft w:val="0"/>
          <w:marRight w:val="0"/>
          <w:marTop w:val="0"/>
          <w:marBottom w:val="0"/>
          <w:divBdr>
            <w:top w:val="none" w:sz="0" w:space="0" w:color="auto"/>
            <w:left w:val="none" w:sz="0" w:space="0" w:color="auto"/>
            <w:bottom w:val="none" w:sz="0" w:space="0" w:color="auto"/>
            <w:right w:val="none" w:sz="0" w:space="0" w:color="auto"/>
          </w:divBdr>
          <w:divsChild>
            <w:div w:id="700402003">
              <w:marLeft w:val="0"/>
              <w:marRight w:val="0"/>
              <w:marTop w:val="0"/>
              <w:marBottom w:val="0"/>
              <w:divBdr>
                <w:top w:val="none" w:sz="0" w:space="0" w:color="auto"/>
                <w:left w:val="none" w:sz="0" w:space="0" w:color="auto"/>
                <w:bottom w:val="none" w:sz="0" w:space="0" w:color="auto"/>
                <w:right w:val="none" w:sz="0" w:space="0" w:color="auto"/>
              </w:divBdr>
            </w:div>
          </w:divsChild>
        </w:div>
        <w:div w:id="488054587">
          <w:marLeft w:val="0"/>
          <w:marRight w:val="0"/>
          <w:marTop w:val="0"/>
          <w:marBottom w:val="0"/>
          <w:divBdr>
            <w:top w:val="none" w:sz="0" w:space="0" w:color="auto"/>
            <w:left w:val="none" w:sz="0" w:space="0" w:color="auto"/>
            <w:bottom w:val="none" w:sz="0" w:space="0" w:color="auto"/>
            <w:right w:val="none" w:sz="0" w:space="0" w:color="auto"/>
          </w:divBdr>
          <w:divsChild>
            <w:div w:id="1614483281">
              <w:marLeft w:val="0"/>
              <w:marRight w:val="0"/>
              <w:marTop w:val="0"/>
              <w:marBottom w:val="0"/>
              <w:divBdr>
                <w:top w:val="none" w:sz="0" w:space="0" w:color="auto"/>
                <w:left w:val="none" w:sz="0" w:space="0" w:color="auto"/>
                <w:bottom w:val="none" w:sz="0" w:space="0" w:color="auto"/>
                <w:right w:val="none" w:sz="0" w:space="0" w:color="auto"/>
              </w:divBdr>
            </w:div>
          </w:divsChild>
        </w:div>
        <w:div w:id="303238649">
          <w:marLeft w:val="0"/>
          <w:marRight w:val="0"/>
          <w:marTop w:val="0"/>
          <w:marBottom w:val="0"/>
          <w:divBdr>
            <w:top w:val="none" w:sz="0" w:space="0" w:color="auto"/>
            <w:left w:val="none" w:sz="0" w:space="0" w:color="auto"/>
            <w:bottom w:val="none" w:sz="0" w:space="0" w:color="auto"/>
            <w:right w:val="none" w:sz="0" w:space="0" w:color="auto"/>
          </w:divBdr>
          <w:divsChild>
            <w:div w:id="855732656">
              <w:marLeft w:val="0"/>
              <w:marRight w:val="0"/>
              <w:marTop w:val="0"/>
              <w:marBottom w:val="0"/>
              <w:divBdr>
                <w:top w:val="none" w:sz="0" w:space="0" w:color="auto"/>
                <w:left w:val="none" w:sz="0" w:space="0" w:color="auto"/>
                <w:bottom w:val="none" w:sz="0" w:space="0" w:color="auto"/>
                <w:right w:val="none" w:sz="0" w:space="0" w:color="auto"/>
              </w:divBdr>
            </w:div>
          </w:divsChild>
        </w:div>
        <w:div w:id="143475871">
          <w:marLeft w:val="0"/>
          <w:marRight w:val="0"/>
          <w:marTop w:val="0"/>
          <w:marBottom w:val="0"/>
          <w:divBdr>
            <w:top w:val="none" w:sz="0" w:space="0" w:color="auto"/>
            <w:left w:val="none" w:sz="0" w:space="0" w:color="auto"/>
            <w:bottom w:val="none" w:sz="0" w:space="0" w:color="auto"/>
            <w:right w:val="none" w:sz="0" w:space="0" w:color="auto"/>
          </w:divBdr>
          <w:divsChild>
            <w:div w:id="369574076">
              <w:marLeft w:val="0"/>
              <w:marRight w:val="0"/>
              <w:marTop w:val="0"/>
              <w:marBottom w:val="0"/>
              <w:divBdr>
                <w:top w:val="none" w:sz="0" w:space="0" w:color="auto"/>
                <w:left w:val="none" w:sz="0" w:space="0" w:color="auto"/>
                <w:bottom w:val="none" w:sz="0" w:space="0" w:color="auto"/>
                <w:right w:val="none" w:sz="0" w:space="0" w:color="auto"/>
              </w:divBdr>
            </w:div>
          </w:divsChild>
        </w:div>
        <w:div w:id="731273003">
          <w:marLeft w:val="0"/>
          <w:marRight w:val="0"/>
          <w:marTop w:val="0"/>
          <w:marBottom w:val="0"/>
          <w:divBdr>
            <w:top w:val="none" w:sz="0" w:space="0" w:color="auto"/>
            <w:left w:val="none" w:sz="0" w:space="0" w:color="auto"/>
            <w:bottom w:val="none" w:sz="0" w:space="0" w:color="auto"/>
            <w:right w:val="none" w:sz="0" w:space="0" w:color="auto"/>
          </w:divBdr>
          <w:divsChild>
            <w:div w:id="375544346">
              <w:marLeft w:val="0"/>
              <w:marRight w:val="0"/>
              <w:marTop w:val="0"/>
              <w:marBottom w:val="0"/>
              <w:divBdr>
                <w:top w:val="none" w:sz="0" w:space="0" w:color="auto"/>
                <w:left w:val="none" w:sz="0" w:space="0" w:color="auto"/>
                <w:bottom w:val="none" w:sz="0" w:space="0" w:color="auto"/>
                <w:right w:val="none" w:sz="0" w:space="0" w:color="auto"/>
              </w:divBdr>
            </w:div>
          </w:divsChild>
        </w:div>
        <w:div w:id="1752970778">
          <w:marLeft w:val="0"/>
          <w:marRight w:val="0"/>
          <w:marTop w:val="0"/>
          <w:marBottom w:val="0"/>
          <w:divBdr>
            <w:top w:val="none" w:sz="0" w:space="0" w:color="auto"/>
            <w:left w:val="none" w:sz="0" w:space="0" w:color="auto"/>
            <w:bottom w:val="none" w:sz="0" w:space="0" w:color="auto"/>
            <w:right w:val="none" w:sz="0" w:space="0" w:color="auto"/>
          </w:divBdr>
          <w:divsChild>
            <w:div w:id="643512864">
              <w:marLeft w:val="0"/>
              <w:marRight w:val="0"/>
              <w:marTop w:val="0"/>
              <w:marBottom w:val="0"/>
              <w:divBdr>
                <w:top w:val="none" w:sz="0" w:space="0" w:color="auto"/>
                <w:left w:val="none" w:sz="0" w:space="0" w:color="auto"/>
                <w:bottom w:val="none" w:sz="0" w:space="0" w:color="auto"/>
                <w:right w:val="none" w:sz="0" w:space="0" w:color="auto"/>
              </w:divBdr>
            </w:div>
          </w:divsChild>
        </w:div>
        <w:div w:id="1092776012">
          <w:marLeft w:val="0"/>
          <w:marRight w:val="0"/>
          <w:marTop w:val="0"/>
          <w:marBottom w:val="0"/>
          <w:divBdr>
            <w:top w:val="none" w:sz="0" w:space="0" w:color="auto"/>
            <w:left w:val="none" w:sz="0" w:space="0" w:color="auto"/>
            <w:bottom w:val="none" w:sz="0" w:space="0" w:color="auto"/>
            <w:right w:val="none" w:sz="0" w:space="0" w:color="auto"/>
          </w:divBdr>
          <w:divsChild>
            <w:div w:id="639577306">
              <w:marLeft w:val="0"/>
              <w:marRight w:val="0"/>
              <w:marTop w:val="0"/>
              <w:marBottom w:val="0"/>
              <w:divBdr>
                <w:top w:val="none" w:sz="0" w:space="0" w:color="auto"/>
                <w:left w:val="none" w:sz="0" w:space="0" w:color="auto"/>
                <w:bottom w:val="none" w:sz="0" w:space="0" w:color="auto"/>
                <w:right w:val="none" w:sz="0" w:space="0" w:color="auto"/>
              </w:divBdr>
            </w:div>
          </w:divsChild>
        </w:div>
        <w:div w:id="1922641357">
          <w:marLeft w:val="0"/>
          <w:marRight w:val="0"/>
          <w:marTop w:val="0"/>
          <w:marBottom w:val="0"/>
          <w:divBdr>
            <w:top w:val="none" w:sz="0" w:space="0" w:color="auto"/>
            <w:left w:val="none" w:sz="0" w:space="0" w:color="auto"/>
            <w:bottom w:val="none" w:sz="0" w:space="0" w:color="auto"/>
            <w:right w:val="none" w:sz="0" w:space="0" w:color="auto"/>
          </w:divBdr>
          <w:divsChild>
            <w:div w:id="1240678244">
              <w:marLeft w:val="0"/>
              <w:marRight w:val="0"/>
              <w:marTop w:val="0"/>
              <w:marBottom w:val="0"/>
              <w:divBdr>
                <w:top w:val="none" w:sz="0" w:space="0" w:color="auto"/>
                <w:left w:val="none" w:sz="0" w:space="0" w:color="auto"/>
                <w:bottom w:val="none" w:sz="0" w:space="0" w:color="auto"/>
                <w:right w:val="none" w:sz="0" w:space="0" w:color="auto"/>
              </w:divBdr>
            </w:div>
          </w:divsChild>
        </w:div>
        <w:div w:id="354691758">
          <w:marLeft w:val="0"/>
          <w:marRight w:val="0"/>
          <w:marTop w:val="0"/>
          <w:marBottom w:val="0"/>
          <w:divBdr>
            <w:top w:val="none" w:sz="0" w:space="0" w:color="auto"/>
            <w:left w:val="none" w:sz="0" w:space="0" w:color="auto"/>
            <w:bottom w:val="none" w:sz="0" w:space="0" w:color="auto"/>
            <w:right w:val="none" w:sz="0" w:space="0" w:color="auto"/>
          </w:divBdr>
          <w:divsChild>
            <w:div w:id="913317664">
              <w:marLeft w:val="0"/>
              <w:marRight w:val="0"/>
              <w:marTop w:val="0"/>
              <w:marBottom w:val="0"/>
              <w:divBdr>
                <w:top w:val="none" w:sz="0" w:space="0" w:color="auto"/>
                <w:left w:val="none" w:sz="0" w:space="0" w:color="auto"/>
                <w:bottom w:val="none" w:sz="0" w:space="0" w:color="auto"/>
                <w:right w:val="none" w:sz="0" w:space="0" w:color="auto"/>
              </w:divBdr>
            </w:div>
          </w:divsChild>
        </w:div>
        <w:div w:id="1518542097">
          <w:marLeft w:val="0"/>
          <w:marRight w:val="0"/>
          <w:marTop w:val="0"/>
          <w:marBottom w:val="0"/>
          <w:divBdr>
            <w:top w:val="none" w:sz="0" w:space="0" w:color="auto"/>
            <w:left w:val="none" w:sz="0" w:space="0" w:color="auto"/>
            <w:bottom w:val="none" w:sz="0" w:space="0" w:color="auto"/>
            <w:right w:val="none" w:sz="0" w:space="0" w:color="auto"/>
          </w:divBdr>
          <w:divsChild>
            <w:div w:id="2038191512">
              <w:marLeft w:val="0"/>
              <w:marRight w:val="0"/>
              <w:marTop w:val="0"/>
              <w:marBottom w:val="0"/>
              <w:divBdr>
                <w:top w:val="none" w:sz="0" w:space="0" w:color="auto"/>
                <w:left w:val="none" w:sz="0" w:space="0" w:color="auto"/>
                <w:bottom w:val="none" w:sz="0" w:space="0" w:color="auto"/>
                <w:right w:val="none" w:sz="0" w:space="0" w:color="auto"/>
              </w:divBdr>
            </w:div>
          </w:divsChild>
        </w:div>
        <w:div w:id="598216003">
          <w:marLeft w:val="0"/>
          <w:marRight w:val="0"/>
          <w:marTop w:val="0"/>
          <w:marBottom w:val="0"/>
          <w:divBdr>
            <w:top w:val="none" w:sz="0" w:space="0" w:color="auto"/>
            <w:left w:val="none" w:sz="0" w:space="0" w:color="auto"/>
            <w:bottom w:val="none" w:sz="0" w:space="0" w:color="auto"/>
            <w:right w:val="none" w:sz="0" w:space="0" w:color="auto"/>
          </w:divBdr>
          <w:divsChild>
            <w:div w:id="713850820">
              <w:marLeft w:val="0"/>
              <w:marRight w:val="0"/>
              <w:marTop w:val="0"/>
              <w:marBottom w:val="0"/>
              <w:divBdr>
                <w:top w:val="none" w:sz="0" w:space="0" w:color="auto"/>
                <w:left w:val="none" w:sz="0" w:space="0" w:color="auto"/>
                <w:bottom w:val="none" w:sz="0" w:space="0" w:color="auto"/>
                <w:right w:val="none" w:sz="0" w:space="0" w:color="auto"/>
              </w:divBdr>
            </w:div>
          </w:divsChild>
        </w:div>
        <w:div w:id="392511074">
          <w:marLeft w:val="0"/>
          <w:marRight w:val="0"/>
          <w:marTop w:val="0"/>
          <w:marBottom w:val="0"/>
          <w:divBdr>
            <w:top w:val="none" w:sz="0" w:space="0" w:color="auto"/>
            <w:left w:val="none" w:sz="0" w:space="0" w:color="auto"/>
            <w:bottom w:val="none" w:sz="0" w:space="0" w:color="auto"/>
            <w:right w:val="none" w:sz="0" w:space="0" w:color="auto"/>
          </w:divBdr>
          <w:divsChild>
            <w:div w:id="1306158431">
              <w:marLeft w:val="0"/>
              <w:marRight w:val="0"/>
              <w:marTop w:val="0"/>
              <w:marBottom w:val="0"/>
              <w:divBdr>
                <w:top w:val="none" w:sz="0" w:space="0" w:color="auto"/>
                <w:left w:val="none" w:sz="0" w:space="0" w:color="auto"/>
                <w:bottom w:val="none" w:sz="0" w:space="0" w:color="auto"/>
                <w:right w:val="none" w:sz="0" w:space="0" w:color="auto"/>
              </w:divBdr>
            </w:div>
          </w:divsChild>
        </w:div>
        <w:div w:id="13967056">
          <w:marLeft w:val="0"/>
          <w:marRight w:val="0"/>
          <w:marTop w:val="0"/>
          <w:marBottom w:val="0"/>
          <w:divBdr>
            <w:top w:val="none" w:sz="0" w:space="0" w:color="auto"/>
            <w:left w:val="none" w:sz="0" w:space="0" w:color="auto"/>
            <w:bottom w:val="none" w:sz="0" w:space="0" w:color="auto"/>
            <w:right w:val="none" w:sz="0" w:space="0" w:color="auto"/>
          </w:divBdr>
          <w:divsChild>
            <w:div w:id="1153716980">
              <w:marLeft w:val="0"/>
              <w:marRight w:val="0"/>
              <w:marTop w:val="0"/>
              <w:marBottom w:val="0"/>
              <w:divBdr>
                <w:top w:val="none" w:sz="0" w:space="0" w:color="auto"/>
                <w:left w:val="none" w:sz="0" w:space="0" w:color="auto"/>
                <w:bottom w:val="none" w:sz="0" w:space="0" w:color="auto"/>
                <w:right w:val="none" w:sz="0" w:space="0" w:color="auto"/>
              </w:divBdr>
            </w:div>
          </w:divsChild>
        </w:div>
        <w:div w:id="2009484197">
          <w:marLeft w:val="0"/>
          <w:marRight w:val="0"/>
          <w:marTop w:val="0"/>
          <w:marBottom w:val="0"/>
          <w:divBdr>
            <w:top w:val="none" w:sz="0" w:space="0" w:color="auto"/>
            <w:left w:val="none" w:sz="0" w:space="0" w:color="auto"/>
            <w:bottom w:val="none" w:sz="0" w:space="0" w:color="auto"/>
            <w:right w:val="none" w:sz="0" w:space="0" w:color="auto"/>
          </w:divBdr>
          <w:divsChild>
            <w:div w:id="653341909">
              <w:marLeft w:val="0"/>
              <w:marRight w:val="0"/>
              <w:marTop w:val="0"/>
              <w:marBottom w:val="0"/>
              <w:divBdr>
                <w:top w:val="none" w:sz="0" w:space="0" w:color="auto"/>
                <w:left w:val="none" w:sz="0" w:space="0" w:color="auto"/>
                <w:bottom w:val="none" w:sz="0" w:space="0" w:color="auto"/>
                <w:right w:val="none" w:sz="0" w:space="0" w:color="auto"/>
              </w:divBdr>
            </w:div>
          </w:divsChild>
        </w:div>
        <w:div w:id="57021170">
          <w:marLeft w:val="0"/>
          <w:marRight w:val="0"/>
          <w:marTop w:val="0"/>
          <w:marBottom w:val="0"/>
          <w:divBdr>
            <w:top w:val="none" w:sz="0" w:space="0" w:color="auto"/>
            <w:left w:val="none" w:sz="0" w:space="0" w:color="auto"/>
            <w:bottom w:val="none" w:sz="0" w:space="0" w:color="auto"/>
            <w:right w:val="none" w:sz="0" w:space="0" w:color="auto"/>
          </w:divBdr>
          <w:divsChild>
            <w:div w:id="165634201">
              <w:marLeft w:val="0"/>
              <w:marRight w:val="0"/>
              <w:marTop w:val="0"/>
              <w:marBottom w:val="0"/>
              <w:divBdr>
                <w:top w:val="none" w:sz="0" w:space="0" w:color="auto"/>
                <w:left w:val="none" w:sz="0" w:space="0" w:color="auto"/>
                <w:bottom w:val="none" w:sz="0" w:space="0" w:color="auto"/>
                <w:right w:val="none" w:sz="0" w:space="0" w:color="auto"/>
              </w:divBdr>
            </w:div>
          </w:divsChild>
        </w:div>
        <w:div w:id="2009210162">
          <w:marLeft w:val="0"/>
          <w:marRight w:val="0"/>
          <w:marTop w:val="0"/>
          <w:marBottom w:val="0"/>
          <w:divBdr>
            <w:top w:val="none" w:sz="0" w:space="0" w:color="auto"/>
            <w:left w:val="none" w:sz="0" w:space="0" w:color="auto"/>
            <w:bottom w:val="none" w:sz="0" w:space="0" w:color="auto"/>
            <w:right w:val="none" w:sz="0" w:space="0" w:color="auto"/>
          </w:divBdr>
          <w:divsChild>
            <w:div w:id="1613173230">
              <w:marLeft w:val="0"/>
              <w:marRight w:val="0"/>
              <w:marTop w:val="0"/>
              <w:marBottom w:val="0"/>
              <w:divBdr>
                <w:top w:val="none" w:sz="0" w:space="0" w:color="auto"/>
                <w:left w:val="none" w:sz="0" w:space="0" w:color="auto"/>
                <w:bottom w:val="none" w:sz="0" w:space="0" w:color="auto"/>
                <w:right w:val="none" w:sz="0" w:space="0" w:color="auto"/>
              </w:divBdr>
            </w:div>
          </w:divsChild>
        </w:div>
        <w:div w:id="1342930256">
          <w:marLeft w:val="0"/>
          <w:marRight w:val="0"/>
          <w:marTop w:val="0"/>
          <w:marBottom w:val="0"/>
          <w:divBdr>
            <w:top w:val="none" w:sz="0" w:space="0" w:color="auto"/>
            <w:left w:val="none" w:sz="0" w:space="0" w:color="auto"/>
            <w:bottom w:val="none" w:sz="0" w:space="0" w:color="auto"/>
            <w:right w:val="none" w:sz="0" w:space="0" w:color="auto"/>
          </w:divBdr>
          <w:divsChild>
            <w:div w:id="240412104">
              <w:marLeft w:val="0"/>
              <w:marRight w:val="0"/>
              <w:marTop w:val="0"/>
              <w:marBottom w:val="0"/>
              <w:divBdr>
                <w:top w:val="none" w:sz="0" w:space="0" w:color="auto"/>
                <w:left w:val="none" w:sz="0" w:space="0" w:color="auto"/>
                <w:bottom w:val="none" w:sz="0" w:space="0" w:color="auto"/>
                <w:right w:val="none" w:sz="0" w:space="0" w:color="auto"/>
              </w:divBdr>
            </w:div>
          </w:divsChild>
        </w:div>
        <w:div w:id="86772819">
          <w:marLeft w:val="0"/>
          <w:marRight w:val="0"/>
          <w:marTop w:val="0"/>
          <w:marBottom w:val="0"/>
          <w:divBdr>
            <w:top w:val="none" w:sz="0" w:space="0" w:color="auto"/>
            <w:left w:val="none" w:sz="0" w:space="0" w:color="auto"/>
            <w:bottom w:val="none" w:sz="0" w:space="0" w:color="auto"/>
            <w:right w:val="none" w:sz="0" w:space="0" w:color="auto"/>
          </w:divBdr>
          <w:divsChild>
            <w:div w:id="361563920">
              <w:marLeft w:val="0"/>
              <w:marRight w:val="0"/>
              <w:marTop w:val="0"/>
              <w:marBottom w:val="0"/>
              <w:divBdr>
                <w:top w:val="none" w:sz="0" w:space="0" w:color="auto"/>
                <w:left w:val="none" w:sz="0" w:space="0" w:color="auto"/>
                <w:bottom w:val="none" w:sz="0" w:space="0" w:color="auto"/>
                <w:right w:val="none" w:sz="0" w:space="0" w:color="auto"/>
              </w:divBdr>
            </w:div>
          </w:divsChild>
        </w:div>
        <w:div w:id="1346903392">
          <w:marLeft w:val="0"/>
          <w:marRight w:val="0"/>
          <w:marTop w:val="0"/>
          <w:marBottom w:val="0"/>
          <w:divBdr>
            <w:top w:val="none" w:sz="0" w:space="0" w:color="auto"/>
            <w:left w:val="none" w:sz="0" w:space="0" w:color="auto"/>
            <w:bottom w:val="none" w:sz="0" w:space="0" w:color="auto"/>
            <w:right w:val="none" w:sz="0" w:space="0" w:color="auto"/>
          </w:divBdr>
          <w:divsChild>
            <w:div w:id="1406410973">
              <w:marLeft w:val="0"/>
              <w:marRight w:val="0"/>
              <w:marTop w:val="0"/>
              <w:marBottom w:val="0"/>
              <w:divBdr>
                <w:top w:val="none" w:sz="0" w:space="0" w:color="auto"/>
                <w:left w:val="none" w:sz="0" w:space="0" w:color="auto"/>
                <w:bottom w:val="none" w:sz="0" w:space="0" w:color="auto"/>
                <w:right w:val="none" w:sz="0" w:space="0" w:color="auto"/>
              </w:divBdr>
            </w:div>
          </w:divsChild>
        </w:div>
        <w:div w:id="1745444545">
          <w:marLeft w:val="0"/>
          <w:marRight w:val="0"/>
          <w:marTop w:val="0"/>
          <w:marBottom w:val="0"/>
          <w:divBdr>
            <w:top w:val="none" w:sz="0" w:space="0" w:color="auto"/>
            <w:left w:val="none" w:sz="0" w:space="0" w:color="auto"/>
            <w:bottom w:val="none" w:sz="0" w:space="0" w:color="auto"/>
            <w:right w:val="none" w:sz="0" w:space="0" w:color="auto"/>
          </w:divBdr>
          <w:divsChild>
            <w:div w:id="2127044479">
              <w:marLeft w:val="0"/>
              <w:marRight w:val="0"/>
              <w:marTop w:val="0"/>
              <w:marBottom w:val="0"/>
              <w:divBdr>
                <w:top w:val="none" w:sz="0" w:space="0" w:color="auto"/>
                <w:left w:val="none" w:sz="0" w:space="0" w:color="auto"/>
                <w:bottom w:val="none" w:sz="0" w:space="0" w:color="auto"/>
                <w:right w:val="none" w:sz="0" w:space="0" w:color="auto"/>
              </w:divBdr>
            </w:div>
          </w:divsChild>
        </w:div>
        <w:div w:id="443769035">
          <w:marLeft w:val="0"/>
          <w:marRight w:val="0"/>
          <w:marTop w:val="0"/>
          <w:marBottom w:val="0"/>
          <w:divBdr>
            <w:top w:val="none" w:sz="0" w:space="0" w:color="auto"/>
            <w:left w:val="none" w:sz="0" w:space="0" w:color="auto"/>
            <w:bottom w:val="none" w:sz="0" w:space="0" w:color="auto"/>
            <w:right w:val="none" w:sz="0" w:space="0" w:color="auto"/>
          </w:divBdr>
          <w:divsChild>
            <w:div w:id="865752234">
              <w:marLeft w:val="0"/>
              <w:marRight w:val="0"/>
              <w:marTop w:val="0"/>
              <w:marBottom w:val="0"/>
              <w:divBdr>
                <w:top w:val="none" w:sz="0" w:space="0" w:color="auto"/>
                <w:left w:val="none" w:sz="0" w:space="0" w:color="auto"/>
                <w:bottom w:val="none" w:sz="0" w:space="0" w:color="auto"/>
                <w:right w:val="none" w:sz="0" w:space="0" w:color="auto"/>
              </w:divBdr>
            </w:div>
          </w:divsChild>
        </w:div>
        <w:div w:id="1268654021">
          <w:marLeft w:val="0"/>
          <w:marRight w:val="0"/>
          <w:marTop w:val="0"/>
          <w:marBottom w:val="0"/>
          <w:divBdr>
            <w:top w:val="none" w:sz="0" w:space="0" w:color="auto"/>
            <w:left w:val="none" w:sz="0" w:space="0" w:color="auto"/>
            <w:bottom w:val="none" w:sz="0" w:space="0" w:color="auto"/>
            <w:right w:val="none" w:sz="0" w:space="0" w:color="auto"/>
          </w:divBdr>
          <w:divsChild>
            <w:div w:id="2121409590">
              <w:marLeft w:val="0"/>
              <w:marRight w:val="0"/>
              <w:marTop w:val="0"/>
              <w:marBottom w:val="0"/>
              <w:divBdr>
                <w:top w:val="none" w:sz="0" w:space="0" w:color="auto"/>
                <w:left w:val="none" w:sz="0" w:space="0" w:color="auto"/>
                <w:bottom w:val="none" w:sz="0" w:space="0" w:color="auto"/>
                <w:right w:val="none" w:sz="0" w:space="0" w:color="auto"/>
              </w:divBdr>
            </w:div>
          </w:divsChild>
        </w:div>
        <w:div w:id="685136369">
          <w:marLeft w:val="0"/>
          <w:marRight w:val="0"/>
          <w:marTop w:val="0"/>
          <w:marBottom w:val="0"/>
          <w:divBdr>
            <w:top w:val="none" w:sz="0" w:space="0" w:color="auto"/>
            <w:left w:val="none" w:sz="0" w:space="0" w:color="auto"/>
            <w:bottom w:val="none" w:sz="0" w:space="0" w:color="auto"/>
            <w:right w:val="none" w:sz="0" w:space="0" w:color="auto"/>
          </w:divBdr>
          <w:divsChild>
            <w:div w:id="1788772155">
              <w:marLeft w:val="0"/>
              <w:marRight w:val="0"/>
              <w:marTop w:val="0"/>
              <w:marBottom w:val="0"/>
              <w:divBdr>
                <w:top w:val="none" w:sz="0" w:space="0" w:color="auto"/>
                <w:left w:val="none" w:sz="0" w:space="0" w:color="auto"/>
                <w:bottom w:val="none" w:sz="0" w:space="0" w:color="auto"/>
                <w:right w:val="none" w:sz="0" w:space="0" w:color="auto"/>
              </w:divBdr>
            </w:div>
          </w:divsChild>
        </w:div>
        <w:div w:id="523135038">
          <w:marLeft w:val="0"/>
          <w:marRight w:val="0"/>
          <w:marTop w:val="0"/>
          <w:marBottom w:val="0"/>
          <w:divBdr>
            <w:top w:val="none" w:sz="0" w:space="0" w:color="auto"/>
            <w:left w:val="none" w:sz="0" w:space="0" w:color="auto"/>
            <w:bottom w:val="none" w:sz="0" w:space="0" w:color="auto"/>
            <w:right w:val="none" w:sz="0" w:space="0" w:color="auto"/>
          </w:divBdr>
          <w:divsChild>
            <w:div w:id="460533851">
              <w:marLeft w:val="0"/>
              <w:marRight w:val="0"/>
              <w:marTop w:val="0"/>
              <w:marBottom w:val="0"/>
              <w:divBdr>
                <w:top w:val="none" w:sz="0" w:space="0" w:color="auto"/>
                <w:left w:val="none" w:sz="0" w:space="0" w:color="auto"/>
                <w:bottom w:val="none" w:sz="0" w:space="0" w:color="auto"/>
                <w:right w:val="none" w:sz="0" w:space="0" w:color="auto"/>
              </w:divBdr>
            </w:div>
          </w:divsChild>
        </w:div>
        <w:div w:id="577638085">
          <w:marLeft w:val="0"/>
          <w:marRight w:val="0"/>
          <w:marTop w:val="0"/>
          <w:marBottom w:val="0"/>
          <w:divBdr>
            <w:top w:val="none" w:sz="0" w:space="0" w:color="auto"/>
            <w:left w:val="none" w:sz="0" w:space="0" w:color="auto"/>
            <w:bottom w:val="none" w:sz="0" w:space="0" w:color="auto"/>
            <w:right w:val="none" w:sz="0" w:space="0" w:color="auto"/>
          </w:divBdr>
          <w:divsChild>
            <w:div w:id="1122186618">
              <w:marLeft w:val="0"/>
              <w:marRight w:val="0"/>
              <w:marTop w:val="0"/>
              <w:marBottom w:val="0"/>
              <w:divBdr>
                <w:top w:val="none" w:sz="0" w:space="0" w:color="auto"/>
                <w:left w:val="none" w:sz="0" w:space="0" w:color="auto"/>
                <w:bottom w:val="none" w:sz="0" w:space="0" w:color="auto"/>
                <w:right w:val="none" w:sz="0" w:space="0" w:color="auto"/>
              </w:divBdr>
            </w:div>
          </w:divsChild>
        </w:div>
        <w:div w:id="453644753">
          <w:marLeft w:val="0"/>
          <w:marRight w:val="0"/>
          <w:marTop w:val="0"/>
          <w:marBottom w:val="0"/>
          <w:divBdr>
            <w:top w:val="none" w:sz="0" w:space="0" w:color="auto"/>
            <w:left w:val="none" w:sz="0" w:space="0" w:color="auto"/>
            <w:bottom w:val="none" w:sz="0" w:space="0" w:color="auto"/>
            <w:right w:val="none" w:sz="0" w:space="0" w:color="auto"/>
          </w:divBdr>
          <w:divsChild>
            <w:div w:id="574433397">
              <w:marLeft w:val="0"/>
              <w:marRight w:val="0"/>
              <w:marTop w:val="0"/>
              <w:marBottom w:val="0"/>
              <w:divBdr>
                <w:top w:val="none" w:sz="0" w:space="0" w:color="auto"/>
                <w:left w:val="none" w:sz="0" w:space="0" w:color="auto"/>
                <w:bottom w:val="none" w:sz="0" w:space="0" w:color="auto"/>
                <w:right w:val="none" w:sz="0" w:space="0" w:color="auto"/>
              </w:divBdr>
            </w:div>
          </w:divsChild>
        </w:div>
        <w:div w:id="230821594">
          <w:marLeft w:val="0"/>
          <w:marRight w:val="0"/>
          <w:marTop w:val="0"/>
          <w:marBottom w:val="0"/>
          <w:divBdr>
            <w:top w:val="none" w:sz="0" w:space="0" w:color="auto"/>
            <w:left w:val="none" w:sz="0" w:space="0" w:color="auto"/>
            <w:bottom w:val="none" w:sz="0" w:space="0" w:color="auto"/>
            <w:right w:val="none" w:sz="0" w:space="0" w:color="auto"/>
          </w:divBdr>
          <w:divsChild>
            <w:div w:id="2062317130">
              <w:marLeft w:val="0"/>
              <w:marRight w:val="0"/>
              <w:marTop w:val="0"/>
              <w:marBottom w:val="0"/>
              <w:divBdr>
                <w:top w:val="none" w:sz="0" w:space="0" w:color="auto"/>
                <w:left w:val="none" w:sz="0" w:space="0" w:color="auto"/>
                <w:bottom w:val="none" w:sz="0" w:space="0" w:color="auto"/>
                <w:right w:val="none" w:sz="0" w:space="0" w:color="auto"/>
              </w:divBdr>
            </w:div>
          </w:divsChild>
        </w:div>
        <w:div w:id="133303621">
          <w:marLeft w:val="0"/>
          <w:marRight w:val="0"/>
          <w:marTop w:val="0"/>
          <w:marBottom w:val="0"/>
          <w:divBdr>
            <w:top w:val="none" w:sz="0" w:space="0" w:color="auto"/>
            <w:left w:val="none" w:sz="0" w:space="0" w:color="auto"/>
            <w:bottom w:val="none" w:sz="0" w:space="0" w:color="auto"/>
            <w:right w:val="none" w:sz="0" w:space="0" w:color="auto"/>
          </w:divBdr>
          <w:divsChild>
            <w:div w:id="1179733758">
              <w:marLeft w:val="0"/>
              <w:marRight w:val="0"/>
              <w:marTop w:val="0"/>
              <w:marBottom w:val="0"/>
              <w:divBdr>
                <w:top w:val="none" w:sz="0" w:space="0" w:color="auto"/>
                <w:left w:val="none" w:sz="0" w:space="0" w:color="auto"/>
                <w:bottom w:val="none" w:sz="0" w:space="0" w:color="auto"/>
                <w:right w:val="none" w:sz="0" w:space="0" w:color="auto"/>
              </w:divBdr>
            </w:div>
          </w:divsChild>
        </w:div>
        <w:div w:id="379398189">
          <w:marLeft w:val="0"/>
          <w:marRight w:val="0"/>
          <w:marTop w:val="0"/>
          <w:marBottom w:val="0"/>
          <w:divBdr>
            <w:top w:val="none" w:sz="0" w:space="0" w:color="auto"/>
            <w:left w:val="none" w:sz="0" w:space="0" w:color="auto"/>
            <w:bottom w:val="none" w:sz="0" w:space="0" w:color="auto"/>
            <w:right w:val="none" w:sz="0" w:space="0" w:color="auto"/>
          </w:divBdr>
          <w:divsChild>
            <w:div w:id="457844843">
              <w:marLeft w:val="0"/>
              <w:marRight w:val="0"/>
              <w:marTop w:val="0"/>
              <w:marBottom w:val="0"/>
              <w:divBdr>
                <w:top w:val="none" w:sz="0" w:space="0" w:color="auto"/>
                <w:left w:val="none" w:sz="0" w:space="0" w:color="auto"/>
                <w:bottom w:val="none" w:sz="0" w:space="0" w:color="auto"/>
                <w:right w:val="none" w:sz="0" w:space="0" w:color="auto"/>
              </w:divBdr>
            </w:div>
          </w:divsChild>
        </w:div>
        <w:div w:id="1036395786">
          <w:marLeft w:val="0"/>
          <w:marRight w:val="0"/>
          <w:marTop w:val="0"/>
          <w:marBottom w:val="0"/>
          <w:divBdr>
            <w:top w:val="none" w:sz="0" w:space="0" w:color="auto"/>
            <w:left w:val="none" w:sz="0" w:space="0" w:color="auto"/>
            <w:bottom w:val="none" w:sz="0" w:space="0" w:color="auto"/>
            <w:right w:val="none" w:sz="0" w:space="0" w:color="auto"/>
          </w:divBdr>
          <w:divsChild>
            <w:div w:id="1748769565">
              <w:marLeft w:val="0"/>
              <w:marRight w:val="0"/>
              <w:marTop w:val="0"/>
              <w:marBottom w:val="0"/>
              <w:divBdr>
                <w:top w:val="none" w:sz="0" w:space="0" w:color="auto"/>
                <w:left w:val="none" w:sz="0" w:space="0" w:color="auto"/>
                <w:bottom w:val="none" w:sz="0" w:space="0" w:color="auto"/>
                <w:right w:val="none" w:sz="0" w:space="0" w:color="auto"/>
              </w:divBdr>
            </w:div>
          </w:divsChild>
        </w:div>
        <w:div w:id="1099369279">
          <w:marLeft w:val="0"/>
          <w:marRight w:val="0"/>
          <w:marTop w:val="0"/>
          <w:marBottom w:val="0"/>
          <w:divBdr>
            <w:top w:val="none" w:sz="0" w:space="0" w:color="auto"/>
            <w:left w:val="none" w:sz="0" w:space="0" w:color="auto"/>
            <w:bottom w:val="none" w:sz="0" w:space="0" w:color="auto"/>
            <w:right w:val="none" w:sz="0" w:space="0" w:color="auto"/>
          </w:divBdr>
          <w:divsChild>
            <w:div w:id="52504087">
              <w:marLeft w:val="0"/>
              <w:marRight w:val="0"/>
              <w:marTop w:val="0"/>
              <w:marBottom w:val="0"/>
              <w:divBdr>
                <w:top w:val="none" w:sz="0" w:space="0" w:color="auto"/>
                <w:left w:val="none" w:sz="0" w:space="0" w:color="auto"/>
                <w:bottom w:val="none" w:sz="0" w:space="0" w:color="auto"/>
                <w:right w:val="none" w:sz="0" w:space="0" w:color="auto"/>
              </w:divBdr>
            </w:div>
          </w:divsChild>
        </w:div>
        <w:div w:id="664671515">
          <w:marLeft w:val="0"/>
          <w:marRight w:val="0"/>
          <w:marTop w:val="0"/>
          <w:marBottom w:val="0"/>
          <w:divBdr>
            <w:top w:val="none" w:sz="0" w:space="0" w:color="auto"/>
            <w:left w:val="none" w:sz="0" w:space="0" w:color="auto"/>
            <w:bottom w:val="none" w:sz="0" w:space="0" w:color="auto"/>
            <w:right w:val="none" w:sz="0" w:space="0" w:color="auto"/>
          </w:divBdr>
          <w:divsChild>
            <w:div w:id="157843089">
              <w:marLeft w:val="0"/>
              <w:marRight w:val="0"/>
              <w:marTop w:val="0"/>
              <w:marBottom w:val="0"/>
              <w:divBdr>
                <w:top w:val="none" w:sz="0" w:space="0" w:color="auto"/>
                <w:left w:val="none" w:sz="0" w:space="0" w:color="auto"/>
                <w:bottom w:val="none" w:sz="0" w:space="0" w:color="auto"/>
                <w:right w:val="none" w:sz="0" w:space="0" w:color="auto"/>
              </w:divBdr>
            </w:div>
          </w:divsChild>
        </w:div>
        <w:div w:id="776605405">
          <w:marLeft w:val="0"/>
          <w:marRight w:val="0"/>
          <w:marTop w:val="0"/>
          <w:marBottom w:val="0"/>
          <w:divBdr>
            <w:top w:val="none" w:sz="0" w:space="0" w:color="auto"/>
            <w:left w:val="none" w:sz="0" w:space="0" w:color="auto"/>
            <w:bottom w:val="none" w:sz="0" w:space="0" w:color="auto"/>
            <w:right w:val="none" w:sz="0" w:space="0" w:color="auto"/>
          </w:divBdr>
          <w:divsChild>
            <w:div w:id="831800179">
              <w:marLeft w:val="0"/>
              <w:marRight w:val="0"/>
              <w:marTop w:val="0"/>
              <w:marBottom w:val="0"/>
              <w:divBdr>
                <w:top w:val="none" w:sz="0" w:space="0" w:color="auto"/>
                <w:left w:val="none" w:sz="0" w:space="0" w:color="auto"/>
                <w:bottom w:val="none" w:sz="0" w:space="0" w:color="auto"/>
                <w:right w:val="none" w:sz="0" w:space="0" w:color="auto"/>
              </w:divBdr>
            </w:div>
          </w:divsChild>
        </w:div>
        <w:div w:id="77793049">
          <w:marLeft w:val="0"/>
          <w:marRight w:val="0"/>
          <w:marTop w:val="0"/>
          <w:marBottom w:val="0"/>
          <w:divBdr>
            <w:top w:val="none" w:sz="0" w:space="0" w:color="auto"/>
            <w:left w:val="none" w:sz="0" w:space="0" w:color="auto"/>
            <w:bottom w:val="none" w:sz="0" w:space="0" w:color="auto"/>
            <w:right w:val="none" w:sz="0" w:space="0" w:color="auto"/>
          </w:divBdr>
          <w:divsChild>
            <w:div w:id="892735786">
              <w:marLeft w:val="0"/>
              <w:marRight w:val="0"/>
              <w:marTop w:val="0"/>
              <w:marBottom w:val="0"/>
              <w:divBdr>
                <w:top w:val="none" w:sz="0" w:space="0" w:color="auto"/>
                <w:left w:val="none" w:sz="0" w:space="0" w:color="auto"/>
                <w:bottom w:val="none" w:sz="0" w:space="0" w:color="auto"/>
                <w:right w:val="none" w:sz="0" w:space="0" w:color="auto"/>
              </w:divBdr>
            </w:div>
          </w:divsChild>
        </w:div>
        <w:div w:id="1250847473">
          <w:marLeft w:val="0"/>
          <w:marRight w:val="0"/>
          <w:marTop w:val="0"/>
          <w:marBottom w:val="0"/>
          <w:divBdr>
            <w:top w:val="none" w:sz="0" w:space="0" w:color="auto"/>
            <w:left w:val="none" w:sz="0" w:space="0" w:color="auto"/>
            <w:bottom w:val="none" w:sz="0" w:space="0" w:color="auto"/>
            <w:right w:val="none" w:sz="0" w:space="0" w:color="auto"/>
          </w:divBdr>
          <w:divsChild>
            <w:div w:id="1432161760">
              <w:marLeft w:val="0"/>
              <w:marRight w:val="0"/>
              <w:marTop w:val="0"/>
              <w:marBottom w:val="0"/>
              <w:divBdr>
                <w:top w:val="none" w:sz="0" w:space="0" w:color="auto"/>
                <w:left w:val="none" w:sz="0" w:space="0" w:color="auto"/>
                <w:bottom w:val="none" w:sz="0" w:space="0" w:color="auto"/>
                <w:right w:val="none" w:sz="0" w:space="0" w:color="auto"/>
              </w:divBdr>
            </w:div>
          </w:divsChild>
        </w:div>
        <w:div w:id="1056050116">
          <w:marLeft w:val="0"/>
          <w:marRight w:val="0"/>
          <w:marTop w:val="0"/>
          <w:marBottom w:val="0"/>
          <w:divBdr>
            <w:top w:val="none" w:sz="0" w:space="0" w:color="auto"/>
            <w:left w:val="none" w:sz="0" w:space="0" w:color="auto"/>
            <w:bottom w:val="none" w:sz="0" w:space="0" w:color="auto"/>
            <w:right w:val="none" w:sz="0" w:space="0" w:color="auto"/>
          </w:divBdr>
          <w:divsChild>
            <w:div w:id="1070880492">
              <w:marLeft w:val="0"/>
              <w:marRight w:val="0"/>
              <w:marTop w:val="0"/>
              <w:marBottom w:val="0"/>
              <w:divBdr>
                <w:top w:val="none" w:sz="0" w:space="0" w:color="auto"/>
                <w:left w:val="none" w:sz="0" w:space="0" w:color="auto"/>
                <w:bottom w:val="none" w:sz="0" w:space="0" w:color="auto"/>
                <w:right w:val="none" w:sz="0" w:space="0" w:color="auto"/>
              </w:divBdr>
            </w:div>
          </w:divsChild>
        </w:div>
        <w:div w:id="859859457">
          <w:marLeft w:val="0"/>
          <w:marRight w:val="0"/>
          <w:marTop w:val="0"/>
          <w:marBottom w:val="0"/>
          <w:divBdr>
            <w:top w:val="none" w:sz="0" w:space="0" w:color="auto"/>
            <w:left w:val="none" w:sz="0" w:space="0" w:color="auto"/>
            <w:bottom w:val="none" w:sz="0" w:space="0" w:color="auto"/>
            <w:right w:val="none" w:sz="0" w:space="0" w:color="auto"/>
          </w:divBdr>
          <w:divsChild>
            <w:div w:id="1962180465">
              <w:marLeft w:val="0"/>
              <w:marRight w:val="0"/>
              <w:marTop w:val="0"/>
              <w:marBottom w:val="0"/>
              <w:divBdr>
                <w:top w:val="none" w:sz="0" w:space="0" w:color="auto"/>
                <w:left w:val="none" w:sz="0" w:space="0" w:color="auto"/>
                <w:bottom w:val="none" w:sz="0" w:space="0" w:color="auto"/>
                <w:right w:val="none" w:sz="0" w:space="0" w:color="auto"/>
              </w:divBdr>
            </w:div>
          </w:divsChild>
        </w:div>
        <w:div w:id="1901669193">
          <w:marLeft w:val="0"/>
          <w:marRight w:val="0"/>
          <w:marTop w:val="0"/>
          <w:marBottom w:val="0"/>
          <w:divBdr>
            <w:top w:val="none" w:sz="0" w:space="0" w:color="auto"/>
            <w:left w:val="none" w:sz="0" w:space="0" w:color="auto"/>
            <w:bottom w:val="none" w:sz="0" w:space="0" w:color="auto"/>
            <w:right w:val="none" w:sz="0" w:space="0" w:color="auto"/>
          </w:divBdr>
          <w:divsChild>
            <w:div w:id="1584874440">
              <w:marLeft w:val="0"/>
              <w:marRight w:val="0"/>
              <w:marTop w:val="0"/>
              <w:marBottom w:val="0"/>
              <w:divBdr>
                <w:top w:val="none" w:sz="0" w:space="0" w:color="auto"/>
                <w:left w:val="none" w:sz="0" w:space="0" w:color="auto"/>
                <w:bottom w:val="none" w:sz="0" w:space="0" w:color="auto"/>
                <w:right w:val="none" w:sz="0" w:space="0" w:color="auto"/>
              </w:divBdr>
            </w:div>
          </w:divsChild>
        </w:div>
        <w:div w:id="1847017648">
          <w:marLeft w:val="0"/>
          <w:marRight w:val="0"/>
          <w:marTop w:val="0"/>
          <w:marBottom w:val="0"/>
          <w:divBdr>
            <w:top w:val="none" w:sz="0" w:space="0" w:color="auto"/>
            <w:left w:val="none" w:sz="0" w:space="0" w:color="auto"/>
            <w:bottom w:val="none" w:sz="0" w:space="0" w:color="auto"/>
            <w:right w:val="none" w:sz="0" w:space="0" w:color="auto"/>
          </w:divBdr>
          <w:divsChild>
            <w:div w:id="891576483">
              <w:marLeft w:val="0"/>
              <w:marRight w:val="0"/>
              <w:marTop w:val="0"/>
              <w:marBottom w:val="0"/>
              <w:divBdr>
                <w:top w:val="none" w:sz="0" w:space="0" w:color="auto"/>
                <w:left w:val="none" w:sz="0" w:space="0" w:color="auto"/>
                <w:bottom w:val="none" w:sz="0" w:space="0" w:color="auto"/>
                <w:right w:val="none" w:sz="0" w:space="0" w:color="auto"/>
              </w:divBdr>
            </w:div>
          </w:divsChild>
        </w:div>
        <w:div w:id="1289434193">
          <w:marLeft w:val="0"/>
          <w:marRight w:val="0"/>
          <w:marTop w:val="0"/>
          <w:marBottom w:val="0"/>
          <w:divBdr>
            <w:top w:val="none" w:sz="0" w:space="0" w:color="auto"/>
            <w:left w:val="none" w:sz="0" w:space="0" w:color="auto"/>
            <w:bottom w:val="none" w:sz="0" w:space="0" w:color="auto"/>
            <w:right w:val="none" w:sz="0" w:space="0" w:color="auto"/>
          </w:divBdr>
          <w:divsChild>
            <w:div w:id="762337008">
              <w:marLeft w:val="0"/>
              <w:marRight w:val="0"/>
              <w:marTop w:val="0"/>
              <w:marBottom w:val="0"/>
              <w:divBdr>
                <w:top w:val="none" w:sz="0" w:space="0" w:color="auto"/>
                <w:left w:val="none" w:sz="0" w:space="0" w:color="auto"/>
                <w:bottom w:val="none" w:sz="0" w:space="0" w:color="auto"/>
                <w:right w:val="none" w:sz="0" w:space="0" w:color="auto"/>
              </w:divBdr>
            </w:div>
          </w:divsChild>
        </w:div>
        <w:div w:id="124278594">
          <w:marLeft w:val="0"/>
          <w:marRight w:val="0"/>
          <w:marTop w:val="0"/>
          <w:marBottom w:val="0"/>
          <w:divBdr>
            <w:top w:val="none" w:sz="0" w:space="0" w:color="auto"/>
            <w:left w:val="none" w:sz="0" w:space="0" w:color="auto"/>
            <w:bottom w:val="none" w:sz="0" w:space="0" w:color="auto"/>
            <w:right w:val="none" w:sz="0" w:space="0" w:color="auto"/>
          </w:divBdr>
          <w:divsChild>
            <w:div w:id="648169580">
              <w:marLeft w:val="0"/>
              <w:marRight w:val="0"/>
              <w:marTop w:val="0"/>
              <w:marBottom w:val="0"/>
              <w:divBdr>
                <w:top w:val="none" w:sz="0" w:space="0" w:color="auto"/>
                <w:left w:val="none" w:sz="0" w:space="0" w:color="auto"/>
                <w:bottom w:val="none" w:sz="0" w:space="0" w:color="auto"/>
                <w:right w:val="none" w:sz="0" w:space="0" w:color="auto"/>
              </w:divBdr>
            </w:div>
          </w:divsChild>
        </w:div>
        <w:div w:id="425735998">
          <w:marLeft w:val="0"/>
          <w:marRight w:val="0"/>
          <w:marTop w:val="0"/>
          <w:marBottom w:val="0"/>
          <w:divBdr>
            <w:top w:val="none" w:sz="0" w:space="0" w:color="auto"/>
            <w:left w:val="none" w:sz="0" w:space="0" w:color="auto"/>
            <w:bottom w:val="none" w:sz="0" w:space="0" w:color="auto"/>
            <w:right w:val="none" w:sz="0" w:space="0" w:color="auto"/>
          </w:divBdr>
          <w:divsChild>
            <w:div w:id="547497830">
              <w:marLeft w:val="0"/>
              <w:marRight w:val="0"/>
              <w:marTop w:val="0"/>
              <w:marBottom w:val="0"/>
              <w:divBdr>
                <w:top w:val="none" w:sz="0" w:space="0" w:color="auto"/>
                <w:left w:val="none" w:sz="0" w:space="0" w:color="auto"/>
                <w:bottom w:val="none" w:sz="0" w:space="0" w:color="auto"/>
                <w:right w:val="none" w:sz="0" w:space="0" w:color="auto"/>
              </w:divBdr>
            </w:div>
          </w:divsChild>
        </w:div>
        <w:div w:id="1759862788">
          <w:marLeft w:val="0"/>
          <w:marRight w:val="0"/>
          <w:marTop w:val="0"/>
          <w:marBottom w:val="0"/>
          <w:divBdr>
            <w:top w:val="none" w:sz="0" w:space="0" w:color="auto"/>
            <w:left w:val="none" w:sz="0" w:space="0" w:color="auto"/>
            <w:bottom w:val="none" w:sz="0" w:space="0" w:color="auto"/>
            <w:right w:val="none" w:sz="0" w:space="0" w:color="auto"/>
          </w:divBdr>
          <w:divsChild>
            <w:div w:id="1676376502">
              <w:marLeft w:val="0"/>
              <w:marRight w:val="0"/>
              <w:marTop w:val="0"/>
              <w:marBottom w:val="0"/>
              <w:divBdr>
                <w:top w:val="none" w:sz="0" w:space="0" w:color="auto"/>
                <w:left w:val="none" w:sz="0" w:space="0" w:color="auto"/>
                <w:bottom w:val="none" w:sz="0" w:space="0" w:color="auto"/>
                <w:right w:val="none" w:sz="0" w:space="0" w:color="auto"/>
              </w:divBdr>
            </w:div>
          </w:divsChild>
        </w:div>
        <w:div w:id="1028139930">
          <w:marLeft w:val="0"/>
          <w:marRight w:val="0"/>
          <w:marTop w:val="0"/>
          <w:marBottom w:val="0"/>
          <w:divBdr>
            <w:top w:val="none" w:sz="0" w:space="0" w:color="auto"/>
            <w:left w:val="none" w:sz="0" w:space="0" w:color="auto"/>
            <w:bottom w:val="none" w:sz="0" w:space="0" w:color="auto"/>
            <w:right w:val="none" w:sz="0" w:space="0" w:color="auto"/>
          </w:divBdr>
          <w:divsChild>
            <w:div w:id="647829544">
              <w:marLeft w:val="0"/>
              <w:marRight w:val="0"/>
              <w:marTop w:val="0"/>
              <w:marBottom w:val="0"/>
              <w:divBdr>
                <w:top w:val="none" w:sz="0" w:space="0" w:color="auto"/>
                <w:left w:val="none" w:sz="0" w:space="0" w:color="auto"/>
                <w:bottom w:val="none" w:sz="0" w:space="0" w:color="auto"/>
                <w:right w:val="none" w:sz="0" w:space="0" w:color="auto"/>
              </w:divBdr>
            </w:div>
          </w:divsChild>
        </w:div>
        <w:div w:id="994453521">
          <w:marLeft w:val="0"/>
          <w:marRight w:val="0"/>
          <w:marTop w:val="0"/>
          <w:marBottom w:val="0"/>
          <w:divBdr>
            <w:top w:val="none" w:sz="0" w:space="0" w:color="auto"/>
            <w:left w:val="none" w:sz="0" w:space="0" w:color="auto"/>
            <w:bottom w:val="none" w:sz="0" w:space="0" w:color="auto"/>
            <w:right w:val="none" w:sz="0" w:space="0" w:color="auto"/>
          </w:divBdr>
          <w:divsChild>
            <w:div w:id="930816494">
              <w:marLeft w:val="0"/>
              <w:marRight w:val="0"/>
              <w:marTop w:val="0"/>
              <w:marBottom w:val="0"/>
              <w:divBdr>
                <w:top w:val="none" w:sz="0" w:space="0" w:color="auto"/>
                <w:left w:val="none" w:sz="0" w:space="0" w:color="auto"/>
                <w:bottom w:val="none" w:sz="0" w:space="0" w:color="auto"/>
                <w:right w:val="none" w:sz="0" w:space="0" w:color="auto"/>
              </w:divBdr>
            </w:div>
          </w:divsChild>
        </w:div>
        <w:div w:id="453254896">
          <w:marLeft w:val="0"/>
          <w:marRight w:val="0"/>
          <w:marTop w:val="0"/>
          <w:marBottom w:val="0"/>
          <w:divBdr>
            <w:top w:val="none" w:sz="0" w:space="0" w:color="auto"/>
            <w:left w:val="none" w:sz="0" w:space="0" w:color="auto"/>
            <w:bottom w:val="none" w:sz="0" w:space="0" w:color="auto"/>
            <w:right w:val="none" w:sz="0" w:space="0" w:color="auto"/>
          </w:divBdr>
          <w:divsChild>
            <w:div w:id="818768737">
              <w:marLeft w:val="0"/>
              <w:marRight w:val="0"/>
              <w:marTop w:val="0"/>
              <w:marBottom w:val="0"/>
              <w:divBdr>
                <w:top w:val="none" w:sz="0" w:space="0" w:color="auto"/>
                <w:left w:val="none" w:sz="0" w:space="0" w:color="auto"/>
                <w:bottom w:val="none" w:sz="0" w:space="0" w:color="auto"/>
                <w:right w:val="none" w:sz="0" w:space="0" w:color="auto"/>
              </w:divBdr>
            </w:div>
          </w:divsChild>
        </w:div>
        <w:div w:id="1734816109">
          <w:marLeft w:val="0"/>
          <w:marRight w:val="0"/>
          <w:marTop w:val="0"/>
          <w:marBottom w:val="0"/>
          <w:divBdr>
            <w:top w:val="none" w:sz="0" w:space="0" w:color="auto"/>
            <w:left w:val="none" w:sz="0" w:space="0" w:color="auto"/>
            <w:bottom w:val="none" w:sz="0" w:space="0" w:color="auto"/>
            <w:right w:val="none" w:sz="0" w:space="0" w:color="auto"/>
          </w:divBdr>
          <w:divsChild>
            <w:div w:id="1894075717">
              <w:marLeft w:val="0"/>
              <w:marRight w:val="0"/>
              <w:marTop w:val="0"/>
              <w:marBottom w:val="0"/>
              <w:divBdr>
                <w:top w:val="none" w:sz="0" w:space="0" w:color="auto"/>
                <w:left w:val="none" w:sz="0" w:space="0" w:color="auto"/>
                <w:bottom w:val="none" w:sz="0" w:space="0" w:color="auto"/>
                <w:right w:val="none" w:sz="0" w:space="0" w:color="auto"/>
              </w:divBdr>
            </w:div>
          </w:divsChild>
        </w:div>
        <w:div w:id="939290741">
          <w:marLeft w:val="0"/>
          <w:marRight w:val="0"/>
          <w:marTop w:val="0"/>
          <w:marBottom w:val="0"/>
          <w:divBdr>
            <w:top w:val="none" w:sz="0" w:space="0" w:color="auto"/>
            <w:left w:val="none" w:sz="0" w:space="0" w:color="auto"/>
            <w:bottom w:val="none" w:sz="0" w:space="0" w:color="auto"/>
            <w:right w:val="none" w:sz="0" w:space="0" w:color="auto"/>
          </w:divBdr>
          <w:divsChild>
            <w:div w:id="768429823">
              <w:marLeft w:val="0"/>
              <w:marRight w:val="0"/>
              <w:marTop w:val="0"/>
              <w:marBottom w:val="0"/>
              <w:divBdr>
                <w:top w:val="none" w:sz="0" w:space="0" w:color="auto"/>
                <w:left w:val="none" w:sz="0" w:space="0" w:color="auto"/>
                <w:bottom w:val="none" w:sz="0" w:space="0" w:color="auto"/>
                <w:right w:val="none" w:sz="0" w:space="0" w:color="auto"/>
              </w:divBdr>
            </w:div>
          </w:divsChild>
        </w:div>
        <w:div w:id="1563978784">
          <w:marLeft w:val="0"/>
          <w:marRight w:val="0"/>
          <w:marTop w:val="0"/>
          <w:marBottom w:val="0"/>
          <w:divBdr>
            <w:top w:val="none" w:sz="0" w:space="0" w:color="auto"/>
            <w:left w:val="none" w:sz="0" w:space="0" w:color="auto"/>
            <w:bottom w:val="none" w:sz="0" w:space="0" w:color="auto"/>
            <w:right w:val="none" w:sz="0" w:space="0" w:color="auto"/>
          </w:divBdr>
          <w:divsChild>
            <w:div w:id="1711882474">
              <w:marLeft w:val="0"/>
              <w:marRight w:val="0"/>
              <w:marTop w:val="0"/>
              <w:marBottom w:val="0"/>
              <w:divBdr>
                <w:top w:val="none" w:sz="0" w:space="0" w:color="auto"/>
                <w:left w:val="none" w:sz="0" w:space="0" w:color="auto"/>
                <w:bottom w:val="none" w:sz="0" w:space="0" w:color="auto"/>
                <w:right w:val="none" w:sz="0" w:space="0" w:color="auto"/>
              </w:divBdr>
            </w:div>
          </w:divsChild>
        </w:div>
        <w:div w:id="281808041">
          <w:marLeft w:val="0"/>
          <w:marRight w:val="0"/>
          <w:marTop w:val="0"/>
          <w:marBottom w:val="0"/>
          <w:divBdr>
            <w:top w:val="none" w:sz="0" w:space="0" w:color="auto"/>
            <w:left w:val="none" w:sz="0" w:space="0" w:color="auto"/>
            <w:bottom w:val="none" w:sz="0" w:space="0" w:color="auto"/>
            <w:right w:val="none" w:sz="0" w:space="0" w:color="auto"/>
          </w:divBdr>
          <w:divsChild>
            <w:div w:id="1023550443">
              <w:marLeft w:val="0"/>
              <w:marRight w:val="0"/>
              <w:marTop w:val="0"/>
              <w:marBottom w:val="0"/>
              <w:divBdr>
                <w:top w:val="none" w:sz="0" w:space="0" w:color="auto"/>
                <w:left w:val="none" w:sz="0" w:space="0" w:color="auto"/>
                <w:bottom w:val="none" w:sz="0" w:space="0" w:color="auto"/>
                <w:right w:val="none" w:sz="0" w:space="0" w:color="auto"/>
              </w:divBdr>
            </w:div>
          </w:divsChild>
        </w:div>
        <w:div w:id="875851558">
          <w:marLeft w:val="0"/>
          <w:marRight w:val="0"/>
          <w:marTop w:val="0"/>
          <w:marBottom w:val="0"/>
          <w:divBdr>
            <w:top w:val="none" w:sz="0" w:space="0" w:color="auto"/>
            <w:left w:val="none" w:sz="0" w:space="0" w:color="auto"/>
            <w:bottom w:val="none" w:sz="0" w:space="0" w:color="auto"/>
            <w:right w:val="none" w:sz="0" w:space="0" w:color="auto"/>
          </w:divBdr>
          <w:divsChild>
            <w:div w:id="837966489">
              <w:marLeft w:val="0"/>
              <w:marRight w:val="0"/>
              <w:marTop w:val="0"/>
              <w:marBottom w:val="0"/>
              <w:divBdr>
                <w:top w:val="none" w:sz="0" w:space="0" w:color="auto"/>
                <w:left w:val="none" w:sz="0" w:space="0" w:color="auto"/>
                <w:bottom w:val="none" w:sz="0" w:space="0" w:color="auto"/>
                <w:right w:val="none" w:sz="0" w:space="0" w:color="auto"/>
              </w:divBdr>
            </w:div>
          </w:divsChild>
        </w:div>
        <w:div w:id="1658342293">
          <w:marLeft w:val="0"/>
          <w:marRight w:val="0"/>
          <w:marTop w:val="0"/>
          <w:marBottom w:val="0"/>
          <w:divBdr>
            <w:top w:val="none" w:sz="0" w:space="0" w:color="auto"/>
            <w:left w:val="none" w:sz="0" w:space="0" w:color="auto"/>
            <w:bottom w:val="none" w:sz="0" w:space="0" w:color="auto"/>
            <w:right w:val="none" w:sz="0" w:space="0" w:color="auto"/>
          </w:divBdr>
          <w:divsChild>
            <w:div w:id="889733377">
              <w:marLeft w:val="0"/>
              <w:marRight w:val="0"/>
              <w:marTop w:val="0"/>
              <w:marBottom w:val="0"/>
              <w:divBdr>
                <w:top w:val="none" w:sz="0" w:space="0" w:color="auto"/>
                <w:left w:val="none" w:sz="0" w:space="0" w:color="auto"/>
                <w:bottom w:val="none" w:sz="0" w:space="0" w:color="auto"/>
                <w:right w:val="none" w:sz="0" w:space="0" w:color="auto"/>
              </w:divBdr>
            </w:div>
          </w:divsChild>
        </w:div>
        <w:div w:id="748768752">
          <w:marLeft w:val="0"/>
          <w:marRight w:val="0"/>
          <w:marTop w:val="0"/>
          <w:marBottom w:val="0"/>
          <w:divBdr>
            <w:top w:val="none" w:sz="0" w:space="0" w:color="auto"/>
            <w:left w:val="none" w:sz="0" w:space="0" w:color="auto"/>
            <w:bottom w:val="none" w:sz="0" w:space="0" w:color="auto"/>
            <w:right w:val="none" w:sz="0" w:space="0" w:color="auto"/>
          </w:divBdr>
          <w:divsChild>
            <w:div w:id="734158646">
              <w:marLeft w:val="0"/>
              <w:marRight w:val="0"/>
              <w:marTop w:val="0"/>
              <w:marBottom w:val="0"/>
              <w:divBdr>
                <w:top w:val="none" w:sz="0" w:space="0" w:color="auto"/>
                <w:left w:val="none" w:sz="0" w:space="0" w:color="auto"/>
                <w:bottom w:val="none" w:sz="0" w:space="0" w:color="auto"/>
                <w:right w:val="none" w:sz="0" w:space="0" w:color="auto"/>
              </w:divBdr>
            </w:div>
          </w:divsChild>
        </w:div>
        <w:div w:id="1554268285">
          <w:marLeft w:val="0"/>
          <w:marRight w:val="0"/>
          <w:marTop w:val="0"/>
          <w:marBottom w:val="0"/>
          <w:divBdr>
            <w:top w:val="none" w:sz="0" w:space="0" w:color="auto"/>
            <w:left w:val="none" w:sz="0" w:space="0" w:color="auto"/>
            <w:bottom w:val="none" w:sz="0" w:space="0" w:color="auto"/>
            <w:right w:val="none" w:sz="0" w:space="0" w:color="auto"/>
          </w:divBdr>
          <w:divsChild>
            <w:div w:id="306512738">
              <w:marLeft w:val="0"/>
              <w:marRight w:val="0"/>
              <w:marTop w:val="0"/>
              <w:marBottom w:val="0"/>
              <w:divBdr>
                <w:top w:val="none" w:sz="0" w:space="0" w:color="auto"/>
                <w:left w:val="none" w:sz="0" w:space="0" w:color="auto"/>
                <w:bottom w:val="none" w:sz="0" w:space="0" w:color="auto"/>
                <w:right w:val="none" w:sz="0" w:space="0" w:color="auto"/>
              </w:divBdr>
            </w:div>
          </w:divsChild>
        </w:div>
        <w:div w:id="1582713110">
          <w:marLeft w:val="0"/>
          <w:marRight w:val="0"/>
          <w:marTop w:val="0"/>
          <w:marBottom w:val="0"/>
          <w:divBdr>
            <w:top w:val="none" w:sz="0" w:space="0" w:color="auto"/>
            <w:left w:val="none" w:sz="0" w:space="0" w:color="auto"/>
            <w:bottom w:val="none" w:sz="0" w:space="0" w:color="auto"/>
            <w:right w:val="none" w:sz="0" w:space="0" w:color="auto"/>
          </w:divBdr>
          <w:divsChild>
            <w:div w:id="689913669">
              <w:marLeft w:val="0"/>
              <w:marRight w:val="0"/>
              <w:marTop w:val="0"/>
              <w:marBottom w:val="0"/>
              <w:divBdr>
                <w:top w:val="none" w:sz="0" w:space="0" w:color="auto"/>
                <w:left w:val="none" w:sz="0" w:space="0" w:color="auto"/>
                <w:bottom w:val="none" w:sz="0" w:space="0" w:color="auto"/>
                <w:right w:val="none" w:sz="0" w:space="0" w:color="auto"/>
              </w:divBdr>
            </w:div>
          </w:divsChild>
        </w:div>
        <w:div w:id="718284119">
          <w:marLeft w:val="0"/>
          <w:marRight w:val="0"/>
          <w:marTop w:val="0"/>
          <w:marBottom w:val="0"/>
          <w:divBdr>
            <w:top w:val="none" w:sz="0" w:space="0" w:color="auto"/>
            <w:left w:val="none" w:sz="0" w:space="0" w:color="auto"/>
            <w:bottom w:val="none" w:sz="0" w:space="0" w:color="auto"/>
            <w:right w:val="none" w:sz="0" w:space="0" w:color="auto"/>
          </w:divBdr>
          <w:divsChild>
            <w:div w:id="1962883871">
              <w:marLeft w:val="0"/>
              <w:marRight w:val="0"/>
              <w:marTop w:val="0"/>
              <w:marBottom w:val="0"/>
              <w:divBdr>
                <w:top w:val="none" w:sz="0" w:space="0" w:color="auto"/>
                <w:left w:val="none" w:sz="0" w:space="0" w:color="auto"/>
                <w:bottom w:val="none" w:sz="0" w:space="0" w:color="auto"/>
                <w:right w:val="none" w:sz="0" w:space="0" w:color="auto"/>
              </w:divBdr>
            </w:div>
          </w:divsChild>
        </w:div>
        <w:div w:id="807170299">
          <w:marLeft w:val="0"/>
          <w:marRight w:val="0"/>
          <w:marTop w:val="0"/>
          <w:marBottom w:val="0"/>
          <w:divBdr>
            <w:top w:val="none" w:sz="0" w:space="0" w:color="auto"/>
            <w:left w:val="none" w:sz="0" w:space="0" w:color="auto"/>
            <w:bottom w:val="none" w:sz="0" w:space="0" w:color="auto"/>
            <w:right w:val="none" w:sz="0" w:space="0" w:color="auto"/>
          </w:divBdr>
          <w:divsChild>
            <w:div w:id="149029245">
              <w:marLeft w:val="0"/>
              <w:marRight w:val="0"/>
              <w:marTop w:val="0"/>
              <w:marBottom w:val="0"/>
              <w:divBdr>
                <w:top w:val="none" w:sz="0" w:space="0" w:color="auto"/>
                <w:left w:val="none" w:sz="0" w:space="0" w:color="auto"/>
                <w:bottom w:val="none" w:sz="0" w:space="0" w:color="auto"/>
                <w:right w:val="none" w:sz="0" w:space="0" w:color="auto"/>
              </w:divBdr>
            </w:div>
          </w:divsChild>
        </w:div>
        <w:div w:id="1520124802">
          <w:marLeft w:val="0"/>
          <w:marRight w:val="0"/>
          <w:marTop w:val="0"/>
          <w:marBottom w:val="0"/>
          <w:divBdr>
            <w:top w:val="none" w:sz="0" w:space="0" w:color="auto"/>
            <w:left w:val="none" w:sz="0" w:space="0" w:color="auto"/>
            <w:bottom w:val="none" w:sz="0" w:space="0" w:color="auto"/>
            <w:right w:val="none" w:sz="0" w:space="0" w:color="auto"/>
          </w:divBdr>
          <w:divsChild>
            <w:div w:id="44179951">
              <w:marLeft w:val="0"/>
              <w:marRight w:val="0"/>
              <w:marTop w:val="0"/>
              <w:marBottom w:val="0"/>
              <w:divBdr>
                <w:top w:val="none" w:sz="0" w:space="0" w:color="auto"/>
                <w:left w:val="none" w:sz="0" w:space="0" w:color="auto"/>
                <w:bottom w:val="none" w:sz="0" w:space="0" w:color="auto"/>
                <w:right w:val="none" w:sz="0" w:space="0" w:color="auto"/>
              </w:divBdr>
            </w:div>
          </w:divsChild>
        </w:div>
        <w:div w:id="958101733">
          <w:marLeft w:val="0"/>
          <w:marRight w:val="0"/>
          <w:marTop w:val="0"/>
          <w:marBottom w:val="0"/>
          <w:divBdr>
            <w:top w:val="none" w:sz="0" w:space="0" w:color="auto"/>
            <w:left w:val="none" w:sz="0" w:space="0" w:color="auto"/>
            <w:bottom w:val="none" w:sz="0" w:space="0" w:color="auto"/>
            <w:right w:val="none" w:sz="0" w:space="0" w:color="auto"/>
          </w:divBdr>
          <w:divsChild>
            <w:div w:id="1789857624">
              <w:marLeft w:val="0"/>
              <w:marRight w:val="0"/>
              <w:marTop w:val="0"/>
              <w:marBottom w:val="0"/>
              <w:divBdr>
                <w:top w:val="none" w:sz="0" w:space="0" w:color="auto"/>
                <w:left w:val="none" w:sz="0" w:space="0" w:color="auto"/>
                <w:bottom w:val="none" w:sz="0" w:space="0" w:color="auto"/>
                <w:right w:val="none" w:sz="0" w:space="0" w:color="auto"/>
              </w:divBdr>
            </w:div>
          </w:divsChild>
        </w:div>
        <w:div w:id="1247033383">
          <w:marLeft w:val="0"/>
          <w:marRight w:val="0"/>
          <w:marTop w:val="0"/>
          <w:marBottom w:val="0"/>
          <w:divBdr>
            <w:top w:val="none" w:sz="0" w:space="0" w:color="auto"/>
            <w:left w:val="none" w:sz="0" w:space="0" w:color="auto"/>
            <w:bottom w:val="none" w:sz="0" w:space="0" w:color="auto"/>
            <w:right w:val="none" w:sz="0" w:space="0" w:color="auto"/>
          </w:divBdr>
          <w:divsChild>
            <w:div w:id="141117417">
              <w:marLeft w:val="0"/>
              <w:marRight w:val="0"/>
              <w:marTop w:val="0"/>
              <w:marBottom w:val="0"/>
              <w:divBdr>
                <w:top w:val="none" w:sz="0" w:space="0" w:color="auto"/>
                <w:left w:val="none" w:sz="0" w:space="0" w:color="auto"/>
                <w:bottom w:val="none" w:sz="0" w:space="0" w:color="auto"/>
                <w:right w:val="none" w:sz="0" w:space="0" w:color="auto"/>
              </w:divBdr>
            </w:div>
          </w:divsChild>
        </w:div>
        <w:div w:id="1218395857">
          <w:marLeft w:val="0"/>
          <w:marRight w:val="0"/>
          <w:marTop w:val="0"/>
          <w:marBottom w:val="0"/>
          <w:divBdr>
            <w:top w:val="none" w:sz="0" w:space="0" w:color="auto"/>
            <w:left w:val="none" w:sz="0" w:space="0" w:color="auto"/>
            <w:bottom w:val="none" w:sz="0" w:space="0" w:color="auto"/>
            <w:right w:val="none" w:sz="0" w:space="0" w:color="auto"/>
          </w:divBdr>
          <w:divsChild>
            <w:div w:id="1078017150">
              <w:marLeft w:val="0"/>
              <w:marRight w:val="0"/>
              <w:marTop w:val="0"/>
              <w:marBottom w:val="0"/>
              <w:divBdr>
                <w:top w:val="none" w:sz="0" w:space="0" w:color="auto"/>
                <w:left w:val="none" w:sz="0" w:space="0" w:color="auto"/>
                <w:bottom w:val="none" w:sz="0" w:space="0" w:color="auto"/>
                <w:right w:val="none" w:sz="0" w:space="0" w:color="auto"/>
              </w:divBdr>
            </w:div>
          </w:divsChild>
        </w:div>
        <w:div w:id="631599433">
          <w:marLeft w:val="0"/>
          <w:marRight w:val="0"/>
          <w:marTop w:val="0"/>
          <w:marBottom w:val="0"/>
          <w:divBdr>
            <w:top w:val="none" w:sz="0" w:space="0" w:color="auto"/>
            <w:left w:val="none" w:sz="0" w:space="0" w:color="auto"/>
            <w:bottom w:val="none" w:sz="0" w:space="0" w:color="auto"/>
            <w:right w:val="none" w:sz="0" w:space="0" w:color="auto"/>
          </w:divBdr>
          <w:divsChild>
            <w:div w:id="64500844">
              <w:marLeft w:val="0"/>
              <w:marRight w:val="0"/>
              <w:marTop w:val="0"/>
              <w:marBottom w:val="0"/>
              <w:divBdr>
                <w:top w:val="none" w:sz="0" w:space="0" w:color="auto"/>
                <w:left w:val="none" w:sz="0" w:space="0" w:color="auto"/>
                <w:bottom w:val="none" w:sz="0" w:space="0" w:color="auto"/>
                <w:right w:val="none" w:sz="0" w:space="0" w:color="auto"/>
              </w:divBdr>
            </w:div>
          </w:divsChild>
        </w:div>
        <w:div w:id="776146731">
          <w:marLeft w:val="0"/>
          <w:marRight w:val="0"/>
          <w:marTop w:val="0"/>
          <w:marBottom w:val="0"/>
          <w:divBdr>
            <w:top w:val="none" w:sz="0" w:space="0" w:color="auto"/>
            <w:left w:val="none" w:sz="0" w:space="0" w:color="auto"/>
            <w:bottom w:val="none" w:sz="0" w:space="0" w:color="auto"/>
            <w:right w:val="none" w:sz="0" w:space="0" w:color="auto"/>
          </w:divBdr>
          <w:divsChild>
            <w:div w:id="374701203">
              <w:marLeft w:val="0"/>
              <w:marRight w:val="0"/>
              <w:marTop w:val="0"/>
              <w:marBottom w:val="0"/>
              <w:divBdr>
                <w:top w:val="none" w:sz="0" w:space="0" w:color="auto"/>
                <w:left w:val="none" w:sz="0" w:space="0" w:color="auto"/>
                <w:bottom w:val="none" w:sz="0" w:space="0" w:color="auto"/>
                <w:right w:val="none" w:sz="0" w:space="0" w:color="auto"/>
              </w:divBdr>
            </w:div>
          </w:divsChild>
        </w:div>
        <w:div w:id="1913586096">
          <w:marLeft w:val="0"/>
          <w:marRight w:val="0"/>
          <w:marTop w:val="0"/>
          <w:marBottom w:val="0"/>
          <w:divBdr>
            <w:top w:val="none" w:sz="0" w:space="0" w:color="auto"/>
            <w:left w:val="none" w:sz="0" w:space="0" w:color="auto"/>
            <w:bottom w:val="none" w:sz="0" w:space="0" w:color="auto"/>
            <w:right w:val="none" w:sz="0" w:space="0" w:color="auto"/>
          </w:divBdr>
          <w:divsChild>
            <w:div w:id="1809081097">
              <w:marLeft w:val="0"/>
              <w:marRight w:val="0"/>
              <w:marTop w:val="0"/>
              <w:marBottom w:val="0"/>
              <w:divBdr>
                <w:top w:val="none" w:sz="0" w:space="0" w:color="auto"/>
                <w:left w:val="none" w:sz="0" w:space="0" w:color="auto"/>
                <w:bottom w:val="none" w:sz="0" w:space="0" w:color="auto"/>
                <w:right w:val="none" w:sz="0" w:space="0" w:color="auto"/>
              </w:divBdr>
            </w:div>
          </w:divsChild>
        </w:div>
        <w:div w:id="1091858723">
          <w:marLeft w:val="0"/>
          <w:marRight w:val="0"/>
          <w:marTop w:val="0"/>
          <w:marBottom w:val="0"/>
          <w:divBdr>
            <w:top w:val="none" w:sz="0" w:space="0" w:color="auto"/>
            <w:left w:val="none" w:sz="0" w:space="0" w:color="auto"/>
            <w:bottom w:val="none" w:sz="0" w:space="0" w:color="auto"/>
            <w:right w:val="none" w:sz="0" w:space="0" w:color="auto"/>
          </w:divBdr>
          <w:divsChild>
            <w:div w:id="1005135116">
              <w:marLeft w:val="0"/>
              <w:marRight w:val="0"/>
              <w:marTop w:val="0"/>
              <w:marBottom w:val="0"/>
              <w:divBdr>
                <w:top w:val="none" w:sz="0" w:space="0" w:color="auto"/>
                <w:left w:val="none" w:sz="0" w:space="0" w:color="auto"/>
                <w:bottom w:val="none" w:sz="0" w:space="0" w:color="auto"/>
                <w:right w:val="none" w:sz="0" w:space="0" w:color="auto"/>
              </w:divBdr>
            </w:div>
          </w:divsChild>
        </w:div>
        <w:div w:id="1495074158">
          <w:marLeft w:val="0"/>
          <w:marRight w:val="0"/>
          <w:marTop w:val="0"/>
          <w:marBottom w:val="0"/>
          <w:divBdr>
            <w:top w:val="none" w:sz="0" w:space="0" w:color="auto"/>
            <w:left w:val="none" w:sz="0" w:space="0" w:color="auto"/>
            <w:bottom w:val="none" w:sz="0" w:space="0" w:color="auto"/>
            <w:right w:val="none" w:sz="0" w:space="0" w:color="auto"/>
          </w:divBdr>
          <w:divsChild>
            <w:div w:id="1889141986">
              <w:marLeft w:val="0"/>
              <w:marRight w:val="0"/>
              <w:marTop w:val="0"/>
              <w:marBottom w:val="0"/>
              <w:divBdr>
                <w:top w:val="none" w:sz="0" w:space="0" w:color="auto"/>
                <w:left w:val="none" w:sz="0" w:space="0" w:color="auto"/>
                <w:bottom w:val="none" w:sz="0" w:space="0" w:color="auto"/>
                <w:right w:val="none" w:sz="0" w:space="0" w:color="auto"/>
              </w:divBdr>
            </w:div>
          </w:divsChild>
        </w:div>
        <w:div w:id="1871724016">
          <w:marLeft w:val="0"/>
          <w:marRight w:val="0"/>
          <w:marTop w:val="0"/>
          <w:marBottom w:val="0"/>
          <w:divBdr>
            <w:top w:val="none" w:sz="0" w:space="0" w:color="auto"/>
            <w:left w:val="none" w:sz="0" w:space="0" w:color="auto"/>
            <w:bottom w:val="none" w:sz="0" w:space="0" w:color="auto"/>
            <w:right w:val="none" w:sz="0" w:space="0" w:color="auto"/>
          </w:divBdr>
          <w:divsChild>
            <w:div w:id="1250390053">
              <w:marLeft w:val="0"/>
              <w:marRight w:val="0"/>
              <w:marTop w:val="0"/>
              <w:marBottom w:val="0"/>
              <w:divBdr>
                <w:top w:val="none" w:sz="0" w:space="0" w:color="auto"/>
                <w:left w:val="none" w:sz="0" w:space="0" w:color="auto"/>
                <w:bottom w:val="none" w:sz="0" w:space="0" w:color="auto"/>
                <w:right w:val="none" w:sz="0" w:space="0" w:color="auto"/>
              </w:divBdr>
            </w:div>
          </w:divsChild>
        </w:div>
        <w:div w:id="532771926">
          <w:marLeft w:val="0"/>
          <w:marRight w:val="0"/>
          <w:marTop w:val="0"/>
          <w:marBottom w:val="0"/>
          <w:divBdr>
            <w:top w:val="none" w:sz="0" w:space="0" w:color="auto"/>
            <w:left w:val="none" w:sz="0" w:space="0" w:color="auto"/>
            <w:bottom w:val="none" w:sz="0" w:space="0" w:color="auto"/>
            <w:right w:val="none" w:sz="0" w:space="0" w:color="auto"/>
          </w:divBdr>
          <w:divsChild>
            <w:div w:id="990593530">
              <w:marLeft w:val="0"/>
              <w:marRight w:val="0"/>
              <w:marTop w:val="0"/>
              <w:marBottom w:val="0"/>
              <w:divBdr>
                <w:top w:val="none" w:sz="0" w:space="0" w:color="auto"/>
                <w:left w:val="none" w:sz="0" w:space="0" w:color="auto"/>
                <w:bottom w:val="none" w:sz="0" w:space="0" w:color="auto"/>
                <w:right w:val="none" w:sz="0" w:space="0" w:color="auto"/>
              </w:divBdr>
            </w:div>
          </w:divsChild>
        </w:div>
        <w:div w:id="1580404368">
          <w:marLeft w:val="0"/>
          <w:marRight w:val="0"/>
          <w:marTop w:val="0"/>
          <w:marBottom w:val="0"/>
          <w:divBdr>
            <w:top w:val="none" w:sz="0" w:space="0" w:color="auto"/>
            <w:left w:val="none" w:sz="0" w:space="0" w:color="auto"/>
            <w:bottom w:val="none" w:sz="0" w:space="0" w:color="auto"/>
            <w:right w:val="none" w:sz="0" w:space="0" w:color="auto"/>
          </w:divBdr>
          <w:divsChild>
            <w:div w:id="940451221">
              <w:marLeft w:val="0"/>
              <w:marRight w:val="0"/>
              <w:marTop w:val="0"/>
              <w:marBottom w:val="0"/>
              <w:divBdr>
                <w:top w:val="none" w:sz="0" w:space="0" w:color="auto"/>
                <w:left w:val="none" w:sz="0" w:space="0" w:color="auto"/>
                <w:bottom w:val="none" w:sz="0" w:space="0" w:color="auto"/>
                <w:right w:val="none" w:sz="0" w:space="0" w:color="auto"/>
              </w:divBdr>
            </w:div>
          </w:divsChild>
        </w:div>
        <w:div w:id="2118796291">
          <w:marLeft w:val="0"/>
          <w:marRight w:val="0"/>
          <w:marTop w:val="0"/>
          <w:marBottom w:val="0"/>
          <w:divBdr>
            <w:top w:val="none" w:sz="0" w:space="0" w:color="auto"/>
            <w:left w:val="none" w:sz="0" w:space="0" w:color="auto"/>
            <w:bottom w:val="none" w:sz="0" w:space="0" w:color="auto"/>
            <w:right w:val="none" w:sz="0" w:space="0" w:color="auto"/>
          </w:divBdr>
          <w:divsChild>
            <w:div w:id="1146700481">
              <w:marLeft w:val="0"/>
              <w:marRight w:val="0"/>
              <w:marTop w:val="0"/>
              <w:marBottom w:val="0"/>
              <w:divBdr>
                <w:top w:val="none" w:sz="0" w:space="0" w:color="auto"/>
                <w:left w:val="none" w:sz="0" w:space="0" w:color="auto"/>
                <w:bottom w:val="none" w:sz="0" w:space="0" w:color="auto"/>
                <w:right w:val="none" w:sz="0" w:space="0" w:color="auto"/>
              </w:divBdr>
            </w:div>
          </w:divsChild>
        </w:div>
        <w:div w:id="1843660866">
          <w:marLeft w:val="0"/>
          <w:marRight w:val="0"/>
          <w:marTop w:val="0"/>
          <w:marBottom w:val="0"/>
          <w:divBdr>
            <w:top w:val="none" w:sz="0" w:space="0" w:color="auto"/>
            <w:left w:val="none" w:sz="0" w:space="0" w:color="auto"/>
            <w:bottom w:val="none" w:sz="0" w:space="0" w:color="auto"/>
            <w:right w:val="none" w:sz="0" w:space="0" w:color="auto"/>
          </w:divBdr>
          <w:divsChild>
            <w:div w:id="1204631155">
              <w:marLeft w:val="0"/>
              <w:marRight w:val="0"/>
              <w:marTop w:val="0"/>
              <w:marBottom w:val="0"/>
              <w:divBdr>
                <w:top w:val="none" w:sz="0" w:space="0" w:color="auto"/>
                <w:left w:val="none" w:sz="0" w:space="0" w:color="auto"/>
                <w:bottom w:val="none" w:sz="0" w:space="0" w:color="auto"/>
                <w:right w:val="none" w:sz="0" w:space="0" w:color="auto"/>
              </w:divBdr>
            </w:div>
          </w:divsChild>
        </w:div>
        <w:div w:id="1961842692">
          <w:marLeft w:val="0"/>
          <w:marRight w:val="0"/>
          <w:marTop w:val="0"/>
          <w:marBottom w:val="0"/>
          <w:divBdr>
            <w:top w:val="none" w:sz="0" w:space="0" w:color="auto"/>
            <w:left w:val="none" w:sz="0" w:space="0" w:color="auto"/>
            <w:bottom w:val="none" w:sz="0" w:space="0" w:color="auto"/>
            <w:right w:val="none" w:sz="0" w:space="0" w:color="auto"/>
          </w:divBdr>
          <w:divsChild>
            <w:div w:id="1161432738">
              <w:marLeft w:val="0"/>
              <w:marRight w:val="0"/>
              <w:marTop w:val="0"/>
              <w:marBottom w:val="0"/>
              <w:divBdr>
                <w:top w:val="none" w:sz="0" w:space="0" w:color="auto"/>
                <w:left w:val="none" w:sz="0" w:space="0" w:color="auto"/>
                <w:bottom w:val="none" w:sz="0" w:space="0" w:color="auto"/>
                <w:right w:val="none" w:sz="0" w:space="0" w:color="auto"/>
              </w:divBdr>
            </w:div>
          </w:divsChild>
        </w:div>
        <w:div w:id="1378621166">
          <w:marLeft w:val="0"/>
          <w:marRight w:val="0"/>
          <w:marTop w:val="0"/>
          <w:marBottom w:val="0"/>
          <w:divBdr>
            <w:top w:val="none" w:sz="0" w:space="0" w:color="auto"/>
            <w:left w:val="none" w:sz="0" w:space="0" w:color="auto"/>
            <w:bottom w:val="none" w:sz="0" w:space="0" w:color="auto"/>
            <w:right w:val="none" w:sz="0" w:space="0" w:color="auto"/>
          </w:divBdr>
          <w:divsChild>
            <w:div w:id="987055358">
              <w:marLeft w:val="0"/>
              <w:marRight w:val="0"/>
              <w:marTop w:val="0"/>
              <w:marBottom w:val="0"/>
              <w:divBdr>
                <w:top w:val="none" w:sz="0" w:space="0" w:color="auto"/>
                <w:left w:val="none" w:sz="0" w:space="0" w:color="auto"/>
                <w:bottom w:val="none" w:sz="0" w:space="0" w:color="auto"/>
                <w:right w:val="none" w:sz="0" w:space="0" w:color="auto"/>
              </w:divBdr>
            </w:div>
          </w:divsChild>
        </w:div>
        <w:div w:id="1329553847">
          <w:marLeft w:val="0"/>
          <w:marRight w:val="0"/>
          <w:marTop w:val="0"/>
          <w:marBottom w:val="0"/>
          <w:divBdr>
            <w:top w:val="none" w:sz="0" w:space="0" w:color="auto"/>
            <w:left w:val="none" w:sz="0" w:space="0" w:color="auto"/>
            <w:bottom w:val="none" w:sz="0" w:space="0" w:color="auto"/>
            <w:right w:val="none" w:sz="0" w:space="0" w:color="auto"/>
          </w:divBdr>
          <w:divsChild>
            <w:div w:id="890729802">
              <w:marLeft w:val="0"/>
              <w:marRight w:val="0"/>
              <w:marTop w:val="0"/>
              <w:marBottom w:val="0"/>
              <w:divBdr>
                <w:top w:val="none" w:sz="0" w:space="0" w:color="auto"/>
                <w:left w:val="none" w:sz="0" w:space="0" w:color="auto"/>
                <w:bottom w:val="none" w:sz="0" w:space="0" w:color="auto"/>
                <w:right w:val="none" w:sz="0" w:space="0" w:color="auto"/>
              </w:divBdr>
            </w:div>
          </w:divsChild>
        </w:div>
        <w:div w:id="836503303">
          <w:marLeft w:val="0"/>
          <w:marRight w:val="0"/>
          <w:marTop w:val="0"/>
          <w:marBottom w:val="0"/>
          <w:divBdr>
            <w:top w:val="none" w:sz="0" w:space="0" w:color="auto"/>
            <w:left w:val="none" w:sz="0" w:space="0" w:color="auto"/>
            <w:bottom w:val="none" w:sz="0" w:space="0" w:color="auto"/>
            <w:right w:val="none" w:sz="0" w:space="0" w:color="auto"/>
          </w:divBdr>
          <w:divsChild>
            <w:div w:id="1332759035">
              <w:marLeft w:val="0"/>
              <w:marRight w:val="0"/>
              <w:marTop w:val="0"/>
              <w:marBottom w:val="0"/>
              <w:divBdr>
                <w:top w:val="none" w:sz="0" w:space="0" w:color="auto"/>
                <w:left w:val="none" w:sz="0" w:space="0" w:color="auto"/>
                <w:bottom w:val="none" w:sz="0" w:space="0" w:color="auto"/>
                <w:right w:val="none" w:sz="0" w:space="0" w:color="auto"/>
              </w:divBdr>
            </w:div>
          </w:divsChild>
        </w:div>
        <w:div w:id="673193436">
          <w:marLeft w:val="0"/>
          <w:marRight w:val="0"/>
          <w:marTop w:val="0"/>
          <w:marBottom w:val="0"/>
          <w:divBdr>
            <w:top w:val="none" w:sz="0" w:space="0" w:color="auto"/>
            <w:left w:val="none" w:sz="0" w:space="0" w:color="auto"/>
            <w:bottom w:val="none" w:sz="0" w:space="0" w:color="auto"/>
            <w:right w:val="none" w:sz="0" w:space="0" w:color="auto"/>
          </w:divBdr>
          <w:divsChild>
            <w:div w:id="256182680">
              <w:marLeft w:val="0"/>
              <w:marRight w:val="0"/>
              <w:marTop w:val="0"/>
              <w:marBottom w:val="0"/>
              <w:divBdr>
                <w:top w:val="none" w:sz="0" w:space="0" w:color="auto"/>
                <w:left w:val="none" w:sz="0" w:space="0" w:color="auto"/>
                <w:bottom w:val="none" w:sz="0" w:space="0" w:color="auto"/>
                <w:right w:val="none" w:sz="0" w:space="0" w:color="auto"/>
              </w:divBdr>
            </w:div>
          </w:divsChild>
        </w:div>
        <w:div w:id="1305619001">
          <w:marLeft w:val="0"/>
          <w:marRight w:val="0"/>
          <w:marTop w:val="0"/>
          <w:marBottom w:val="0"/>
          <w:divBdr>
            <w:top w:val="none" w:sz="0" w:space="0" w:color="auto"/>
            <w:left w:val="none" w:sz="0" w:space="0" w:color="auto"/>
            <w:bottom w:val="none" w:sz="0" w:space="0" w:color="auto"/>
            <w:right w:val="none" w:sz="0" w:space="0" w:color="auto"/>
          </w:divBdr>
          <w:divsChild>
            <w:div w:id="547840643">
              <w:marLeft w:val="0"/>
              <w:marRight w:val="0"/>
              <w:marTop w:val="0"/>
              <w:marBottom w:val="0"/>
              <w:divBdr>
                <w:top w:val="none" w:sz="0" w:space="0" w:color="auto"/>
                <w:left w:val="none" w:sz="0" w:space="0" w:color="auto"/>
                <w:bottom w:val="none" w:sz="0" w:space="0" w:color="auto"/>
                <w:right w:val="none" w:sz="0" w:space="0" w:color="auto"/>
              </w:divBdr>
            </w:div>
          </w:divsChild>
        </w:div>
        <w:div w:id="325130606">
          <w:marLeft w:val="0"/>
          <w:marRight w:val="0"/>
          <w:marTop w:val="0"/>
          <w:marBottom w:val="0"/>
          <w:divBdr>
            <w:top w:val="none" w:sz="0" w:space="0" w:color="auto"/>
            <w:left w:val="none" w:sz="0" w:space="0" w:color="auto"/>
            <w:bottom w:val="none" w:sz="0" w:space="0" w:color="auto"/>
            <w:right w:val="none" w:sz="0" w:space="0" w:color="auto"/>
          </w:divBdr>
          <w:divsChild>
            <w:div w:id="1541748230">
              <w:marLeft w:val="0"/>
              <w:marRight w:val="0"/>
              <w:marTop w:val="0"/>
              <w:marBottom w:val="0"/>
              <w:divBdr>
                <w:top w:val="none" w:sz="0" w:space="0" w:color="auto"/>
                <w:left w:val="none" w:sz="0" w:space="0" w:color="auto"/>
                <w:bottom w:val="none" w:sz="0" w:space="0" w:color="auto"/>
                <w:right w:val="none" w:sz="0" w:space="0" w:color="auto"/>
              </w:divBdr>
            </w:div>
          </w:divsChild>
        </w:div>
        <w:div w:id="2058820681">
          <w:marLeft w:val="0"/>
          <w:marRight w:val="0"/>
          <w:marTop w:val="0"/>
          <w:marBottom w:val="0"/>
          <w:divBdr>
            <w:top w:val="none" w:sz="0" w:space="0" w:color="auto"/>
            <w:left w:val="none" w:sz="0" w:space="0" w:color="auto"/>
            <w:bottom w:val="none" w:sz="0" w:space="0" w:color="auto"/>
            <w:right w:val="none" w:sz="0" w:space="0" w:color="auto"/>
          </w:divBdr>
          <w:divsChild>
            <w:div w:id="269552400">
              <w:marLeft w:val="0"/>
              <w:marRight w:val="0"/>
              <w:marTop w:val="0"/>
              <w:marBottom w:val="0"/>
              <w:divBdr>
                <w:top w:val="none" w:sz="0" w:space="0" w:color="auto"/>
                <w:left w:val="none" w:sz="0" w:space="0" w:color="auto"/>
                <w:bottom w:val="none" w:sz="0" w:space="0" w:color="auto"/>
                <w:right w:val="none" w:sz="0" w:space="0" w:color="auto"/>
              </w:divBdr>
            </w:div>
          </w:divsChild>
        </w:div>
        <w:div w:id="640505996">
          <w:marLeft w:val="0"/>
          <w:marRight w:val="0"/>
          <w:marTop w:val="0"/>
          <w:marBottom w:val="0"/>
          <w:divBdr>
            <w:top w:val="none" w:sz="0" w:space="0" w:color="auto"/>
            <w:left w:val="none" w:sz="0" w:space="0" w:color="auto"/>
            <w:bottom w:val="none" w:sz="0" w:space="0" w:color="auto"/>
            <w:right w:val="none" w:sz="0" w:space="0" w:color="auto"/>
          </w:divBdr>
          <w:divsChild>
            <w:div w:id="672536165">
              <w:marLeft w:val="0"/>
              <w:marRight w:val="0"/>
              <w:marTop w:val="0"/>
              <w:marBottom w:val="0"/>
              <w:divBdr>
                <w:top w:val="none" w:sz="0" w:space="0" w:color="auto"/>
                <w:left w:val="none" w:sz="0" w:space="0" w:color="auto"/>
                <w:bottom w:val="none" w:sz="0" w:space="0" w:color="auto"/>
                <w:right w:val="none" w:sz="0" w:space="0" w:color="auto"/>
              </w:divBdr>
            </w:div>
          </w:divsChild>
        </w:div>
        <w:div w:id="1506943744">
          <w:marLeft w:val="0"/>
          <w:marRight w:val="0"/>
          <w:marTop w:val="0"/>
          <w:marBottom w:val="0"/>
          <w:divBdr>
            <w:top w:val="none" w:sz="0" w:space="0" w:color="auto"/>
            <w:left w:val="none" w:sz="0" w:space="0" w:color="auto"/>
            <w:bottom w:val="none" w:sz="0" w:space="0" w:color="auto"/>
            <w:right w:val="none" w:sz="0" w:space="0" w:color="auto"/>
          </w:divBdr>
          <w:divsChild>
            <w:div w:id="311720774">
              <w:marLeft w:val="0"/>
              <w:marRight w:val="0"/>
              <w:marTop w:val="0"/>
              <w:marBottom w:val="0"/>
              <w:divBdr>
                <w:top w:val="none" w:sz="0" w:space="0" w:color="auto"/>
                <w:left w:val="none" w:sz="0" w:space="0" w:color="auto"/>
                <w:bottom w:val="none" w:sz="0" w:space="0" w:color="auto"/>
                <w:right w:val="none" w:sz="0" w:space="0" w:color="auto"/>
              </w:divBdr>
            </w:div>
          </w:divsChild>
        </w:div>
        <w:div w:id="178547182">
          <w:marLeft w:val="0"/>
          <w:marRight w:val="0"/>
          <w:marTop w:val="0"/>
          <w:marBottom w:val="0"/>
          <w:divBdr>
            <w:top w:val="none" w:sz="0" w:space="0" w:color="auto"/>
            <w:left w:val="none" w:sz="0" w:space="0" w:color="auto"/>
            <w:bottom w:val="none" w:sz="0" w:space="0" w:color="auto"/>
            <w:right w:val="none" w:sz="0" w:space="0" w:color="auto"/>
          </w:divBdr>
          <w:divsChild>
            <w:div w:id="1007172062">
              <w:marLeft w:val="0"/>
              <w:marRight w:val="0"/>
              <w:marTop w:val="0"/>
              <w:marBottom w:val="0"/>
              <w:divBdr>
                <w:top w:val="none" w:sz="0" w:space="0" w:color="auto"/>
                <w:left w:val="none" w:sz="0" w:space="0" w:color="auto"/>
                <w:bottom w:val="none" w:sz="0" w:space="0" w:color="auto"/>
                <w:right w:val="none" w:sz="0" w:space="0" w:color="auto"/>
              </w:divBdr>
            </w:div>
          </w:divsChild>
        </w:div>
        <w:div w:id="1498152988">
          <w:marLeft w:val="0"/>
          <w:marRight w:val="0"/>
          <w:marTop w:val="0"/>
          <w:marBottom w:val="0"/>
          <w:divBdr>
            <w:top w:val="none" w:sz="0" w:space="0" w:color="auto"/>
            <w:left w:val="none" w:sz="0" w:space="0" w:color="auto"/>
            <w:bottom w:val="none" w:sz="0" w:space="0" w:color="auto"/>
            <w:right w:val="none" w:sz="0" w:space="0" w:color="auto"/>
          </w:divBdr>
          <w:divsChild>
            <w:div w:id="146216246">
              <w:marLeft w:val="0"/>
              <w:marRight w:val="0"/>
              <w:marTop w:val="0"/>
              <w:marBottom w:val="0"/>
              <w:divBdr>
                <w:top w:val="none" w:sz="0" w:space="0" w:color="auto"/>
                <w:left w:val="none" w:sz="0" w:space="0" w:color="auto"/>
                <w:bottom w:val="none" w:sz="0" w:space="0" w:color="auto"/>
                <w:right w:val="none" w:sz="0" w:space="0" w:color="auto"/>
              </w:divBdr>
            </w:div>
          </w:divsChild>
        </w:div>
        <w:div w:id="117529231">
          <w:marLeft w:val="0"/>
          <w:marRight w:val="0"/>
          <w:marTop w:val="0"/>
          <w:marBottom w:val="0"/>
          <w:divBdr>
            <w:top w:val="none" w:sz="0" w:space="0" w:color="auto"/>
            <w:left w:val="none" w:sz="0" w:space="0" w:color="auto"/>
            <w:bottom w:val="none" w:sz="0" w:space="0" w:color="auto"/>
            <w:right w:val="none" w:sz="0" w:space="0" w:color="auto"/>
          </w:divBdr>
          <w:divsChild>
            <w:div w:id="1185366498">
              <w:marLeft w:val="0"/>
              <w:marRight w:val="0"/>
              <w:marTop w:val="0"/>
              <w:marBottom w:val="0"/>
              <w:divBdr>
                <w:top w:val="none" w:sz="0" w:space="0" w:color="auto"/>
                <w:left w:val="none" w:sz="0" w:space="0" w:color="auto"/>
                <w:bottom w:val="none" w:sz="0" w:space="0" w:color="auto"/>
                <w:right w:val="none" w:sz="0" w:space="0" w:color="auto"/>
              </w:divBdr>
            </w:div>
          </w:divsChild>
        </w:div>
        <w:div w:id="1422994048">
          <w:marLeft w:val="0"/>
          <w:marRight w:val="0"/>
          <w:marTop w:val="0"/>
          <w:marBottom w:val="0"/>
          <w:divBdr>
            <w:top w:val="none" w:sz="0" w:space="0" w:color="auto"/>
            <w:left w:val="none" w:sz="0" w:space="0" w:color="auto"/>
            <w:bottom w:val="none" w:sz="0" w:space="0" w:color="auto"/>
            <w:right w:val="none" w:sz="0" w:space="0" w:color="auto"/>
          </w:divBdr>
          <w:divsChild>
            <w:div w:id="1157963520">
              <w:marLeft w:val="0"/>
              <w:marRight w:val="0"/>
              <w:marTop w:val="0"/>
              <w:marBottom w:val="0"/>
              <w:divBdr>
                <w:top w:val="none" w:sz="0" w:space="0" w:color="auto"/>
                <w:left w:val="none" w:sz="0" w:space="0" w:color="auto"/>
                <w:bottom w:val="none" w:sz="0" w:space="0" w:color="auto"/>
                <w:right w:val="none" w:sz="0" w:space="0" w:color="auto"/>
              </w:divBdr>
            </w:div>
          </w:divsChild>
        </w:div>
        <w:div w:id="701054273">
          <w:marLeft w:val="0"/>
          <w:marRight w:val="0"/>
          <w:marTop w:val="0"/>
          <w:marBottom w:val="0"/>
          <w:divBdr>
            <w:top w:val="none" w:sz="0" w:space="0" w:color="auto"/>
            <w:left w:val="none" w:sz="0" w:space="0" w:color="auto"/>
            <w:bottom w:val="none" w:sz="0" w:space="0" w:color="auto"/>
            <w:right w:val="none" w:sz="0" w:space="0" w:color="auto"/>
          </w:divBdr>
          <w:divsChild>
            <w:div w:id="2117751688">
              <w:marLeft w:val="0"/>
              <w:marRight w:val="0"/>
              <w:marTop w:val="0"/>
              <w:marBottom w:val="0"/>
              <w:divBdr>
                <w:top w:val="none" w:sz="0" w:space="0" w:color="auto"/>
                <w:left w:val="none" w:sz="0" w:space="0" w:color="auto"/>
                <w:bottom w:val="none" w:sz="0" w:space="0" w:color="auto"/>
                <w:right w:val="none" w:sz="0" w:space="0" w:color="auto"/>
              </w:divBdr>
            </w:div>
          </w:divsChild>
        </w:div>
        <w:div w:id="849871950">
          <w:marLeft w:val="0"/>
          <w:marRight w:val="0"/>
          <w:marTop w:val="0"/>
          <w:marBottom w:val="0"/>
          <w:divBdr>
            <w:top w:val="none" w:sz="0" w:space="0" w:color="auto"/>
            <w:left w:val="none" w:sz="0" w:space="0" w:color="auto"/>
            <w:bottom w:val="none" w:sz="0" w:space="0" w:color="auto"/>
            <w:right w:val="none" w:sz="0" w:space="0" w:color="auto"/>
          </w:divBdr>
          <w:divsChild>
            <w:div w:id="2106147282">
              <w:marLeft w:val="0"/>
              <w:marRight w:val="0"/>
              <w:marTop w:val="0"/>
              <w:marBottom w:val="0"/>
              <w:divBdr>
                <w:top w:val="none" w:sz="0" w:space="0" w:color="auto"/>
                <w:left w:val="none" w:sz="0" w:space="0" w:color="auto"/>
                <w:bottom w:val="none" w:sz="0" w:space="0" w:color="auto"/>
                <w:right w:val="none" w:sz="0" w:space="0" w:color="auto"/>
              </w:divBdr>
            </w:div>
          </w:divsChild>
        </w:div>
        <w:div w:id="1516456150">
          <w:marLeft w:val="0"/>
          <w:marRight w:val="0"/>
          <w:marTop w:val="0"/>
          <w:marBottom w:val="0"/>
          <w:divBdr>
            <w:top w:val="none" w:sz="0" w:space="0" w:color="auto"/>
            <w:left w:val="none" w:sz="0" w:space="0" w:color="auto"/>
            <w:bottom w:val="none" w:sz="0" w:space="0" w:color="auto"/>
            <w:right w:val="none" w:sz="0" w:space="0" w:color="auto"/>
          </w:divBdr>
          <w:divsChild>
            <w:div w:id="598681368">
              <w:marLeft w:val="0"/>
              <w:marRight w:val="0"/>
              <w:marTop w:val="0"/>
              <w:marBottom w:val="0"/>
              <w:divBdr>
                <w:top w:val="none" w:sz="0" w:space="0" w:color="auto"/>
                <w:left w:val="none" w:sz="0" w:space="0" w:color="auto"/>
                <w:bottom w:val="none" w:sz="0" w:space="0" w:color="auto"/>
                <w:right w:val="none" w:sz="0" w:space="0" w:color="auto"/>
              </w:divBdr>
            </w:div>
          </w:divsChild>
        </w:div>
        <w:div w:id="1419861900">
          <w:marLeft w:val="0"/>
          <w:marRight w:val="0"/>
          <w:marTop w:val="0"/>
          <w:marBottom w:val="0"/>
          <w:divBdr>
            <w:top w:val="none" w:sz="0" w:space="0" w:color="auto"/>
            <w:left w:val="none" w:sz="0" w:space="0" w:color="auto"/>
            <w:bottom w:val="none" w:sz="0" w:space="0" w:color="auto"/>
            <w:right w:val="none" w:sz="0" w:space="0" w:color="auto"/>
          </w:divBdr>
          <w:divsChild>
            <w:div w:id="1408452291">
              <w:marLeft w:val="0"/>
              <w:marRight w:val="0"/>
              <w:marTop w:val="0"/>
              <w:marBottom w:val="0"/>
              <w:divBdr>
                <w:top w:val="none" w:sz="0" w:space="0" w:color="auto"/>
                <w:left w:val="none" w:sz="0" w:space="0" w:color="auto"/>
                <w:bottom w:val="none" w:sz="0" w:space="0" w:color="auto"/>
                <w:right w:val="none" w:sz="0" w:space="0" w:color="auto"/>
              </w:divBdr>
            </w:div>
          </w:divsChild>
        </w:div>
        <w:div w:id="1552033551">
          <w:marLeft w:val="0"/>
          <w:marRight w:val="0"/>
          <w:marTop w:val="0"/>
          <w:marBottom w:val="0"/>
          <w:divBdr>
            <w:top w:val="none" w:sz="0" w:space="0" w:color="auto"/>
            <w:left w:val="none" w:sz="0" w:space="0" w:color="auto"/>
            <w:bottom w:val="none" w:sz="0" w:space="0" w:color="auto"/>
            <w:right w:val="none" w:sz="0" w:space="0" w:color="auto"/>
          </w:divBdr>
          <w:divsChild>
            <w:div w:id="786848153">
              <w:marLeft w:val="0"/>
              <w:marRight w:val="0"/>
              <w:marTop w:val="0"/>
              <w:marBottom w:val="0"/>
              <w:divBdr>
                <w:top w:val="none" w:sz="0" w:space="0" w:color="auto"/>
                <w:left w:val="none" w:sz="0" w:space="0" w:color="auto"/>
                <w:bottom w:val="none" w:sz="0" w:space="0" w:color="auto"/>
                <w:right w:val="none" w:sz="0" w:space="0" w:color="auto"/>
              </w:divBdr>
            </w:div>
          </w:divsChild>
        </w:div>
        <w:div w:id="46953413">
          <w:marLeft w:val="0"/>
          <w:marRight w:val="0"/>
          <w:marTop w:val="0"/>
          <w:marBottom w:val="0"/>
          <w:divBdr>
            <w:top w:val="none" w:sz="0" w:space="0" w:color="auto"/>
            <w:left w:val="none" w:sz="0" w:space="0" w:color="auto"/>
            <w:bottom w:val="none" w:sz="0" w:space="0" w:color="auto"/>
            <w:right w:val="none" w:sz="0" w:space="0" w:color="auto"/>
          </w:divBdr>
          <w:divsChild>
            <w:div w:id="1946692988">
              <w:marLeft w:val="0"/>
              <w:marRight w:val="0"/>
              <w:marTop w:val="0"/>
              <w:marBottom w:val="0"/>
              <w:divBdr>
                <w:top w:val="none" w:sz="0" w:space="0" w:color="auto"/>
                <w:left w:val="none" w:sz="0" w:space="0" w:color="auto"/>
                <w:bottom w:val="none" w:sz="0" w:space="0" w:color="auto"/>
                <w:right w:val="none" w:sz="0" w:space="0" w:color="auto"/>
              </w:divBdr>
            </w:div>
          </w:divsChild>
        </w:div>
        <w:div w:id="1508130077">
          <w:marLeft w:val="0"/>
          <w:marRight w:val="0"/>
          <w:marTop w:val="0"/>
          <w:marBottom w:val="0"/>
          <w:divBdr>
            <w:top w:val="none" w:sz="0" w:space="0" w:color="auto"/>
            <w:left w:val="none" w:sz="0" w:space="0" w:color="auto"/>
            <w:bottom w:val="none" w:sz="0" w:space="0" w:color="auto"/>
            <w:right w:val="none" w:sz="0" w:space="0" w:color="auto"/>
          </w:divBdr>
          <w:divsChild>
            <w:div w:id="1787237693">
              <w:marLeft w:val="0"/>
              <w:marRight w:val="0"/>
              <w:marTop w:val="0"/>
              <w:marBottom w:val="0"/>
              <w:divBdr>
                <w:top w:val="none" w:sz="0" w:space="0" w:color="auto"/>
                <w:left w:val="none" w:sz="0" w:space="0" w:color="auto"/>
                <w:bottom w:val="none" w:sz="0" w:space="0" w:color="auto"/>
                <w:right w:val="none" w:sz="0" w:space="0" w:color="auto"/>
              </w:divBdr>
            </w:div>
          </w:divsChild>
        </w:div>
        <w:div w:id="791634414">
          <w:marLeft w:val="0"/>
          <w:marRight w:val="0"/>
          <w:marTop w:val="0"/>
          <w:marBottom w:val="0"/>
          <w:divBdr>
            <w:top w:val="none" w:sz="0" w:space="0" w:color="auto"/>
            <w:left w:val="none" w:sz="0" w:space="0" w:color="auto"/>
            <w:bottom w:val="none" w:sz="0" w:space="0" w:color="auto"/>
            <w:right w:val="none" w:sz="0" w:space="0" w:color="auto"/>
          </w:divBdr>
          <w:divsChild>
            <w:div w:id="709962629">
              <w:marLeft w:val="0"/>
              <w:marRight w:val="0"/>
              <w:marTop w:val="0"/>
              <w:marBottom w:val="0"/>
              <w:divBdr>
                <w:top w:val="none" w:sz="0" w:space="0" w:color="auto"/>
                <w:left w:val="none" w:sz="0" w:space="0" w:color="auto"/>
                <w:bottom w:val="none" w:sz="0" w:space="0" w:color="auto"/>
                <w:right w:val="none" w:sz="0" w:space="0" w:color="auto"/>
              </w:divBdr>
            </w:div>
          </w:divsChild>
        </w:div>
        <w:div w:id="697857171">
          <w:marLeft w:val="0"/>
          <w:marRight w:val="0"/>
          <w:marTop w:val="0"/>
          <w:marBottom w:val="0"/>
          <w:divBdr>
            <w:top w:val="none" w:sz="0" w:space="0" w:color="auto"/>
            <w:left w:val="none" w:sz="0" w:space="0" w:color="auto"/>
            <w:bottom w:val="none" w:sz="0" w:space="0" w:color="auto"/>
            <w:right w:val="none" w:sz="0" w:space="0" w:color="auto"/>
          </w:divBdr>
          <w:divsChild>
            <w:div w:id="68037099">
              <w:marLeft w:val="0"/>
              <w:marRight w:val="0"/>
              <w:marTop w:val="0"/>
              <w:marBottom w:val="0"/>
              <w:divBdr>
                <w:top w:val="none" w:sz="0" w:space="0" w:color="auto"/>
                <w:left w:val="none" w:sz="0" w:space="0" w:color="auto"/>
                <w:bottom w:val="none" w:sz="0" w:space="0" w:color="auto"/>
                <w:right w:val="none" w:sz="0" w:space="0" w:color="auto"/>
              </w:divBdr>
            </w:div>
          </w:divsChild>
        </w:div>
        <w:div w:id="747338455">
          <w:marLeft w:val="0"/>
          <w:marRight w:val="0"/>
          <w:marTop w:val="0"/>
          <w:marBottom w:val="0"/>
          <w:divBdr>
            <w:top w:val="none" w:sz="0" w:space="0" w:color="auto"/>
            <w:left w:val="none" w:sz="0" w:space="0" w:color="auto"/>
            <w:bottom w:val="none" w:sz="0" w:space="0" w:color="auto"/>
            <w:right w:val="none" w:sz="0" w:space="0" w:color="auto"/>
          </w:divBdr>
          <w:divsChild>
            <w:div w:id="1325471320">
              <w:marLeft w:val="0"/>
              <w:marRight w:val="0"/>
              <w:marTop w:val="0"/>
              <w:marBottom w:val="0"/>
              <w:divBdr>
                <w:top w:val="none" w:sz="0" w:space="0" w:color="auto"/>
                <w:left w:val="none" w:sz="0" w:space="0" w:color="auto"/>
                <w:bottom w:val="none" w:sz="0" w:space="0" w:color="auto"/>
                <w:right w:val="none" w:sz="0" w:space="0" w:color="auto"/>
              </w:divBdr>
            </w:div>
          </w:divsChild>
        </w:div>
        <w:div w:id="1621494862">
          <w:marLeft w:val="0"/>
          <w:marRight w:val="0"/>
          <w:marTop w:val="0"/>
          <w:marBottom w:val="0"/>
          <w:divBdr>
            <w:top w:val="none" w:sz="0" w:space="0" w:color="auto"/>
            <w:left w:val="none" w:sz="0" w:space="0" w:color="auto"/>
            <w:bottom w:val="none" w:sz="0" w:space="0" w:color="auto"/>
            <w:right w:val="none" w:sz="0" w:space="0" w:color="auto"/>
          </w:divBdr>
          <w:divsChild>
            <w:div w:id="980959462">
              <w:marLeft w:val="0"/>
              <w:marRight w:val="0"/>
              <w:marTop w:val="0"/>
              <w:marBottom w:val="0"/>
              <w:divBdr>
                <w:top w:val="none" w:sz="0" w:space="0" w:color="auto"/>
                <w:left w:val="none" w:sz="0" w:space="0" w:color="auto"/>
                <w:bottom w:val="none" w:sz="0" w:space="0" w:color="auto"/>
                <w:right w:val="none" w:sz="0" w:space="0" w:color="auto"/>
              </w:divBdr>
            </w:div>
          </w:divsChild>
        </w:div>
        <w:div w:id="802626005">
          <w:marLeft w:val="0"/>
          <w:marRight w:val="0"/>
          <w:marTop w:val="0"/>
          <w:marBottom w:val="0"/>
          <w:divBdr>
            <w:top w:val="none" w:sz="0" w:space="0" w:color="auto"/>
            <w:left w:val="none" w:sz="0" w:space="0" w:color="auto"/>
            <w:bottom w:val="none" w:sz="0" w:space="0" w:color="auto"/>
            <w:right w:val="none" w:sz="0" w:space="0" w:color="auto"/>
          </w:divBdr>
          <w:divsChild>
            <w:div w:id="713848211">
              <w:marLeft w:val="0"/>
              <w:marRight w:val="0"/>
              <w:marTop w:val="0"/>
              <w:marBottom w:val="0"/>
              <w:divBdr>
                <w:top w:val="none" w:sz="0" w:space="0" w:color="auto"/>
                <w:left w:val="none" w:sz="0" w:space="0" w:color="auto"/>
                <w:bottom w:val="none" w:sz="0" w:space="0" w:color="auto"/>
                <w:right w:val="none" w:sz="0" w:space="0" w:color="auto"/>
              </w:divBdr>
            </w:div>
          </w:divsChild>
        </w:div>
        <w:div w:id="122121734">
          <w:marLeft w:val="0"/>
          <w:marRight w:val="0"/>
          <w:marTop w:val="0"/>
          <w:marBottom w:val="0"/>
          <w:divBdr>
            <w:top w:val="none" w:sz="0" w:space="0" w:color="auto"/>
            <w:left w:val="none" w:sz="0" w:space="0" w:color="auto"/>
            <w:bottom w:val="none" w:sz="0" w:space="0" w:color="auto"/>
            <w:right w:val="none" w:sz="0" w:space="0" w:color="auto"/>
          </w:divBdr>
          <w:divsChild>
            <w:div w:id="2145809730">
              <w:marLeft w:val="0"/>
              <w:marRight w:val="0"/>
              <w:marTop w:val="0"/>
              <w:marBottom w:val="0"/>
              <w:divBdr>
                <w:top w:val="none" w:sz="0" w:space="0" w:color="auto"/>
                <w:left w:val="none" w:sz="0" w:space="0" w:color="auto"/>
                <w:bottom w:val="none" w:sz="0" w:space="0" w:color="auto"/>
                <w:right w:val="none" w:sz="0" w:space="0" w:color="auto"/>
              </w:divBdr>
            </w:div>
          </w:divsChild>
        </w:div>
        <w:div w:id="1429083620">
          <w:marLeft w:val="0"/>
          <w:marRight w:val="0"/>
          <w:marTop w:val="0"/>
          <w:marBottom w:val="0"/>
          <w:divBdr>
            <w:top w:val="none" w:sz="0" w:space="0" w:color="auto"/>
            <w:left w:val="none" w:sz="0" w:space="0" w:color="auto"/>
            <w:bottom w:val="none" w:sz="0" w:space="0" w:color="auto"/>
            <w:right w:val="none" w:sz="0" w:space="0" w:color="auto"/>
          </w:divBdr>
          <w:divsChild>
            <w:div w:id="360014991">
              <w:marLeft w:val="0"/>
              <w:marRight w:val="0"/>
              <w:marTop w:val="0"/>
              <w:marBottom w:val="0"/>
              <w:divBdr>
                <w:top w:val="none" w:sz="0" w:space="0" w:color="auto"/>
                <w:left w:val="none" w:sz="0" w:space="0" w:color="auto"/>
                <w:bottom w:val="none" w:sz="0" w:space="0" w:color="auto"/>
                <w:right w:val="none" w:sz="0" w:space="0" w:color="auto"/>
              </w:divBdr>
            </w:div>
          </w:divsChild>
        </w:div>
        <w:div w:id="396366279">
          <w:marLeft w:val="0"/>
          <w:marRight w:val="0"/>
          <w:marTop w:val="0"/>
          <w:marBottom w:val="0"/>
          <w:divBdr>
            <w:top w:val="none" w:sz="0" w:space="0" w:color="auto"/>
            <w:left w:val="none" w:sz="0" w:space="0" w:color="auto"/>
            <w:bottom w:val="none" w:sz="0" w:space="0" w:color="auto"/>
            <w:right w:val="none" w:sz="0" w:space="0" w:color="auto"/>
          </w:divBdr>
          <w:divsChild>
            <w:div w:id="1590962943">
              <w:marLeft w:val="0"/>
              <w:marRight w:val="0"/>
              <w:marTop w:val="0"/>
              <w:marBottom w:val="0"/>
              <w:divBdr>
                <w:top w:val="none" w:sz="0" w:space="0" w:color="auto"/>
                <w:left w:val="none" w:sz="0" w:space="0" w:color="auto"/>
                <w:bottom w:val="none" w:sz="0" w:space="0" w:color="auto"/>
                <w:right w:val="none" w:sz="0" w:space="0" w:color="auto"/>
              </w:divBdr>
            </w:div>
          </w:divsChild>
        </w:div>
        <w:div w:id="1543327021">
          <w:marLeft w:val="0"/>
          <w:marRight w:val="0"/>
          <w:marTop w:val="0"/>
          <w:marBottom w:val="0"/>
          <w:divBdr>
            <w:top w:val="none" w:sz="0" w:space="0" w:color="auto"/>
            <w:left w:val="none" w:sz="0" w:space="0" w:color="auto"/>
            <w:bottom w:val="none" w:sz="0" w:space="0" w:color="auto"/>
            <w:right w:val="none" w:sz="0" w:space="0" w:color="auto"/>
          </w:divBdr>
          <w:divsChild>
            <w:div w:id="392312892">
              <w:marLeft w:val="0"/>
              <w:marRight w:val="0"/>
              <w:marTop w:val="0"/>
              <w:marBottom w:val="0"/>
              <w:divBdr>
                <w:top w:val="none" w:sz="0" w:space="0" w:color="auto"/>
                <w:left w:val="none" w:sz="0" w:space="0" w:color="auto"/>
                <w:bottom w:val="none" w:sz="0" w:space="0" w:color="auto"/>
                <w:right w:val="none" w:sz="0" w:space="0" w:color="auto"/>
              </w:divBdr>
            </w:div>
          </w:divsChild>
        </w:div>
        <w:div w:id="1046022883">
          <w:marLeft w:val="0"/>
          <w:marRight w:val="0"/>
          <w:marTop w:val="0"/>
          <w:marBottom w:val="0"/>
          <w:divBdr>
            <w:top w:val="none" w:sz="0" w:space="0" w:color="auto"/>
            <w:left w:val="none" w:sz="0" w:space="0" w:color="auto"/>
            <w:bottom w:val="none" w:sz="0" w:space="0" w:color="auto"/>
            <w:right w:val="none" w:sz="0" w:space="0" w:color="auto"/>
          </w:divBdr>
          <w:divsChild>
            <w:div w:id="1368679840">
              <w:marLeft w:val="0"/>
              <w:marRight w:val="0"/>
              <w:marTop w:val="0"/>
              <w:marBottom w:val="0"/>
              <w:divBdr>
                <w:top w:val="none" w:sz="0" w:space="0" w:color="auto"/>
                <w:left w:val="none" w:sz="0" w:space="0" w:color="auto"/>
                <w:bottom w:val="none" w:sz="0" w:space="0" w:color="auto"/>
                <w:right w:val="none" w:sz="0" w:space="0" w:color="auto"/>
              </w:divBdr>
            </w:div>
          </w:divsChild>
        </w:div>
        <w:div w:id="428934800">
          <w:marLeft w:val="0"/>
          <w:marRight w:val="0"/>
          <w:marTop w:val="0"/>
          <w:marBottom w:val="0"/>
          <w:divBdr>
            <w:top w:val="none" w:sz="0" w:space="0" w:color="auto"/>
            <w:left w:val="none" w:sz="0" w:space="0" w:color="auto"/>
            <w:bottom w:val="none" w:sz="0" w:space="0" w:color="auto"/>
            <w:right w:val="none" w:sz="0" w:space="0" w:color="auto"/>
          </w:divBdr>
          <w:divsChild>
            <w:div w:id="619725609">
              <w:marLeft w:val="0"/>
              <w:marRight w:val="0"/>
              <w:marTop w:val="0"/>
              <w:marBottom w:val="0"/>
              <w:divBdr>
                <w:top w:val="none" w:sz="0" w:space="0" w:color="auto"/>
                <w:left w:val="none" w:sz="0" w:space="0" w:color="auto"/>
                <w:bottom w:val="none" w:sz="0" w:space="0" w:color="auto"/>
                <w:right w:val="none" w:sz="0" w:space="0" w:color="auto"/>
              </w:divBdr>
            </w:div>
          </w:divsChild>
        </w:div>
        <w:div w:id="719666672">
          <w:marLeft w:val="0"/>
          <w:marRight w:val="0"/>
          <w:marTop w:val="0"/>
          <w:marBottom w:val="0"/>
          <w:divBdr>
            <w:top w:val="none" w:sz="0" w:space="0" w:color="auto"/>
            <w:left w:val="none" w:sz="0" w:space="0" w:color="auto"/>
            <w:bottom w:val="none" w:sz="0" w:space="0" w:color="auto"/>
            <w:right w:val="none" w:sz="0" w:space="0" w:color="auto"/>
          </w:divBdr>
          <w:divsChild>
            <w:div w:id="1143346722">
              <w:marLeft w:val="0"/>
              <w:marRight w:val="0"/>
              <w:marTop w:val="0"/>
              <w:marBottom w:val="0"/>
              <w:divBdr>
                <w:top w:val="none" w:sz="0" w:space="0" w:color="auto"/>
                <w:left w:val="none" w:sz="0" w:space="0" w:color="auto"/>
                <w:bottom w:val="none" w:sz="0" w:space="0" w:color="auto"/>
                <w:right w:val="none" w:sz="0" w:space="0" w:color="auto"/>
              </w:divBdr>
            </w:div>
          </w:divsChild>
        </w:div>
        <w:div w:id="1154682575">
          <w:marLeft w:val="0"/>
          <w:marRight w:val="0"/>
          <w:marTop w:val="0"/>
          <w:marBottom w:val="0"/>
          <w:divBdr>
            <w:top w:val="none" w:sz="0" w:space="0" w:color="auto"/>
            <w:left w:val="none" w:sz="0" w:space="0" w:color="auto"/>
            <w:bottom w:val="none" w:sz="0" w:space="0" w:color="auto"/>
            <w:right w:val="none" w:sz="0" w:space="0" w:color="auto"/>
          </w:divBdr>
          <w:divsChild>
            <w:div w:id="1019508226">
              <w:marLeft w:val="0"/>
              <w:marRight w:val="0"/>
              <w:marTop w:val="0"/>
              <w:marBottom w:val="0"/>
              <w:divBdr>
                <w:top w:val="none" w:sz="0" w:space="0" w:color="auto"/>
                <w:left w:val="none" w:sz="0" w:space="0" w:color="auto"/>
                <w:bottom w:val="none" w:sz="0" w:space="0" w:color="auto"/>
                <w:right w:val="none" w:sz="0" w:space="0" w:color="auto"/>
              </w:divBdr>
            </w:div>
          </w:divsChild>
        </w:div>
        <w:div w:id="1231847229">
          <w:marLeft w:val="0"/>
          <w:marRight w:val="0"/>
          <w:marTop w:val="0"/>
          <w:marBottom w:val="0"/>
          <w:divBdr>
            <w:top w:val="none" w:sz="0" w:space="0" w:color="auto"/>
            <w:left w:val="none" w:sz="0" w:space="0" w:color="auto"/>
            <w:bottom w:val="none" w:sz="0" w:space="0" w:color="auto"/>
            <w:right w:val="none" w:sz="0" w:space="0" w:color="auto"/>
          </w:divBdr>
          <w:divsChild>
            <w:div w:id="518815608">
              <w:marLeft w:val="0"/>
              <w:marRight w:val="0"/>
              <w:marTop w:val="0"/>
              <w:marBottom w:val="0"/>
              <w:divBdr>
                <w:top w:val="none" w:sz="0" w:space="0" w:color="auto"/>
                <w:left w:val="none" w:sz="0" w:space="0" w:color="auto"/>
                <w:bottom w:val="none" w:sz="0" w:space="0" w:color="auto"/>
                <w:right w:val="none" w:sz="0" w:space="0" w:color="auto"/>
              </w:divBdr>
            </w:div>
          </w:divsChild>
        </w:div>
        <w:div w:id="220868076">
          <w:marLeft w:val="0"/>
          <w:marRight w:val="0"/>
          <w:marTop w:val="0"/>
          <w:marBottom w:val="0"/>
          <w:divBdr>
            <w:top w:val="none" w:sz="0" w:space="0" w:color="auto"/>
            <w:left w:val="none" w:sz="0" w:space="0" w:color="auto"/>
            <w:bottom w:val="none" w:sz="0" w:space="0" w:color="auto"/>
            <w:right w:val="none" w:sz="0" w:space="0" w:color="auto"/>
          </w:divBdr>
          <w:divsChild>
            <w:div w:id="1992102777">
              <w:marLeft w:val="0"/>
              <w:marRight w:val="0"/>
              <w:marTop w:val="0"/>
              <w:marBottom w:val="0"/>
              <w:divBdr>
                <w:top w:val="none" w:sz="0" w:space="0" w:color="auto"/>
                <w:left w:val="none" w:sz="0" w:space="0" w:color="auto"/>
                <w:bottom w:val="none" w:sz="0" w:space="0" w:color="auto"/>
                <w:right w:val="none" w:sz="0" w:space="0" w:color="auto"/>
              </w:divBdr>
            </w:div>
          </w:divsChild>
        </w:div>
        <w:div w:id="901283608">
          <w:marLeft w:val="0"/>
          <w:marRight w:val="0"/>
          <w:marTop w:val="0"/>
          <w:marBottom w:val="0"/>
          <w:divBdr>
            <w:top w:val="none" w:sz="0" w:space="0" w:color="auto"/>
            <w:left w:val="none" w:sz="0" w:space="0" w:color="auto"/>
            <w:bottom w:val="none" w:sz="0" w:space="0" w:color="auto"/>
            <w:right w:val="none" w:sz="0" w:space="0" w:color="auto"/>
          </w:divBdr>
          <w:divsChild>
            <w:div w:id="1420954453">
              <w:marLeft w:val="0"/>
              <w:marRight w:val="0"/>
              <w:marTop w:val="0"/>
              <w:marBottom w:val="0"/>
              <w:divBdr>
                <w:top w:val="none" w:sz="0" w:space="0" w:color="auto"/>
                <w:left w:val="none" w:sz="0" w:space="0" w:color="auto"/>
                <w:bottom w:val="none" w:sz="0" w:space="0" w:color="auto"/>
                <w:right w:val="none" w:sz="0" w:space="0" w:color="auto"/>
              </w:divBdr>
            </w:div>
          </w:divsChild>
        </w:div>
        <w:div w:id="1888957010">
          <w:marLeft w:val="0"/>
          <w:marRight w:val="0"/>
          <w:marTop w:val="0"/>
          <w:marBottom w:val="0"/>
          <w:divBdr>
            <w:top w:val="none" w:sz="0" w:space="0" w:color="auto"/>
            <w:left w:val="none" w:sz="0" w:space="0" w:color="auto"/>
            <w:bottom w:val="none" w:sz="0" w:space="0" w:color="auto"/>
            <w:right w:val="none" w:sz="0" w:space="0" w:color="auto"/>
          </w:divBdr>
          <w:divsChild>
            <w:div w:id="1646349907">
              <w:marLeft w:val="0"/>
              <w:marRight w:val="0"/>
              <w:marTop w:val="0"/>
              <w:marBottom w:val="0"/>
              <w:divBdr>
                <w:top w:val="none" w:sz="0" w:space="0" w:color="auto"/>
                <w:left w:val="none" w:sz="0" w:space="0" w:color="auto"/>
                <w:bottom w:val="none" w:sz="0" w:space="0" w:color="auto"/>
                <w:right w:val="none" w:sz="0" w:space="0" w:color="auto"/>
              </w:divBdr>
            </w:div>
          </w:divsChild>
        </w:div>
        <w:div w:id="1819416577">
          <w:marLeft w:val="0"/>
          <w:marRight w:val="0"/>
          <w:marTop w:val="0"/>
          <w:marBottom w:val="0"/>
          <w:divBdr>
            <w:top w:val="none" w:sz="0" w:space="0" w:color="auto"/>
            <w:left w:val="none" w:sz="0" w:space="0" w:color="auto"/>
            <w:bottom w:val="none" w:sz="0" w:space="0" w:color="auto"/>
            <w:right w:val="none" w:sz="0" w:space="0" w:color="auto"/>
          </w:divBdr>
          <w:divsChild>
            <w:div w:id="7219466">
              <w:marLeft w:val="0"/>
              <w:marRight w:val="0"/>
              <w:marTop w:val="0"/>
              <w:marBottom w:val="0"/>
              <w:divBdr>
                <w:top w:val="none" w:sz="0" w:space="0" w:color="auto"/>
                <w:left w:val="none" w:sz="0" w:space="0" w:color="auto"/>
                <w:bottom w:val="none" w:sz="0" w:space="0" w:color="auto"/>
                <w:right w:val="none" w:sz="0" w:space="0" w:color="auto"/>
              </w:divBdr>
            </w:div>
          </w:divsChild>
        </w:div>
        <w:div w:id="2070179645">
          <w:marLeft w:val="0"/>
          <w:marRight w:val="0"/>
          <w:marTop w:val="0"/>
          <w:marBottom w:val="0"/>
          <w:divBdr>
            <w:top w:val="none" w:sz="0" w:space="0" w:color="auto"/>
            <w:left w:val="none" w:sz="0" w:space="0" w:color="auto"/>
            <w:bottom w:val="none" w:sz="0" w:space="0" w:color="auto"/>
            <w:right w:val="none" w:sz="0" w:space="0" w:color="auto"/>
          </w:divBdr>
          <w:divsChild>
            <w:div w:id="1699626995">
              <w:marLeft w:val="0"/>
              <w:marRight w:val="0"/>
              <w:marTop w:val="0"/>
              <w:marBottom w:val="0"/>
              <w:divBdr>
                <w:top w:val="none" w:sz="0" w:space="0" w:color="auto"/>
                <w:left w:val="none" w:sz="0" w:space="0" w:color="auto"/>
                <w:bottom w:val="none" w:sz="0" w:space="0" w:color="auto"/>
                <w:right w:val="none" w:sz="0" w:space="0" w:color="auto"/>
              </w:divBdr>
            </w:div>
          </w:divsChild>
        </w:div>
        <w:div w:id="154538857">
          <w:marLeft w:val="0"/>
          <w:marRight w:val="0"/>
          <w:marTop w:val="0"/>
          <w:marBottom w:val="0"/>
          <w:divBdr>
            <w:top w:val="none" w:sz="0" w:space="0" w:color="auto"/>
            <w:left w:val="none" w:sz="0" w:space="0" w:color="auto"/>
            <w:bottom w:val="none" w:sz="0" w:space="0" w:color="auto"/>
            <w:right w:val="none" w:sz="0" w:space="0" w:color="auto"/>
          </w:divBdr>
          <w:divsChild>
            <w:div w:id="413279475">
              <w:marLeft w:val="0"/>
              <w:marRight w:val="0"/>
              <w:marTop w:val="0"/>
              <w:marBottom w:val="0"/>
              <w:divBdr>
                <w:top w:val="none" w:sz="0" w:space="0" w:color="auto"/>
                <w:left w:val="none" w:sz="0" w:space="0" w:color="auto"/>
                <w:bottom w:val="none" w:sz="0" w:space="0" w:color="auto"/>
                <w:right w:val="none" w:sz="0" w:space="0" w:color="auto"/>
              </w:divBdr>
            </w:div>
          </w:divsChild>
        </w:div>
        <w:div w:id="1590040320">
          <w:marLeft w:val="0"/>
          <w:marRight w:val="0"/>
          <w:marTop w:val="0"/>
          <w:marBottom w:val="0"/>
          <w:divBdr>
            <w:top w:val="none" w:sz="0" w:space="0" w:color="auto"/>
            <w:left w:val="none" w:sz="0" w:space="0" w:color="auto"/>
            <w:bottom w:val="none" w:sz="0" w:space="0" w:color="auto"/>
            <w:right w:val="none" w:sz="0" w:space="0" w:color="auto"/>
          </w:divBdr>
          <w:divsChild>
            <w:div w:id="1008945586">
              <w:marLeft w:val="0"/>
              <w:marRight w:val="0"/>
              <w:marTop w:val="0"/>
              <w:marBottom w:val="0"/>
              <w:divBdr>
                <w:top w:val="none" w:sz="0" w:space="0" w:color="auto"/>
                <w:left w:val="none" w:sz="0" w:space="0" w:color="auto"/>
                <w:bottom w:val="none" w:sz="0" w:space="0" w:color="auto"/>
                <w:right w:val="none" w:sz="0" w:space="0" w:color="auto"/>
              </w:divBdr>
            </w:div>
          </w:divsChild>
        </w:div>
        <w:div w:id="1424767768">
          <w:marLeft w:val="0"/>
          <w:marRight w:val="0"/>
          <w:marTop w:val="0"/>
          <w:marBottom w:val="0"/>
          <w:divBdr>
            <w:top w:val="none" w:sz="0" w:space="0" w:color="auto"/>
            <w:left w:val="none" w:sz="0" w:space="0" w:color="auto"/>
            <w:bottom w:val="none" w:sz="0" w:space="0" w:color="auto"/>
            <w:right w:val="none" w:sz="0" w:space="0" w:color="auto"/>
          </w:divBdr>
          <w:divsChild>
            <w:div w:id="2026207786">
              <w:marLeft w:val="0"/>
              <w:marRight w:val="0"/>
              <w:marTop w:val="0"/>
              <w:marBottom w:val="0"/>
              <w:divBdr>
                <w:top w:val="none" w:sz="0" w:space="0" w:color="auto"/>
                <w:left w:val="none" w:sz="0" w:space="0" w:color="auto"/>
                <w:bottom w:val="none" w:sz="0" w:space="0" w:color="auto"/>
                <w:right w:val="none" w:sz="0" w:space="0" w:color="auto"/>
              </w:divBdr>
            </w:div>
          </w:divsChild>
        </w:div>
        <w:div w:id="1041638679">
          <w:marLeft w:val="0"/>
          <w:marRight w:val="0"/>
          <w:marTop w:val="0"/>
          <w:marBottom w:val="0"/>
          <w:divBdr>
            <w:top w:val="none" w:sz="0" w:space="0" w:color="auto"/>
            <w:left w:val="none" w:sz="0" w:space="0" w:color="auto"/>
            <w:bottom w:val="none" w:sz="0" w:space="0" w:color="auto"/>
            <w:right w:val="none" w:sz="0" w:space="0" w:color="auto"/>
          </w:divBdr>
          <w:divsChild>
            <w:div w:id="515196167">
              <w:marLeft w:val="0"/>
              <w:marRight w:val="0"/>
              <w:marTop w:val="0"/>
              <w:marBottom w:val="0"/>
              <w:divBdr>
                <w:top w:val="none" w:sz="0" w:space="0" w:color="auto"/>
                <w:left w:val="none" w:sz="0" w:space="0" w:color="auto"/>
                <w:bottom w:val="none" w:sz="0" w:space="0" w:color="auto"/>
                <w:right w:val="none" w:sz="0" w:space="0" w:color="auto"/>
              </w:divBdr>
            </w:div>
          </w:divsChild>
        </w:div>
        <w:div w:id="1567111378">
          <w:marLeft w:val="0"/>
          <w:marRight w:val="0"/>
          <w:marTop w:val="0"/>
          <w:marBottom w:val="0"/>
          <w:divBdr>
            <w:top w:val="none" w:sz="0" w:space="0" w:color="auto"/>
            <w:left w:val="none" w:sz="0" w:space="0" w:color="auto"/>
            <w:bottom w:val="none" w:sz="0" w:space="0" w:color="auto"/>
            <w:right w:val="none" w:sz="0" w:space="0" w:color="auto"/>
          </w:divBdr>
          <w:divsChild>
            <w:div w:id="112794495">
              <w:marLeft w:val="0"/>
              <w:marRight w:val="0"/>
              <w:marTop w:val="0"/>
              <w:marBottom w:val="0"/>
              <w:divBdr>
                <w:top w:val="none" w:sz="0" w:space="0" w:color="auto"/>
                <w:left w:val="none" w:sz="0" w:space="0" w:color="auto"/>
                <w:bottom w:val="none" w:sz="0" w:space="0" w:color="auto"/>
                <w:right w:val="none" w:sz="0" w:space="0" w:color="auto"/>
              </w:divBdr>
            </w:div>
          </w:divsChild>
        </w:div>
        <w:div w:id="1650329995">
          <w:marLeft w:val="0"/>
          <w:marRight w:val="0"/>
          <w:marTop w:val="0"/>
          <w:marBottom w:val="0"/>
          <w:divBdr>
            <w:top w:val="none" w:sz="0" w:space="0" w:color="auto"/>
            <w:left w:val="none" w:sz="0" w:space="0" w:color="auto"/>
            <w:bottom w:val="none" w:sz="0" w:space="0" w:color="auto"/>
            <w:right w:val="none" w:sz="0" w:space="0" w:color="auto"/>
          </w:divBdr>
          <w:divsChild>
            <w:div w:id="1446271292">
              <w:marLeft w:val="0"/>
              <w:marRight w:val="0"/>
              <w:marTop w:val="0"/>
              <w:marBottom w:val="0"/>
              <w:divBdr>
                <w:top w:val="none" w:sz="0" w:space="0" w:color="auto"/>
                <w:left w:val="none" w:sz="0" w:space="0" w:color="auto"/>
                <w:bottom w:val="none" w:sz="0" w:space="0" w:color="auto"/>
                <w:right w:val="none" w:sz="0" w:space="0" w:color="auto"/>
              </w:divBdr>
            </w:div>
          </w:divsChild>
        </w:div>
        <w:div w:id="1077364338">
          <w:marLeft w:val="0"/>
          <w:marRight w:val="0"/>
          <w:marTop w:val="0"/>
          <w:marBottom w:val="0"/>
          <w:divBdr>
            <w:top w:val="none" w:sz="0" w:space="0" w:color="auto"/>
            <w:left w:val="none" w:sz="0" w:space="0" w:color="auto"/>
            <w:bottom w:val="none" w:sz="0" w:space="0" w:color="auto"/>
            <w:right w:val="none" w:sz="0" w:space="0" w:color="auto"/>
          </w:divBdr>
          <w:divsChild>
            <w:div w:id="484665830">
              <w:marLeft w:val="0"/>
              <w:marRight w:val="0"/>
              <w:marTop w:val="0"/>
              <w:marBottom w:val="0"/>
              <w:divBdr>
                <w:top w:val="none" w:sz="0" w:space="0" w:color="auto"/>
                <w:left w:val="none" w:sz="0" w:space="0" w:color="auto"/>
                <w:bottom w:val="none" w:sz="0" w:space="0" w:color="auto"/>
                <w:right w:val="none" w:sz="0" w:space="0" w:color="auto"/>
              </w:divBdr>
            </w:div>
          </w:divsChild>
        </w:div>
        <w:div w:id="907425407">
          <w:marLeft w:val="0"/>
          <w:marRight w:val="0"/>
          <w:marTop w:val="0"/>
          <w:marBottom w:val="0"/>
          <w:divBdr>
            <w:top w:val="none" w:sz="0" w:space="0" w:color="auto"/>
            <w:left w:val="none" w:sz="0" w:space="0" w:color="auto"/>
            <w:bottom w:val="none" w:sz="0" w:space="0" w:color="auto"/>
            <w:right w:val="none" w:sz="0" w:space="0" w:color="auto"/>
          </w:divBdr>
          <w:divsChild>
            <w:div w:id="415176403">
              <w:marLeft w:val="0"/>
              <w:marRight w:val="0"/>
              <w:marTop w:val="0"/>
              <w:marBottom w:val="0"/>
              <w:divBdr>
                <w:top w:val="none" w:sz="0" w:space="0" w:color="auto"/>
                <w:left w:val="none" w:sz="0" w:space="0" w:color="auto"/>
                <w:bottom w:val="none" w:sz="0" w:space="0" w:color="auto"/>
                <w:right w:val="none" w:sz="0" w:space="0" w:color="auto"/>
              </w:divBdr>
            </w:div>
          </w:divsChild>
        </w:div>
        <w:div w:id="1419525574">
          <w:marLeft w:val="0"/>
          <w:marRight w:val="0"/>
          <w:marTop w:val="0"/>
          <w:marBottom w:val="0"/>
          <w:divBdr>
            <w:top w:val="none" w:sz="0" w:space="0" w:color="auto"/>
            <w:left w:val="none" w:sz="0" w:space="0" w:color="auto"/>
            <w:bottom w:val="none" w:sz="0" w:space="0" w:color="auto"/>
            <w:right w:val="none" w:sz="0" w:space="0" w:color="auto"/>
          </w:divBdr>
          <w:divsChild>
            <w:div w:id="981036605">
              <w:marLeft w:val="0"/>
              <w:marRight w:val="0"/>
              <w:marTop w:val="0"/>
              <w:marBottom w:val="0"/>
              <w:divBdr>
                <w:top w:val="none" w:sz="0" w:space="0" w:color="auto"/>
                <w:left w:val="none" w:sz="0" w:space="0" w:color="auto"/>
                <w:bottom w:val="none" w:sz="0" w:space="0" w:color="auto"/>
                <w:right w:val="none" w:sz="0" w:space="0" w:color="auto"/>
              </w:divBdr>
            </w:div>
          </w:divsChild>
        </w:div>
        <w:div w:id="1139223092">
          <w:marLeft w:val="0"/>
          <w:marRight w:val="0"/>
          <w:marTop w:val="0"/>
          <w:marBottom w:val="0"/>
          <w:divBdr>
            <w:top w:val="none" w:sz="0" w:space="0" w:color="auto"/>
            <w:left w:val="none" w:sz="0" w:space="0" w:color="auto"/>
            <w:bottom w:val="none" w:sz="0" w:space="0" w:color="auto"/>
            <w:right w:val="none" w:sz="0" w:space="0" w:color="auto"/>
          </w:divBdr>
          <w:divsChild>
            <w:div w:id="1650746063">
              <w:marLeft w:val="0"/>
              <w:marRight w:val="0"/>
              <w:marTop w:val="0"/>
              <w:marBottom w:val="0"/>
              <w:divBdr>
                <w:top w:val="none" w:sz="0" w:space="0" w:color="auto"/>
                <w:left w:val="none" w:sz="0" w:space="0" w:color="auto"/>
                <w:bottom w:val="none" w:sz="0" w:space="0" w:color="auto"/>
                <w:right w:val="none" w:sz="0" w:space="0" w:color="auto"/>
              </w:divBdr>
            </w:div>
          </w:divsChild>
        </w:div>
        <w:div w:id="1334147512">
          <w:marLeft w:val="0"/>
          <w:marRight w:val="0"/>
          <w:marTop w:val="0"/>
          <w:marBottom w:val="0"/>
          <w:divBdr>
            <w:top w:val="none" w:sz="0" w:space="0" w:color="auto"/>
            <w:left w:val="none" w:sz="0" w:space="0" w:color="auto"/>
            <w:bottom w:val="none" w:sz="0" w:space="0" w:color="auto"/>
            <w:right w:val="none" w:sz="0" w:space="0" w:color="auto"/>
          </w:divBdr>
          <w:divsChild>
            <w:div w:id="266666536">
              <w:marLeft w:val="0"/>
              <w:marRight w:val="0"/>
              <w:marTop w:val="0"/>
              <w:marBottom w:val="0"/>
              <w:divBdr>
                <w:top w:val="none" w:sz="0" w:space="0" w:color="auto"/>
                <w:left w:val="none" w:sz="0" w:space="0" w:color="auto"/>
                <w:bottom w:val="none" w:sz="0" w:space="0" w:color="auto"/>
                <w:right w:val="none" w:sz="0" w:space="0" w:color="auto"/>
              </w:divBdr>
            </w:div>
          </w:divsChild>
        </w:div>
        <w:div w:id="1092050134">
          <w:marLeft w:val="0"/>
          <w:marRight w:val="0"/>
          <w:marTop w:val="0"/>
          <w:marBottom w:val="0"/>
          <w:divBdr>
            <w:top w:val="none" w:sz="0" w:space="0" w:color="auto"/>
            <w:left w:val="none" w:sz="0" w:space="0" w:color="auto"/>
            <w:bottom w:val="none" w:sz="0" w:space="0" w:color="auto"/>
            <w:right w:val="none" w:sz="0" w:space="0" w:color="auto"/>
          </w:divBdr>
          <w:divsChild>
            <w:div w:id="754479550">
              <w:marLeft w:val="0"/>
              <w:marRight w:val="0"/>
              <w:marTop w:val="0"/>
              <w:marBottom w:val="0"/>
              <w:divBdr>
                <w:top w:val="none" w:sz="0" w:space="0" w:color="auto"/>
                <w:left w:val="none" w:sz="0" w:space="0" w:color="auto"/>
                <w:bottom w:val="none" w:sz="0" w:space="0" w:color="auto"/>
                <w:right w:val="none" w:sz="0" w:space="0" w:color="auto"/>
              </w:divBdr>
            </w:div>
          </w:divsChild>
        </w:div>
        <w:div w:id="1735272755">
          <w:marLeft w:val="0"/>
          <w:marRight w:val="0"/>
          <w:marTop w:val="0"/>
          <w:marBottom w:val="0"/>
          <w:divBdr>
            <w:top w:val="none" w:sz="0" w:space="0" w:color="auto"/>
            <w:left w:val="none" w:sz="0" w:space="0" w:color="auto"/>
            <w:bottom w:val="none" w:sz="0" w:space="0" w:color="auto"/>
            <w:right w:val="none" w:sz="0" w:space="0" w:color="auto"/>
          </w:divBdr>
          <w:divsChild>
            <w:div w:id="391083566">
              <w:marLeft w:val="0"/>
              <w:marRight w:val="0"/>
              <w:marTop w:val="0"/>
              <w:marBottom w:val="0"/>
              <w:divBdr>
                <w:top w:val="none" w:sz="0" w:space="0" w:color="auto"/>
                <w:left w:val="none" w:sz="0" w:space="0" w:color="auto"/>
                <w:bottom w:val="none" w:sz="0" w:space="0" w:color="auto"/>
                <w:right w:val="none" w:sz="0" w:space="0" w:color="auto"/>
              </w:divBdr>
            </w:div>
          </w:divsChild>
        </w:div>
        <w:div w:id="967593464">
          <w:marLeft w:val="0"/>
          <w:marRight w:val="0"/>
          <w:marTop w:val="0"/>
          <w:marBottom w:val="0"/>
          <w:divBdr>
            <w:top w:val="none" w:sz="0" w:space="0" w:color="auto"/>
            <w:left w:val="none" w:sz="0" w:space="0" w:color="auto"/>
            <w:bottom w:val="none" w:sz="0" w:space="0" w:color="auto"/>
            <w:right w:val="none" w:sz="0" w:space="0" w:color="auto"/>
          </w:divBdr>
          <w:divsChild>
            <w:div w:id="218790281">
              <w:marLeft w:val="0"/>
              <w:marRight w:val="0"/>
              <w:marTop w:val="0"/>
              <w:marBottom w:val="0"/>
              <w:divBdr>
                <w:top w:val="none" w:sz="0" w:space="0" w:color="auto"/>
                <w:left w:val="none" w:sz="0" w:space="0" w:color="auto"/>
                <w:bottom w:val="none" w:sz="0" w:space="0" w:color="auto"/>
                <w:right w:val="none" w:sz="0" w:space="0" w:color="auto"/>
              </w:divBdr>
            </w:div>
          </w:divsChild>
        </w:div>
        <w:div w:id="1106147659">
          <w:marLeft w:val="0"/>
          <w:marRight w:val="0"/>
          <w:marTop w:val="0"/>
          <w:marBottom w:val="0"/>
          <w:divBdr>
            <w:top w:val="none" w:sz="0" w:space="0" w:color="auto"/>
            <w:left w:val="none" w:sz="0" w:space="0" w:color="auto"/>
            <w:bottom w:val="none" w:sz="0" w:space="0" w:color="auto"/>
            <w:right w:val="none" w:sz="0" w:space="0" w:color="auto"/>
          </w:divBdr>
          <w:divsChild>
            <w:div w:id="1376197762">
              <w:marLeft w:val="0"/>
              <w:marRight w:val="0"/>
              <w:marTop w:val="0"/>
              <w:marBottom w:val="0"/>
              <w:divBdr>
                <w:top w:val="none" w:sz="0" w:space="0" w:color="auto"/>
                <w:left w:val="none" w:sz="0" w:space="0" w:color="auto"/>
                <w:bottom w:val="none" w:sz="0" w:space="0" w:color="auto"/>
                <w:right w:val="none" w:sz="0" w:space="0" w:color="auto"/>
              </w:divBdr>
            </w:div>
          </w:divsChild>
        </w:div>
        <w:div w:id="761686098">
          <w:marLeft w:val="0"/>
          <w:marRight w:val="0"/>
          <w:marTop w:val="0"/>
          <w:marBottom w:val="0"/>
          <w:divBdr>
            <w:top w:val="none" w:sz="0" w:space="0" w:color="auto"/>
            <w:left w:val="none" w:sz="0" w:space="0" w:color="auto"/>
            <w:bottom w:val="none" w:sz="0" w:space="0" w:color="auto"/>
            <w:right w:val="none" w:sz="0" w:space="0" w:color="auto"/>
          </w:divBdr>
          <w:divsChild>
            <w:div w:id="1667781259">
              <w:marLeft w:val="0"/>
              <w:marRight w:val="0"/>
              <w:marTop w:val="0"/>
              <w:marBottom w:val="0"/>
              <w:divBdr>
                <w:top w:val="none" w:sz="0" w:space="0" w:color="auto"/>
                <w:left w:val="none" w:sz="0" w:space="0" w:color="auto"/>
                <w:bottom w:val="none" w:sz="0" w:space="0" w:color="auto"/>
                <w:right w:val="none" w:sz="0" w:space="0" w:color="auto"/>
              </w:divBdr>
            </w:div>
          </w:divsChild>
        </w:div>
        <w:div w:id="51008435">
          <w:marLeft w:val="0"/>
          <w:marRight w:val="0"/>
          <w:marTop w:val="0"/>
          <w:marBottom w:val="0"/>
          <w:divBdr>
            <w:top w:val="none" w:sz="0" w:space="0" w:color="auto"/>
            <w:left w:val="none" w:sz="0" w:space="0" w:color="auto"/>
            <w:bottom w:val="none" w:sz="0" w:space="0" w:color="auto"/>
            <w:right w:val="none" w:sz="0" w:space="0" w:color="auto"/>
          </w:divBdr>
          <w:divsChild>
            <w:div w:id="841772490">
              <w:marLeft w:val="0"/>
              <w:marRight w:val="0"/>
              <w:marTop w:val="0"/>
              <w:marBottom w:val="0"/>
              <w:divBdr>
                <w:top w:val="none" w:sz="0" w:space="0" w:color="auto"/>
                <w:left w:val="none" w:sz="0" w:space="0" w:color="auto"/>
                <w:bottom w:val="none" w:sz="0" w:space="0" w:color="auto"/>
                <w:right w:val="none" w:sz="0" w:space="0" w:color="auto"/>
              </w:divBdr>
            </w:div>
          </w:divsChild>
        </w:div>
        <w:div w:id="1077629788">
          <w:marLeft w:val="0"/>
          <w:marRight w:val="0"/>
          <w:marTop w:val="0"/>
          <w:marBottom w:val="0"/>
          <w:divBdr>
            <w:top w:val="none" w:sz="0" w:space="0" w:color="auto"/>
            <w:left w:val="none" w:sz="0" w:space="0" w:color="auto"/>
            <w:bottom w:val="none" w:sz="0" w:space="0" w:color="auto"/>
            <w:right w:val="none" w:sz="0" w:space="0" w:color="auto"/>
          </w:divBdr>
          <w:divsChild>
            <w:div w:id="344329589">
              <w:marLeft w:val="0"/>
              <w:marRight w:val="0"/>
              <w:marTop w:val="0"/>
              <w:marBottom w:val="0"/>
              <w:divBdr>
                <w:top w:val="none" w:sz="0" w:space="0" w:color="auto"/>
                <w:left w:val="none" w:sz="0" w:space="0" w:color="auto"/>
                <w:bottom w:val="none" w:sz="0" w:space="0" w:color="auto"/>
                <w:right w:val="none" w:sz="0" w:space="0" w:color="auto"/>
              </w:divBdr>
            </w:div>
          </w:divsChild>
        </w:div>
        <w:div w:id="2108113491">
          <w:marLeft w:val="0"/>
          <w:marRight w:val="0"/>
          <w:marTop w:val="0"/>
          <w:marBottom w:val="0"/>
          <w:divBdr>
            <w:top w:val="none" w:sz="0" w:space="0" w:color="auto"/>
            <w:left w:val="none" w:sz="0" w:space="0" w:color="auto"/>
            <w:bottom w:val="none" w:sz="0" w:space="0" w:color="auto"/>
            <w:right w:val="none" w:sz="0" w:space="0" w:color="auto"/>
          </w:divBdr>
          <w:divsChild>
            <w:div w:id="80444715">
              <w:marLeft w:val="0"/>
              <w:marRight w:val="0"/>
              <w:marTop w:val="0"/>
              <w:marBottom w:val="0"/>
              <w:divBdr>
                <w:top w:val="none" w:sz="0" w:space="0" w:color="auto"/>
                <w:left w:val="none" w:sz="0" w:space="0" w:color="auto"/>
                <w:bottom w:val="none" w:sz="0" w:space="0" w:color="auto"/>
                <w:right w:val="none" w:sz="0" w:space="0" w:color="auto"/>
              </w:divBdr>
            </w:div>
          </w:divsChild>
        </w:div>
        <w:div w:id="1404445077">
          <w:marLeft w:val="0"/>
          <w:marRight w:val="0"/>
          <w:marTop w:val="0"/>
          <w:marBottom w:val="0"/>
          <w:divBdr>
            <w:top w:val="none" w:sz="0" w:space="0" w:color="auto"/>
            <w:left w:val="none" w:sz="0" w:space="0" w:color="auto"/>
            <w:bottom w:val="none" w:sz="0" w:space="0" w:color="auto"/>
            <w:right w:val="none" w:sz="0" w:space="0" w:color="auto"/>
          </w:divBdr>
          <w:divsChild>
            <w:div w:id="24838917">
              <w:marLeft w:val="0"/>
              <w:marRight w:val="0"/>
              <w:marTop w:val="0"/>
              <w:marBottom w:val="0"/>
              <w:divBdr>
                <w:top w:val="none" w:sz="0" w:space="0" w:color="auto"/>
                <w:left w:val="none" w:sz="0" w:space="0" w:color="auto"/>
                <w:bottom w:val="none" w:sz="0" w:space="0" w:color="auto"/>
                <w:right w:val="none" w:sz="0" w:space="0" w:color="auto"/>
              </w:divBdr>
            </w:div>
          </w:divsChild>
        </w:div>
        <w:div w:id="77485095">
          <w:marLeft w:val="0"/>
          <w:marRight w:val="0"/>
          <w:marTop w:val="0"/>
          <w:marBottom w:val="0"/>
          <w:divBdr>
            <w:top w:val="none" w:sz="0" w:space="0" w:color="auto"/>
            <w:left w:val="none" w:sz="0" w:space="0" w:color="auto"/>
            <w:bottom w:val="none" w:sz="0" w:space="0" w:color="auto"/>
            <w:right w:val="none" w:sz="0" w:space="0" w:color="auto"/>
          </w:divBdr>
          <w:divsChild>
            <w:div w:id="1781602876">
              <w:marLeft w:val="0"/>
              <w:marRight w:val="0"/>
              <w:marTop w:val="0"/>
              <w:marBottom w:val="0"/>
              <w:divBdr>
                <w:top w:val="none" w:sz="0" w:space="0" w:color="auto"/>
                <w:left w:val="none" w:sz="0" w:space="0" w:color="auto"/>
                <w:bottom w:val="none" w:sz="0" w:space="0" w:color="auto"/>
                <w:right w:val="none" w:sz="0" w:space="0" w:color="auto"/>
              </w:divBdr>
            </w:div>
          </w:divsChild>
        </w:div>
        <w:div w:id="1776948834">
          <w:marLeft w:val="0"/>
          <w:marRight w:val="0"/>
          <w:marTop w:val="0"/>
          <w:marBottom w:val="0"/>
          <w:divBdr>
            <w:top w:val="none" w:sz="0" w:space="0" w:color="auto"/>
            <w:left w:val="none" w:sz="0" w:space="0" w:color="auto"/>
            <w:bottom w:val="none" w:sz="0" w:space="0" w:color="auto"/>
            <w:right w:val="none" w:sz="0" w:space="0" w:color="auto"/>
          </w:divBdr>
          <w:divsChild>
            <w:div w:id="260646474">
              <w:marLeft w:val="0"/>
              <w:marRight w:val="0"/>
              <w:marTop w:val="0"/>
              <w:marBottom w:val="0"/>
              <w:divBdr>
                <w:top w:val="none" w:sz="0" w:space="0" w:color="auto"/>
                <w:left w:val="none" w:sz="0" w:space="0" w:color="auto"/>
                <w:bottom w:val="none" w:sz="0" w:space="0" w:color="auto"/>
                <w:right w:val="none" w:sz="0" w:space="0" w:color="auto"/>
              </w:divBdr>
            </w:div>
          </w:divsChild>
        </w:div>
        <w:div w:id="833378927">
          <w:marLeft w:val="0"/>
          <w:marRight w:val="0"/>
          <w:marTop w:val="0"/>
          <w:marBottom w:val="0"/>
          <w:divBdr>
            <w:top w:val="none" w:sz="0" w:space="0" w:color="auto"/>
            <w:left w:val="none" w:sz="0" w:space="0" w:color="auto"/>
            <w:bottom w:val="none" w:sz="0" w:space="0" w:color="auto"/>
            <w:right w:val="none" w:sz="0" w:space="0" w:color="auto"/>
          </w:divBdr>
          <w:divsChild>
            <w:div w:id="932203677">
              <w:marLeft w:val="0"/>
              <w:marRight w:val="0"/>
              <w:marTop w:val="0"/>
              <w:marBottom w:val="0"/>
              <w:divBdr>
                <w:top w:val="none" w:sz="0" w:space="0" w:color="auto"/>
                <w:left w:val="none" w:sz="0" w:space="0" w:color="auto"/>
                <w:bottom w:val="none" w:sz="0" w:space="0" w:color="auto"/>
                <w:right w:val="none" w:sz="0" w:space="0" w:color="auto"/>
              </w:divBdr>
            </w:div>
          </w:divsChild>
        </w:div>
        <w:div w:id="1793593872">
          <w:marLeft w:val="0"/>
          <w:marRight w:val="0"/>
          <w:marTop w:val="0"/>
          <w:marBottom w:val="0"/>
          <w:divBdr>
            <w:top w:val="none" w:sz="0" w:space="0" w:color="auto"/>
            <w:left w:val="none" w:sz="0" w:space="0" w:color="auto"/>
            <w:bottom w:val="none" w:sz="0" w:space="0" w:color="auto"/>
            <w:right w:val="none" w:sz="0" w:space="0" w:color="auto"/>
          </w:divBdr>
          <w:divsChild>
            <w:div w:id="1853061548">
              <w:marLeft w:val="0"/>
              <w:marRight w:val="0"/>
              <w:marTop w:val="0"/>
              <w:marBottom w:val="0"/>
              <w:divBdr>
                <w:top w:val="none" w:sz="0" w:space="0" w:color="auto"/>
                <w:left w:val="none" w:sz="0" w:space="0" w:color="auto"/>
                <w:bottom w:val="none" w:sz="0" w:space="0" w:color="auto"/>
                <w:right w:val="none" w:sz="0" w:space="0" w:color="auto"/>
              </w:divBdr>
            </w:div>
          </w:divsChild>
        </w:div>
        <w:div w:id="460267179">
          <w:marLeft w:val="0"/>
          <w:marRight w:val="0"/>
          <w:marTop w:val="0"/>
          <w:marBottom w:val="0"/>
          <w:divBdr>
            <w:top w:val="none" w:sz="0" w:space="0" w:color="auto"/>
            <w:left w:val="none" w:sz="0" w:space="0" w:color="auto"/>
            <w:bottom w:val="none" w:sz="0" w:space="0" w:color="auto"/>
            <w:right w:val="none" w:sz="0" w:space="0" w:color="auto"/>
          </w:divBdr>
          <w:divsChild>
            <w:div w:id="89081214">
              <w:marLeft w:val="0"/>
              <w:marRight w:val="0"/>
              <w:marTop w:val="0"/>
              <w:marBottom w:val="0"/>
              <w:divBdr>
                <w:top w:val="none" w:sz="0" w:space="0" w:color="auto"/>
                <w:left w:val="none" w:sz="0" w:space="0" w:color="auto"/>
                <w:bottom w:val="none" w:sz="0" w:space="0" w:color="auto"/>
                <w:right w:val="none" w:sz="0" w:space="0" w:color="auto"/>
              </w:divBdr>
            </w:div>
          </w:divsChild>
        </w:div>
        <w:div w:id="506142297">
          <w:marLeft w:val="0"/>
          <w:marRight w:val="0"/>
          <w:marTop w:val="0"/>
          <w:marBottom w:val="0"/>
          <w:divBdr>
            <w:top w:val="none" w:sz="0" w:space="0" w:color="auto"/>
            <w:left w:val="none" w:sz="0" w:space="0" w:color="auto"/>
            <w:bottom w:val="none" w:sz="0" w:space="0" w:color="auto"/>
            <w:right w:val="none" w:sz="0" w:space="0" w:color="auto"/>
          </w:divBdr>
          <w:divsChild>
            <w:div w:id="345593082">
              <w:marLeft w:val="0"/>
              <w:marRight w:val="0"/>
              <w:marTop w:val="0"/>
              <w:marBottom w:val="0"/>
              <w:divBdr>
                <w:top w:val="none" w:sz="0" w:space="0" w:color="auto"/>
                <w:left w:val="none" w:sz="0" w:space="0" w:color="auto"/>
                <w:bottom w:val="none" w:sz="0" w:space="0" w:color="auto"/>
                <w:right w:val="none" w:sz="0" w:space="0" w:color="auto"/>
              </w:divBdr>
            </w:div>
          </w:divsChild>
        </w:div>
        <w:div w:id="335353437">
          <w:marLeft w:val="0"/>
          <w:marRight w:val="0"/>
          <w:marTop w:val="0"/>
          <w:marBottom w:val="0"/>
          <w:divBdr>
            <w:top w:val="none" w:sz="0" w:space="0" w:color="auto"/>
            <w:left w:val="none" w:sz="0" w:space="0" w:color="auto"/>
            <w:bottom w:val="none" w:sz="0" w:space="0" w:color="auto"/>
            <w:right w:val="none" w:sz="0" w:space="0" w:color="auto"/>
          </w:divBdr>
          <w:divsChild>
            <w:div w:id="1069496371">
              <w:marLeft w:val="0"/>
              <w:marRight w:val="0"/>
              <w:marTop w:val="0"/>
              <w:marBottom w:val="0"/>
              <w:divBdr>
                <w:top w:val="none" w:sz="0" w:space="0" w:color="auto"/>
                <w:left w:val="none" w:sz="0" w:space="0" w:color="auto"/>
                <w:bottom w:val="none" w:sz="0" w:space="0" w:color="auto"/>
                <w:right w:val="none" w:sz="0" w:space="0" w:color="auto"/>
              </w:divBdr>
            </w:div>
          </w:divsChild>
        </w:div>
        <w:div w:id="1266231945">
          <w:marLeft w:val="0"/>
          <w:marRight w:val="0"/>
          <w:marTop w:val="0"/>
          <w:marBottom w:val="0"/>
          <w:divBdr>
            <w:top w:val="none" w:sz="0" w:space="0" w:color="auto"/>
            <w:left w:val="none" w:sz="0" w:space="0" w:color="auto"/>
            <w:bottom w:val="none" w:sz="0" w:space="0" w:color="auto"/>
            <w:right w:val="none" w:sz="0" w:space="0" w:color="auto"/>
          </w:divBdr>
          <w:divsChild>
            <w:div w:id="241451728">
              <w:marLeft w:val="0"/>
              <w:marRight w:val="0"/>
              <w:marTop w:val="0"/>
              <w:marBottom w:val="0"/>
              <w:divBdr>
                <w:top w:val="none" w:sz="0" w:space="0" w:color="auto"/>
                <w:left w:val="none" w:sz="0" w:space="0" w:color="auto"/>
                <w:bottom w:val="none" w:sz="0" w:space="0" w:color="auto"/>
                <w:right w:val="none" w:sz="0" w:space="0" w:color="auto"/>
              </w:divBdr>
            </w:div>
          </w:divsChild>
        </w:div>
        <w:div w:id="1718361054">
          <w:marLeft w:val="0"/>
          <w:marRight w:val="0"/>
          <w:marTop w:val="0"/>
          <w:marBottom w:val="0"/>
          <w:divBdr>
            <w:top w:val="none" w:sz="0" w:space="0" w:color="auto"/>
            <w:left w:val="none" w:sz="0" w:space="0" w:color="auto"/>
            <w:bottom w:val="none" w:sz="0" w:space="0" w:color="auto"/>
            <w:right w:val="none" w:sz="0" w:space="0" w:color="auto"/>
          </w:divBdr>
          <w:divsChild>
            <w:div w:id="1693073275">
              <w:marLeft w:val="0"/>
              <w:marRight w:val="0"/>
              <w:marTop w:val="0"/>
              <w:marBottom w:val="0"/>
              <w:divBdr>
                <w:top w:val="none" w:sz="0" w:space="0" w:color="auto"/>
                <w:left w:val="none" w:sz="0" w:space="0" w:color="auto"/>
                <w:bottom w:val="none" w:sz="0" w:space="0" w:color="auto"/>
                <w:right w:val="none" w:sz="0" w:space="0" w:color="auto"/>
              </w:divBdr>
            </w:div>
          </w:divsChild>
        </w:div>
        <w:div w:id="598492640">
          <w:marLeft w:val="0"/>
          <w:marRight w:val="0"/>
          <w:marTop w:val="0"/>
          <w:marBottom w:val="0"/>
          <w:divBdr>
            <w:top w:val="none" w:sz="0" w:space="0" w:color="auto"/>
            <w:left w:val="none" w:sz="0" w:space="0" w:color="auto"/>
            <w:bottom w:val="none" w:sz="0" w:space="0" w:color="auto"/>
            <w:right w:val="none" w:sz="0" w:space="0" w:color="auto"/>
          </w:divBdr>
          <w:divsChild>
            <w:div w:id="803235174">
              <w:marLeft w:val="0"/>
              <w:marRight w:val="0"/>
              <w:marTop w:val="0"/>
              <w:marBottom w:val="0"/>
              <w:divBdr>
                <w:top w:val="none" w:sz="0" w:space="0" w:color="auto"/>
                <w:left w:val="none" w:sz="0" w:space="0" w:color="auto"/>
                <w:bottom w:val="none" w:sz="0" w:space="0" w:color="auto"/>
                <w:right w:val="none" w:sz="0" w:space="0" w:color="auto"/>
              </w:divBdr>
            </w:div>
          </w:divsChild>
        </w:div>
        <w:div w:id="120734656">
          <w:marLeft w:val="0"/>
          <w:marRight w:val="0"/>
          <w:marTop w:val="0"/>
          <w:marBottom w:val="0"/>
          <w:divBdr>
            <w:top w:val="none" w:sz="0" w:space="0" w:color="auto"/>
            <w:left w:val="none" w:sz="0" w:space="0" w:color="auto"/>
            <w:bottom w:val="none" w:sz="0" w:space="0" w:color="auto"/>
            <w:right w:val="none" w:sz="0" w:space="0" w:color="auto"/>
          </w:divBdr>
          <w:divsChild>
            <w:div w:id="1086151723">
              <w:marLeft w:val="0"/>
              <w:marRight w:val="0"/>
              <w:marTop w:val="0"/>
              <w:marBottom w:val="0"/>
              <w:divBdr>
                <w:top w:val="none" w:sz="0" w:space="0" w:color="auto"/>
                <w:left w:val="none" w:sz="0" w:space="0" w:color="auto"/>
                <w:bottom w:val="none" w:sz="0" w:space="0" w:color="auto"/>
                <w:right w:val="none" w:sz="0" w:space="0" w:color="auto"/>
              </w:divBdr>
            </w:div>
          </w:divsChild>
        </w:div>
        <w:div w:id="1049066805">
          <w:marLeft w:val="0"/>
          <w:marRight w:val="0"/>
          <w:marTop w:val="0"/>
          <w:marBottom w:val="0"/>
          <w:divBdr>
            <w:top w:val="none" w:sz="0" w:space="0" w:color="auto"/>
            <w:left w:val="none" w:sz="0" w:space="0" w:color="auto"/>
            <w:bottom w:val="none" w:sz="0" w:space="0" w:color="auto"/>
            <w:right w:val="none" w:sz="0" w:space="0" w:color="auto"/>
          </w:divBdr>
          <w:divsChild>
            <w:div w:id="1060638769">
              <w:marLeft w:val="0"/>
              <w:marRight w:val="0"/>
              <w:marTop w:val="0"/>
              <w:marBottom w:val="0"/>
              <w:divBdr>
                <w:top w:val="none" w:sz="0" w:space="0" w:color="auto"/>
                <w:left w:val="none" w:sz="0" w:space="0" w:color="auto"/>
                <w:bottom w:val="none" w:sz="0" w:space="0" w:color="auto"/>
                <w:right w:val="none" w:sz="0" w:space="0" w:color="auto"/>
              </w:divBdr>
            </w:div>
          </w:divsChild>
        </w:div>
        <w:div w:id="278143421">
          <w:marLeft w:val="0"/>
          <w:marRight w:val="0"/>
          <w:marTop w:val="0"/>
          <w:marBottom w:val="0"/>
          <w:divBdr>
            <w:top w:val="none" w:sz="0" w:space="0" w:color="auto"/>
            <w:left w:val="none" w:sz="0" w:space="0" w:color="auto"/>
            <w:bottom w:val="none" w:sz="0" w:space="0" w:color="auto"/>
            <w:right w:val="none" w:sz="0" w:space="0" w:color="auto"/>
          </w:divBdr>
          <w:divsChild>
            <w:div w:id="174423433">
              <w:marLeft w:val="0"/>
              <w:marRight w:val="0"/>
              <w:marTop w:val="0"/>
              <w:marBottom w:val="0"/>
              <w:divBdr>
                <w:top w:val="none" w:sz="0" w:space="0" w:color="auto"/>
                <w:left w:val="none" w:sz="0" w:space="0" w:color="auto"/>
                <w:bottom w:val="none" w:sz="0" w:space="0" w:color="auto"/>
                <w:right w:val="none" w:sz="0" w:space="0" w:color="auto"/>
              </w:divBdr>
            </w:div>
          </w:divsChild>
        </w:div>
        <w:div w:id="838429111">
          <w:marLeft w:val="0"/>
          <w:marRight w:val="0"/>
          <w:marTop w:val="0"/>
          <w:marBottom w:val="0"/>
          <w:divBdr>
            <w:top w:val="none" w:sz="0" w:space="0" w:color="auto"/>
            <w:left w:val="none" w:sz="0" w:space="0" w:color="auto"/>
            <w:bottom w:val="none" w:sz="0" w:space="0" w:color="auto"/>
            <w:right w:val="none" w:sz="0" w:space="0" w:color="auto"/>
          </w:divBdr>
          <w:divsChild>
            <w:div w:id="1516580848">
              <w:marLeft w:val="0"/>
              <w:marRight w:val="0"/>
              <w:marTop w:val="0"/>
              <w:marBottom w:val="0"/>
              <w:divBdr>
                <w:top w:val="none" w:sz="0" w:space="0" w:color="auto"/>
                <w:left w:val="none" w:sz="0" w:space="0" w:color="auto"/>
                <w:bottom w:val="none" w:sz="0" w:space="0" w:color="auto"/>
                <w:right w:val="none" w:sz="0" w:space="0" w:color="auto"/>
              </w:divBdr>
            </w:div>
          </w:divsChild>
        </w:div>
        <w:div w:id="1050105465">
          <w:marLeft w:val="0"/>
          <w:marRight w:val="0"/>
          <w:marTop w:val="0"/>
          <w:marBottom w:val="0"/>
          <w:divBdr>
            <w:top w:val="none" w:sz="0" w:space="0" w:color="auto"/>
            <w:left w:val="none" w:sz="0" w:space="0" w:color="auto"/>
            <w:bottom w:val="none" w:sz="0" w:space="0" w:color="auto"/>
            <w:right w:val="none" w:sz="0" w:space="0" w:color="auto"/>
          </w:divBdr>
          <w:divsChild>
            <w:div w:id="1087656791">
              <w:marLeft w:val="0"/>
              <w:marRight w:val="0"/>
              <w:marTop w:val="0"/>
              <w:marBottom w:val="0"/>
              <w:divBdr>
                <w:top w:val="none" w:sz="0" w:space="0" w:color="auto"/>
                <w:left w:val="none" w:sz="0" w:space="0" w:color="auto"/>
                <w:bottom w:val="none" w:sz="0" w:space="0" w:color="auto"/>
                <w:right w:val="none" w:sz="0" w:space="0" w:color="auto"/>
              </w:divBdr>
            </w:div>
          </w:divsChild>
        </w:div>
        <w:div w:id="1425570907">
          <w:marLeft w:val="0"/>
          <w:marRight w:val="0"/>
          <w:marTop w:val="0"/>
          <w:marBottom w:val="0"/>
          <w:divBdr>
            <w:top w:val="none" w:sz="0" w:space="0" w:color="auto"/>
            <w:left w:val="none" w:sz="0" w:space="0" w:color="auto"/>
            <w:bottom w:val="none" w:sz="0" w:space="0" w:color="auto"/>
            <w:right w:val="none" w:sz="0" w:space="0" w:color="auto"/>
          </w:divBdr>
          <w:divsChild>
            <w:div w:id="248855872">
              <w:marLeft w:val="0"/>
              <w:marRight w:val="0"/>
              <w:marTop w:val="0"/>
              <w:marBottom w:val="0"/>
              <w:divBdr>
                <w:top w:val="none" w:sz="0" w:space="0" w:color="auto"/>
                <w:left w:val="none" w:sz="0" w:space="0" w:color="auto"/>
                <w:bottom w:val="none" w:sz="0" w:space="0" w:color="auto"/>
                <w:right w:val="none" w:sz="0" w:space="0" w:color="auto"/>
              </w:divBdr>
            </w:div>
          </w:divsChild>
        </w:div>
        <w:div w:id="805659726">
          <w:marLeft w:val="0"/>
          <w:marRight w:val="0"/>
          <w:marTop w:val="0"/>
          <w:marBottom w:val="0"/>
          <w:divBdr>
            <w:top w:val="none" w:sz="0" w:space="0" w:color="auto"/>
            <w:left w:val="none" w:sz="0" w:space="0" w:color="auto"/>
            <w:bottom w:val="none" w:sz="0" w:space="0" w:color="auto"/>
            <w:right w:val="none" w:sz="0" w:space="0" w:color="auto"/>
          </w:divBdr>
          <w:divsChild>
            <w:div w:id="125766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21489">
      <w:bodyDiv w:val="1"/>
      <w:marLeft w:val="0"/>
      <w:marRight w:val="0"/>
      <w:marTop w:val="0"/>
      <w:marBottom w:val="0"/>
      <w:divBdr>
        <w:top w:val="none" w:sz="0" w:space="0" w:color="auto"/>
        <w:left w:val="none" w:sz="0" w:space="0" w:color="auto"/>
        <w:bottom w:val="none" w:sz="0" w:space="0" w:color="auto"/>
        <w:right w:val="none" w:sz="0" w:space="0" w:color="auto"/>
      </w:divBdr>
    </w:div>
    <w:div w:id="1438720280">
      <w:bodyDiv w:val="1"/>
      <w:marLeft w:val="0"/>
      <w:marRight w:val="0"/>
      <w:marTop w:val="0"/>
      <w:marBottom w:val="0"/>
      <w:divBdr>
        <w:top w:val="none" w:sz="0" w:space="0" w:color="auto"/>
        <w:left w:val="none" w:sz="0" w:space="0" w:color="auto"/>
        <w:bottom w:val="none" w:sz="0" w:space="0" w:color="auto"/>
        <w:right w:val="none" w:sz="0" w:space="0" w:color="auto"/>
      </w:divBdr>
      <w:divsChild>
        <w:div w:id="789906170">
          <w:marLeft w:val="0"/>
          <w:marRight w:val="0"/>
          <w:marTop w:val="0"/>
          <w:marBottom w:val="0"/>
          <w:divBdr>
            <w:top w:val="none" w:sz="0" w:space="0" w:color="auto"/>
            <w:left w:val="none" w:sz="0" w:space="0" w:color="auto"/>
            <w:bottom w:val="none" w:sz="0" w:space="0" w:color="auto"/>
            <w:right w:val="none" w:sz="0" w:space="0" w:color="auto"/>
          </w:divBdr>
          <w:divsChild>
            <w:div w:id="1015035292">
              <w:marLeft w:val="0"/>
              <w:marRight w:val="0"/>
              <w:marTop w:val="0"/>
              <w:marBottom w:val="0"/>
              <w:divBdr>
                <w:top w:val="none" w:sz="0" w:space="0" w:color="auto"/>
                <w:left w:val="none" w:sz="0" w:space="0" w:color="auto"/>
                <w:bottom w:val="none" w:sz="0" w:space="0" w:color="auto"/>
                <w:right w:val="none" w:sz="0" w:space="0" w:color="auto"/>
              </w:divBdr>
            </w:div>
          </w:divsChild>
        </w:div>
        <w:div w:id="1001197379">
          <w:marLeft w:val="0"/>
          <w:marRight w:val="0"/>
          <w:marTop w:val="0"/>
          <w:marBottom w:val="0"/>
          <w:divBdr>
            <w:top w:val="none" w:sz="0" w:space="0" w:color="auto"/>
            <w:left w:val="none" w:sz="0" w:space="0" w:color="auto"/>
            <w:bottom w:val="none" w:sz="0" w:space="0" w:color="auto"/>
            <w:right w:val="none" w:sz="0" w:space="0" w:color="auto"/>
          </w:divBdr>
          <w:divsChild>
            <w:div w:id="974024426">
              <w:marLeft w:val="0"/>
              <w:marRight w:val="0"/>
              <w:marTop w:val="0"/>
              <w:marBottom w:val="0"/>
              <w:divBdr>
                <w:top w:val="none" w:sz="0" w:space="0" w:color="auto"/>
                <w:left w:val="none" w:sz="0" w:space="0" w:color="auto"/>
                <w:bottom w:val="none" w:sz="0" w:space="0" w:color="auto"/>
                <w:right w:val="none" w:sz="0" w:space="0" w:color="auto"/>
              </w:divBdr>
            </w:div>
          </w:divsChild>
        </w:div>
        <w:div w:id="737442847">
          <w:marLeft w:val="0"/>
          <w:marRight w:val="0"/>
          <w:marTop w:val="0"/>
          <w:marBottom w:val="0"/>
          <w:divBdr>
            <w:top w:val="none" w:sz="0" w:space="0" w:color="auto"/>
            <w:left w:val="none" w:sz="0" w:space="0" w:color="auto"/>
            <w:bottom w:val="none" w:sz="0" w:space="0" w:color="auto"/>
            <w:right w:val="none" w:sz="0" w:space="0" w:color="auto"/>
          </w:divBdr>
          <w:divsChild>
            <w:div w:id="48723140">
              <w:marLeft w:val="0"/>
              <w:marRight w:val="0"/>
              <w:marTop w:val="0"/>
              <w:marBottom w:val="0"/>
              <w:divBdr>
                <w:top w:val="none" w:sz="0" w:space="0" w:color="auto"/>
                <w:left w:val="none" w:sz="0" w:space="0" w:color="auto"/>
                <w:bottom w:val="none" w:sz="0" w:space="0" w:color="auto"/>
                <w:right w:val="none" w:sz="0" w:space="0" w:color="auto"/>
              </w:divBdr>
            </w:div>
          </w:divsChild>
        </w:div>
        <w:div w:id="772439086">
          <w:marLeft w:val="0"/>
          <w:marRight w:val="0"/>
          <w:marTop w:val="0"/>
          <w:marBottom w:val="0"/>
          <w:divBdr>
            <w:top w:val="none" w:sz="0" w:space="0" w:color="auto"/>
            <w:left w:val="none" w:sz="0" w:space="0" w:color="auto"/>
            <w:bottom w:val="none" w:sz="0" w:space="0" w:color="auto"/>
            <w:right w:val="none" w:sz="0" w:space="0" w:color="auto"/>
          </w:divBdr>
          <w:divsChild>
            <w:div w:id="1465999531">
              <w:marLeft w:val="0"/>
              <w:marRight w:val="0"/>
              <w:marTop w:val="0"/>
              <w:marBottom w:val="0"/>
              <w:divBdr>
                <w:top w:val="none" w:sz="0" w:space="0" w:color="auto"/>
                <w:left w:val="none" w:sz="0" w:space="0" w:color="auto"/>
                <w:bottom w:val="none" w:sz="0" w:space="0" w:color="auto"/>
                <w:right w:val="none" w:sz="0" w:space="0" w:color="auto"/>
              </w:divBdr>
            </w:div>
          </w:divsChild>
        </w:div>
        <w:div w:id="1930120575">
          <w:marLeft w:val="0"/>
          <w:marRight w:val="0"/>
          <w:marTop w:val="0"/>
          <w:marBottom w:val="0"/>
          <w:divBdr>
            <w:top w:val="none" w:sz="0" w:space="0" w:color="auto"/>
            <w:left w:val="none" w:sz="0" w:space="0" w:color="auto"/>
            <w:bottom w:val="none" w:sz="0" w:space="0" w:color="auto"/>
            <w:right w:val="none" w:sz="0" w:space="0" w:color="auto"/>
          </w:divBdr>
          <w:divsChild>
            <w:div w:id="662901761">
              <w:marLeft w:val="0"/>
              <w:marRight w:val="0"/>
              <w:marTop w:val="0"/>
              <w:marBottom w:val="0"/>
              <w:divBdr>
                <w:top w:val="none" w:sz="0" w:space="0" w:color="auto"/>
                <w:left w:val="none" w:sz="0" w:space="0" w:color="auto"/>
                <w:bottom w:val="none" w:sz="0" w:space="0" w:color="auto"/>
                <w:right w:val="none" w:sz="0" w:space="0" w:color="auto"/>
              </w:divBdr>
            </w:div>
          </w:divsChild>
        </w:div>
        <w:div w:id="616301243">
          <w:marLeft w:val="0"/>
          <w:marRight w:val="0"/>
          <w:marTop w:val="0"/>
          <w:marBottom w:val="0"/>
          <w:divBdr>
            <w:top w:val="none" w:sz="0" w:space="0" w:color="auto"/>
            <w:left w:val="none" w:sz="0" w:space="0" w:color="auto"/>
            <w:bottom w:val="none" w:sz="0" w:space="0" w:color="auto"/>
            <w:right w:val="none" w:sz="0" w:space="0" w:color="auto"/>
          </w:divBdr>
          <w:divsChild>
            <w:div w:id="453134302">
              <w:marLeft w:val="0"/>
              <w:marRight w:val="0"/>
              <w:marTop w:val="0"/>
              <w:marBottom w:val="0"/>
              <w:divBdr>
                <w:top w:val="none" w:sz="0" w:space="0" w:color="auto"/>
                <w:left w:val="none" w:sz="0" w:space="0" w:color="auto"/>
                <w:bottom w:val="none" w:sz="0" w:space="0" w:color="auto"/>
                <w:right w:val="none" w:sz="0" w:space="0" w:color="auto"/>
              </w:divBdr>
            </w:div>
          </w:divsChild>
        </w:div>
        <w:div w:id="756681233">
          <w:marLeft w:val="0"/>
          <w:marRight w:val="0"/>
          <w:marTop w:val="0"/>
          <w:marBottom w:val="0"/>
          <w:divBdr>
            <w:top w:val="none" w:sz="0" w:space="0" w:color="auto"/>
            <w:left w:val="none" w:sz="0" w:space="0" w:color="auto"/>
            <w:bottom w:val="none" w:sz="0" w:space="0" w:color="auto"/>
            <w:right w:val="none" w:sz="0" w:space="0" w:color="auto"/>
          </w:divBdr>
          <w:divsChild>
            <w:div w:id="1485125040">
              <w:marLeft w:val="0"/>
              <w:marRight w:val="0"/>
              <w:marTop w:val="0"/>
              <w:marBottom w:val="0"/>
              <w:divBdr>
                <w:top w:val="none" w:sz="0" w:space="0" w:color="auto"/>
                <w:left w:val="none" w:sz="0" w:space="0" w:color="auto"/>
                <w:bottom w:val="none" w:sz="0" w:space="0" w:color="auto"/>
                <w:right w:val="none" w:sz="0" w:space="0" w:color="auto"/>
              </w:divBdr>
            </w:div>
          </w:divsChild>
        </w:div>
        <w:div w:id="589243182">
          <w:marLeft w:val="0"/>
          <w:marRight w:val="0"/>
          <w:marTop w:val="0"/>
          <w:marBottom w:val="0"/>
          <w:divBdr>
            <w:top w:val="none" w:sz="0" w:space="0" w:color="auto"/>
            <w:left w:val="none" w:sz="0" w:space="0" w:color="auto"/>
            <w:bottom w:val="none" w:sz="0" w:space="0" w:color="auto"/>
            <w:right w:val="none" w:sz="0" w:space="0" w:color="auto"/>
          </w:divBdr>
          <w:divsChild>
            <w:div w:id="1113205387">
              <w:marLeft w:val="0"/>
              <w:marRight w:val="0"/>
              <w:marTop w:val="0"/>
              <w:marBottom w:val="0"/>
              <w:divBdr>
                <w:top w:val="none" w:sz="0" w:space="0" w:color="auto"/>
                <w:left w:val="none" w:sz="0" w:space="0" w:color="auto"/>
                <w:bottom w:val="none" w:sz="0" w:space="0" w:color="auto"/>
                <w:right w:val="none" w:sz="0" w:space="0" w:color="auto"/>
              </w:divBdr>
            </w:div>
          </w:divsChild>
        </w:div>
        <w:div w:id="1239485043">
          <w:marLeft w:val="0"/>
          <w:marRight w:val="0"/>
          <w:marTop w:val="0"/>
          <w:marBottom w:val="0"/>
          <w:divBdr>
            <w:top w:val="none" w:sz="0" w:space="0" w:color="auto"/>
            <w:left w:val="none" w:sz="0" w:space="0" w:color="auto"/>
            <w:bottom w:val="none" w:sz="0" w:space="0" w:color="auto"/>
            <w:right w:val="none" w:sz="0" w:space="0" w:color="auto"/>
          </w:divBdr>
          <w:divsChild>
            <w:div w:id="831799973">
              <w:marLeft w:val="0"/>
              <w:marRight w:val="0"/>
              <w:marTop w:val="0"/>
              <w:marBottom w:val="0"/>
              <w:divBdr>
                <w:top w:val="none" w:sz="0" w:space="0" w:color="auto"/>
                <w:left w:val="none" w:sz="0" w:space="0" w:color="auto"/>
                <w:bottom w:val="none" w:sz="0" w:space="0" w:color="auto"/>
                <w:right w:val="none" w:sz="0" w:space="0" w:color="auto"/>
              </w:divBdr>
            </w:div>
          </w:divsChild>
        </w:div>
        <w:div w:id="598683987">
          <w:marLeft w:val="0"/>
          <w:marRight w:val="0"/>
          <w:marTop w:val="0"/>
          <w:marBottom w:val="0"/>
          <w:divBdr>
            <w:top w:val="none" w:sz="0" w:space="0" w:color="auto"/>
            <w:left w:val="none" w:sz="0" w:space="0" w:color="auto"/>
            <w:bottom w:val="none" w:sz="0" w:space="0" w:color="auto"/>
            <w:right w:val="none" w:sz="0" w:space="0" w:color="auto"/>
          </w:divBdr>
          <w:divsChild>
            <w:div w:id="1567955223">
              <w:marLeft w:val="0"/>
              <w:marRight w:val="0"/>
              <w:marTop w:val="0"/>
              <w:marBottom w:val="0"/>
              <w:divBdr>
                <w:top w:val="none" w:sz="0" w:space="0" w:color="auto"/>
                <w:left w:val="none" w:sz="0" w:space="0" w:color="auto"/>
                <w:bottom w:val="none" w:sz="0" w:space="0" w:color="auto"/>
                <w:right w:val="none" w:sz="0" w:space="0" w:color="auto"/>
              </w:divBdr>
            </w:div>
          </w:divsChild>
        </w:div>
        <w:div w:id="1757049200">
          <w:marLeft w:val="0"/>
          <w:marRight w:val="0"/>
          <w:marTop w:val="0"/>
          <w:marBottom w:val="0"/>
          <w:divBdr>
            <w:top w:val="none" w:sz="0" w:space="0" w:color="auto"/>
            <w:left w:val="none" w:sz="0" w:space="0" w:color="auto"/>
            <w:bottom w:val="none" w:sz="0" w:space="0" w:color="auto"/>
            <w:right w:val="none" w:sz="0" w:space="0" w:color="auto"/>
          </w:divBdr>
          <w:divsChild>
            <w:div w:id="1248923308">
              <w:marLeft w:val="0"/>
              <w:marRight w:val="0"/>
              <w:marTop w:val="0"/>
              <w:marBottom w:val="0"/>
              <w:divBdr>
                <w:top w:val="none" w:sz="0" w:space="0" w:color="auto"/>
                <w:left w:val="none" w:sz="0" w:space="0" w:color="auto"/>
                <w:bottom w:val="none" w:sz="0" w:space="0" w:color="auto"/>
                <w:right w:val="none" w:sz="0" w:space="0" w:color="auto"/>
              </w:divBdr>
            </w:div>
          </w:divsChild>
        </w:div>
        <w:div w:id="1182233926">
          <w:marLeft w:val="0"/>
          <w:marRight w:val="0"/>
          <w:marTop w:val="0"/>
          <w:marBottom w:val="0"/>
          <w:divBdr>
            <w:top w:val="none" w:sz="0" w:space="0" w:color="auto"/>
            <w:left w:val="none" w:sz="0" w:space="0" w:color="auto"/>
            <w:bottom w:val="none" w:sz="0" w:space="0" w:color="auto"/>
            <w:right w:val="none" w:sz="0" w:space="0" w:color="auto"/>
          </w:divBdr>
          <w:divsChild>
            <w:div w:id="2135754614">
              <w:marLeft w:val="0"/>
              <w:marRight w:val="0"/>
              <w:marTop w:val="0"/>
              <w:marBottom w:val="0"/>
              <w:divBdr>
                <w:top w:val="none" w:sz="0" w:space="0" w:color="auto"/>
                <w:left w:val="none" w:sz="0" w:space="0" w:color="auto"/>
                <w:bottom w:val="none" w:sz="0" w:space="0" w:color="auto"/>
                <w:right w:val="none" w:sz="0" w:space="0" w:color="auto"/>
              </w:divBdr>
            </w:div>
          </w:divsChild>
        </w:div>
        <w:div w:id="123734946">
          <w:marLeft w:val="0"/>
          <w:marRight w:val="0"/>
          <w:marTop w:val="0"/>
          <w:marBottom w:val="0"/>
          <w:divBdr>
            <w:top w:val="none" w:sz="0" w:space="0" w:color="auto"/>
            <w:left w:val="none" w:sz="0" w:space="0" w:color="auto"/>
            <w:bottom w:val="none" w:sz="0" w:space="0" w:color="auto"/>
            <w:right w:val="none" w:sz="0" w:space="0" w:color="auto"/>
          </w:divBdr>
          <w:divsChild>
            <w:div w:id="917248769">
              <w:marLeft w:val="0"/>
              <w:marRight w:val="0"/>
              <w:marTop w:val="0"/>
              <w:marBottom w:val="0"/>
              <w:divBdr>
                <w:top w:val="none" w:sz="0" w:space="0" w:color="auto"/>
                <w:left w:val="none" w:sz="0" w:space="0" w:color="auto"/>
                <w:bottom w:val="none" w:sz="0" w:space="0" w:color="auto"/>
                <w:right w:val="none" w:sz="0" w:space="0" w:color="auto"/>
              </w:divBdr>
            </w:div>
          </w:divsChild>
        </w:div>
        <w:div w:id="1636793002">
          <w:marLeft w:val="0"/>
          <w:marRight w:val="0"/>
          <w:marTop w:val="0"/>
          <w:marBottom w:val="0"/>
          <w:divBdr>
            <w:top w:val="none" w:sz="0" w:space="0" w:color="auto"/>
            <w:left w:val="none" w:sz="0" w:space="0" w:color="auto"/>
            <w:bottom w:val="none" w:sz="0" w:space="0" w:color="auto"/>
            <w:right w:val="none" w:sz="0" w:space="0" w:color="auto"/>
          </w:divBdr>
          <w:divsChild>
            <w:div w:id="1187670079">
              <w:marLeft w:val="0"/>
              <w:marRight w:val="0"/>
              <w:marTop w:val="0"/>
              <w:marBottom w:val="0"/>
              <w:divBdr>
                <w:top w:val="none" w:sz="0" w:space="0" w:color="auto"/>
                <w:left w:val="none" w:sz="0" w:space="0" w:color="auto"/>
                <w:bottom w:val="none" w:sz="0" w:space="0" w:color="auto"/>
                <w:right w:val="none" w:sz="0" w:space="0" w:color="auto"/>
              </w:divBdr>
            </w:div>
          </w:divsChild>
        </w:div>
        <w:div w:id="737946863">
          <w:marLeft w:val="0"/>
          <w:marRight w:val="0"/>
          <w:marTop w:val="0"/>
          <w:marBottom w:val="0"/>
          <w:divBdr>
            <w:top w:val="none" w:sz="0" w:space="0" w:color="auto"/>
            <w:left w:val="none" w:sz="0" w:space="0" w:color="auto"/>
            <w:bottom w:val="none" w:sz="0" w:space="0" w:color="auto"/>
            <w:right w:val="none" w:sz="0" w:space="0" w:color="auto"/>
          </w:divBdr>
          <w:divsChild>
            <w:div w:id="1771657353">
              <w:marLeft w:val="0"/>
              <w:marRight w:val="0"/>
              <w:marTop w:val="0"/>
              <w:marBottom w:val="0"/>
              <w:divBdr>
                <w:top w:val="none" w:sz="0" w:space="0" w:color="auto"/>
                <w:left w:val="none" w:sz="0" w:space="0" w:color="auto"/>
                <w:bottom w:val="none" w:sz="0" w:space="0" w:color="auto"/>
                <w:right w:val="none" w:sz="0" w:space="0" w:color="auto"/>
              </w:divBdr>
            </w:div>
          </w:divsChild>
        </w:div>
        <w:div w:id="2069299808">
          <w:marLeft w:val="0"/>
          <w:marRight w:val="0"/>
          <w:marTop w:val="0"/>
          <w:marBottom w:val="0"/>
          <w:divBdr>
            <w:top w:val="none" w:sz="0" w:space="0" w:color="auto"/>
            <w:left w:val="none" w:sz="0" w:space="0" w:color="auto"/>
            <w:bottom w:val="none" w:sz="0" w:space="0" w:color="auto"/>
            <w:right w:val="none" w:sz="0" w:space="0" w:color="auto"/>
          </w:divBdr>
          <w:divsChild>
            <w:div w:id="1797217510">
              <w:marLeft w:val="0"/>
              <w:marRight w:val="0"/>
              <w:marTop w:val="0"/>
              <w:marBottom w:val="0"/>
              <w:divBdr>
                <w:top w:val="none" w:sz="0" w:space="0" w:color="auto"/>
                <w:left w:val="none" w:sz="0" w:space="0" w:color="auto"/>
                <w:bottom w:val="none" w:sz="0" w:space="0" w:color="auto"/>
                <w:right w:val="none" w:sz="0" w:space="0" w:color="auto"/>
              </w:divBdr>
            </w:div>
          </w:divsChild>
        </w:div>
        <w:div w:id="1529487634">
          <w:marLeft w:val="0"/>
          <w:marRight w:val="0"/>
          <w:marTop w:val="0"/>
          <w:marBottom w:val="0"/>
          <w:divBdr>
            <w:top w:val="none" w:sz="0" w:space="0" w:color="auto"/>
            <w:left w:val="none" w:sz="0" w:space="0" w:color="auto"/>
            <w:bottom w:val="none" w:sz="0" w:space="0" w:color="auto"/>
            <w:right w:val="none" w:sz="0" w:space="0" w:color="auto"/>
          </w:divBdr>
          <w:divsChild>
            <w:div w:id="579867828">
              <w:marLeft w:val="0"/>
              <w:marRight w:val="0"/>
              <w:marTop w:val="0"/>
              <w:marBottom w:val="0"/>
              <w:divBdr>
                <w:top w:val="none" w:sz="0" w:space="0" w:color="auto"/>
                <w:left w:val="none" w:sz="0" w:space="0" w:color="auto"/>
                <w:bottom w:val="none" w:sz="0" w:space="0" w:color="auto"/>
                <w:right w:val="none" w:sz="0" w:space="0" w:color="auto"/>
              </w:divBdr>
            </w:div>
          </w:divsChild>
        </w:div>
        <w:div w:id="2003388322">
          <w:marLeft w:val="0"/>
          <w:marRight w:val="0"/>
          <w:marTop w:val="0"/>
          <w:marBottom w:val="0"/>
          <w:divBdr>
            <w:top w:val="none" w:sz="0" w:space="0" w:color="auto"/>
            <w:left w:val="none" w:sz="0" w:space="0" w:color="auto"/>
            <w:bottom w:val="none" w:sz="0" w:space="0" w:color="auto"/>
            <w:right w:val="none" w:sz="0" w:space="0" w:color="auto"/>
          </w:divBdr>
          <w:divsChild>
            <w:div w:id="929778439">
              <w:marLeft w:val="0"/>
              <w:marRight w:val="0"/>
              <w:marTop w:val="0"/>
              <w:marBottom w:val="0"/>
              <w:divBdr>
                <w:top w:val="none" w:sz="0" w:space="0" w:color="auto"/>
                <w:left w:val="none" w:sz="0" w:space="0" w:color="auto"/>
                <w:bottom w:val="none" w:sz="0" w:space="0" w:color="auto"/>
                <w:right w:val="none" w:sz="0" w:space="0" w:color="auto"/>
              </w:divBdr>
            </w:div>
          </w:divsChild>
        </w:div>
        <w:div w:id="1778713282">
          <w:marLeft w:val="0"/>
          <w:marRight w:val="0"/>
          <w:marTop w:val="0"/>
          <w:marBottom w:val="0"/>
          <w:divBdr>
            <w:top w:val="none" w:sz="0" w:space="0" w:color="auto"/>
            <w:left w:val="none" w:sz="0" w:space="0" w:color="auto"/>
            <w:bottom w:val="none" w:sz="0" w:space="0" w:color="auto"/>
            <w:right w:val="none" w:sz="0" w:space="0" w:color="auto"/>
          </w:divBdr>
          <w:divsChild>
            <w:div w:id="865143464">
              <w:marLeft w:val="0"/>
              <w:marRight w:val="0"/>
              <w:marTop w:val="0"/>
              <w:marBottom w:val="0"/>
              <w:divBdr>
                <w:top w:val="none" w:sz="0" w:space="0" w:color="auto"/>
                <w:left w:val="none" w:sz="0" w:space="0" w:color="auto"/>
                <w:bottom w:val="none" w:sz="0" w:space="0" w:color="auto"/>
                <w:right w:val="none" w:sz="0" w:space="0" w:color="auto"/>
              </w:divBdr>
            </w:div>
          </w:divsChild>
        </w:div>
        <w:div w:id="398286828">
          <w:marLeft w:val="0"/>
          <w:marRight w:val="0"/>
          <w:marTop w:val="0"/>
          <w:marBottom w:val="0"/>
          <w:divBdr>
            <w:top w:val="none" w:sz="0" w:space="0" w:color="auto"/>
            <w:left w:val="none" w:sz="0" w:space="0" w:color="auto"/>
            <w:bottom w:val="none" w:sz="0" w:space="0" w:color="auto"/>
            <w:right w:val="none" w:sz="0" w:space="0" w:color="auto"/>
          </w:divBdr>
          <w:divsChild>
            <w:div w:id="1269700333">
              <w:marLeft w:val="0"/>
              <w:marRight w:val="0"/>
              <w:marTop w:val="0"/>
              <w:marBottom w:val="0"/>
              <w:divBdr>
                <w:top w:val="none" w:sz="0" w:space="0" w:color="auto"/>
                <w:left w:val="none" w:sz="0" w:space="0" w:color="auto"/>
                <w:bottom w:val="none" w:sz="0" w:space="0" w:color="auto"/>
                <w:right w:val="none" w:sz="0" w:space="0" w:color="auto"/>
              </w:divBdr>
            </w:div>
          </w:divsChild>
        </w:div>
        <w:div w:id="683483116">
          <w:marLeft w:val="0"/>
          <w:marRight w:val="0"/>
          <w:marTop w:val="0"/>
          <w:marBottom w:val="0"/>
          <w:divBdr>
            <w:top w:val="none" w:sz="0" w:space="0" w:color="auto"/>
            <w:left w:val="none" w:sz="0" w:space="0" w:color="auto"/>
            <w:bottom w:val="none" w:sz="0" w:space="0" w:color="auto"/>
            <w:right w:val="none" w:sz="0" w:space="0" w:color="auto"/>
          </w:divBdr>
          <w:divsChild>
            <w:div w:id="2042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3681">
      <w:bodyDiv w:val="1"/>
      <w:marLeft w:val="0"/>
      <w:marRight w:val="0"/>
      <w:marTop w:val="0"/>
      <w:marBottom w:val="0"/>
      <w:divBdr>
        <w:top w:val="none" w:sz="0" w:space="0" w:color="auto"/>
        <w:left w:val="none" w:sz="0" w:space="0" w:color="auto"/>
        <w:bottom w:val="none" w:sz="0" w:space="0" w:color="auto"/>
        <w:right w:val="none" w:sz="0" w:space="0" w:color="auto"/>
      </w:divBdr>
      <w:divsChild>
        <w:div w:id="1350451952">
          <w:marLeft w:val="0"/>
          <w:marRight w:val="0"/>
          <w:marTop w:val="0"/>
          <w:marBottom w:val="0"/>
          <w:divBdr>
            <w:top w:val="none" w:sz="0" w:space="0" w:color="auto"/>
            <w:left w:val="none" w:sz="0" w:space="0" w:color="auto"/>
            <w:bottom w:val="none" w:sz="0" w:space="0" w:color="auto"/>
            <w:right w:val="none" w:sz="0" w:space="0" w:color="auto"/>
          </w:divBdr>
          <w:divsChild>
            <w:div w:id="639310255">
              <w:marLeft w:val="0"/>
              <w:marRight w:val="0"/>
              <w:marTop w:val="0"/>
              <w:marBottom w:val="0"/>
              <w:divBdr>
                <w:top w:val="none" w:sz="0" w:space="0" w:color="auto"/>
                <w:left w:val="none" w:sz="0" w:space="0" w:color="auto"/>
                <w:bottom w:val="none" w:sz="0" w:space="0" w:color="auto"/>
                <w:right w:val="none" w:sz="0" w:space="0" w:color="auto"/>
              </w:divBdr>
            </w:div>
          </w:divsChild>
        </w:div>
        <w:div w:id="511529163">
          <w:marLeft w:val="0"/>
          <w:marRight w:val="0"/>
          <w:marTop w:val="0"/>
          <w:marBottom w:val="0"/>
          <w:divBdr>
            <w:top w:val="none" w:sz="0" w:space="0" w:color="auto"/>
            <w:left w:val="none" w:sz="0" w:space="0" w:color="auto"/>
            <w:bottom w:val="none" w:sz="0" w:space="0" w:color="auto"/>
            <w:right w:val="none" w:sz="0" w:space="0" w:color="auto"/>
          </w:divBdr>
          <w:divsChild>
            <w:div w:id="193813037">
              <w:marLeft w:val="0"/>
              <w:marRight w:val="0"/>
              <w:marTop w:val="0"/>
              <w:marBottom w:val="0"/>
              <w:divBdr>
                <w:top w:val="none" w:sz="0" w:space="0" w:color="auto"/>
                <w:left w:val="none" w:sz="0" w:space="0" w:color="auto"/>
                <w:bottom w:val="none" w:sz="0" w:space="0" w:color="auto"/>
                <w:right w:val="none" w:sz="0" w:space="0" w:color="auto"/>
              </w:divBdr>
            </w:div>
          </w:divsChild>
        </w:div>
        <w:div w:id="1316686858">
          <w:marLeft w:val="0"/>
          <w:marRight w:val="0"/>
          <w:marTop w:val="0"/>
          <w:marBottom w:val="0"/>
          <w:divBdr>
            <w:top w:val="none" w:sz="0" w:space="0" w:color="auto"/>
            <w:left w:val="none" w:sz="0" w:space="0" w:color="auto"/>
            <w:bottom w:val="none" w:sz="0" w:space="0" w:color="auto"/>
            <w:right w:val="none" w:sz="0" w:space="0" w:color="auto"/>
          </w:divBdr>
          <w:divsChild>
            <w:div w:id="388265140">
              <w:marLeft w:val="0"/>
              <w:marRight w:val="0"/>
              <w:marTop w:val="0"/>
              <w:marBottom w:val="0"/>
              <w:divBdr>
                <w:top w:val="none" w:sz="0" w:space="0" w:color="auto"/>
                <w:left w:val="none" w:sz="0" w:space="0" w:color="auto"/>
                <w:bottom w:val="none" w:sz="0" w:space="0" w:color="auto"/>
                <w:right w:val="none" w:sz="0" w:space="0" w:color="auto"/>
              </w:divBdr>
            </w:div>
          </w:divsChild>
        </w:div>
        <w:div w:id="1733385944">
          <w:marLeft w:val="0"/>
          <w:marRight w:val="0"/>
          <w:marTop w:val="0"/>
          <w:marBottom w:val="0"/>
          <w:divBdr>
            <w:top w:val="none" w:sz="0" w:space="0" w:color="auto"/>
            <w:left w:val="none" w:sz="0" w:space="0" w:color="auto"/>
            <w:bottom w:val="none" w:sz="0" w:space="0" w:color="auto"/>
            <w:right w:val="none" w:sz="0" w:space="0" w:color="auto"/>
          </w:divBdr>
          <w:divsChild>
            <w:div w:id="1543438419">
              <w:marLeft w:val="0"/>
              <w:marRight w:val="0"/>
              <w:marTop w:val="0"/>
              <w:marBottom w:val="0"/>
              <w:divBdr>
                <w:top w:val="none" w:sz="0" w:space="0" w:color="auto"/>
                <w:left w:val="none" w:sz="0" w:space="0" w:color="auto"/>
                <w:bottom w:val="none" w:sz="0" w:space="0" w:color="auto"/>
                <w:right w:val="none" w:sz="0" w:space="0" w:color="auto"/>
              </w:divBdr>
            </w:div>
          </w:divsChild>
        </w:div>
        <w:div w:id="1731423080">
          <w:marLeft w:val="0"/>
          <w:marRight w:val="0"/>
          <w:marTop w:val="0"/>
          <w:marBottom w:val="0"/>
          <w:divBdr>
            <w:top w:val="none" w:sz="0" w:space="0" w:color="auto"/>
            <w:left w:val="none" w:sz="0" w:space="0" w:color="auto"/>
            <w:bottom w:val="none" w:sz="0" w:space="0" w:color="auto"/>
            <w:right w:val="none" w:sz="0" w:space="0" w:color="auto"/>
          </w:divBdr>
          <w:divsChild>
            <w:div w:id="886453191">
              <w:marLeft w:val="0"/>
              <w:marRight w:val="0"/>
              <w:marTop w:val="0"/>
              <w:marBottom w:val="0"/>
              <w:divBdr>
                <w:top w:val="none" w:sz="0" w:space="0" w:color="auto"/>
                <w:left w:val="none" w:sz="0" w:space="0" w:color="auto"/>
                <w:bottom w:val="none" w:sz="0" w:space="0" w:color="auto"/>
                <w:right w:val="none" w:sz="0" w:space="0" w:color="auto"/>
              </w:divBdr>
            </w:div>
          </w:divsChild>
        </w:div>
        <w:div w:id="827211306">
          <w:marLeft w:val="0"/>
          <w:marRight w:val="0"/>
          <w:marTop w:val="0"/>
          <w:marBottom w:val="0"/>
          <w:divBdr>
            <w:top w:val="none" w:sz="0" w:space="0" w:color="auto"/>
            <w:left w:val="none" w:sz="0" w:space="0" w:color="auto"/>
            <w:bottom w:val="none" w:sz="0" w:space="0" w:color="auto"/>
            <w:right w:val="none" w:sz="0" w:space="0" w:color="auto"/>
          </w:divBdr>
          <w:divsChild>
            <w:div w:id="777485338">
              <w:marLeft w:val="0"/>
              <w:marRight w:val="0"/>
              <w:marTop w:val="0"/>
              <w:marBottom w:val="0"/>
              <w:divBdr>
                <w:top w:val="none" w:sz="0" w:space="0" w:color="auto"/>
                <w:left w:val="none" w:sz="0" w:space="0" w:color="auto"/>
                <w:bottom w:val="none" w:sz="0" w:space="0" w:color="auto"/>
                <w:right w:val="none" w:sz="0" w:space="0" w:color="auto"/>
              </w:divBdr>
            </w:div>
          </w:divsChild>
        </w:div>
        <w:div w:id="2002267246">
          <w:marLeft w:val="0"/>
          <w:marRight w:val="0"/>
          <w:marTop w:val="0"/>
          <w:marBottom w:val="0"/>
          <w:divBdr>
            <w:top w:val="none" w:sz="0" w:space="0" w:color="auto"/>
            <w:left w:val="none" w:sz="0" w:space="0" w:color="auto"/>
            <w:bottom w:val="none" w:sz="0" w:space="0" w:color="auto"/>
            <w:right w:val="none" w:sz="0" w:space="0" w:color="auto"/>
          </w:divBdr>
          <w:divsChild>
            <w:div w:id="2129154667">
              <w:marLeft w:val="0"/>
              <w:marRight w:val="0"/>
              <w:marTop w:val="0"/>
              <w:marBottom w:val="0"/>
              <w:divBdr>
                <w:top w:val="none" w:sz="0" w:space="0" w:color="auto"/>
                <w:left w:val="none" w:sz="0" w:space="0" w:color="auto"/>
                <w:bottom w:val="none" w:sz="0" w:space="0" w:color="auto"/>
                <w:right w:val="none" w:sz="0" w:space="0" w:color="auto"/>
              </w:divBdr>
            </w:div>
          </w:divsChild>
        </w:div>
        <w:div w:id="145821323">
          <w:marLeft w:val="0"/>
          <w:marRight w:val="0"/>
          <w:marTop w:val="0"/>
          <w:marBottom w:val="0"/>
          <w:divBdr>
            <w:top w:val="none" w:sz="0" w:space="0" w:color="auto"/>
            <w:left w:val="none" w:sz="0" w:space="0" w:color="auto"/>
            <w:bottom w:val="none" w:sz="0" w:space="0" w:color="auto"/>
            <w:right w:val="none" w:sz="0" w:space="0" w:color="auto"/>
          </w:divBdr>
          <w:divsChild>
            <w:div w:id="19161138">
              <w:marLeft w:val="0"/>
              <w:marRight w:val="0"/>
              <w:marTop w:val="0"/>
              <w:marBottom w:val="0"/>
              <w:divBdr>
                <w:top w:val="none" w:sz="0" w:space="0" w:color="auto"/>
                <w:left w:val="none" w:sz="0" w:space="0" w:color="auto"/>
                <w:bottom w:val="none" w:sz="0" w:space="0" w:color="auto"/>
                <w:right w:val="none" w:sz="0" w:space="0" w:color="auto"/>
              </w:divBdr>
            </w:div>
          </w:divsChild>
        </w:div>
        <w:div w:id="2122411877">
          <w:marLeft w:val="0"/>
          <w:marRight w:val="0"/>
          <w:marTop w:val="0"/>
          <w:marBottom w:val="0"/>
          <w:divBdr>
            <w:top w:val="none" w:sz="0" w:space="0" w:color="auto"/>
            <w:left w:val="none" w:sz="0" w:space="0" w:color="auto"/>
            <w:bottom w:val="none" w:sz="0" w:space="0" w:color="auto"/>
            <w:right w:val="none" w:sz="0" w:space="0" w:color="auto"/>
          </w:divBdr>
          <w:divsChild>
            <w:div w:id="1777561014">
              <w:marLeft w:val="0"/>
              <w:marRight w:val="0"/>
              <w:marTop w:val="0"/>
              <w:marBottom w:val="0"/>
              <w:divBdr>
                <w:top w:val="none" w:sz="0" w:space="0" w:color="auto"/>
                <w:left w:val="none" w:sz="0" w:space="0" w:color="auto"/>
                <w:bottom w:val="none" w:sz="0" w:space="0" w:color="auto"/>
                <w:right w:val="none" w:sz="0" w:space="0" w:color="auto"/>
              </w:divBdr>
            </w:div>
          </w:divsChild>
        </w:div>
        <w:div w:id="570849788">
          <w:marLeft w:val="0"/>
          <w:marRight w:val="0"/>
          <w:marTop w:val="0"/>
          <w:marBottom w:val="0"/>
          <w:divBdr>
            <w:top w:val="none" w:sz="0" w:space="0" w:color="auto"/>
            <w:left w:val="none" w:sz="0" w:space="0" w:color="auto"/>
            <w:bottom w:val="none" w:sz="0" w:space="0" w:color="auto"/>
            <w:right w:val="none" w:sz="0" w:space="0" w:color="auto"/>
          </w:divBdr>
          <w:divsChild>
            <w:div w:id="472336537">
              <w:marLeft w:val="0"/>
              <w:marRight w:val="0"/>
              <w:marTop w:val="0"/>
              <w:marBottom w:val="0"/>
              <w:divBdr>
                <w:top w:val="none" w:sz="0" w:space="0" w:color="auto"/>
                <w:left w:val="none" w:sz="0" w:space="0" w:color="auto"/>
                <w:bottom w:val="none" w:sz="0" w:space="0" w:color="auto"/>
                <w:right w:val="none" w:sz="0" w:space="0" w:color="auto"/>
              </w:divBdr>
            </w:div>
          </w:divsChild>
        </w:div>
        <w:div w:id="1959482935">
          <w:marLeft w:val="0"/>
          <w:marRight w:val="0"/>
          <w:marTop w:val="0"/>
          <w:marBottom w:val="0"/>
          <w:divBdr>
            <w:top w:val="none" w:sz="0" w:space="0" w:color="auto"/>
            <w:left w:val="none" w:sz="0" w:space="0" w:color="auto"/>
            <w:bottom w:val="none" w:sz="0" w:space="0" w:color="auto"/>
            <w:right w:val="none" w:sz="0" w:space="0" w:color="auto"/>
          </w:divBdr>
          <w:divsChild>
            <w:div w:id="1451825457">
              <w:marLeft w:val="0"/>
              <w:marRight w:val="0"/>
              <w:marTop w:val="0"/>
              <w:marBottom w:val="0"/>
              <w:divBdr>
                <w:top w:val="none" w:sz="0" w:space="0" w:color="auto"/>
                <w:left w:val="none" w:sz="0" w:space="0" w:color="auto"/>
                <w:bottom w:val="none" w:sz="0" w:space="0" w:color="auto"/>
                <w:right w:val="none" w:sz="0" w:space="0" w:color="auto"/>
              </w:divBdr>
            </w:div>
          </w:divsChild>
        </w:div>
        <w:div w:id="1735547735">
          <w:marLeft w:val="0"/>
          <w:marRight w:val="0"/>
          <w:marTop w:val="0"/>
          <w:marBottom w:val="0"/>
          <w:divBdr>
            <w:top w:val="none" w:sz="0" w:space="0" w:color="auto"/>
            <w:left w:val="none" w:sz="0" w:space="0" w:color="auto"/>
            <w:bottom w:val="none" w:sz="0" w:space="0" w:color="auto"/>
            <w:right w:val="none" w:sz="0" w:space="0" w:color="auto"/>
          </w:divBdr>
          <w:divsChild>
            <w:div w:id="332071859">
              <w:marLeft w:val="0"/>
              <w:marRight w:val="0"/>
              <w:marTop w:val="0"/>
              <w:marBottom w:val="0"/>
              <w:divBdr>
                <w:top w:val="none" w:sz="0" w:space="0" w:color="auto"/>
                <w:left w:val="none" w:sz="0" w:space="0" w:color="auto"/>
                <w:bottom w:val="none" w:sz="0" w:space="0" w:color="auto"/>
                <w:right w:val="none" w:sz="0" w:space="0" w:color="auto"/>
              </w:divBdr>
            </w:div>
          </w:divsChild>
        </w:div>
        <w:div w:id="1271548100">
          <w:marLeft w:val="0"/>
          <w:marRight w:val="0"/>
          <w:marTop w:val="0"/>
          <w:marBottom w:val="0"/>
          <w:divBdr>
            <w:top w:val="none" w:sz="0" w:space="0" w:color="auto"/>
            <w:left w:val="none" w:sz="0" w:space="0" w:color="auto"/>
            <w:bottom w:val="none" w:sz="0" w:space="0" w:color="auto"/>
            <w:right w:val="none" w:sz="0" w:space="0" w:color="auto"/>
          </w:divBdr>
          <w:divsChild>
            <w:div w:id="1278176916">
              <w:marLeft w:val="0"/>
              <w:marRight w:val="0"/>
              <w:marTop w:val="0"/>
              <w:marBottom w:val="0"/>
              <w:divBdr>
                <w:top w:val="none" w:sz="0" w:space="0" w:color="auto"/>
                <w:left w:val="none" w:sz="0" w:space="0" w:color="auto"/>
                <w:bottom w:val="none" w:sz="0" w:space="0" w:color="auto"/>
                <w:right w:val="none" w:sz="0" w:space="0" w:color="auto"/>
              </w:divBdr>
            </w:div>
          </w:divsChild>
        </w:div>
        <w:div w:id="800001799">
          <w:marLeft w:val="0"/>
          <w:marRight w:val="0"/>
          <w:marTop w:val="0"/>
          <w:marBottom w:val="0"/>
          <w:divBdr>
            <w:top w:val="none" w:sz="0" w:space="0" w:color="auto"/>
            <w:left w:val="none" w:sz="0" w:space="0" w:color="auto"/>
            <w:bottom w:val="none" w:sz="0" w:space="0" w:color="auto"/>
            <w:right w:val="none" w:sz="0" w:space="0" w:color="auto"/>
          </w:divBdr>
          <w:divsChild>
            <w:div w:id="396516583">
              <w:marLeft w:val="0"/>
              <w:marRight w:val="0"/>
              <w:marTop w:val="0"/>
              <w:marBottom w:val="0"/>
              <w:divBdr>
                <w:top w:val="none" w:sz="0" w:space="0" w:color="auto"/>
                <w:left w:val="none" w:sz="0" w:space="0" w:color="auto"/>
                <w:bottom w:val="none" w:sz="0" w:space="0" w:color="auto"/>
                <w:right w:val="none" w:sz="0" w:space="0" w:color="auto"/>
              </w:divBdr>
            </w:div>
          </w:divsChild>
        </w:div>
        <w:div w:id="1821577555">
          <w:marLeft w:val="0"/>
          <w:marRight w:val="0"/>
          <w:marTop w:val="0"/>
          <w:marBottom w:val="0"/>
          <w:divBdr>
            <w:top w:val="none" w:sz="0" w:space="0" w:color="auto"/>
            <w:left w:val="none" w:sz="0" w:space="0" w:color="auto"/>
            <w:bottom w:val="none" w:sz="0" w:space="0" w:color="auto"/>
            <w:right w:val="none" w:sz="0" w:space="0" w:color="auto"/>
          </w:divBdr>
          <w:divsChild>
            <w:div w:id="2097435">
              <w:marLeft w:val="0"/>
              <w:marRight w:val="0"/>
              <w:marTop w:val="0"/>
              <w:marBottom w:val="0"/>
              <w:divBdr>
                <w:top w:val="none" w:sz="0" w:space="0" w:color="auto"/>
                <w:left w:val="none" w:sz="0" w:space="0" w:color="auto"/>
                <w:bottom w:val="none" w:sz="0" w:space="0" w:color="auto"/>
                <w:right w:val="none" w:sz="0" w:space="0" w:color="auto"/>
              </w:divBdr>
            </w:div>
          </w:divsChild>
        </w:div>
        <w:div w:id="1617327411">
          <w:marLeft w:val="0"/>
          <w:marRight w:val="0"/>
          <w:marTop w:val="0"/>
          <w:marBottom w:val="0"/>
          <w:divBdr>
            <w:top w:val="none" w:sz="0" w:space="0" w:color="auto"/>
            <w:left w:val="none" w:sz="0" w:space="0" w:color="auto"/>
            <w:bottom w:val="none" w:sz="0" w:space="0" w:color="auto"/>
            <w:right w:val="none" w:sz="0" w:space="0" w:color="auto"/>
          </w:divBdr>
          <w:divsChild>
            <w:div w:id="565383482">
              <w:marLeft w:val="0"/>
              <w:marRight w:val="0"/>
              <w:marTop w:val="0"/>
              <w:marBottom w:val="0"/>
              <w:divBdr>
                <w:top w:val="none" w:sz="0" w:space="0" w:color="auto"/>
                <w:left w:val="none" w:sz="0" w:space="0" w:color="auto"/>
                <w:bottom w:val="none" w:sz="0" w:space="0" w:color="auto"/>
                <w:right w:val="none" w:sz="0" w:space="0" w:color="auto"/>
              </w:divBdr>
            </w:div>
          </w:divsChild>
        </w:div>
        <w:div w:id="1185099774">
          <w:marLeft w:val="0"/>
          <w:marRight w:val="0"/>
          <w:marTop w:val="0"/>
          <w:marBottom w:val="0"/>
          <w:divBdr>
            <w:top w:val="none" w:sz="0" w:space="0" w:color="auto"/>
            <w:left w:val="none" w:sz="0" w:space="0" w:color="auto"/>
            <w:bottom w:val="none" w:sz="0" w:space="0" w:color="auto"/>
            <w:right w:val="none" w:sz="0" w:space="0" w:color="auto"/>
          </w:divBdr>
          <w:divsChild>
            <w:div w:id="1069571908">
              <w:marLeft w:val="0"/>
              <w:marRight w:val="0"/>
              <w:marTop w:val="0"/>
              <w:marBottom w:val="0"/>
              <w:divBdr>
                <w:top w:val="none" w:sz="0" w:space="0" w:color="auto"/>
                <w:left w:val="none" w:sz="0" w:space="0" w:color="auto"/>
                <w:bottom w:val="none" w:sz="0" w:space="0" w:color="auto"/>
                <w:right w:val="none" w:sz="0" w:space="0" w:color="auto"/>
              </w:divBdr>
            </w:div>
          </w:divsChild>
        </w:div>
        <w:div w:id="548959503">
          <w:marLeft w:val="0"/>
          <w:marRight w:val="0"/>
          <w:marTop w:val="0"/>
          <w:marBottom w:val="0"/>
          <w:divBdr>
            <w:top w:val="none" w:sz="0" w:space="0" w:color="auto"/>
            <w:left w:val="none" w:sz="0" w:space="0" w:color="auto"/>
            <w:bottom w:val="none" w:sz="0" w:space="0" w:color="auto"/>
            <w:right w:val="none" w:sz="0" w:space="0" w:color="auto"/>
          </w:divBdr>
          <w:divsChild>
            <w:div w:id="1212230927">
              <w:marLeft w:val="0"/>
              <w:marRight w:val="0"/>
              <w:marTop w:val="0"/>
              <w:marBottom w:val="0"/>
              <w:divBdr>
                <w:top w:val="none" w:sz="0" w:space="0" w:color="auto"/>
                <w:left w:val="none" w:sz="0" w:space="0" w:color="auto"/>
                <w:bottom w:val="none" w:sz="0" w:space="0" w:color="auto"/>
                <w:right w:val="none" w:sz="0" w:space="0" w:color="auto"/>
              </w:divBdr>
            </w:div>
          </w:divsChild>
        </w:div>
        <w:div w:id="1621185936">
          <w:marLeft w:val="0"/>
          <w:marRight w:val="0"/>
          <w:marTop w:val="0"/>
          <w:marBottom w:val="0"/>
          <w:divBdr>
            <w:top w:val="none" w:sz="0" w:space="0" w:color="auto"/>
            <w:left w:val="none" w:sz="0" w:space="0" w:color="auto"/>
            <w:bottom w:val="none" w:sz="0" w:space="0" w:color="auto"/>
            <w:right w:val="none" w:sz="0" w:space="0" w:color="auto"/>
          </w:divBdr>
          <w:divsChild>
            <w:div w:id="1896308084">
              <w:marLeft w:val="0"/>
              <w:marRight w:val="0"/>
              <w:marTop w:val="0"/>
              <w:marBottom w:val="0"/>
              <w:divBdr>
                <w:top w:val="none" w:sz="0" w:space="0" w:color="auto"/>
                <w:left w:val="none" w:sz="0" w:space="0" w:color="auto"/>
                <w:bottom w:val="none" w:sz="0" w:space="0" w:color="auto"/>
                <w:right w:val="none" w:sz="0" w:space="0" w:color="auto"/>
              </w:divBdr>
            </w:div>
          </w:divsChild>
        </w:div>
        <w:div w:id="1822309469">
          <w:marLeft w:val="0"/>
          <w:marRight w:val="0"/>
          <w:marTop w:val="0"/>
          <w:marBottom w:val="0"/>
          <w:divBdr>
            <w:top w:val="none" w:sz="0" w:space="0" w:color="auto"/>
            <w:left w:val="none" w:sz="0" w:space="0" w:color="auto"/>
            <w:bottom w:val="none" w:sz="0" w:space="0" w:color="auto"/>
            <w:right w:val="none" w:sz="0" w:space="0" w:color="auto"/>
          </w:divBdr>
          <w:divsChild>
            <w:div w:id="252669585">
              <w:marLeft w:val="0"/>
              <w:marRight w:val="0"/>
              <w:marTop w:val="0"/>
              <w:marBottom w:val="0"/>
              <w:divBdr>
                <w:top w:val="none" w:sz="0" w:space="0" w:color="auto"/>
                <w:left w:val="none" w:sz="0" w:space="0" w:color="auto"/>
                <w:bottom w:val="none" w:sz="0" w:space="0" w:color="auto"/>
                <w:right w:val="none" w:sz="0" w:space="0" w:color="auto"/>
              </w:divBdr>
            </w:div>
          </w:divsChild>
        </w:div>
        <w:div w:id="1885175750">
          <w:marLeft w:val="0"/>
          <w:marRight w:val="0"/>
          <w:marTop w:val="0"/>
          <w:marBottom w:val="0"/>
          <w:divBdr>
            <w:top w:val="none" w:sz="0" w:space="0" w:color="auto"/>
            <w:left w:val="none" w:sz="0" w:space="0" w:color="auto"/>
            <w:bottom w:val="none" w:sz="0" w:space="0" w:color="auto"/>
            <w:right w:val="none" w:sz="0" w:space="0" w:color="auto"/>
          </w:divBdr>
          <w:divsChild>
            <w:div w:id="1596472544">
              <w:marLeft w:val="0"/>
              <w:marRight w:val="0"/>
              <w:marTop w:val="0"/>
              <w:marBottom w:val="0"/>
              <w:divBdr>
                <w:top w:val="none" w:sz="0" w:space="0" w:color="auto"/>
                <w:left w:val="none" w:sz="0" w:space="0" w:color="auto"/>
                <w:bottom w:val="none" w:sz="0" w:space="0" w:color="auto"/>
                <w:right w:val="none" w:sz="0" w:space="0" w:color="auto"/>
              </w:divBdr>
            </w:div>
          </w:divsChild>
        </w:div>
        <w:div w:id="738210182">
          <w:marLeft w:val="0"/>
          <w:marRight w:val="0"/>
          <w:marTop w:val="0"/>
          <w:marBottom w:val="0"/>
          <w:divBdr>
            <w:top w:val="none" w:sz="0" w:space="0" w:color="auto"/>
            <w:left w:val="none" w:sz="0" w:space="0" w:color="auto"/>
            <w:bottom w:val="none" w:sz="0" w:space="0" w:color="auto"/>
            <w:right w:val="none" w:sz="0" w:space="0" w:color="auto"/>
          </w:divBdr>
          <w:divsChild>
            <w:div w:id="91125472">
              <w:marLeft w:val="0"/>
              <w:marRight w:val="0"/>
              <w:marTop w:val="0"/>
              <w:marBottom w:val="0"/>
              <w:divBdr>
                <w:top w:val="none" w:sz="0" w:space="0" w:color="auto"/>
                <w:left w:val="none" w:sz="0" w:space="0" w:color="auto"/>
                <w:bottom w:val="none" w:sz="0" w:space="0" w:color="auto"/>
                <w:right w:val="none" w:sz="0" w:space="0" w:color="auto"/>
              </w:divBdr>
            </w:div>
          </w:divsChild>
        </w:div>
        <w:div w:id="615135648">
          <w:marLeft w:val="0"/>
          <w:marRight w:val="0"/>
          <w:marTop w:val="0"/>
          <w:marBottom w:val="0"/>
          <w:divBdr>
            <w:top w:val="none" w:sz="0" w:space="0" w:color="auto"/>
            <w:left w:val="none" w:sz="0" w:space="0" w:color="auto"/>
            <w:bottom w:val="none" w:sz="0" w:space="0" w:color="auto"/>
            <w:right w:val="none" w:sz="0" w:space="0" w:color="auto"/>
          </w:divBdr>
          <w:divsChild>
            <w:div w:id="20865735">
              <w:marLeft w:val="0"/>
              <w:marRight w:val="0"/>
              <w:marTop w:val="0"/>
              <w:marBottom w:val="0"/>
              <w:divBdr>
                <w:top w:val="none" w:sz="0" w:space="0" w:color="auto"/>
                <w:left w:val="none" w:sz="0" w:space="0" w:color="auto"/>
                <w:bottom w:val="none" w:sz="0" w:space="0" w:color="auto"/>
                <w:right w:val="none" w:sz="0" w:space="0" w:color="auto"/>
              </w:divBdr>
            </w:div>
          </w:divsChild>
        </w:div>
        <w:div w:id="72238181">
          <w:marLeft w:val="0"/>
          <w:marRight w:val="0"/>
          <w:marTop w:val="0"/>
          <w:marBottom w:val="0"/>
          <w:divBdr>
            <w:top w:val="none" w:sz="0" w:space="0" w:color="auto"/>
            <w:left w:val="none" w:sz="0" w:space="0" w:color="auto"/>
            <w:bottom w:val="none" w:sz="0" w:space="0" w:color="auto"/>
            <w:right w:val="none" w:sz="0" w:space="0" w:color="auto"/>
          </w:divBdr>
          <w:divsChild>
            <w:div w:id="893855463">
              <w:marLeft w:val="0"/>
              <w:marRight w:val="0"/>
              <w:marTop w:val="0"/>
              <w:marBottom w:val="0"/>
              <w:divBdr>
                <w:top w:val="none" w:sz="0" w:space="0" w:color="auto"/>
                <w:left w:val="none" w:sz="0" w:space="0" w:color="auto"/>
                <w:bottom w:val="none" w:sz="0" w:space="0" w:color="auto"/>
                <w:right w:val="none" w:sz="0" w:space="0" w:color="auto"/>
              </w:divBdr>
            </w:div>
          </w:divsChild>
        </w:div>
        <w:div w:id="749545215">
          <w:marLeft w:val="0"/>
          <w:marRight w:val="0"/>
          <w:marTop w:val="0"/>
          <w:marBottom w:val="0"/>
          <w:divBdr>
            <w:top w:val="none" w:sz="0" w:space="0" w:color="auto"/>
            <w:left w:val="none" w:sz="0" w:space="0" w:color="auto"/>
            <w:bottom w:val="none" w:sz="0" w:space="0" w:color="auto"/>
            <w:right w:val="none" w:sz="0" w:space="0" w:color="auto"/>
          </w:divBdr>
          <w:divsChild>
            <w:div w:id="2079596501">
              <w:marLeft w:val="0"/>
              <w:marRight w:val="0"/>
              <w:marTop w:val="0"/>
              <w:marBottom w:val="0"/>
              <w:divBdr>
                <w:top w:val="none" w:sz="0" w:space="0" w:color="auto"/>
                <w:left w:val="none" w:sz="0" w:space="0" w:color="auto"/>
                <w:bottom w:val="none" w:sz="0" w:space="0" w:color="auto"/>
                <w:right w:val="none" w:sz="0" w:space="0" w:color="auto"/>
              </w:divBdr>
            </w:div>
          </w:divsChild>
        </w:div>
        <w:div w:id="1453133296">
          <w:marLeft w:val="0"/>
          <w:marRight w:val="0"/>
          <w:marTop w:val="0"/>
          <w:marBottom w:val="0"/>
          <w:divBdr>
            <w:top w:val="none" w:sz="0" w:space="0" w:color="auto"/>
            <w:left w:val="none" w:sz="0" w:space="0" w:color="auto"/>
            <w:bottom w:val="none" w:sz="0" w:space="0" w:color="auto"/>
            <w:right w:val="none" w:sz="0" w:space="0" w:color="auto"/>
          </w:divBdr>
          <w:divsChild>
            <w:div w:id="586502986">
              <w:marLeft w:val="0"/>
              <w:marRight w:val="0"/>
              <w:marTop w:val="0"/>
              <w:marBottom w:val="0"/>
              <w:divBdr>
                <w:top w:val="none" w:sz="0" w:space="0" w:color="auto"/>
                <w:left w:val="none" w:sz="0" w:space="0" w:color="auto"/>
                <w:bottom w:val="none" w:sz="0" w:space="0" w:color="auto"/>
                <w:right w:val="none" w:sz="0" w:space="0" w:color="auto"/>
              </w:divBdr>
            </w:div>
          </w:divsChild>
        </w:div>
        <w:div w:id="1184173834">
          <w:marLeft w:val="0"/>
          <w:marRight w:val="0"/>
          <w:marTop w:val="0"/>
          <w:marBottom w:val="0"/>
          <w:divBdr>
            <w:top w:val="none" w:sz="0" w:space="0" w:color="auto"/>
            <w:left w:val="none" w:sz="0" w:space="0" w:color="auto"/>
            <w:bottom w:val="none" w:sz="0" w:space="0" w:color="auto"/>
            <w:right w:val="none" w:sz="0" w:space="0" w:color="auto"/>
          </w:divBdr>
          <w:divsChild>
            <w:div w:id="806094470">
              <w:marLeft w:val="0"/>
              <w:marRight w:val="0"/>
              <w:marTop w:val="0"/>
              <w:marBottom w:val="0"/>
              <w:divBdr>
                <w:top w:val="none" w:sz="0" w:space="0" w:color="auto"/>
                <w:left w:val="none" w:sz="0" w:space="0" w:color="auto"/>
                <w:bottom w:val="none" w:sz="0" w:space="0" w:color="auto"/>
                <w:right w:val="none" w:sz="0" w:space="0" w:color="auto"/>
              </w:divBdr>
            </w:div>
          </w:divsChild>
        </w:div>
        <w:div w:id="97221528">
          <w:marLeft w:val="0"/>
          <w:marRight w:val="0"/>
          <w:marTop w:val="0"/>
          <w:marBottom w:val="0"/>
          <w:divBdr>
            <w:top w:val="none" w:sz="0" w:space="0" w:color="auto"/>
            <w:left w:val="none" w:sz="0" w:space="0" w:color="auto"/>
            <w:bottom w:val="none" w:sz="0" w:space="0" w:color="auto"/>
            <w:right w:val="none" w:sz="0" w:space="0" w:color="auto"/>
          </w:divBdr>
          <w:divsChild>
            <w:div w:id="2131121622">
              <w:marLeft w:val="0"/>
              <w:marRight w:val="0"/>
              <w:marTop w:val="0"/>
              <w:marBottom w:val="0"/>
              <w:divBdr>
                <w:top w:val="none" w:sz="0" w:space="0" w:color="auto"/>
                <w:left w:val="none" w:sz="0" w:space="0" w:color="auto"/>
                <w:bottom w:val="none" w:sz="0" w:space="0" w:color="auto"/>
                <w:right w:val="none" w:sz="0" w:space="0" w:color="auto"/>
              </w:divBdr>
            </w:div>
          </w:divsChild>
        </w:div>
        <w:div w:id="1727021860">
          <w:marLeft w:val="0"/>
          <w:marRight w:val="0"/>
          <w:marTop w:val="0"/>
          <w:marBottom w:val="0"/>
          <w:divBdr>
            <w:top w:val="none" w:sz="0" w:space="0" w:color="auto"/>
            <w:left w:val="none" w:sz="0" w:space="0" w:color="auto"/>
            <w:bottom w:val="none" w:sz="0" w:space="0" w:color="auto"/>
            <w:right w:val="none" w:sz="0" w:space="0" w:color="auto"/>
          </w:divBdr>
          <w:divsChild>
            <w:div w:id="508956569">
              <w:marLeft w:val="0"/>
              <w:marRight w:val="0"/>
              <w:marTop w:val="0"/>
              <w:marBottom w:val="0"/>
              <w:divBdr>
                <w:top w:val="none" w:sz="0" w:space="0" w:color="auto"/>
                <w:left w:val="none" w:sz="0" w:space="0" w:color="auto"/>
                <w:bottom w:val="none" w:sz="0" w:space="0" w:color="auto"/>
                <w:right w:val="none" w:sz="0" w:space="0" w:color="auto"/>
              </w:divBdr>
            </w:div>
          </w:divsChild>
        </w:div>
        <w:div w:id="1547444820">
          <w:marLeft w:val="0"/>
          <w:marRight w:val="0"/>
          <w:marTop w:val="0"/>
          <w:marBottom w:val="0"/>
          <w:divBdr>
            <w:top w:val="none" w:sz="0" w:space="0" w:color="auto"/>
            <w:left w:val="none" w:sz="0" w:space="0" w:color="auto"/>
            <w:bottom w:val="none" w:sz="0" w:space="0" w:color="auto"/>
            <w:right w:val="none" w:sz="0" w:space="0" w:color="auto"/>
          </w:divBdr>
          <w:divsChild>
            <w:div w:id="1294941571">
              <w:marLeft w:val="0"/>
              <w:marRight w:val="0"/>
              <w:marTop w:val="0"/>
              <w:marBottom w:val="0"/>
              <w:divBdr>
                <w:top w:val="none" w:sz="0" w:space="0" w:color="auto"/>
                <w:left w:val="none" w:sz="0" w:space="0" w:color="auto"/>
                <w:bottom w:val="none" w:sz="0" w:space="0" w:color="auto"/>
                <w:right w:val="none" w:sz="0" w:space="0" w:color="auto"/>
              </w:divBdr>
            </w:div>
          </w:divsChild>
        </w:div>
        <w:div w:id="559173534">
          <w:marLeft w:val="0"/>
          <w:marRight w:val="0"/>
          <w:marTop w:val="0"/>
          <w:marBottom w:val="0"/>
          <w:divBdr>
            <w:top w:val="none" w:sz="0" w:space="0" w:color="auto"/>
            <w:left w:val="none" w:sz="0" w:space="0" w:color="auto"/>
            <w:bottom w:val="none" w:sz="0" w:space="0" w:color="auto"/>
            <w:right w:val="none" w:sz="0" w:space="0" w:color="auto"/>
          </w:divBdr>
          <w:divsChild>
            <w:div w:id="1928464292">
              <w:marLeft w:val="0"/>
              <w:marRight w:val="0"/>
              <w:marTop w:val="0"/>
              <w:marBottom w:val="0"/>
              <w:divBdr>
                <w:top w:val="none" w:sz="0" w:space="0" w:color="auto"/>
                <w:left w:val="none" w:sz="0" w:space="0" w:color="auto"/>
                <w:bottom w:val="none" w:sz="0" w:space="0" w:color="auto"/>
                <w:right w:val="none" w:sz="0" w:space="0" w:color="auto"/>
              </w:divBdr>
            </w:div>
          </w:divsChild>
        </w:div>
        <w:div w:id="506289311">
          <w:marLeft w:val="0"/>
          <w:marRight w:val="0"/>
          <w:marTop w:val="0"/>
          <w:marBottom w:val="0"/>
          <w:divBdr>
            <w:top w:val="none" w:sz="0" w:space="0" w:color="auto"/>
            <w:left w:val="none" w:sz="0" w:space="0" w:color="auto"/>
            <w:bottom w:val="none" w:sz="0" w:space="0" w:color="auto"/>
            <w:right w:val="none" w:sz="0" w:space="0" w:color="auto"/>
          </w:divBdr>
          <w:divsChild>
            <w:div w:id="1937709105">
              <w:marLeft w:val="0"/>
              <w:marRight w:val="0"/>
              <w:marTop w:val="0"/>
              <w:marBottom w:val="0"/>
              <w:divBdr>
                <w:top w:val="none" w:sz="0" w:space="0" w:color="auto"/>
                <w:left w:val="none" w:sz="0" w:space="0" w:color="auto"/>
                <w:bottom w:val="none" w:sz="0" w:space="0" w:color="auto"/>
                <w:right w:val="none" w:sz="0" w:space="0" w:color="auto"/>
              </w:divBdr>
            </w:div>
          </w:divsChild>
        </w:div>
        <w:div w:id="1299996822">
          <w:marLeft w:val="0"/>
          <w:marRight w:val="0"/>
          <w:marTop w:val="0"/>
          <w:marBottom w:val="0"/>
          <w:divBdr>
            <w:top w:val="none" w:sz="0" w:space="0" w:color="auto"/>
            <w:left w:val="none" w:sz="0" w:space="0" w:color="auto"/>
            <w:bottom w:val="none" w:sz="0" w:space="0" w:color="auto"/>
            <w:right w:val="none" w:sz="0" w:space="0" w:color="auto"/>
          </w:divBdr>
          <w:divsChild>
            <w:div w:id="1943684223">
              <w:marLeft w:val="0"/>
              <w:marRight w:val="0"/>
              <w:marTop w:val="0"/>
              <w:marBottom w:val="0"/>
              <w:divBdr>
                <w:top w:val="none" w:sz="0" w:space="0" w:color="auto"/>
                <w:left w:val="none" w:sz="0" w:space="0" w:color="auto"/>
                <w:bottom w:val="none" w:sz="0" w:space="0" w:color="auto"/>
                <w:right w:val="none" w:sz="0" w:space="0" w:color="auto"/>
              </w:divBdr>
            </w:div>
          </w:divsChild>
        </w:div>
        <w:div w:id="206333847">
          <w:marLeft w:val="0"/>
          <w:marRight w:val="0"/>
          <w:marTop w:val="0"/>
          <w:marBottom w:val="0"/>
          <w:divBdr>
            <w:top w:val="none" w:sz="0" w:space="0" w:color="auto"/>
            <w:left w:val="none" w:sz="0" w:space="0" w:color="auto"/>
            <w:bottom w:val="none" w:sz="0" w:space="0" w:color="auto"/>
            <w:right w:val="none" w:sz="0" w:space="0" w:color="auto"/>
          </w:divBdr>
          <w:divsChild>
            <w:div w:id="139080227">
              <w:marLeft w:val="0"/>
              <w:marRight w:val="0"/>
              <w:marTop w:val="0"/>
              <w:marBottom w:val="0"/>
              <w:divBdr>
                <w:top w:val="none" w:sz="0" w:space="0" w:color="auto"/>
                <w:left w:val="none" w:sz="0" w:space="0" w:color="auto"/>
                <w:bottom w:val="none" w:sz="0" w:space="0" w:color="auto"/>
                <w:right w:val="none" w:sz="0" w:space="0" w:color="auto"/>
              </w:divBdr>
            </w:div>
          </w:divsChild>
        </w:div>
        <w:div w:id="1054812423">
          <w:marLeft w:val="0"/>
          <w:marRight w:val="0"/>
          <w:marTop w:val="0"/>
          <w:marBottom w:val="0"/>
          <w:divBdr>
            <w:top w:val="none" w:sz="0" w:space="0" w:color="auto"/>
            <w:left w:val="none" w:sz="0" w:space="0" w:color="auto"/>
            <w:bottom w:val="none" w:sz="0" w:space="0" w:color="auto"/>
            <w:right w:val="none" w:sz="0" w:space="0" w:color="auto"/>
          </w:divBdr>
          <w:divsChild>
            <w:div w:id="625279114">
              <w:marLeft w:val="0"/>
              <w:marRight w:val="0"/>
              <w:marTop w:val="0"/>
              <w:marBottom w:val="0"/>
              <w:divBdr>
                <w:top w:val="none" w:sz="0" w:space="0" w:color="auto"/>
                <w:left w:val="none" w:sz="0" w:space="0" w:color="auto"/>
                <w:bottom w:val="none" w:sz="0" w:space="0" w:color="auto"/>
                <w:right w:val="none" w:sz="0" w:space="0" w:color="auto"/>
              </w:divBdr>
            </w:div>
          </w:divsChild>
        </w:div>
        <w:div w:id="1816138346">
          <w:marLeft w:val="0"/>
          <w:marRight w:val="0"/>
          <w:marTop w:val="0"/>
          <w:marBottom w:val="0"/>
          <w:divBdr>
            <w:top w:val="none" w:sz="0" w:space="0" w:color="auto"/>
            <w:left w:val="none" w:sz="0" w:space="0" w:color="auto"/>
            <w:bottom w:val="none" w:sz="0" w:space="0" w:color="auto"/>
            <w:right w:val="none" w:sz="0" w:space="0" w:color="auto"/>
          </w:divBdr>
          <w:divsChild>
            <w:div w:id="170990093">
              <w:marLeft w:val="0"/>
              <w:marRight w:val="0"/>
              <w:marTop w:val="0"/>
              <w:marBottom w:val="0"/>
              <w:divBdr>
                <w:top w:val="none" w:sz="0" w:space="0" w:color="auto"/>
                <w:left w:val="none" w:sz="0" w:space="0" w:color="auto"/>
                <w:bottom w:val="none" w:sz="0" w:space="0" w:color="auto"/>
                <w:right w:val="none" w:sz="0" w:space="0" w:color="auto"/>
              </w:divBdr>
            </w:div>
          </w:divsChild>
        </w:div>
        <w:div w:id="2023584505">
          <w:marLeft w:val="0"/>
          <w:marRight w:val="0"/>
          <w:marTop w:val="0"/>
          <w:marBottom w:val="0"/>
          <w:divBdr>
            <w:top w:val="none" w:sz="0" w:space="0" w:color="auto"/>
            <w:left w:val="none" w:sz="0" w:space="0" w:color="auto"/>
            <w:bottom w:val="none" w:sz="0" w:space="0" w:color="auto"/>
            <w:right w:val="none" w:sz="0" w:space="0" w:color="auto"/>
          </w:divBdr>
          <w:divsChild>
            <w:div w:id="54549433">
              <w:marLeft w:val="0"/>
              <w:marRight w:val="0"/>
              <w:marTop w:val="0"/>
              <w:marBottom w:val="0"/>
              <w:divBdr>
                <w:top w:val="none" w:sz="0" w:space="0" w:color="auto"/>
                <w:left w:val="none" w:sz="0" w:space="0" w:color="auto"/>
                <w:bottom w:val="none" w:sz="0" w:space="0" w:color="auto"/>
                <w:right w:val="none" w:sz="0" w:space="0" w:color="auto"/>
              </w:divBdr>
            </w:div>
          </w:divsChild>
        </w:div>
        <w:div w:id="188884425">
          <w:marLeft w:val="0"/>
          <w:marRight w:val="0"/>
          <w:marTop w:val="0"/>
          <w:marBottom w:val="0"/>
          <w:divBdr>
            <w:top w:val="none" w:sz="0" w:space="0" w:color="auto"/>
            <w:left w:val="none" w:sz="0" w:space="0" w:color="auto"/>
            <w:bottom w:val="none" w:sz="0" w:space="0" w:color="auto"/>
            <w:right w:val="none" w:sz="0" w:space="0" w:color="auto"/>
          </w:divBdr>
          <w:divsChild>
            <w:div w:id="1998877180">
              <w:marLeft w:val="0"/>
              <w:marRight w:val="0"/>
              <w:marTop w:val="0"/>
              <w:marBottom w:val="0"/>
              <w:divBdr>
                <w:top w:val="none" w:sz="0" w:space="0" w:color="auto"/>
                <w:left w:val="none" w:sz="0" w:space="0" w:color="auto"/>
                <w:bottom w:val="none" w:sz="0" w:space="0" w:color="auto"/>
                <w:right w:val="none" w:sz="0" w:space="0" w:color="auto"/>
              </w:divBdr>
            </w:div>
          </w:divsChild>
        </w:div>
        <w:div w:id="203755106">
          <w:marLeft w:val="0"/>
          <w:marRight w:val="0"/>
          <w:marTop w:val="0"/>
          <w:marBottom w:val="0"/>
          <w:divBdr>
            <w:top w:val="none" w:sz="0" w:space="0" w:color="auto"/>
            <w:left w:val="none" w:sz="0" w:space="0" w:color="auto"/>
            <w:bottom w:val="none" w:sz="0" w:space="0" w:color="auto"/>
            <w:right w:val="none" w:sz="0" w:space="0" w:color="auto"/>
          </w:divBdr>
          <w:divsChild>
            <w:div w:id="807748783">
              <w:marLeft w:val="0"/>
              <w:marRight w:val="0"/>
              <w:marTop w:val="0"/>
              <w:marBottom w:val="0"/>
              <w:divBdr>
                <w:top w:val="none" w:sz="0" w:space="0" w:color="auto"/>
                <w:left w:val="none" w:sz="0" w:space="0" w:color="auto"/>
                <w:bottom w:val="none" w:sz="0" w:space="0" w:color="auto"/>
                <w:right w:val="none" w:sz="0" w:space="0" w:color="auto"/>
              </w:divBdr>
            </w:div>
          </w:divsChild>
        </w:div>
        <w:div w:id="1785735783">
          <w:marLeft w:val="0"/>
          <w:marRight w:val="0"/>
          <w:marTop w:val="0"/>
          <w:marBottom w:val="0"/>
          <w:divBdr>
            <w:top w:val="none" w:sz="0" w:space="0" w:color="auto"/>
            <w:left w:val="none" w:sz="0" w:space="0" w:color="auto"/>
            <w:bottom w:val="none" w:sz="0" w:space="0" w:color="auto"/>
            <w:right w:val="none" w:sz="0" w:space="0" w:color="auto"/>
          </w:divBdr>
          <w:divsChild>
            <w:div w:id="1191070881">
              <w:marLeft w:val="0"/>
              <w:marRight w:val="0"/>
              <w:marTop w:val="0"/>
              <w:marBottom w:val="0"/>
              <w:divBdr>
                <w:top w:val="none" w:sz="0" w:space="0" w:color="auto"/>
                <w:left w:val="none" w:sz="0" w:space="0" w:color="auto"/>
                <w:bottom w:val="none" w:sz="0" w:space="0" w:color="auto"/>
                <w:right w:val="none" w:sz="0" w:space="0" w:color="auto"/>
              </w:divBdr>
            </w:div>
          </w:divsChild>
        </w:div>
        <w:div w:id="1186598427">
          <w:marLeft w:val="0"/>
          <w:marRight w:val="0"/>
          <w:marTop w:val="0"/>
          <w:marBottom w:val="0"/>
          <w:divBdr>
            <w:top w:val="none" w:sz="0" w:space="0" w:color="auto"/>
            <w:left w:val="none" w:sz="0" w:space="0" w:color="auto"/>
            <w:bottom w:val="none" w:sz="0" w:space="0" w:color="auto"/>
            <w:right w:val="none" w:sz="0" w:space="0" w:color="auto"/>
          </w:divBdr>
          <w:divsChild>
            <w:div w:id="1304310736">
              <w:marLeft w:val="0"/>
              <w:marRight w:val="0"/>
              <w:marTop w:val="0"/>
              <w:marBottom w:val="0"/>
              <w:divBdr>
                <w:top w:val="none" w:sz="0" w:space="0" w:color="auto"/>
                <w:left w:val="none" w:sz="0" w:space="0" w:color="auto"/>
                <w:bottom w:val="none" w:sz="0" w:space="0" w:color="auto"/>
                <w:right w:val="none" w:sz="0" w:space="0" w:color="auto"/>
              </w:divBdr>
            </w:div>
          </w:divsChild>
        </w:div>
        <w:div w:id="2037271356">
          <w:marLeft w:val="0"/>
          <w:marRight w:val="0"/>
          <w:marTop w:val="0"/>
          <w:marBottom w:val="0"/>
          <w:divBdr>
            <w:top w:val="none" w:sz="0" w:space="0" w:color="auto"/>
            <w:left w:val="none" w:sz="0" w:space="0" w:color="auto"/>
            <w:bottom w:val="none" w:sz="0" w:space="0" w:color="auto"/>
            <w:right w:val="none" w:sz="0" w:space="0" w:color="auto"/>
          </w:divBdr>
          <w:divsChild>
            <w:div w:id="526258804">
              <w:marLeft w:val="0"/>
              <w:marRight w:val="0"/>
              <w:marTop w:val="0"/>
              <w:marBottom w:val="0"/>
              <w:divBdr>
                <w:top w:val="none" w:sz="0" w:space="0" w:color="auto"/>
                <w:left w:val="none" w:sz="0" w:space="0" w:color="auto"/>
                <w:bottom w:val="none" w:sz="0" w:space="0" w:color="auto"/>
                <w:right w:val="none" w:sz="0" w:space="0" w:color="auto"/>
              </w:divBdr>
            </w:div>
          </w:divsChild>
        </w:div>
        <w:div w:id="679744102">
          <w:marLeft w:val="0"/>
          <w:marRight w:val="0"/>
          <w:marTop w:val="0"/>
          <w:marBottom w:val="0"/>
          <w:divBdr>
            <w:top w:val="none" w:sz="0" w:space="0" w:color="auto"/>
            <w:left w:val="none" w:sz="0" w:space="0" w:color="auto"/>
            <w:bottom w:val="none" w:sz="0" w:space="0" w:color="auto"/>
            <w:right w:val="none" w:sz="0" w:space="0" w:color="auto"/>
          </w:divBdr>
          <w:divsChild>
            <w:div w:id="1682924835">
              <w:marLeft w:val="0"/>
              <w:marRight w:val="0"/>
              <w:marTop w:val="0"/>
              <w:marBottom w:val="0"/>
              <w:divBdr>
                <w:top w:val="none" w:sz="0" w:space="0" w:color="auto"/>
                <w:left w:val="none" w:sz="0" w:space="0" w:color="auto"/>
                <w:bottom w:val="none" w:sz="0" w:space="0" w:color="auto"/>
                <w:right w:val="none" w:sz="0" w:space="0" w:color="auto"/>
              </w:divBdr>
            </w:div>
          </w:divsChild>
        </w:div>
        <w:div w:id="648676204">
          <w:marLeft w:val="0"/>
          <w:marRight w:val="0"/>
          <w:marTop w:val="0"/>
          <w:marBottom w:val="0"/>
          <w:divBdr>
            <w:top w:val="none" w:sz="0" w:space="0" w:color="auto"/>
            <w:left w:val="none" w:sz="0" w:space="0" w:color="auto"/>
            <w:bottom w:val="none" w:sz="0" w:space="0" w:color="auto"/>
            <w:right w:val="none" w:sz="0" w:space="0" w:color="auto"/>
          </w:divBdr>
          <w:divsChild>
            <w:div w:id="1789423535">
              <w:marLeft w:val="0"/>
              <w:marRight w:val="0"/>
              <w:marTop w:val="0"/>
              <w:marBottom w:val="0"/>
              <w:divBdr>
                <w:top w:val="none" w:sz="0" w:space="0" w:color="auto"/>
                <w:left w:val="none" w:sz="0" w:space="0" w:color="auto"/>
                <w:bottom w:val="none" w:sz="0" w:space="0" w:color="auto"/>
                <w:right w:val="none" w:sz="0" w:space="0" w:color="auto"/>
              </w:divBdr>
            </w:div>
          </w:divsChild>
        </w:div>
        <w:div w:id="1754204015">
          <w:marLeft w:val="0"/>
          <w:marRight w:val="0"/>
          <w:marTop w:val="0"/>
          <w:marBottom w:val="0"/>
          <w:divBdr>
            <w:top w:val="none" w:sz="0" w:space="0" w:color="auto"/>
            <w:left w:val="none" w:sz="0" w:space="0" w:color="auto"/>
            <w:bottom w:val="none" w:sz="0" w:space="0" w:color="auto"/>
            <w:right w:val="none" w:sz="0" w:space="0" w:color="auto"/>
          </w:divBdr>
          <w:divsChild>
            <w:div w:id="1304389992">
              <w:marLeft w:val="0"/>
              <w:marRight w:val="0"/>
              <w:marTop w:val="0"/>
              <w:marBottom w:val="0"/>
              <w:divBdr>
                <w:top w:val="none" w:sz="0" w:space="0" w:color="auto"/>
                <w:left w:val="none" w:sz="0" w:space="0" w:color="auto"/>
                <w:bottom w:val="none" w:sz="0" w:space="0" w:color="auto"/>
                <w:right w:val="none" w:sz="0" w:space="0" w:color="auto"/>
              </w:divBdr>
            </w:div>
          </w:divsChild>
        </w:div>
        <w:div w:id="1812140145">
          <w:marLeft w:val="0"/>
          <w:marRight w:val="0"/>
          <w:marTop w:val="0"/>
          <w:marBottom w:val="0"/>
          <w:divBdr>
            <w:top w:val="none" w:sz="0" w:space="0" w:color="auto"/>
            <w:left w:val="none" w:sz="0" w:space="0" w:color="auto"/>
            <w:bottom w:val="none" w:sz="0" w:space="0" w:color="auto"/>
            <w:right w:val="none" w:sz="0" w:space="0" w:color="auto"/>
          </w:divBdr>
          <w:divsChild>
            <w:div w:id="807088664">
              <w:marLeft w:val="0"/>
              <w:marRight w:val="0"/>
              <w:marTop w:val="0"/>
              <w:marBottom w:val="0"/>
              <w:divBdr>
                <w:top w:val="none" w:sz="0" w:space="0" w:color="auto"/>
                <w:left w:val="none" w:sz="0" w:space="0" w:color="auto"/>
                <w:bottom w:val="none" w:sz="0" w:space="0" w:color="auto"/>
                <w:right w:val="none" w:sz="0" w:space="0" w:color="auto"/>
              </w:divBdr>
            </w:div>
          </w:divsChild>
        </w:div>
        <w:div w:id="1757824719">
          <w:marLeft w:val="0"/>
          <w:marRight w:val="0"/>
          <w:marTop w:val="0"/>
          <w:marBottom w:val="0"/>
          <w:divBdr>
            <w:top w:val="none" w:sz="0" w:space="0" w:color="auto"/>
            <w:left w:val="none" w:sz="0" w:space="0" w:color="auto"/>
            <w:bottom w:val="none" w:sz="0" w:space="0" w:color="auto"/>
            <w:right w:val="none" w:sz="0" w:space="0" w:color="auto"/>
          </w:divBdr>
          <w:divsChild>
            <w:div w:id="1251694314">
              <w:marLeft w:val="0"/>
              <w:marRight w:val="0"/>
              <w:marTop w:val="0"/>
              <w:marBottom w:val="0"/>
              <w:divBdr>
                <w:top w:val="none" w:sz="0" w:space="0" w:color="auto"/>
                <w:left w:val="none" w:sz="0" w:space="0" w:color="auto"/>
                <w:bottom w:val="none" w:sz="0" w:space="0" w:color="auto"/>
                <w:right w:val="none" w:sz="0" w:space="0" w:color="auto"/>
              </w:divBdr>
            </w:div>
          </w:divsChild>
        </w:div>
        <w:div w:id="33821191">
          <w:marLeft w:val="0"/>
          <w:marRight w:val="0"/>
          <w:marTop w:val="0"/>
          <w:marBottom w:val="0"/>
          <w:divBdr>
            <w:top w:val="none" w:sz="0" w:space="0" w:color="auto"/>
            <w:left w:val="none" w:sz="0" w:space="0" w:color="auto"/>
            <w:bottom w:val="none" w:sz="0" w:space="0" w:color="auto"/>
            <w:right w:val="none" w:sz="0" w:space="0" w:color="auto"/>
          </w:divBdr>
          <w:divsChild>
            <w:div w:id="530923394">
              <w:marLeft w:val="0"/>
              <w:marRight w:val="0"/>
              <w:marTop w:val="0"/>
              <w:marBottom w:val="0"/>
              <w:divBdr>
                <w:top w:val="none" w:sz="0" w:space="0" w:color="auto"/>
                <w:left w:val="none" w:sz="0" w:space="0" w:color="auto"/>
                <w:bottom w:val="none" w:sz="0" w:space="0" w:color="auto"/>
                <w:right w:val="none" w:sz="0" w:space="0" w:color="auto"/>
              </w:divBdr>
            </w:div>
          </w:divsChild>
        </w:div>
        <w:div w:id="2037659491">
          <w:marLeft w:val="0"/>
          <w:marRight w:val="0"/>
          <w:marTop w:val="0"/>
          <w:marBottom w:val="0"/>
          <w:divBdr>
            <w:top w:val="none" w:sz="0" w:space="0" w:color="auto"/>
            <w:left w:val="none" w:sz="0" w:space="0" w:color="auto"/>
            <w:bottom w:val="none" w:sz="0" w:space="0" w:color="auto"/>
            <w:right w:val="none" w:sz="0" w:space="0" w:color="auto"/>
          </w:divBdr>
          <w:divsChild>
            <w:div w:id="808285082">
              <w:marLeft w:val="0"/>
              <w:marRight w:val="0"/>
              <w:marTop w:val="0"/>
              <w:marBottom w:val="0"/>
              <w:divBdr>
                <w:top w:val="none" w:sz="0" w:space="0" w:color="auto"/>
                <w:left w:val="none" w:sz="0" w:space="0" w:color="auto"/>
                <w:bottom w:val="none" w:sz="0" w:space="0" w:color="auto"/>
                <w:right w:val="none" w:sz="0" w:space="0" w:color="auto"/>
              </w:divBdr>
            </w:div>
          </w:divsChild>
        </w:div>
        <w:div w:id="599726579">
          <w:marLeft w:val="0"/>
          <w:marRight w:val="0"/>
          <w:marTop w:val="0"/>
          <w:marBottom w:val="0"/>
          <w:divBdr>
            <w:top w:val="none" w:sz="0" w:space="0" w:color="auto"/>
            <w:left w:val="none" w:sz="0" w:space="0" w:color="auto"/>
            <w:bottom w:val="none" w:sz="0" w:space="0" w:color="auto"/>
            <w:right w:val="none" w:sz="0" w:space="0" w:color="auto"/>
          </w:divBdr>
          <w:divsChild>
            <w:div w:id="1567260588">
              <w:marLeft w:val="0"/>
              <w:marRight w:val="0"/>
              <w:marTop w:val="0"/>
              <w:marBottom w:val="0"/>
              <w:divBdr>
                <w:top w:val="none" w:sz="0" w:space="0" w:color="auto"/>
                <w:left w:val="none" w:sz="0" w:space="0" w:color="auto"/>
                <w:bottom w:val="none" w:sz="0" w:space="0" w:color="auto"/>
                <w:right w:val="none" w:sz="0" w:space="0" w:color="auto"/>
              </w:divBdr>
            </w:div>
          </w:divsChild>
        </w:div>
        <w:div w:id="450369671">
          <w:marLeft w:val="0"/>
          <w:marRight w:val="0"/>
          <w:marTop w:val="0"/>
          <w:marBottom w:val="0"/>
          <w:divBdr>
            <w:top w:val="none" w:sz="0" w:space="0" w:color="auto"/>
            <w:left w:val="none" w:sz="0" w:space="0" w:color="auto"/>
            <w:bottom w:val="none" w:sz="0" w:space="0" w:color="auto"/>
            <w:right w:val="none" w:sz="0" w:space="0" w:color="auto"/>
          </w:divBdr>
          <w:divsChild>
            <w:div w:id="337392037">
              <w:marLeft w:val="0"/>
              <w:marRight w:val="0"/>
              <w:marTop w:val="0"/>
              <w:marBottom w:val="0"/>
              <w:divBdr>
                <w:top w:val="none" w:sz="0" w:space="0" w:color="auto"/>
                <w:left w:val="none" w:sz="0" w:space="0" w:color="auto"/>
                <w:bottom w:val="none" w:sz="0" w:space="0" w:color="auto"/>
                <w:right w:val="none" w:sz="0" w:space="0" w:color="auto"/>
              </w:divBdr>
            </w:div>
          </w:divsChild>
        </w:div>
        <w:div w:id="1313828825">
          <w:marLeft w:val="0"/>
          <w:marRight w:val="0"/>
          <w:marTop w:val="0"/>
          <w:marBottom w:val="0"/>
          <w:divBdr>
            <w:top w:val="none" w:sz="0" w:space="0" w:color="auto"/>
            <w:left w:val="none" w:sz="0" w:space="0" w:color="auto"/>
            <w:bottom w:val="none" w:sz="0" w:space="0" w:color="auto"/>
            <w:right w:val="none" w:sz="0" w:space="0" w:color="auto"/>
          </w:divBdr>
          <w:divsChild>
            <w:div w:id="97649583">
              <w:marLeft w:val="0"/>
              <w:marRight w:val="0"/>
              <w:marTop w:val="0"/>
              <w:marBottom w:val="0"/>
              <w:divBdr>
                <w:top w:val="none" w:sz="0" w:space="0" w:color="auto"/>
                <w:left w:val="none" w:sz="0" w:space="0" w:color="auto"/>
                <w:bottom w:val="none" w:sz="0" w:space="0" w:color="auto"/>
                <w:right w:val="none" w:sz="0" w:space="0" w:color="auto"/>
              </w:divBdr>
            </w:div>
          </w:divsChild>
        </w:div>
        <w:div w:id="1786078832">
          <w:marLeft w:val="0"/>
          <w:marRight w:val="0"/>
          <w:marTop w:val="0"/>
          <w:marBottom w:val="0"/>
          <w:divBdr>
            <w:top w:val="none" w:sz="0" w:space="0" w:color="auto"/>
            <w:left w:val="none" w:sz="0" w:space="0" w:color="auto"/>
            <w:bottom w:val="none" w:sz="0" w:space="0" w:color="auto"/>
            <w:right w:val="none" w:sz="0" w:space="0" w:color="auto"/>
          </w:divBdr>
          <w:divsChild>
            <w:div w:id="120152651">
              <w:marLeft w:val="0"/>
              <w:marRight w:val="0"/>
              <w:marTop w:val="0"/>
              <w:marBottom w:val="0"/>
              <w:divBdr>
                <w:top w:val="none" w:sz="0" w:space="0" w:color="auto"/>
                <w:left w:val="none" w:sz="0" w:space="0" w:color="auto"/>
                <w:bottom w:val="none" w:sz="0" w:space="0" w:color="auto"/>
                <w:right w:val="none" w:sz="0" w:space="0" w:color="auto"/>
              </w:divBdr>
            </w:div>
          </w:divsChild>
        </w:div>
        <w:div w:id="1534686060">
          <w:marLeft w:val="0"/>
          <w:marRight w:val="0"/>
          <w:marTop w:val="0"/>
          <w:marBottom w:val="0"/>
          <w:divBdr>
            <w:top w:val="none" w:sz="0" w:space="0" w:color="auto"/>
            <w:left w:val="none" w:sz="0" w:space="0" w:color="auto"/>
            <w:bottom w:val="none" w:sz="0" w:space="0" w:color="auto"/>
            <w:right w:val="none" w:sz="0" w:space="0" w:color="auto"/>
          </w:divBdr>
          <w:divsChild>
            <w:div w:id="12541227">
              <w:marLeft w:val="0"/>
              <w:marRight w:val="0"/>
              <w:marTop w:val="0"/>
              <w:marBottom w:val="0"/>
              <w:divBdr>
                <w:top w:val="none" w:sz="0" w:space="0" w:color="auto"/>
                <w:left w:val="none" w:sz="0" w:space="0" w:color="auto"/>
                <w:bottom w:val="none" w:sz="0" w:space="0" w:color="auto"/>
                <w:right w:val="none" w:sz="0" w:space="0" w:color="auto"/>
              </w:divBdr>
            </w:div>
          </w:divsChild>
        </w:div>
        <w:div w:id="1044251484">
          <w:marLeft w:val="0"/>
          <w:marRight w:val="0"/>
          <w:marTop w:val="0"/>
          <w:marBottom w:val="0"/>
          <w:divBdr>
            <w:top w:val="none" w:sz="0" w:space="0" w:color="auto"/>
            <w:left w:val="none" w:sz="0" w:space="0" w:color="auto"/>
            <w:bottom w:val="none" w:sz="0" w:space="0" w:color="auto"/>
            <w:right w:val="none" w:sz="0" w:space="0" w:color="auto"/>
          </w:divBdr>
          <w:divsChild>
            <w:div w:id="229732768">
              <w:marLeft w:val="0"/>
              <w:marRight w:val="0"/>
              <w:marTop w:val="0"/>
              <w:marBottom w:val="0"/>
              <w:divBdr>
                <w:top w:val="none" w:sz="0" w:space="0" w:color="auto"/>
                <w:left w:val="none" w:sz="0" w:space="0" w:color="auto"/>
                <w:bottom w:val="none" w:sz="0" w:space="0" w:color="auto"/>
                <w:right w:val="none" w:sz="0" w:space="0" w:color="auto"/>
              </w:divBdr>
            </w:div>
          </w:divsChild>
        </w:div>
        <w:div w:id="16472041">
          <w:marLeft w:val="0"/>
          <w:marRight w:val="0"/>
          <w:marTop w:val="0"/>
          <w:marBottom w:val="0"/>
          <w:divBdr>
            <w:top w:val="none" w:sz="0" w:space="0" w:color="auto"/>
            <w:left w:val="none" w:sz="0" w:space="0" w:color="auto"/>
            <w:bottom w:val="none" w:sz="0" w:space="0" w:color="auto"/>
            <w:right w:val="none" w:sz="0" w:space="0" w:color="auto"/>
          </w:divBdr>
          <w:divsChild>
            <w:div w:id="1840729217">
              <w:marLeft w:val="0"/>
              <w:marRight w:val="0"/>
              <w:marTop w:val="0"/>
              <w:marBottom w:val="0"/>
              <w:divBdr>
                <w:top w:val="none" w:sz="0" w:space="0" w:color="auto"/>
                <w:left w:val="none" w:sz="0" w:space="0" w:color="auto"/>
                <w:bottom w:val="none" w:sz="0" w:space="0" w:color="auto"/>
                <w:right w:val="none" w:sz="0" w:space="0" w:color="auto"/>
              </w:divBdr>
            </w:div>
          </w:divsChild>
        </w:div>
        <w:div w:id="324936676">
          <w:marLeft w:val="0"/>
          <w:marRight w:val="0"/>
          <w:marTop w:val="0"/>
          <w:marBottom w:val="0"/>
          <w:divBdr>
            <w:top w:val="none" w:sz="0" w:space="0" w:color="auto"/>
            <w:left w:val="none" w:sz="0" w:space="0" w:color="auto"/>
            <w:bottom w:val="none" w:sz="0" w:space="0" w:color="auto"/>
            <w:right w:val="none" w:sz="0" w:space="0" w:color="auto"/>
          </w:divBdr>
          <w:divsChild>
            <w:div w:id="547647726">
              <w:marLeft w:val="0"/>
              <w:marRight w:val="0"/>
              <w:marTop w:val="0"/>
              <w:marBottom w:val="0"/>
              <w:divBdr>
                <w:top w:val="none" w:sz="0" w:space="0" w:color="auto"/>
                <w:left w:val="none" w:sz="0" w:space="0" w:color="auto"/>
                <w:bottom w:val="none" w:sz="0" w:space="0" w:color="auto"/>
                <w:right w:val="none" w:sz="0" w:space="0" w:color="auto"/>
              </w:divBdr>
            </w:div>
          </w:divsChild>
        </w:div>
        <w:div w:id="1113401162">
          <w:marLeft w:val="0"/>
          <w:marRight w:val="0"/>
          <w:marTop w:val="0"/>
          <w:marBottom w:val="0"/>
          <w:divBdr>
            <w:top w:val="none" w:sz="0" w:space="0" w:color="auto"/>
            <w:left w:val="none" w:sz="0" w:space="0" w:color="auto"/>
            <w:bottom w:val="none" w:sz="0" w:space="0" w:color="auto"/>
            <w:right w:val="none" w:sz="0" w:space="0" w:color="auto"/>
          </w:divBdr>
          <w:divsChild>
            <w:div w:id="2050180242">
              <w:marLeft w:val="0"/>
              <w:marRight w:val="0"/>
              <w:marTop w:val="0"/>
              <w:marBottom w:val="0"/>
              <w:divBdr>
                <w:top w:val="none" w:sz="0" w:space="0" w:color="auto"/>
                <w:left w:val="none" w:sz="0" w:space="0" w:color="auto"/>
                <w:bottom w:val="none" w:sz="0" w:space="0" w:color="auto"/>
                <w:right w:val="none" w:sz="0" w:space="0" w:color="auto"/>
              </w:divBdr>
            </w:div>
          </w:divsChild>
        </w:div>
        <w:div w:id="134110502">
          <w:marLeft w:val="0"/>
          <w:marRight w:val="0"/>
          <w:marTop w:val="0"/>
          <w:marBottom w:val="0"/>
          <w:divBdr>
            <w:top w:val="none" w:sz="0" w:space="0" w:color="auto"/>
            <w:left w:val="none" w:sz="0" w:space="0" w:color="auto"/>
            <w:bottom w:val="none" w:sz="0" w:space="0" w:color="auto"/>
            <w:right w:val="none" w:sz="0" w:space="0" w:color="auto"/>
          </w:divBdr>
          <w:divsChild>
            <w:div w:id="1306011587">
              <w:marLeft w:val="0"/>
              <w:marRight w:val="0"/>
              <w:marTop w:val="0"/>
              <w:marBottom w:val="0"/>
              <w:divBdr>
                <w:top w:val="none" w:sz="0" w:space="0" w:color="auto"/>
                <w:left w:val="none" w:sz="0" w:space="0" w:color="auto"/>
                <w:bottom w:val="none" w:sz="0" w:space="0" w:color="auto"/>
                <w:right w:val="none" w:sz="0" w:space="0" w:color="auto"/>
              </w:divBdr>
            </w:div>
          </w:divsChild>
        </w:div>
        <w:div w:id="1159227967">
          <w:marLeft w:val="0"/>
          <w:marRight w:val="0"/>
          <w:marTop w:val="0"/>
          <w:marBottom w:val="0"/>
          <w:divBdr>
            <w:top w:val="none" w:sz="0" w:space="0" w:color="auto"/>
            <w:left w:val="none" w:sz="0" w:space="0" w:color="auto"/>
            <w:bottom w:val="none" w:sz="0" w:space="0" w:color="auto"/>
            <w:right w:val="none" w:sz="0" w:space="0" w:color="auto"/>
          </w:divBdr>
          <w:divsChild>
            <w:div w:id="718671978">
              <w:marLeft w:val="0"/>
              <w:marRight w:val="0"/>
              <w:marTop w:val="0"/>
              <w:marBottom w:val="0"/>
              <w:divBdr>
                <w:top w:val="none" w:sz="0" w:space="0" w:color="auto"/>
                <w:left w:val="none" w:sz="0" w:space="0" w:color="auto"/>
                <w:bottom w:val="none" w:sz="0" w:space="0" w:color="auto"/>
                <w:right w:val="none" w:sz="0" w:space="0" w:color="auto"/>
              </w:divBdr>
            </w:div>
          </w:divsChild>
        </w:div>
        <w:div w:id="1041321736">
          <w:marLeft w:val="0"/>
          <w:marRight w:val="0"/>
          <w:marTop w:val="0"/>
          <w:marBottom w:val="0"/>
          <w:divBdr>
            <w:top w:val="none" w:sz="0" w:space="0" w:color="auto"/>
            <w:left w:val="none" w:sz="0" w:space="0" w:color="auto"/>
            <w:bottom w:val="none" w:sz="0" w:space="0" w:color="auto"/>
            <w:right w:val="none" w:sz="0" w:space="0" w:color="auto"/>
          </w:divBdr>
          <w:divsChild>
            <w:div w:id="175005010">
              <w:marLeft w:val="0"/>
              <w:marRight w:val="0"/>
              <w:marTop w:val="0"/>
              <w:marBottom w:val="0"/>
              <w:divBdr>
                <w:top w:val="none" w:sz="0" w:space="0" w:color="auto"/>
                <w:left w:val="none" w:sz="0" w:space="0" w:color="auto"/>
                <w:bottom w:val="none" w:sz="0" w:space="0" w:color="auto"/>
                <w:right w:val="none" w:sz="0" w:space="0" w:color="auto"/>
              </w:divBdr>
            </w:div>
          </w:divsChild>
        </w:div>
        <w:div w:id="27722532">
          <w:marLeft w:val="0"/>
          <w:marRight w:val="0"/>
          <w:marTop w:val="0"/>
          <w:marBottom w:val="0"/>
          <w:divBdr>
            <w:top w:val="none" w:sz="0" w:space="0" w:color="auto"/>
            <w:left w:val="none" w:sz="0" w:space="0" w:color="auto"/>
            <w:bottom w:val="none" w:sz="0" w:space="0" w:color="auto"/>
            <w:right w:val="none" w:sz="0" w:space="0" w:color="auto"/>
          </w:divBdr>
          <w:divsChild>
            <w:div w:id="374741387">
              <w:marLeft w:val="0"/>
              <w:marRight w:val="0"/>
              <w:marTop w:val="0"/>
              <w:marBottom w:val="0"/>
              <w:divBdr>
                <w:top w:val="none" w:sz="0" w:space="0" w:color="auto"/>
                <w:left w:val="none" w:sz="0" w:space="0" w:color="auto"/>
                <w:bottom w:val="none" w:sz="0" w:space="0" w:color="auto"/>
                <w:right w:val="none" w:sz="0" w:space="0" w:color="auto"/>
              </w:divBdr>
            </w:div>
          </w:divsChild>
        </w:div>
        <w:div w:id="630986031">
          <w:marLeft w:val="0"/>
          <w:marRight w:val="0"/>
          <w:marTop w:val="0"/>
          <w:marBottom w:val="0"/>
          <w:divBdr>
            <w:top w:val="none" w:sz="0" w:space="0" w:color="auto"/>
            <w:left w:val="none" w:sz="0" w:space="0" w:color="auto"/>
            <w:bottom w:val="none" w:sz="0" w:space="0" w:color="auto"/>
            <w:right w:val="none" w:sz="0" w:space="0" w:color="auto"/>
          </w:divBdr>
          <w:divsChild>
            <w:div w:id="1973291383">
              <w:marLeft w:val="0"/>
              <w:marRight w:val="0"/>
              <w:marTop w:val="0"/>
              <w:marBottom w:val="0"/>
              <w:divBdr>
                <w:top w:val="none" w:sz="0" w:space="0" w:color="auto"/>
                <w:left w:val="none" w:sz="0" w:space="0" w:color="auto"/>
                <w:bottom w:val="none" w:sz="0" w:space="0" w:color="auto"/>
                <w:right w:val="none" w:sz="0" w:space="0" w:color="auto"/>
              </w:divBdr>
            </w:div>
          </w:divsChild>
        </w:div>
        <w:div w:id="1397585493">
          <w:marLeft w:val="0"/>
          <w:marRight w:val="0"/>
          <w:marTop w:val="0"/>
          <w:marBottom w:val="0"/>
          <w:divBdr>
            <w:top w:val="none" w:sz="0" w:space="0" w:color="auto"/>
            <w:left w:val="none" w:sz="0" w:space="0" w:color="auto"/>
            <w:bottom w:val="none" w:sz="0" w:space="0" w:color="auto"/>
            <w:right w:val="none" w:sz="0" w:space="0" w:color="auto"/>
          </w:divBdr>
          <w:divsChild>
            <w:div w:id="862287182">
              <w:marLeft w:val="0"/>
              <w:marRight w:val="0"/>
              <w:marTop w:val="0"/>
              <w:marBottom w:val="0"/>
              <w:divBdr>
                <w:top w:val="none" w:sz="0" w:space="0" w:color="auto"/>
                <w:left w:val="none" w:sz="0" w:space="0" w:color="auto"/>
                <w:bottom w:val="none" w:sz="0" w:space="0" w:color="auto"/>
                <w:right w:val="none" w:sz="0" w:space="0" w:color="auto"/>
              </w:divBdr>
            </w:div>
          </w:divsChild>
        </w:div>
        <w:div w:id="457376167">
          <w:marLeft w:val="0"/>
          <w:marRight w:val="0"/>
          <w:marTop w:val="0"/>
          <w:marBottom w:val="0"/>
          <w:divBdr>
            <w:top w:val="none" w:sz="0" w:space="0" w:color="auto"/>
            <w:left w:val="none" w:sz="0" w:space="0" w:color="auto"/>
            <w:bottom w:val="none" w:sz="0" w:space="0" w:color="auto"/>
            <w:right w:val="none" w:sz="0" w:space="0" w:color="auto"/>
          </w:divBdr>
          <w:divsChild>
            <w:div w:id="1032149336">
              <w:marLeft w:val="0"/>
              <w:marRight w:val="0"/>
              <w:marTop w:val="0"/>
              <w:marBottom w:val="0"/>
              <w:divBdr>
                <w:top w:val="none" w:sz="0" w:space="0" w:color="auto"/>
                <w:left w:val="none" w:sz="0" w:space="0" w:color="auto"/>
                <w:bottom w:val="none" w:sz="0" w:space="0" w:color="auto"/>
                <w:right w:val="none" w:sz="0" w:space="0" w:color="auto"/>
              </w:divBdr>
            </w:div>
          </w:divsChild>
        </w:div>
        <w:div w:id="1672489969">
          <w:marLeft w:val="0"/>
          <w:marRight w:val="0"/>
          <w:marTop w:val="0"/>
          <w:marBottom w:val="0"/>
          <w:divBdr>
            <w:top w:val="none" w:sz="0" w:space="0" w:color="auto"/>
            <w:left w:val="none" w:sz="0" w:space="0" w:color="auto"/>
            <w:bottom w:val="none" w:sz="0" w:space="0" w:color="auto"/>
            <w:right w:val="none" w:sz="0" w:space="0" w:color="auto"/>
          </w:divBdr>
          <w:divsChild>
            <w:div w:id="1742095220">
              <w:marLeft w:val="0"/>
              <w:marRight w:val="0"/>
              <w:marTop w:val="0"/>
              <w:marBottom w:val="0"/>
              <w:divBdr>
                <w:top w:val="none" w:sz="0" w:space="0" w:color="auto"/>
                <w:left w:val="none" w:sz="0" w:space="0" w:color="auto"/>
                <w:bottom w:val="none" w:sz="0" w:space="0" w:color="auto"/>
                <w:right w:val="none" w:sz="0" w:space="0" w:color="auto"/>
              </w:divBdr>
            </w:div>
          </w:divsChild>
        </w:div>
        <w:div w:id="1532262327">
          <w:marLeft w:val="0"/>
          <w:marRight w:val="0"/>
          <w:marTop w:val="0"/>
          <w:marBottom w:val="0"/>
          <w:divBdr>
            <w:top w:val="none" w:sz="0" w:space="0" w:color="auto"/>
            <w:left w:val="none" w:sz="0" w:space="0" w:color="auto"/>
            <w:bottom w:val="none" w:sz="0" w:space="0" w:color="auto"/>
            <w:right w:val="none" w:sz="0" w:space="0" w:color="auto"/>
          </w:divBdr>
          <w:divsChild>
            <w:div w:id="1136409523">
              <w:marLeft w:val="0"/>
              <w:marRight w:val="0"/>
              <w:marTop w:val="0"/>
              <w:marBottom w:val="0"/>
              <w:divBdr>
                <w:top w:val="none" w:sz="0" w:space="0" w:color="auto"/>
                <w:left w:val="none" w:sz="0" w:space="0" w:color="auto"/>
                <w:bottom w:val="none" w:sz="0" w:space="0" w:color="auto"/>
                <w:right w:val="none" w:sz="0" w:space="0" w:color="auto"/>
              </w:divBdr>
            </w:div>
          </w:divsChild>
        </w:div>
        <w:div w:id="1749763523">
          <w:marLeft w:val="0"/>
          <w:marRight w:val="0"/>
          <w:marTop w:val="0"/>
          <w:marBottom w:val="0"/>
          <w:divBdr>
            <w:top w:val="none" w:sz="0" w:space="0" w:color="auto"/>
            <w:left w:val="none" w:sz="0" w:space="0" w:color="auto"/>
            <w:bottom w:val="none" w:sz="0" w:space="0" w:color="auto"/>
            <w:right w:val="none" w:sz="0" w:space="0" w:color="auto"/>
          </w:divBdr>
          <w:divsChild>
            <w:div w:id="1359159528">
              <w:marLeft w:val="0"/>
              <w:marRight w:val="0"/>
              <w:marTop w:val="0"/>
              <w:marBottom w:val="0"/>
              <w:divBdr>
                <w:top w:val="none" w:sz="0" w:space="0" w:color="auto"/>
                <w:left w:val="none" w:sz="0" w:space="0" w:color="auto"/>
                <w:bottom w:val="none" w:sz="0" w:space="0" w:color="auto"/>
                <w:right w:val="none" w:sz="0" w:space="0" w:color="auto"/>
              </w:divBdr>
            </w:div>
          </w:divsChild>
        </w:div>
        <w:div w:id="1139147867">
          <w:marLeft w:val="0"/>
          <w:marRight w:val="0"/>
          <w:marTop w:val="0"/>
          <w:marBottom w:val="0"/>
          <w:divBdr>
            <w:top w:val="none" w:sz="0" w:space="0" w:color="auto"/>
            <w:left w:val="none" w:sz="0" w:space="0" w:color="auto"/>
            <w:bottom w:val="none" w:sz="0" w:space="0" w:color="auto"/>
            <w:right w:val="none" w:sz="0" w:space="0" w:color="auto"/>
          </w:divBdr>
          <w:divsChild>
            <w:div w:id="1514147165">
              <w:marLeft w:val="0"/>
              <w:marRight w:val="0"/>
              <w:marTop w:val="0"/>
              <w:marBottom w:val="0"/>
              <w:divBdr>
                <w:top w:val="none" w:sz="0" w:space="0" w:color="auto"/>
                <w:left w:val="none" w:sz="0" w:space="0" w:color="auto"/>
                <w:bottom w:val="none" w:sz="0" w:space="0" w:color="auto"/>
                <w:right w:val="none" w:sz="0" w:space="0" w:color="auto"/>
              </w:divBdr>
            </w:div>
          </w:divsChild>
        </w:div>
        <w:div w:id="456529172">
          <w:marLeft w:val="0"/>
          <w:marRight w:val="0"/>
          <w:marTop w:val="0"/>
          <w:marBottom w:val="0"/>
          <w:divBdr>
            <w:top w:val="none" w:sz="0" w:space="0" w:color="auto"/>
            <w:left w:val="none" w:sz="0" w:space="0" w:color="auto"/>
            <w:bottom w:val="none" w:sz="0" w:space="0" w:color="auto"/>
            <w:right w:val="none" w:sz="0" w:space="0" w:color="auto"/>
          </w:divBdr>
          <w:divsChild>
            <w:div w:id="305553515">
              <w:marLeft w:val="0"/>
              <w:marRight w:val="0"/>
              <w:marTop w:val="0"/>
              <w:marBottom w:val="0"/>
              <w:divBdr>
                <w:top w:val="none" w:sz="0" w:space="0" w:color="auto"/>
                <w:left w:val="none" w:sz="0" w:space="0" w:color="auto"/>
                <w:bottom w:val="none" w:sz="0" w:space="0" w:color="auto"/>
                <w:right w:val="none" w:sz="0" w:space="0" w:color="auto"/>
              </w:divBdr>
            </w:div>
          </w:divsChild>
        </w:div>
        <w:div w:id="1517423658">
          <w:marLeft w:val="0"/>
          <w:marRight w:val="0"/>
          <w:marTop w:val="0"/>
          <w:marBottom w:val="0"/>
          <w:divBdr>
            <w:top w:val="none" w:sz="0" w:space="0" w:color="auto"/>
            <w:left w:val="none" w:sz="0" w:space="0" w:color="auto"/>
            <w:bottom w:val="none" w:sz="0" w:space="0" w:color="auto"/>
            <w:right w:val="none" w:sz="0" w:space="0" w:color="auto"/>
          </w:divBdr>
          <w:divsChild>
            <w:div w:id="500002446">
              <w:marLeft w:val="0"/>
              <w:marRight w:val="0"/>
              <w:marTop w:val="0"/>
              <w:marBottom w:val="0"/>
              <w:divBdr>
                <w:top w:val="none" w:sz="0" w:space="0" w:color="auto"/>
                <w:left w:val="none" w:sz="0" w:space="0" w:color="auto"/>
                <w:bottom w:val="none" w:sz="0" w:space="0" w:color="auto"/>
                <w:right w:val="none" w:sz="0" w:space="0" w:color="auto"/>
              </w:divBdr>
            </w:div>
          </w:divsChild>
        </w:div>
        <w:div w:id="1909343184">
          <w:marLeft w:val="0"/>
          <w:marRight w:val="0"/>
          <w:marTop w:val="0"/>
          <w:marBottom w:val="0"/>
          <w:divBdr>
            <w:top w:val="none" w:sz="0" w:space="0" w:color="auto"/>
            <w:left w:val="none" w:sz="0" w:space="0" w:color="auto"/>
            <w:bottom w:val="none" w:sz="0" w:space="0" w:color="auto"/>
            <w:right w:val="none" w:sz="0" w:space="0" w:color="auto"/>
          </w:divBdr>
          <w:divsChild>
            <w:div w:id="1096946672">
              <w:marLeft w:val="0"/>
              <w:marRight w:val="0"/>
              <w:marTop w:val="0"/>
              <w:marBottom w:val="0"/>
              <w:divBdr>
                <w:top w:val="none" w:sz="0" w:space="0" w:color="auto"/>
                <w:left w:val="none" w:sz="0" w:space="0" w:color="auto"/>
                <w:bottom w:val="none" w:sz="0" w:space="0" w:color="auto"/>
                <w:right w:val="none" w:sz="0" w:space="0" w:color="auto"/>
              </w:divBdr>
            </w:div>
          </w:divsChild>
        </w:div>
        <w:div w:id="1355494703">
          <w:marLeft w:val="0"/>
          <w:marRight w:val="0"/>
          <w:marTop w:val="0"/>
          <w:marBottom w:val="0"/>
          <w:divBdr>
            <w:top w:val="none" w:sz="0" w:space="0" w:color="auto"/>
            <w:left w:val="none" w:sz="0" w:space="0" w:color="auto"/>
            <w:bottom w:val="none" w:sz="0" w:space="0" w:color="auto"/>
            <w:right w:val="none" w:sz="0" w:space="0" w:color="auto"/>
          </w:divBdr>
          <w:divsChild>
            <w:div w:id="700087093">
              <w:marLeft w:val="0"/>
              <w:marRight w:val="0"/>
              <w:marTop w:val="0"/>
              <w:marBottom w:val="0"/>
              <w:divBdr>
                <w:top w:val="none" w:sz="0" w:space="0" w:color="auto"/>
                <w:left w:val="none" w:sz="0" w:space="0" w:color="auto"/>
                <w:bottom w:val="none" w:sz="0" w:space="0" w:color="auto"/>
                <w:right w:val="none" w:sz="0" w:space="0" w:color="auto"/>
              </w:divBdr>
            </w:div>
          </w:divsChild>
        </w:div>
        <w:div w:id="1997147910">
          <w:marLeft w:val="0"/>
          <w:marRight w:val="0"/>
          <w:marTop w:val="0"/>
          <w:marBottom w:val="0"/>
          <w:divBdr>
            <w:top w:val="none" w:sz="0" w:space="0" w:color="auto"/>
            <w:left w:val="none" w:sz="0" w:space="0" w:color="auto"/>
            <w:bottom w:val="none" w:sz="0" w:space="0" w:color="auto"/>
            <w:right w:val="none" w:sz="0" w:space="0" w:color="auto"/>
          </w:divBdr>
          <w:divsChild>
            <w:div w:id="1598710497">
              <w:marLeft w:val="0"/>
              <w:marRight w:val="0"/>
              <w:marTop w:val="0"/>
              <w:marBottom w:val="0"/>
              <w:divBdr>
                <w:top w:val="none" w:sz="0" w:space="0" w:color="auto"/>
                <w:left w:val="none" w:sz="0" w:space="0" w:color="auto"/>
                <w:bottom w:val="none" w:sz="0" w:space="0" w:color="auto"/>
                <w:right w:val="none" w:sz="0" w:space="0" w:color="auto"/>
              </w:divBdr>
            </w:div>
          </w:divsChild>
        </w:div>
        <w:div w:id="1697467946">
          <w:marLeft w:val="0"/>
          <w:marRight w:val="0"/>
          <w:marTop w:val="0"/>
          <w:marBottom w:val="0"/>
          <w:divBdr>
            <w:top w:val="none" w:sz="0" w:space="0" w:color="auto"/>
            <w:left w:val="none" w:sz="0" w:space="0" w:color="auto"/>
            <w:bottom w:val="none" w:sz="0" w:space="0" w:color="auto"/>
            <w:right w:val="none" w:sz="0" w:space="0" w:color="auto"/>
          </w:divBdr>
          <w:divsChild>
            <w:div w:id="1400639171">
              <w:marLeft w:val="0"/>
              <w:marRight w:val="0"/>
              <w:marTop w:val="0"/>
              <w:marBottom w:val="0"/>
              <w:divBdr>
                <w:top w:val="none" w:sz="0" w:space="0" w:color="auto"/>
                <w:left w:val="none" w:sz="0" w:space="0" w:color="auto"/>
                <w:bottom w:val="none" w:sz="0" w:space="0" w:color="auto"/>
                <w:right w:val="none" w:sz="0" w:space="0" w:color="auto"/>
              </w:divBdr>
            </w:div>
          </w:divsChild>
        </w:div>
        <w:div w:id="810905980">
          <w:marLeft w:val="0"/>
          <w:marRight w:val="0"/>
          <w:marTop w:val="0"/>
          <w:marBottom w:val="0"/>
          <w:divBdr>
            <w:top w:val="none" w:sz="0" w:space="0" w:color="auto"/>
            <w:left w:val="none" w:sz="0" w:space="0" w:color="auto"/>
            <w:bottom w:val="none" w:sz="0" w:space="0" w:color="auto"/>
            <w:right w:val="none" w:sz="0" w:space="0" w:color="auto"/>
          </w:divBdr>
          <w:divsChild>
            <w:div w:id="1230841403">
              <w:marLeft w:val="0"/>
              <w:marRight w:val="0"/>
              <w:marTop w:val="0"/>
              <w:marBottom w:val="0"/>
              <w:divBdr>
                <w:top w:val="none" w:sz="0" w:space="0" w:color="auto"/>
                <w:left w:val="none" w:sz="0" w:space="0" w:color="auto"/>
                <w:bottom w:val="none" w:sz="0" w:space="0" w:color="auto"/>
                <w:right w:val="none" w:sz="0" w:space="0" w:color="auto"/>
              </w:divBdr>
            </w:div>
          </w:divsChild>
        </w:div>
        <w:div w:id="571432369">
          <w:marLeft w:val="0"/>
          <w:marRight w:val="0"/>
          <w:marTop w:val="0"/>
          <w:marBottom w:val="0"/>
          <w:divBdr>
            <w:top w:val="none" w:sz="0" w:space="0" w:color="auto"/>
            <w:left w:val="none" w:sz="0" w:space="0" w:color="auto"/>
            <w:bottom w:val="none" w:sz="0" w:space="0" w:color="auto"/>
            <w:right w:val="none" w:sz="0" w:space="0" w:color="auto"/>
          </w:divBdr>
          <w:divsChild>
            <w:div w:id="1497301223">
              <w:marLeft w:val="0"/>
              <w:marRight w:val="0"/>
              <w:marTop w:val="0"/>
              <w:marBottom w:val="0"/>
              <w:divBdr>
                <w:top w:val="none" w:sz="0" w:space="0" w:color="auto"/>
                <w:left w:val="none" w:sz="0" w:space="0" w:color="auto"/>
                <w:bottom w:val="none" w:sz="0" w:space="0" w:color="auto"/>
                <w:right w:val="none" w:sz="0" w:space="0" w:color="auto"/>
              </w:divBdr>
            </w:div>
          </w:divsChild>
        </w:div>
        <w:div w:id="1556892194">
          <w:marLeft w:val="0"/>
          <w:marRight w:val="0"/>
          <w:marTop w:val="0"/>
          <w:marBottom w:val="0"/>
          <w:divBdr>
            <w:top w:val="none" w:sz="0" w:space="0" w:color="auto"/>
            <w:left w:val="none" w:sz="0" w:space="0" w:color="auto"/>
            <w:bottom w:val="none" w:sz="0" w:space="0" w:color="auto"/>
            <w:right w:val="none" w:sz="0" w:space="0" w:color="auto"/>
          </w:divBdr>
          <w:divsChild>
            <w:div w:id="21060680">
              <w:marLeft w:val="0"/>
              <w:marRight w:val="0"/>
              <w:marTop w:val="0"/>
              <w:marBottom w:val="0"/>
              <w:divBdr>
                <w:top w:val="none" w:sz="0" w:space="0" w:color="auto"/>
                <w:left w:val="none" w:sz="0" w:space="0" w:color="auto"/>
                <w:bottom w:val="none" w:sz="0" w:space="0" w:color="auto"/>
                <w:right w:val="none" w:sz="0" w:space="0" w:color="auto"/>
              </w:divBdr>
            </w:div>
          </w:divsChild>
        </w:div>
        <w:div w:id="246768991">
          <w:marLeft w:val="0"/>
          <w:marRight w:val="0"/>
          <w:marTop w:val="0"/>
          <w:marBottom w:val="0"/>
          <w:divBdr>
            <w:top w:val="none" w:sz="0" w:space="0" w:color="auto"/>
            <w:left w:val="none" w:sz="0" w:space="0" w:color="auto"/>
            <w:bottom w:val="none" w:sz="0" w:space="0" w:color="auto"/>
            <w:right w:val="none" w:sz="0" w:space="0" w:color="auto"/>
          </w:divBdr>
          <w:divsChild>
            <w:div w:id="311568904">
              <w:marLeft w:val="0"/>
              <w:marRight w:val="0"/>
              <w:marTop w:val="0"/>
              <w:marBottom w:val="0"/>
              <w:divBdr>
                <w:top w:val="none" w:sz="0" w:space="0" w:color="auto"/>
                <w:left w:val="none" w:sz="0" w:space="0" w:color="auto"/>
                <w:bottom w:val="none" w:sz="0" w:space="0" w:color="auto"/>
                <w:right w:val="none" w:sz="0" w:space="0" w:color="auto"/>
              </w:divBdr>
            </w:div>
          </w:divsChild>
        </w:div>
        <w:div w:id="1428499611">
          <w:marLeft w:val="0"/>
          <w:marRight w:val="0"/>
          <w:marTop w:val="0"/>
          <w:marBottom w:val="0"/>
          <w:divBdr>
            <w:top w:val="none" w:sz="0" w:space="0" w:color="auto"/>
            <w:left w:val="none" w:sz="0" w:space="0" w:color="auto"/>
            <w:bottom w:val="none" w:sz="0" w:space="0" w:color="auto"/>
            <w:right w:val="none" w:sz="0" w:space="0" w:color="auto"/>
          </w:divBdr>
          <w:divsChild>
            <w:div w:id="388849206">
              <w:marLeft w:val="0"/>
              <w:marRight w:val="0"/>
              <w:marTop w:val="0"/>
              <w:marBottom w:val="0"/>
              <w:divBdr>
                <w:top w:val="none" w:sz="0" w:space="0" w:color="auto"/>
                <w:left w:val="none" w:sz="0" w:space="0" w:color="auto"/>
                <w:bottom w:val="none" w:sz="0" w:space="0" w:color="auto"/>
                <w:right w:val="none" w:sz="0" w:space="0" w:color="auto"/>
              </w:divBdr>
            </w:div>
          </w:divsChild>
        </w:div>
        <w:div w:id="1450397191">
          <w:marLeft w:val="0"/>
          <w:marRight w:val="0"/>
          <w:marTop w:val="0"/>
          <w:marBottom w:val="0"/>
          <w:divBdr>
            <w:top w:val="none" w:sz="0" w:space="0" w:color="auto"/>
            <w:left w:val="none" w:sz="0" w:space="0" w:color="auto"/>
            <w:bottom w:val="none" w:sz="0" w:space="0" w:color="auto"/>
            <w:right w:val="none" w:sz="0" w:space="0" w:color="auto"/>
          </w:divBdr>
          <w:divsChild>
            <w:div w:id="1149908744">
              <w:marLeft w:val="0"/>
              <w:marRight w:val="0"/>
              <w:marTop w:val="0"/>
              <w:marBottom w:val="0"/>
              <w:divBdr>
                <w:top w:val="none" w:sz="0" w:space="0" w:color="auto"/>
                <w:left w:val="none" w:sz="0" w:space="0" w:color="auto"/>
                <w:bottom w:val="none" w:sz="0" w:space="0" w:color="auto"/>
                <w:right w:val="none" w:sz="0" w:space="0" w:color="auto"/>
              </w:divBdr>
            </w:div>
          </w:divsChild>
        </w:div>
        <w:div w:id="1876575557">
          <w:marLeft w:val="0"/>
          <w:marRight w:val="0"/>
          <w:marTop w:val="0"/>
          <w:marBottom w:val="0"/>
          <w:divBdr>
            <w:top w:val="none" w:sz="0" w:space="0" w:color="auto"/>
            <w:left w:val="none" w:sz="0" w:space="0" w:color="auto"/>
            <w:bottom w:val="none" w:sz="0" w:space="0" w:color="auto"/>
            <w:right w:val="none" w:sz="0" w:space="0" w:color="auto"/>
          </w:divBdr>
          <w:divsChild>
            <w:div w:id="1995452422">
              <w:marLeft w:val="0"/>
              <w:marRight w:val="0"/>
              <w:marTop w:val="0"/>
              <w:marBottom w:val="0"/>
              <w:divBdr>
                <w:top w:val="none" w:sz="0" w:space="0" w:color="auto"/>
                <w:left w:val="none" w:sz="0" w:space="0" w:color="auto"/>
                <w:bottom w:val="none" w:sz="0" w:space="0" w:color="auto"/>
                <w:right w:val="none" w:sz="0" w:space="0" w:color="auto"/>
              </w:divBdr>
            </w:div>
          </w:divsChild>
        </w:div>
        <w:div w:id="1103306436">
          <w:marLeft w:val="0"/>
          <w:marRight w:val="0"/>
          <w:marTop w:val="0"/>
          <w:marBottom w:val="0"/>
          <w:divBdr>
            <w:top w:val="none" w:sz="0" w:space="0" w:color="auto"/>
            <w:left w:val="none" w:sz="0" w:space="0" w:color="auto"/>
            <w:bottom w:val="none" w:sz="0" w:space="0" w:color="auto"/>
            <w:right w:val="none" w:sz="0" w:space="0" w:color="auto"/>
          </w:divBdr>
          <w:divsChild>
            <w:div w:id="1979994179">
              <w:marLeft w:val="0"/>
              <w:marRight w:val="0"/>
              <w:marTop w:val="0"/>
              <w:marBottom w:val="0"/>
              <w:divBdr>
                <w:top w:val="none" w:sz="0" w:space="0" w:color="auto"/>
                <w:left w:val="none" w:sz="0" w:space="0" w:color="auto"/>
                <w:bottom w:val="none" w:sz="0" w:space="0" w:color="auto"/>
                <w:right w:val="none" w:sz="0" w:space="0" w:color="auto"/>
              </w:divBdr>
            </w:div>
          </w:divsChild>
        </w:div>
        <w:div w:id="2091000430">
          <w:marLeft w:val="0"/>
          <w:marRight w:val="0"/>
          <w:marTop w:val="0"/>
          <w:marBottom w:val="0"/>
          <w:divBdr>
            <w:top w:val="none" w:sz="0" w:space="0" w:color="auto"/>
            <w:left w:val="none" w:sz="0" w:space="0" w:color="auto"/>
            <w:bottom w:val="none" w:sz="0" w:space="0" w:color="auto"/>
            <w:right w:val="none" w:sz="0" w:space="0" w:color="auto"/>
          </w:divBdr>
          <w:divsChild>
            <w:div w:id="1178351990">
              <w:marLeft w:val="0"/>
              <w:marRight w:val="0"/>
              <w:marTop w:val="0"/>
              <w:marBottom w:val="0"/>
              <w:divBdr>
                <w:top w:val="none" w:sz="0" w:space="0" w:color="auto"/>
                <w:left w:val="none" w:sz="0" w:space="0" w:color="auto"/>
                <w:bottom w:val="none" w:sz="0" w:space="0" w:color="auto"/>
                <w:right w:val="none" w:sz="0" w:space="0" w:color="auto"/>
              </w:divBdr>
            </w:div>
          </w:divsChild>
        </w:div>
        <w:div w:id="383793294">
          <w:marLeft w:val="0"/>
          <w:marRight w:val="0"/>
          <w:marTop w:val="0"/>
          <w:marBottom w:val="0"/>
          <w:divBdr>
            <w:top w:val="none" w:sz="0" w:space="0" w:color="auto"/>
            <w:left w:val="none" w:sz="0" w:space="0" w:color="auto"/>
            <w:bottom w:val="none" w:sz="0" w:space="0" w:color="auto"/>
            <w:right w:val="none" w:sz="0" w:space="0" w:color="auto"/>
          </w:divBdr>
          <w:divsChild>
            <w:div w:id="1546482707">
              <w:marLeft w:val="0"/>
              <w:marRight w:val="0"/>
              <w:marTop w:val="0"/>
              <w:marBottom w:val="0"/>
              <w:divBdr>
                <w:top w:val="none" w:sz="0" w:space="0" w:color="auto"/>
                <w:left w:val="none" w:sz="0" w:space="0" w:color="auto"/>
                <w:bottom w:val="none" w:sz="0" w:space="0" w:color="auto"/>
                <w:right w:val="none" w:sz="0" w:space="0" w:color="auto"/>
              </w:divBdr>
            </w:div>
          </w:divsChild>
        </w:div>
        <w:div w:id="1894003712">
          <w:marLeft w:val="0"/>
          <w:marRight w:val="0"/>
          <w:marTop w:val="0"/>
          <w:marBottom w:val="0"/>
          <w:divBdr>
            <w:top w:val="none" w:sz="0" w:space="0" w:color="auto"/>
            <w:left w:val="none" w:sz="0" w:space="0" w:color="auto"/>
            <w:bottom w:val="none" w:sz="0" w:space="0" w:color="auto"/>
            <w:right w:val="none" w:sz="0" w:space="0" w:color="auto"/>
          </w:divBdr>
          <w:divsChild>
            <w:div w:id="1049495001">
              <w:marLeft w:val="0"/>
              <w:marRight w:val="0"/>
              <w:marTop w:val="0"/>
              <w:marBottom w:val="0"/>
              <w:divBdr>
                <w:top w:val="none" w:sz="0" w:space="0" w:color="auto"/>
                <w:left w:val="none" w:sz="0" w:space="0" w:color="auto"/>
                <w:bottom w:val="none" w:sz="0" w:space="0" w:color="auto"/>
                <w:right w:val="none" w:sz="0" w:space="0" w:color="auto"/>
              </w:divBdr>
            </w:div>
          </w:divsChild>
        </w:div>
        <w:div w:id="1060246498">
          <w:marLeft w:val="0"/>
          <w:marRight w:val="0"/>
          <w:marTop w:val="0"/>
          <w:marBottom w:val="0"/>
          <w:divBdr>
            <w:top w:val="none" w:sz="0" w:space="0" w:color="auto"/>
            <w:left w:val="none" w:sz="0" w:space="0" w:color="auto"/>
            <w:bottom w:val="none" w:sz="0" w:space="0" w:color="auto"/>
            <w:right w:val="none" w:sz="0" w:space="0" w:color="auto"/>
          </w:divBdr>
          <w:divsChild>
            <w:div w:id="2125691907">
              <w:marLeft w:val="0"/>
              <w:marRight w:val="0"/>
              <w:marTop w:val="0"/>
              <w:marBottom w:val="0"/>
              <w:divBdr>
                <w:top w:val="none" w:sz="0" w:space="0" w:color="auto"/>
                <w:left w:val="none" w:sz="0" w:space="0" w:color="auto"/>
                <w:bottom w:val="none" w:sz="0" w:space="0" w:color="auto"/>
                <w:right w:val="none" w:sz="0" w:space="0" w:color="auto"/>
              </w:divBdr>
            </w:div>
          </w:divsChild>
        </w:div>
        <w:div w:id="119227200">
          <w:marLeft w:val="0"/>
          <w:marRight w:val="0"/>
          <w:marTop w:val="0"/>
          <w:marBottom w:val="0"/>
          <w:divBdr>
            <w:top w:val="none" w:sz="0" w:space="0" w:color="auto"/>
            <w:left w:val="none" w:sz="0" w:space="0" w:color="auto"/>
            <w:bottom w:val="none" w:sz="0" w:space="0" w:color="auto"/>
            <w:right w:val="none" w:sz="0" w:space="0" w:color="auto"/>
          </w:divBdr>
          <w:divsChild>
            <w:div w:id="1456631099">
              <w:marLeft w:val="0"/>
              <w:marRight w:val="0"/>
              <w:marTop w:val="0"/>
              <w:marBottom w:val="0"/>
              <w:divBdr>
                <w:top w:val="none" w:sz="0" w:space="0" w:color="auto"/>
                <w:left w:val="none" w:sz="0" w:space="0" w:color="auto"/>
                <w:bottom w:val="none" w:sz="0" w:space="0" w:color="auto"/>
                <w:right w:val="none" w:sz="0" w:space="0" w:color="auto"/>
              </w:divBdr>
            </w:div>
          </w:divsChild>
        </w:div>
        <w:div w:id="1348947690">
          <w:marLeft w:val="0"/>
          <w:marRight w:val="0"/>
          <w:marTop w:val="0"/>
          <w:marBottom w:val="0"/>
          <w:divBdr>
            <w:top w:val="none" w:sz="0" w:space="0" w:color="auto"/>
            <w:left w:val="none" w:sz="0" w:space="0" w:color="auto"/>
            <w:bottom w:val="none" w:sz="0" w:space="0" w:color="auto"/>
            <w:right w:val="none" w:sz="0" w:space="0" w:color="auto"/>
          </w:divBdr>
          <w:divsChild>
            <w:div w:id="2011443559">
              <w:marLeft w:val="0"/>
              <w:marRight w:val="0"/>
              <w:marTop w:val="0"/>
              <w:marBottom w:val="0"/>
              <w:divBdr>
                <w:top w:val="none" w:sz="0" w:space="0" w:color="auto"/>
                <w:left w:val="none" w:sz="0" w:space="0" w:color="auto"/>
                <w:bottom w:val="none" w:sz="0" w:space="0" w:color="auto"/>
                <w:right w:val="none" w:sz="0" w:space="0" w:color="auto"/>
              </w:divBdr>
            </w:div>
          </w:divsChild>
        </w:div>
        <w:div w:id="1707024128">
          <w:marLeft w:val="0"/>
          <w:marRight w:val="0"/>
          <w:marTop w:val="0"/>
          <w:marBottom w:val="0"/>
          <w:divBdr>
            <w:top w:val="none" w:sz="0" w:space="0" w:color="auto"/>
            <w:left w:val="none" w:sz="0" w:space="0" w:color="auto"/>
            <w:bottom w:val="none" w:sz="0" w:space="0" w:color="auto"/>
            <w:right w:val="none" w:sz="0" w:space="0" w:color="auto"/>
          </w:divBdr>
          <w:divsChild>
            <w:div w:id="2071806386">
              <w:marLeft w:val="0"/>
              <w:marRight w:val="0"/>
              <w:marTop w:val="0"/>
              <w:marBottom w:val="0"/>
              <w:divBdr>
                <w:top w:val="none" w:sz="0" w:space="0" w:color="auto"/>
                <w:left w:val="none" w:sz="0" w:space="0" w:color="auto"/>
                <w:bottom w:val="none" w:sz="0" w:space="0" w:color="auto"/>
                <w:right w:val="none" w:sz="0" w:space="0" w:color="auto"/>
              </w:divBdr>
            </w:div>
          </w:divsChild>
        </w:div>
        <w:div w:id="906842133">
          <w:marLeft w:val="0"/>
          <w:marRight w:val="0"/>
          <w:marTop w:val="0"/>
          <w:marBottom w:val="0"/>
          <w:divBdr>
            <w:top w:val="none" w:sz="0" w:space="0" w:color="auto"/>
            <w:left w:val="none" w:sz="0" w:space="0" w:color="auto"/>
            <w:bottom w:val="none" w:sz="0" w:space="0" w:color="auto"/>
            <w:right w:val="none" w:sz="0" w:space="0" w:color="auto"/>
          </w:divBdr>
          <w:divsChild>
            <w:div w:id="1661693130">
              <w:marLeft w:val="0"/>
              <w:marRight w:val="0"/>
              <w:marTop w:val="0"/>
              <w:marBottom w:val="0"/>
              <w:divBdr>
                <w:top w:val="none" w:sz="0" w:space="0" w:color="auto"/>
                <w:left w:val="none" w:sz="0" w:space="0" w:color="auto"/>
                <w:bottom w:val="none" w:sz="0" w:space="0" w:color="auto"/>
                <w:right w:val="none" w:sz="0" w:space="0" w:color="auto"/>
              </w:divBdr>
            </w:div>
          </w:divsChild>
        </w:div>
        <w:div w:id="1087582213">
          <w:marLeft w:val="0"/>
          <w:marRight w:val="0"/>
          <w:marTop w:val="0"/>
          <w:marBottom w:val="0"/>
          <w:divBdr>
            <w:top w:val="none" w:sz="0" w:space="0" w:color="auto"/>
            <w:left w:val="none" w:sz="0" w:space="0" w:color="auto"/>
            <w:bottom w:val="none" w:sz="0" w:space="0" w:color="auto"/>
            <w:right w:val="none" w:sz="0" w:space="0" w:color="auto"/>
          </w:divBdr>
          <w:divsChild>
            <w:div w:id="1290669522">
              <w:marLeft w:val="0"/>
              <w:marRight w:val="0"/>
              <w:marTop w:val="0"/>
              <w:marBottom w:val="0"/>
              <w:divBdr>
                <w:top w:val="none" w:sz="0" w:space="0" w:color="auto"/>
                <w:left w:val="none" w:sz="0" w:space="0" w:color="auto"/>
                <w:bottom w:val="none" w:sz="0" w:space="0" w:color="auto"/>
                <w:right w:val="none" w:sz="0" w:space="0" w:color="auto"/>
              </w:divBdr>
            </w:div>
          </w:divsChild>
        </w:div>
        <w:div w:id="1856991368">
          <w:marLeft w:val="0"/>
          <w:marRight w:val="0"/>
          <w:marTop w:val="0"/>
          <w:marBottom w:val="0"/>
          <w:divBdr>
            <w:top w:val="none" w:sz="0" w:space="0" w:color="auto"/>
            <w:left w:val="none" w:sz="0" w:space="0" w:color="auto"/>
            <w:bottom w:val="none" w:sz="0" w:space="0" w:color="auto"/>
            <w:right w:val="none" w:sz="0" w:space="0" w:color="auto"/>
          </w:divBdr>
          <w:divsChild>
            <w:div w:id="1435129595">
              <w:marLeft w:val="0"/>
              <w:marRight w:val="0"/>
              <w:marTop w:val="0"/>
              <w:marBottom w:val="0"/>
              <w:divBdr>
                <w:top w:val="none" w:sz="0" w:space="0" w:color="auto"/>
                <w:left w:val="none" w:sz="0" w:space="0" w:color="auto"/>
                <w:bottom w:val="none" w:sz="0" w:space="0" w:color="auto"/>
                <w:right w:val="none" w:sz="0" w:space="0" w:color="auto"/>
              </w:divBdr>
            </w:div>
          </w:divsChild>
        </w:div>
        <w:div w:id="132799732">
          <w:marLeft w:val="0"/>
          <w:marRight w:val="0"/>
          <w:marTop w:val="0"/>
          <w:marBottom w:val="0"/>
          <w:divBdr>
            <w:top w:val="none" w:sz="0" w:space="0" w:color="auto"/>
            <w:left w:val="none" w:sz="0" w:space="0" w:color="auto"/>
            <w:bottom w:val="none" w:sz="0" w:space="0" w:color="auto"/>
            <w:right w:val="none" w:sz="0" w:space="0" w:color="auto"/>
          </w:divBdr>
          <w:divsChild>
            <w:div w:id="1152137871">
              <w:marLeft w:val="0"/>
              <w:marRight w:val="0"/>
              <w:marTop w:val="0"/>
              <w:marBottom w:val="0"/>
              <w:divBdr>
                <w:top w:val="none" w:sz="0" w:space="0" w:color="auto"/>
                <w:left w:val="none" w:sz="0" w:space="0" w:color="auto"/>
                <w:bottom w:val="none" w:sz="0" w:space="0" w:color="auto"/>
                <w:right w:val="none" w:sz="0" w:space="0" w:color="auto"/>
              </w:divBdr>
            </w:div>
          </w:divsChild>
        </w:div>
        <w:div w:id="1845240894">
          <w:marLeft w:val="0"/>
          <w:marRight w:val="0"/>
          <w:marTop w:val="0"/>
          <w:marBottom w:val="0"/>
          <w:divBdr>
            <w:top w:val="none" w:sz="0" w:space="0" w:color="auto"/>
            <w:left w:val="none" w:sz="0" w:space="0" w:color="auto"/>
            <w:bottom w:val="none" w:sz="0" w:space="0" w:color="auto"/>
            <w:right w:val="none" w:sz="0" w:space="0" w:color="auto"/>
          </w:divBdr>
          <w:divsChild>
            <w:div w:id="555818863">
              <w:marLeft w:val="0"/>
              <w:marRight w:val="0"/>
              <w:marTop w:val="0"/>
              <w:marBottom w:val="0"/>
              <w:divBdr>
                <w:top w:val="none" w:sz="0" w:space="0" w:color="auto"/>
                <w:left w:val="none" w:sz="0" w:space="0" w:color="auto"/>
                <w:bottom w:val="none" w:sz="0" w:space="0" w:color="auto"/>
                <w:right w:val="none" w:sz="0" w:space="0" w:color="auto"/>
              </w:divBdr>
            </w:div>
          </w:divsChild>
        </w:div>
        <w:div w:id="11273759">
          <w:marLeft w:val="0"/>
          <w:marRight w:val="0"/>
          <w:marTop w:val="0"/>
          <w:marBottom w:val="0"/>
          <w:divBdr>
            <w:top w:val="none" w:sz="0" w:space="0" w:color="auto"/>
            <w:left w:val="none" w:sz="0" w:space="0" w:color="auto"/>
            <w:bottom w:val="none" w:sz="0" w:space="0" w:color="auto"/>
            <w:right w:val="none" w:sz="0" w:space="0" w:color="auto"/>
          </w:divBdr>
          <w:divsChild>
            <w:div w:id="30692288">
              <w:marLeft w:val="0"/>
              <w:marRight w:val="0"/>
              <w:marTop w:val="0"/>
              <w:marBottom w:val="0"/>
              <w:divBdr>
                <w:top w:val="none" w:sz="0" w:space="0" w:color="auto"/>
                <w:left w:val="none" w:sz="0" w:space="0" w:color="auto"/>
                <w:bottom w:val="none" w:sz="0" w:space="0" w:color="auto"/>
                <w:right w:val="none" w:sz="0" w:space="0" w:color="auto"/>
              </w:divBdr>
            </w:div>
          </w:divsChild>
        </w:div>
        <w:div w:id="257451025">
          <w:marLeft w:val="0"/>
          <w:marRight w:val="0"/>
          <w:marTop w:val="0"/>
          <w:marBottom w:val="0"/>
          <w:divBdr>
            <w:top w:val="none" w:sz="0" w:space="0" w:color="auto"/>
            <w:left w:val="none" w:sz="0" w:space="0" w:color="auto"/>
            <w:bottom w:val="none" w:sz="0" w:space="0" w:color="auto"/>
            <w:right w:val="none" w:sz="0" w:space="0" w:color="auto"/>
          </w:divBdr>
          <w:divsChild>
            <w:div w:id="1849516803">
              <w:marLeft w:val="0"/>
              <w:marRight w:val="0"/>
              <w:marTop w:val="0"/>
              <w:marBottom w:val="0"/>
              <w:divBdr>
                <w:top w:val="none" w:sz="0" w:space="0" w:color="auto"/>
                <w:left w:val="none" w:sz="0" w:space="0" w:color="auto"/>
                <w:bottom w:val="none" w:sz="0" w:space="0" w:color="auto"/>
                <w:right w:val="none" w:sz="0" w:space="0" w:color="auto"/>
              </w:divBdr>
            </w:div>
          </w:divsChild>
        </w:div>
        <w:div w:id="165748358">
          <w:marLeft w:val="0"/>
          <w:marRight w:val="0"/>
          <w:marTop w:val="0"/>
          <w:marBottom w:val="0"/>
          <w:divBdr>
            <w:top w:val="none" w:sz="0" w:space="0" w:color="auto"/>
            <w:left w:val="none" w:sz="0" w:space="0" w:color="auto"/>
            <w:bottom w:val="none" w:sz="0" w:space="0" w:color="auto"/>
            <w:right w:val="none" w:sz="0" w:space="0" w:color="auto"/>
          </w:divBdr>
          <w:divsChild>
            <w:div w:id="146015136">
              <w:marLeft w:val="0"/>
              <w:marRight w:val="0"/>
              <w:marTop w:val="0"/>
              <w:marBottom w:val="0"/>
              <w:divBdr>
                <w:top w:val="none" w:sz="0" w:space="0" w:color="auto"/>
                <w:left w:val="none" w:sz="0" w:space="0" w:color="auto"/>
                <w:bottom w:val="none" w:sz="0" w:space="0" w:color="auto"/>
                <w:right w:val="none" w:sz="0" w:space="0" w:color="auto"/>
              </w:divBdr>
            </w:div>
          </w:divsChild>
        </w:div>
        <w:div w:id="816217864">
          <w:marLeft w:val="0"/>
          <w:marRight w:val="0"/>
          <w:marTop w:val="0"/>
          <w:marBottom w:val="0"/>
          <w:divBdr>
            <w:top w:val="none" w:sz="0" w:space="0" w:color="auto"/>
            <w:left w:val="none" w:sz="0" w:space="0" w:color="auto"/>
            <w:bottom w:val="none" w:sz="0" w:space="0" w:color="auto"/>
            <w:right w:val="none" w:sz="0" w:space="0" w:color="auto"/>
          </w:divBdr>
          <w:divsChild>
            <w:div w:id="235089037">
              <w:marLeft w:val="0"/>
              <w:marRight w:val="0"/>
              <w:marTop w:val="0"/>
              <w:marBottom w:val="0"/>
              <w:divBdr>
                <w:top w:val="none" w:sz="0" w:space="0" w:color="auto"/>
                <w:left w:val="none" w:sz="0" w:space="0" w:color="auto"/>
                <w:bottom w:val="none" w:sz="0" w:space="0" w:color="auto"/>
                <w:right w:val="none" w:sz="0" w:space="0" w:color="auto"/>
              </w:divBdr>
            </w:div>
          </w:divsChild>
        </w:div>
        <w:div w:id="977496409">
          <w:marLeft w:val="0"/>
          <w:marRight w:val="0"/>
          <w:marTop w:val="0"/>
          <w:marBottom w:val="0"/>
          <w:divBdr>
            <w:top w:val="none" w:sz="0" w:space="0" w:color="auto"/>
            <w:left w:val="none" w:sz="0" w:space="0" w:color="auto"/>
            <w:bottom w:val="none" w:sz="0" w:space="0" w:color="auto"/>
            <w:right w:val="none" w:sz="0" w:space="0" w:color="auto"/>
          </w:divBdr>
          <w:divsChild>
            <w:div w:id="146937996">
              <w:marLeft w:val="0"/>
              <w:marRight w:val="0"/>
              <w:marTop w:val="0"/>
              <w:marBottom w:val="0"/>
              <w:divBdr>
                <w:top w:val="none" w:sz="0" w:space="0" w:color="auto"/>
                <w:left w:val="none" w:sz="0" w:space="0" w:color="auto"/>
                <w:bottom w:val="none" w:sz="0" w:space="0" w:color="auto"/>
                <w:right w:val="none" w:sz="0" w:space="0" w:color="auto"/>
              </w:divBdr>
            </w:div>
          </w:divsChild>
        </w:div>
        <w:div w:id="292371821">
          <w:marLeft w:val="0"/>
          <w:marRight w:val="0"/>
          <w:marTop w:val="0"/>
          <w:marBottom w:val="0"/>
          <w:divBdr>
            <w:top w:val="none" w:sz="0" w:space="0" w:color="auto"/>
            <w:left w:val="none" w:sz="0" w:space="0" w:color="auto"/>
            <w:bottom w:val="none" w:sz="0" w:space="0" w:color="auto"/>
            <w:right w:val="none" w:sz="0" w:space="0" w:color="auto"/>
          </w:divBdr>
          <w:divsChild>
            <w:div w:id="855970948">
              <w:marLeft w:val="0"/>
              <w:marRight w:val="0"/>
              <w:marTop w:val="0"/>
              <w:marBottom w:val="0"/>
              <w:divBdr>
                <w:top w:val="none" w:sz="0" w:space="0" w:color="auto"/>
                <w:left w:val="none" w:sz="0" w:space="0" w:color="auto"/>
                <w:bottom w:val="none" w:sz="0" w:space="0" w:color="auto"/>
                <w:right w:val="none" w:sz="0" w:space="0" w:color="auto"/>
              </w:divBdr>
            </w:div>
          </w:divsChild>
        </w:div>
        <w:div w:id="1856066461">
          <w:marLeft w:val="0"/>
          <w:marRight w:val="0"/>
          <w:marTop w:val="0"/>
          <w:marBottom w:val="0"/>
          <w:divBdr>
            <w:top w:val="none" w:sz="0" w:space="0" w:color="auto"/>
            <w:left w:val="none" w:sz="0" w:space="0" w:color="auto"/>
            <w:bottom w:val="none" w:sz="0" w:space="0" w:color="auto"/>
            <w:right w:val="none" w:sz="0" w:space="0" w:color="auto"/>
          </w:divBdr>
          <w:divsChild>
            <w:div w:id="241332201">
              <w:marLeft w:val="0"/>
              <w:marRight w:val="0"/>
              <w:marTop w:val="0"/>
              <w:marBottom w:val="0"/>
              <w:divBdr>
                <w:top w:val="none" w:sz="0" w:space="0" w:color="auto"/>
                <w:left w:val="none" w:sz="0" w:space="0" w:color="auto"/>
                <w:bottom w:val="none" w:sz="0" w:space="0" w:color="auto"/>
                <w:right w:val="none" w:sz="0" w:space="0" w:color="auto"/>
              </w:divBdr>
            </w:div>
          </w:divsChild>
        </w:div>
        <w:div w:id="1215310797">
          <w:marLeft w:val="0"/>
          <w:marRight w:val="0"/>
          <w:marTop w:val="0"/>
          <w:marBottom w:val="0"/>
          <w:divBdr>
            <w:top w:val="none" w:sz="0" w:space="0" w:color="auto"/>
            <w:left w:val="none" w:sz="0" w:space="0" w:color="auto"/>
            <w:bottom w:val="none" w:sz="0" w:space="0" w:color="auto"/>
            <w:right w:val="none" w:sz="0" w:space="0" w:color="auto"/>
          </w:divBdr>
          <w:divsChild>
            <w:div w:id="1381705803">
              <w:marLeft w:val="0"/>
              <w:marRight w:val="0"/>
              <w:marTop w:val="0"/>
              <w:marBottom w:val="0"/>
              <w:divBdr>
                <w:top w:val="none" w:sz="0" w:space="0" w:color="auto"/>
                <w:left w:val="none" w:sz="0" w:space="0" w:color="auto"/>
                <w:bottom w:val="none" w:sz="0" w:space="0" w:color="auto"/>
                <w:right w:val="none" w:sz="0" w:space="0" w:color="auto"/>
              </w:divBdr>
            </w:div>
          </w:divsChild>
        </w:div>
        <w:div w:id="1673340694">
          <w:marLeft w:val="0"/>
          <w:marRight w:val="0"/>
          <w:marTop w:val="0"/>
          <w:marBottom w:val="0"/>
          <w:divBdr>
            <w:top w:val="none" w:sz="0" w:space="0" w:color="auto"/>
            <w:left w:val="none" w:sz="0" w:space="0" w:color="auto"/>
            <w:bottom w:val="none" w:sz="0" w:space="0" w:color="auto"/>
            <w:right w:val="none" w:sz="0" w:space="0" w:color="auto"/>
          </w:divBdr>
          <w:divsChild>
            <w:div w:id="2114204695">
              <w:marLeft w:val="0"/>
              <w:marRight w:val="0"/>
              <w:marTop w:val="0"/>
              <w:marBottom w:val="0"/>
              <w:divBdr>
                <w:top w:val="none" w:sz="0" w:space="0" w:color="auto"/>
                <w:left w:val="none" w:sz="0" w:space="0" w:color="auto"/>
                <w:bottom w:val="none" w:sz="0" w:space="0" w:color="auto"/>
                <w:right w:val="none" w:sz="0" w:space="0" w:color="auto"/>
              </w:divBdr>
            </w:div>
          </w:divsChild>
        </w:div>
        <w:div w:id="1793598223">
          <w:marLeft w:val="0"/>
          <w:marRight w:val="0"/>
          <w:marTop w:val="0"/>
          <w:marBottom w:val="0"/>
          <w:divBdr>
            <w:top w:val="none" w:sz="0" w:space="0" w:color="auto"/>
            <w:left w:val="none" w:sz="0" w:space="0" w:color="auto"/>
            <w:bottom w:val="none" w:sz="0" w:space="0" w:color="auto"/>
            <w:right w:val="none" w:sz="0" w:space="0" w:color="auto"/>
          </w:divBdr>
          <w:divsChild>
            <w:div w:id="228226169">
              <w:marLeft w:val="0"/>
              <w:marRight w:val="0"/>
              <w:marTop w:val="0"/>
              <w:marBottom w:val="0"/>
              <w:divBdr>
                <w:top w:val="none" w:sz="0" w:space="0" w:color="auto"/>
                <w:left w:val="none" w:sz="0" w:space="0" w:color="auto"/>
                <w:bottom w:val="none" w:sz="0" w:space="0" w:color="auto"/>
                <w:right w:val="none" w:sz="0" w:space="0" w:color="auto"/>
              </w:divBdr>
            </w:div>
          </w:divsChild>
        </w:div>
        <w:div w:id="457527293">
          <w:marLeft w:val="0"/>
          <w:marRight w:val="0"/>
          <w:marTop w:val="0"/>
          <w:marBottom w:val="0"/>
          <w:divBdr>
            <w:top w:val="none" w:sz="0" w:space="0" w:color="auto"/>
            <w:left w:val="none" w:sz="0" w:space="0" w:color="auto"/>
            <w:bottom w:val="none" w:sz="0" w:space="0" w:color="auto"/>
            <w:right w:val="none" w:sz="0" w:space="0" w:color="auto"/>
          </w:divBdr>
          <w:divsChild>
            <w:div w:id="2108891192">
              <w:marLeft w:val="0"/>
              <w:marRight w:val="0"/>
              <w:marTop w:val="0"/>
              <w:marBottom w:val="0"/>
              <w:divBdr>
                <w:top w:val="none" w:sz="0" w:space="0" w:color="auto"/>
                <w:left w:val="none" w:sz="0" w:space="0" w:color="auto"/>
                <w:bottom w:val="none" w:sz="0" w:space="0" w:color="auto"/>
                <w:right w:val="none" w:sz="0" w:space="0" w:color="auto"/>
              </w:divBdr>
            </w:div>
          </w:divsChild>
        </w:div>
        <w:div w:id="118767476">
          <w:marLeft w:val="0"/>
          <w:marRight w:val="0"/>
          <w:marTop w:val="0"/>
          <w:marBottom w:val="0"/>
          <w:divBdr>
            <w:top w:val="none" w:sz="0" w:space="0" w:color="auto"/>
            <w:left w:val="none" w:sz="0" w:space="0" w:color="auto"/>
            <w:bottom w:val="none" w:sz="0" w:space="0" w:color="auto"/>
            <w:right w:val="none" w:sz="0" w:space="0" w:color="auto"/>
          </w:divBdr>
          <w:divsChild>
            <w:div w:id="1321619625">
              <w:marLeft w:val="0"/>
              <w:marRight w:val="0"/>
              <w:marTop w:val="0"/>
              <w:marBottom w:val="0"/>
              <w:divBdr>
                <w:top w:val="none" w:sz="0" w:space="0" w:color="auto"/>
                <w:left w:val="none" w:sz="0" w:space="0" w:color="auto"/>
                <w:bottom w:val="none" w:sz="0" w:space="0" w:color="auto"/>
                <w:right w:val="none" w:sz="0" w:space="0" w:color="auto"/>
              </w:divBdr>
            </w:div>
          </w:divsChild>
        </w:div>
        <w:div w:id="1605842577">
          <w:marLeft w:val="0"/>
          <w:marRight w:val="0"/>
          <w:marTop w:val="0"/>
          <w:marBottom w:val="0"/>
          <w:divBdr>
            <w:top w:val="none" w:sz="0" w:space="0" w:color="auto"/>
            <w:left w:val="none" w:sz="0" w:space="0" w:color="auto"/>
            <w:bottom w:val="none" w:sz="0" w:space="0" w:color="auto"/>
            <w:right w:val="none" w:sz="0" w:space="0" w:color="auto"/>
          </w:divBdr>
          <w:divsChild>
            <w:div w:id="1927376182">
              <w:marLeft w:val="0"/>
              <w:marRight w:val="0"/>
              <w:marTop w:val="0"/>
              <w:marBottom w:val="0"/>
              <w:divBdr>
                <w:top w:val="none" w:sz="0" w:space="0" w:color="auto"/>
                <w:left w:val="none" w:sz="0" w:space="0" w:color="auto"/>
                <w:bottom w:val="none" w:sz="0" w:space="0" w:color="auto"/>
                <w:right w:val="none" w:sz="0" w:space="0" w:color="auto"/>
              </w:divBdr>
            </w:div>
          </w:divsChild>
        </w:div>
        <w:div w:id="1428193091">
          <w:marLeft w:val="0"/>
          <w:marRight w:val="0"/>
          <w:marTop w:val="0"/>
          <w:marBottom w:val="0"/>
          <w:divBdr>
            <w:top w:val="none" w:sz="0" w:space="0" w:color="auto"/>
            <w:left w:val="none" w:sz="0" w:space="0" w:color="auto"/>
            <w:bottom w:val="none" w:sz="0" w:space="0" w:color="auto"/>
            <w:right w:val="none" w:sz="0" w:space="0" w:color="auto"/>
          </w:divBdr>
          <w:divsChild>
            <w:div w:id="1828280392">
              <w:marLeft w:val="0"/>
              <w:marRight w:val="0"/>
              <w:marTop w:val="0"/>
              <w:marBottom w:val="0"/>
              <w:divBdr>
                <w:top w:val="none" w:sz="0" w:space="0" w:color="auto"/>
                <w:left w:val="none" w:sz="0" w:space="0" w:color="auto"/>
                <w:bottom w:val="none" w:sz="0" w:space="0" w:color="auto"/>
                <w:right w:val="none" w:sz="0" w:space="0" w:color="auto"/>
              </w:divBdr>
            </w:div>
          </w:divsChild>
        </w:div>
        <w:div w:id="1396464585">
          <w:marLeft w:val="0"/>
          <w:marRight w:val="0"/>
          <w:marTop w:val="0"/>
          <w:marBottom w:val="0"/>
          <w:divBdr>
            <w:top w:val="none" w:sz="0" w:space="0" w:color="auto"/>
            <w:left w:val="none" w:sz="0" w:space="0" w:color="auto"/>
            <w:bottom w:val="none" w:sz="0" w:space="0" w:color="auto"/>
            <w:right w:val="none" w:sz="0" w:space="0" w:color="auto"/>
          </w:divBdr>
          <w:divsChild>
            <w:div w:id="1823426540">
              <w:marLeft w:val="0"/>
              <w:marRight w:val="0"/>
              <w:marTop w:val="0"/>
              <w:marBottom w:val="0"/>
              <w:divBdr>
                <w:top w:val="none" w:sz="0" w:space="0" w:color="auto"/>
                <w:left w:val="none" w:sz="0" w:space="0" w:color="auto"/>
                <w:bottom w:val="none" w:sz="0" w:space="0" w:color="auto"/>
                <w:right w:val="none" w:sz="0" w:space="0" w:color="auto"/>
              </w:divBdr>
            </w:div>
          </w:divsChild>
        </w:div>
        <w:div w:id="1609040458">
          <w:marLeft w:val="0"/>
          <w:marRight w:val="0"/>
          <w:marTop w:val="0"/>
          <w:marBottom w:val="0"/>
          <w:divBdr>
            <w:top w:val="none" w:sz="0" w:space="0" w:color="auto"/>
            <w:left w:val="none" w:sz="0" w:space="0" w:color="auto"/>
            <w:bottom w:val="none" w:sz="0" w:space="0" w:color="auto"/>
            <w:right w:val="none" w:sz="0" w:space="0" w:color="auto"/>
          </w:divBdr>
          <w:divsChild>
            <w:div w:id="1576208153">
              <w:marLeft w:val="0"/>
              <w:marRight w:val="0"/>
              <w:marTop w:val="0"/>
              <w:marBottom w:val="0"/>
              <w:divBdr>
                <w:top w:val="none" w:sz="0" w:space="0" w:color="auto"/>
                <w:left w:val="none" w:sz="0" w:space="0" w:color="auto"/>
                <w:bottom w:val="none" w:sz="0" w:space="0" w:color="auto"/>
                <w:right w:val="none" w:sz="0" w:space="0" w:color="auto"/>
              </w:divBdr>
            </w:div>
          </w:divsChild>
        </w:div>
        <w:div w:id="790517724">
          <w:marLeft w:val="0"/>
          <w:marRight w:val="0"/>
          <w:marTop w:val="0"/>
          <w:marBottom w:val="0"/>
          <w:divBdr>
            <w:top w:val="none" w:sz="0" w:space="0" w:color="auto"/>
            <w:left w:val="none" w:sz="0" w:space="0" w:color="auto"/>
            <w:bottom w:val="none" w:sz="0" w:space="0" w:color="auto"/>
            <w:right w:val="none" w:sz="0" w:space="0" w:color="auto"/>
          </w:divBdr>
          <w:divsChild>
            <w:div w:id="1525560892">
              <w:marLeft w:val="0"/>
              <w:marRight w:val="0"/>
              <w:marTop w:val="0"/>
              <w:marBottom w:val="0"/>
              <w:divBdr>
                <w:top w:val="none" w:sz="0" w:space="0" w:color="auto"/>
                <w:left w:val="none" w:sz="0" w:space="0" w:color="auto"/>
                <w:bottom w:val="none" w:sz="0" w:space="0" w:color="auto"/>
                <w:right w:val="none" w:sz="0" w:space="0" w:color="auto"/>
              </w:divBdr>
            </w:div>
          </w:divsChild>
        </w:div>
        <w:div w:id="1359548008">
          <w:marLeft w:val="0"/>
          <w:marRight w:val="0"/>
          <w:marTop w:val="0"/>
          <w:marBottom w:val="0"/>
          <w:divBdr>
            <w:top w:val="none" w:sz="0" w:space="0" w:color="auto"/>
            <w:left w:val="none" w:sz="0" w:space="0" w:color="auto"/>
            <w:bottom w:val="none" w:sz="0" w:space="0" w:color="auto"/>
            <w:right w:val="none" w:sz="0" w:space="0" w:color="auto"/>
          </w:divBdr>
          <w:divsChild>
            <w:div w:id="1126506026">
              <w:marLeft w:val="0"/>
              <w:marRight w:val="0"/>
              <w:marTop w:val="0"/>
              <w:marBottom w:val="0"/>
              <w:divBdr>
                <w:top w:val="none" w:sz="0" w:space="0" w:color="auto"/>
                <w:left w:val="none" w:sz="0" w:space="0" w:color="auto"/>
                <w:bottom w:val="none" w:sz="0" w:space="0" w:color="auto"/>
                <w:right w:val="none" w:sz="0" w:space="0" w:color="auto"/>
              </w:divBdr>
            </w:div>
          </w:divsChild>
        </w:div>
        <w:div w:id="1328561265">
          <w:marLeft w:val="0"/>
          <w:marRight w:val="0"/>
          <w:marTop w:val="0"/>
          <w:marBottom w:val="0"/>
          <w:divBdr>
            <w:top w:val="none" w:sz="0" w:space="0" w:color="auto"/>
            <w:left w:val="none" w:sz="0" w:space="0" w:color="auto"/>
            <w:bottom w:val="none" w:sz="0" w:space="0" w:color="auto"/>
            <w:right w:val="none" w:sz="0" w:space="0" w:color="auto"/>
          </w:divBdr>
          <w:divsChild>
            <w:div w:id="1030691347">
              <w:marLeft w:val="0"/>
              <w:marRight w:val="0"/>
              <w:marTop w:val="0"/>
              <w:marBottom w:val="0"/>
              <w:divBdr>
                <w:top w:val="none" w:sz="0" w:space="0" w:color="auto"/>
                <w:left w:val="none" w:sz="0" w:space="0" w:color="auto"/>
                <w:bottom w:val="none" w:sz="0" w:space="0" w:color="auto"/>
                <w:right w:val="none" w:sz="0" w:space="0" w:color="auto"/>
              </w:divBdr>
            </w:div>
          </w:divsChild>
        </w:div>
        <w:div w:id="21589117">
          <w:marLeft w:val="0"/>
          <w:marRight w:val="0"/>
          <w:marTop w:val="0"/>
          <w:marBottom w:val="0"/>
          <w:divBdr>
            <w:top w:val="none" w:sz="0" w:space="0" w:color="auto"/>
            <w:left w:val="none" w:sz="0" w:space="0" w:color="auto"/>
            <w:bottom w:val="none" w:sz="0" w:space="0" w:color="auto"/>
            <w:right w:val="none" w:sz="0" w:space="0" w:color="auto"/>
          </w:divBdr>
          <w:divsChild>
            <w:div w:id="1506436607">
              <w:marLeft w:val="0"/>
              <w:marRight w:val="0"/>
              <w:marTop w:val="0"/>
              <w:marBottom w:val="0"/>
              <w:divBdr>
                <w:top w:val="none" w:sz="0" w:space="0" w:color="auto"/>
                <w:left w:val="none" w:sz="0" w:space="0" w:color="auto"/>
                <w:bottom w:val="none" w:sz="0" w:space="0" w:color="auto"/>
                <w:right w:val="none" w:sz="0" w:space="0" w:color="auto"/>
              </w:divBdr>
            </w:div>
          </w:divsChild>
        </w:div>
        <w:div w:id="1502085902">
          <w:marLeft w:val="0"/>
          <w:marRight w:val="0"/>
          <w:marTop w:val="0"/>
          <w:marBottom w:val="0"/>
          <w:divBdr>
            <w:top w:val="none" w:sz="0" w:space="0" w:color="auto"/>
            <w:left w:val="none" w:sz="0" w:space="0" w:color="auto"/>
            <w:bottom w:val="none" w:sz="0" w:space="0" w:color="auto"/>
            <w:right w:val="none" w:sz="0" w:space="0" w:color="auto"/>
          </w:divBdr>
          <w:divsChild>
            <w:div w:id="756249347">
              <w:marLeft w:val="0"/>
              <w:marRight w:val="0"/>
              <w:marTop w:val="0"/>
              <w:marBottom w:val="0"/>
              <w:divBdr>
                <w:top w:val="none" w:sz="0" w:space="0" w:color="auto"/>
                <w:left w:val="none" w:sz="0" w:space="0" w:color="auto"/>
                <w:bottom w:val="none" w:sz="0" w:space="0" w:color="auto"/>
                <w:right w:val="none" w:sz="0" w:space="0" w:color="auto"/>
              </w:divBdr>
            </w:div>
          </w:divsChild>
        </w:div>
        <w:div w:id="1754164632">
          <w:marLeft w:val="0"/>
          <w:marRight w:val="0"/>
          <w:marTop w:val="0"/>
          <w:marBottom w:val="0"/>
          <w:divBdr>
            <w:top w:val="none" w:sz="0" w:space="0" w:color="auto"/>
            <w:left w:val="none" w:sz="0" w:space="0" w:color="auto"/>
            <w:bottom w:val="none" w:sz="0" w:space="0" w:color="auto"/>
            <w:right w:val="none" w:sz="0" w:space="0" w:color="auto"/>
          </w:divBdr>
          <w:divsChild>
            <w:div w:id="770009675">
              <w:marLeft w:val="0"/>
              <w:marRight w:val="0"/>
              <w:marTop w:val="0"/>
              <w:marBottom w:val="0"/>
              <w:divBdr>
                <w:top w:val="none" w:sz="0" w:space="0" w:color="auto"/>
                <w:left w:val="none" w:sz="0" w:space="0" w:color="auto"/>
                <w:bottom w:val="none" w:sz="0" w:space="0" w:color="auto"/>
                <w:right w:val="none" w:sz="0" w:space="0" w:color="auto"/>
              </w:divBdr>
            </w:div>
          </w:divsChild>
        </w:div>
        <w:div w:id="457769761">
          <w:marLeft w:val="0"/>
          <w:marRight w:val="0"/>
          <w:marTop w:val="0"/>
          <w:marBottom w:val="0"/>
          <w:divBdr>
            <w:top w:val="none" w:sz="0" w:space="0" w:color="auto"/>
            <w:left w:val="none" w:sz="0" w:space="0" w:color="auto"/>
            <w:bottom w:val="none" w:sz="0" w:space="0" w:color="auto"/>
            <w:right w:val="none" w:sz="0" w:space="0" w:color="auto"/>
          </w:divBdr>
          <w:divsChild>
            <w:div w:id="382368210">
              <w:marLeft w:val="0"/>
              <w:marRight w:val="0"/>
              <w:marTop w:val="0"/>
              <w:marBottom w:val="0"/>
              <w:divBdr>
                <w:top w:val="none" w:sz="0" w:space="0" w:color="auto"/>
                <w:left w:val="none" w:sz="0" w:space="0" w:color="auto"/>
                <w:bottom w:val="none" w:sz="0" w:space="0" w:color="auto"/>
                <w:right w:val="none" w:sz="0" w:space="0" w:color="auto"/>
              </w:divBdr>
            </w:div>
          </w:divsChild>
        </w:div>
        <w:div w:id="1402559715">
          <w:marLeft w:val="0"/>
          <w:marRight w:val="0"/>
          <w:marTop w:val="0"/>
          <w:marBottom w:val="0"/>
          <w:divBdr>
            <w:top w:val="none" w:sz="0" w:space="0" w:color="auto"/>
            <w:left w:val="none" w:sz="0" w:space="0" w:color="auto"/>
            <w:bottom w:val="none" w:sz="0" w:space="0" w:color="auto"/>
            <w:right w:val="none" w:sz="0" w:space="0" w:color="auto"/>
          </w:divBdr>
          <w:divsChild>
            <w:div w:id="338117485">
              <w:marLeft w:val="0"/>
              <w:marRight w:val="0"/>
              <w:marTop w:val="0"/>
              <w:marBottom w:val="0"/>
              <w:divBdr>
                <w:top w:val="none" w:sz="0" w:space="0" w:color="auto"/>
                <w:left w:val="none" w:sz="0" w:space="0" w:color="auto"/>
                <w:bottom w:val="none" w:sz="0" w:space="0" w:color="auto"/>
                <w:right w:val="none" w:sz="0" w:space="0" w:color="auto"/>
              </w:divBdr>
            </w:div>
          </w:divsChild>
        </w:div>
        <w:div w:id="649750067">
          <w:marLeft w:val="0"/>
          <w:marRight w:val="0"/>
          <w:marTop w:val="0"/>
          <w:marBottom w:val="0"/>
          <w:divBdr>
            <w:top w:val="none" w:sz="0" w:space="0" w:color="auto"/>
            <w:left w:val="none" w:sz="0" w:space="0" w:color="auto"/>
            <w:bottom w:val="none" w:sz="0" w:space="0" w:color="auto"/>
            <w:right w:val="none" w:sz="0" w:space="0" w:color="auto"/>
          </w:divBdr>
          <w:divsChild>
            <w:div w:id="36904956">
              <w:marLeft w:val="0"/>
              <w:marRight w:val="0"/>
              <w:marTop w:val="0"/>
              <w:marBottom w:val="0"/>
              <w:divBdr>
                <w:top w:val="none" w:sz="0" w:space="0" w:color="auto"/>
                <w:left w:val="none" w:sz="0" w:space="0" w:color="auto"/>
                <w:bottom w:val="none" w:sz="0" w:space="0" w:color="auto"/>
                <w:right w:val="none" w:sz="0" w:space="0" w:color="auto"/>
              </w:divBdr>
            </w:div>
          </w:divsChild>
        </w:div>
        <w:div w:id="2041395863">
          <w:marLeft w:val="0"/>
          <w:marRight w:val="0"/>
          <w:marTop w:val="0"/>
          <w:marBottom w:val="0"/>
          <w:divBdr>
            <w:top w:val="none" w:sz="0" w:space="0" w:color="auto"/>
            <w:left w:val="none" w:sz="0" w:space="0" w:color="auto"/>
            <w:bottom w:val="none" w:sz="0" w:space="0" w:color="auto"/>
            <w:right w:val="none" w:sz="0" w:space="0" w:color="auto"/>
          </w:divBdr>
          <w:divsChild>
            <w:div w:id="1713455675">
              <w:marLeft w:val="0"/>
              <w:marRight w:val="0"/>
              <w:marTop w:val="0"/>
              <w:marBottom w:val="0"/>
              <w:divBdr>
                <w:top w:val="none" w:sz="0" w:space="0" w:color="auto"/>
                <w:left w:val="none" w:sz="0" w:space="0" w:color="auto"/>
                <w:bottom w:val="none" w:sz="0" w:space="0" w:color="auto"/>
                <w:right w:val="none" w:sz="0" w:space="0" w:color="auto"/>
              </w:divBdr>
            </w:div>
          </w:divsChild>
        </w:div>
        <w:div w:id="2136752025">
          <w:marLeft w:val="0"/>
          <w:marRight w:val="0"/>
          <w:marTop w:val="0"/>
          <w:marBottom w:val="0"/>
          <w:divBdr>
            <w:top w:val="none" w:sz="0" w:space="0" w:color="auto"/>
            <w:left w:val="none" w:sz="0" w:space="0" w:color="auto"/>
            <w:bottom w:val="none" w:sz="0" w:space="0" w:color="auto"/>
            <w:right w:val="none" w:sz="0" w:space="0" w:color="auto"/>
          </w:divBdr>
          <w:divsChild>
            <w:div w:id="1484732333">
              <w:marLeft w:val="0"/>
              <w:marRight w:val="0"/>
              <w:marTop w:val="0"/>
              <w:marBottom w:val="0"/>
              <w:divBdr>
                <w:top w:val="none" w:sz="0" w:space="0" w:color="auto"/>
                <w:left w:val="none" w:sz="0" w:space="0" w:color="auto"/>
                <w:bottom w:val="none" w:sz="0" w:space="0" w:color="auto"/>
                <w:right w:val="none" w:sz="0" w:space="0" w:color="auto"/>
              </w:divBdr>
            </w:div>
          </w:divsChild>
        </w:div>
        <w:div w:id="1773283981">
          <w:marLeft w:val="0"/>
          <w:marRight w:val="0"/>
          <w:marTop w:val="0"/>
          <w:marBottom w:val="0"/>
          <w:divBdr>
            <w:top w:val="none" w:sz="0" w:space="0" w:color="auto"/>
            <w:left w:val="none" w:sz="0" w:space="0" w:color="auto"/>
            <w:bottom w:val="none" w:sz="0" w:space="0" w:color="auto"/>
            <w:right w:val="none" w:sz="0" w:space="0" w:color="auto"/>
          </w:divBdr>
          <w:divsChild>
            <w:div w:id="2024235538">
              <w:marLeft w:val="0"/>
              <w:marRight w:val="0"/>
              <w:marTop w:val="0"/>
              <w:marBottom w:val="0"/>
              <w:divBdr>
                <w:top w:val="none" w:sz="0" w:space="0" w:color="auto"/>
                <w:left w:val="none" w:sz="0" w:space="0" w:color="auto"/>
                <w:bottom w:val="none" w:sz="0" w:space="0" w:color="auto"/>
                <w:right w:val="none" w:sz="0" w:space="0" w:color="auto"/>
              </w:divBdr>
            </w:div>
          </w:divsChild>
        </w:div>
        <w:div w:id="1503231002">
          <w:marLeft w:val="0"/>
          <w:marRight w:val="0"/>
          <w:marTop w:val="0"/>
          <w:marBottom w:val="0"/>
          <w:divBdr>
            <w:top w:val="none" w:sz="0" w:space="0" w:color="auto"/>
            <w:left w:val="none" w:sz="0" w:space="0" w:color="auto"/>
            <w:bottom w:val="none" w:sz="0" w:space="0" w:color="auto"/>
            <w:right w:val="none" w:sz="0" w:space="0" w:color="auto"/>
          </w:divBdr>
          <w:divsChild>
            <w:div w:id="2130927391">
              <w:marLeft w:val="0"/>
              <w:marRight w:val="0"/>
              <w:marTop w:val="0"/>
              <w:marBottom w:val="0"/>
              <w:divBdr>
                <w:top w:val="none" w:sz="0" w:space="0" w:color="auto"/>
                <w:left w:val="none" w:sz="0" w:space="0" w:color="auto"/>
                <w:bottom w:val="none" w:sz="0" w:space="0" w:color="auto"/>
                <w:right w:val="none" w:sz="0" w:space="0" w:color="auto"/>
              </w:divBdr>
            </w:div>
          </w:divsChild>
        </w:div>
        <w:div w:id="791051426">
          <w:marLeft w:val="0"/>
          <w:marRight w:val="0"/>
          <w:marTop w:val="0"/>
          <w:marBottom w:val="0"/>
          <w:divBdr>
            <w:top w:val="none" w:sz="0" w:space="0" w:color="auto"/>
            <w:left w:val="none" w:sz="0" w:space="0" w:color="auto"/>
            <w:bottom w:val="none" w:sz="0" w:space="0" w:color="auto"/>
            <w:right w:val="none" w:sz="0" w:space="0" w:color="auto"/>
          </w:divBdr>
          <w:divsChild>
            <w:div w:id="491990968">
              <w:marLeft w:val="0"/>
              <w:marRight w:val="0"/>
              <w:marTop w:val="0"/>
              <w:marBottom w:val="0"/>
              <w:divBdr>
                <w:top w:val="none" w:sz="0" w:space="0" w:color="auto"/>
                <w:left w:val="none" w:sz="0" w:space="0" w:color="auto"/>
                <w:bottom w:val="none" w:sz="0" w:space="0" w:color="auto"/>
                <w:right w:val="none" w:sz="0" w:space="0" w:color="auto"/>
              </w:divBdr>
            </w:div>
          </w:divsChild>
        </w:div>
        <w:div w:id="1538615389">
          <w:marLeft w:val="0"/>
          <w:marRight w:val="0"/>
          <w:marTop w:val="0"/>
          <w:marBottom w:val="0"/>
          <w:divBdr>
            <w:top w:val="none" w:sz="0" w:space="0" w:color="auto"/>
            <w:left w:val="none" w:sz="0" w:space="0" w:color="auto"/>
            <w:bottom w:val="none" w:sz="0" w:space="0" w:color="auto"/>
            <w:right w:val="none" w:sz="0" w:space="0" w:color="auto"/>
          </w:divBdr>
          <w:divsChild>
            <w:div w:id="2094664971">
              <w:marLeft w:val="0"/>
              <w:marRight w:val="0"/>
              <w:marTop w:val="0"/>
              <w:marBottom w:val="0"/>
              <w:divBdr>
                <w:top w:val="none" w:sz="0" w:space="0" w:color="auto"/>
                <w:left w:val="none" w:sz="0" w:space="0" w:color="auto"/>
                <w:bottom w:val="none" w:sz="0" w:space="0" w:color="auto"/>
                <w:right w:val="none" w:sz="0" w:space="0" w:color="auto"/>
              </w:divBdr>
            </w:div>
          </w:divsChild>
        </w:div>
        <w:div w:id="717438486">
          <w:marLeft w:val="0"/>
          <w:marRight w:val="0"/>
          <w:marTop w:val="0"/>
          <w:marBottom w:val="0"/>
          <w:divBdr>
            <w:top w:val="none" w:sz="0" w:space="0" w:color="auto"/>
            <w:left w:val="none" w:sz="0" w:space="0" w:color="auto"/>
            <w:bottom w:val="none" w:sz="0" w:space="0" w:color="auto"/>
            <w:right w:val="none" w:sz="0" w:space="0" w:color="auto"/>
          </w:divBdr>
          <w:divsChild>
            <w:div w:id="1417819438">
              <w:marLeft w:val="0"/>
              <w:marRight w:val="0"/>
              <w:marTop w:val="0"/>
              <w:marBottom w:val="0"/>
              <w:divBdr>
                <w:top w:val="none" w:sz="0" w:space="0" w:color="auto"/>
                <w:left w:val="none" w:sz="0" w:space="0" w:color="auto"/>
                <w:bottom w:val="none" w:sz="0" w:space="0" w:color="auto"/>
                <w:right w:val="none" w:sz="0" w:space="0" w:color="auto"/>
              </w:divBdr>
            </w:div>
          </w:divsChild>
        </w:div>
        <w:div w:id="268317300">
          <w:marLeft w:val="0"/>
          <w:marRight w:val="0"/>
          <w:marTop w:val="0"/>
          <w:marBottom w:val="0"/>
          <w:divBdr>
            <w:top w:val="none" w:sz="0" w:space="0" w:color="auto"/>
            <w:left w:val="none" w:sz="0" w:space="0" w:color="auto"/>
            <w:bottom w:val="none" w:sz="0" w:space="0" w:color="auto"/>
            <w:right w:val="none" w:sz="0" w:space="0" w:color="auto"/>
          </w:divBdr>
          <w:divsChild>
            <w:div w:id="1900239592">
              <w:marLeft w:val="0"/>
              <w:marRight w:val="0"/>
              <w:marTop w:val="0"/>
              <w:marBottom w:val="0"/>
              <w:divBdr>
                <w:top w:val="none" w:sz="0" w:space="0" w:color="auto"/>
                <w:left w:val="none" w:sz="0" w:space="0" w:color="auto"/>
                <w:bottom w:val="none" w:sz="0" w:space="0" w:color="auto"/>
                <w:right w:val="none" w:sz="0" w:space="0" w:color="auto"/>
              </w:divBdr>
            </w:div>
          </w:divsChild>
        </w:div>
        <w:div w:id="1913003177">
          <w:marLeft w:val="0"/>
          <w:marRight w:val="0"/>
          <w:marTop w:val="0"/>
          <w:marBottom w:val="0"/>
          <w:divBdr>
            <w:top w:val="none" w:sz="0" w:space="0" w:color="auto"/>
            <w:left w:val="none" w:sz="0" w:space="0" w:color="auto"/>
            <w:bottom w:val="none" w:sz="0" w:space="0" w:color="auto"/>
            <w:right w:val="none" w:sz="0" w:space="0" w:color="auto"/>
          </w:divBdr>
          <w:divsChild>
            <w:div w:id="479658307">
              <w:marLeft w:val="0"/>
              <w:marRight w:val="0"/>
              <w:marTop w:val="0"/>
              <w:marBottom w:val="0"/>
              <w:divBdr>
                <w:top w:val="none" w:sz="0" w:space="0" w:color="auto"/>
                <w:left w:val="none" w:sz="0" w:space="0" w:color="auto"/>
                <w:bottom w:val="none" w:sz="0" w:space="0" w:color="auto"/>
                <w:right w:val="none" w:sz="0" w:space="0" w:color="auto"/>
              </w:divBdr>
            </w:div>
          </w:divsChild>
        </w:div>
        <w:div w:id="1612009395">
          <w:marLeft w:val="0"/>
          <w:marRight w:val="0"/>
          <w:marTop w:val="0"/>
          <w:marBottom w:val="0"/>
          <w:divBdr>
            <w:top w:val="none" w:sz="0" w:space="0" w:color="auto"/>
            <w:left w:val="none" w:sz="0" w:space="0" w:color="auto"/>
            <w:bottom w:val="none" w:sz="0" w:space="0" w:color="auto"/>
            <w:right w:val="none" w:sz="0" w:space="0" w:color="auto"/>
          </w:divBdr>
          <w:divsChild>
            <w:div w:id="321005693">
              <w:marLeft w:val="0"/>
              <w:marRight w:val="0"/>
              <w:marTop w:val="0"/>
              <w:marBottom w:val="0"/>
              <w:divBdr>
                <w:top w:val="none" w:sz="0" w:space="0" w:color="auto"/>
                <w:left w:val="none" w:sz="0" w:space="0" w:color="auto"/>
                <w:bottom w:val="none" w:sz="0" w:space="0" w:color="auto"/>
                <w:right w:val="none" w:sz="0" w:space="0" w:color="auto"/>
              </w:divBdr>
            </w:div>
          </w:divsChild>
        </w:div>
        <w:div w:id="852499332">
          <w:marLeft w:val="0"/>
          <w:marRight w:val="0"/>
          <w:marTop w:val="0"/>
          <w:marBottom w:val="0"/>
          <w:divBdr>
            <w:top w:val="none" w:sz="0" w:space="0" w:color="auto"/>
            <w:left w:val="none" w:sz="0" w:space="0" w:color="auto"/>
            <w:bottom w:val="none" w:sz="0" w:space="0" w:color="auto"/>
            <w:right w:val="none" w:sz="0" w:space="0" w:color="auto"/>
          </w:divBdr>
          <w:divsChild>
            <w:div w:id="528832012">
              <w:marLeft w:val="0"/>
              <w:marRight w:val="0"/>
              <w:marTop w:val="0"/>
              <w:marBottom w:val="0"/>
              <w:divBdr>
                <w:top w:val="none" w:sz="0" w:space="0" w:color="auto"/>
                <w:left w:val="none" w:sz="0" w:space="0" w:color="auto"/>
                <w:bottom w:val="none" w:sz="0" w:space="0" w:color="auto"/>
                <w:right w:val="none" w:sz="0" w:space="0" w:color="auto"/>
              </w:divBdr>
            </w:div>
          </w:divsChild>
        </w:div>
        <w:div w:id="12728805">
          <w:marLeft w:val="0"/>
          <w:marRight w:val="0"/>
          <w:marTop w:val="0"/>
          <w:marBottom w:val="0"/>
          <w:divBdr>
            <w:top w:val="none" w:sz="0" w:space="0" w:color="auto"/>
            <w:left w:val="none" w:sz="0" w:space="0" w:color="auto"/>
            <w:bottom w:val="none" w:sz="0" w:space="0" w:color="auto"/>
            <w:right w:val="none" w:sz="0" w:space="0" w:color="auto"/>
          </w:divBdr>
          <w:divsChild>
            <w:div w:id="866407580">
              <w:marLeft w:val="0"/>
              <w:marRight w:val="0"/>
              <w:marTop w:val="0"/>
              <w:marBottom w:val="0"/>
              <w:divBdr>
                <w:top w:val="none" w:sz="0" w:space="0" w:color="auto"/>
                <w:left w:val="none" w:sz="0" w:space="0" w:color="auto"/>
                <w:bottom w:val="none" w:sz="0" w:space="0" w:color="auto"/>
                <w:right w:val="none" w:sz="0" w:space="0" w:color="auto"/>
              </w:divBdr>
            </w:div>
          </w:divsChild>
        </w:div>
        <w:div w:id="669598581">
          <w:marLeft w:val="0"/>
          <w:marRight w:val="0"/>
          <w:marTop w:val="0"/>
          <w:marBottom w:val="0"/>
          <w:divBdr>
            <w:top w:val="none" w:sz="0" w:space="0" w:color="auto"/>
            <w:left w:val="none" w:sz="0" w:space="0" w:color="auto"/>
            <w:bottom w:val="none" w:sz="0" w:space="0" w:color="auto"/>
            <w:right w:val="none" w:sz="0" w:space="0" w:color="auto"/>
          </w:divBdr>
          <w:divsChild>
            <w:div w:id="826478534">
              <w:marLeft w:val="0"/>
              <w:marRight w:val="0"/>
              <w:marTop w:val="0"/>
              <w:marBottom w:val="0"/>
              <w:divBdr>
                <w:top w:val="none" w:sz="0" w:space="0" w:color="auto"/>
                <w:left w:val="none" w:sz="0" w:space="0" w:color="auto"/>
                <w:bottom w:val="none" w:sz="0" w:space="0" w:color="auto"/>
                <w:right w:val="none" w:sz="0" w:space="0" w:color="auto"/>
              </w:divBdr>
            </w:div>
          </w:divsChild>
        </w:div>
        <w:div w:id="604846911">
          <w:marLeft w:val="0"/>
          <w:marRight w:val="0"/>
          <w:marTop w:val="0"/>
          <w:marBottom w:val="0"/>
          <w:divBdr>
            <w:top w:val="none" w:sz="0" w:space="0" w:color="auto"/>
            <w:left w:val="none" w:sz="0" w:space="0" w:color="auto"/>
            <w:bottom w:val="none" w:sz="0" w:space="0" w:color="auto"/>
            <w:right w:val="none" w:sz="0" w:space="0" w:color="auto"/>
          </w:divBdr>
          <w:divsChild>
            <w:div w:id="1958295630">
              <w:marLeft w:val="0"/>
              <w:marRight w:val="0"/>
              <w:marTop w:val="0"/>
              <w:marBottom w:val="0"/>
              <w:divBdr>
                <w:top w:val="none" w:sz="0" w:space="0" w:color="auto"/>
                <w:left w:val="none" w:sz="0" w:space="0" w:color="auto"/>
                <w:bottom w:val="none" w:sz="0" w:space="0" w:color="auto"/>
                <w:right w:val="none" w:sz="0" w:space="0" w:color="auto"/>
              </w:divBdr>
            </w:div>
          </w:divsChild>
        </w:div>
        <w:div w:id="65733354">
          <w:marLeft w:val="0"/>
          <w:marRight w:val="0"/>
          <w:marTop w:val="0"/>
          <w:marBottom w:val="0"/>
          <w:divBdr>
            <w:top w:val="none" w:sz="0" w:space="0" w:color="auto"/>
            <w:left w:val="none" w:sz="0" w:space="0" w:color="auto"/>
            <w:bottom w:val="none" w:sz="0" w:space="0" w:color="auto"/>
            <w:right w:val="none" w:sz="0" w:space="0" w:color="auto"/>
          </w:divBdr>
          <w:divsChild>
            <w:div w:id="2093089782">
              <w:marLeft w:val="0"/>
              <w:marRight w:val="0"/>
              <w:marTop w:val="0"/>
              <w:marBottom w:val="0"/>
              <w:divBdr>
                <w:top w:val="none" w:sz="0" w:space="0" w:color="auto"/>
                <w:left w:val="none" w:sz="0" w:space="0" w:color="auto"/>
                <w:bottom w:val="none" w:sz="0" w:space="0" w:color="auto"/>
                <w:right w:val="none" w:sz="0" w:space="0" w:color="auto"/>
              </w:divBdr>
            </w:div>
          </w:divsChild>
        </w:div>
        <w:div w:id="492644118">
          <w:marLeft w:val="0"/>
          <w:marRight w:val="0"/>
          <w:marTop w:val="0"/>
          <w:marBottom w:val="0"/>
          <w:divBdr>
            <w:top w:val="none" w:sz="0" w:space="0" w:color="auto"/>
            <w:left w:val="none" w:sz="0" w:space="0" w:color="auto"/>
            <w:bottom w:val="none" w:sz="0" w:space="0" w:color="auto"/>
            <w:right w:val="none" w:sz="0" w:space="0" w:color="auto"/>
          </w:divBdr>
          <w:divsChild>
            <w:div w:id="1259291640">
              <w:marLeft w:val="0"/>
              <w:marRight w:val="0"/>
              <w:marTop w:val="0"/>
              <w:marBottom w:val="0"/>
              <w:divBdr>
                <w:top w:val="none" w:sz="0" w:space="0" w:color="auto"/>
                <w:left w:val="none" w:sz="0" w:space="0" w:color="auto"/>
                <w:bottom w:val="none" w:sz="0" w:space="0" w:color="auto"/>
                <w:right w:val="none" w:sz="0" w:space="0" w:color="auto"/>
              </w:divBdr>
            </w:div>
          </w:divsChild>
        </w:div>
        <w:div w:id="1605765442">
          <w:marLeft w:val="0"/>
          <w:marRight w:val="0"/>
          <w:marTop w:val="0"/>
          <w:marBottom w:val="0"/>
          <w:divBdr>
            <w:top w:val="none" w:sz="0" w:space="0" w:color="auto"/>
            <w:left w:val="none" w:sz="0" w:space="0" w:color="auto"/>
            <w:bottom w:val="none" w:sz="0" w:space="0" w:color="auto"/>
            <w:right w:val="none" w:sz="0" w:space="0" w:color="auto"/>
          </w:divBdr>
          <w:divsChild>
            <w:div w:id="213396562">
              <w:marLeft w:val="0"/>
              <w:marRight w:val="0"/>
              <w:marTop w:val="0"/>
              <w:marBottom w:val="0"/>
              <w:divBdr>
                <w:top w:val="none" w:sz="0" w:space="0" w:color="auto"/>
                <w:left w:val="none" w:sz="0" w:space="0" w:color="auto"/>
                <w:bottom w:val="none" w:sz="0" w:space="0" w:color="auto"/>
                <w:right w:val="none" w:sz="0" w:space="0" w:color="auto"/>
              </w:divBdr>
            </w:div>
          </w:divsChild>
        </w:div>
        <w:div w:id="885876242">
          <w:marLeft w:val="0"/>
          <w:marRight w:val="0"/>
          <w:marTop w:val="0"/>
          <w:marBottom w:val="0"/>
          <w:divBdr>
            <w:top w:val="none" w:sz="0" w:space="0" w:color="auto"/>
            <w:left w:val="none" w:sz="0" w:space="0" w:color="auto"/>
            <w:bottom w:val="none" w:sz="0" w:space="0" w:color="auto"/>
            <w:right w:val="none" w:sz="0" w:space="0" w:color="auto"/>
          </w:divBdr>
          <w:divsChild>
            <w:div w:id="1065253955">
              <w:marLeft w:val="0"/>
              <w:marRight w:val="0"/>
              <w:marTop w:val="0"/>
              <w:marBottom w:val="0"/>
              <w:divBdr>
                <w:top w:val="none" w:sz="0" w:space="0" w:color="auto"/>
                <w:left w:val="none" w:sz="0" w:space="0" w:color="auto"/>
                <w:bottom w:val="none" w:sz="0" w:space="0" w:color="auto"/>
                <w:right w:val="none" w:sz="0" w:space="0" w:color="auto"/>
              </w:divBdr>
            </w:div>
          </w:divsChild>
        </w:div>
        <w:div w:id="328294413">
          <w:marLeft w:val="0"/>
          <w:marRight w:val="0"/>
          <w:marTop w:val="0"/>
          <w:marBottom w:val="0"/>
          <w:divBdr>
            <w:top w:val="none" w:sz="0" w:space="0" w:color="auto"/>
            <w:left w:val="none" w:sz="0" w:space="0" w:color="auto"/>
            <w:bottom w:val="none" w:sz="0" w:space="0" w:color="auto"/>
            <w:right w:val="none" w:sz="0" w:space="0" w:color="auto"/>
          </w:divBdr>
          <w:divsChild>
            <w:div w:id="1762025886">
              <w:marLeft w:val="0"/>
              <w:marRight w:val="0"/>
              <w:marTop w:val="0"/>
              <w:marBottom w:val="0"/>
              <w:divBdr>
                <w:top w:val="none" w:sz="0" w:space="0" w:color="auto"/>
                <w:left w:val="none" w:sz="0" w:space="0" w:color="auto"/>
                <w:bottom w:val="none" w:sz="0" w:space="0" w:color="auto"/>
                <w:right w:val="none" w:sz="0" w:space="0" w:color="auto"/>
              </w:divBdr>
            </w:div>
          </w:divsChild>
        </w:div>
        <w:div w:id="1967546908">
          <w:marLeft w:val="0"/>
          <w:marRight w:val="0"/>
          <w:marTop w:val="0"/>
          <w:marBottom w:val="0"/>
          <w:divBdr>
            <w:top w:val="none" w:sz="0" w:space="0" w:color="auto"/>
            <w:left w:val="none" w:sz="0" w:space="0" w:color="auto"/>
            <w:bottom w:val="none" w:sz="0" w:space="0" w:color="auto"/>
            <w:right w:val="none" w:sz="0" w:space="0" w:color="auto"/>
          </w:divBdr>
          <w:divsChild>
            <w:div w:id="1939170120">
              <w:marLeft w:val="0"/>
              <w:marRight w:val="0"/>
              <w:marTop w:val="0"/>
              <w:marBottom w:val="0"/>
              <w:divBdr>
                <w:top w:val="none" w:sz="0" w:space="0" w:color="auto"/>
                <w:left w:val="none" w:sz="0" w:space="0" w:color="auto"/>
                <w:bottom w:val="none" w:sz="0" w:space="0" w:color="auto"/>
                <w:right w:val="none" w:sz="0" w:space="0" w:color="auto"/>
              </w:divBdr>
            </w:div>
          </w:divsChild>
        </w:div>
        <w:div w:id="493692020">
          <w:marLeft w:val="0"/>
          <w:marRight w:val="0"/>
          <w:marTop w:val="0"/>
          <w:marBottom w:val="0"/>
          <w:divBdr>
            <w:top w:val="none" w:sz="0" w:space="0" w:color="auto"/>
            <w:left w:val="none" w:sz="0" w:space="0" w:color="auto"/>
            <w:bottom w:val="none" w:sz="0" w:space="0" w:color="auto"/>
            <w:right w:val="none" w:sz="0" w:space="0" w:color="auto"/>
          </w:divBdr>
          <w:divsChild>
            <w:div w:id="1656643161">
              <w:marLeft w:val="0"/>
              <w:marRight w:val="0"/>
              <w:marTop w:val="0"/>
              <w:marBottom w:val="0"/>
              <w:divBdr>
                <w:top w:val="none" w:sz="0" w:space="0" w:color="auto"/>
                <w:left w:val="none" w:sz="0" w:space="0" w:color="auto"/>
                <w:bottom w:val="none" w:sz="0" w:space="0" w:color="auto"/>
                <w:right w:val="none" w:sz="0" w:space="0" w:color="auto"/>
              </w:divBdr>
            </w:div>
          </w:divsChild>
        </w:div>
        <w:div w:id="372536827">
          <w:marLeft w:val="0"/>
          <w:marRight w:val="0"/>
          <w:marTop w:val="0"/>
          <w:marBottom w:val="0"/>
          <w:divBdr>
            <w:top w:val="none" w:sz="0" w:space="0" w:color="auto"/>
            <w:left w:val="none" w:sz="0" w:space="0" w:color="auto"/>
            <w:bottom w:val="none" w:sz="0" w:space="0" w:color="auto"/>
            <w:right w:val="none" w:sz="0" w:space="0" w:color="auto"/>
          </w:divBdr>
          <w:divsChild>
            <w:div w:id="1999728408">
              <w:marLeft w:val="0"/>
              <w:marRight w:val="0"/>
              <w:marTop w:val="0"/>
              <w:marBottom w:val="0"/>
              <w:divBdr>
                <w:top w:val="none" w:sz="0" w:space="0" w:color="auto"/>
                <w:left w:val="none" w:sz="0" w:space="0" w:color="auto"/>
                <w:bottom w:val="none" w:sz="0" w:space="0" w:color="auto"/>
                <w:right w:val="none" w:sz="0" w:space="0" w:color="auto"/>
              </w:divBdr>
            </w:div>
          </w:divsChild>
        </w:div>
        <w:div w:id="1252468081">
          <w:marLeft w:val="0"/>
          <w:marRight w:val="0"/>
          <w:marTop w:val="0"/>
          <w:marBottom w:val="0"/>
          <w:divBdr>
            <w:top w:val="none" w:sz="0" w:space="0" w:color="auto"/>
            <w:left w:val="none" w:sz="0" w:space="0" w:color="auto"/>
            <w:bottom w:val="none" w:sz="0" w:space="0" w:color="auto"/>
            <w:right w:val="none" w:sz="0" w:space="0" w:color="auto"/>
          </w:divBdr>
          <w:divsChild>
            <w:div w:id="1213806478">
              <w:marLeft w:val="0"/>
              <w:marRight w:val="0"/>
              <w:marTop w:val="0"/>
              <w:marBottom w:val="0"/>
              <w:divBdr>
                <w:top w:val="none" w:sz="0" w:space="0" w:color="auto"/>
                <w:left w:val="none" w:sz="0" w:space="0" w:color="auto"/>
                <w:bottom w:val="none" w:sz="0" w:space="0" w:color="auto"/>
                <w:right w:val="none" w:sz="0" w:space="0" w:color="auto"/>
              </w:divBdr>
            </w:div>
          </w:divsChild>
        </w:div>
        <w:div w:id="1279488319">
          <w:marLeft w:val="0"/>
          <w:marRight w:val="0"/>
          <w:marTop w:val="0"/>
          <w:marBottom w:val="0"/>
          <w:divBdr>
            <w:top w:val="none" w:sz="0" w:space="0" w:color="auto"/>
            <w:left w:val="none" w:sz="0" w:space="0" w:color="auto"/>
            <w:bottom w:val="none" w:sz="0" w:space="0" w:color="auto"/>
            <w:right w:val="none" w:sz="0" w:space="0" w:color="auto"/>
          </w:divBdr>
          <w:divsChild>
            <w:div w:id="2102487663">
              <w:marLeft w:val="0"/>
              <w:marRight w:val="0"/>
              <w:marTop w:val="0"/>
              <w:marBottom w:val="0"/>
              <w:divBdr>
                <w:top w:val="none" w:sz="0" w:space="0" w:color="auto"/>
                <w:left w:val="none" w:sz="0" w:space="0" w:color="auto"/>
                <w:bottom w:val="none" w:sz="0" w:space="0" w:color="auto"/>
                <w:right w:val="none" w:sz="0" w:space="0" w:color="auto"/>
              </w:divBdr>
            </w:div>
          </w:divsChild>
        </w:div>
        <w:div w:id="235625946">
          <w:marLeft w:val="0"/>
          <w:marRight w:val="0"/>
          <w:marTop w:val="0"/>
          <w:marBottom w:val="0"/>
          <w:divBdr>
            <w:top w:val="none" w:sz="0" w:space="0" w:color="auto"/>
            <w:left w:val="none" w:sz="0" w:space="0" w:color="auto"/>
            <w:bottom w:val="none" w:sz="0" w:space="0" w:color="auto"/>
            <w:right w:val="none" w:sz="0" w:space="0" w:color="auto"/>
          </w:divBdr>
          <w:divsChild>
            <w:div w:id="676612101">
              <w:marLeft w:val="0"/>
              <w:marRight w:val="0"/>
              <w:marTop w:val="0"/>
              <w:marBottom w:val="0"/>
              <w:divBdr>
                <w:top w:val="none" w:sz="0" w:space="0" w:color="auto"/>
                <w:left w:val="none" w:sz="0" w:space="0" w:color="auto"/>
                <w:bottom w:val="none" w:sz="0" w:space="0" w:color="auto"/>
                <w:right w:val="none" w:sz="0" w:space="0" w:color="auto"/>
              </w:divBdr>
            </w:div>
          </w:divsChild>
        </w:div>
        <w:div w:id="1924297952">
          <w:marLeft w:val="0"/>
          <w:marRight w:val="0"/>
          <w:marTop w:val="0"/>
          <w:marBottom w:val="0"/>
          <w:divBdr>
            <w:top w:val="none" w:sz="0" w:space="0" w:color="auto"/>
            <w:left w:val="none" w:sz="0" w:space="0" w:color="auto"/>
            <w:bottom w:val="none" w:sz="0" w:space="0" w:color="auto"/>
            <w:right w:val="none" w:sz="0" w:space="0" w:color="auto"/>
          </w:divBdr>
          <w:divsChild>
            <w:div w:id="325982830">
              <w:marLeft w:val="0"/>
              <w:marRight w:val="0"/>
              <w:marTop w:val="0"/>
              <w:marBottom w:val="0"/>
              <w:divBdr>
                <w:top w:val="none" w:sz="0" w:space="0" w:color="auto"/>
                <w:left w:val="none" w:sz="0" w:space="0" w:color="auto"/>
                <w:bottom w:val="none" w:sz="0" w:space="0" w:color="auto"/>
                <w:right w:val="none" w:sz="0" w:space="0" w:color="auto"/>
              </w:divBdr>
            </w:div>
          </w:divsChild>
        </w:div>
        <w:div w:id="43481768">
          <w:marLeft w:val="0"/>
          <w:marRight w:val="0"/>
          <w:marTop w:val="0"/>
          <w:marBottom w:val="0"/>
          <w:divBdr>
            <w:top w:val="none" w:sz="0" w:space="0" w:color="auto"/>
            <w:left w:val="none" w:sz="0" w:space="0" w:color="auto"/>
            <w:bottom w:val="none" w:sz="0" w:space="0" w:color="auto"/>
            <w:right w:val="none" w:sz="0" w:space="0" w:color="auto"/>
          </w:divBdr>
          <w:divsChild>
            <w:div w:id="1720932825">
              <w:marLeft w:val="0"/>
              <w:marRight w:val="0"/>
              <w:marTop w:val="0"/>
              <w:marBottom w:val="0"/>
              <w:divBdr>
                <w:top w:val="none" w:sz="0" w:space="0" w:color="auto"/>
                <w:left w:val="none" w:sz="0" w:space="0" w:color="auto"/>
                <w:bottom w:val="none" w:sz="0" w:space="0" w:color="auto"/>
                <w:right w:val="none" w:sz="0" w:space="0" w:color="auto"/>
              </w:divBdr>
            </w:div>
          </w:divsChild>
        </w:div>
        <w:div w:id="524051953">
          <w:marLeft w:val="0"/>
          <w:marRight w:val="0"/>
          <w:marTop w:val="0"/>
          <w:marBottom w:val="0"/>
          <w:divBdr>
            <w:top w:val="none" w:sz="0" w:space="0" w:color="auto"/>
            <w:left w:val="none" w:sz="0" w:space="0" w:color="auto"/>
            <w:bottom w:val="none" w:sz="0" w:space="0" w:color="auto"/>
            <w:right w:val="none" w:sz="0" w:space="0" w:color="auto"/>
          </w:divBdr>
          <w:divsChild>
            <w:div w:id="441807327">
              <w:marLeft w:val="0"/>
              <w:marRight w:val="0"/>
              <w:marTop w:val="0"/>
              <w:marBottom w:val="0"/>
              <w:divBdr>
                <w:top w:val="none" w:sz="0" w:space="0" w:color="auto"/>
                <w:left w:val="none" w:sz="0" w:space="0" w:color="auto"/>
                <w:bottom w:val="none" w:sz="0" w:space="0" w:color="auto"/>
                <w:right w:val="none" w:sz="0" w:space="0" w:color="auto"/>
              </w:divBdr>
            </w:div>
          </w:divsChild>
        </w:div>
        <w:div w:id="602886867">
          <w:marLeft w:val="0"/>
          <w:marRight w:val="0"/>
          <w:marTop w:val="0"/>
          <w:marBottom w:val="0"/>
          <w:divBdr>
            <w:top w:val="none" w:sz="0" w:space="0" w:color="auto"/>
            <w:left w:val="none" w:sz="0" w:space="0" w:color="auto"/>
            <w:bottom w:val="none" w:sz="0" w:space="0" w:color="auto"/>
            <w:right w:val="none" w:sz="0" w:space="0" w:color="auto"/>
          </w:divBdr>
          <w:divsChild>
            <w:div w:id="1825006286">
              <w:marLeft w:val="0"/>
              <w:marRight w:val="0"/>
              <w:marTop w:val="0"/>
              <w:marBottom w:val="0"/>
              <w:divBdr>
                <w:top w:val="none" w:sz="0" w:space="0" w:color="auto"/>
                <w:left w:val="none" w:sz="0" w:space="0" w:color="auto"/>
                <w:bottom w:val="none" w:sz="0" w:space="0" w:color="auto"/>
                <w:right w:val="none" w:sz="0" w:space="0" w:color="auto"/>
              </w:divBdr>
            </w:div>
          </w:divsChild>
        </w:div>
        <w:div w:id="85657366">
          <w:marLeft w:val="0"/>
          <w:marRight w:val="0"/>
          <w:marTop w:val="0"/>
          <w:marBottom w:val="0"/>
          <w:divBdr>
            <w:top w:val="none" w:sz="0" w:space="0" w:color="auto"/>
            <w:left w:val="none" w:sz="0" w:space="0" w:color="auto"/>
            <w:bottom w:val="none" w:sz="0" w:space="0" w:color="auto"/>
            <w:right w:val="none" w:sz="0" w:space="0" w:color="auto"/>
          </w:divBdr>
          <w:divsChild>
            <w:div w:id="266038523">
              <w:marLeft w:val="0"/>
              <w:marRight w:val="0"/>
              <w:marTop w:val="0"/>
              <w:marBottom w:val="0"/>
              <w:divBdr>
                <w:top w:val="none" w:sz="0" w:space="0" w:color="auto"/>
                <w:left w:val="none" w:sz="0" w:space="0" w:color="auto"/>
                <w:bottom w:val="none" w:sz="0" w:space="0" w:color="auto"/>
                <w:right w:val="none" w:sz="0" w:space="0" w:color="auto"/>
              </w:divBdr>
            </w:div>
          </w:divsChild>
        </w:div>
        <w:div w:id="1980764788">
          <w:marLeft w:val="0"/>
          <w:marRight w:val="0"/>
          <w:marTop w:val="0"/>
          <w:marBottom w:val="0"/>
          <w:divBdr>
            <w:top w:val="none" w:sz="0" w:space="0" w:color="auto"/>
            <w:left w:val="none" w:sz="0" w:space="0" w:color="auto"/>
            <w:bottom w:val="none" w:sz="0" w:space="0" w:color="auto"/>
            <w:right w:val="none" w:sz="0" w:space="0" w:color="auto"/>
          </w:divBdr>
          <w:divsChild>
            <w:div w:id="1336885339">
              <w:marLeft w:val="0"/>
              <w:marRight w:val="0"/>
              <w:marTop w:val="0"/>
              <w:marBottom w:val="0"/>
              <w:divBdr>
                <w:top w:val="none" w:sz="0" w:space="0" w:color="auto"/>
                <w:left w:val="none" w:sz="0" w:space="0" w:color="auto"/>
                <w:bottom w:val="none" w:sz="0" w:space="0" w:color="auto"/>
                <w:right w:val="none" w:sz="0" w:space="0" w:color="auto"/>
              </w:divBdr>
            </w:div>
          </w:divsChild>
        </w:div>
        <w:div w:id="2090303332">
          <w:marLeft w:val="0"/>
          <w:marRight w:val="0"/>
          <w:marTop w:val="0"/>
          <w:marBottom w:val="0"/>
          <w:divBdr>
            <w:top w:val="none" w:sz="0" w:space="0" w:color="auto"/>
            <w:left w:val="none" w:sz="0" w:space="0" w:color="auto"/>
            <w:bottom w:val="none" w:sz="0" w:space="0" w:color="auto"/>
            <w:right w:val="none" w:sz="0" w:space="0" w:color="auto"/>
          </w:divBdr>
          <w:divsChild>
            <w:div w:id="1925215120">
              <w:marLeft w:val="0"/>
              <w:marRight w:val="0"/>
              <w:marTop w:val="0"/>
              <w:marBottom w:val="0"/>
              <w:divBdr>
                <w:top w:val="none" w:sz="0" w:space="0" w:color="auto"/>
                <w:left w:val="none" w:sz="0" w:space="0" w:color="auto"/>
                <w:bottom w:val="none" w:sz="0" w:space="0" w:color="auto"/>
                <w:right w:val="none" w:sz="0" w:space="0" w:color="auto"/>
              </w:divBdr>
            </w:div>
          </w:divsChild>
        </w:div>
        <w:div w:id="65107187">
          <w:marLeft w:val="0"/>
          <w:marRight w:val="0"/>
          <w:marTop w:val="0"/>
          <w:marBottom w:val="0"/>
          <w:divBdr>
            <w:top w:val="none" w:sz="0" w:space="0" w:color="auto"/>
            <w:left w:val="none" w:sz="0" w:space="0" w:color="auto"/>
            <w:bottom w:val="none" w:sz="0" w:space="0" w:color="auto"/>
            <w:right w:val="none" w:sz="0" w:space="0" w:color="auto"/>
          </w:divBdr>
          <w:divsChild>
            <w:div w:id="1545873367">
              <w:marLeft w:val="0"/>
              <w:marRight w:val="0"/>
              <w:marTop w:val="0"/>
              <w:marBottom w:val="0"/>
              <w:divBdr>
                <w:top w:val="none" w:sz="0" w:space="0" w:color="auto"/>
                <w:left w:val="none" w:sz="0" w:space="0" w:color="auto"/>
                <w:bottom w:val="none" w:sz="0" w:space="0" w:color="auto"/>
                <w:right w:val="none" w:sz="0" w:space="0" w:color="auto"/>
              </w:divBdr>
            </w:div>
          </w:divsChild>
        </w:div>
        <w:div w:id="1443306732">
          <w:marLeft w:val="0"/>
          <w:marRight w:val="0"/>
          <w:marTop w:val="0"/>
          <w:marBottom w:val="0"/>
          <w:divBdr>
            <w:top w:val="none" w:sz="0" w:space="0" w:color="auto"/>
            <w:left w:val="none" w:sz="0" w:space="0" w:color="auto"/>
            <w:bottom w:val="none" w:sz="0" w:space="0" w:color="auto"/>
            <w:right w:val="none" w:sz="0" w:space="0" w:color="auto"/>
          </w:divBdr>
          <w:divsChild>
            <w:div w:id="1113355331">
              <w:marLeft w:val="0"/>
              <w:marRight w:val="0"/>
              <w:marTop w:val="0"/>
              <w:marBottom w:val="0"/>
              <w:divBdr>
                <w:top w:val="none" w:sz="0" w:space="0" w:color="auto"/>
                <w:left w:val="none" w:sz="0" w:space="0" w:color="auto"/>
                <w:bottom w:val="none" w:sz="0" w:space="0" w:color="auto"/>
                <w:right w:val="none" w:sz="0" w:space="0" w:color="auto"/>
              </w:divBdr>
            </w:div>
          </w:divsChild>
        </w:div>
        <w:div w:id="190800333">
          <w:marLeft w:val="0"/>
          <w:marRight w:val="0"/>
          <w:marTop w:val="0"/>
          <w:marBottom w:val="0"/>
          <w:divBdr>
            <w:top w:val="none" w:sz="0" w:space="0" w:color="auto"/>
            <w:left w:val="none" w:sz="0" w:space="0" w:color="auto"/>
            <w:bottom w:val="none" w:sz="0" w:space="0" w:color="auto"/>
            <w:right w:val="none" w:sz="0" w:space="0" w:color="auto"/>
          </w:divBdr>
          <w:divsChild>
            <w:div w:id="716470017">
              <w:marLeft w:val="0"/>
              <w:marRight w:val="0"/>
              <w:marTop w:val="0"/>
              <w:marBottom w:val="0"/>
              <w:divBdr>
                <w:top w:val="none" w:sz="0" w:space="0" w:color="auto"/>
                <w:left w:val="none" w:sz="0" w:space="0" w:color="auto"/>
                <w:bottom w:val="none" w:sz="0" w:space="0" w:color="auto"/>
                <w:right w:val="none" w:sz="0" w:space="0" w:color="auto"/>
              </w:divBdr>
            </w:div>
          </w:divsChild>
        </w:div>
        <w:div w:id="836699570">
          <w:marLeft w:val="0"/>
          <w:marRight w:val="0"/>
          <w:marTop w:val="0"/>
          <w:marBottom w:val="0"/>
          <w:divBdr>
            <w:top w:val="none" w:sz="0" w:space="0" w:color="auto"/>
            <w:left w:val="none" w:sz="0" w:space="0" w:color="auto"/>
            <w:bottom w:val="none" w:sz="0" w:space="0" w:color="auto"/>
            <w:right w:val="none" w:sz="0" w:space="0" w:color="auto"/>
          </w:divBdr>
          <w:divsChild>
            <w:div w:id="371270866">
              <w:marLeft w:val="0"/>
              <w:marRight w:val="0"/>
              <w:marTop w:val="0"/>
              <w:marBottom w:val="0"/>
              <w:divBdr>
                <w:top w:val="none" w:sz="0" w:space="0" w:color="auto"/>
                <w:left w:val="none" w:sz="0" w:space="0" w:color="auto"/>
                <w:bottom w:val="none" w:sz="0" w:space="0" w:color="auto"/>
                <w:right w:val="none" w:sz="0" w:space="0" w:color="auto"/>
              </w:divBdr>
            </w:div>
          </w:divsChild>
        </w:div>
        <w:div w:id="1194730931">
          <w:marLeft w:val="0"/>
          <w:marRight w:val="0"/>
          <w:marTop w:val="0"/>
          <w:marBottom w:val="0"/>
          <w:divBdr>
            <w:top w:val="none" w:sz="0" w:space="0" w:color="auto"/>
            <w:left w:val="none" w:sz="0" w:space="0" w:color="auto"/>
            <w:bottom w:val="none" w:sz="0" w:space="0" w:color="auto"/>
            <w:right w:val="none" w:sz="0" w:space="0" w:color="auto"/>
          </w:divBdr>
          <w:divsChild>
            <w:div w:id="45571674">
              <w:marLeft w:val="0"/>
              <w:marRight w:val="0"/>
              <w:marTop w:val="0"/>
              <w:marBottom w:val="0"/>
              <w:divBdr>
                <w:top w:val="none" w:sz="0" w:space="0" w:color="auto"/>
                <w:left w:val="none" w:sz="0" w:space="0" w:color="auto"/>
                <w:bottom w:val="none" w:sz="0" w:space="0" w:color="auto"/>
                <w:right w:val="none" w:sz="0" w:space="0" w:color="auto"/>
              </w:divBdr>
            </w:div>
          </w:divsChild>
        </w:div>
        <w:div w:id="1590850081">
          <w:marLeft w:val="0"/>
          <w:marRight w:val="0"/>
          <w:marTop w:val="0"/>
          <w:marBottom w:val="0"/>
          <w:divBdr>
            <w:top w:val="none" w:sz="0" w:space="0" w:color="auto"/>
            <w:left w:val="none" w:sz="0" w:space="0" w:color="auto"/>
            <w:bottom w:val="none" w:sz="0" w:space="0" w:color="auto"/>
            <w:right w:val="none" w:sz="0" w:space="0" w:color="auto"/>
          </w:divBdr>
          <w:divsChild>
            <w:div w:id="1395659042">
              <w:marLeft w:val="0"/>
              <w:marRight w:val="0"/>
              <w:marTop w:val="0"/>
              <w:marBottom w:val="0"/>
              <w:divBdr>
                <w:top w:val="none" w:sz="0" w:space="0" w:color="auto"/>
                <w:left w:val="none" w:sz="0" w:space="0" w:color="auto"/>
                <w:bottom w:val="none" w:sz="0" w:space="0" w:color="auto"/>
                <w:right w:val="none" w:sz="0" w:space="0" w:color="auto"/>
              </w:divBdr>
            </w:div>
          </w:divsChild>
        </w:div>
        <w:div w:id="668362228">
          <w:marLeft w:val="0"/>
          <w:marRight w:val="0"/>
          <w:marTop w:val="0"/>
          <w:marBottom w:val="0"/>
          <w:divBdr>
            <w:top w:val="none" w:sz="0" w:space="0" w:color="auto"/>
            <w:left w:val="none" w:sz="0" w:space="0" w:color="auto"/>
            <w:bottom w:val="none" w:sz="0" w:space="0" w:color="auto"/>
            <w:right w:val="none" w:sz="0" w:space="0" w:color="auto"/>
          </w:divBdr>
          <w:divsChild>
            <w:div w:id="226763759">
              <w:marLeft w:val="0"/>
              <w:marRight w:val="0"/>
              <w:marTop w:val="0"/>
              <w:marBottom w:val="0"/>
              <w:divBdr>
                <w:top w:val="none" w:sz="0" w:space="0" w:color="auto"/>
                <w:left w:val="none" w:sz="0" w:space="0" w:color="auto"/>
                <w:bottom w:val="none" w:sz="0" w:space="0" w:color="auto"/>
                <w:right w:val="none" w:sz="0" w:space="0" w:color="auto"/>
              </w:divBdr>
            </w:div>
          </w:divsChild>
        </w:div>
        <w:div w:id="946962418">
          <w:marLeft w:val="0"/>
          <w:marRight w:val="0"/>
          <w:marTop w:val="0"/>
          <w:marBottom w:val="0"/>
          <w:divBdr>
            <w:top w:val="none" w:sz="0" w:space="0" w:color="auto"/>
            <w:left w:val="none" w:sz="0" w:space="0" w:color="auto"/>
            <w:bottom w:val="none" w:sz="0" w:space="0" w:color="auto"/>
            <w:right w:val="none" w:sz="0" w:space="0" w:color="auto"/>
          </w:divBdr>
          <w:divsChild>
            <w:div w:id="1771706625">
              <w:marLeft w:val="0"/>
              <w:marRight w:val="0"/>
              <w:marTop w:val="0"/>
              <w:marBottom w:val="0"/>
              <w:divBdr>
                <w:top w:val="none" w:sz="0" w:space="0" w:color="auto"/>
                <w:left w:val="none" w:sz="0" w:space="0" w:color="auto"/>
                <w:bottom w:val="none" w:sz="0" w:space="0" w:color="auto"/>
                <w:right w:val="none" w:sz="0" w:space="0" w:color="auto"/>
              </w:divBdr>
            </w:div>
          </w:divsChild>
        </w:div>
        <w:div w:id="677197455">
          <w:marLeft w:val="0"/>
          <w:marRight w:val="0"/>
          <w:marTop w:val="0"/>
          <w:marBottom w:val="0"/>
          <w:divBdr>
            <w:top w:val="none" w:sz="0" w:space="0" w:color="auto"/>
            <w:left w:val="none" w:sz="0" w:space="0" w:color="auto"/>
            <w:bottom w:val="none" w:sz="0" w:space="0" w:color="auto"/>
            <w:right w:val="none" w:sz="0" w:space="0" w:color="auto"/>
          </w:divBdr>
          <w:divsChild>
            <w:div w:id="488060069">
              <w:marLeft w:val="0"/>
              <w:marRight w:val="0"/>
              <w:marTop w:val="0"/>
              <w:marBottom w:val="0"/>
              <w:divBdr>
                <w:top w:val="none" w:sz="0" w:space="0" w:color="auto"/>
                <w:left w:val="none" w:sz="0" w:space="0" w:color="auto"/>
                <w:bottom w:val="none" w:sz="0" w:space="0" w:color="auto"/>
                <w:right w:val="none" w:sz="0" w:space="0" w:color="auto"/>
              </w:divBdr>
            </w:div>
          </w:divsChild>
        </w:div>
        <w:div w:id="135034828">
          <w:marLeft w:val="0"/>
          <w:marRight w:val="0"/>
          <w:marTop w:val="0"/>
          <w:marBottom w:val="0"/>
          <w:divBdr>
            <w:top w:val="none" w:sz="0" w:space="0" w:color="auto"/>
            <w:left w:val="none" w:sz="0" w:space="0" w:color="auto"/>
            <w:bottom w:val="none" w:sz="0" w:space="0" w:color="auto"/>
            <w:right w:val="none" w:sz="0" w:space="0" w:color="auto"/>
          </w:divBdr>
          <w:divsChild>
            <w:div w:id="456535654">
              <w:marLeft w:val="0"/>
              <w:marRight w:val="0"/>
              <w:marTop w:val="0"/>
              <w:marBottom w:val="0"/>
              <w:divBdr>
                <w:top w:val="none" w:sz="0" w:space="0" w:color="auto"/>
                <w:left w:val="none" w:sz="0" w:space="0" w:color="auto"/>
                <w:bottom w:val="none" w:sz="0" w:space="0" w:color="auto"/>
                <w:right w:val="none" w:sz="0" w:space="0" w:color="auto"/>
              </w:divBdr>
            </w:div>
          </w:divsChild>
        </w:div>
        <w:div w:id="1076902059">
          <w:marLeft w:val="0"/>
          <w:marRight w:val="0"/>
          <w:marTop w:val="0"/>
          <w:marBottom w:val="0"/>
          <w:divBdr>
            <w:top w:val="none" w:sz="0" w:space="0" w:color="auto"/>
            <w:left w:val="none" w:sz="0" w:space="0" w:color="auto"/>
            <w:bottom w:val="none" w:sz="0" w:space="0" w:color="auto"/>
            <w:right w:val="none" w:sz="0" w:space="0" w:color="auto"/>
          </w:divBdr>
          <w:divsChild>
            <w:div w:id="48723604">
              <w:marLeft w:val="0"/>
              <w:marRight w:val="0"/>
              <w:marTop w:val="0"/>
              <w:marBottom w:val="0"/>
              <w:divBdr>
                <w:top w:val="none" w:sz="0" w:space="0" w:color="auto"/>
                <w:left w:val="none" w:sz="0" w:space="0" w:color="auto"/>
                <w:bottom w:val="none" w:sz="0" w:space="0" w:color="auto"/>
                <w:right w:val="none" w:sz="0" w:space="0" w:color="auto"/>
              </w:divBdr>
            </w:div>
          </w:divsChild>
        </w:div>
        <w:div w:id="732703188">
          <w:marLeft w:val="0"/>
          <w:marRight w:val="0"/>
          <w:marTop w:val="0"/>
          <w:marBottom w:val="0"/>
          <w:divBdr>
            <w:top w:val="none" w:sz="0" w:space="0" w:color="auto"/>
            <w:left w:val="none" w:sz="0" w:space="0" w:color="auto"/>
            <w:bottom w:val="none" w:sz="0" w:space="0" w:color="auto"/>
            <w:right w:val="none" w:sz="0" w:space="0" w:color="auto"/>
          </w:divBdr>
          <w:divsChild>
            <w:div w:id="395666">
              <w:marLeft w:val="0"/>
              <w:marRight w:val="0"/>
              <w:marTop w:val="0"/>
              <w:marBottom w:val="0"/>
              <w:divBdr>
                <w:top w:val="none" w:sz="0" w:space="0" w:color="auto"/>
                <w:left w:val="none" w:sz="0" w:space="0" w:color="auto"/>
                <w:bottom w:val="none" w:sz="0" w:space="0" w:color="auto"/>
                <w:right w:val="none" w:sz="0" w:space="0" w:color="auto"/>
              </w:divBdr>
            </w:div>
          </w:divsChild>
        </w:div>
        <w:div w:id="1362780169">
          <w:marLeft w:val="0"/>
          <w:marRight w:val="0"/>
          <w:marTop w:val="0"/>
          <w:marBottom w:val="0"/>
          <w:divBdr>
            <w:top w:val="none" w:sz="0" w:space="0" w:color="auto"/>
            <w:left w:val="none" w:sz="0" w:space="0" w:color="auto"/>
            <w:bottom w:val="none" w:sz="0" w:space="0" w:color="auto"/>
            <w:right w:val="none" w:sz="0" w:space="0" w:color="auto"/>
          </w:divBdr>
          <w:divsChild>
            <w:div w:id="879246959">
              <w:marLeft w:val="0"/>
              <w:marRight w:val="0"/>
              <w:marTop w:val="0"/>
              <w:marBottom w:val="0"/>
              <w:divBdr>
                <w:top w:val="none" w:sz="0" w:space="0" w:color="auto"/>
                <w:left w:val="none" w:sz="0" w:space="0" w:color="auto"/>
                <w:bottom w:val="none" w:sz="0" w:space="0" w:color="auto"/>
                <w:right w:val="none" w:sz="0" w:space="0" w:color="auto"/>
              </w:divBdr>
            </w:div>
          </w:divsChild>
        </w:div>
        <w:div w:id="1085420688">
          <w:marLeft w:val="0"/>
          <w:marRight w:val="0"/>
          <w:marTop w:val="0"/>
          <w:marBottom w:val="0"/>
          <w:divBdr>
            <w:top w:val="none" w:sz="0" w:space="0" w:color="auto"/>
            <w:left w:val="none" w:sz="0" w:space="0" w:color="auto"/>
            <w:bottom w:val="none" w:sz="0" w:space="0" w:color="auto"/>
            <w:right w:val="none" w:sz="0" w:space="0" w:color="auto"/>
          </w:divBdr>
          <w:divsChild>
            <w:div w:id="1725250639">
              <w:marLeft w:val="0"/>
              <w:marRight w:val="0"/>
              <w:marTop w:val="0"/>
              <w:marBottom w:val="0"/>
              <w:divBdr>
                <w:top w:val="none" w:sz="0" w:space="0" w:color="auto"/>
                <w:left w:val="none" w:sz="0" w:space="0" w:color="auto"/>
                <w:bottom w:val="none" w:sz="0" w:space="0" w:color="auto"/>
                <w:right w:val="none" w:sz="0" w:space="0" w:color="auto"/>
              </w:divBdr>
            </w:div>
          </w:divsChild>
        </w:div>
        <w:div w:id="1226257778">
          <w:marLeft w:val="0"/>
          <w:marRight w:val="0"/>
          <w:marTop w:val="0"/>
          <w:marBottom w:val="0"/>
          <w:divBdr>
            <w:top w:val="none" w:sz="0" w:space="0" w:color="auto"/>
            <w:left w:val="none" w:sz="0" w:space="0" w:color="auto"/>
            <w:bottom w:val="none" w:sz="0" w:space="0" w:color="auto"/>
            <w:right w:val="none" w:sz="0" w:space="0" w:color="auto"/>
          </w:divBdr>
          <w:divsChild>
            <w:div w:id="128397577">
              <w:marLeft w:val="0"/>
              <w:marRight w:val="0"/>
              <w:marTop w:val="0"/>
              <w:marBottom w:val="0"/>
              <w:divBdr>
                <w:top w:val="none" w:sz="0" w:space="0" w:color="auto"/>
                <w:left w:val="none" w:sz="0" w:space="0" w:color="auto"/>
                <w:bottom w:val="none" w:sz="0" w:space="0" w:color="auto"/>
                <w:right w:val="none" w:sz="0" w:space="0" w:color="auto"/>
              </w:divBdr>
            </w:div>
          </w:divsChild>
        </w:div>
        <w:div w:id="324405773">
          <w:marLeft w:val="0"/>
          <w:marRight w:val="0"/>
          <w:marTop w:val="0"/>
          <w:marBottom w:val="0"/>
          <w:divBdr>
            <w:top w:val="none" w:sz="0" w:space="0" w:color="auto"/>
            <w:left w:val="none" w:sz="0" w:space="0" w:color="auto"/>
            <w:bottom w:val="none" w:sz="0" w:space="0" w:color="auto"/>
            <w:right w:val="none" w:sz="0" w:space="0" w:color="auto"/>
          </w:divBdr>
          <w:divsChild>
            <w:div w:id="1924021970">
              <w:marLeft w:val="0"/>
              <w:marRight w:val="0"/>
              <w:marTop w:val="0"/>
              <w:marBottom w:val="0"/>
              <w:divBdr>
                <w:top w:val="none" w:sz="0" w:space="0" w:color="auto"/>
                <w:left w:val="none" w:sz="0" w:space="0" w:color="auto"/>
                <w:bottom w:val="none" w:sz="0" w:space="0" w:color="auto"/>
                <w:right w:val="none" w:sz="0" w:space="0" w:color="auto"/>
              </w:divBdr>
            </w:div>
          </w:divsChild>
        </w:div>
        <w:div w:id="1341273876">
          <w:marLeft w:val="0"/>
          <w:marRight w:val="0"/>
          <w:marTop w:val="0"/>
          <w:marBottom w:val="0"/>
          <w:divBdr>
            <w:top w:val="none" w:sz="0" w:space="0" w:color="auto"/>
            <w:left w:val="none" w:sz="0" w:space="0" w:color="auto"/>
            <w:bottom w:val="none" w:sz="0" w:space="0" w:color="auto"/>
            <w:right w:val="none" w:sz="0" w:space="0" w:color="auto"/>
          </w:divBdr>
          <w:divsChild>
            <w:div w:id="360009802">
              <w:marLeft w:val="0"/>
              <w:marRight w:val="0"/>
              <w:marTop w:val="0"/>
              <w:marBottom w:val="0"/>
              <w:divBdr>
                <w:top w:val="none" w:sz="0" w:space="0" w:color="auto"/>
                <w:left w:val="none" w:sz="0" w:space="0" w:color="auto"/>
                <w:bottom w:val="none" w:sz="0" w:space="0" w:color="auto"/>
                <w:right w:val="none" w:sz="0" w:space="0" w:color="auto"/>
              </w:divBdr>
            </w:div>
          </w:divsChild>
        </w:div>
        <w:div w:id="1648506667">
          <w:marLeft w:val="0"/>
          <w:marRight w:val="0"/>
          <w:marTop w:val="0"/>
          <w:marBottom w:val="0"/>
          <w:divBdr>
            <w:top w:val="none" w:sz="0" w:space="0" w:color="auto"/>
            <w:left w:val="none" w:sz="0" w:space="0" w:color="auto"/>
            <w:bottom w:val="none" w:sz="0" w:space="0" w:color="auto"/>
            <w:right w:val="none" w:sz="0" w:space="0" w:color="auto"/>
          </w:divBdr>
          <w:divsChild>
            <w:div w:id="227543830">
              <w:marLeft w:val="0"/>
              <w:marRight w:val="0"/>
              <w:marTop w:val="0"/>
              <w:marBottom w:val="0"/>
              <w:divBdr>
                <w:top w:val="none" w:sz="0" w:space="0" w:color="auto"/>
                <w:left w:val="none" w:sz="0" w:space="0" w:color="auto"/>
                <w:bottom w:val="none" w:sz="0" w:space="0" w:color="auto"/>
                <w:right w:val="none" w:sz="0" w:space="0" w:color="auto"/>
              </w:divBdr>
            </w:div>
          </w:divsChild>
        </w:div>
        <w:div w:id="1600478979">
          <w:marLeft w:val="0"/>
          <w:marRight w:val="0"/>
          <w:marTop w:val="0"/>
          <w:marBottom w:val="0"/>
          <w:divBdr>
            <w:top w:val="none" w:sz="0" w:space="0" w:color="auto"/>
            <w:left w:val="none" w:sz="0" w:space="0" w:color="auto"/>
            <w:bottom w:val="none" w:sz="0" w:space="0" w:color="auto"/>
            <w:right w:val="none" w:sz="0" w:space="0" w:color="auto"/>
          </w:divBdr>
          <w:divsChild>
            <w:div w:id="287202149">
              <w:marLeft w:val="0"/>
              <w:marRight w:val="0"/>
              <w:marTop w:val="0"/>
              <w:marBottom w:val="0"/>
              <w:divBdr>
                <w:top w:val="none" w:sz="0" w:space="0" w:color="auto"/>
                <w:left w:val="none" w:sz="0" w:space="0" w:color="auto"/>
                <w:bottom w:val="none" w:sz="0" w:space="0" w:color="auto"/>
                <w:right w:val="none" w:sz="0" w:space="0" w:color="auto"/>
              </w:divBdr>
            </w:div>
          </w:divsChild>
        </w:div>
        <w:div w:id="1140196268">
          <w:marLeft w:val="0"/>
          <w:marRight w:val="0"/>
          <w:marTop w:val="0"/>
          <w:marBottom w:val="0"/>
          <w:divBdr>
            <w:top w:val="none" w:sz="0" w:space="0" w:color="auto"/>
            <w:left w:val="none" w:sz="0" w:space="0" w:color="auto"/>
            <w:bottom w:val="none" w:sz="0" w:space="0" w:color="auto"/>
            <w:right w:val="none" w:sz="0" w:space="0" w:color="auto"/>
          </w:divBdr>
          <w:divsChild>
            <w:div w:id="688718606">
              <w:marLeft w:val="0"/>
              <w:marRight w:val="0"/>
              <w:marTop w:val="0"/>
              <w:marBottom w:val="0"/>
              <w:divBdr>
                <w:top w:val="none" w:sz="0" w:space="0" w:color="auto"/>
                <w:left w:val="none" w:sz="0" w:space="0" w:color="auto"/>
                <w:bottom w:val="none" w:sz="0" w:space="0" w:color="auto"/>
                <w:right w:val="none" w:sz="0" w:space="0" w:color="auto"/>
              </w:divBdr>
            </w:div>
          </w:divsChild>
        </w:div>
        <w:div w:id="1859539">
          <w:marLeft w:val="0"/>
          <w:marRight w:val="0"/>
          <w:marTop w:val="0"/>
          <w:marBottom w:val="0"/>
          <w:divBdr>
            <w:top w:val="none" w:sz="0" w:space="0" w:color="auto"/>
            <w:left w:val="none" w:sz="0" w:space="0" w:color="auto"/>
            <w:bottom w:val="none" w:sz="0" w:space="0" w:color="auto"/>
            <w:right w:val="none" w:sz="0" w:space="0" w:color="auto"/>
          </w:divBdr>
          <w:divsChild>
            <w:div w:id="1645965003">
              <w:marLeft w:val="0"/>
              <w:marRight w:val="0"/>
              <w:marTop w:val="0"/>
              <w:marBottom w:val="0"/>
              <w:divBdr>
                <w:top w:val="none" w:sz="0" w:space="0" w:color="auto"/>
                <w:left w:val="none" w:sz="0" w:space="0" w:color="auto"/>
                <w:bottom w:val="none" w:sz="0" w:space="0" w:color="auto"/>
                <w:right w:val="none" w:sz="0" w:space="0" w:color="auto"/>
              </w:divBdr>
            </w:div>
          </w:divsChild>
        </w:div>
        <w:div w:id="12655143">
          <w:marLeft w:val="0"/>
          <w:marRight w:val="0"/>
          <w:marTop w:val="0"/>
          <w:marBottom w:val="0"/>
          <w:divBdr>
            <w:top w:val="none" w:sz="0" w:space="0" w:color="auto"/>
            <w:left w:val="none" w:sz="0" w:space="0" w:color="auto"/>
            <w:bottom w:val="none" w:sz="0" w:space="0" w:color="auto"/>
            <w:right w:val="none" w:sz="0" w:space="0" w:color="auto"/>
          </w:divBdr>
          <w:divsChild>
            <w:div w:id="862330515">
              <w:marLeft w:val="0"/>
              <w:marRight w:val="0"/>
              <w:marTop w:val="0"/>
              <w:marBottom w:val="0"/>
              <w:divBdr>
                <w:top w:val="none" w:sz="0" w:space="0" w:color="auto"/>
                <w:left w:val="none" w:sz="0" w:space="0" w:color="auto"/>
                <w:bottom w:val="none" w:sz="0" w:space="0" w:color="auto"/>
                <w:right w:val="none" w:sz="0" w:space="0" w:color="auto"/>
              </w:divBdr>
            </w:div>
          </w:divsChild>
        </w:div>
        <w:div w:id="1432318279">
          <w:marLeft w:val="0"/>
          <w:marRight w:val="0"/>
          <w:marTop w:val="0"/>
          <w:marBottom w:val="0"/>
          <w:divBdr>
            <w:top w:val="none" w:sz="0" w:space="0" w:color="auto"/>
            <w:left w:val="none" w:sz="0" w:space="0" w:color="auto"/>
            <w:bottom w:val="none" w:sz="0" w:space="0" w:color="auto"/>
            <w:right w:val="none" w:sz="0" w:space="0" w:color="auto"/>
          </w:divBdr>
          <w:divsChild>
            <w:div w:id="1421638880">
              <w:marLeft w:val="0"/>
              <w:marRight w:val="0"/>
              <w:marTop w:val="0"/>
              <w:marBottom w:val="0"/>
              <w:divBdr>
                <w:top w:val="none" w:sz="0" w:space="0" w:color="auto"/>
                <w:left w:val="none" w:sz="0" w:space="0" w:color="auto"/>
                <w:bottom w:val="none" w:sz="0" w:space="0" w:color="auto"/>
                <w:right w:val="none" w:sz="0" w:space="0" w:color="auto"/>
              </w:divBdr>
            </w:div>
          </w:divsChild>
        </w:div>
        <w:div w:id="1068041977">
          <w:marLeft w:val="0"/>
          <w:marRight w:val="0"/>
          <w:marTop w:val="0"/>
          <w:marBottom w:val="0"/>
          <w:divBdr>
            <w:top w:val="none" w:sz="0" w:space="0" w:color="auto"/>
            <w:left w:val="none" w:sz="0" w:space="0" w:color="auto"/>
            <w:bottom w:val="none" w:sz="0" w:space="0" w:color="auto"/>
            <w:right w:val="none" w:sz="0" w:space="0" w:color="auto"/>
          </w:divBdr>
          <w:divsChild>
            <w:div w:id="1472481550">
              <w:marLeft w:val="0"/>
              <w:marRight w:val="0"/>
              <w:marTop w:val="0"/>
              <w:marBottom w:val="0"/>
              <w:divBdr>
                <w:top w:val="none" w:sz="0" w:space="0" w:color="auto"/>
                <w:left w:val="none" w:sz="0" w:space="0" w:color="auto"/>
                <w:bottom w:val="none" w:sz="0" w:space="0" w:color="auto"/>
                <w:right w:val="none" w:sz="0" w:space="0" w:color="auto"/>
              </w:divBdr>
            </w:div>
          </w:divsChild>
        </w:div>
        <w:div w:id="1376736338">
          <w:marLeft w:val="0"/>
          <w:marRight w:val="0"/>
          <w:marTop w:val="0"/>
          <w:marBottom w:val="0"/>
          <w:divBdr>
            <w:top w:val="none" w:sz="0" w:space="0" w:color="auto"/>
            <w:left w:val="none" w:sz="0" w:space="0" w:color="auto"/>
            <w:bottom w:val="none" w:sz="0" w:space="0" w:color="auto"/>
            <w:right w:val="none" w:sz="0" w:space="0" w:color="auto"/>
          </w:divBdr>
          <w:divsChild>
            <w:div w:id="374816047">
              <w:marLeft w:val="0"/>
              <w:marRight w:val="0"/>
              <w:marTop w:val="0"/>
              <w:marBottom w:val="0"/>
              <w:divBdr>
                <w:top w:val="none" w:sz="0" w:space="0" w:color="auto"/>
                <w:left w:val="none" w:sz="0" w:space="0" w:color="auto"/>
                <w:bottom w:val="none" w:sz="0" w:space="0" w:color="auto"/>
                <w:right w:val="none" w:sz="0" w:space="0" w:color="auto"/>
              </w:divBdr>
            </w:div>
          </w:divsChild>
        </w:div>
        <w:div w:id="285699770">
          <w:marLeft w:val="0"/>
          <w:marRight w:val="0"/>
          <w:marTop w:val="0"/>
          <w:marBottom w:val="0"/>
          <w:divBdr>
            <w:top w:val="none" w:sz="0" w:space="0" w:color="auto"/>
            <w:left w:val="none" w:sz="0" w:space="0" w:color="auto"/>
            <w:bottom w:val="none" w:sz="0" w:space="0" w:color="auto"/>
            <w:right w:val="none" w:sz="0" w:space="0" w:color="auto"/>
          </w:divBdr>
          <w:divsChild>
            <w:div w:id="1671324773">
              <w:marLeft w:val="0"/>
              <w:marRight w:val="0"/>
              <w:marTop w:val="0"/>
              <w:marBottom w:val="0"/>
              <w:divBdr>
                <w:top w:val="none" w:sz="0" w:space="0" w:color="auto"/>
                <w:left w:val="none" w:sz="0" w:space="0" w:color="auto"/>
                <w:bottom w:val="none" w:sz="0" w:space="0" w:color="auto"/>
                <w:right w:val="none" w:sz="0" w:space="0" w:color="auto"/>
              </w:divBdr>
            </w:div>
          </w:divsChild>
        </w:div>
        <w:div w:id="1096246762">
          <w:marLeft w:val="0"/>
          <w:marRight w:val="0"/>
          <w:marTop w:val="0"/>
          <w:marBottom w:val="0"/>
          <w:divBdr>
            <w:top w:val="none" w:sz="0" w:space="0" w:color="auto"/>
            <w:left w:val="none" w:sz="0" w:space="0" w:color="auto"/>
            <w:bottom w:val="none" w:sz="0" w:space="0" w:color="auto"/>
            <w:right w:val="none" w:sz="0" w:space="0" w:color="auto"/>
          </w:divBdr>
          <w:divsChild>
            <w:div w:id="11803978">
              <w:marLeft w:val="0"/>
              <w:marRight w:val="0"/>
              <w:marTop w:val="0"/>
              <w:marBottom w:val="0"/>
              <w:divBdr>
                <w:top w:val="none" w:sz="0" w:space="0" w:color="auto"/>
                <w:left w:val="none" w:sz="0" w:space="0" w:color="auto"/>
                <w:bottom w:val="none" w:sz="0" w:space="0" w:color="auto"/>
                <w:right w:val="none" w:sz="0" w:space="0" w:color="auto"/>
              </w:divBdr>
            </w:div>
          </w:divsChild>
        </w:div>
        <w:div w:id="580719415">
          <w:marLeft w:val="0"/>
          <w:marRight w:val="0"/>
          <w:marTop w:val="0"/>
          <w:marBottom w:val="0"/>
          <w:divBdr>
            <w:top w:val="none" w:sz="0" w:space="0" w:color="auto"/>
            <w:left w:val="none" w:sz="0" w:space="0" w:color="auto"/>
            <w:bottom w:val="none" w:sz="0" w:space="0" w:color="auto"/>
            <w:right w:val="none" w:sz="0" w:space="0" w:color="auto"/>
          </w:divBdr>
          <w:divsChild>
            <w:div w:id="1573614691">
              <w:marLeft w:val="0"/>
              <w:marRight w:val="0"/>
              <w:marTop w:val="0"/>
              <w:marBottom w:val="0"/>
              <w:divBdr>
                <w:top w:val="none" w:sz="0" w:space="0" w:color="auto"/>
                <w:left w:val="none" w:sz="0" w:space="0" w:color="auto"/>
                <w:bottom w:val="none" w:sz="0" w:space="0" w:color="auto"/>
                <w:right w:val="none" w:sz="0" w:space="0" w:color="auto"/>
              </w:divBdr>
            </w:div>
          </w:divsChild>
        </w:div>
        <w:div w:id="2141218223">
          <w:marLeft w:val="0"/>
          <w:marRight w:val="0"/>
          <w:marTop w:val="0"/>
          <w:marBottom w:val="0"/>
          <w:divBdr>
            <w:top w:val="none" w:sz="0" w:space="0" w:color="auto"/>
            <w:left w:val="none" w:sz="0" w:space="0" w:color="auto"/>
            <w:bottom w:val="none" w:sz="0" w:space="0" w:color="auto"/>
            <w:right w:val="none" w:sz="0" w:space="0" w:color="auto"/>
          </w:divBdr>
          <w:divsChild>
            <w:div w:id="1079450996">
              <w:marLeft w:val="0"/>
              <w:marRight w:val="0"/>
              <w:marTop w:val="0"/>
              <w:marBottom w:val="0"/>
              <w:divBdr>
                <w:top w:val="none" w:sz="0" w:space="0" w:color="auto"/>
                <w:left w:val="none" w:sz="0" w:space="0" w:color="auto"/>
                <w:bottom w:val="none" w:sz="0" w:space="0" w:color="auto"/>
                <w:right w:val="none" w:sz="0" w:space="0" w:color="auto"/>
              </w:divBdr>
            </w:div>
          </w:divsChild>
        </w:div>
        <w:div w:id="51512795">
          <w:marLeft w:val="0"/>
          <w:marRight w:val="0"/>
          <w:marTop w:val="0"/>
          <w:marBottom w:val="0"/>
          <w:divBdr>
            <w:top w:val="none" w:sz="0" w:space="0" w:color="auto"/>
            <w:left w:val="none" w:sz="0" w:space="0" w:color="auto"/>
            <w:bottom w:val="none" w:sz="0" w:space="0" w:color="auto"/>
            <w:right w:val="none" w:sz="0" w:space="0" w:color="auto"/>
          </w:divBdr>
          <w:divsChild>
            <w:div w:id="2137940518">
              <w:marLeft w:val="0"/>
              <w:marRight w:val="0"/>
              <w:marTop w:val="0"/>
              <w:marBottom w:val="0"/>
              <w:divBdr>
                <w:top w:val="none" w:sz="0" w:space="0" w:color="auto"/>
                <w:left w:val="none" w:sz="0" w:space="0" w:color="auto"/>
                <w:bottom w:val="none" w:sz="0" w:space="0" w:color="auto"/>
                <w:right w:val="none" w:sz="0" w:space="0" w:color="auto"/>
              </w:divBdr>
            </w:div>
          </w:divsChild>
        </w:div>
        <w:div w:id="2143888607">
          <w:marLeft w:val="0"/>
          <w:marRight w:val="0"/>
          <w:marTop w:val="0"/>
          <w:marBottom w:val="0"/>
          <w:divBdr>
            <w:top w:val="none" w:sz="0" w:space="0" w:color="auto"/>
            <w:left w:val="none" w:sz="0" w:space="0" w:color="auto"/>
            <w:bottom w:val="none" w:sz="0" w:space="0" w:color="auto"/>
            <w:right w:val="none" w:sz="0" w:space="0" w:color="auto"/>
          </w:divBdr>
          <w:divsChild>
            <w:div w:id="552277751">
              <w:marLeft w:val="0"/>
              <w:marRight w:val="0"/>
              <w:marTop w:val="0"/>
              <w:marBottom w:val="0"/>
              <w:divBdr>
                <w:top w:val="none" w:sz="0" w:space="0" w:color="auto"/>
                <w:left w:val="none" w:sz="0" w:space="0" w:color="auto"/>
                <w:bottom w:val="none" w:sz="0" w:space="0" w:color="auto"/>
                <w:right w:val="none" w:sz="0" w:space="0" w:color="auto"/>
              </w:divBdr>
            </w:div>
          </w:divsChild>
        </w:div>
        <w:div w:id="1367834280">
          <w:marLeft w:val="0"/>
          <w:marRight w:val="0"/>
          <w:marTop w:val="0"/>
          <w:marBottom w:val="0"/>
          <w:divBdr>
            <w:top w:val="none" w:sz="0" w:space="0" w:color="auto"/>
            <w:left w:val="none" w:sz="0" w:space="0" w:color="auto"/>
            <w:bottom w:val="none" w:sz="0" w:space="0" w:color="auto"/>
            <w:right w:val="none" w:sz="0" w:space="0" w:color="auto"/>
          </w:divBdr>
          <w:divsChild>
            <w:div w:id="442504939">
              <w:marLeft w:val="0"/>
              <w:marRight w:val="0"/>
              <w:marTop w:val="0"/>
              <w:marBottom w:val="0"/>
              <w:divBdr>
                <w:top w:val="none" w:sz="0" w:space="0" w:color="auto"/>
                <w:left w:val="none" w:sz="0" w:space="0" w:color="auto"/>
                <w:bottom w:val="none" w:sz="0" w:space="0" w:color="auto"/>
                <w:right w:val="none" w:sz="0" w:space="0" w:color="auto"/>
              </w:divBdr>
            </w:div>
          </w:divsChild>
        </w:div>
        <w:div w:id="822159509">
          <w:marLeft w:val="0"/>
          <w:marRight w:val="0"/>
          <w:marTop w:val="0"/>
          <w:marBottom w:val="0"/>
          <w:divBdr>
            <w:top w:val="none" w:sz="0" w:space="0" w:color="auto"/>
            <w:left w:val="none" w:sz="0" w:space="0" w:color="auto"/>
            <w:bottom w:val="none" w:sz="0" w:space="0" w:color="auto"/>
            <w:right w:val="none" w:sz="0" w:space="0" w:color="auto"/>
          </w:divBdr>
          <w:divsChild>
            <w:div w:id="542863092">
              <w:marLeft w:val="0"/>
              <w:marRight w:val="0"/>
              <w:marTop w:val="0"/>
              <w:marBottom w:val="0"/>
              <w:divBdr>
                <w:top w:val="none" w:sz="0" w:space="0" w:color="auto"/>
                <w:left w:val="none" w:sz="0" w:space="0" w:color="auto"/>
                <w:bottom w:val="none" w:sz="0" w:space="0" w:color="auto"/>
                <w:right w:val="none" w:sz="0" w:space="0" w:color="auto"/>
              </w:divBdr>
            </w:div>
          </w:divsChild>
        </w:div>
        <w:div w:id="569467729">
          <w:marLeft w:val="0"/>
          <w:marRight w:val="0"/>
          <w:marTop w:val="0"/>
          <w:marBottom w:val="0"/>
          <w:divBdr>
            <w:top w:val="none" w:sz="0" w:space="0" w:color="auto"/>
            <w:left w:val="none" w:sz="0" w:space="0" w:color="auto"/>
            <w:bottom w:val="none" w:sz="0" w:space="0" w:color="auto"/>
            <w:right w:val="none" w:sz="0" w:space="0" w:color="auto"/>
          </w:divBdr>
          <w:divsChild>
            <w:div w:id="1619099027">
              <w:marLeft w:val="0"/>
              <w:marRight w:val="0"/>
              <w:marTop w:val="0"/>
              <w:marBottom w:val="0"/>
              <w:divBdr>
                <w:top w:val="none" w:sz="0" w:space="0" w:color="auto"/>
                <w:left w:val="none" w:sz="0" w:space="0" w:color="auto"/>
                <w:bottom w:val="none" w:sz="0" w:space="0" w:color="auto"/>
                <w:right w:val="none" w:sz="0" w:space="0" w:color="auto"/>
              </w:divBdr>
            </w:div>
          </w:divsChild>
        </w:div>
        <w:div w:id="989284130">
          <w:marLeft w:val="0"/>
          <w:marRight w:val="0"/>
          <w:marTop w:val="0"/>
          <w:marBottom w:val="0"/>
          <w:divBdr>
            <w:top w:val="none" w:sz="0" w:space="0" w:color="auto"/>
            <w:left w:val="none" w:sz="0" w:space="0" w:color="auto"/>
            <w:bottom w:val="none" w:sz="0" w:space="0" w:color="auto"/>
            <w:right w:val="none" w:sz="0" w:space="0" w:color="auto"/>
          </w:divBdr>
          <w:divsChild>
            <w:div w:id="1139152222">
              <w:marLeft w:val="0"/>
              <w:marRight w:val="0"/>
              <w:marTop w:val="0"/>
              <w:marBottom w:val="0"/>
              <w:divBdr>
                <w:top w:val="none" w:sz="0" w:space="0" w:color="auto"/>
                <w:left w:val="none" w:sz="0" w:space="0" w:color="auto"/>
                <w:bottom w:val="none" w:sz="0" w:space="0" w:color="auto"/>
                <w:right w:val="none" w:sz="0" w:space="0" w:color="auto"/>
              </w:divBdr>
            </w:div>
          </w:divsChild>
        </w:div>
        <w:div w:id="1297226429">
          <w:marLeft w:val="0"/>
          <w:marRight w:val="0"/>
          <w:marTop w:val="0"/>
          <w:marBottom w:val="0"/>
          <w:divBdr>
            <w:top w:val="none" w:sz="0" w:space="0" w:color="auto"/>
            <w:left w:val="none" w:sz="0" w:space="0" w:color="auto"/>
            <w:bottom w:val="none" w:sz="0" w:space="0" w:color="auto"/>
            <w:right w:val="none" w:sz="0" w:space="0" w:color="auto"/>
          </w:divBdr>
          <w:divsChild>
            <w:div w:id="1929145917">
              <w:marLeft w:val="0"/>
              <w:marRight w:val="0"/>
              <w:marTop w:val="0"/>
              <w:marBottom w:val="0"/>
              <w:divBdr>
                <w:top w:val="none" w:sz="0" w:space="0" w:color="auto"/>
                <w:left w:val="none" w:sz="0" w:space="0" w:color="auto"/>
                <w:bottom w:val="none" w:sz="0" w:space="0" w:color="auto"/>
                <w:right w:val="none" w:sz="0" w:space="0" w:color="auto"/>
              </w:divBdr>
            </w:div>
          </w:divsChild>
        </w:div>
        <w:div w:id="55051806">
          <w:marLeft w:val="0"/>
          <w:marRight w:val="0"/>
          <w:marTop w:val="0"/>
          <w:marBottom w:val="0"/>
          <w:divBdr>
            <w:top w:val="none" w:sz="0" w:space="0" w:color="auto"/>
            <w:left w:val="none" w:sz="0" w:space="0" w:color="auto"/>
            <w:bottom w:val="none" w:sz="0" w:space="0" w:color="auto"/>
            <w:right w:val="none" w:sz="0" w:space="0" w:color="auto"/>
          </w:divBdr>
          <w:divsChild>
            <w:div w:id="1142505847">
              <w:marLeft w:val="0"/>
              <w:marRight w:val="0"/>
              <w:marTop w:val="0"/>
              <w:marBottom w:val="0"/>
              <w:divBdr>
                <w:top w:val="none" w:sz="0" w:space="0" w:color="auto"/>
                <w:left w:val="none" w:sz="0" w:space="0" w:color="auto"/>
                <w:bottom w:val="none" w:sz="0" w:space="0" w:color="auto"/>
                <w:right w:val="none" w:sz="0" w:space="0" w:color="auto"/>
              </w:divBdr>
            </w:div>
          </w:divsChild>
        </w:div>
        <w:div w:id="789398244">
          <w:marLeft w:val="0"/>
          <w:marRight w:val="0"/>
          <w:marTop w:val="0"/>
          <w:marBottom w:val="0"/>
          <w:divBdr>
            <w:top w:val="none" w:sz="0" w:space="0" w:color="auto"/>
            <w:left w:val="none" w:sz="0" w:space="0" w:color="auto"/>
            <w:bottom w:val="none" w:sz="0" w:space="0" w:color="auto"/>
            <w:right w:val="none" w:sz="0" w:space="0" w:color="auto"/>
          </w:divBdr>
          <w:divsChild>
            <w:div w:id="1104113329">
              <w:marLeft w:val="0"/>
              <w:marRight w:val="0"/>
              <w:marTop w:val="0"/>
              <w:marBottom w:val="0"/>
              <w:divBdr>
                <w:top w:val="none" w:sz="0" w:space="0" w:color="auto"/>
                <w:left w:val="none" w:sz="0" w:space="0" w:color="auto"/>
                <w:bottom w:val="none" w:sz="0" w:space="0" w:color="auto"/>
                <w:right w:val="none" w:sz="0" w:space="0" w:color="auto"/>
              </w:divBdr>
            </w:div>
          </w:divsChild>
        </w:div>
        <w:div w:id="1659310548">
          <w:marLeft w:val="0"/>
          <w:marRight w:val="0"/>
          <w:marTop w:val="0"/>
          <w:marBottom w:val="0"/>
          <w:divBdr>
            <w:top w:val="none" w:sz="0" w:space="0" w:color="auto"/>
            <w:left w:val="none" w:sz="0" w:space="0" w:color="auto"/>
            <w:bottom w:val="none" w:sz="0" w:space="0" w:color="auto"/>
            <w:right w:val="none" w:sz="0" w:space="0" w:color="auto"/>
          </w:divBdr>
          <w:divsChild>
            <w:div w:id="888033368">
              <w:marLeft w:val="0"/>
              <w:marRight w:val="0"/>
              <w:marTop w:val="0"/>
              <w:marBottom w:val="0"/>
              <w:divBdr>
                <w:top w:val="none" w:sz="0" w:space="0" w:color="auto"/>
                <w:left w:val="none" w:sz="0" w:space="0" w:color="auto"/>
                <w:bottom w:val="none" w:sz="0" w:space="0" w:color="auto"/>
                <w:right w:val="none" w:sz="0" w:space="0" w:color="auto"/>
              </w:divBdr>
            </w:div>
          </w:divsChild>
        </w:div>
        <w:div w:id="496580956">
          <w:marLeft w:val="0"/>
          <w:marRight w:val="0"/>
          <w:marTop w:val="0"/>
          <w:marBottom w:val="0"/>
          <w:divBdr>
            <w:top w:val="none" w:sz="0" w:space="0" w:color="auto"/>
            <w:left w:val="none" w:sz="0" w:space="0" w:color="auto"/>
            <w:bottom w:val="none" w:sz="0" w:space="0" w:color="auto"/>
            <w:right w:val="none" w:sz="0" w:space="0" w:color="auto"/>
          </w:divBdr>
          <w:divsChild>
            <w:div w:id="123502318">
              <w:marLeft w:val="0"/>
              <w:marRight w:val="0"/>
              <w:marTop w:val="0"/>
              <w:marBottom w:val="0"/>
              <w:divBdr>
                <w:top w:val="none" w:sz="0" w:space="0" w:color="auto"/>
                <w:left w:val="none" w:sz="0" w:space="0" w:color="auto"/>
                <w:bottom w:val="none" w:sz="0" w:space="0" w:color="auto"/>
                <w:right w:val="none" w:sz="0" w:space="0" w:color="auto"/>
              </w:divBdr>
            </w:div>
          </w:divsChild>
        </w:div>
        <w:div w:id="637418280">
          <w:marLeft w:val="0"/>
          <w:marRight w:val="0"/>
          <w:marTop w:val="0"/>
          <w:marBottom w:val="0"/>
          <w:divBdr>
            <w:top w:val="none" w:sz="0" w:space="0" w:color="auto"/>
            <w:left w:val="none" w:sz="0" w:space="0" w:color="auto"/>
            <w:bottom w:val="none" w:sz="0" w:space="0" w:color="auto"/>
            <w:right w:val="none" w:sz="0" w:space="0" w:color="auto"/>
          </w:divBdr>
          <w:divsChild>
            <w:div w:id="487091512">
              <w:marLeft w:val="0"/>
              <w:marRight w:val="0"/>
              <w:marTop w:val="0"/>
              <w:marBottom w:val="0"/>
              <w:divBdr>
                <w:top w:val="none" w:sz="0" w:space="0" w:color="auto"/>
                <w:left w:val="none" w:sz="0" w:space="0" w:color="auto"/>
                <w:bottom w:val="none" w:sz="0" w:space="0" w:color="auto"/>
                <w:right w:val="none" w:sz="0" w:space="0" w:color="auto"/>
              </w:divBdr>
            </w:div>
          </w:divsChild>
        </w:div>
        <w:div w:id="87701314">
          <w:marLeft w:val="0"/>
          <w:marRight w:val="0"/>
          <w:marTop w:val="0"/>
          <w:marBottom w:val="0"/>
          <w:divBdr>
            <w:top w:val="none" w:sz="0" w:space="0" w:color="auto"/>
            <w:left w:val="none" w:sz="0" w:space="0" w:color="auto"/>
            <w:bottom w:val="none" w:sz="0" w:space="0" w:color="auto"/>
            <w:right w:val="none" w:sz="0" w:space="0" w:color="auto"/>
          </w:divBdr>
          <w:divsChild>
            <w:div w:id="86732875">
              <w:marLeft w:val="0"/>
              <w:marRight w:val="0"/>
              <w:marTop w:val="0"/>
              <w:marBottom w:val="0"/>
              <w:divBdr>
                <w:top w:val="none" w:sz="0" w:space="0" w:color="auto"/>
                <w:left w:val="none" w:sz="0" w:space="0" w:color="auto"/>
                <w:bottom w:val="none" w:sz="0" w:space="0" w:color="auto"/>
                <w:right w:val="none" w:sz="0" w:space="0" w:color="auto"/>
              </w:divBdr>
            </w:div>
          </w:divsChild>
        </w:div>
        <w:div w:id="1067263786">
          <w:marLeft w:val="0"/>
          <w:marRight w:val="0"/>
          <w:marTop w:val="0"/>
          <w:marBottom w:val="0"/>
          <w:divBdr>
            <w:top w:val="none" w:sz="0" w:space="0" w:color="auto"/>
            <w:left w:val="none" w:sz="0" w:space="0" w:color="auto"/>
            <w:bottom w:val="none" w:sz="0" w:space="0" w:color="auto"/>
            <w:right w:val="none" w:sz="0" w:space="0" w:color="auto"/>
          </w:divBdr>
          <w:divsChild>
            <w:div w:id="1689601521">
              <w:marLeft w:val="0"/>
              <w:marRight w:val="0"/>
              <w:marTop w:val="0"/>
              <w:marBottom w:val="0"/>
              <w:divBdr>
                <w:top w:val="none" w:sz="0" w:space="0" w:color="auto"/>
                <w:left w:val="none" w:sz="0" w:space="0" w:color="auto"/>
                <w:bottom w:val="none" w:sz="0" w:space="0" w:color="auto"/>
                <w:right w:val="none" w:sz="0" w:space="0" w:color="auto"/>
              </w:divBdr>
            </w:div>
          </w:divsChild>
        </w:div>
        <w:div w:id="76483647">
          <w:marLeft w:val="0"/>
          <w:marRight w:val="0"/>
          <w:marTop w:val="0"/>
          <w:marBottom w:val="0"/>
          <w:divBdr>
            <w:top w:val="none" w:sz="0" w:space="0" w:color="auto"/>
            <w:left w:val="none" w:sz="0" w:space="0" w:color="auto"/>
            <w:bottom w:val="none" w:sz="0" w:space="0" w:color="auto"/>
            <w:right w:val="none" w:sz="0" w:space="0" w:color="auto"/>
          </w:divBdr>
          <w:divsChild>
            <w:div w:id="2003268433">
              <w:marLeft w:val="0"/>
              <w:marRight w:val="0"/>
              <w:marTop w:val="0"/>
              <w:marBottom w:val="0"/>
              <w:divBdr>
                <w:top w:val="none" w:sz="0" w:space="0" w:color="auto"/>
                <w:left w:val="none" w:sz="0" w:space="0" w:color="auto"/>
                <w:bottom w:val="none" w:sz="0" w:space="0" w:color="auto"/>
                <w:right w:val="none" w:sz="0" w:space="0" w:color="auto"/>
              </w:divBdr>
            </w:div>
          </w:divsChild>
        </w:div>
        <w:div w:id="1182162210">
          <w:marLeft w:val="0"/>
          <w:marRight w:val="0"/>
          <w:marTop w:val="0"/>
          <w:marBottom w:val="0"/>
          <w:divBdr>
            <w:top w:val="none" w:sz="0" w:space="0" w:color="auto"/>
            <w:left w:val="none" w:sz="0" w:space="0" w:color="auto"/>
            <w:bottom w:val="none" w:sz="0" w:space="0" w:color="auto"/>
            <w:right w:val="none" w:sz="0" w:space="0" w:color="auto"/>
          </w:divBdr>
          <w:divsChild>
            <w:div w:id="1606111476">
              <w:marLeft w:val="0"/>
              <w:marRight w:val="0"/>
              <w:marTop w:val="0"/>
              <w:marBottom w:val="0"/>
              <w:divBdr>
                <w:top w:val="none" w:sz="0" w:space="0" w:color="auto"/>
                <w:left w:val="none" w:sz="0" w:space="0" w:color="auto"/>
                <w:bottom w:val="none" w:sz="0" w:space="0" w:color="auto"/>
                <w:right w:val="none" w:sz="0" w:space="0" w:color="auto"/>
              </w:divBdr>
            </w:div>
          </w:divsChild>
        </w:div>
        <w:div w:id="1458142205">
          <w:marLeft w:val="0"/>
          <w:marRight w:val="0"/>
          <w:marTop w:val="0"/>
          <w:marBottom w:val="0"/>
          <w:divBdr>
            <w:top w:val="none" w:sz="0" w:space="0" w:color="auto"/>
            <w:left w:val="none" w:sz="0" w:space="0" w:color="auto"/>
            <w:bottom w:val="none" w:sz="0" w:space="0" w:color="auto"/>
            <w:right w:val="none" w:sz="0" w:space="0" w:color="auto"/>
          </w:divBdr>
          <w:divsChild>
            <w:div w:id="257832332">
              <w:marLeft w:val="0"/>
              <w:marRight w:val="0"/>
              <w:marTop w:val="0"/>
              <w:marBottom w:val="0"/>
              <w:divBdr>
                <w:top w:val="none" w:sz="0" w:space="0" w:color="auto"/>
                <w:left w:val="none" w:sz="0" w:space="0" w:color="auto"/>
                <w:bottom w:val="none" w:sz="0" w:space="0" w:color="auto"/>
                <w:right w:val="none" w:sz="0" w:space="0" w:color="auto"/>
              </w:divBdr>
            </w:div>
          </w:divsChild>
        </w:div>
        <w:div w:id="309948479">
          <w:marLeft w:val="0"/>
          <w:marRight w:val="0"/>
          <w:marTop w:val="0"/>
          <w:marBottom w:val="0"/>
          <w:divBdr>
            <w:top w:val="none" w:sz="0" w:space="0" w:color="auto"/>
            <w:left w:val="none" w:sz="0" w:space="0" w:color="auto"/>
            <w:bottom w:val="none" w:sz="0" w:space="0" w:color="auto"/>
            <w:right w:val="none" w:sz="0" w:space="0" w:color="auto"/>
          </w:divBdr>
          <w:divsChild>
            <w:div w:id="1325546117">
              <w:marLeft w:val="0"/>
              <w:marRight w:val="0"/>
              <w:marTop w:val="0"/>
              <w:marBottom w:val="0"/>
              <w:divBdr>
                <w:top w:val="none" w:sz="0" w:space="0" w:color="auto"/>
                <w:left w:val="none" w:sz="0" w:space="0" w:color="auto"/>
                <w:bottom w:val="none" w:sz="0" w:space="0" w:color="auto"/>
                <w:right w:val="none" w:sz="0" w:space="0" w:color="auto"/>
              </w:divBdr>
            </w:div>
          </w:divsChild>
        </w:div>
        <w:div w:id="1866013346">
          <w:marLeft w:val="0"/>
          <w:marRight w:val="0"/>
          <w:marTop w:val="0"/>
          <w:marBottom w:val="0"/>
          <w:divBdr>
            <w:top w:val="none" w:sz="0" w:space="0" w:color="auto"/>
            <w:left w:val="none" w:sz="0" w:space="0" w:color="auto"/>
            <w:bottom w:val="none" w:sz="0" w:space="0" w:color="auto"/>
            <w:right w:val="none" w:sz="0" w:space="0" w:color="auto"/>
          </w:divBdr>
          <w:divsChild>
            <w:div w:id="988746739">
              <w:marLeft w:val="0"/>
              <w:marRight w:val="0"/>
              <w:marTop w:val="0"/>
              <w:marBottom w:val="0"/>
              <w:divBdr>
                <w:top w:val="none" w:sz="0" w:space="0" w:color="auto"/>
                <w:left w:val="none" w:sz="0" w:space="0" w:color="auto"/>
                <w:bottom w:val="none" w:sz="0" w:space="0" w:color="auto"/>
                <w:right w:val="none" w:sz="0" w:space="0" w:color="auto"/>
              </w:divBdr>
            </w:div>
          </w:divsChild>
        </w:div>
        <w:div w:id="2086955812">
          <w:marLeft w:val="0"/>
          <w:marRight w:val="0"/>
          <w:marTop w:val="0"/>
          <w:marBottom w:val="0"/>
          <w:divBdr>
            <w:top w:val="none" w:sz="0" w:space="0" w:color="auto"/>
            <w:left w:val="none" w:sz="0" w:space="0" w:color="auto"/>
            <w:bottom w:val="none" w:sz="0" w:space="0" w:color="auto"/>
            <w:right w:val="none" w:sz="0" w:space="0" w:color="auto"/>
          </w:divBdr>
          <w:divsChild>
            <w:div w:id="1247570774">
              <w:marLeft w:val="0"/>
              <w:marRight w:val="0"/>
              <w:marTop w:val="0"/>
              <w:marBottom w:val="0"/>
              <w:divBdr>
                <w:top w:val="none" w:sz="0" w:space="0" w:color="auto"/>
                <w:left w:val="none" w:sz="0" w:space="0" w:color="auto"/>
                <w:bottom w:val="none" w:sz="0" w:space="0" w:color="auto"/>
                <w:right w:val="none" w:sz="0" w:space="0" w:color="auto"/>
              </w:divBdr>
            </w:div>
          </w:divsChild>
        </w:div>
        <w:div w:id="986520235">
          <w:marLeft w:val="0"/>
          <w:marRight w:val="0"/>
          <w:marTop w:val="0"/>
          <w:marBottom w:val="0"/>
          <w:divBdr>
            <w:top w:val="none" w:sz="0" w:space="0" w:color="auto"/>
            <w:left w:val="none" w:sz="0" w:space="0" w:color="auto"/>
            <w:bottom w:val="none" w:sz="0" w:space="0" w:color="auto"/>
            <w:right w:val="none" w:sz="0" w:space="0" w:color="auto"/>
          </w:divBdr>
          <w:divsChild>
            <w:div w:id="2069454112">
              <w:marLeft w:val="0"/>
              <w:marRight w:val="0"/>
              <w:marTop w:val="0"/>
              <w:marBottom w:val="0"/>
              <w:divBdr>
                <w:top w:val="none" w:sz="0" w:space="0" w:color="auto"/>
                <w:left w:val="none" w:sz="0" w:space="0" w:color="auto"/>
                <w:bottom w:val="none" w:sz="0" w:space="0" w:color="auto"/>
                <w:right w:val="none" w:sz="0" w:space="0" w:color="auto"/>
              </w:divBdr>
            </w:div>
          </w:divsChild>
        </w:div>
        <w:div w:id="699092668">
          <w:marLeft w:val="0"/>
          <w:marRight w:val="0"/>
          <w:marTop w:val="0"/>
          <w:marBottom w:val="0"/>
          <w:divBdr>
            <w:top w:val="none" w:sz="0" w:space="0" w:color="auto"/>
            <w:left w:val="none" w:sz="0" w:space="0" w:color="auto"/>
            <w:bottom w:val="none" w:sz="0" w:space="0" w:color="auto"/>
            <w:right w:val="none" w:sz="0" w:space="0" w:color="auto"/>
          </w:divBdr>
          <w:divsChild>
            <w:div w:id="492184926">
              <w:marLeft w:val="0"/>
              <w:marRight w:val="0"/>
              <w:marTop w:val="0"/>
              <w:marBottom w:val="0"/>
              <w:divBdr>
                <w:top w:val="none" w:sz="0" w:space="0" w:color="auto"/>
                <w:left w:val="none" w:sz="0" w:space="0" w:color="auto"/>
                <w:bottom w:val="none" w:sz="0" w:space="0" w:color="auto"/>
                <w:right w:val="none" w:sz="0" w:space="0" w:color="auto"/>
              </w:divBdr>
            </w:div>
          </w:divsChild>
        </w:div>
        <w:div w:id="911961977">
          <w:marLeft w:val="0"/>
          <w:marRight w:val="0"/>
          <w:marTop w:val="0"/>
          <w:marBottom w:val="0"/>
          <w:divBdr>
            <w:top w:val="none" w:sz="0" w:space="0" w:color="auto"/>
            <w:left w:val="none" w:sz="0" w:space="0" w:color="auto"/>
            <w:bottom w:val="none" w:sz="0" w:space="0" w:color="auto"/>
            <w:right w:val="none" w:sz="0" w:space="0" w:color="auto"/>
          </w:divBdr>
          <w:divsChild>
            <w:div w:id="437606868">
              <w:marLeft w:val="0"/>
              <w:marRight w:val="0"/>
              <w:marTop w:val="0"/>
              <w:marBottom w:val="0"/>
              <w:divBdr>
                <w:top w:val="none" w:sz="0" w:space="0" w:color="auto"/>
                <w:left w:val="none" w:sz="0" w:space="0" w:color="auto"/>
                <w:bottom w:val="none" w:sz="0" w:space="0" w:color="auto"/>
                <w:right w:val="none" w:sz="0" w:space="0" w:color="auto"/>
              </w:divBdr>
            </w:div>
          </w:divsChild>
        </w:div>
        <w:div w:id="1067924558">
          <w:marLeft w:val="0"/>
          <w:marRight w:val="0"/>
          <w:marTop w:val="0"/>
          <w:marBottom w:val="0"/>
          <w:divBdr>
            <w:top w:val="none" w:sz="0" w:space="0" w:color="auto"/>
            <w:left w:val="none" w:sz="0" w:space="0" w:color="auto"/>
            <w:bottom w:val="none" w:sz="0" w:space="0" w:color="auto"/>
            <w:right w:val="none" w:sz="0" w:space="0" w:color="auto"/>
          </w:divBdr>
          <w:divsChild>
            <w:div w:id="373651376">
              <w:marLeft w:val="0"/>
              <w:marRight w:val="0"/>
              <w:marTop w:val="0"/>
              <w:marBottom w:val="0"/>
              <w:divBdr>
                <w:top w:val="none" w:sz="0" w:space="0" w:color="auto"/>
                <w:left w:val="none" w:sz="0" w:space="0" w:color="auto"/>
                <w:bottom w:val="none" w:sz="0" w:space="0" w:color="auto"/>
                <w:right w:val="none" w:sz="0" w:space="0" w:color="auto"/>
              </w:divBdr>
            </w:div>
          </w:divsChild>
        </w:div>
        <w:div w:id="1914201683">
          <w:marLeft w:val="0"/>
          <w:marRight w:val="0"/>
          <w:marTop w:val="0"/>
          <w:marBottom w:val="0"/>
          <w:divBdr>
            <w:top w:val="none" w:sz="0" w:space="0" w:color="auto"/>
            <w:left w:val="none" w:sz="0" w:space="0" w:color="auto"/>
            <w:bottom w:val="none" w:sz="0" w:space="0" w:color="auto"/>
            <w:right w:val="none" w:sz="0" w:space="0" w:color="auto"/>
          </w:divBdr>
          <w:divsChild>
            <w:div w:id="311644055">
              <w:marLeft w:val="0"/>
              <w:marRight w:val="0"/>
              <w:marTop w:val="0"/>
              <w:marBottom w:val="0"/>
              <w:divBdr>
                <w:top w:val="none" w:sz="0" w:space="0" w:color="auto"/>
                <w:left w:val="none" w:sz="0" w:space="0" w:color="auto"/>
                <w:bottom w:val="none" w:sz="0" w:space="0" w:color="auto"/>
                <w:right w:val="none" w:sz="0" w:space="0" w:color="auto"/>
              </w:divBdr>
            </w:div>
          </w:divsChild>
        </w:div>
        <w:div w:id="1994524036">
          <w:marLeft w:val="0"/>
          <w:marRight w:val="0"/>
          <w:marTop w:val="0"/>
          <w:marBottom w:val="0"/>
          <w:divBdr>
            <w:top w:val="none" w:sz="0" w:space="0" w:color="auto"/>
            <w:left w:val="none" w:sz="0" w:space="0" w:color="auto"/>
            <w:bottom w:val="none" w:sz="0" w:space="0" w:color="auto"/>
            <w:right w:val="none" w:sz="0" w:space="0" w:color="auto"/>
          </w:divBdr>
          <w:divsChild>
            <w:div w:id="623197058">
              <w:marLeft w:val="0"/>
              <w:marRight w:val="0"/>
              <w:marTop w:val="0"/>
              <w:marBottom w:val="0"/>
              <w:divBdr>
                <w:top w:val="none" w:sz="0" w:space="0" w:color="auto"/>
                <w:left w:val="none" w:sz="0" w:space="0" w:color="auto"/>
                <w:bottom w:val="none" w:sz="0" w:space="0" w:color="auto"/>
                <w:right w:val="none" w:sz="0" w:space="0" w:color="auto"/>
              </w:divBdr>
            </w:div>
          </w:divsChild>
        </w:div>
        <w:div w:id="1425684901">
          <w:marLeft w:val="0"/>
          <w:marRight w:val="0"/>
          <w:marTop w:val="0"/>
          <w:marBottom w:val="0"/>
          <w:divBdr>
            <w:top w:val="none" w:sz="0" w:space="0" w:color="auto"/>
            <w:left w:val="none" w:sz="0" w:space="0" w:color="auto"/>
            <w:bottom w:val="none" w:sz="0" w:space="0" w:color="auto"/>
            <w:right w:val="none" w:sz="0" w:space="0" w:color="auto"/>
          </w:divBdr>
          <w:divsChild>
            <w:div w:id="595557480">
              <w:marLeft w:val="0"/>
              <w:marRight w:val="0"/>
              <w:marTop w:val="0"/>
              <w:marBottom w:val="0"/>
              <w:divBdr>
                <w:top w:val="none" w:sz="0" w:space="0" w:color="auto"/>
                <w:left w:val="none" w:sz="0" w:space="0" w:color="auto"/>
                <w:bottom w:val="none" w:sz="0" w:space="0" w:color="auto"/>
                <w:right w:val="none" w:sz="0" w:space="0" w:color="auto"/>
              </w:divBdr>
            </w:div>
          </w:divsChild>
        </w:div>
        <w:div w:id="1858688428">
          <w:marLeft w:val="0"/>
          <w:marRight w:val="0"/>
          <w:marTop w:val="0"/>
          <w:marBottom w:val="0"/>
          <w:divBdr>
            <w:top w:val="none" w:sz="0" w:space="0" w:color="auto"/>
            <w:left w:val="none" w:sz="0" w:space="0" w:color="auto"/>
            <w:bottom w:val="none" w:sz="0" w:space="0" w:color="auto"/>
            <w:right w:val="none" w:sz="0" w:space="0" w:color="auto"/>
          </w:divBdr>
          <w:divsChild>
            <w:div w:id="88240886">
              <w:marLeft w:val="0"/>
              <w:marRight w:val="0"/>
              <w:marTop w:val="0"/>
              <w:marBottom w:val="0"/>
              <w:divBdr>
                <w:top w:val="none" w:sz="0" w:space="0" w:color="auto"/>
                <w:left w:val="none" w:sz="0" w:space="0" w:color="auto"/>
                <w:bottom w:val="none" w:sz="0" w:space="0" w:color="auto"/>
                <w:right w:val="none" w:sz="0" w:space="0" w:color="auto"/>
              </w:divBdr>
            </w:div>
          </w:divsChild>
        </w:div>
        <w:div w:id="2113012612">
          <w:marLeft w:val="0"/>
          <w:marRight w:val="0"/>
          <w:marTop w:val="0"/>
          <w:marBottom w:val="0"/>
          <w:divBdr>
            <w:top w:val="none" w:sz="0" w:space="0" w:color="auto"/>
            <w:left w:val="none" w:sz="0" w:space="0" w:color="auto"/>
            <w:bottom w:val="none" w:sz="0" w:space="0" w:color="auto"/>
            <w:right w:val="none" w:sz="0" w:space="0" w:color="auto"/>
          </w:divBdr>
          <w:divsChild>
            <w:div w:id="1467313703">
              <w:marLeft w:val="0"/>
              <w:marRight w:val="0"/>
              <w:marTop w:val="0"/>
              <w:marBottom w:val="0"/>
              <w:divBdr>
                <w:top w:val="none" w:sz="0" w:space="0" w:color="auto"/>
                <w:left w:val="none" w:sz="0" w:space="0" w:color="auto"/>
                <w:bottom w:val="none" w:sz="0" w:space="0" w:color="auto"/>
                <w:right w:val="none" w:sz="0" w:space="0" w:color="auto"/>
              </w:divBdr>
            </w:div>
          </w:divsChild>
        </w:div>
        <w:div w:id="997466975">
          <w:marLeft w:val="0"/>
          <w:marRight w:val="0"/>
          <w:marTop w:val="0"/>
          <w:marBottom w:val="0"/>
          <w:divBdr>
            <w:top w:val="none" w:sz="0" w:space="0" w:color="auto"/>
            <w:left w:val="none" w:sz="0" w:space="0" w:color="auto"/>
            <w:bottom w:val="none" w:sz="0" w:space="0" w:color="auto"/>
            <w:right w:val="none" w:sz="0" w:space="0" w:color="auto"/>
          </w:divBdr>
          <w:divsChild>
            <w:div w:id="1437289005">
              <w:marLeft w:val="0"/>
              <w:marRight w:val="0"/>
              <w:marTop w:val="0"/>
              <w:marBottom w:val="0"/>
              <w:divBdr>
                <w:top w:val="none" w:sz="0" w:space="0" w:color="auto"/>
                <w:left w:val="none" w:sz="0" w:space="0" w:color="auto"/>
                <w:bottom w:val="none" w:sz="0" w:space="0" w:color="auto"/>
                <w:right w:val="none" w:sz="0" w:space="0" w:color="auto"/>
              </w:divBdr>
            </w:div>
          </w:divsChild>
        </w:div>
        <w:div w:id="1266886481">
          <w:marLeft w:val="0"/>
          <w:marRight w:val="0"/>
          <w:marTop w:val="0"/>
          <w:marBottom w:val="0"/>
          <w:divBdr>
            <w:top w:val="none" w:sz="0" w:space="0" w:color="auto"/>
            <w:left w:val="none" w:sz="0" w:space="0" w:color="auto"/>
            <w:bottom w:val="none" w:sz="0" w:space="0" w:color="auto"/>
            <w:right w:val="none" w:sz="0" w:space="0" w:color="auto"/>
          </w:divBdr>
          <w:divsChild>
            <w:div w:id="222645532">
              <w:marLeft w:val="0"/>
              <w:marRight w:val="0"/>
              <w:marTop w:val="0"/>
              <w:marBottom w:val="0"/>
              <w:divBdr>
                <w:top w:val="none" w:sz="0" w:space="0" w:color="auto"/>
                <w:left w:val="none" w:sz="0" w:space="0" w:color="auto"/>
                <w:bottom w:val="none" w:sz="0" w:space="0" w:color="auto"/>
                <w:right w:val="none" w:sz="0" w:space="0" w:color="auto"/>
              </w:divBdr>
            </w:div>
          </w:divsChild>
        </w:div>
        <w:div w:id="994146735">
          <w:marLeft w:val="0"/>
          <w:marRight w:val="0"/>
          <w:marTop w:val="0"/>
          <w:marBottom w:val="0"/>
          <w:divBdr>
            <w:top w:val="none" w:sz="0" w:space="0" w:color="auto"/>
            <w:left w:val="none" w:sz="0" w:space="0" w:color="auto"/>
            <w:bottom w:val="none" w:sz="0" w:space="0" w:color="auto"/>
            <w:right w:val="none" w:sz="0" w:space="0" w:color="auto"/>
          </w:divBdr>
          <w:divsChild>
            <w:div w:id="1866209026">
              <w:marLeft w:val="0"/>
              <w:marRight w:val="0"/>
              <w:marTop w:val="0"/>
              <w:marBottom w:val="0"/>
              <w:divBdr>
                <w:top w:val="none" w:sz="0" w:space="0" w:color="auto"/>
                <w:left w:val="none" w:sz="0" w:space="0" w:color="auto"/>
                <w:bottom w:val="none" w:sz="0" w:space="0" w:color="auto"/>
                <w:right w:val="none" w:sz="0" w:space="0" w:color="auto"/>
              </w:divBdr>
            </w:div>
          </w:divsChild>
        </w:div>
        <w:div w:id="774054606">
          <w:marLeft w:val="0"/>
          <w:marRight w:val="0"/>
          <w:marTop w:val="0"/>
          <w:marBottom w:val="0"/>
          <w:divBdr>
            <w:top w:val="none" w:sz="0" w:space="0" w:color="auto"/>
            <w:left w:val="none" w:sz="0" w:space="0" w:color="auto"/>
            <w:bottom w:val="none" w:sz="0" w:space="0" w:color="auto"/>
            <w:right w:val="none" w:sz="0" w:space="0" w:color="auto"/>
          </w:divBdr>
          <w:divsChild>
            <w:div w:id="1640256829">
              <w:marLeft w:val="0"/>
              <w:marRight w:val="0"/>
              <w:marTop w:val="0"/>
              <w:marBottom w:val="0"/>
              <w:divBdr>
                <w:top w:val="none" w:sz="0" w:space="0" w:color="auto"/>
                <w:left w:val="none" w:sz="0" w:space="0" w:color="auto"/>
                <w:bottom w:val="none" w:sz="0" w:space="0" w:color="auto"/>
                <w:right w:val="none" w:sz="0" w:space="0" w:color="auto"/>
              </w:divBdr>
            </w:div>
          </w:divsChild>
        </w:div>
        <w:div w:id="344678011">
          <w:marLeft w:val="0"/>
          <w:marRight w:val="0"/>
          <w:marTop w:val="0"/>
          <w:marBottom w:val="0"/>
          <w:divBdr>
            <w:top w:val="none" w:sz="0" w:space="0" w:color="auto"/>
            <w:left w:val="none" w:sz="0" w:space="0" w:color="auto"/>
            <w:bottom w:val="none" w:sz="0" w:space="0" w:color="auto"/>
            <w:right w:val="none" w:sz="0" w:space="0" w:color="auto"/>
          </w:divBdr>
          <w:divsChild>
            <w:div w:id="1058553584">
              <w:marLeft w:val="0"/>
              <w:marRight w:val="0"/>
              <w:marTop w:val="0"/>
              <w:marBottom w:val="0"/>
              <w:divBdr>
                <w:top w:val="none" w:sz="0" w:space="0" w:color="auto"/>
                <w:left w:val="none" w:sz="0" w:space="0" w:color="auto"/>
                <w:bottom w:val="none" w:sz="0" w:space="0" w:color="auto"/>
                <w:right w:val="none" w:sz="0" w:space="0" w:color="auto"/>
              </w:divBdr>
            </w:div>
          </w:divsChild>
        </w:div>
        <w:div w:id="366181510">
          <w:marLeft w:val="0"/>
          <w:marRight w:val="0"/>
          <w:marTop w:val="0"/>
          <w:marBottom w:val="0"/>
          <w:divBdr>
            <w:top w:val="none" w:sz="0" w:space="0" w:color="auto"/>
            <w:left w:val="none" w:sz="0" w:space="0" w:color="auto"/>
            <w:bottom w:val="none" w:sz="0" w:space="0" w:color="auto"/>
            <w:right w:val="none" w:sz="0" w:space="0" w:color="auto"/>
          </w:divBdr>
          <w:divsChild>
            <w:div w:id="702903835">
              <w:marLeft w:val="0"/>
              <w:marRight w:val="0"/>
              <w:marTop w:val="0"/>
              <w:marBottom w:val="0"/>
              <w:divBdr>
                <w:top w:val="none" w:sz="0" w:space="0" w:color="auto"/>
                <w:left w:val="none" w:sz="0" w:space="0" w:color="auto"/>
                <w:bottom w:val="none" w:sz="0" w:space="0" w:color="auto"/>
                <w:right w:val="none" w:sz="0" w:space="0" w:color="auto"/>
              </w:divBdr>
            </w:div>
          </w:divsChild>
        </w:div>
        <w:div w:id="1588809009">
          <w:marLeft w:val="0"/>
          <w:marRight w:val="0"/>
          <w:marTop w:val="0"/>
          <w:marBottom w:val="0"/>
          <w:divBdr>
            <w:top w:val="none" w:sz="0" w:space="0" w:color="auto"/>
            <w:left w:val="none" w:sz="0" w:space="0" w:color="auto"/>
            <w:bottom w:val="none" w:sz="0" w:space="0" w:color="auto"/>
            <w:right w:val="none" w:sz="0" w:space="0" w:color="auto"/>
          </w:divBdr>
          <w:divsChild>
            <w:div w:id="1625383849">
              <w:marLeft w:val="0"/>
              <w:marRight w:val="0"/>
              <w:marTop w:val="0"/>
              <w:marBottom w:val="0"/>
              <w:divBdr>
                <w:top w:val="none" w:sz="0" w:space="0" w:color="auto"/>
                <w:left w:val="none" w:sz="0" w:space="0" w:color="auto"/>
                <w:bottom w:val="none" w:sz="0" w:space="0" w:color="auto"/>
                <w:right w:val="none" w:sz="0" w:space="0" w:color="auto"/>
              </w:divBdr>
            </w:div>
          </w:divsChild>
        </w:div>
        <w:div w:id="92749380">
          <w:marLeft w:val="0"/>
          <w:marRight w:val="0"/>
          <w:marTop w:val="0"/>
          <w:marBottom w:val="0"/>
          <w:divBdr>
            <w:top w:val="none" w:sz="0" w:space="0" w:color="auto"/>
            <w:left w:val="none" w:sz="0" w:space="0" w:color="auto"/>
            <w:bottom w:val="none" w:sz="0" w:space="0" w:color="auto"/>
            <w:right w:val="none" w:sz="0" w:space="0" w:color="auto"/>
          </w:divBdr>
          <w:divsChild>
            <w:div w:id="1785074239">
              <w:marLeft w:val="0"/>
              <w:marRight w:val="0"/>
              <w:marTop w:val="0"/>
              <w:marBottom w:val="0"/>
              <w:divBdr>
                <w:top w:val="none" w:sz="0" w:space="0" w:color="auto"/>
                <w:left w:val="none" w:sz="0" w:space="0" w:color="auto"/>
                <w:bottom w:val="none" w:sz="0" w:space="0" w:color="auto"/>
                <w:right w:val="none" w:sz="0" w:space="0" w:color="auto"/>
              </w:divBdr>
            </w:div>
          </w:divsChild>
        </w:div>
        <w:div w:id="859122079">
          <w:marLeft w:val="0"/>
          <w:marRight w:val="0"/>
          <w:marTop w:val="0"/>
          <w:marBottom w:val="0"/>
          <w:divBdr>
            <w:top w:val="none" w:sz="0" w:space="0" w:color="auto"/>
            <w:left w:val="none" w:sz="0" w:space="0" w:color="auto"/>
            <w:bottom w:val="none" w:sz="0" w:space="0" w:color="auto"/>
            <w:right w:val="none" w:sz="0" w:space="0" w:color="auto"/>
          </w:divBdr>
          <w:divsChild>
            <w:div w:id="1436948760">
              <w:marLeft w:val="0"/>
              <w:marRight w:val="0"/>
              <w:marTop w:val="0"/>
              <w:marBottom w:val="0"/>
              <w:divBdr>
                <w:top w:val="none" w:sz="0" w:space="0" w:color="auto"/>
                <w:left w:val="none" w:sz="0" w:space="0" w:color="auto"/>
                <w:bottom w:val="none" w:sz="0" w:space="0" w:color="auto"/>
                <w:right w:val="none" w:sz="0" w:space="0" w:color="auto"/>
              </w:divBdr>
            </w:div>
          </w:divsChild>
        </w:div>
        <w:div w:id="1690912953">
          <w:marLeft w:val="0"/>
          <w:marRight w:val="0"/>
          <w:marTop w:val="0"/>
          <w:marBottom w:val="0"/>
          <w:divBdr>
            <w:top w:val="none" w:sz="0" w:space="0" w:color="auto"/>
            <w:left w:val="none" w:sz="0" w:space="0" w:color="auto"/>
            <w:bottom w:val="none" w:sz="0" w:space="0" w:color="auto"/>
            <w:right w:val="none" w:sz="0" w:space="0" w:color="auto"/>
          </w:divBdr>
          <w:divsChild>
            <w:div w:id="1552838543">
              <w:marLeft w:val="0"/>
              <w:marRight w:val="0"/>
              <w:marTop w:val="0"/>
              <w:marBottom w:val="0"/>
              <w:divBdr>
                <w:top w:val="none" w:sz="0" w:space="0" w:color="auto"/>
                <w:left w:val="none" w:sz="0" w:space="0" w:color="auto"/>
                <w:bottom w:val="none" w:sz="0" w:space="0" w:color="auto"/>
                <w:right w:val="none" w:sz="0" w:space="0" w:color="auto"/>
              </w:divBdr>
            </w:div>
          </w:divsChild>
        </w:div>
        <w:div w:id="1678069699">
          <w:marLeft w:val="0"/>
          <w:marRight w:val="0"/>
          <w:marTop w:val="0"/>
          <w:marBottom w:val="0"/>
          <w:divBdr>
            <w:top w:val="none" w:sz="0" w:space="0" w:color="auto"/>
            <w:left w:val="none" w:sz="0" w:space="0" w:color="auto"/>
            <w:bottom w:val="none" w:sz="0" w:space="0" w:color="auto"/>
            <w:right w:val="none" w:sz="0" w:space="0" w:color="auto"/>
          </w:divBdr>
          <w:divsChild>
            <w:div w:id="1979187866">
              <w:marLeft w:val="0"/>
              <w:marRight w:val="0"/>
              <w:marTop w:val="0"/>
              <w:marBottom w:val="0"/>
              <w:divBdr>
                <w:top w:val="none" w:sz="0" w:space="0" w:color="auto"/>
                <w:left w:val="none" w:sz="0" w:space="0" w:color="auto"/>
                <w:bottom w:val="none" w:sz="0" w:space="0" w:color="auto"/>
                <w:right w:val="none" w:sz="0" w:space="0" w:color="auto"/>
              </w:divBdr>
            </w:div>
          </w:divsChild>
        </w:div>
        <w:div w:id="924339320">
          <w:marLeft w:val="0"/>
          <w:marRight w:val="0"/>
          <w:marTop w:val="0"/>
          <w:marBottom w:val="0"/>
          <w:divBdr>
            <w:top w:val="none" w:sz="0" w:space="0" w:color="auto"/>
            <w:left w:val="none" w:sz="0" w:space="0" w:color="auto"/>
            <w:bottom w:val="none" w:sz="0" w:space="0" w:color="auto"/>
            <w:right w:val="none" w:sz="0" w:space="0" w:color="auto"/>
          </w:divBdr>
          <w:divsChild>
            <w:div w:id="2134907627">
              <w:marLeft w:val="0"/>
              <w:marRight w:val="0"/>
              <w:marTop w:val="0"/>
              <w:marBottom w:val="0"/>
              <w:divBdr>
                <w:top w:val="none" w:sz="0" w:space="0" w:color="auto"/>
                <w:left w:val="none" w:sz="0" w:space="0" w:color="auto"/>
                <w:bottom w:val="none" w:sz="0" w:space="0" w:color="auto"/>
                <w:right w:val="none" w:sz="0" w:space="0" w:color="auto"/>
              </w:divBdr>
            </w:div>
          </w:divsChild>
        </w:div>
        <w:div w:id="1736734142">
          <w:marLeft w:val="0"/>
          <w:marRight w:val="0"/>
          <w:marTop w:val="0"/>
          <w:marBottom w:val="0"/>
          <w:divBdr>
            <w:top w:val="none" w:sz="0" w:space="0" w:color="auto"/>
            <w:left w:val="none" w:sz="0" w:space="0" w:color="auto"/>
            <w:bottom w:val="none" w:sz="0" w:space="0" w:color="auto"/>
            <w:right w:val="none" w:sz="0" w:space="0" w:color="auto"/>
          </w:divBdr>
          <w:divsChild>
            <w:div w:id="928584715">
              <w:marLeft w:val="0"/>
              <w:marRight w:val="0"/>
              <w:marTop w:val="0"/>
              <w:marBottom w:val="0"/>
              <w:divBdr>
                <w:top w:val="none" w:sz="0" w:space="0" w:color="auto"/>
                <w:left w:val="none" w:sz="0" w:space="0" w:color="auto"/>
                <w:bottom w:val="none" w:sz="0" w:space="0" w:color="auto"/>
                <w:right w:val="none" w:sz="0" w:space="0" w:color="auto"/>
              </w:divBdr>
            </w:div>
          </w:divsChild>
        </w:div>
        <w:div w:id="1717657981">
          <w:marLeft w:val="0"/>
          <w:marRight w:val="0"/>
          <w:marTop w:val="0"/>
          <w:marBottom w:val="0"/>
          <w:divBdr>
            <w:top w:val="none" w:sz="0" w:space="0" w:color="auto"/>
            <w:left w:val="none" w:sz="0" w:space="0" w:color="auto"/>
            <w:bottom w:val="none" w:sz="0" w:space="0" w:color="auto"/>
            <w:right w:val="none" w:sz="0" w:space="0" w:color="auto"/>
          </w:divBdr>
          <w:divsChild>
            <w:div w:id="739404857">
              <w:marLeft w:val="0"/>
              <w:marRight w:val="0"/>
              <w:marTop w:val="0"/>
              <w:marBottom w:val="0"/>
              <w:divBdr>
                <w:top w:val="none" w:sz="0" w:space="0" w:color="auto"/>
                <w:left w:val="none" w:sz="0" w:space="0" w:color="auto"/>
                <w:bottom w:val="none" w:sz="0" w:space="0" w:color="auto"/>
                <w:right w:val="none" w:sz="0" w:space="0" w:color="auto"/>
              </w:divBdr>
            </w:div>
          </w:divsChild>
        </w:div>
        <w:div w:id="94638854">
          <w:marLeft w:val="0"/>
          <w:marRight w:val="0"/>
          <w:marTop w:val="0"/>
          <w:marBottom w:val="0"/>
          <w:divBdr>
            <w:top w:val="none" w:sz="0" w:space="0" w:color="auto"/>
            <w:left w:val="none" w:sz="0" w:space="0" w:color="auto"/>
            <w:bottom w:val="none" w:sz="0" w:space="0" w:color="auto"/>
            <w:right w:val="none" w:sz="0" w:space="0" w:color="auto"/>
          </w:divBdr>
          <w:divsChild>
            <w:div w:id="173617893">
              <w:marLeft w:val="0"/>
              <w:marRight w:val="0"/>
              <w:marTop w:val="0"/>
              <w:marBottom w:val="0"/>
              <w:divBdr>
                <w:top w:val="none" w:sz="0" w:space="0" w:color="auto"/>
                <w:left w:val="none" w:sz="0" w:space="0" w:color="auto"/>
                <w:bottom w:val="none" w:sz="0" w:space="0" w:color="auto"/>
                <w:right w:val="none" w:sz="0" w:space="0" w:color="auto"/>
              </w:divBdr>
            </w:div>
          </w:divsChild>
        </w:div>
        <w:div w:id="2111654063">
          <w:marLeft w:val="0"/>
          <w:marRight w:val="0"/>
          <w:marTop w:val="0"/>
          <w:marBottom w:val="0"/>
          <w:divBdr>
            <w:top w:val="none" w:sz="0" w:space="0" w:color="auto"/>
            <w:left w:val="none" w:sz="0" w:space="0" w:color="auto"/>
            <w:bottom w:val="none" w:sz="0" w:space="0" w:color="auto"/>
            <w:right w:val="none" w:sz="0" w:space="0" w:color="auto"/>
          </w:divBdr>
          <w:divsChild>
            <w:div w:id="1488282250">
              <w:marLeft w:val="0"/>
              <w:marRight w:val="0"/>
              <w:marTop w:val="0"/>
              <w:marBottom w:val="0"/>
              <w:divBdr>
                <w:top w:val="none" w:sz="0" w:space="0" w:color="auto"/>
                <w:left w:val="none" w:sz="0" w:space="0" w:color="auto"/>
                <w:bottom w:val="none" w:sz="0" w:space="0" w:color="auto"/>
                <w:right w:val="none" w:sz="0" w:space="0" w:color="auto"/>
              </w:divBdr>
            </w:div>
          </w:divsChild>
        </w:div>
        <w:div w:id="2059473878">
          <w:marLeft w:val="0"/>
          <w:marRight w:val="0"/>
          <w:marTop w:val="0"/>
          <w:marBottom w:val="0"/>
          <w:divBdr>
            <w:top w:val="none" w:sz="0" w:space="0" w:color="auto"/>
            <w:left w:val="none" w:sz="0" w:space="0" w:color="auto"/>
            <w:bottom w:val="none" w:sz="0" w:space="0" w:color="auto"/>
            <w:right w:val="none" w:sz="0" w:space="0" w:color="auto"/>
          </w:divBdr>
          <w:divsChild>
            <w:div w:id="81487422">
              <w:marLeft w:val="0"/>
              <w:marRight w:val="0"/>
              <w:marTop w:val="0"/>
              <w:marBottom w:val="0"/>
              <w:divBdr>
                <w:top w:val="none" w:sz="0" w:space="0" w:color="auto"/>
                <w:left w:val="none" w:sz="0" w:space="0" w:color="auto"/>
                <w:bottom w:val="none" w:sz="0" w:space="0" w:color="auto"/>
                <w:right w:val="none" w:sz="0" w:space="0" w:color="auto"/>
              </w:divBdr>
            </w:div>
          </w:divsChild>
        </w:div>
        <w:div w:id="111755697">
          <w:marLeft w:val="0"/>
          <w:marRight w:val="0"/>
          <w:marTop w:val="0"/>
          <w:marBottom w:val="0"/>
          <w:divBdr>
            <w:top w:val="none" w:sz="0" w:space="0" w:color="auto"/>
            <w:left w:val="none" w:sz="0" w:space="0" w:color="auto"/>
            <w:bottom w:val="none" w:sz="0" w:space="0" w:color="auto"/>
            <w:right w:val="none" w:sz="0" w:space="0" w:color="auto"/>
          </w:divBdr>
          <w:divsChild>
            <w:div w:id="231544917">
              <w:marLeft w:val="0"/>
              <w:marRight w:val="0"/>
              <w:marTop w:val="0"/>
              <w:marBottom w:val="0"/>
              <w:divBdr>
                <w:top w:val="none" w:sz="0" w:space="0" w:color="auto"/>
                <w:left w:val="none" w:sz="0" w:space="0" w:color="auto"/>
                <w:bottom w:val="none" w:sz="0" w:space="0" w:color="auto"/>
                <w:right w:val="none" w:sz="0" w:space="0" w:color="auto"/>
              </w:divBdr>
            </w:div>
          </w:divsChild>
        </w:div>
        <w:div w:id="27148845">
          <w:marLeft w:val="0"/>
          <w:marRight w:val="0"/>
          <w:marTop w:val="0"/>
          <w:marBottom w:val="0"/>
          <w:divBdr>
            <w:top w:val="none" w:sz="0" w:space="0" w:color="auto"/>
            <w:left w:val="none" w:sz="0" w:space="0" w:color="auto"/>
            <w:bottom w:val="none" w:sz="0" w:space="0" w:color="auto"/>
            <w:right w:val="none" w:sz="0" w:space="0" w:color="auto"/>
          </w:divBdr>
          <w:divsChild>
            <w:div w:id="1351101266">
              <w:marLeft w:val="0"/>
              <w:marRight w:val="0"/>
              <w:marTop w:val="0"/>
              <w:marBottom w:val="0"/>
              <w:divBdr>
                <w:top w:val="none" w:sz="0" w:space="0" w:color="auto"/>
                <w:left w:val="none" w:sz="0" w:space="0" w:color="auto"/>
                <w:bottom w:val="none" w:sz="0" w:space="0" w:color="auto"/>
                <w:right w:val="none" w:sz="0" w:space="0" w:color="auto"/>
              </w:divBdr>
            </w:div>
          </w:divsChild>
        </w:div>
        <w:div w:id="916784760">
          <w:marLeft w:val="0"/>
          <w:marRight w:val="0"/>
          <w:marTop w:val="0"/>
          <w:marBottom w:val="0"/>
          <w:divBdr>
            <w:top w:val="none" w:sz="0" w:space="0" w:color="auto"/>
            <w:left w:val="none" w:sz="0" w:space="0" w:color="auto"/>
            <w:bottom w:val="none" w:sz="0" w:space="0" w:color="auto"/>
            <w:right w:val="none" w:sz="0" w:space="0" w:color="auto"/>
          </w:divBdr>
          <w:divsChild>
            <w:div w:id="1181508239">
              <w:marLeft w:val="0"/>
              <w:marRight w:val="0"/>
              <w:marTop w:val="0"/>
              <w:marBottom w:val="0"/>
              <w:divBdr>
                <w:top w:val="none" w:sz="0" w:space="0" w:color="auto"/>
                <w:left w:val="none" w:sz="0" w:space="0" w:color="auto"/>
                <w:bottom w:val="none" w:sz="0" w:space="0" w:color="auto"/>
                <w:right w:val="none" w:sz="0" w:space="0" w:color="auto"/>
              </w:divBdr>
            </w:div>
          </w:divsChild>
        </w:div>
        <w:div w:id="552693578">
          <w:marLeft w:val="0"/>
          <w:marRight w:val="0"/>
          <w:marTop w:val="0"/>
          <w:marBottom w:val="0"/>
          <w:divBdr>
            <w:top w:val="none" w:sz="0" w:space="0" w:color="auto"/>
            <w:left w:val="none" w:sz="0" w:space="0" w:color="auto"/>
            <w:bottom w:val="none" w:sz="0" w:space="0" w:color="auto"/>
            <w:right w:val="none" w:sz="0" w:space="0" w:color="auto"/>
          </w:divBdr>
          <w:divsChild>
            <w:div w:id="1042948039">
              <w:marLeft w:val="0"/>
              <w:marRight w:val="0"/>
              <w:marTop w:val="0"/>
              <w:marBottom w:val="0"/>
              <w:divBdr>
                <w:top w:val="none" w:sz="0" w:space="0" w:color="auto"/>
                <w:left w:val="none" w:sz="0" w:space="0" w:color="auto"/>
                <w:bottom w:val="none" w:sz="0" w:space="0" w:color="auto"/>
                <w:right w:val="none" w:sz="0" w:space="0" w:color="auto"/>
              </w:divBdr>
            </w:div>
          </w:divsChild>
        </w:div>
        <w:div w:id="516120198">
          <w:marLeft w:val="0"/>
          <w:marRight w:val="0"/>
          <w:marTop w:val="0"/>
          <w:marBottom w:val="0"/>
          <w:divBdr>
            <w:top w:val="none" w:sz="0" w:space="0" w:color="auto"/>
            <w:left w:val="none" w:sz="0" w:space="0" w:color="auto"/>
            <w:bottom w:val="none" w:sz="0" w:space="0" w:color="auto"/>
            <w:right w:val="none" w:sz="0" w:space="0" w:color="auto"/>
          </w:divBdr>
          <w:divsChild>
            <w:div w:id="608313684">
              <w:marLeft w:val="0"/>
              <w:marRight w:val="0"/>
              <w:marTop w:val="0"/>
              <w:marBottom w:val="0"/>
              <w:divBdr>
                <w:top w:val="none" w:sz="0" w:space="0" w:color="auto"/>
                <w:left w:val="none" w:sz="0" w:space="0" w:color="auto"/>
                <w:bottom w:val="none" w:sz="0" w:space="0" w:color="auto"/>
                <w:right w:val="none" w:sz="0" w:space="0" w:color="auto"/>
              </w:divBdr>
            </w:div>
          </w:divsChild>
        </w:div>
        <w:div w:id="845678596">
          <w:marLeft w:val="0"/>
          <w:marRight w:val="0"/>
          <w:marTop w:val="0"/>
          <w:marBottom w:val="0"/>
          <w:divBdr>
            <w:top w:val="none" w:sz="0" w:space="0" w:color="auto"/>
            <w:left w:val="none" w:sz="0" w:space="0" w:color="auto"/>
            <w:bottom w:val="none" w:sz="0" w:space="0" w:color="auto"/>
            <w:right w:val="none" w:sz="0" w:space="0" w:color="auto"/>
          </w:divBdr>
          <w:divsChild>
            <w:div w:id="1738630843">
              <w:marLeft w:val="0"/>
              <w:marRight w:val="0"/>
              <w:marTop w:val="0"/>
              <w:marBottom w:val="0"/>
              <w:divBdr>
                <w:top w:val="none" w:sz="0" w:space="0" w:color="auto"/>
                <w:left w:val="none" w:sz="0" w:space="0" w:color="auto"/>
                <w:bottom w:val="none" w:sz="0" w:space="0" w:color="auto"/>
                <w:right w:val="none" w:sz="0" w:space="0" w:color="auto"/>
              </w:divBdr>
            </w:div>
          </w:divsChild>
        </w:div>
        <w:div w:id="2035811902">
          <w:marLeft w:val="0"/>
          <w:marRight w:val="0"/>
          <w:marTop w:val="0"/>
          <w:marBottom w:val="0"/>
          <w:divBdr>
            <w:top w:val="none" w:sz="0" w:space="0" w:color="auto"/>
            <w:left w:val="none" w:sz="0" w:space="0" w:color="auto"/>
            <w:bottom w:val="none" w:sz="0" w:space="0" w:color="auto"/>
            <w:right w:val="none" w:sz="0" w:space="0" w:color="auto"/>
          </w:divBdr>
          <w:divsChild>
            <w:div w:id="2132161583">
              <w:marLeft w:val="0"/>
              <w:marRight w:val="0"/>
              <w:marTop w:val="0"/>
              <w:marBottom w:val="0"/>
              <w:divBdr>
                <w:top w:val="none" w:sz="0" w:space="0" w:color="auto"/>
                <w:left w:val="none" w:sz="0" w:space="0" w:color="auto"/>
                <w:bottom w:val="none" w:sz="0" w:space="0" w:color="auto"/>
                <w:right w:val="none" w:sz="0" w:space="0" w:color="auto"/>
              </w:divBdr>
            </w:div>
          </w:divsChild>
        </w:div>
        <w:div w:id="1513110373">
          <w:marLeft w:val="0"/>
          <w:marRight w:val="0"/>
          <w:marTop w:val="0"/>
          <w:marBottom w:val="0"/>
          <w:divBdr>
            <w:top w:val="none" w:sz="0" w:space="0" w:color="auto"/>
            <w:left w:val="none" w:sz="0" w:space="0" w:color="auto"/>
            <w:bottom w:val="none" w:sz="0" w:space="0" w:color="auto"/>
            <w:right w:val="none" w:sz="0" w:space="0" w:color="auto"/>
          </w:divBdr>
          <w:divsChild>
            <w:div w:id="2044281362">
              <w:marLeft w:val="0"/>
              <w:marRight w:val="0"/>
              <w:marTop w:val="0"/>
              <w:marBottom w:val="0"/>
              <w:divBdr>
                <w:top w:val="none" w:sz="0" w:space="0" w:color="auto"/>
                <w:left w:val="none" w:sz="0" w:space="0" w:color="auto"/>
                <w:bottom w:val="none" w:sz="0" w:space="0" w:color="auto"/>
                <w:right w:val="none" w:sz="0" w:space="0" w:color="auto"/>
              </w:divBdr>
            </w:div>
          </w:divsChild>
        </w:div>
        <w:div w:id="199637348">
          <w:marLeft w:val="0"/>
          <w:marRight w:val="0"/>
          <w:marTop w:val="0"/>
          <w:marBottom w:val="0"/>
          <w:divBdr>
            <w:top w:val="none" w:sz="0" w:space="0" w:color="auto"/>
            <w:left w:val="none" w:sz="0" w:space="0" w:color="auto"/>
            <w:bottom w:val="none" w:sz="0" w:space="0" w:color="auto"/>
            <w:right w:val="none" w:sz="0" w:space="0" w:color="auto"/>
          </w:divBdr>
          <w:divsChild>
            <w:div w:id="1013799896">
              <w:marLeft w:val="0"/>
              <w:marRight w:val="0"/>
              <w:marTop w:val="0"/>
              <w:marBottom w:val="0"/>
              <w:divBdr>
                <w:top w:val="none" w:sz="0" w:space="0" w:color="auto"/>
                <w:left w:val="none" w:sz="0" w:space="0" w:color="auto"/>
                <w:bottom w:val="none" w:sz="0" w:space="0" w:color="auto"/>
                <w:right w:val="none" w:sz="0" w:space="0" w:color="auto"/>
              </w:divBdr>
            </w:div>
          </w:divsChild>
        </w:div>
        <w:div w:id="750545273">
          <w:marLeft w:val="0"/>
          <w:marRight w:val="0"/>
          <w:marTop w:val="0"/>
          <w:marBottom w:val="0"/>
          <w:divBdr>
            <w:top w:val="none" w:sz="0" w:space="0" w:color="auto"/>
            <w:left w:val="none" w:sz="0" w:space="0" w:color="auto"/>
            <w:bottom w:val="none" w:sz="0" w:space="0" w:color="auto"/>
            <w:right w:val="none" w:sz="0" w:space="0" w:color="auto"/>
          </w:divBdr>
          <w:divsChild>
            <w:div w:id="1498225747">
              <w:marLeft w:val="0"/>
              <w:marRight w:val="0"/>
              <w:marTop w:val="0"/>
              <w:marBottom w:val="0"/>
              <w:divBdr>
                <w:top w:val="none" w:sz="0" w:space="0" w:color="auto"/>
                <w:left w:val="none" w:sz="0" w:space="0" w:color="auto"/>
                <w:bottom w:val="none" w:sz="0" w:space="0" w:color="auto"/>
                <w:right w:val="none" w:sz="0" w:space="0" w:color="auto"/>
              </w:divBdr>
            </w:div>
          </w:divsChild>
        </w:div>
        <w:div w:id="30500558">
          <w:marLeft w:val="0"/>
          <w:marRight w:val="0"/>
          <w:marTop w:val="0"/>
          <w:marBottom w:val="0"/>
          <w:divBdr>
            <w:top w:val="none" w:sz="0" w:space="0" w:color="auto"/>
            <w:left w:val="none" w:sz="0" w:space="0" w:color="auto"/>
            <w:bottom w:val="none" w:sz="0" w:space="0" w:color="auto"/>
            <w:right w:val="none" w:sz="0" w:space="0" w:color="auto"/>
          </w:divBdr>
          <w:divsChild>
            <w:div w:id="2007858765">
              <w:marLeft w:val="0"/>
              <w:marRight w:val="0"/>
              <w:marTop w:val="0"/>
              <w:marBottom w:val="0"/>
              <w:divBdr>
                <w:top w:val="none" w:sz="0" w:space="0" w:color="auto"/>
                <w:left w:val="none" w:sz="0" w:space="0" w:color="auto"/>
                <w:bottom w:val="none" w:sz="0" w:space="0" w:color="auto"/>
                <w:right w:val="none" w:sz="0" w:space="0" w:color="auto"/>
              </w:divBdr>
            </w:div>
          </w:divsChild>
        </w:div>
        <w:div w:id="438137663">
          <w:marLeft w:val="0"/>
          <w:marRight w:val="0"/>
          <w:marTop w:val="0"/>
          <w:marBottom w:val="0"/>
          <w:divBdr>
            <w:top w:val="none" w:sz="0" w:space="0" w:color="auto"/>
            <w:left w:val="none" w:sz="0" w:space="0" w:color="auto"/>
            <w:bottom w:val="none" w:sz="0" w:space="0" w:color="auto"/>
            <w:right w:val="none" w:sz="0" w:space="0" w:color="auto"/>
          </w:divBdr>
          <w:divsChild>
            <w:div w:id="539975677">
              <w:marLeft w:val="0"/>
              <w:marRight w:val="0"/>
              <w:marTop w:val="0"/>
              <w:marBottom w:val="0"/>
              <w:divBdr>
                <w:top w:val="none" w:sz="0" w:space="0" w:color="auto"/>
                <w:left w:val="none" w:sz="0" w:space="0" w:color="auto"/>
                <w:bottom w:val="none" w:sz="0" w:space="0" w:color="auto"/>
                <w:right w:val="none" w:sz="0" w:space="0" w:color="auto"/>
              </w:divBdr>
            </w:div>
          </w:divsChild>
        </w:div>
        <w:div w:id="1042944218">
          <w:marLeft w:val="0"/>
          <w:marRight w:val="0"/>
          <w:marTop w:val="0"/>
          <w:marBottom w:val="0"/>
          <w:divBdr>
            <w:top w:val="none" w:sz="0" w:space="0" w:color="auto"/>
            <w:left w:val="none" w:sz="0" w:space="0" w:color="auto"/>
            <w:bottom w:val="none" w:sz="0" w:space="0" w:color="auto"/>
            <w:right w:val="none" w:sz="0" w:space="0" w:color="auto"/>
          </w:divBdr>
          <w:divsChild>
            <w:div w:id="1904949300">
              <w:marLeft w:val="0"/>
              <w:marRight w:val="0"/>
              <w:marTop w:val="0"/>
              <w:marBottom w:val="0"/>
              <w:divBdr>
                <w:top w:val="none" w:sz="0" w:space="0" w:color="auto"/>
                <w:left w:val="none" w:sz="0" w:space="0" w:color="auto"/>
                <w:bottom w:val="none" w:sz="0" w:space="0" w:color="auto"/>
                <w:right w:val="none" w:sz="0" w:space="0" w:color="auto"/>
              </w:divBdr>
            </w:div>
          </w:divsChild>
        </w:div>
        <w:div w:id="756444398">
          <w:marLeft w:val="0"/>
          <w:marRight w:val="0"/>
          <w:marTop w:val="0"/>
          <w:marBottom w:val="0"/>
          <w:divBdr>
            <w:top w:val="none" w:sz="0" w:space="0" w:color="auto"/>
            <w:left w:val="none" w:sz="0" w:space="0" w:color="auto"/>
            <w:bottom w:val="none" w:sz="0" w:space="0" w:color="auto"/>
            <w:right w:val="none" w:sz="0" w:space="0" w:color="auto"/>
          </w:divBdr>
          <w:divsChild>
            <w:div w:id="268322782">
              <w:marLeft w:val="0"/>
              <w:marRight w:val="0"/>
              <w:marTop w:val="0"/>
              <w:marBottom w:val="0"/>
              <w:divBdr>
                <w:top w:val="none" w:sz="0" w:space="0" w:color="auto"/>
                <w:left w:val="none" w:sz="0" w:space="0" w:color="auto"/>
                <w:bottom w:val="none" w:sz="0" w:space="0" w:color="auto"/>
                <w:right w:val="none" w:sz="0" w:space="0" w:color="auto"/>
              </w:divBdr>
            </w:div>
          </w:divsChild>
        </w:div>
        <w:div w:id="313149770">
          <w:marLeft w:val="0"/>
          <w:marRight w:val="0"/>
          <w:marTop w:val="0"/>
          <w:marBottom w:val="0"/>
          <w:divBdr>
            <w:top w:val="none" w:sz="0" w:space="0" w:color="auto"/>
            <w:left w:val="none" w:sz="0" w:space="0" w:color="auto"/>
            <w:bottom w:val="none" w:sz="0" w:space="0" w:color="auto"/>
            <w:right w:val="none" w:sz="0" w:space="0" w:color="auto"/>
          </w:divBdr>
          <w:divsChild>
            <w:div w:id="514609575">
              <w:marLeft w:val="0"/>
              <w:marRight w:val="0"/>
              <w:marTop w:val="0"/>
              <w:marBottom w:val="0"/>
              <w:divBdr>
                <w:top w:val="none" w:sz="0" w:space="0" w:color="auto"/>
                <w:left w:val="none" w:sz="0" w:space="0" w:color="auto"/>
                <w:bottom w:val="none" w:sz="0" w:space="0" w:color="auto"/>
                <w:right w:val="none" w:sz="0" w:space="0" w:color="auto"/>
              </w:divBdr>
            </w:div>
          </w:divsChild>
        </w:div>
        <w:div w:id="1804810510">
          <w:marLeft w:val="0"/>
          <w:marRight w:val="0"/>
          <w:marTop w:val="0"/>
          <w:marBottom w:val="0"/>
          <w:divBdr>
            <w:top w:val="none" w:sz="0" w:space="0" w:color="auto"/>
            <w:left w:val="none" w:sz="0" w:space="0" w:color="auto"/>
            <w:bottom w:val="none" w:sz="0" w:space="0" w:color="auto"/>
            <w:right w:val="none" w:sz="0" w:space="0" w:color="auto"/>
          </w:divBdr>
          <w:divsChild>
            <w:div w:id="967514136">
              <w:marLeft w:val="0"/>
              <w:marRight w:val="0"/>
              <w:marTop w:val="0"/>
              <w:marBottom w:val="0"/>
              <w:divBdr>
                <w:top w:val="none" w:sz="0" w:space="0" w:color="auto"/>
                <w:left w:val="none" w:sz="0" w:space="0" w:color="auto"/>
                <w:bottom w:val="none" w:sz="0" w:space="0" w:color="auto"/>
                <w:right w:val="none" w:sz="0" w:space="0" w:color="auto"/>
              </w:divBdr>
            </w:div>
          </w:divsChild>
        </w:div>
        <w:div w:id="1531071224">
          <w:marLeft w:val="0"/>
          <w:marRight w:val="0"/>
          <w:marTop w:val="0"/>
          <w:marBottom w:val="0"/>
          <w:divBdr>
            <w:top w:val="none" w:sz="0" w:space="0" w:color="auto"/>
            <w:left w:val="none" w:sz="0" w:space="0" w:color="auto"/>
            <w:bottom w:val="none" w:sz="0" w:space="0" w:color="auto"/>
            <w:right w:val="none" w:sz="0" w:space="0" w:color="auto"/>
          </w:divBdr>
          <w:divsChild>
            <w:div w:id="1465344032">
              <w:marLeft w:val="0"/>
              <w:marRight w:val="0"/>
              <w:marTop w:val="0"/>
              <w:marBottom w:val="0"/>
              <w:divBdr>
                <w:top w:val="none" w:sz="0" w:space="0" w:color="auto"/>
                <w:left w:val="none" w:sz="0" w:space="0" w:color="auto"/>
                <w:bottom w:val="none" w:sz="0" w:space="0" w:color="auto"/>
                <w:right w:val="none" w:sz="0" w:space="0" w:color="auto"/>
              </w:divBdr>
            </w:div>
          </w:divsChild>
        </w:div>
        <w:div w:id="1260481320">
          <w:marLeft w:val="0"/>
          <w:marRight w:val="0"/>
          <w:marTop w:val="0"/>
          <w:marBottom w:val="0"/>
          <w:divBdr>
            <w:top w:val="none" w:sz="0" w:space="0" w:color="auto"/>
            <w:left w:val="none" w:sz="0" w:space="0" w:color="auto"/>
            <w:bottom w:val="none" w:sz="0" w:space="0" w:color="auto"/>
            <w:right w:val="none" w:sz="0" w:space="0" w:color="auto"/>
          </w:divBdr>
          <w:divsChild>
            <w:div w:id="722145863">
              <w:marLeft w:val="0"/>
              <w:marRight w:val="0"/>
              <w:marTop w:val="0"/>
              <w:marBottom w:val="0"/>
              <w:divBdr>
                <w:top w:val="none" w:sz="0" w:space="0" w:color="auto"/>
                <w:left w:val="none" w:sz="0" w:space="0" w:color="auto"/>
                <w:bottom w:val="none" w:sz="0" w:space="0" w:color="auto"/>
                <w:right w:val="none" w:sz="0" w:space="0" w:color="auto"/>
              </w:divBdr>
            </w:div>
          </w:divsChild>
        </w:div>
        <w:div w:id="1336608543">
          <w:marLeft w:val="0"/>
          <w:marRight w:val="0"/>
          <w:marTop w:val="0"/>
          <w:marBottom w:val="0"/>
          <w:divBdr>
            <w:top w:val="none" w:sz="0" w:space="0" w:color="auto"/>
            <w:left w:val="none" w:sz="0" w:space="0" w:color="auto"/>
            <w:bottom w:val="none" w:sz="0" w:space="0" w:color="auto"/>
            <w:right w:val="none" w:sz="0" w:space="0" w:color="auto"/>
          </w:divBdr>
          <w:divsChild>
            <w:div w:id="200873010">
              <w:marLeft w:val="0"/>
              <w:marRight w:val="0"/>
              <w:marTop w:val="0"/>
              <w:marBottom w:val="0"/>
              <w:divBdr>
                <w:top w:val="none" w:sz="0" w:space="0" w:color="auto"/>
                <w:left w:val="none" w:sz="0" w:space="0" w:color="auto"/>
                <w:bottom w:val="none" w:sz="0" w:space="0" w:color="auto"/>
                <w:right w:val="none" w:sz="0" w:space="0" w:color="auto"/>
              </w:divBdr>
            </w:div>
          </w:divsChild>
        </w:div>
        <w:div w:id="7946324">
          <w:marLeft w:val="0"/>
          <w:marRight w:val="0"/>
          <w:marTop w:val="0"/>
          <w:marBottom w:val="0"/>
          <w:divBdr>
            <w:top w:val="none" w:sz="0" w:space="0" w:color="auto"/>
            <w:left w:val="none" w:sz="0" w:space="0" w:color="auto"/>
            <w:bottom w:val="none" w:sz="0" w:space="0" w:color="auto"/>
            <w:right w:val="none" w:sz="0" w:space="0" w:color="auto"/>
          </w:divBdr>
          <w:divsChild>
            <w:div w:id="695354283">
              <w:marLeft w:val="0"/>
              <w:marRight w:val="0"/>
              <w:marTop w:val="0"/>
              <w:marBottom w:val="0"/>
              <w:divBdr>
                <w:top w:val="none" w:sz="0" w:space="0" w:color="auto"/>
                <w:left w:val="none" w:sz="0" w:space="0" w:color="auto"/>
                <w:bottom w:val="none" w:sz="0" w:space="0" w:color="auto"/>
                <w:right w:val="none" w:sz="0" w:space="0" w:color="auto"/>
              </w:divBdr>
            </w:div>
          </w:divsChild>
        </w:div>
        <w:div w:id="539436662">
          <w:marLeft w:val="0"/>
          <w:marRight w:val="0"/>
          <w:marTop w:val="0"/>
          <w:marBottom w:val="0"/>
          <w:divBdr>
            <w:top w:val="none" w:sz="0" w:space="0" w:color="auto"/>
            <w:left w:val="none" w:sz="0" w:space="0" w:color="auto"/>
            <w:bottom w:val="none" w:sz="0" w:space="0" w:color="auto"/>
            <w:right w:val="none" w:sz="0" w:space="0" w:color="auto"/>
          </w:divBdr>
          <w:divsChild>
            <w:div w:id="2113280356">
              <w:marLeft w:val="0"/>
              <w:marRight w:val="0"/>
              <w:marTop w:val="0"/>
              <w:marBottom w:val="0"/>
              <w:divBdr>
                <w:top w:val="none" w:sz="0" w:space="0" w:color="auto"/>
                <w:left w:val="none" w:sz="0" w:space="0" w:color="auto"/>
                <w:bottom w:val="none" w:sz="0" w:space="0" w:color="auto"/>
                <w:right w:val="none" w:sz="0" w:space="0" w:color="auto"/>
              </w:divBdr>
            </w:div>
          </w:divsChild>
        </w:div>
        <w:div w:id="1920746049">
          <w:marLeft w:val="0"/>
          <w:marRight w:val="0"/>
          <w:marTop w:val="0"/>
          <w:marBottom w:val="0"/>
          <w:divBdr>
            <w:top w:val="none" w:sz="0" w:space="0" w:color="auto"/>
            <w:left w:val="none" w:sz="0" w:space="0" w:color="auto"/>
            <w:bottom w:val="none" w:sz="0" w:space="0" w:color="auto"/>
            <w:right w:val="none" w:sz="0" w:space="0" w:color="auto"/>
          </w:divBdr>
          <w:divsChild>
            <w:div w:id="473644243">
              <w:marLeft w:val="0"/>
              <w:marRight w:val="0"/>
              <w:marTop w:val="0"/>
              <w:marBottom w:val="0"/>
              <w:divBdr>
                <w:top w:val="none" w:sz="0" w:space="0" w:color="auto"/>
                <w:left w:val="none" w:sz="0" w:space="0" w:color="auto"/>
                <w:bottom w:val="none" w:sz="0" w:space="0" w:color="auto"/>
                <w:right w:val="none" w:sz="0" w:space="0" w:color="auto"/>
              </w:divBdr>
            </w:div>
          </w:divsChild>
        </w:div>
        <w:div w:id="1468471574">
          <w:marLeft w:val="0"/>
          <w:marRight w:val="0"/>
          <w:marTop w:val="0"/>
          <w:marBottom w:val="0"/>
          <w:divBdr>
            <w:top w:val="none" w:sz="0" w:space="0" w:color="auto"/>
            <w:left w:val="none" w:sz="0" w:space="0" w:color="auto"/>
            <w:bottom w:val="none" w:sz="0" w:space="0" w:color="auto"/>
            <w:right w:val="none" w:sz="0" w:space="0" w:color="auto"/>
          </w:divBdr>
          <w:divsChild>
            <w:div w:id="1517575050">
              <w:marLeft w:val="0"/>
              <w:marRight w:val="0"/>
              <w:marTop w:val="0"/>
              <w:marBottom w:val="0"/>
              <w:divBdr>
                <w:top w:val="none" w:sz="0" w:space="0" w:color="auto"/>
                <w:left w:val="none" w:sz="0" w:space="0" w:color="auto"/>
                <w:bottom w:val="none" w:sz="0" w:space="0" w:color="auto"/>
                <w:right w:val="none" w:sz="0" w:space="0" w:color="auto"/>
              </w:divBdr>
            </w:div>
          </w:divsChild>
        </w:div>
        <w:div w:id="452023629">
          <w:marLeft w:val="0"/>
          <w:marRight w:val="0"/>
          <w:marTop w:val="0"/>
          <w:marBottom w:val="0"/>
          <w:divBdr>
            <w:top w:val="none" w:sz="0" w:space="0" w:color="auto"/>
            <w:left w:val="none" w:sz="0" w:space="0" w:color="auto"/>
            <w:bottom w:val="none" w:sz="0" w:space="0" w:color="auto"/>
            <w:right w:val="none" w:sz="0" w:space="0" w:color="auto"/>
          </w:divBdr>
          <w:divsChild>
            <w:div w:id="1779133341">
              <w:marLeft w:val="0"/>
              <w:marRight w:val="0"/>
              <w:marTop w:val="0"/>
              <w:marBottom w:val="0"/>
              <w:divBdr>
                <w:top w:val="none" w:sz="0" w:space="0" w:color="auto"/>
                <w:left w:val="none" w:sz="0" w:space="0" w:color="auto"/>
                <w:bottom w:val="none" w:sz="0" w:space="0" w:color="auto"/>
                <w:right w:val="none" w:sz="0" w:space="0" w:color="auto"/>
              </w:divBdr>
            </w:div>
          </w:divsChild>
        </w:div>
        <w:div w:id="112216638">
          <w:marLeft w:val="0"/>
          <w:marRight w:val="0"/>
          <w:marTop w:val="0"/>
          <w:marBottom w:val="0"/>
          <w:divBdr>
            <w:top w:val="none" w:sz="0" w:space="0" w:color="auto"/>
            <w:left w:val="none" w:sz="0" w:space="0" w:color="auto"/>
            <w:bottom w:val="none" w:sz="0" w:space="0" w:color="auto"/>
            <w:right w:val="none" w:sz="0" w:space="0" w:color="auto"/>
          </w:divBdr>
          <w:divsChild>
            <w:div w:id="473716829">
              <w:marLeft w:val="0"/>
              <w:marRight w:val="0"/>
              <w:marTop w:val="0"/>
              <w:marBottom w:val="0"/>
              <w:divBdr>
                <w:top w:val="none" w:sz="0" w:space="0" w:color="auto"/>
                <w:left w:val="none" w:sz="0" w:space="0" w:color="auto"/>
                <w:bottom w:val="none" w:sz="0" w:space="0" w:color="auto"/>
                <w:right w:val="none" w:sz="0" w:space="0" w:color="auto"/>
              </w:divBdr>
            </w:div>
          </w:divsChild>
        </w:div>
        <w:div w:id="1868981678">
          <w:marLeft w:val="0"/>
          <w:marRight w:val="0"/>
          <w:marTop w:val="0"/>
          <w:marBottom w:val="0"/>
          <w:divBdr>
            <w:top w:val="none" w:sz="0" w:space="0" w:color="auto"/>
            <w:left w:val="none" w:sz="0" w:space="0" w:color="auto"/>
            <w:bottom w:val="none" w:sz="0" w:space="0" w:color="auto"/>
            <w:right w:val="none" w:sz="0" w:space="0" w:color="auto"/>
          </w:divBdr>
          <w:divsChild>
            <w:div w:id="1464881187">
              <w:marLeft w:val="0"/>
              <w:marRight w:val="0"/>
              <w:marTop w:val="0"/>
              <w:marBottom w:val="0"/>
              <w:divBdr>
                <w:top w:val="none" w:sz="0" w:space="0" w:color="auto"/>
                <w:left w:val="none" w:sz="0" w:space="0" w:color="auto"/>
                <w:bottom w:val="none" w:sz="0" w:space="0" w:color="auto"/>
                <w:right w:val="none" w:sz="0" w:space="0" w:color="auto"/>
              </w:divBdr>
            </w:div>
          </w:divsChild>
        </w:div>
        <w:div w:id="1816755531">
          <w:marLeft w:val="0"/>
          <w:marRight w:val="0"/>
          <w:marTop w:val="0"/>
          <w:marBottom w:val="0"/>
          <w:divBdr>
            <w:top w:val="none" w:sz="0" w:space="0" w:color="auto"/>
            <w:left w:val="none" w:sz="0" w:space="0" w:color="auto"/>
            <w:bottom w:val="none" w:sz="0" w:space="0" w:color="auto"/>
            <w:right w:val="none" w:sz="0" w:space="0" w:color="auto"/>
          </w:divBdr>
          <w:divsChild>
            <w:div w:id="1763716435">
              <w:marLeft w:val="0"/>
              <w:marRight w:val="0"/>
              <w:marTop w:val="0"/>
              <w:marBottom w:val="0"/>
              <w:divBdr>
                <w:top w:val="none" w:sz="0" w:space="0" w:color="auto"/>
                <w:left w:val="none" w:sz="0" w:space="0" w:color="auto"/>
                <w:bottom w:val="none" w:sz="0" w:space="0" w:color="auto"/>
                <w:right w:val="none" w:sz="0" w:space="0" w:color="auto"/>
              </w:divBdr>
            </w:div>
          </w:divsChild>
        </w:div>
        <w:div w:id="1578785283">
          <w:marLeft w:val="0"/>
          <w:marRight w:val="0"/>
          <w:marTop w:val="0"/>
          <w:marBottom w:val="0"/>
          <w:divBdr>
            <w:top w:val="none" w:sz="0" w:space="0" w:color="auto"/>
            <w:left w:val="none" w:sz="0" w:space="0" w:color="auto"/>
            <w:bottom w:val="none" w:sz="0" w:space="0" w:color="auto"/>
            <w:right w:val="none" w:sz="0" w:space="0" w:color="auto"/>
          </w:divBdr>
          <w:divsChild>
            <w:div w:id="1167213578">
              <w:marLeft w:val="0"/>
              <w:marRight w:val="0"/>
              <w:marTop w:val="0"/>
              <w:marBottom w:val="0"/>
              <w:divBdr>
                <w:top w:val="none" w:sz="0" w:space="0" w:color="auto"/>
                <w:left w:val="none" w:sz="0" w:space="0" w:color="auto"/>
                <w:bottom w:val="none" w:sz="0" w:space="0" w:color="auto"/>
                <w:right w:val="none" w:sz="0" w:space="0" w:color="auto"/>
              </w:divBdr>
            </w:div>
          </w:divsChild>
        </w:div>
        <w:div w:id="2082560431">
          <w:marLeft w:val="0"/>
          <w:marRight w:val="0"/>
          <w:marTop w:val="0"/>
          <w:marBottom w:val="0"/>
          <w:divBdr>
            <w:top w:val="none" w:sz="0" w:space="0" w:color="auto"/>
            <w:left w:val="none" w:sz="0" w:space="0" w:color="auto"/>
            <w:bottom w:val="none" w:sz="0" w:space="0" w:color="auto"/>
            <w:right w:val="none" w:sz="0" w:space="0" w:color="auto"/>
          </w:divBdr>
          <w:divsChild>
            <w:div w:id="1344166057">
              <w:marLeft w:val="0"/>
              <w:marRight w:val="0"/>
              <w:marTop w:val="0"/>
              <w:marBottom w:val="0"/>
              <w:divBdr>
                <w:top w:val="none" w:sz="0" w:space="0" w:color="auto"/>
                <w:left w:val="none" w:sz="0" w:space="0" w:color="auto"/>
                <w:bottom w:val="none" w:sz="0" w:space="0" w:color="auto"/>
                <w:right w:val="none" w:sz="0" w:space="0" w:color="auto"/>
              </w:divBdr>
            </w:div>
          </w:divsChild>
        </w:div>
        <w:div w:id="729040447">
          <w:marLeft w:val="0"/>
          <w:marRight w:val="0"/>
          <w:marTop w:val="0"/>
          <w:marBottom w:val="0"/>
          <w:divBdr>
            <w:top w:val="none" w:sz="0" w:space="0" w:color="auto"/>
            <w:left w:val="none" w:sz="0" w:space="0" w:color="auto"/>
            <w:bottom w:val="none" w:sz="0" w:space="0" w:color="auto"/>
            <w:right w:val="none" w:sz="0" w:space="0" w:color="auto"/>
          </w:divBdr>
          <w:divsChild>
            <w:div w:id="588583178">
              <w:marLeft w:val="0"/>
              <w:marRight w:val="0"/>
              <w:marTop w:val="0"/>
              <w:marBottom w:val="0"/>
              <w:divBdr>
                <w:top w:val="none" w:sz="0" w:space="0" w:color="auto"/>
                <w:left w:val="none" w:sz="0" w:space="0" w:color="auto"/>
                <w:bottom w:val="none" w:sz="0" w:space="0" w:color="auto"/>
                <w:right w:val="none" w:sz="0" w:space="0" w:color="auto"/>
              </w:divBdr>
            </w:div>
          </w:divsChild>
        </w:div>
        <w:div w:id="2059429228">
          <w:marLeft w:val="0"/>
          <w:marRight w:val="0"/>
          <w:marTop w:val="0"/>
          <w:marBottom w:val="0"/>
          <w:divBdr>
            <w:top w:val="none" w:sz="0" w:space="0" w:color="auto"/>
            <w:left w:val="none" w:sz="0" w:space="0" w:color="auto"/>
            <w:bottom w:val="none" w:sz="0" w:space="0" w:color="auto"/>
            <w:right w:val="none" w:sz="0" w:space="0" w:color="auto"/>
          </w:divBdr>
          <w:divsChild>
            <w:div w:id="203858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541133">
      <w:bodyDiv w:val="1"/>
      <w:marLeft w:val="0"/>
      <w:marRight w:val="0"/>
      <w:marTop w:val="0"/>
      <w:marBottom w:val="0"/>
      <w:divBdr>
        <w:top w:val="none" w:sz="0" w:space="0" w:color="auto"/>
        <w:left w:val="none" w:sz="0" w:space="0" w:color="auto"/>
        <w:bottom w:val="none" w:sz="0" w:space="0" w:color="auto"/>
        <w:right w:val="none" w:sz="0" w:space="0" w:color="auto"/>
      </w:divBdr>
    </w:div>
    <w:div w:id="1887256772">
      <w:bodyDiv w:val="1"/>
      <w:marLeft w:val="0"/>
      <w:marRight w:val="0"/>
      <w:marTop w:val="0"/>
      <w:marBottom w:val="0"/>
      <w:divBdr>
        <w:top w:val="none" w:sz="0" w:space="0" w:color="auto"/>
        <w:left w:val="none" w:sz="0" w:space="0" w:color="auto"/>
        <w:bottom w:val="none" w:sz="0" w:space="0" w:color="auto"/>
        <w:right w:val="none" w:sz="0" w:space="0" w:color="auto"/>
      </w:divBdr>
    </w:div>
    <w:div w:id="1907494574">
      <w:bodyDiv w:val="1"/>
      <w:marLeft w:val="0"/>
      <w:marRight w:val="0"/>
      <w:marTop w:val="0"/>
      <w:marBottom w:val="0"/>
      <w:divBdr>
        <w:top w:val="none" w:sz="0" w:space="0" w:color="auto"/>
        <w:left w:val="none" w:sz="0" w:space="0" w:color="auto"/>
        <w:bottom w:val="none" w:sz="0" w:space="0" w:color="auto"/>
        <w:right w:val="none" w:sz="0" w:space="0" w:color="auto"/>
      </w:divBdr>
      <w:divsChild>
        <w:div w:id="1120343959">
          <w:marLeft w:val="0"/>
          <w:marRight w:val="0"/>
          <w:marTop w:val="0"/>
          <w:marBottom w:val="0"/>
          <w:divBdr>
            <w:top w:val="none" w:sz="0" w:space="0" w:color="auto"/>
            <w:left w:val="none" w:sz="0" w:space="0" w:color="auto"/>
            <w:bottom w:val="none" w:sz="0" w:space="0" w:color="auto"/>
            <w:right w:val="none" w:sz="0" w:space="0" w:color="auto"/>
          </w:divBdr>
          <w:divsChild>
            <w:div w:id="181436193">
              <w:marLeft w:val="0"/>
              <w:marRight w:val="0"/>
              <w:marTop w:val="0"/>
              <w:marBottom w:val="0"/>
              <w:divBdr>
                <w:top w:val="none" w:sz="0" w:space="0" w:color="auto"/>
                <w:left w:val="none" w:sz="0" w:space="0" w:color="auto"/>
                <w:bottom w:val="none" w:sz="0" w:space="0" w:color="auto"/>
                <w:right w:val="none" w:sz="0" w:space="0" w:color="auto"/>
              </w:divBdr>
            </w:div>
          </w:divsChild>
        </w:div>
        <w:div w:id="123011196">
          <w:marLeft w:val="0"/>
          <w:marRight w:val="0"/>
          <w:marTop w:val="0"/>
          <w:marBottom w:val="0"/>
          <w:divBdr>
            <w:top w:val="none" w:sz="0" w:space="0" w:color="auto"/>
            <w:left w:val="none" w:sz="0" w:space="0" w:color="auto"/>
            <w:bottom w:val="none" w:sz="0" w:space="0" w:color="auto"/>
            <w:right w:val="none" w:sz="0" w:space="0" w:color="auto"/>
          </w:divBdr>
          <w:divsChild>
            <w:div w:id="444153770">
              <w:marLeft w:val="0"/>
              <w:marRight w:val="0"/>
              <w:marTop w:val="0"/>
              <w:marBottom w:val="0"/>
              <w:divBdr>
                <w:top w:val="none" w:sz="0" w:space="0" w:color="auto"/>
                <w:left w:val="none" w:sz="0" w:space="0" w:color="auto"/>
                <w:bottom w:val="none" w:sz="0" w:space="0" w:color="auto"/>
                <w:right w:val="none" w:sz="0" w:space="0" w:color="auto"/>
              </w:divBdr>
            </w:div>
          </w:divsChild>
        </w:div>
        <w:div w:id="1081831918">
          <w:marLeft w:val="0"/>
          <w:marRight w:val="0"/>
          <w:marTop w:val="0"/>
          <w:marBottom w:val="0"/>
          <w:divBdr>
            <w:top w:val="none" w:sz="0" w:space="0" w:color="auto"/>
            <w:left w:val="none" w:sz="0" w:space="0" w:color="auto"/>
            <w:bottom w:val="none" w:sz="0" w:space="0" w:color="auto"/>
            <w:right w:val="none" w:sz="0" w:space="0" w:color="auto"/>
          </w:divBdr>
          <w:divsChild>
            <w:div w:id="358311481">
              <w:marLeft w:val="0"/>
              <w:marRight w:val="0"/>
              <w:marTop w:val="0"/>
              <w:marBottom w:val="0"/>
              <w:divBdr>
                <w:top w:val="none" w:sz="0" w:space="0" w:color="auto"/>
                <w:left w:val="none" w:sz="0" w:space="0" w:color="auto"/>
                <w:bottom w:val="none" w:sz="0" w:space="0" w:color="auto"/>
                <w:right w:val="none" w:sz="0" w:space="0" w:color="auto"/>
              </w:divBdr>
            </w:div>
          </w:divsChild>
        </w:div>
        <w:div w:id="795220877">
          <w:marLeft w:val="0"/>
          <w:marRight w:val="0"/>
          <w:marTop w:val="0"/>
          <w:marBottom w:val="0"/>
          <w:divBdr>
            <w:top w:val="none" w:sz="0" w:space="0" w:color="auto"/>
            <w:left w:val="none" w:sz="0" w:space="0" w:color="auto"/>
            <w:bottom w:val="none" w:sz="0" w:space="0" w:color="auto"/>
            <w:right w:val="none" w:sz="0" w:space="0" w:color="auto"/>
          </w:divBdr>
          <w:divsChild>
            <w:div w:id="1496918160">
              <w:marLeft w:val="0"/>
              <w:marRight w:val="0"/>
              <w:marTop w:val="0"/>
              <w:marBottom w:val="0"/>
              <w:divBdr>
                <w:top w:val="none" w:sz="0" w:space="0" w:color="auto"/>
                <w:left w:val="none" w:sz="0" w:space="0" w:color="auto"/>
                <w:bottom w:val="none" w:sz="0" w:space="0" w:color="auto"/>
                <w:right w:val="none" w:sz="0" w:space="0" w:color="auto"/>
              </w:divBdr>
            </w:div>
          </w:divsChild>
        </w:div>
        <w:div w:id="985469733">
          <w:marLeft w:val="0"/>
          <w:marRight w:val="0"/>
          <w:marTop w:val="0"/>
          <w:marBottom w:val="0"/>
          <w:divBdr>
            <w:top w:val="none" w:sz="0" w:space="0" w:color="auto"/>
            <w:left w:val="none" w:sz="0" w:space="0" w:color="auto"/>
            <w:bottom w:val="none" w:sz="0" w:space="0" w:color="auto"/>
            <w:right w:val="none" w:sz="0" w:space="0" w:color="auto"/>
          </w:divBdr>
          <w:divsChild>
            <w:div w:id="126440442">
              <w:marLeft w:val="0"/>
              <w:marRight w:val="0"/>
              <w:marTop w:val="0"/>
              <w:marBottom w:val="0"/>
              <w:divBdr>
                <w:top w:val="none" w:sz="0" w:space="0" w:color="auto"/>
                <w:left w:val="none" w:sz="0" w:space="0" w:color="auto"/>
                <w:bottom w:val="none" w:sz="0" w:space="0" w:color="auto"/>
                <w:right w:val="none" w:sz="0" w:space="0" w:color="auto"/>
              </w:divBdr>
            </w:div>
          </w:divsChild>
        </w:div>
        <w:div w:id="1005673236">
          <w:marLeft w:val="0"/>
          <w:marRight w:val="0"/>
          <w:marTop w:val="0"/>
          <w:marBottom w:val="0"/>
          <w:divBdr>
            <w:top w:val="none" w:sz="0" w:space="0" w:color="auto"/>
            <w:left w:val="none" w:sz="0" w:space="0" w:color="auto"/>
            <w:bottom w:val="none" w:sz="0" w:space="0" w:color="auto"/>
            <w:right w:val="none" w:sz="0" w:space="0" w:color="auto"/>
          </w:divBdr>
          <w:divsChild>
            <w:div w:id="121964863">
              <w:marLeft w:val="0"/>
              <w:marRight w:val="0"/>
              <w:marTop w:val="0"/>
              <w:marBottom w:val="0"/>
              <w:divBdr>
                <w:top w:val="none" w:sz="0" w:space="0" w:color="auto"/>
                <w:left w:val="none" w:sz="0" w:space="0" w:color="auto"/>
                <w:bottom w:val="none" w:sz="0" w:space="0" w:color="auto"/>
                <w:right w:val="none" w:sz="0" w:space="0" w:color="auto"/>
              </w:divBdr>
            </w:div>
          </w:divsChild>
        </w:div>
        <w:div w:id="234365035">
          <w:marLeft w:val="0"/>
          <w:marRight w:val="0"/>
          <w:marTop w:val="0"/>
          <w:marBottom w:val="0"/>
          <w:divBdr>
            <w:top w:val="none" w:sz="0" w:space="0" w:color="auto"/>
            <w:left w:val="none" w:sz="0" w:space="0" w:color="auto"/>
            <w:bottom w:val="none" w:sz="0" w:space="0" w:color="auto"/>
            <w:right w:val="none" w:sz="0" w:space="0" w:color="auto"/>
          </w:divBdr>
          <w:divsChild>
            <w:div w:id="787550923">
              <w:marLeft w:val="0"/>
              <w:marRight w:val="0"/>
              <w:marTop w:val="0"/>
              <w:marBottom w:val="0"/>
              <w:divBdr>
                <w:top w:val="none" w:sz="0" w:space="0" w:color="auto"/>
                <w:left w:val="none" w:sz="0" w:space="0" w:color="auto"/>
                <w:bottom w:val="none" w:sz="0" w:space="0" w:color="auto"/>
                <w:right w:val="none" w:sz="0" w:space="0" w:color="auto"/>
              </w:divBdr>
            </w:div>
          </w:divsChild>
        </w:div>
        <w:div w:id="350224422">
          <w:marLeft w:val="0"/>
          <w:marRight w:val="0"/>
          <w:marTop w:val="0"/>
          <w:marBottom w:val="0"/>
          <w:divBdr>
            <w:top w:val="none" w:sz="0" w:space="0" w:color="auto"/>
            <w:left w:val="none" w:sz="0" w:space="0" w:color="auto"/>
            <w:bottom w:val="none" w:sz="0" w:space="0" w:color="auto"/>
            <w:right w:val="none" w:sz="0" w:space="0" w:color="auto"/>
          </w:divBdr>
          <w:divsChild>
            <w:div w:id="1021399176">
              <w:marLeft w:val="0"/>
              <w:marRight w:val="0"/>
              <w:marTop w:val="0"/>
              <w:marBottom w:val="0"/>
              <w:divBdr>
                <w:top w:val="none" w:sz="0" w:space="0" w:color="auto"/>
                <w:left w:val="none" w:sz="0" w:space="0" w:color="auto"/>
                <w:bottom w:val="none" w:sz="0" w:space="0" w:color="auto"/>
                <w:right w:val="none" w:sz="0" w:space="0" w:color="auto"/>
              </w:divBdr>
            </w:div>
          </w:divsChild>
        </w:div>
        <w:div w:id="418722656">
          <w:marLeft w:val="0"/>
          <w:marRight w:val="0"/>
          <w:marTop w:val="0"/>
          <w:marBottom w:val="0"/>
          <w:divBdr>
            <w:top w:val="none" w:sz="0" w:space="0" w:color="auto"/>
            <w:left w:val="none" w:sz="0" w:space="0" w:color="auto"/>
            <w:bottom w:val="none" w:sz="0" w:space="0" w:color="auto"/>
            <w:right w:val="none" w:sz="0" w:space="0" w:color="auto"/>
          </w:divBdr>
          <w:divsChild>
            <w:div w:id="652684031">
              <w:marLeft w:val="0"/>
              <w:marRight w:val="0"/>
              <w:marTop w:val="0"/>
              <w:marBottom w:val="0"/>
              <w:divBdr>
                <w:top w:val="none" w:sz="0" w:space="0" w:color="auto"/>
                <w:left w:val="none" w:sz="0" w:space="0" w:color="auto"/>
                <w:bottom w:val="none" w:sz="0" w:space="0" w:color="auto"/>
                <w:right w:val="none" w:sz="0" w:space="0" w:color="auto"/>
              </w:divBdr>
            </w:div>
          </w:divsChild>
        </w:div>
        <w:div w:id="460615944">
          <w:marLeft w:val="0"/>
          <w:marRight w:val="0"/>
          <w:marTop w:val="0"/>
          <w:marBottom w:val="0"/>
          <w:divBdr>
            <w:top w:val="none" w:sz="0" w:space="0" w:color="auto"/>
            <w:left w:val="none" w:sz="0" w:space="0" w:color="auto"/>
            <w:bottom w:val="none" w:sz="0" w:space="0" w:color="auto"/>
            <w:right w:val="none" w:sz="0" w:space="0" w:color="auto"/>
          </w:divBdr>
          <w:divsChild>
            <w:div w:id="1915504719">
              <w:marLeft w:val="0"/>
              <w:marRight w:val="0"/>
              <w:marTop w:val="0"/>
              <w:marBottom w:val="0"/>
              <w:divBdr>
                <w:top w:val="none" w:sz="0" w:space="0" w:color="auto"/>
                <w:left w:val="none" w:sz="0" w:space="0" w:color="auto"/>
                <w:bottom w:val="none" w:sz="0" w:space="0" w:color="auto"/>
                <w:right w:val="none" w:sz="0" w:space="0" w:color="auto"/>
              </w:divBdr>
            </w:div>
          </w:divsChild>
        </w:div>
        <w:div w:id="424419259">
          <w:marLeft w:val="0"/>
          <w:marRight w:val="0"/>
          <w:marTop w:val="0"/>
          <w:marBottom w:val="0"/>
          <w:divBdr>
            <w:top w:val="none" w:sz="0" w:space="0" w:color="auto"/>
            <w:left w:val="none" w:sz="0" w:space="0" w:color="auto"/>
            <w:bottom w:val="none" w:sz="0" w:space="0" w:color="auto"/>
            <w:right w:val="none" w:sz="0" w:space="0" w:color="auto"/>
          </w:divBdr>
          <w:divsChild>
            <w:div w:id="1475443304">
              <w:marLeft w:val="0"/>
              <w:marRight w:val="0"/>
              <w:marTop w:val="0"/>
              <w:marBottom w:val="0"/>
              <w:divBdr>
                <w:top w:val="none" w:sz="0" w:space="0" w:color="auto"/>
                <w:left w:val="none" w:sz="0" w:space="0" w:color="auto"/>
                <w:bottom w:val="none" w:sz="0" w:space="0" w:color="auto"/>
                <w:right w:val="none" w:sz="0" w:space="0" w:color="auto"/>
              </w:divBdr>
            </w:div>
          </w:divsChild>
        </w:div>
        <w:div w:id="1576083013">
          <w:marLeft w:val="0"/>
          <w:marRight w:val="0"/>
          <w:marTop w:val="0"/>
          <w:marBottom w:val="0"/>
          <w:divBdr>
            <w:top w:val="none" w:sz="0" w:space="0" w:color="auto"/>
            <w:left w:val="none" w:sz="0" w:space="0" w:color="auto"/>
            <w:bottom w:val="none" w:sz="0" w:space="0" w:color="auto"/>
            <w:right w:val="none" w:sz="0" w:space="0" w:color="auto"/>
          </w:divBdr>
          <w:divsChild>
            <w:div w:id="1835564577">
              <w:marLeft w:val="0"/>
              <w:marRight w:val="0"/>
              <w:marTop w:val="0"/>
              <w:marBottom w:val="0"/>
              <w:divBdr>
                <w:top w:val="none" w:sz="0" w:space="0" w:color="auto"/>
                <w:left w:val="none" w:sz="0" w:space="0" w:color="auto"/>
                <w:bottom w:val="none" w:sz="0" w:space="0" w:color="auto"/>
                <w:right w:val="none" w:sz="0" w:space="0" w:color="auto"/>
              </w:divBdr>
            </w:div>
          </w:divsChild>
        </w:div>
        <w:div w:id="889071287">
          <w:marLeft w:val="0"/>
          <w:marRight w:val="0"/>
          <w:marTop w:val="0"/>
          <w:marBottom w:val="0"/>
          <w:divBdr>
            <w:top w:val="none" w:sz="0" w:space="0" w:color="auto"/>
            <w:left w:val="none" w:sz="0" w:space="0" w:color="auto"/>
            <w:bottom w:val="none" w:sz="0" w:space="0" w:color="auto"/>
            <w:right w:val="none" w:sz="0" w:space="0" w:color="auto"/>
          </w:divBdr>
          <w:divsChild>
            <w:div w:id="1362780942">
              <w:marLeft w:val="0"/>
              <w:marRight w:val="0"/>
              <w:marTop w:val="0"/>
              <w:marBottom w:val="0"/>
              <w:divBdr>
                <w:top w:val="none" w:sz="0" w:space="0" w:color="auto"/>
                <w:left w:val="none" w:sz="0" w:space="0" w:color="auto"/>
                <w:bottom w:val="none" w:sz="0" w:space="0" w:color="auto"/>
                <w:right w:val="none" w:sz="0" w:space="0" w:color="auto"/>
              </w:divBdr>
            </w:div>
          </w:divsChild>
        </w:div>
        <w:div w:id="1109201866">
          <w:marLeft w:val="0"/>
          <w:marRight w:val="0"/>
          <w:marTop w:val="0"/>
          <w:marBottom w:val="0"/>
          <w:divBdr>
            <w:top w:val="none" w:sz="0" w:space="0" w:color="auto"/>
            <w:left w:val="none" w:sz="0" w:space="0" w:color="auto"/>
            <w:bottom w:val="none" w:sz="0" w:space="0" w:color="auto"/>
            <w:right w:val="none" w:sz="0" w:space="0" w:color="auto"/>
          </w:divBdr>
          <w:divsChild>
            <w:div w:id="1112746572">
              <w:marLeft w:val="0"/>
              <w:marRight w:val="0"/>
              <w:marTop w:val="0"/>
              <w:marBottom w:val="0"/>
              <w:divBdr>
                <w:top w:val="none" w:sz="0" w:space="0" w:color="auto"/>
                <w:left w:val="none" w:sz="0" w:space="0" w:color="auto"/>
                <w:bottom w:val="none" w:sz="0" w:space="0" w:color="auto"/>
                <w:right w:val="none" w:sz="0" w:space="0" w:color="auto"/>
              </w:divBdr>
            </w:div>
          </w:divsChild>
        </w:div>
        <w:div w:id="875702560">
          <w:marLeft w:val="0"/>
          <w:marRight w:val="0"/>
          <w:marTop w:val="0"/>
          <w:marBottom w:val="0"/>
          <w:divBdr>
            <w:top w:val="none" w:sz="0" w:space="0" w:color="auto"/>
            <w:left w:val="none" w:sz="0" w:space="0" w:color="auto"/>
            <w:bottom w:val="none" w:sz="0" w:space="0" w:color="auto"/>
            <w:right w:val="none" w:sz="0" w:space="0" w:color="auto"/>
          </w:divBdr>
          <w:divsChild>
            <w:div w:id="1165509414">
              <w:marLeft w:val="0"/>
              <w:marRight w:val="0"/>
              <w:marTop w:val="0"/>
              <w:marBottom w:val="0"/>
              <w:divBdr>
                <w:top w:val="none" w:sz="0" w:space="0" w:color="auto"/>
                <w:left w:val="none" w:sz="0" w:space="0" w:color="auto"/>
                <w:bottom w:val="none" w:sz="0" w:space="0" w:color="auto"/>
                <w:right w:val="none" w:sz="0" w:space="0" w:color="auto"/>
              </w:divBdr>
            </w:div>
          </w:divsChild>
        </w:div>
        <w:div w:id="630939415">
          <w:marLeft w:val="0"/>
          <w:marRight w:val="0"/>
          <w:marTop w:val="0"/>
          <w:marBottom w:val="0"/>
          <w:divBdr>
            <w:top w:val="none" w:sz="0" w:space="0" w:color="auto"/>
            <w:left w:val="none" w:sz="0" w:space="0" w:color="auto"/>
            <w:bottom w:val="none" w:sz="0" w:space="0" w:color="auto"/>
            <w:right w:val="none" w:sz="0" w:space="0" w:color="auto"/>
          </w:divBdr>
          <w:divsChild>
            <w:div w:id="898898646">
              <w:marLeft w:val="0"/>
              <w:marRight w:val="0"/>
              <w:marTop w:val="0"/>
              <w:marBottom w:val="0"/>
              <w:divBdr>
                <w:top w:val="none" w:sz="0" w:space="0" w:color="auto"/>
                <w:left w:val="none" w:sz="0" w:space="0" w:color="auto"/>
                <w:bottom w:val="none" w:sz="0" w:space="0" w:color="auto"/>
                <w:right w:val="none" w:sz="0" w:space="0" w:color="auto"/>
              </w:divBdr>
            </w:div>
          </w:divsChild>
        </w:div>
        <w:div w:id="765924074">
          <w:marLeft w:val="0"/>
          <w:marRight w:val="0"/>
          <w:marTop w:val="0"/>
          <w:marBottom w:val="0"/>
          <w:divBdr>
            <w:top w:val="none" w:sz="0" w:space="0" w:color="auto"/>
            <w:left w:val="none" w:sz="0" w:space="0" w:color="auto"/>
            <w:bottom w:val="none" w:sz="0" w:space="0" w:color="auto"/>
            <w:right w:val="none" w:sz="0" w:space="0" w:color="auto"/>
          </w:divBdr>
          <w:divsChild>
            <w:div w:id="590163165">
              <w:marLeft w:val="0"/>
              <w:marRight w:val="0"/>
              <w:marTop w:val="0"/>
              <w:marBottom w:val="0"/>
              <w:divBdr>
                <w:top w:val="none" w:sz="0" w:space="0" w:color="auto"/>
                <w:left w:val="none" w:sz="0" w:space="0" w:color="auto"/>
                <w:bottom w:val="none" w:sz="0" w:space="0" w:color="auto"/>
                <w:right w:val="none" w:sz="0" w:space="0" w:color="auto"/>
              </w:divBdr>
            </w:div>
          </w:divsChild>
        </w:div>
        <w:div w:id="1071149984">
          <w:marLeft w:val="0"/>
          <w:marRight w:val="0"/>
          <w:marTop w:val="0"/>
          <w:marBottom w:val="0"/>
          <w:divBdr>
            <w:top w:val="none" w:sz="0" w:space="0" w:color="auto"/>
            <w:left w:val="none" w:sz="0" w:space="0" w:color="auto"/>
            <w:bottom w:val="none" w:sz="0" w:space="0" w:color="auto"/>
            <w:right w:val="none" w:sz="0" w:space="0" w:color="auto"/>
          </w:divBdr>
          <w:divsChild>
            <w:div w:id="380598125">
              <w:marLeft w:val="0"/>
              <w:marRight w:val="0"/>
              <w:marTop w:val="0"/>
              <w:marBottom w:val="0"/>
              <w:divBdr>
                <w:top w:val="none" w:sz="0" w:space="0" w:color="auto"/>
                <w:left w:val="none" w:sz="0" w:space="0" w:color="auto"/>
                <w:bottom w:val="none" w:sz="0" w:space="0" w:color="auto"/>
                <w:right w:val="none" w:sz="0" w:space="0" w:color="auto"/>
              </w:divBdr>
            </w:div>
          </w:divsChild>
        </w:div>
        <w:div w:id="2068215628">
          <w:marLeft w:val="0"/>
          <w:marRight w:val="0"/>
          <w:marTop w:val="0"/>
          <w:marBottom w:val="0"/>
          <w:divBdr>
            <w:top w:val="none" w:sz="0" w:space="0" w:color="auto"/>
            <w:left w:val="none" w:sz="0" w:space="0" w:color="auto"/>
            <w:bottom w:val="none" w:sz="0" w:space="0" w:color="auto"/>
            <w:right w:val="none" w:sz="0" w:space="0" w:color="auto"/>
          </w:divBdr>
          <w:divsChild>
            <w:div w:id="1741512260">
              <w:marLeft w:val="0"/>
              <w:marRight w:val="0"/>
              <w:marTop w:val="0"/>
              <w:marBottom w:val="0"/>
              <w:divBdr>
                <w:top w:val="none" w:sz="0" w:space="0" w:color="auto"/>
                <w:left w:val="none" w:sz="0" w:space="0" w:color="auto"/>
                <w:bottom w:val="none" w:sz="0" w:space="0" w:color="auto"/>
                <w:right w:val="none" w:sz="0" w:space="0" w:color="auto"/>
              </w:divBdr>
            </w:div>
          </w:divsChild>
        </w:div>
        <w:div w:id="141702859">
          <w:marLeft w:val="0"/>
          <w:marRight w:val="0"/>
          <w:marTop w:val="0"/>
          <w:marBottom w:val="0"/>
          <w:divBdr>
            <w:top w:val="none" w:sz="0" w:space="0" w:color="auto"/>
            <w:left w:val="none" w:sz="0" w:space="0" w:color="auto"/>
            <w:bottom w:val="none" w:sz="0" w:space="0" w:color="auto"/>
            <w:right w:val="none" w:sz="0" w:space="0" w:color="auto"/>
          </w:divBdr>
          <w:divsChild>
            <w:div w:id="1183519305">
              <w:marLeft w:val="0"/>
              <w:marRight w:val="0"/>
              <w:marTop w:val="0"/>
              <w:marBottom w:val="0"/>
              <w:divBdr>
                <w:top w:val="none" w:sz="0" w:space="0" w:color="auto"/>
                <w:left w:val="none" w:sz="0" w:space="0" w:color="auto"/>
                <w:bottom w:val="none" w:sz="0" w:space="0" w:color="auto"/>
                <w:right w:val="none" w:sz="0" w:space="0" w:color="auto"/>
              </w:divBdr>
            </w:div>
          </w:divsChild>
        </w:div>
        <w:div w:id="1710376262">
          <w:marLeft w:val="0"/>
          <w:marRight w:val="0"/>
          <w:marTop w:val="0"/>
          <w:marBottom w:val="0"/>
          <w:divBdr>
            <w:top w:val="none" w:sz="0" w:space="0" w:color="auto"/>
            <w:left w:val="none" w:sz="0" w:space="0" w:color="auto"/>
            <w:bottom w:val="none" w:sz="0" w:space="0" w:color="auto"/>
            <w:right w:val="none" w:sz="0" w:space="0" w:color="auto"/>
          </w:divBdr>
          <w:divsChild>
            <w:div w:id="274755738">
              <w:marLeft w:val="0"/>
              <w:marRight w:val="0"/>
              <w:marTop w:val="0"/>
              <w:marBottom w:val="0"/>
              <w:divBdr>
                <w:top w:val="none" w:sz="0" w:space="0" w:color="auto"/>
                <w:left w:val="none" w:sz="0" w:space="0" w:color="auto"/>
                <w:bottom w:val="none" w:sz="0" w:space="0" w:color="auto"/>
                <w:right w:val="none" w:sz="0" w:space="0" w:color="auto"/>
              </w:divBdr>
            </w:div>
          </w:divsChild>
        </w:div>
        <w:div w:id="305279823">
          <w:marLeft w:val="0"/>
          <w:marRight w:val="0"/>
          <w:marTop w:val="0"/>
          <w:marBottom w:val="0"/>
          <w:divBdr>
            <w:top w:val="none" w:sz="0" w:space="0" w:color="auto"/>
            <w:left w:val="none" w:sz="0" w:space="0" w:color="auto"/>
            <w:bottom w:val="none" w:sz="0" w:space="0" w:color="auto"/>
            <w:right w:val="none" w:sz="0" w:space="0" w:color="auto"/>
          </w:divBdr>
          <w:divsChild>
            <w:div w:id="724135294">
              <w:marLeft w:val="0"/>
              <w:marRight w:val="0"/>
              <w:marTop w:val="0"/>
              <w:marBottom w:val="0"/>
              <w:divBdr>
                <w:top w:val="none" w:sz="0" w:space="0" w:color="auto"/>
                <w:left w:val="none" w:sz="0" w:space="0" w:color="auto"/>
                <w:bottom w:val="none" w:sz="0" w:space="0" w:color="auto"/>
                <w:right w:val="none" w:sz="0" w:space="0" w:color="auto"/>
              </w:divBdr>
            </w:div>
          </w:divsChild>
        </w:div>
        <w:div w:id="1842163464">
          <w:marLeft w:val="0"/>
          <w:marRight w:val="0"/>
          <w:marTop w:val="0"/>
          <w:marBottom w:val="0"/>
          <w:divBdr>
            <w:top w:val="none" w:sz="0" w:space="0" w:color="auto"/>
            <w:left w:val="none" w:sz="0" w:space="0" w:color="auto"/>
            <w:bottom w:val="none" w:sz="0" w:space="0" w:color="auto"/>
            <w:right w:val="none" w:sz="0" w:space="0" w:color="auto"/>
          </w:divBdr>
          <w:divsChild>
            <w:div w:id="15734722">
              <w:marLeft w:val="0"/>
              <w:marRight w:val="0"/>
              <w:marTop w:val="0"/>
              <w:marBottom w:val="0"/>
              <w:divBdr>
                <w:top w:val="none" w:sz="0" w:space="0" w:color="auto"/>
                <w:left w:val="none" w:sz="0" w:space="0" w:color="auto"/>
                <w:bottom w:val="none" w:sz="0" w:space="0" w:color="auto"/>
                <w:right w:val="none" w:sz="0" w:space="0" w:color="auto"/>
              </w:divBdr>
            </w:div>
          </w:divsChild>
        </w:div>
        <w:div w:id="1531411922">
          <w:marLeft w:val="0"/>
          <w:marRight w:val="0"/>
          <w:marTop w:val="0"/>
          <w:marBottom w:val="0"/>
          <w:divBdr>
            <w:top w:val="none" w:sz="0" w:space="0" w:color="auto"/>
            <w:left w:val="none" w:sz="0" w:space="0" w:color="auto"/>
            <w:bottom w:val="none" w:sz="0" w:space="0" w:color="auto"/>
            <w:right w:val="none" w:sz="0" w:space="0" w:color="auto"/>
          </w:divBdr>
          <w:divsChild>
            <w:div w:id="1820029018">
              <w:marLeft w:val="0"/>
              <w:marRight w:val="0"/>
              <w:marTop w:val="0"/>
              <w:marBottom w:val="0"/>
              <w:divBdr>
                <w:top w:val="none" w:sz="0" w:space="0" w:color="auto"/>
                <w:left w:val="none" w:sz="0" w:space="0" w:color="auto"/>
                <w:bottom w:val="none" w:sz="0" w:space="0" w:color="auto"/>
                <w:right w:val="none" w:sz="0" w:space="0" w:color="auto"/>
              </w:divBdr>
            </w:div>
          </w:divsChild>
        </w:div>
        <w:div w:id="1384988258">
          <w:marLeft w:val="0"/>
          <w:marRight w:val="0"/>
          <w:marTop w:val="0"/>
          <w:marBottom w:val="0"/>
          <w:divBdr>
            <w:top w:val="none" w:sz="0" w:space="0" w:color="auto"/>
            <w:left w:val="none" w:sz="0" w:space="0" w:color="auto"/>
            <w:bottom w:val="none" w:sz="0" w:space="0" w:color="auto"/>
            <w:right w:val="none" w:sz="0" w:space="0" w:color="auto"/>
          </w:divBdr>
          <w:divsChild>
            <w:div w:id="246232430">
              <w:marLeft w:val="0"/>
              <w:marRight w:val="0"/>
              <w:marTop w:val="0"/>
              <w:marBottom w:val="0"/>
              <w:divBdr>
                <w:top w:val="none" w:sz="0" w:space="0" w:color="auto"/>
                <w:left w:val="none" w:sz="0" w:space="0" w:color="auto"/>
                <w:bottom w:val="none" w:sz="0" w:space="0" w:color="auto"/>
                <w:right w:val="none" w:sz="0" w:space="0" w:color="auto"/>
              </w:divBdr>
            </w:div>
          </w:divsChild>
        </w:div>
        <w:div w:id="2098478739">
          <w:marLeft w:val="0"/>
          <w:marRight w:val="0"/>
          <w:marTop w:val="0"/>
          <w:marBottom w:val="0"/>
          <w:divBdr>
            <w:top w:val="none" w:sz="0" w:space="0" w:color="auto"/>
            <w:left w:val="none" w:sz="0" w:space="0" w:color="auto"/>
            <w:bottom w:val="none" w:sz="0" w:space="0" w:color="auto"/>
            <w:right w:val="none" w:sz="0" w:space="0" w:color="auto"/>
          </w:divBdr>
          <w:divsChild>
            <w:div w:id="1131049415">
              <w:marLeft w:val="0"/>
              <w:marRight w:val="0"/>
              <w:marTop w:val="0"/>
              <w:marBottom w:val="0"/>
              <w:divBdr>
                <w:top w:val="none" w:sz="0" w:space="0" w:color="auto"/>
                <w:left w:val="none" w:sz="0" w:space="0" w:color="auto"/>
                <w:bottom w:val="none" w:sz="0" w:space="0" w:color="auto"/>
                <w:right w:val="none" w:sz="0" w:space="0" w:color="auto"/>
              </w:divBdr>
            </w:div>
          </w:divsChild>
        </w:div>
        <w:div w:id="702051518">
          <w:marLeft w:val="0"/>
          <w:marRight w:val="0"/>
          <w:marTop w:val="0"/>
          <w:marBottom w:val="0"/>
          <w:divBdr>
            <w:top w:val="none" w:sz="0" w:space="0" w:color="auto"/>
            <w:left w:val="none" w:sz="0" w:space="0" w:color="auto"/>
            <w:bottom w:val="none" w:sz="0" w:space="0" w:color="auto"/>
            <w:right w:val="none" w:sz="0" w:space="0" w:color="auto"/>
          </w:divBdr>
          <w:divsChild>
            <w:div w:id="598679038">
              <w:marLeft w:val="0"/>
              <w:marRight w:val="0"/>
              <w:marTop w:val="0"/>
              <w:marBottom w:val="0"/>
              <w:divBdr>
                <w:top w:val="none" w:sz="0" w:space="0" w:color="auto"/>
                <w:left w:val="none" w:sz="0" w:space="0" w:color="auto"/>
                <w:bottom w:val="none" w:sz="0" w:space="0" w:color="auto"/>
                <w:right w:val="none" w:sz="0" w:space="0" w:color="auto"/>
              </w:divBdr>
            </w:div>
          </w:divsChild>
        </w:div>
        <w:div w:id="328018611">
          <w:marLeft w:val="0"/>
          <w:marRight w:val="0"/>
          <w:marTop w:val="0"/>
          <w:marBottom w:val="0"/>
          <w:divBdr>
            <w:top w:val="none" w:sz="0" w:space="0" w:color="auto"/>
            <w:left w:val="none" w:sz="0" w:space="0" w:color="auto"/>
            <w:bottom w:val="none" w:sz="0" w:space="0" w:color="auto"/>
            <w:right w:val="none" w:sz="0" w:space="0" w:color="auto"/>
          </w:divBdr>
          <w:divsChild>
            <w:div w:id="1396661322">
              <w:marLeft w:val="0"/>
              <w:marRight w:val="0"/>
              <w:marTop w:val="0"/>
              <w:marBottom w:val="0"/>
              <w:divBdr>
                <w:top w:val="none" w:sz="0" w:space="0" w:color="auto"/>
                <w:left w:val="none" w:sz="0" w:space="0" w:color="auto"/>
                <w:bottom w:val="none" w:sz="0" w:space="0" w:color="auto"/>
                <w:right w:val="none" w:sz="0" w:space="0" w:color="auto"/>
              </w:divBdr>
            </w:div>
          </w:divsChild>
        </w:div>
        <w:div w:id="2061636378">
          <w:marLeft w:val="0"/>
          <w:marRight w:val="0"/>
          <w:marTop w:val="0"/>
          <w:marBottom w:val="0"/>
          <w:divBdr>
            <w:top w:val="none" w:sz="0" w:space="0" w:color="auto"/>
            <w:left w:val="none" w:sz="0" w:space="0" w:color="auto"/>
            <w:bottom w:val="none" w:sz="0" w:space="0" w:color="auto"/>
            <w:right w:val="none" w:sz="0" w:space="0" w:color="auto"/>
          </w:divBdr>
          <w:divsChild>
            <w:div w:id="870530189">
              <w:marLeft w:val="0"/>
              <w:marRight w:val="0"/>
              <w:marTop w:val="0"/>
              <w:marBottom w:val="0"/>
              <w:divBdr>
                <w:top w:val="none" w:sz="0" w:space="0" w:color="auto"/>
                <w:left w:val="none" w:sz="0" w:space="0" w:color="auto"/>
                <w:bottom w:val="none" w:sz="0" w:space="0" w:color="auto"/>
                <w:right w:val="none" w:sz="0" w:space="0" w:color="auto"/>
              </w:divBdr>
            </w:div>
          </w:divsChild>
        </w:div>
        <w:div w:id="2031909947">
          <w:marLeft w:val="0"/>
          <w:marRight w:val="0"/>
          <w:marTop w:val="0"/>
          <w:marBottom w:val="0"/>
          <w:divBdr>
            <w:top w:val="none" w:sz="0" w:space="0" w:color="auto"/>
            <w:left w:val="none" w:sz="0" w:space="0" w:color="auto"/>
            <w:bottom w:val="none" w:sz="0" w:space="0" w:color="auto"/>
            <w:right w:val="none" w:sz="0" w:space="0" w:color="auto"/>
          </w:divBdr>
          <w:divsChild>
            <w:div w:id="1551526959">
              <w:marLeft w:val="0"/>
              <w:marRight w:val="0"/>
              <w:marTop w:val="0"/>
              <w:marBottom w:val="0"/>
              <w:divBdr>
                <w:top w:val="none" w:sz="0" w:space="0" w:color="auto"/>
                <w:left w:val="none" w:sz="0" w:space="0" w:color="auto"/>
                <w:bottom w:val="none" w:sz="0" w:space="0" w:color="auto"/>
                <w:right w:val="none" w:sz="0" w:space="0" w:color="auto"/>
              </w:divBdr>
            </w:div>
          </w:divsChild>
        </w:div>
        <w:div w:id="526527021">
          <w:marLeft w:val="0"/>
          <w:marRight w:val="0"/>
          <w:marTop w:val="0"/>
          <w:marBottom w:val="0"/>
          <w:divBdr>
            <w:top w:val="none" w:sz="0" w:space="0" w:color="auto"/>
            <w:left w:val="none" w:sz="0" w:space="0" w:color="auto"/>
            <w:bottom w:val="none" w:sz="0" w:space="0" w:color="auto"/>
            <w:right w:val="none" w:sz="0" w:space="0" w:color="auto"/>
          </w:divBdr>
          <w:divsChild>
            <w:div w:id="133451746">
              <w:marLeft w:val="0"/>
              <w:marRight w:val="0"/>
              <w:marTop w:val="0"/>
              <w:marBottom w:val="0"/>
              <w:divBdr>
                <w:top w:val="none" w:sz="0" w:space="0" w:color="auto"/>
                <w:left w:val="none" w:sz="0" w:space="0" w:color="auto"/>
                <w:bottom w:val="none" w:sz="0" w:space="0" w:color="auto"/>
                <w:right w:val="none" w:sz="0" w:space="0" w:color="auto"/>
              </w:divBdr>
            </w:div>
          </w:divsChild>
        </w:div>
        <w:div w:id="613248234">
          <w:marLeft w:val="0"/>
          <w:marRight w:val="0"/>
          <w:marTop w:val="0"/>
          <w:marBottom w:val="0"/>
          <w:divBdr>
            <w:top w:val="none" w:sz="0" w:space="0" w:color="auto"/>
            <w:left w:val="none" w:sz="0" w:space="0" w:color="auto"/>
            <w:bottom w:val="none" w:sz="0" w:space="0" w:color="auto"/>
            <w:right w:val="none" w:sz="0" w:space="0" w:color="auto"/>
          </w:divBdr>
          <w:divsChild>
            <w:div w:id="287980983">
              <w:marLeft w:val="0"/>
              <w:marRight w:val="0"/>
              <w:marTop w:val="0"/>
              <w:marBottom w:val="0"/>
              <w:divBdr>
                <w:top w:val="none" w:sz="0" w:space="0" w:color="auto"/>
                <w:left w:val="none" w:sz="0" w:space="0" w:color="auto"/>
                <w:bottom w:val="none" w:sz="0" w:space="0" w:color="auto"/>
                <w:right w:val="none" w:sz="0" w:space="0" w:color="auto"/>
              </w:divBdr>
            </w:div>
          </w:divsChild>
        </w:div>
        <w:div w:id="1263420043">
          <w:marLeft w:val="0"/>
          <w:marRight w:val="0"/>
          <w:marTop w:val="0"/>
          <w:marBottom w:val="0"/>
          <w:divBdr>
            <w:top w:val="none" w:sz="0" w:space="0" w:color="auto"/>
            <w:left w:val="none" w:sz="0" w:space="0" w:color="auto"/>
            <w:bottom w:val="none" w:sz="0" w:space="0" w:color="auto"/>
            <w:right w:val="none" w:sz="0" w:space="0" w:color="auto"/>
          </w:divBdr>
          <w:divsChild>
            <w:div w:id="2117017771">
              <w:marLeft w:val="0"/>
              <w:marRight w:val="0"/>
              <w:marTop w:val="0"/>
              <w:marBottom w:val="0"/>
              <w:divBdr>
                <w:top w:val="none" w:sz="0" w:space="0" w:color="auto"/>
                <w:left w:val="none" w:sz="0" w:space="0" w:color="auto"/>
                <w:bottom w:val="none" w:sz="0" w:space="0" w:color="auto"/>
                <w:right w:val="none" w:sz="0" w:space="0" w:color="auto"/>
              </w:divBdr>
            </w:div>
          </w:divsChild>
        </w:div>
        <w:div w:id="447043935">
          <w:marLeft w:val="0"/>
          <w:marRight w:val="0"/>
          <w:marTop w:val="0"/>
          <w:marBottom w:val="0"/>
          <w:divBdr>
            <w:top w:val="none" w:sz="0" w:space="0" w:color="auto"/>
            <w:left w:val="none" w:sz="0" w:space="0" w:color="auto"/>
            <w:bottom w:val="none" w:sz="0" w:space="0" w:color="auto"/>
            <w:right w:val="none" w:sz="0" w:space="0" w:color="auto"/>
          </w:divBdr>
          <w:divsChild>
            <w:div w:id="1821802312">
              <w:marLeft w:val="0"/>
              <w:marRight w:val="0"/>
              <w:marTop w:val="0"/>
              <w:marBottom w:val="0"/>
              <w:divBdr>
                <w:top w:val="none" w:sz="0" w:space="0" w:color="auto"/>
                <w:left w:val="none" w:sz="0" w:space="0" w:color="auto"/>
                <w:bottom w:val="none" w:sz="0" w:space="0" w:color="auto"/>
                <w:right w:val="none" w:sz="0" w:space="0" w:color="auto"/>
              </w:divBdr>
            </w:div>
          </w:divsChild>
        </w:div>
        <w:div w:id="1676033283">
          <w:marLeft w:val="0"/>
          <w:marRight w:val="0"/>
          <w:marTop w:val="0"/>
          <w:marBottom w:val="0"/>
          <w:divBdr>
            <w:top w:val="none" w:sz="0" w:space="0" w:color="auto"/>
            <w:left w:val="none" w:sz="0" w:space="0" w:color="auto"/>
            <w:bottom w:val="none" w:sz="0" w:space="0" w:color="auto"/>
            <w:right w:val="none" w:sz="0" w:space="0" w:color="auto"/>
          </w:divBdr>
          <w:divsChild>
            <w:div w:id="1126236756">
              <w:marLeft w:val="0"/>
              <w:marRight w:val="0"/>
              <w:marTop w:val="0"/>
              <w:marBottom w:val="0"/>
              <w:divBdr>
                <w:top w:val="none" w:sz="0" w:space="0" w:color="auto"/>
                <w:left w:val="none" w:sz="0" w:space="0" w:color="auto"/>
                <w:bottom w:val="none" w:sz="0" w:space="0" w:color="auto"/>
                <w:right w:val="none" w:sz="0" w:space="0" w:color="auto"/>
              </w:divBdr>
            </w:div>
          </w:divsChild>
        </w:div>
        <w:div w:id="445930508">
          <w:marLeft w:val="0"/>
          <w:marRight w:val="0"/>
          <w:marTop w:val="0"/>
          <w:marBottom w:val="0"/>
          <w:divBdr>
            <w:top w:val="none" w:sz="0" w:space="0" w:color="auto"/>
            <w:left w:val="none" w:sz="0" w:space="0" w:color="auto"/>
            <w:bottom w:val="none" w:sz="0" w:space="0" w:color="auto"/>
            <w:right w:val="none" w:sz="0" w:space="0" w:color="auto"/>
          </w:divBdr>
          <w:divsChild>
            <w:div w:id="798911600">
              <w:marLeft w:val="0"/>
              <w:marRight w:val="0"/>
              <w:marTop w:val="0"/>
              <w:marBottom w:val="0"/>
              <w:divBdr>
                <w:top w:val="none" w:sz="0" w:space="0" w:color="auto"/>
                <w:left w:val="none" w:sz="0" w:space="0" w:color="auto"/>
                <w:bottom w:val="none" w:sz="0" w:space="0" w:color="auto"/>
                <w:right w:val="none" w:sz="0" w:space="0" w:color="auto"/>
              </w:divBdr>
            </w:div>
          </w:divsChild>
        </w:div>
        <w:div w:id="867524462">
          <w:marLeft w:val="0"/>
          <w:marRight w:val="0"/>
          <w:marTop w:val="0"/>
          <w:marBottom w:val="0"/>
          <w:divBdr>
            <w:top w:val="none" w:sz="0" w:space="0" w:color="auto"/>
            <w:left w:val="none" w:sz="0" w:space="0" w:color="auto"/>
            <w:bottom w:val="none" w:sz="0" w:space="0" w:color="auto"/>
            <w:right w:val="none" w:sz="0" w:space="0" w:color="auto"/>
          </w:divBdr>
          <w:divsChild>
            <w:div w:id="1822695858">
              <w:marLeft w:val="0"/>
              <w:marRight w:val="0"/>
              <w:marTop w:val="0"/>
              <w:marBottom w:val="0"/>
              <w:divBdr>
                <w:top w:val="none" w:sz="0" w:space="0" w:color="auto"/>
                <w:left w:val="none" w:sz="0" w:space="0" w:color="auto"/>
                <w:bottom w:val="none" w:sz="0" w:space="0" w:color="auto"/>
                <w:right w:val="none" w:sz="0" w:space="0" w:color="auto"/>
              </w:divBdr>
            </w:div>
          </w:divsChild>
        </w:div>
        <w:div w:id="831679654">
          <w:marLeft w:val="0"/>
          <w:marRight w:val="0"/>
          <w:marTop w:val="0"/>
          <w:marBottom w:val="0"/>
          <w:divBdr>
            <w:top w:val="none" w:sz="0" w:space="0" w:color="auto"/>
            <w:left w:val="none" w:sz="0" w:space="0" w:color="auto"/>
            <w:bottom w:val="none" w:sz="0" w:space="0" w:color="auto"/>
            <w:right w:val="none" w:sz="0" w:space="0" w:color="auto"/>
          </w:divBdr>
          <w:divsChild>
            <w:div w:id="766923576">
              <w:marLeft w:val="0"/>
              <w:marRight w:val="0"/>
              <w:marTop w:val="0"/>
              <w:marBottom w:val="0"/>
              <w:divBdr>
                <w:top w:val="none" w:sz="0" w:space="0" w:color="auto"/>
                <w:left w:val="none" w:sz="0" w:space="0" w:color="auto"/>
                <w:bottom w:val="none" w:sz="0" w:space="0" w:color="auto"/>
                <w:right w:val="none" w:sz="0" w:space="0" w:color="auto"/>
              </w:divBdr>
            </w:div>
          </w:divsChild>
        </w:div>
        <w:div w:id="335032869">
          <w:marLeft w:val="0"/>
          <w:marRight w:val="0"/>
          <w:marTop w:val="0"/>
          <w:marBottom w:val="0"/>
          <w:divBdr>
            <w:top w:val="none" w:sz="0" w:space="0" w:color="auto"/>
            <w:left w:val="none" w:sz="0" w:space="0" w:color="auto"/>
            <w:bottom w:val="none" w:sz="0" w:space="0" w:color="auto"/>
            <w:right w:val="none" w:sz="0" w:space="0" w:color="auto"/>
          </w:divBdr>
          <w:divsChild>
            <w:div w:id="1372996223">
              <w:marLeft w:val="0"/>
              <w:marRight w:val="0"/>
              <w:marTop w:val="0"/>
              <w:marBottom w:val="0"/>
              <w:divBdr>
                <w:top w:val="none" w:sz="0" w:space="0" w:color="auto"/>
                <w:left w:val="none" w:sz="0" w:space="0" w:color="auto"/>
                <w:bottom w:val="none" w:sz="0" w:space="0" w:color="auto"/>
                <w:right w:val="none" w:sz="0" w:space="0" w:color="auto"/>
              </w:divBdr>
            </w:div>
          </w:divsChild>
        </w:div>
        <w:div w:id="1441873646">
          <w:marLeft w:val="0"/>
          <w:marRight w:val="0"/>
          <w:marTop w:val="0"/>
          <w:marBottom w:val="0"/>
          <w:divBdr>
            <w:top w:val="none" w:sz="0" w:space="0" w:color="auto"/>
            <w:left w:val="none" w:sz="0" w:space="0" w:color="auto"/>
            <w:bottom w:val="none" w:sz="0" w:space="0" w:color="auto"/>
            <w:right w:val="none" w:sz="0" w:space="0" w:color="auto"/>
          </w:divBdr>
          <w:divsChild>
            <w:div w:id="1554275163">
              <w:marLeft w:val="0"/>
              <w:marRight w:val="0"/>
              <w:marTop w:val="0"/>
              <w:marBottom w:val="0"/>
              <w:divBdr>
                <w:top w:val="none" w:sz="0" w:space="0" w:color="auto"/>
                <w:left w:val="none" w:sz="0" w:space="0" w:color="auto"/>
                <w:bottom w:val="none" w:sz="0" w:space="0" w:color="auto"/>
                <w:right w:val="none" w:sz="0" w:space="0" w:color="auto"/>
              </w:divBdr>
            </w:div>
          </w:divsChild>
        </w:div>
        <w:div w:id="1464233021">
          <w:marLeft w:val="0"/>
          <w:marRight w:val="0"/>
          <w:marTop w:val="0"/>
          <w:marBottom w:val="0"/>
          <w:divBdr>
            <w:top w:val="none" w:sz="0" w:space="0" w:color="auto"/>
            <w:left w:val="none" w:sz="0" w:space="0" w:color="auto"/>
            <w:bottom w:val="none" w:sz="0" w:space="0" w:color="auto"/>
            <w:right w:val="none" w:sz="0" w:space="0" w:color="auto"/>
          </w:divBdr>
          <w:divsChild>
            <w:div w:id="998537026">
              <w:marLeft w:val="0"/>
              <w:marRight w:val="0"/>
              <w:marTop w:val="0"/>
              <w:marBottom w:val="0"/>
              <w:divBdr>
                <w:top w:val="none" w:sz="0" w:space="0" w:color="auto"/>
                <w:left w:val="none" w:sz="0" w:space="0" w:color="auto"/>
                <w:bottom w:val="none" w:sz="0" w:space="0" w:color="auto"/>
                <w:right w:val="none" w:sz="0" w:space="0" w:color="auto"/>
              </w:divBdr>
            </w:div>
          </w:divsChild>
        </w:div>
        <w:div w:id="835418654">
          <w:marLeft w:val="0"/>
          <w:marRight w:val="0"/>
          <w:marTop w:val="0"/>
          <w:marBottom w:val="0"/>
          <w:divBdr>
            <w:top w:val="none" w:sz="0" w:space="0" w:color="auto"/>
            <w:left w:val="none" w:sz="0" w:space="0" w:color="auto"/>
            <w:bottom w:val="none" w:sz="0" w:space="0" w:color="auto"/>
            <w:right w:val="none" w:sz="0" w:space="0" w:color="auto"/>
          </w:divBdr>
          <w:divsChild>
            <w:div w:id="21320714">
              <w:marLeft w:val="0"/>
              <w:marRight w:val="0"/>
              <w:marTop w:val="0"/>
              <w:marBottom w:val="0"/>
              <w:divBdr>
                <w:top w:val="none" w:sz="0" w:space="0" w:color="auto"/>
                <w:left w:val="none" w:sz="0" w:space="0" w:color="auto"/>
                <w:bottom w:val="none" w:sz="0" w:space="0" w:color="auto"/>
                <w:right w:val="none" w:sz="0" w:space="0" w:color="auto"/>
              </w:divBdr>
            </w:div>
          </w:divsChild>
        </w:div>
        <w:div w:id="775632618">
          <w:marLeft w:val="0"/>
          <w:marRight w:val="0"/>
          <w:marTop w:val="0"/>
          <w:marBottom w:val="0"/>
          <w:divBdr>
            <w:top w:val="none" w:sz="0" w:space="0" w:color="auto"/>
            <w:left w:val="none" w:sz="0" w:space="0" w:color="auto"/>
            <w:bottom w:val="none" w:sz="0" w:space="0" w:color="auto"/>
            <w:right w:val="none" w:sz="0" w:space="0" w:color="auto"/>
          </w:divBdr>
          <w:divsChild>
            <w:div w:id="1804303920">
              <w:marLeft w:val="0"/>
              <w:marRight w:val="0"/>
              <w:marTop w:val="0"/>
              <w:marBottom w:val="0"/>
              <w:divBdr>
                <w:top w:val="none" w:sz="0" w:space="0" w:color="auto"/>
                <w:left w:val="none" w:sz="0" w:space="0" w:color="auto"/>
                <w:bottom w:val="none" w:sz="0" w:space="0" w:color="auto"/>
                <w:right w:val="none" w:sz="0" w:space="0" w:color="auto"/>
              </w:divBdr>
            </w:div>
          </w:divsChild>
        </w:div>
        <w:div w:id="1127993">
          <w:marLeft w:val="0"/>
          <w:marRight w:val="0"/>
          <w:marTop w:val="0"/>
          <w:marBottom w:val="0"/>
          <w:divBdr>
            <w:top w:val="none" w:sz="0" w:space="0" w:color="auto"/>
            <w:left w:val="none" w:sz="0" w:space="0" w:color="auto"/>
            <w:bottom w:val="none" w:sz="0" w:space="0" w:color="auto"/>
            <w:right w:val="none" w:sz="0" w:space="0" w:color="auto"/>
          </w:divBdr>
          <w:divsChild>
            <w:div w:id="1046367427">
              <w:marLeft w:val="0"/>
              <w:marRight w:val="0"/>
              <w:marTop w:val="0"/>
              <w:marBottom w:val="0"/>
              <w:divBdr>
                <w:top w:val="none" w:sz="0" w:space="0" w:color="auto"/>
                <w:left w:val="none" w:sz="0" w:space="0" w:color="auto"/>
                <w:bottom w:val="none" w:sz="0" w:space="0" w:color="auto"/>
                <w:right w:val="none" w:sz="0" w:space="0" w:color="auto"/>
              </w:divBdr>
            </w:div>
          </w:divsChild>
        </w:div>
        <w:div w:id="1257707468">
          <w:marLeft w:val="0"/>
          <w:marRight w:val="0"/>
          <w:marTop w:val="0"/>
          <w:marBottom w:val="0"/>
          <w:divBdr>
            <w:top w:val="none" w:sz="0" w:space="0" w:color="auto"/>
            <w:left w:val="none" w:sz="0" w:space="0" w:color="auto"/>
            <w:bottom w:val="none" w:sz="0" w:space="0" w:color="auto"/>
            <w:right w:val="none" w:sz="0" w:space="0" w:color="auto"/>
          </w:divBdr>
          <w:divsChild>
            <w:div w:id="1276133152">
              <w:marLeft w:val="0"/>
              <w:marRight w:val="0"/>
              <w:marTop w:val="0"/>
              <w:marBottom w:val="0"/>
              <w:divBdr>
                <w:top w:val="none" w:sz="0" w:space="0" w:color="auto"/>
                <w:left w:val="none" w:sz="0" w:space="0" w:color="auto"/>
                <w:bottom w:val="none" w:sz="0" w:space="0" w:color="auto"/>
                <w:right w:val="none" w:sz="0" w:space="0" w:color="auto"/>
              </w:divBdr>
            </w:div>
          </w:divsChild>
        </w:div>
        <w:div w:id="1093819465">
          <w:marLeft w:val="0"/>
          <w:marRight w:val="0"/>
          <w:marTop w:val="0"/>
          <w:marBottom w:val="0"/>
          <w:divBdr>
            <w:top w:val="none" w:sz="0" w:space="0" w:color="auto"/>
            <w:left w:val="none" w:sz="0" w:space="0" w:color="auto"/>
            <w:bottom w:val="none" w:sz="0" w:space="0" w:color="auto"/>
            <w:right w:val="none" w:sz="0" w:space="0" w:color="auto"/>
          </w:divBdr>
          <w:divsChild>
            <w:div w:id="1881435806">
              <w:marLeft w:val="0"/>
              <w:marRight w:val="0"/>
              <w:marTop w:val="0"/>
              <w:marBottom w:val="0"/>
              <w:divBdr>
                <w:top w:val="none" w:sz="0" w:space="0" w:color="auto"/>
                <w:left w:val="none" w:sz="0" w:space="0" w:color="auto"/>
                <w:bottom w:val="none" w:sz="0" w:space="0" w:color="auto"/>
                <w:right w:val="none" w:sz="0" w:space="0" w:color="auto"/>
              </w:divBdr>
            </w:div>
          </w:divsChild>
        </w:div>
        <w:div w:id="934047868">
          <w:marLeft w:val="0"/>
          <w:marRight w:val="0"/>
          <w:marTop w:val="0"/>
          <w:marBottom w:val="0"/>
          <w:divBdr>
            <w:top w:val="none" w:sz="0" w:space="0" w:color="auto"/>
            <w:left w:val="none" w:sz="0" w:space="0" w:color="auto"/>
            <w:bottom w:val="none" w:sz="0" w:space="0" w:color="auto"/>
            <w:right w:val="none" w:sz="0" w:space="0" w:color="auto"/>
          </w:divBdr>
          <w:divsChild>
            <w:div w:id="35936827">
              <w:marLeft w:val="0"/>
              <w:marRight w:val="0"/>
              <w:marTop w:val="0"/>
              <w:marBottom w:val="0"/>
              <w:divBdr>
                <w:top w:val="none" w:sz="0" w:space="0" w:color="auto"/>
                <w:left w:val="none" w:sz="0" w:space="0" w:color="auto"/>
                <w:bottom w:val="none" w:sz="0" w:space="0" w:color="auto"/>
                <w:right w:val="none" w:sz="0" w:space="0" w:color="auto"/>
              </w:divBdr>
            </w:div>
          </w:divsChild>
        </w:div>
        <w:div w:id="1101951163">
          <w:marLeft w:val="0"/>
          <w:marRight w:val="0"/>
          <w:marTop w:val="0"/>
          <w:marBottom w:val="0"/>
          <w:divBdr>
            <w:top w:val="none" w:sz="0" w:space="0" w:color="auto"/>
            <w:left w:val="none" w:sz="0" w:space="0" w:color="auto"/>
            <w:bottom w:val="none" w:sz="0" w:space="0" w:color="auto"/>
            <w:right w:val="none" w:sz="0" w:space="0" w:color="auto"/>
          </w:divBdr>
          <w:divsChild>
            <w:div w:id="1831754637">
              <w:marLeft w:val="0"/>
              <w:marRight w:val="0"/>
              <w:marTop w:val="0"/>
              <w:marBottom w:val="0"/>
              <w:divBdr>
                <w:top w:val="none" w:sz="0" w:space="0" w:color="auto"/>
                <w:left w:val="none" w:sz="0" w:space="0" w:color="auto"/>
                <w:bottom w:val="none" w:sz="0" w:space="0" w:color="auto"/>
                <w:right w:val="none" w:sz="0" w:space="0" w:color="auto"/>
              </w:divBdr>
            </w:div>
          </w:divsChild>
        </w:div>
        <w:div w:id="216013643">
          <w:marLeft w:val="0"/>
          <w:marRight w:val="0"/>
          <w:marTop w:val="0"/>
          <w:marBottom w:val="0"/>
          <w:divBdr>
            <w:top w:val="none" w:sz="0" w:space="0" w:color="auto"/>
            <w:left w:val="none" w:sz="0" w:space="0" w:color="auto"/>
            <w:bottom w:val="none" w:sz="0" w:space="0" w:color="auto"/>
            <w:right w:val="none" w:sz="0" w:space="0" w:color="auto"/>
          </w:divBdr>
          <w:divsChild>
            <w:div w:id="1662153149">
              <w:marLeft w:val="0"/>
              <w:marRight w:val="0"/>
              <w:marTop w:val="0"/>
              <w:marBottom w:val="0"/>
              <w:divBdr>
                <w:top w:val="none" w:sz="0" w:space="0" w:color="auto"/>
                <w:left w:val="none" w:sz="0" w:space="0" w:color="auto"/>
                <w:bottom w:val="none" w:sz="0" w:space="0" w:color="auto"/>
                <w:right w:val="none" w:sz="0" w:space="0" w:color="auto"/>
              </w:divBdr>
            </w:div>
          </w:divsChild>
        </w:div>
        <w:div w:id="230432183">
          <w:marLeft w:val="0"/>
          <w:marRight w:val="0"/>
          <w:marTop w:val="0"/>
          <w:marBottom w:val="0"/>
          <w:divBdr>
            <w:top w:val="none" w:sz="0" w:space="0" w:color="auto"/>
            <w:left w:val="none" w:sz="0" w:space="0" w:color="auto"/>
            <w:bottom w:val="none" w:sz="0" w:space="0" w:color="auto"/>
            <w:right w:val="none" w:sz="0" w:space="0" w:color="auto"/>
          </w:divBdr>
          <w:divsChild>
            <w:div w:id="183597692">
              <w:marLeft w:val="0"/>
              <w:marRight w:val="0"/>
              <w:marTop w:val="0"/>
              <w:marBottom w:val="0"/>
              <w:divBdr>
                <w:top w:val="none" w:sz="0" w:space="0" w:color="auto"/>
                <w:left w:val="none" w:sz="0" w:space="0" w:color="auto"/>
                <w:bottom w:val="none" w:sz="0" w:space="0" w:color="auto"/>
                <w:right w:val="none" w:sz="0" w:space="0" w:color="auto"/>
              </w:divBdr>
            </w:div>
          </w:divsChild>
        </w:div>
        <w:div w:id="274483782">
          <w:marLeft w:val="0"/>
          <w:marRight w:val="0"/>
          <w:marTop w:val="0"/>
          <w:marBottom w:val="0"/>
          <w:divBdr>
            <w:top w:val="none" w:sz="0" w:space="0" w:color="auto"/>
            <w:left w:val="none" w:sz="0" w:space="0" w:color="auto"/>
            <w:bottom w:val="none" w:sz="0" w:space="0" w:color="auto"/>
            <w:right w:val="none" w:sz="0" w:space="0" w:color="auto"/>
          </w:divBdr>
          <w:divsChild>
            <w:div w:id="2055735981">
              <w:marLeft w:val="0"/>
              <w:marRight w:val="0"/>
              <w:marTop w:val="0"/>
              <w:marBottom w:val="0"/>
              <w:divBdr>
                <w:top w:val="none" w:sz="0" w:space="0" w:color="auto"/>
                <w:left w:val="none" w:sz="0" w:space="0" w:color="auto"/>
                <w:bottom w:val="none" w:sz="0" w:space="0" w:color="auto"/>
                <w:right w:val="none" w:sz="0" w:space="0" w:color="auto"/>
              </w:divBdr>
            </w:div>
          </w:divsChild>
        </w:div>
        <w:div w:id="989555199">
          <w:marLeft w:val="0"/>
          <w:marRight w:val="0"/>
          <w:marTop w:val="0"/>
          <w:marBottom w:val="0"/>
          <w:divBdr>
            <w:top w:val="none" w:sz="0" w:space="0" w:color="auto"/>
            <w:left w:val="none" w:sz="0" w:space="0" w:color="auto"/>
            <w:bottom w:val="none" w:sz="0" w:space="0" w:color="auto"/>
            <w:right w:val="none" w:sz="0" w:space="0" w:color="auto"/>
          </w:divBdr>
          <w:divsChild>
            <w:div w:id="190151517">
              <w:marLeft w:val="0"/>
              <w:marRight w:val="0"/>
              <w:marTop w:val="0"/>
              <w:marBottom w:val="0"/>
              <w:divBdr>
                <w:top w:val="none" w:sz="0" w:space="0" w:color="auto"/>
                <w:left w:val="none" w:sz="0" w:space="0" w:color="auto"/>
                <w:bottom w:val="none" w:sz="0" w:space="0" w:color="auto"/>
                <w:right w:val="none" w:sz="0" w:space="0" w:color="auto"/>
              </w:divBdr>
            </w:div>
          </w:divsChild>
        </w:div>
        <w:div w:id="1815638762">
          <w:marLeft w:val="0"/>
          <w:marRight w:val="0"/>
          <w:marTop w:val="0"/>
          <w:marBottom w:val="0"/>
          <w:divBdr>
            <w:top w:val="none" w:sz="0" w:space="0" w:color="auto"/>
            <w:left w:val="none" w:sz="0" w:space="0" w:color="auto"/>
            <w:bottom w:val="none" w:sz="0" w:space="0" w:color="auto"/>
            <w:right w:val="none" w:sz="0" w:space="0" w:color="auto"/>
          </w:divBdr>
          <w:divsChild>
            <w:div w:id="2131165454">
              <w:marLeft w:val="0"/>
              <w:marRight w:val="0"/>
              <w:marTop w:val="0"/>
              <w:marBottom w:val="0"/>
              <w:divBdr>
                <w:top w:val="none" w:sz="0" w:space="0" w:color="auto"/>
                <w:left w:val="none" w:sz="0" w:space="0" w:color="auto"/>
                <w:bottom w:val="none" w:sz="0" w:space="0" w:color="auto"/>
                <w:right w:val="none" w:sz="0" w:space="0" w:color="auto"/>
              </w:divBdr>
            </w:div>
          </w:divsChild>
        </w:div>
        <w:div w:id="419103391">
          <w:marLeft w:val="0"/>
          <w:marRight w:val="0"/>
          <w:marTop w:val="0"/>
          <w:marBottom w:val="0"/>
          <w:divBdr>
            <w:top w:val="none" w:sz="0" w:space="0" w:color="auto"/>
            <w:left w:val="none" w:sz="0" w:space="0" w:color="auto"/>
            <w:bottom w:val="none" w:sz="0" w:space="0" w:color="auto"/>
            <w:right w:val="none" w:sz="0" w:space="0" w:color="auto"/>
          </w:divBdr>
          <w:divsChild>
            <w:div w:id="367990069">
              <w:marLeft w:val="0"/>
              <w:marRight w:val="0"/>
              <w:marTop w:val="0"/>
              <w:marBottom w:val="0"/>
              <w:divBdr>
                <w:top w:val="none" w:sz="0" w:space="0" w:color="auto"/>
                <w:left w:val="none" w:sz="0" w:space="0" w:color="auto"/>
                <w:bottom w:val="none" w:sz="0" w:space="0" w:color="auto"/>
                <w:right w:val="none" w:sz="0" w:space="0" w:color="auto"/>
              </w:divBdr>
            </w:div>
          </w:divsChild>
        </w:div>
        <w:div w:id="1689791850">
          <w:marLeft w:val="0"/>
          <w:marRight w:val="0"/>
          <w:marTop w:val="0"/>
          <w:marBottom w:val="0"/>
          <w:divBdr>
            <w:top w:val="none" w:sz="0" w:space="0" w:color="auto"/>
            <w:left w:val="none" w:sz="0" w:space="0" w:color="auto"/>
            <w:bottom w:val="none" w:sz="0" w:space="0" w:color="auto"/>
            <w:right w:val="none" w:sz="0" w:space="0" w:color="auto"/>
          </w:divBdr>
          <w:divsChild>
            <w:div w:id="211237217">
              <w:marLeft w:val="0"/>
              <w:marRight w:val="0"/>
              <w:marTop w:val="0"/>
              <w:marBottom w:val="0"/>
              <w:divBdr>
                <w:top w:val="none" w:sz="0" w:space="0" w:color="auto"/>
                <w:left w:val="none" w:sz="0" w:space="0" w:color="auto"/>
                <w:bottom w:val="none" w:sz="0" w:space="0" w:color="auto"/>
                <w:right w:val="none" w:sz="0" w:space="0" w:color="auto"/>
              </w:divBdr>
            </w:div>
          </w:divsChild>
        </w:div>
        <w:div w:id="1350370530">
          <w:marLeft w:val="0"/>
          <w:marRight w:val="0"/>
          <w:marTop w:val="0"/>
          <w:marBottom w:val="0"/>
          <w:divBdr>
            <w:top w:val="none" w:sz="0" w:space="0" w:color="auto"/>
            <w:left w:val="none" w:sz="0" w:space="0" w:color="auto"/>
            <w:bottom w:val="none" w:sz="0" w:space="0" w:color="auto"/>
            <w:right w:val="none" w:sz="0" w:space="0" w:color="auto"/>
          </w:divBdr>
          <w:divsChild>
            <w:div w:id="1634363401">
              <w:marLeft w:val="0"/>
              <w:marRight w:val="0"/>
              <w:marTop w:val="0"/>
              <w:marBottom w:val="0"/>
              <w:divBdr>
                <w:top w:val="none" w:sz="0" w:space="0" w:color="auto"/>
                <w:left w:val="none" w:sz="0" w:space="0" w:color="auto"/>
                <w:bottom w:val="none" w:sz="0" w:space="0" w:color="auto"/>
                <w:right w:val="none" w:sz="0" w:space="0" w:color="auto"/>
              </w:divBdr>
            </w:div>
          </w:divsChild>
        </w:div>
        <w:div w:id="1711224660">
          <w:marLeft w:val="0"/>
          <w:marRight w:val="0"/>
          <w:marTop w:val="0"/>
          <w:marBottom w:val="0"/>
          <w:divBdr>
            <w:top w:val="none" w:sz="0" w:space="0" w:color="auto"/>
            <w:left w:val="none" w:sz="0" w:space="0" w:color="auto"/>
            <w:bottom w:val="none" w:sz="0" w:space="0" w:color="auto"/>
            <w:right w:val="none" w:sz="0" w:space="0" w:color="auto"/>
          </w:divBdr>
          <w:divsChild>
            <w:div w:id="1303804622">
              <w:marLeft w:val="0"/>
              <w:marRight w:val="0"/>
              <w:marTop w:val="0"/>
              <w:marBottom w:val="0"/>
              <w:divBdr>
                <w:top w:val="none" w:sz="0" w:space="0" w:color="auto"/>
                <w:left w:val="none" w:sz="0" w:space="0" w:color="auto"/>
                <w:bottom w:val="none" w:sz="0" w:space="0" w:color="auto"/>
                <w:right w:val="none" w:sz="0" w:space="0" w:color="auto"/>
              </w:divBdr>
            </w:div>
          </w:divsChild>
        </w:div>
        <w:div w:id="4595424">
          <w:marLeft w:val="0"/>
          <w:marRight w:val="0"/>
          <w:marTop w:val="0"/>
          <w:marBottom w:val="0"/>
          <w:divBdr>
            <w:top w:val="none" w:sz="0" w:space="0" w:color="auto"/>
            <w:left w:val="none" w:sz="0" w:space="0" w:color="auto"/>
            <w:bottom w:val="none" w:sz="0" w:space="0" w:color="auto"/>
            <w:right w:val="none" w:sz="0" w:space="0" w:color="auto"/>
          </w:divBdr>
          <w:divsChild>
            <w:div w:id="388723627">
              <w:marLeft w:val="0"/>
              <w:marRight w:val="0"/>
              <w:marTop w:val="0"/>
              <w:marBottom w:val="0"/>
              <w:divBdr>
                <w:top w:val="none" w:sz="0" w:space="0" w:color="auto"/>
                <w:left w:val="none" w:sz="0" w:space="0" w:color="auto"/>
                <w:bottom w:val="none" w:sz="0" w:space="0" w:color="auto"/>
                <w:right w:val="none" w:sz="0" w:space="0" w:color="auto"/>
              </w:divBdr>
            </w:div>
          </w:divsChild>
        </w:div>
        <w:div w:id="1754467389">
          <w:marLeft w:val="0"/>
          <w:marRight w:val="0"/>
          <w:marTop w:val="0"/>
          <w:marBottom w:val="0"/>
          <w:divBdr>
            <w:top w:val="none" w:sz="0" w:space="0" w:color="auto"/>
            <w:left w:val="none" w:sz="0" w:space="0" w:color="auto"/>
            <w:bottom w:val="none" w:sz="0" w:space="0" w:color="auto"/>
            <w:right w:val="none" w:sz="0" w:space="0" w:color="auto"/>
          </w:divBdr>
          <w:divsChild>
            <w:div w:id="170418973">
              <w:marLeft w:val="0"/>
              <w:marRight w:val="0"/>
              <w:marTop w:val="0"/>
              <w:marBottom w:val="0"/>
              <w:divBdr>
                <w:top w:val="none" w:sz="0" w:space="0" w:color="auto"/>
                <w:left w:val="none" w:sz="0" w:space="0" w:color="auto"/>
                <w:bottom w:val="none" w:sz="0" w:space="0" w:color="auto"/>
                <w:right w:val="none" w:sz="0" w:space="0" w:color="auto"/>
              </w:divBdr>
            </w:div>
          </w:divsChild>
        </w:div>
        <w:div w:id="159739864">
          <w:marLeft w:val="0"/>
          <w:marRight w:val="0"/>
          <w:marTop w:val="0"/>
          <w:marBottom w:val="0"/>
          <w:divBdr>
            <w:top w:val="none" w:sz="0" w:space="0" w:color="auto"/>
            <w:left w:val="none" w:sz="0" w:space="0" w:color="auto"/>
            <w:bottom w:val="none" w:sz="0" w:space="0" w:color="auto"/>
            <w:right w:val="none" w:sz="0" w:space="0" w:color="auto"/>
          </w:divBdr>
          <w:divsChild>
            <w:div w:id="363483589">
              <w:marLeft w:val="0"/>
              <w:marRight w:val="0"/>
              <w:marTop w:val="0"/>
              <w:marBottom w:val="0"/>
              <w:divBdr>
                <w:top w:val="none" w:sz="0" w:space="0" w:color="auto"/>
                <w:left w:val="none" w:sz="0" w:space="0" w:color="auto"/>
                <w:bottom w:val="none" w:sz="0" w:space="0" w:color="auto"/>
                <w:right w:val="none" w:sz="0" w:space="0" w:color="auto"/>
              </w:divBdr>
            </w:div>
          </w:divsChild>
        </w:div>
        <w:div w:id="332223008">
          <w:marLeft w:val="0"/>
          <w:marRight w:val="0"/>
          <w:marTop w:val="0"/>
          <w:marBottom w:val="0"/>
          <w:divBdr>
            <w:top w:val="none" w:sz="0" w:space="0" w:color="auto"/>
            <w:left w:val="none" w:sz="0" w:space="0" w:color="auto"/>
            <w:bottom w:val="none" w:sz="0" w:space="0" w:color="auto"/>
            <w:right w:val="none" w:sz="0" w:space="0" w:color="auto"/>
          </w:divBdr>
          <w:divsChild>
            <w:div w:id="1316451854">
              <w:marLeft w:val="0"/>
              <w:marRight w:val="0"/>
              <w:marTop w:val="0"/>
              <w:marBottom w:val="0"/>
              <w:divBdr>
                <w:top w:val="none" w:sz="0" w:space="0" w:color="auto"/>
                <w:left w:val="none" w:sz="0" w:space="0" w:color="auto"/>
                <w:bottom w:val="none" w:sz="0" w:space="0" w:color="auto"/>
                <w:right w:val="none" w:sz="0" w:space="0" w:color="auto"/>
              </w:divBdr>
            </w:div>
          </w:divsChild>
        </w:div>
        <w:div w:id="418215810">
          <w:marLeft w:val="0"/>
          <w:marRight w:val="0"/>
          <w:marTop w:val="0"/>
          <w:marBottom w:val="0"/>
          <w:divBdr>
            <w:top w:val="none" w:sz="0" w:space="0" w:color="auto"/>
            <w:left w:val="none" w:sz="0" w:space="0" w:color="auto"/>
            <w:bottom w:val="none" w:sz="0" w:space="0" w:color="auto"/>
            <w:right w:val="none" w:sz="0" w:space="0" w:color="auto"/>
          </w:divBdr>
          <w:divsChild>
            <w:div w:id="753937815">
              <w:marLeft w:val="0"/>
              <w:marRight w:val="0"/>
              <w:marTop w:val="0"/>
              <w:marBottom w:val="0"/>
              <w:divBdr>
                <w:top w:val="none" w:sz="0" w:space="0" w:color="auto"/>
                <w:left w:val="none" w:sz="0" w:space="0" w:color="auto"/>
                <w:bottom w:val="none" w:sz="0" w:space="0" w:color="auto"/>
                <w:right w:val="none" w:sz="0" w:space="0" w:color="auto"/>
              </w:divBdr>
            </w:div>
          </w:divsChild>
        </w:div>
        <w:div w:id="937911032">
          <w:marLeft w:val="0"/>
          <w:marRight w:val="0"/>
          <w:marTop w:val="0"/>
          <w:marBottom w:val="0"/>
          <w:divBdr>
            <w:top w:val="none" w:sz="0" w:space="0" w:color="auto"/>
            <w:left w:val="none" w:sz="0" w:space="0" w:color="auto"/>
            <w:bottom w:val="none" w:sz="0" w:space="0" w:color="auto"/>
            <w:right w:val="none" w:sz="0" w:space="0" w:color="auto"/>
          </w:divBdr>
          <w:divsChild>
            <w:div w:id="1352493959">
              <w:marLeft w:val="0"/>
              <w:marRight w:val="0"/>
              <w:marTop w:val="0"/>
              <w:marBottom w:val="0"/>
              <w:divBdr>
                <w:top w:val="none" w:sz="0" w:space="0" w:color="auto"/>
                <w:left w:val="none" w:sz="0" w:space="0" w:color="auto"/>
                <w:bottom w:val="none" w:sz="0" w:space="0" w:color="auto"/>
                <w:right w:val="none" w:sz="0" w:space="0" w:color="auto"/>
              </w:divBdr>
            </w:div>
          </w:divsChild>
        </w:div>
        <w:div w:id="1980722238">
          <w:marLeft w:val="0"/>
          <w:marRight w:val="0"/>
          <w:marTop w:val="0"/>
          <w:marBottom w:val="0"/>
          <w:divBdr>
            <w:top w:val="none" w:sz="0" w:space="0" w:color="auto"/>
            <w:left w:val="none" w:sz="0" w:space="0" w:color="auto"/>
            <w:bottom w:val="none" w:sz="0" w:space="0" w:color="auto"/>
            <w:right w:val="none" w:sz="0" w:space="0" w:color="auto"/>
          </w:divBdr>
          <w:divsChild>
            <w:div w:id="2003699095">
              <w:marLeft w:val="0"/>
              <w:marRight w:val="0"/>
              <w:marTop w:val="0"/>
              <w:marBottom w:val="0"/>
              <w:divBdr>
                <w:top w:val="none" w:sz="0" w:space="0" w:color="auto"/>
                <w:left w:val="none" w:sz="0" w:space="0" w:color="auto"/>
                <w:bottom w:val="none" w:sz="0" w:space="0" w:color="auto"/>
                <w:right w:val="none" w:sz="0" w:space="0" w:color="auto"/>
              </w:divBdr>
            </w:div>
          </w:divsChild>
        </w:div>
        <w:div w:id="174347868">
          <w:marLeft w:val="0"/>
          <w:marRight w:val="0"/>
          <w:marTop w:val="0"/>
          <w:marBottom w:val="0"/>
          <w:divBdr>
            <w:top w:val="none" w:sz="0" w:space="0" w:color="auto"/>
            <w:left w:val="none" w:sz="0" w:space="0" w:color="auto"/>
            <w:bottom w:val="none" w:sz="0" w:space="0" w:color="auto"/>
            <w:right w:val="none" w:sz="0" w:space="0" w:color="auto"/>
          </w:divBdr>
          <w:divsChild>
            <w:div w:id="487021831">
              <w:marLeft w:val="0"/>
              <w:marRight w:val="0"/>
              <w:marTop w:val="0"/>
              <w:marBottom w:val="0"/>
              <w:divBdr>
                <w:top w:val="none" w:sz="0" w:space="0" w:color="auto"/>
                <w:left w:val="none" w:sz="0" w:space="0" w:color="auto"/>
                <w:bottom w:val="none" w:sz="0" w:space="0" w:color="auto"/>
                <w:right w:val="none" w:sz="0" w:space="0" w:color="auto"/>
              </w:divBdr>
            </w:div>
          </w:divsChild>
        </w:div>
        <w:div w:id="1236672252">
          <w:marLeft w:val="0"/>
          <w:marRight w:val="0"/>
          <w:marTop w:val="0"/>
          <w:marBottom w:val="0"/>
          <w:divBdr>
            <w:top w:val="none" w:sz="0" w:space="0" w:color="auto"/>
            <w:left w:val="none" w:sz="0" w:space="0" w:color="auto"/>
            <w:bottom w:val="none" w:sz="0" w:space="0" w:color="auto"/>
            <w:right w:val="none" w:sz="0" w:space="0" w:color="auto"/>
          </w:divBdr>
          <w:divsChild>
            <w:div w:id="55319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ECDB07DECB4469BB3C35142A1154C2"/>
        <w:category>
          <w:name w:val="Obecné"/>
          <w:gallery w:val="placeholder"/>
        </w:category>
        <w:types>
          <w:type w:val="bbPlcHdr"/>
        </w:types>
        <w:behaviors>
          <w:behavior w:val="content"/>
        </w:behaviors>
        <w:guid w:val="{87961FE6-F51E-4115-95FE-B075A944A190}"/>
      </w:docPartPr>
      <w:docPartBody>
        <w:p w:rsidR="005E170A" w:rsidRDefault="002D3BD6" w:rsidP="002D3BD6">
          <w:pPr>
            <w:pStyle w:val="46ECDB07DECB4469BB3C35142A1154C2"/>
          </w:pPr>
          <w:r>
            <w:rPr>
              <w:rStyle w:val="Zstupntext"/>
            </w:rPr>
            <w:t>Klikněte sem a zadejte text.</w:t>
          </w:r>
        </w:p>
      </w:docPartBody>
    </w:docPart>
    <w:docPart>
      <w:docPartPr>
        <w:name w:val="37303F73D4DD4C5884F00CB2202E18EC"/>
        <w:category>
          <w:name w:val="Obecné"/>
          <w:gallery w:val="placeholder"/>
        </w:category>
        <w:types>
          <w:type w:val="bbPlcHdr"/>
        </w:types>
        <w:behaviors>
          <w:behavior w:val="content"/>
        </w:behaviors>
        <w:guid w:val="{C83BBF47-4C8D-4328-84C2-A63373DC0BD8}"/>
      </w:docPartPr>
      <w:docPartBody>
        <w:p w:rsidR="005E170A" w:rsidRDefault="002D3BD6" w:rsidP="002D3BD6">
          <w:pPr>
            <w:pStyle w:val="37303F73D4DD4C5884F00CB2202E18EC"/>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uristica">
    <w:altName w:val="Times New Roman"/>
    <w:panose1 w:val="00000000000000000000"/>
    <w:charset w:val="00"/>
    <w:family w:val="roman"/>
    <w:notTrueType/>
    <w:pitch w:val="variable"/>
    <w:sig w:usb0="A00002FF" w:usb1="5000005B" w:usb2="00000000" w:usb3="00000000" w:csb0="00000017"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BD6"/>
    <w:rsid w:val="000D1C08"/>
    <w:rsid w:val="001348C9"/>
    <w:rsid w:val="002D3BD6"/>
    <w:rsid w:val="00594E4C"/>
    <w:rsid w:val="005E170A"/>
    <w:rsid w:val="0066561C"/>
    <w:rsid w:val="00D7554E"/>
    <w:rsid w:val="00E25313"/>
    <w:rsid w:val="00E60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D3BD6"/>
  </w:style>
  <w:style w:type="paragraph" w:customStyle="1" w:styleId="46ECDB07DECB4469BB3C35142A1154C2">
    <w:name w:val="46ECDB07DECB4469BB3C35142A1154C2"/>
    <w:rsid w:val="002D3BD6"/>
  </w:style>
  <w:style w:type="paragraph" w:customStyle="1" w:styleId="37303F73D4DD4C5884F00CB2202E18EC">
    <w:name w:val="37303F73D4DD4C5884F00CB2202E18EC"/>
    <w:rsid w:val="002D3B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Word-2020">
  <a:themeElements>
    <a:clrScheme name="BDO 2017">
      <a:dk1>
        <a:srgbClr val="404040"/>
      </a:dk1>
      <a:lt1>
        <a:srgbClr val="FFFFFF"/>
      </a:lt1>
      <a:dk2>
        <a:srgbClr val="ED1A3B"/>
      </a:dk2>
      <a:lt2>
        <a:srgbClr val="218F8B"/>
      </a:lt2>
      <a:accent1>
        <a:srgbClr val="02A5E2"/>
      </a:accent1>
      <a:accent2>
        <a:srgbClr val="DF8639"/>
      </a:accent2>
      <a:accent3>
        <a:srgbClr val="98002E"/>
      </a:accent3>
      <a:accent4>
        <a:srgbClr val="657C91"/>
      </a:accent4>
      <a:accent5>
        <a:srgbClr val="E7E7E7"/>
      </a:accent5>
      <a:accent6>
        <a:srgbClr val="FFFFFF"/>
      </a:accent6>
      <a:hlink>
        <a:srgbClr val="FFFFFF"/>
      </a:hlink>
      <a:folHlink>
        <a:srgbClr val="FFFFFF"/>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08762-ABB5-411A-BB6C-FFEC0E909A8E}">
  <ds:schemaRefs>
    <ds:schemaRef ds:uri="http://schemas.openxmlformats.org/officeDocument/2006/bibliography"/>
  </ds:schemaRefs>
</ds:datastoreItem>
</file>

<file path=docMetadata/LabelInfo.xml><?xml version="1.0" encoding="utf-8"?>
<clbl:labelList xmlns:clbl="http://schemas.microsoft.com/office/2020/mipLabelMetadata">
  <clbl:label id="{76d1d267-6ab0-4e65-80b6-a5c9fefc9d75}" enabled="0" method="" siteId="{76d1d267-6ab0-4e65-80b6-a5c9fefc9d7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54</Pages>
  <Words>20285</Words>
  <Characters>119688</Characters>
  <Application>Microsoft Office Word</Application>
  <DocSecurity>0</DocSecurity>
  <Lines>997</Lines>
  <Paragraphs>279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2024-05-14T07:38:00Z</dcterms:created>
  <dcterms:modified xsi:type="dcterms:W3CDTF">2024-05-16T07:47:00Z</dcterms:modified>
</cp:coreProperties>
</file>