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B4E" w:rsidRDefault="00935A1E">
      <w:pPr>
        <w:tabs>
          <w:tab w:val="left" w:pos="1800"/>
        </w:tabs>
        <w:spacing w:after="0" w:line="240" w:lineRule="auto"/>
        <w:jc w:val="center"/>
        <w:rPr>
          <w:rFonts w:ascii="Arial" w:eastAsia="Arial" w:hAnsi="Arial" w:cs="Arial"/>
          <w:b/>
          <w:strike/>
          <w:sz w:val="28"/>
          <w:szCs w:val="28"/>
        </w:rPr>
      </w:pPr>
      <w:r>
        <w:rPr>
          <w:rFonts w:ascii="Arial" w:eastAsia="Arial" w:hAnsi="Arial" w:cs="Arial"/>
          <w:b/>
          <w:sz w:val="28"/>
          <w:szCs w:val="28"/>
        </w:rPr>
        <w:t xml:space="preserve">Smlouva o dílo </w:t>
      </w:r>
    </w:p>
    <w:p w:rsidR="00960B4E" w:rsidRDefault="00960B4E">
      <w:pPr>
        <w:spacing w:before="120" w:after="120" w:line="240" w:lineRule="auto"/>
        <w:jc w:val="center"/>
        <w:rPr>
          <w:rFonts w:ascii="Arial" w:eastAsia="Arial" w:hAnsi="Arial" w:cs="Arial"/>
        </w:rPr>
      </w:pPr>
    </w:p>
    <w:p w:rsidR="00960B4E" w:rsidRDefault="00935A1E">
      <w:pPr>
        <w:spacing w:before="120" w:after="120" w:line="240" w:lineRule="auto"/>
        <w:jc w:val="center"/>
        <w:rPr>
          <w:rFonts w:ascii="Arial" w:eastAsia="Arial" w:hAnsi="Arial" w:cs="Arial"/>
        </w:rPr>
      </w:pPr>
      <w:r>
        <w:rPr>
          <w:rFonts w:ascii="Arial" w:eastAsia="Arial" w:hAnsi="Arial" w:cs="Arial"/>
        </w:rPr>
        <w:t>„Poskytnutí služeb technického dozoru díla Pořízení dat pro projekt Rozvoj Digitální technické Mapy Kraje Vysočina“</w:t>
      </w:r>
    </w:p>
    <w:p w:rsidR="00960B4E" w:rsidRDefault="00960B4E">
      <w:pPr>
        <w:spacing w:before="120" w:after="120" w:line="240" w:lineRule="auto"/>
        <w:jc w:val="center"/>
        <w:rPr>
          <w:rFonts w:ascii="Arial" w:eastAsia="Arial" w:hAnsi="Arial" w:cs="Arial"/>
          <w:b/>
        </w:rPr>
      </w:pPr>
    </w:p>
    <w:p w:rsidR="00960B4E" w:rsidRDefault="00935A1E">
      <w:pPr>
        <w:spacing w:after="0" w:line="240" w:lineRule="auto"/>
        <w:ind w:firstLine="510"/>
        <w:jc w:val="center"/>
        <w:rPr>
          <w:rFonts w:ascii="Arial" w:eastAsia="Arial" w:hAnsi="Arial" w:cs="Arial"/>
        </w:rPr>
      </w:pPr>
      <w:r>
        <w:rPr>
          <w:rFonts w:ascii="Arial" w:eastAsia="Arial" w:hAnsi="Arial" w:cs="Arial"/>
        </w:rPr>
        <w:t>uzavřená níže uvedeného dne, měsíce a roku dle ustanovení § 1746 odst. 2 zákona č. 89/2012 Sb., Občanského zákoníku, ve znění pozdějších předpisů (dále jen „</w:t>
      </w:r>
      <w:r>
        <w:rPr>
          <w:rFonts w:ascii="Arial" w:eastAsia="Arial" w:hAnsi="Arial" w:cs="Arial"/>
          <w:b/>
        </w:rPr>
        <w:t>OZ</w:t>
      </w:r>
      <w:r>
        <w:rPr>
          <w:rFonts w:ascii="Arial" w:eastAsia="Arial" w:hAnsi="Arial" w:cs="Arial"/>
        </w:rPr>
        <w:t>“), mezi smluvními stranami:</w:t>
      </w:r>
    </w:p>
    <w:p w:rsidR="00960B4E" w:rsidRDefault="00960B4E">
      <w:pPr>
        <w:spacing w:before="120" w:after="120" w:line="240" w:lineRule="auto"/>
        <w:jc w:val="both"/>
        <w:rPr>
          <w:rFonts w:ascii="Arial" w:eastAsia="Arial" w:hAnsi="Arial" w:cs="Arial"/>
        </w:rPr>
      </w:pP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Kraj Vysočina</w:t>
      </w:r>
      <w:r>
        <w:rPr>
          <w:rFonts w:ascii="Arial" w:eastAsia="Arial" w:hAnsi="Arial" w:cs="Arial"/>
          <w:color w:val="000000"/>
        </w:rPr>
        <w:t xml:space="preserve">, </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se sídlem Žižkova 57, Jihlava, PSČ: 587 33, </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IČO: 70890749, </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DIČ: CZ70890749 (není plátcem DPH) </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jehož jménem jedná Mgr. Vítězslav Schrek, hejtman kraje</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bookmarkStart w:id="0" w:name="_heading=h.1fob9te" w:colFirst="0" w:colLast="0"/>
      <w:bookmarkEnd w:id="0"/>
      <w:r>
        <w:rPr>
          <w:rFonts w:ascii="Arial" w:eastAsia="Arial" w:hAnsi="Arial" w:cs="Arial"/>
          <w:color w:val="000000"/>
        </w:rPr>
        <w:t>K podpisu smlouvy pověřen: RNDr. Jan Břížďala</w:t>
      </w:r>
      <w:r w:rsidR="00B65642">
        <w:rPr>
          <w:rFonts w:ascii="Arial" w:eastAsia="Arial" w:hAnsi="Arial" w:cs="Arial"/>
          <w:color w:val="000000"/>
        </w:rPr>
        <w:t>, Ph.D.</w:t>
      </w:r>
      <w:r>
        <w:rPr>
          <w:rFonts w:ascii="Arial" w:eastAsia="Arial" w:hAnsi="Arial" w:cs="Arial"/>
          <w:color w:val="000000"/>
        </w:rPr>
        <w:t>, radní pro oblast</w:t>
      </w:r>
      <w:r>
        <w:rPr>
          <w:rFonts w:ascii="Arial" w:eastAsia="Arial" w:hAnsi="Arial" w:cs="Arial"/>
          <w:color w:val="000000"/>
          <w:sz w:val="20"/>
          <w:szCs w:val="20"/>
        </w:rPr>
        <w:t xml:space="preserve"> </w:t>
      </w:r>
      <w:r>
        <w:rPr>
          <w:rFonts w:ascii="Arial" w:eastAsia="Arial" w:hAnsi="Arial" w:cs="Arial"/>
          <w:color w:val="000000"/>
        </w:rPr>
        <w:t>školství, mládež a sport, informatiku a komunikační technologie (oprávněný jednat ve věce</w:t>
      </w:r>
      <w:r>
        <w:rPr>
          <w:rFonts w:ascii="Arial" w:eastAsia="Arial" w:hAnsi="Arial" w:cs="Arial"/>
        </w:rPr>
        <w:t>ch smluvních)</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kontaktní osoba ve věcech technických: </w:t>
      </w:r>
      <w:r>
        <w:rPr>
          <w:rFonts w:ascii="Arial" w:eastAsia="Arial" w:hAnsi="Arial" w:cs="Arial"/>
        </w:rPr>
        <w:t>Ing. Marie Smejkalová, Kraj Vysočina, oddělení správy GIS OI KV, tel. +420 564 602 167, Smejkalova.M@kr-vysocina.cz</w:t>
      </w:r>
      <w:r>
        <w:rPr>
          <w:rFonts w:ascii="Arial" w:eastAsia="Arial" w:hAnsi="Arial" w:cs="Arial"/>
          <w:color w:val="000000"/>
        </w:rPr>
        <w:t>.</w:t>
      </w:r>
    </w:p>
    <w:p w:rsidR="00960B4E" w:rsidRDefault="00960B4E">
      <w:pPr>
        <w:pBdr>
          <w:top w:val="nil"/>
          <w:left w:val="nil"/>
          <w:bottom w:val="nil"/>
          <w:right w:val="nil"/>
          <w:between w:val="nil"/>
        </w:pBdr>
        <w:spacing w:after="0" w:line="240" w:lineRule="auto"/>
        <w:jc w:val="both"/>
        <w:rPr>
          <w:rFonts w:ascii="Arial" w:eastAsia="Arial" w:hAnsi="Arial" w:cs="Arial"/>
          <w:color w:val="000000"/>
        </w:rPr>
      </w:pP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„objednatel“</w:t>
      </w:r>
      <w:r>
        <w:rPr>
          <w:rFonts w:ascii="Arial" w:eastAsia="Arial" w:hAnsi="Arial" w:cs="Arial"/>
          <w:color w:val="000000"/>
        </w:rPr>
        <w:t>)</w:t>
      </w:r>
    </w:p>
    <w:p w:rsidR="00960B4E" w:rsidRDefault="00960B4E">
      <w:pPr>
        <w:pBdr>
          <w:top w:val="nil"/>
          <w:left w:val="nil"/>
          <w:bottom w:val="nil"/>
          <w:right w:val="nil"/>
          <w:between w:val="nil"/>
        </w:pBdr>
        <w:spacing w:after="0" w:line="240" w:lineRule="auto"/>
        <w:jc w:val="both"/>
        <w:rPr>
          <w:rFonts w:ascii="Arial" w:eastAsia="Arial" w:hAnsi="Arial" w:cs="Arial"/>
          <w:color w:val="000000"/>
        </w:rPr>
      </w:pP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rsidR="00960B4E" w:rsidRDefault="00960B4E">
      <w:pPr>
        <w:pBdr>
          <w:top w:val="nil"/>
          <w:left w:val="nil"/>
          <w:bottom w:val="nil"/>
          <w:right w:val="nil"/>
          <w:between w:val="nil"/>
        </w:pBdr>
        <w:spacing w:after="0" w:line="240" w:lineRule="auto"/>
        <w:jc w:val="both"/>
        <w:rPr>
          <w:rFonts w:ascii="Arial" w:eastAsia="Arial" w:hAnsi="Arial" w:cs="Arial"/>
          <w:color w:val="000000"/>
        </w:rPr>
      </w:pPr>
    </w:p>
    <w:p w:rsidR="00960B4E" w:rsidRDefault="00935A1E">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se sídlem [</w:t>
      </w:r>
      <w:r>
        <w:rPr>
          <w:rFonts w:ascii="Arial" w:eastAsia="Arial" w:hAnsi="Arial" w:cs="Arial"/>
          <w:color w:val="000000"/>
          <w:highlight w:val="lightGray"/>
        </w:rPr>
        <w:t>bude doplněno dle krycího listu</w:t>
      </w:r>
      <w:r>
        <w:rPr>
          <w:rFonts w:ascii="Arial" w:eastAsia="Arial" w:hAnsi="Arial" w:cs="Arial"/>
          <w:color w:val="000000"/>
        </w:rPr>
        <w:t xml:space="preserve">], </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IČO: [</w:t>
      </w:r>
      <w:r>
        <w:rPr>
          <w:rFonts w:ascii="Arial" w:eastAsia="Arial" w:hAnsi="Arial" w:cs="Arial"/>
          <w:color w:val="000000"/>
          <w:highlight w:val="lightGray"/>
        </w:rPr>
        <w:t>bude doplněno dle krycího listu</w:t>
      </w:r>
      <w:r>
        <w:rPr>
          <w:rFonts w:ascii="Arial" w:eastAsia="Arial" w:hAnsi="Arial" w:cs="Arial"/>
          <w:color w:val="000000"/>
        </w:rPr>
        <w:t>]</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DIČ: [</w:t>
      </w:r>
      <w:r>
        <w:rPr>
          <w:rFonts w:ascii="Arial" w:eastAsia="Arial" w:hAnsi="Arial" w:cs="Arial"/>
          <w:color w:val="000000"/>
          <w:highlight w:val="lightGray"/>
        </w:rPr>
        <w:t>bude doplněno dle krycího listu</w:t>
      </w:r>
      <w:r>
        <w:rPr>
          <w:rFonts w:ascii="Arial" w:eastAsia="Arial" w:hAnsi="Arial" w:cs="Arial"/>
          <w:color w:val="000000"/>
        </w:rPr>
        <w:t>]</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zapsaná v obchodním rejstříku vedeném Krajským soudem v [</w:t>
      </w:r>
      <w:r>
        <w:rPr>
          <w:rFonts w:ascii="Arial" w:eastAsia="Arial" w:hAnsi="Arial" w:cs="Arial"/>
          <w:color w:val="000000"/>
          <w:highlight w:val="lightGray"/>
        </w:rPr>
        <w:t>bude doplněno dle OR</w:t>
      </w:r>
      <w:r>
        <w:rPr>
          <w:rFonts w:ascii="Arial" w:eastAsia="Arial" w:hAnsi="Arial" w:cs="Arial"/>
          <w:color w:val="000000"/>
        </w:rPr>
        <w:t>], oddíl [</w:t>
      </w:r>
      <w:r>
        <w:rPr>
          <w:rFonts w:ascii="Arial" w:eastAsia="Arial" w:hAnsi="Arial" w:cs="Arial"/>
          <w:color w:val="000000"/>
          <w:highlight w:val="lightGray"/>
        </w:rPr>
        <w:t>bude doplněno dle OR</w:t>
      </w:r>
      <w:r>
        <w:rPr>
          <w:rFonts w:ascii="Arial" w:eastAsia="Arial" w:hAnsi="Arial" w:cs="Arial"/>
          <w:color w:val="000000"/>
        </w:rPr>
        <w:t>], vložka [</w:t>
      </w:r>
      <w:r>
        <w:rPr>
          <w:rFonts w:ascii="Arial" w:eastAsia="Arial" w:hAnsi="Arial" w:cs="Arial"/>
          <w:color w:val="000000"/>
          <w:highlight w:val="lightGray"/>
        </w:rPr>
        <w:t>bude doplněno dle OR</w:t>
      </w:r>
      <w:r>
        <w:rPr>
          <w:rFonts w:ascii="Arial" w:eastAsia="Arial" w:hAnsi="Arial" w:cs="Arial"/>
          <w:color w:val="000000"/>
        </w:rPr>
        <w:t>]</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číslo účtu: [</w:t>
      </w:r>
      <w:r>
        <w:rPr>
          <w:rFonts w:ascii="Arial" w:eastAsia="Arial" w:hAnsi="Arial" w:cs="Arial"/>
          <w:color w:val="000000"/>
          <w:highlight w:val="lightGray"/>
        </w:rPr>
        <w:t>bude doplněno dle krycího listu</w:t>
      </w:r>
      <w:r>
        <w:rPr>
          <w:rFonts w:ascii="Arial" w:eastAsia="Arial" w:hAnsi="Arial" w:cs="Arial"/>
          <w:color w:val="000000"/>
        </w:rPr>
        <w:t>]</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oprávněná osoba ve věcech smluvních: [</w:t>
      </w:r>
      <w:r>
        <w:rPr>
          <w:rFonts w:ascii="Arial" w:eastAsia="Arial" w:hAnsi="Arial" w:cs="Arial"/>
          <w:color w:val="000000"/>
          <w:highlight w:val="lightGray"/>
        </w:rPr>
        <w:t>bude doplněno dle krycího listu</w:t>
      </w:r>
      <w:r>
        <w:rPr>
          <w:rFonts w:ascii="Arial" w:eastAsia="Arial" w:hAnsi="Arial" w:cs="Arial"/>
          <w:color w:val="000000"/>
        </w:rPr>
        <w:t>]</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kontaktní osoba ve věcech technických: [</w:t>
      </w:r>
      <w:r>
        <w:rPr>
          <w:rFonts w:ascii="Arial" w:eastAsia="Arial" w:hAnsi="Arial" w:cs="Arial"/>
          <w:color w:val="000000"/>
          <w:highlight w:val="lightGray"/>
        </w:rPr>
        <w:t>bude doplněno dle krycího listu</w:t>
      </w:r>
      <w:r>
        <w:rPr>
          <w:rFonts w:ascii="Arial" w:eastAsia="Arial" w:hAnsi="Arial" w:cs="Arial"/>
          <w:color w:val="000000"/>
        </w:rPr>
        <w:t>]</w:t>
      </w: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rsidR="00960B4E" w:rsidRDefault="00960B4E">
      <w:pPr>
        <w:pBdr>
          <w:top w:val="nil"/>
          <w:left w:val="nil"/>
          <w:bottom w:val="nil"/>
          <w:right w:val="nil"/>
          <w:between w:val="nil"/>
        </w:pBdr>
        <w:spacing w:after="0" w:line="240" w:lineRule="auto"/>
        <w:jc w:val="both"/>
        <w:rPr>
          <w:rFonts w:ascii="Arial" w:eastAsia="Arial" w:hAnsi="Arial" w:cs="Arial"/>
          <w:color w:val="000000"/>
        </w:rPr>
      </w:pPr>
    </w:p>
    <w:p w:rsidR="00960B4E" w:rsidRDefault="00935A1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rsidR="00960B4E" w:rsidRDefault="00960B4E">
      <w:pPr>
        <w:pBdr>
          <w:top w:val="nil"/>
          <w:left w:val="nil"/>
          <w:bottom w:val="nil"/>
          <w:right w:val="nil"/>
          <w:between w:val="nil"/>
        </w:pBdr>
        <w:spacing w:after="0" w:line="240" w:lineRule="auto"/>
        <w:jc w:val="both"/>
        <w:rPr>
          <w:rFonts w:ascii="Arial" w:eastAsia="Arial" w:hAnsi="Arial" w:cs="Arial"/>
          <w:color w:val="000000"/>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Úvodní ustanovení</w:t>
      </w:r>
    </w:p>
    <w:p w:rsidR="00960B4E" w:rsidRDefault="00960B4E">
      <w:pPr>
        <w:spacing w:after="0" w:line="240" w:lineRule="auto"/>
        <w:jc w:val="center"/>
        <w:rPr>
          <w:rFonts w:ascii="Arial" w:eastAsia="Arial" w:hAnsi="Arial" w:cs="Arial"/>
          <w:b/>
        </w:rPr>
      </w:pPr>
    </w:p>
    <w:p w:rsidR="00960B4E" w:rsidRDefault="00935A1E">
      <w:pPr>
        <w:numPr>
          <w:ilvl w:val="1"/>
          <w:numId w:val="12"/>
        </w:numPr>
        <w:spacing w:before="120" w:after="120" w:line="240" w:lineRule="auto"/>
        <w:ind w:left="426"/>
        <w:jc w:val="both"/>
        <w:rPr>
          <w:rFonts w:ascii="Arial" w:eastAsia="Arial" w:hAnsi="Arial" w:cs="Arial"/>
        </w:rPr>
      </w:pPr>
      <w:r>
        <w:rPr>
          <w:rFonts w:ascii="Arial" w:eastAsia="Arial" w:hAnsi="Arial" w:cs="Arial"/>
        </w:rPr>
        <w:t xml:space="preserve">Smluvní strany uzavírají tuto smlouvu jako výsledek zadávacího řízení veřejné zakázky „Poskytnutí služeb technického dozoru díla Pořízení dat pro projekt Digitální technická mapa Kraje Vysočina“ (dále jen „zadávací řízení“), a to dle zadávacích podmínek veřejné zakázky a dle nabídky poskytovatele. </w:t>
      </w:r>
    </w:p>
    <w:p w:rsidR="00960B4E" w:rsidRDefault="00935A1E">
      <w:pPr>
        <w:numPr>
          <w:ilvl w:val="1"/>
          <w:numId w:val="12"/>
        </w:numPr>
        <w:spacing w:before="120" w:after="120" w:line="240" w:lineRule="auto"/>
        <w:ind w:left="426"/>
        <w:jc w:val="both"/>
        <w:rPr>
          <w:rFonts w:ascii="Arial" w:eastAsia="Arial" w:hAnsi="Arial" w:cs="Arial"/>
        </w:rPr>
      </w:pPr>
      <w:r>
        <w:rPr>
          <w:rFonts w:ascii="Arial" w:eastAsia="Arial" w:hAnsi="Arial" w:cs="Arial"/>
        </w:rPr>
        <w:lastRenderedPageBreak/>
        <w:t>Tato smlouva je realizována v rámci projektu „Rozvoj Digitální technické mapy Kraje Vysočina“ (</w:t>
      </w:r>
      <w:proofErr w:type="spellStart"/>
      <w:r>
        <w:rPr>
          <w:rFonts w:ascii="Arial" w:eastAsia="Arial" w:hAnsi="Arial" w:cs="Arial"/>
        </w:rPr>
        <w:t>reg</w:t>
      </w:r>
      <w:proofErr w:type="spellEnd"/>
      <w:r>
        <w:rPr>
          <w:rFonts w:ascii="Arial" w:eastAsia="Arial" w:hAnsi="Arial" w:cs="Arial"/>
        </w:rPr>
        <w:t xml:space="preserve">. </w:t>
      </w:r>
      <w:proofErr w:type="gramStart"/>
      <w:r>
        <w:rPr>
          <w:rFonts w:ascii="Arial" w:eastAsia="Arial" w:hAnsi="Arial" w:cs="Arial"/>
        </w:rPr>
        <w:t>č.</w:t>
      </w:r>
      <w:proofErr w:type="gramEnd"/>
      <w:r>
        <w:rPr>
          <w:rFonts w:ascii="Arial" w:eastAsia="Arial" w:hAnsi="Arial" w:cs="Arial"/>
        </w:rPr>
        <w:t xml:space="preserve"> CZ.31.1.0/0.0/0.0/23_070/0008605) financovaného prostřednictvím dotační výzvy Národního plánu obnovy, Digitální vysokokapacitní sítě V. VÝZVA; SC 1.3.1 Zlepšení prostředí pro budování sítí elektronických komunikací. Stěžejní částí Projektu je pořízení</w:t>
      </w:r>
      <w:r>
        <w:rPr>
          <w:rFonts w:ascii="Arial" w:eastAsia="Arial" w:hAnsi="Arial" w:cs="Arial"/>
          <w:b/>
        </w:rPr>
        <w:t> </w:t>
      </w:r>
      <w:r>
        <w:rPr>
          <w:rFonts w:ascii="Arial" w:eastAsia="Arial" w:hAnsi="Arial" w:cs="Arial"/>
        </w:rPr>
        <w:t>dat základní prostorové situace, dopravní infrastruktury a dat technické infrastruktury, které je realizováno v souladu se smlouvou na plnění veřejné zakázky „Pořízení dat pro projekt Rozvoj Digitální technické mapy Kraje Vysočina“.</w:t>
      </w:r>
    </w:p>
    <w:p w:rsidR="00960B4E" w:rsidRDefault="00935A1E">
      <w:pPr>
        <w:numPr>
          <w:ilvl w:val="1"/>
          <w:numId w:val="12"/>
        </w:numPr>
        <w:spacing w:before="120" w:after="120" w:line="240" w:lineRule="auto"/>
        <w:ind w:left="426"/>
        <w:jc w:val="both"/>
        <w:rPr>
          <w:rFonts w:ascii="Arial" w:eastAsia="Arial" w:hAnsi="Arial" w:cs="Arial"/>
        </w:rPr>
      </w:pPr>
      <w:r>
        <w:rPr>
          <w:rFonts w:ascii="Arial" w:eastAsia="Arial" w:hAnsi="Arial" w:cs="Arial"/>
        </w:rPr>
        <w:t>Poskytovatel prohlašuje, že má veškerá práva a způsobilost k tomu, aby plnil závazky vyplývající z této smlouvy a že neexistují žádné právní překážky, které by bránily, či omezovaly plnění jeho závazků a že uzavřením této smlouvy nedojde k porušení žádného obecně závazného předpisu. Poskytovatel současně prohlašuje, že se dostatečným způsobem seznámil se zadávacími podmínkami zakázky na pořízení dat digitální technické mapy vč. smlouvu v rámci veřejné zakázky „Pořízení dat pro projekt Rozvoj Digitální technické mapy Kraje Vysočina“ (dále jen „</w:t>
      </w:r>
      <w:r>
        <w:rPr>
          <w:rFonts w:ascii="Arial" w:eastAsia="Arial" w:hAnsi="Arial" w:cs="Arial"/>
          <w:b/>
        </w:rPr>
        <w:t>zakázka na Pořízení dat</w:t>
      </w:r>
      <w:r>
        <w:rPr>
          <w:rFonts w:ascii="Arial" w:eastAsia="Arial" w:hAnsi="Arial" w:cs="Arial"/>
        </w:rPr>
        <w:t xml:space="preserve">“), jejíž dokumentace je dostupná na </w:t>
      </w:r>
      <w:r w:rsidRPr="00962D2C">
        <w:rPr>
          <w:rFonts w:ascii="Arial" w:eastAsia="Arial" w:hAnsi="Arial" w:cs="Arial"/>
        </w:rPr>
        <w:t xml:space="preserve">adrese: </w:t>
      </w:r>
      <w:sdt>
        <w:sdtPr>
          <w:tag w:val="goog_rdk_0"/>
          <w:id w:val="-786126166"/>
        </w:sdtPr>
        <w:sdtEndPr/>
        <w:sdtContent/>
      </w:sdt>
      <w:r w:rsidRPr="00962D2C">
        <w:rPr>
          <w:rFonts w:ascii="Arial" w:eastAsia="Arial" w:hAnsi="Arial" w:cs="Arial"/>
        </w:rPr>
        <w:t>https://ezak.kr-vysocina.cz/</w:t>
      </w:r>
      <w:r w:rsidRPr="00962D2C">
        <w:rPr>
          <w:rFonts w:ascii="Arial" w:eastAsia="Arial" w:hAnsi="Arial" w:cs="Arial"/>
          <w:highlight w:val="lightGray"/>
        </w:rPr>
        <w:t>contract_display_</w:t>
      </w:r>
      <w:r w:rsidR="00962D2C" w:rsidRPr="00962D2C">
        <w:rPr>
          <w:rFonts w:ascii="Arial" w:eastAsia="Arial" w:hAnsi="Arial" w:cs="Arial"/>
          <w:highlight w:val="lightGray"/>
        </w:rPr>
        <w:t>?</w:t>
      </w:r>
      <w:r w:rsidRPr="00962D2C">
        <w:rPr>
          <w:rFonts w:ascii="Arial" w:eastAsia="Arial" w:hAnsi="Arial" w:cs="Arial"/>
          <w:highlight w:val="lightGray"/>
        </w:rPr>
        <w:t>,</w:t>
      </w:r>
      <w:r>
        <w:rPr>
          <w:rFonts w:ascii="Arial" w:eastAsia="Arial" w:hAnsi="Arial" w:cs="Arial"/>
        </w:rPr>
        <w:t xml:space="preserve"> a že na základě tohoto zjištění přistupuje k uzavření této smlouvy, a prohlašuje, že je schopen zajistit splnění sjednaného předmětu této smlouvy.</w:t>
      </w:r>
    </w:p>
    <w:p w:rsidR="00960B4E" w:rsidRDefault="00935A1E">
      <w:pPr>
        <w:numPr>
          <w:ilvl w:val="1"/>
          <w:numId w:val="12"/>
        </w:numPr>
        <w:spacing w:before="120" w:after="120" w:line="240" w:lineRule="auto"/>
        <w:ind w:left="426"/>
        <w:jc w:val="both"/>
        <w:rPr>
          <w:rFonts w:ascii="Arial" w:eastAsia="Arial" w:hAnsi="Arial" w:cs="Arial"/>
        </w:rPr>
      </w:pPr>
      <w:r>
        <w:rPr>
          <w:rFonts w:ascii="Arial" w:eastAsia="Arial" w:hAnsi="Arial" w:cs="Arial"/>
        </w:rPr>
        <w:t>Poskytovatel prohlašuje, že on, ani osoby, jejímž prostřednictvím bude poskytovatel provádět jakékoliv činnosti spojené s plněním předmětu této smlouvy, se nepodílí a nebudou podílet na plnění zhotovitele ze smlouvy uzavřené v zakázce na Pořízení dat. Porušení této smluvní povinnosti se považuje za podstatné porušení smluvních povinností poskytovatele vyplývajících z této smlouvy.</w:t>
      </w:r>
    </w:p>
    <w:p w:rsidR="00960B4E" w:rsidRDefault="00935A1E">
      <w:pPr>
        <w:numPr>
          <w:ilvl w:val="1"/>
          <w:numId w:val="12"/>
        </w:numPr>
        <w:spacing w:before="120" w:after="120" w:line="240" w:lineRule="auto"/>
        <w:ind w:left="426"/>
        <w:jc w:val="both"/>
        <w:rPr>
          <w:rFonts w:ascii="Arial" w:eastAsia="Arial" w:hAnsi="Arial" w:cs="Arial"/>
        </w:rPr>
      </w:pPr>
      <w:r>
        <w:rPr>
          <w:rFonts w:ascii="Arial" w:eastAsia="Arial" w:hAnsi="Arial" w:cs="Arial"/>
        </w:rPr>
        <w:t>Pokud je v této smlouvě uvedeno slovo „řádně“, pak nevyplývá-li z kontextu jinak, myslí se tím bez veškerých vad a nedodělků. V případě, že konec lhůty (či obecně konec jakéhokoliv termínu plnění) uvedené v této smlouvě dopadá na sobotu, neděli či státem uznaný svátek, končí lhůta či termín plnění až v nejbližší pracovní den.</w:t>
      </w:r>
    </w:p>
    <w:p w:rsidR="00960B4E" w:rsidRDefault="00960B4E">
      <w:pPr>
        <w:spacing w:after="0" w:line="240" w:lineRule="auto"/>
        <w:jc w:val="center"/>
        <w:rPr>
          <w:rFonts w:ascii="Arial" w:eastAsia="Arial" w:hAnsi="Arial" w:cs="Arial"/>
          <w:b/>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Předmět smlouvy</w:t>
      </w:r>
    </w:p>
    <w:p w:rsidR="00960B4E" w:rsidRDefault="00960B4E">
      <w:pPr>
        <w:spacing w:after="0" w:line="240" w:lineRule="auto"/>
        <w:jc w:val="both"/>
        <w:rPr>
          <w:rFonts w:ascii="Arial" w:eastAsia="Arial" w:hAnsi="Arial" w:cs="Arial"/>
          <w:b/>
        </w:rPr>
      </w:pP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se touto smlouvou zavazuje, že na svůj náklad a nebezpečí provede pro objednatele plnění, kterým je dohled nad včasným, kvalitním a správným pořízením dat v rámci realizace zakázky na Pořízení dat, a to zejména prostřednictvím výkonu technického dozoru, jehož obsah je uveden v příloze č. 1 této smlouvy (dále jen „</w:t>
      </w:r>
      <w:r>
        <w:rPr>
          <w:rFonts w:ascii="Arial" w:eastAsia="Arial" w:hAnsi="Arial" w:cs="Arial"/>
          <w:b/>
        </w:rPr>
        <w:t>technický dozor</w:t>
      </w:r>
      <w:r>
        <w:rPr>
          <w:rFonts w:ascii="Arial" w:eastAsia="Arial" w:hAnsi="Arial" w:cs="Arial"/>
        </w:rPr>
        <w:t xml:space="preserve">“), který provede jménem a na účet objednatele. Součástí výkonu technického dozoru je i následná kontrola a odsouhlasení soupisu evidence předávaných dat a provedených činností ze strany dodavatele zakázky na Pořízení dat. </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se zavazuje poskytovat objednateli dohodnuté služby, činnosti a práce a to v rozsahu, způsobem a za podmínek dohodnutých v dalších ustanovením této smlouvy, včetně jejích příloh.</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se zavazuje, že technický dozor bude provádět tak, aby činnosti poskytovatele spočívajících ve výkonu funkcí vedoucího realizačního týmu a kontrolora dat byly vykonávány prostřednictvím osob s odpovídající odbornou způsobilostí, uvedené v příloze č. 2 této smlouvy.</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 xml:space="preserve">Účelem činnosti výkonu </w:t>
      </w:r>
      <w:r>
        <w:rPr>
          <w:rFonts w:ascii="Arial" w:eastAsia="Arial" w:hAnsi="Arial" w:cs="Arial"/>
          <w:b/>
        </w:rPr>
        <w:t>technického dozoru</w:t>
      </w:r>
      <w:r>
        <w:rPr>
          <w:rFonts w:ascii="Arial" w:eastAsia="Arial" w:hAnsi="Arial" w:cs="Arial"/>
        </w:rPr>
        <w:t xml:space="preserve"> je kontrola a dohled nad včasným, kvalitním a správným pořízením dat pro Projekt a dále nad splněním toho, aby data pořízená pro Projekt v rámci realizace smlouvy na zakázku na Pořízení dat, byla v souladu s příslušnými podklady pro realizaci Projektu, tj.:</w:t>
      </w:r>
    </w:p>
    <w:p w:rsidR="00960B4E" w:rsidRDefault="00935A1E">
      <w:pPr>
        <w:numPr>
          <w:ilvl w:val="2"/>
          <w:numId w:val="2"/>
        </w:numPr>
        <w:spacing w:before="120" w:after="120" w:line="240" w:lineRule="auto"/>
        <w:ind w:left="851"/>
        <w:jc w:val="both"/>
        <w:rPr>
          <w:rFonts w:ascii="Arial" w:eastAsia="Arial" w:hAnsi="Arial" w:cs="Arial"/>
        </w:rPr>
      </w:pPr>
      <w:r>
        <w:rPr>
          <w:rFonts w:ascii="Arial" w:eastAsia="Arial" w:hAnsi="Arial" w:cs="Arial"/>
        </w:rPr>
        <w:t>smlouvou uzavřenou v zakázce na Pořízení dat,</w:t>
      </w:r>
    </w:p>
    <w:p w:rsidR="00960B4E" w:rsidRDefault="00935A1E">
      <w:pPr>
        <w:numPr>
          <w:ilvl w:val="2"/>
          <w:numId w:val="2"/>
        </w:numPr>
        <w:spacing w:before="120" w:after="120" w:line="240" w:lineRule="auto"/>
        <w:ind w:left="851"/>
        <w:jc w:val="both"/>
        <w:rPr>
          <w:rFonts w:ascii="Arial" w:eastAsia="Arial" w:hAnsi="Arial" w:cs="Arial"/>
        </w:rPr>
      </w:pPr>
      <w:r>
        <w:rPr>
          <w:rFonts w:ascii="Arial" w:eastAsia="Arial" w:hAnsi="Arial" w:cs="Arial"/>
        </w:rPr>
        <w:t>zadávacími podmínkami veřejné zakázky na Pořízení dat,</w:t>
      </w:r>
    </w:p>
    <w:p w:rsidR="00960B4E" w:rsidRDefault="00935A1E">
      <w:pPr>
        <w:numPr>
          <w:ilvl w:val="2"/>
          <w:numId w:val="2"/>
        </w:numPr>
        <w:spacing w:before="120" w:after="120" w:line="240" w:lineRule="auto"/>
        <w:ind w:left="851"/>
        <w:jc w:val="both"/>
        <w:rPr>
          <w:rFonts w:ascii="Arial" w:eastAsia="Arial" w:hAnsi="Arial" w:cs="Arial"/>
        </w:rPr>
      </w:pPr>
      <w:r>
        <w:rPr>
          <w:rFonts w:ascii="Arial" w:eastAsia="Arial" w:hAnsi="Arial" w:cs="Arial"/>
        </w:rPr>
        <w:lastRenderedPageBreak/>
        <w:t>prováděcí dokumentací a podrobným harmonogramem předávání částí díla (provádění dílčích činností), které obojí bude vyhotoveno v rámci smlouvy uzavřené v zakázce na Pořízení dat.</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v rámci technického dozoru zejména:</w:t>
      </w:r>
    </w:p>
    <w:p w:rsidR="00960B4E" w:rsidRDefault="00935A1E">
      <w:pPr>
        <w:numPr>
          <w:ilvl w:val="2"/>
          <w:numId w:val="2"/>
        </w:numPr>
        <w:spacing w:before="120" w:after="120" w:line="240" w:lineRule="auto"/>
        <w:ind w:left="851"/>
        <w:jc w:val="both"/>
        <w:rPr>
          <w:rFonts w:ascii="Arial" w:eastAsia="Arial" w:hAnsi="Arial" w:cs="Arial"/>
        </w:rPr>
      </w:pPr>
      <w:r>
        <w:rPr>
          <w:rFonts w:ascii="Arial" w:eastAsia="Arial" w:hAnsi="Arial" w:cs="Arial"/>
        </w:rPr>
        <w:t xml:space="preserve">dohlíží nad dodržováním postupu prací a termínů stanovených v Prováděcí dokumentaci, která bude zpracována v rámci realizace zakázky na Pořízení dat, resp. v její fázi 1. Zhotovitel zakázky na Pořízení dat a objednatel mu jí </w:t>
      </w:r>
      <w:sdt>
        <w:sdtPr>
          <w:tag w:val="goog_rdk_1"/>
          <w:id w:val="2081561238"/>
        </w:sdtPr>
        <w:sdtEndPr/>
        <w:sdtContent/>
      </w:sdt>
      <w:r>
        <w:rPr>
          <w:rFonts w:ascii="Arial" w:eastAsia="Arial" w:hAnsi="Arial" w:cs="Arial"/>
        </w:rPr>
        <w:t xml:space="preserve">odsouhlasí a následně předá i poskytovateli, resp. dohlíží nad postupem prací s ohledem na závazný harmonogram předávání částí díla (provádění dílčích činností) dle smlouvy na realizaci zakázky na Pořízení dat, </w:t>
      </w:r>
    </w:p>
    <w:p w:rsidR="00960B4E" w:rsidRDefault="00935A1E">
      <w:pPr>
        <w:numPr>
          <w:ilvl w:val="2"/>
          <w:numId w:val="2"/>
        </w:numPr>
        <w:spacing w:before="120" w:after="120" w:line="240" w:lineRule="auto"/>
        <w:ind w:left="851"/>
        <w:jc w:val="both"/>
        <w:rPr>
          <w:rFonts w:ascii="Arial" w:eastAsia="Arial" w:hAnsi="Arial" w:cs="Arial"/>
        </w:rPr>
      </w:pPr>
      <w:r>
        <w:rPr>
          <w:rFonts w:ascii="Arial" w:eastAsia="Arial" w:hAnsi="Arial" w:cs="Arial"/>
        </w:rPr>
        <w:t xml:space="preserve">předává informace o případných kolizích, zpožděních nebo vzniklých rizicích v rámci provádění smlouvy na realizaci zakázky na Pořízení dat, a to oprávněným osobám (zástupcům) objednatele uvedeným v článku I. této smlouvy, </w:t>
      </w:r>
    </w:p>
    <w:p w:rsidR="00960B4E" w:rsidRDefault="00935A1E">
      <w:pPr>
        <w:numPr>
          <w:ilvl w:val="2"/>
          <w:numId w:val="2"/>
        </w:numPr>
        <w:spacing w:before="120" w:after="120" w:line="240" w:lineRule="auto"/>
        <w:ind w:left="851"/>
        <w:jc w:val="both"/>
        <w:rPr>
          <w:rFonts w:ascii="Arial" w:eastAsia="Arial" w:hAnsi="Arial" w:cs="Arial"/>
        </w:rPr>
      </w:pPr>
      <w:r>
        <w:rPr>
          <w:rFonts w:ascii="Arial" w:eastAsia="Arial" w:hAnsi="Arial" w:cs="Arial"/>
        </w:rPr>
        <w:t xml:space="preserve">podílí se na návrhu opatření pro řešení výše uvedených potenciálních nestandardních situací, </w:t>
      </w:r>
    </w:p>
    <w:p w:rsidR="00960B4E" w:rsidRDefault="00935A1E">
      <w:pPr>
        <w:numPr>
          <w:ilvl w:val="2"/>
          <w:numId w:val="2"/>
        </w:numPr>
        <w:spacing w:before="120" w:after="120" w:line="240" w:lineRule="auto"/>
        <w:ind w:left="851"/>
        <w:jc w:val="both"/>
        <w:rPr>
          <w:rFonts w:ascii="Arial" w:eastAsia="Arial" w:hAnsi="Arial" w:cs="Arial"/>
        </w:rPr>
      </w:pPr>
      <w:r>
        <w:rPr>
          <w:rFonts w:ascii="Arial" w:eastAsia="Arial" w:hAnsi="Arial" w:cs="Arial"/>
        </w:rPr>
        <w:t>na vyzvání objednatele se účastní schůzek objednatele a zhotovitele zakázky na Pořízení dat.</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provádí kontroly dat z pohledu dodržování struktury a obsahu jednotného výměnného formátu digitální technické mapy (JVF DTM) tak, aby byla v souladu s platnou legislativou a Metodikou pořizování dat digitální technické mapy (zveřejněného 17. 04. 2024 na webu ČÚZK, dále jen „</w:t>
      </w:r>
      <w:r>
        <w:rPr>
          <w:rFonts w:ascii="Arial" w:eastAsia="Arial" w:hAnsi="Arial" w:cs="Arial"/>
          <w:b/>
        </w:rPr>
        <w:t>Metodika ČÚZK</w:t>
      </w:r>
      <w:r>
        <w:rPr>
          <w:rFonts w:ascii="Arial" w:eastAsia="Arial" w:hAnsi="Arial" w:cs="Arial"/>
        </w:rPr>
        <w:t>“) vždy v platné verzi. Kontroly dat digitální technické mapy (dále také jen „</w:t>
      </w:r>
      <w:r>
        <w:rPr>
          <w:rFonts w:ascii="Arial" w:eastAsia="Arial" w:hAnsi="Arial" w:cs="Arial"/>
          <w:b/>
        </w:rPr>
        <w:t>DTM</w:t>
      </w:r>
      <w:r>
        <w:rPr>
          <w:rFonts w:ascii="Arial" w:eastAsia="Arial" w:hAnsi="Arial" w:cs="Arial"/>
        </w:rPr>
        <w:t xml:space="preserve">“) musí být současně v souladu s podmínkami V. Výzvy Národního plánu obnovy a metodickými návody Metodické pracovní skupiny DTM (DTM wiki) a s kontrolami dat v rámci Informačního systému Digitální technické mapy (IS DTM) kraje tak, aby data DTM bylo možné importovat do IS DTM bez chyb a následných úprav. </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v rámci technického dozoru odsouhlasuje soupisy evidence předávaných dat a provedených činností ze strany zhotovitele zakázky na Pořízení dat, přičemž poskytovatel provede kontrolu předaných dat, provede kontrolu správnosti každého předloženého soupisu evidence předávaných dat a provedených činností ze strany zhotovitele zakázky na Pořízení dat, včetně kontroly toho, že činnosti byly provedeny řádně, a odsouhlasí předložené soupisy – evidence předávaných dat (to vše v souladu s přílohou č. 1 této smlouvy) do konce kalendářního měsíce, ve kterém je nejpozději zhotovitel zakázky na Pořízení dat povinen předložit provedené činnosti a příslušná data k odsouhlasení (dále jen „</w:t>
      </w:r>
      <w:r>
        <w:rPr>
          <w:rFonts w:ascii="Arial" w:eastAsia="Arial" w:hAnsi="Arial" w:cs="Arial"/>
          <w:b/>
        </w:rPr>
        <w:t>Lhůta na kontrolu“).</w:t>
      </w:r>
      <w:r>
        <w:rPr>
          <w:rFonts w:ascii="Arial" w:eastAsia="Arial" w:hAnsi="Arial" w:cs="Arial"/>
        </w:rPr>
        <w:t xml:space="preserve"> Pokud nemá poskytovatel (technický dozor) k předloženému soupisu - evidence předávaných dat a provedených činností ze strany zhotovitele zakázky na Pořízení dat výhrady, vrátí je odsouhlasené zpět neprodleně po provedení kontroly (nejpozději však do konce Lhůty na kontrolu) nejen zakázky na Pořízení dat a rovněž objednateli. V opačném případě soupisy evidence předávaných dat a provedených činností ze strany zhotovitele zakázky na Pořízení dat s uvedením výhrad (vad) neprodleně (nejpozději však do konce Lhůty na kontrolu) vrátí</w:t>
      </w:r>
      <w:r>
        <w:rPr>
          <w:rFonts w:ascii="Arial" w:eastAsia="Arial" w:hAnsi="Arial" w:cs="Arial"/>
          <w:b/>
        </w:rPr>
        <w:t xml:space="preserve"> </w:t>
      </w:r>
      <w:r>
        <w:rPr>
          <w:rFonts w:ascii="Arial" w:eastAsia="Arial" w:hAnsi="Arial" w:cs="Arial"/>
        </w:rPr>
        <w:t xml:space="preserve">k přepracování zhotoviteli zakázky na Pořízení dat, přičemž o tomto současně písemně informuje objednatele. Opravená evidence provedených činností bude zhotovitelem zakázky na Pořízení dat provedena </w:t>
      </w:r>
      <w:r w:rsidRPr="00B65642">
        <w:rPr>
          <w:rFonts w:ascii="Arial" w:eastAsia="Arial" w:hAnsi="Arial" w:cs="Arial"/>
        </w:rPr>
        <w:t xml:space="preserve">do </w:t>
      </w:r>
      <w:sdt>
        <w:sdtPr>
          <w:tag w:val="goog_rdk_2"/>
          <w:id w:val="-1499803372"/>
        </w:sdtPr>
        <w:sdtEndPr/>
        <w:sdtContent/>
      </w:sdt>
      <w:r w:rsidRPr="00B65642">
        <w:rPr>
          <w:rFonts w:ascii="Arial" w:eastAsia="Arial" w:hAnsi="Arial" w:cs="Arial"/>
        </w:rPr>
        <w:t>14 kalendářních dní</w:t>
      </w:r>
      <w:r>
        <w:rPr>
          <w:rFonts w:ascii="Arial" w:eastAsia="Arial" w:hAnsi="Arial" w:cs="Arial"/>
        </w:rPr>
        <w:t xml:space="preserve"> od jejich vrácení, pokud nebude objednatelem, případně technickým dozorem objednatele tj. poskytovatelem ve vrácené evidenci provedených činností stanovena delší lhůta (např. vzhledem k závažnosti a charakteru vytýkaných vad). Poskytovatel provede kontrolu správnosti opravené evidence provedených činností, včetně kontroly toho, že opravené činnosti byly provedeny řádně, a to do 14 kalendářních dní od jejich předložení ke kontrole, a buďto je odsouhlasí nebo vrátí s výhradami k přepracování zhotoviteli zakázky na Pořízení dat včetně uvedení lhůty k odstranění obdobně jako v případě prvních výhrad. Celý proces předkládání </w:t>
      </w:r>
      <w:r>
        <w:rPr>
          <w:rFonts w:ascii="Arial" w:eastAsia="Arial" w:hAnsi="Arial" w:cs="Arial"/>
        </w:rPr>
        <w:lastRenderedPageBreak/>
        <w:t xml:space="preserve">soupisu evidence skutečně provedených činností k odsouhlasení a jejich kontroly včetně uvedení případných výhrad (vad) se tak může i několikrát opakovat, přičemž však v případě třetí kontroly příslušné provedené činnosti budou poskytovateli zaplaceny objednatelem náklady kontroly, a to ve výši </w:t>
      </w:r>
      <w:sdt>
        <w:sdtPr>
          <w:tag w:val="goog_rdk_3"/>
          <w:id w:val="2099206480"/>
        </w:sdtPr>
        <w:sdtEndPr/>
        <w:sdtContent/>
      </w:sdt>
      <w:r>
        <w:rPr>
          <w:rFonts w:ascii="Arial" w:eastAsia="Arial" w:hAnsi="Arial" w:cs="Arial"/>
        </w:rPr>
        <w:t>5 000 Kč vč. DPH za každou lokalitu (tj. za každé katastrální území nebo za každý úsek komunikace), ke které se taková potřetí prováděná (a každá další následující, tzn. čtvrtá, pátá, atd.) kontrola provedených činností vztahuje, a to z vlastních zdrojů objednatele nad rámec celkové ceny plnění uvedené v odst. 2 a 3 čl. VI. této smlouvy. Náklady kontroly budou poskytovatelem fakturovány samostatně.</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je povinen provést i další činnosti, které jsou uvedeny v příloze č. 1 této smlouvy.</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Objednatel se zavazuje za řádně a včas dle této smlouvy provedené plnění zaplatit poskytovateli cenu dohodnutou v této smlouvě, v souladu se zákonem č. 526/1990 Sb., o cenách, ve znění pozdějších předpisů. Objednatel se zavazuje poskytnout poskytovateli spolupůsobení v rozsahu a za podmínek dohodnutých v dalších ustanoveních této smlouvy.</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 xml:space="preserve">Smluvní strany se dohodly, že poskytovatel je povinen úzce spolupracovat se zástupci objednatele a rovněž je povinen se na vyzvání účastnit pravidelných pracovních schůzek s objednatelem nebo s Objednatelem pověřenými osobami, případně se zhotoviteli zakázky na Pořízení dat, a to zejména za účelem projednání postupů souvisejících s prováděním plnění dle této smlouvy anebo souvisejících s prováděním díla dle smlouvy uzavřené v zakázce na Pořízení dat. </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bude při realizaci plnění (předmětu této smlouvy) postupovat podle pokynů objednatele, pokud jsou v souladu s touto smlouvou a v souladu s příslušnými obecně závaznými předpisy regulujícími poskytování daných služeb. Poskytovatel bude postupovat v odborných záležitostech samostatně s tím, že každý rozhodující krok bude předem projednávat s objednatelem, bude-li to s ohledem na postup plnění předmětu této smlouvy možné.</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odpovídá za to, že veškeré služby a činnosti jím prováděné a zajišťované podle této smlouvy, budou bez právních vad, nebudou jakkoliv porušovat či omezovat práva a právem chráněné zájmy třetích osob.</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Poskytovatel je povinen plnit příkazy objednatele týkající se výkonu technického dozoru poctivě a pečlivě podle svých schopností. Poskytovatel je povinen při obstarávání (vyřizování) předmětných záležitostí týkajících se výkonu technického dozoru postupovat a jednat profesionálně, s potřebnou odbornou péčí a veškeré záležitosti vyřizovat řádně a včas. Přitom je povinen respektovat pokyny objednatele a jeho oprávněné zájmy a práva, s nimiž byl seznámen, jež zná či jež vyplývají z povahy obstarávané záležitosti vztahující se k výkonu technického dozoru. Od pokynů objednatele, co se týče výkonu technického dozoru, se může poskytovatel odchýlit, jen když je to v zájmu objednatele a pokud nemůže včas obdržet jeho souhlas. Poskytovatel je povinen oznámit objednateli veškeré skutečnosti, se kterými se při plnění povinností dle této smlouvy seznámil.</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V případě pochybností o obsahu pokynu objednatele týkajícího se výkonu technického dozoru si poskytovatel vyžádá upřesňující stanovisko objednatele. Obdrží-li poskytovatel od objednatele pokyn týkajícího se výkonu technického dozoru zřejmě nesprávný, upozorní ho na to a splní takový pokyn jen tehdy, když na něm objednatel trvá.</w:t>
      </w:r>
    </w:p>
    <w:p w:rsidR="00960B4E" w:rsidRDefault="00935A1E">
      <w:pPr>
        <w:numPr>
          <w:ilvl w:val="1"/>
          <w:numId w:val="2"/>
        </w:numPr>
        <w:spacing w:before="120" w:after="120" w:line="240" w:lineRule="auto"/>
        <w:ind w:left="426"/>
        <w:jc w:val="both"/>
        <w:rPr>
          <w:rFonts w:ascii="Arial" w:eastAsia="Arial" w:hAnsi="Arial" w:cs="Arial"/>
        </w:rPr>
      </w:pPr>
      <w:r>
        <w:rPr>
          <w:rFonts w:ascii="Arial" w:eastAsia="Arial" w:hAnsi="Arial" w:cs="Arial"/>
        </w:rPr>
        <w:t xml:space="preserve">Objednatel touto smlouvou zmocňuje poskytovatele, aby jeho jménem a na jeho účet obstarával a vyřizoval záležitosti a úkony spojené s činností (výkonem) technického dozoru specifikovaného v rozsahu činností, prací a služeb uvedeném v této smlouvě. Poskytovatel je oprávněn obstarat jménem a na účet objednatele veškeré běžné záležitosti spojené s činností (výkonem) technického dozoru dle této smlouvy a právně </w:t>
      </w:r>
      <w:r>
        <w:rPr>
          <w:rFonts w:ascii="Arial" w:eastAsia="Arial" w:hAnsi="Arial" w:cs="Arial"/>
        </w:rPr>
        <w:lastRenderedPageBreak/>
        <w:t>jednat v souvislosti s činností (výkonem) technického dozoru, jakož i provádět další činnosti a služby vyplývající z této smlouvy.</w:t>
      </w:r>
    </w:p>
    <w:p w:rsidR="00960B4E" w:rsidRDefault="00960B4E">
      <w:pPr>
        <w:spacing w:before="120" w:after="120" w:line="240" w:lineRule="auto"/>
        <w:ind w:left="426"/>
        <w:jc w:val="both"/>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Doba a místo plnění</w:t>
      </w:r>
    </w:p>
    <w:p w:rsidR="00960B4E" w:rsidRDefault="00935A1E">
      <w:pPr>
        <w:numPr>
          <w:ilvl w:val="1"/>
          <w:numId w:val="4"/>
        </w:numPr>
        <w:spacing w:before="120" w:after="120" w:line="240" w:lineRule="auto"/>
        <w:ind w:left="426"/>
        <w:jc w:val="both"/>
        <w:rPr>
          <w:rFonts w:ascii="Arial" w:eastAsia="Arial" w:hAnsi="Arial" w:cs="Arial"/>
        </w:rPr>
      </w:pPr>
      <w:r>
        <w:rPr>
          <w:rFonts w:ascii="Arial" w:eastAsia="Arial" w:hAnsi="Arial" w:cs="Arial"/>
        </w:rPr>
        <w:t xml:space="preserve">Zahájení realizace plnění dle této smlouvy i jejího ukončení je závislé na zahájení a ukončení realizace smlouvy na realizaci zakázky na Pořízení dat. Předpoklad zahájení plnění dle této smlouvy je </w:t>
      </w:r>
      <w:r w:rsidRPr="00E74CBF">
        <w:rPr>
          <w:rFonts w:ascii="Arial" w:eastAsia="Arial" w:hAnsi="Arial" w:cs="Arial"/>
        </w:rPr>
        <w:t xml:space="preserve">ihned po nabytí účinnosti této smlouvy a předpoklad ukončení plnění dle této smlouvy je 31. 10. </w:t>
      </w:r>
      <w:r w:rsidR="000E1C2E" w:rsidRPr="00E74CBF">
        <w:rPr>
          <w:rFonts w:ascii="Arial" w:eastAsia="Arial" w:hAnsi="Arial" w:cs="Arial"/>
        </w:rPr>
        <w:t>2025</w:t>
      </w:r>
      <w:r w:rsidRPr="00E74CBF">
        <w:rPr>
          <w:rFonts w:ascii="Arial" w:eastAsia="Arial" w:hAnsi="Arial" w:cs="Arial"/>
        </w:rPr>
        <w:t xml:space="preserve">. Technický dozor bude poskytován průběžně v návaznosti na plnění zhotovitele plnícího smlouvu u zakázky na Pořízení dat V případě, že bude realizace smlouvy na zakázku na Pořízení dat ukončena později (např. z důvodu vyšší moci) než předpokládaného 31. 10. </w:t>
      </w:r>
      <w:r w:rsidR="000E1C2E" w:rsidRPr="00E74CBF">
        <w:rPr>
          <w:rFonts w:ascii="Arial" w:eastAsia="Arial" w:hAnsi="Arial" w:cs="Arial"/>
        </w:rPr>
        <w:t>2025</w:t>
      </w:r>
      <w:r w:rsidRPr="00E74CBF">
        <w:rPr>
          <w:rFonts w:ascii="Arial" w:eastAsia="Arial" w:hAnsi="Arial" w:cs="Arial"/>
        </w:rPr>
        <w:t xml:space="preserve">, zavazuje se poskytovatel plnit tuto smlouvu i po termínu 31. 10. </w:t>
      </w:r>
      <w:r w:rsidR="000E1C2E" w:rsidRPr="00E74CBF">
        <w:rPr>
          <w:rFonts w:ascii="Arial" w:eastAsia="Arial" w:hAnsi="Arial" w:cs="Arial"/>
        </w:rPr>
        <w:t xml:space="preserve">2025 </w:t>
      </w:r>
      <w:r w:rsidRPr="00E74CBF">
        <w:rPr>
          <w:rFonts w:ascii="Arial" w:eastAsia="Arial" w:hAnsi="Arial" w:cs="Arial"/>
        </w:rPr>
        <w:t>a to v návaznosti na skutečný termín ukončení realizace zakázky na Pořízení dat; v případě takového postupu nebude</w:t>
      </w:r>
      <w:r>
        <w:rPr>
          <w:rFonts w:ascii="Arial" w:eastAsia="Arial" w:hAnsi="Arial" w:cs="Arial"/>
        </w:rPr>
        <w:t xml:space="preserve"> uzavřen dodatek této smlouvy. </w:t>
      </w:r>
    </w:p>
    <w:p w:rsidR="00960B4E" w:rsidRDefault="00935A1E">
      <w:pPr>
        <w:numPr>
          <w:ilvl w:val="1"/>
          <w:numId w:val="4"/>
        </w:numPr>
        <w:spacing w:before="120" w:after="120" w:line="240" w:lineRule="auto"/>
        <w:ind w:left="426"/>
        <w:jc w:val="both"/>
        <w:rPr>
          <w:rFonts w:ascii="Arial" w:eastAsia="Arial" w:hAnsi="Arial" w:cs="Arial"/>
        </w:rPr>
      </w:pPr>
      <w:r>
        <w:rPr>
          <w:rFonts w:ascii="Arial" w:eastAsia="Arial" w:hAnsi="Arial" w:cs="Arial"/>
        </w:rPr>
        <w:t>Místem plnění je sídlo/místo podnikání poskytovatele. Výstupy činnosti/plnění poskytovatele budou předávány objednateli v sídle objednatele. Plnění, je-li to vhodné, je možné po odsouhlasení ze strany objednatele taktéž poskytovat vzdálenou formou (e-mailem, telefonicky nebo videokonferenčně).</w:t>
      </w:r>
    </w:p>
    <w:p w:rsidR="00960B4E" w:rsidRDefault="00960B4E">
      <w:pPr>
        <w:spacing w:before="120" w:after="120" w:line="240" w:lineRule="auto"/>
        <w:jc w:val="both"/>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Cena</w:t>
      </w:r>
    </w:p>
    <w:p w:rsidR="00960B4E" w:rsidRDefault="00935A1E">
      <w:pPr>
        <w:numPr>
          <w:ilvl w:val="1"/>
          <w:numId w:val="8"/>
        </w:numPr>
        <w:spacing w:before="120" w:after="120" w:line="240" w:lineRule="auto"/>
        <w:ind w:left="284"/>
        <w:jc w:val="both"/>
        <w:rPr>
          <w:rFonts w:ascii="Arial" w:eastAsia="Arial" w:hAnsi="Arial" w:cs="Arial"/>
        </w:rPr>
      </w:pPr>
      <w:r>
        <w:rPr>
          <w:rFonts w:ascii="Arial" w:eastAsia="Arial" w:hAnsi="Arial" w:cs="Arial"/>
        </w:rPr>
        <w:t xml:space="preserve">Celková cena za plnění předmětu této smlouvy je sjednána dohodou smluvních stran v souladu s platnými cenovými předpisy, zejména v souladu se zákonem č. 526/1990 Sb., o cenách, ve znění pozdějších předpisů. </w:t>
      </w:r>
    </w:p>
    <w:p w:rsidR="00960B4E" w:rsidRDefault="00935A1E">
      <w:pPr>
        <w:numPr>
          <w:ilvl w:val="1"/>
          <w:numId w:val="8"/>
        </w:numPr>
        <w:spacing w:before="120" w:after="120" w:line="240" w:lineRule="auto"/>
        <w:ind w:left="284"/>
        <w:jc w:val="both"/>
        <w:rPr>
          <w:rFonts w:ascii="Arial" w:eastAsia="Arial" w:hAnsi="Arial" w:cs="Arial"/>
        </w:rPr>
      </w:pPr>
      <w:r>
        <w:rPr>
          <w:rFonts w:ascii="Arial" w:eastAsia="Arial" w:hAnsi="Arial" w:cs="Arial"/>
        </w:rPr>
        <w:t xml:space="preserve">Celková cena za plnění předmětu této smlouvy vychází z nabídky poskytovatele a je uvedena v příloze č. 3 této smlouvy. Předpokládané množství jednotlivých činností poskytovatele tak, jak jsou uvedeny v příloze č. 1 a č. </w:t>
      </w:r>
      <w:sdt>
        <w:sdtPr>
          <w:tag w:val="goog_rdk_4"/>
          <w:id w:val="-1567409165"/>
        </w:sdtPr>
        <w:sdtEndPr/>
        <w:sdtContent/>
      </w:sdt>
      <w:r>
        <w:rPr>
          <w:rFonts w:ascii="Arial" w:eastAsia="Arial" w:hAnsi="Arial" w:cs="Arial"/>
        </w:rPr>
        <w:t xml:space="preserve">3 této smlouvy se budou řídit objemem a charakterem pořízených dat zhotovitelem v zakázce na Pořízení dat. Množství činností poskytovatele uvedené v příloze č. 3 smlouvy se objednatel nezavazuje realizovat a uhradit. Konečná cena díla se bude odvíjet od skutečně provedených činností tak, aby bylo dosaženo splnění předmětu díla, a to v závislosti na plnění ze smlouvy na zakázku na Pořízení dat. Celková nabídková cena vypočtená na základě </w:t>
      </w:r>
      <w:r w:rsidR="00021A99">
        <w:rPr>
          <w:rFonts w:ascii="Arial" w:eastAsia="Arial" w:hAnsi="Arial" w:cs="Arial"/>
        </w:rPr>
        <w:t xml:space="preserve">nabízené jednotkové </w:t>
      </w:r>
      <w:r>
        <w:rPr>
          <w:rFonts w:ascii="Arial" w:eastAsia="Arial" w:hAnsi="Arial" w:cs="Arial"/>
        </w:rPr>
        <w:t>cen</w:t>
      </w:r>
      <w:r w:rsidR="00021A99">
        <w:rPr>
          <w:rFonts w:ascii="Arial" w:eastAsia="Arial" w:hAnsi="Arial" w:cs="Arial"/>
        </w:rPr>
        <w:t>ě</w:t>
      </w:r>
      <w:r>
        <w:rPr>
          <w:rFonts w:ascii="Arial" w:eastAsia="Arial" w:hAnsi="Arial" w:cs="Arial"/>
        </w:rPr>
        <w:t xml:space="preserve"> a předpokládaného množství činností v zadávacím řízení je modelová odvozená od předpokládaného maximálního rozsahu díla v zakázce na Pořízení dat, sloužící k hodnocení cenových nabídek účastníků zadávacího řízení a stanovení smluvních pokut. Jednotkov</w:t>
      </w:r>
      <w:r w:rsidR="00021A99">
        <w:rPr>
          <w:rFonts w:ascii="Arial" w:eastAsia="Arial" w:hAnsi="Arial" w:cs="Arial"/>
        </w:rPr>
        <w:t>á</w:t>
      </w:r>
      <w:r>
        <w:rPr>
          <w:rFonts w:ascii="Arial" w:eastAsia="Arial" w:hAnsi="Arial" w:cs="Arial"/>
        </w:rPr>
        <w:t xml:space="preserve"> </w:t>
      </w:r>
      <w:r w:rsidR="00021A99">
        <w:rPr>
          <w:rFonts w:ascii="Arial" w:eastAsia="Arial" w:hAnsi="Arial" w:cs="Arial"/>
        </w:rPr>
        <w:t xml:space="preserve">cena uvedena </w:t>
      </w:r>
      <w:r>
        <w:rPr>
          <w:rFonts w:ascii="Arial" w:eastAsia="Arial" w:hAnsi="Arial" w:cs="Arial"/>
        </w:rPr>
        <w:t xml:space="preserve">v příloze č. 3 smlouvy </w:t>
      </w:r>
      <w:r w:rsidR="00021A99">
        <w:rPr>
          <w:rFonts w:ascii="Arial" w:eastAsia="Arial" w:hAnsi="Arial" w:cs="Arial"/>
        </w:rPr>
        <w:t xml:space="preserve">je závazná </w:t>
      </w:r>
      <w:r>
        <w:rPr>
          <w:rFonts w:ascii="Arial" w:eastAsia="Arial" w:hAnsi="Arial" w:cs="Arial"/>
        </w:rPr>
        <w:t xml:space="preserve">a lze </w:t>
      </w:r>
      <w:r w:rsidR="00021A99">
        <w:rPr>
          <w:rFonts w:ascii="Arial" w:eastAsia="Arial" w:hAnsi="Arial" w:cs="Arial"/>
        </w:rPr>
        <w:t xml:space="preserve">ji </w:t>
      </w:r>
      <w:r>
        <w:rPr>
          <w:rFonts w:ascii="Arial" w:eastAsia="Arial" w:hAnsi="Arial" w:cs="Arial"/>
        </w:rPr>
        <w:t>měnit pouze za podmínek stanovených touto smlouvou a zákonem č. 134/2016 Sb., o zadávání veřejných zakázek, ve znění pozdějších předpisů (dále jen „</w:t>
      </w:r>
      <w:r>
        <w:rPr>
          <w:rFonts w:ascii="Arial" w:eastAsia="Arial" w:hAnsi="Arial" w:cs="Arial"/>
          <w:b/>
        </w:rPr>
        <w:t>ZZVZ</w:t>
      </w:r>
      <w:r>
        <w:rPr>
          <w:rFonts w:ascii="Arial" w:eastAsia="Arial" w:hAnsi="Arial" w:cs="Arial"/>
        </w:rPr>
        <w:t xml:space="preserve">“). </w:t>
      </w:r>
    </w:p>
    <w:p w:rsidR="00960B4E" w:rsidRDefault="00935A1E">
      <w:pPr>
        <w:numPr>
          <w:ilvl w:val="1"/>
          <w:numId w:val="8"/>
        </w:numPr>
        <w:spacing w:before="120" w:after="120" w:line="240" w:lineRule="auto"/>
        <w:ind w:left="284"/>
        <w:jc w:val="both"/>
        <w:rPr>
          <w:rFonts w:ascii="Arial" w:eastAsia="Arial" w:hAnsi="Arial" w:cs="Arial"/>
        </w:rPr>
      </w:pPr>
      <w:r>
        <w:rPr>
          <w:rFonts w:ascii="Arial" w:eastAsia="Arial" w:hAnsi="Arial" w:cs="Arial"/>
        </w:rPr>
        <w:t xml:space="preserve">Sjednaná cena resp. </w:t>
      </w:r>
      <w:r w:rsidR="00021A99">
        <w:rPr>
          <w:rFonts w:ascii="Arial" w:eastAsia="Arial" w:hAnsi="Arial" w:cs="Arial"/>
        </w:rPr>
        <w:t xml:space="preserve">jednotková cena uvedená </w:t>
      </w:r>
      <w:r>
        <w:rPr>
          <w:rFonts w:ascii="Arial" w:eastAsia="Arial" w:hAnsi="Arial" w:cs="Arial"/>
        </w:rPr>
        <w:t xml:space="preserve">v příloze č. 3 této smlouvy </w:t>
      </w:r>
      <w:r w:rsidR="00021A99">
        <w:rPr>
          <w:rFonts w:ascii="Arial" w:eastAsia="Arial" w:hAnsi="Arial" w:cs="Arial"/>
        </w:rPr>
        <w:t xml:space="preserve">zahrnuje </w:t>
      </w:r>
      <w:r>
        <w:rPr>
          <w:rFonts w:ascii="Arial" w:eastAsia="Arial" w:hAnsi="Arial" w:cs="Arial"/>
        </w:rPr>
        <w:t>veškeré náklady (např. náklady spojené s cestovným a časem stráveným na cestě, s telefonováním, faxováním, kopírováním, elektronickou poštou, poštovným, úhradou kolků, známek či poplatků, pohonných hmot apod.) a zisk poskytovatele nezbytný k řádnému a včasnému provedení plnění (předmětu této smlouvy).</w:t>
      </w:r>
    </w:p>
    <w:p w:rsidR="00960B4E" w:rsidRDefault="00960B4E">
      <w:pPr>
        <w:spacing w:before="120" w:after="120" w:line="240" w:lineRule="auto"/>
        <w:ind w:left="284"/>
        <w:jc w:val="both"/>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Vyhrazené změny závazků ze smlouvy</w:t>
      </w:r>
    </w:p>
    <w:p w:rsidR="00960B4E" w:rsidRDefault="00935A1E">
      <w:pPr>
        <w:numPr>
          <w:ilvl w:val="1"/>
          <w:numId w:val="6"/>
        </w:numPr>
        <w:spacing w:before="120" w:after="120" w:line="240" w:lineRule="auto"/>
        <w:ind w:left="284"/>
        <w:jc w:val="both"/>
        <w:rPr>
          <w:rFonts w:ascii="Arial" w:eastAsia="Arial" w:hAnsi="Arial" w:cs="Arial"/>
        </w:rPr>
      </w:pPr>
      <w:r>
        <w:rPr>
          <w:rFonts w:ascii="Arial" w:eastAsia="Arial" w:hAnsi="Arial" w:cs="Arial"/>
        </w:rPr>
        <w:t>Objednatel si v případech podrobně vymezených v následujících odstavcích toho článku smlouvy vyhrazuje v souladu s ustanovením § 100 odst. 1 ZZVZ změny závazku z této smlouvy.</w:t>
      </w:r>
    </w:p>
    <w:p w:rsidR="00960B4E" w:rsidRDefault="00935A1E">
      <w:pPr>
        <w:numPr>
          <w:ilvl w:val="1"/>
          <w:numId w:val="6"/>
        </w:numPr>
        <w:spacing w:before="120" w:after="120" w:line="240" w:lineRule="auto"/>
        <w:ind w:left="284"/>
        <w:jc w:val="both"/>
        <w:rPr>
          <w:rFonts w:ascii="Arial" w:eastAsia="Arial" w:hAnsi="Arial" w:cs="Arial"/>
        </w:rPr>
      </w:pPr>
      <w:r>
        <w:rPr>
          <w:rFonts w:ascii="Arial" w:eastAsia="Arial" w:hAnsi="Arial" w:cs="Arial"/>
        </w:rPr>
        <w:lastRenderedPageBreak/>
        <w:t xml:space="preserve">Objednatel připouští změnu výše ceny s DPH v průběhu realizace plnění pouze v případě změny zákonné sazby DPH, kdy DPH bude k ceně bez DPH vždy vyčíslena v sazbě účinné ke dni zdanitelného plnění. V případě zákonné změny sazby DPH není třeba uzavírat dodatek k této smlouvě. </w:t>
      </w:r>
    </w:p>
    <w:p w:rsidR="00960B4E" w:rsidRDefault="00935A1E">
      <w:pPr>
        <w:numPr>
          <w:ilvl w:val="1"/>
          <w:numId w:val="6"/>
        </w:numPr>
        <w:spacing w:before="120" w:after="120" w:line="240" w:lineRule="auto"/>
        <w:ind w:left="284"/>
        <w:jc w:val="both"/>
        <w:rPr>
          <w:rFonts w:ascii="Arial" w:eastAsia="Arial" w:hAnsi="Arial" w:cs="Arial"/>
        </w:rPr>
      </w:pPr>
      <w:r>
        <w:rPr>
          <w:rFonts w:ascii="Arial" w:eastAsia="Arial" w:hAnsi="Arial" w:cs="Arial"/>
        </w:rPr>
        <w:t xml:space="preserve">Objednatel v zakázce a smlouvě na Pořízení dat definoval předpokládaný rozsah činností pořizování dat ZPS, DI a TI, na nějž navazuje rovněž splnění této smlouvy. Vzhledem k povaze a charakteru plnění zakázky na Pořízení dat, kdy prostorová situace území logicky podléhá v čase dalším úpravám, změnám a doplněním, přičemž ke vzniku těchto skutečností dochází nezávisle na vůli objednatele, vyhrazuje si objednatel na základě objemových údajů odsouhlasených v Prováděcí dokumentaci dle smlouvy v zakázce na Pořízení dat možnost změny množstevního rozsahu činností dle přílohy č. 3 této smlouvy oproti uvedenému předpokladu, přičemž změny mohou spočívat jak v navýšení, tak ve snížení rozsahu činností v rámci jednotlivých položek (činností) tj. počtu </w:t>
      </w:r>
      <w:r w:rsidR="00CB3603">
        <w:rPr>
          <w:rFonts w:ascii="Arial" w:eastAsia="Arial" w:hAnsi="Arial" w:cs="Arial"/>
        </w:rPr>
        <w:t>hodin</w:t>
      </w:r>
      <w:r>
        <w:rPr>
          <w:rFonts w:ascii="Arial" w:eastAsia="Arial" w:hAnsi="Arial" w:cs="Arial"/>
        </w:rPr>
        <w:t xml:space="preserve"> výkonu technického dozoru, a to podle charakteru změny dotčené prostorové situace v zakázce na Pořízení dat.</w:t>
      </w:r>
    </w:p>
    <w:p w:rsidR="00960B4E" w:rsidRDefault="00935A1E">
      <w:pPr>
        <w:numPr>
          <w:ilvl w:val="1"/>
          <w:numId w:val="6"/>
        </w:numPr>
        <w:spacing w:before="120" w:after="120" w:line="240" w:lineRule="auto"/>
        <w:ind w:left="284"/>
        <w:jc w:val="both"/>
        <w:rPr>
          <w:rFonts w:ascii="Arial" w:eastAsia="Arial" w:hAnsi="Arial" w:cs="Arial"/>
        </w:rPr>
      </w:pPr>
      <w:r>
        <w:rPr>
          <w:rFonts w:ascii="Arial" w:eastAsia="Arial" w:hAnsi="Arial" w:cs="Arial"/>
        </w:rPr>
        <w:t>Potřebu změny rozsahu služeb dle této smlouvy při splnění podmínek uvedených v předchozím odstavci 5.3 tohoto článku notifikuje poskytovatel u objednatele písemně na základě konzultace se zhotovitelem a Prováděcí dokumentací zakázky na Pořízení dat, přičemž aby byla změna rozsahu platná, musí být písemně odsouhlasena oběma smluvními stranami. Změna rozsahu může být mezi smluvními stranami písemně odsouhlasena jak prostřednictvím osob oprávněných jednat ve věcech smluvních, tak osob oprávněných jednat ve věcech technických. V případě uvedené změny rozsahu není třeba uzavírat dodatek k této smlouvě. Změna v rozsahu činností poskytovatele v rámci jednotlivých položek v příloze č. 2 této smlouvy nemá vliv na jednotkové ceny.</w:t>
      </w:r>
    </w:p>
    <w:p w:rsidR="00960B4E" w:rsidRDefault="00935A1E">
      <w:pPr>
        <w:numPr>
          <w:ilvl w:val="1"/>
          <w:numId w:val="6"/>
        </w:numPr>
        <w:spacing w:before="120" w:after="120" w:line="240" w:lineRule="auto"/>
        <w:ind w:left="284"/>
        <w:jc w:val="both"/>
        <w:rPr>
          <w:rFonts w:ascii="Arial" w:eastAsia="Arial" w:hAnsi="Arial" w:cs="Arial"/>
        </w:rPr>
      </w:pPr>
      <w:r>
        <w:rPr>
          <w:rFonts w:ascii="Arial" w:eastAsia="Arial" w:hAnsi="Arial" w:cs="Arial"/>
        </w:rPr>
        <w:t>Bude-li změnou rozsahu činností dle článku 5.3 této smlouvy dotčen plán kontrol, včetně harmonogramu odsouhlaseného dle čl. 2.8 této smlouvy, předloží poskytovatel objednateli bezprostředně po písemném odsouhlasení změn rozsahu ve smyslu odst. 5.4 tohoto článku aktualizaci tohoto plánu vč. harmonogramu. Aktualizace plánu a harmonogramu může být mezi smluvními stranami písemně odsouhlasena jak prostřednictvím osob oprávněných jednat ve věcech smluvních, tak osob oprávněných jednat ve věcech technických, přičemž smluvní strany jsou povinny se následně řídit touto aktualizací.</w:t>
      </w:r>
    </w:p>
    <w:p w:rsidR="00960B4E" w:rsidRDefault="00935A1E">
      <w:pPr>
        <w:numPr>
          <w:ilvl w:val="1"/>
          <w:numId w:val="6"/>
        </w:numPr>
        <w:spacing w:before="120" w:after="120" w:line="240" w:lineRule="auto"/>
        <w:ind w:left="284"/>
        <w:jc w:val="both"/>
        <w:rPr>
          <w:rFonts w:ascii="Arial" w:eastAsia="Arial" w:hAnsi="Arial" w:cs="Arial"/>
        </w:rPr>
      </w:pPr>
      <w:r>
        <w:rPr>
          <w:rFonts w:ascii="Arial" w:eastAsia="Arial" w:hAnsi="Arial" w:cs="Arial"/>
        </w:rPr>
        <w:t>Objednatel si dále vyhrazuje možnost změny závazku z této smlouvy, co se týče změny termínu (lhůty) plnění, a to následovně. Poskytovatel je oprávněn podat návrh na proporcionální prodloužení termínu (lhůty) pro dokončení jednotlivých částí díla v případě, že nastala některá z níže uvedených skutečností:</w:t>
      </w:r>
    </w:p>
    <w:p w:rsidR="00960B4E" w:rsidRDefault="00935A1E">
      <w:pPr>
        <w:numPr>
          <w:ilvl w:val="2"/>
          <w:numId w:val="6"/>
        </w:numPr>
        <w:spacing w:before="120" w:after="120" w:line="240" w:lineRule="auto"/>
        <w:ind w:left="851"/>
        <w:jc w:val="both"/>
        <w:rPr>
          <w:rFonts w:ascii="Arial" w:eastAsia="Arial" w:hAnsi="Arial" w:cs="Arial"/>
        </w:rPr>
      </w:pPr>
      <w:r>
        <w:rPr>
          <w:rFonts w:ascii="Arial" w:eastAsia="Arial" w:hAnsi="Arial" w:cs="Arial"/>
        </w:rPr>
        <w:t xml:space="preserve">změna ve smyslu čl. 5.3 této smlouvy mající </w:t>
      </w:r>
      <w:r w:rsidRPr="00E74CBF">
        <w:rPr>
          <w:rFonts w:ascii="Arial" w:eastAsia="Arial" w:hAnsi="Arial" w:cs="Arial"/>
        </w:rPr>
        <w:t xml:space="preserve">charakter zvýšení celkového rozsahu činností dle přílohy č. 3 smlouvy, a to o více než </w:t>
      </w:r>
      <w:sdt>
        <w:sdtPr>
          <w:tag w:val="goog_rdk_5"/>
          <w:id w:val="-1302618080"/>
        </w:sdtPr>
        <w:sdtEndPr/>
        <w:sdtContent/>
      </w:sdt>
      <w:r w:rsidRPr="00E74CBF">
        <w:rPr>
          <w:rFonts w:ascii="Arial" w:eastAsia="Arial" w:hAnsi="Arial" w:cs="Arial"/>
        </w:rPr>
        <w:t>15% oproti</w:t>
      </w:r>
      <w:r>
        <w:rPr>
          <w:rFonts w:ascii="Arial" w:eastAsia="Arial" w:hAnsi="Arial" w:cs="Arial"/>
        </w:rPr>
        <w:t xml:space="preserve"> předpokladu uvedenému v příloze č. 3 této smlouvy.</w:t>
      </w:r>
    </w:p>
    <w:p w:rsidR="00960B4E" w:rsidRDefault="00675FFB">
      <w:pPr>
        <w:numPr>
          <w:ilvl w:val="2"/>
          <w:numId w:val="6"/>
        </w:numPr>
        <w:spacing w:before="120" w:after="120" w:line="240" w:lineRule="auto"/>
        <w:ind w:left="851"/>
        <w:jc w:val="both"/>
        <w:rPr>
          <w:rFonts w:ascii="Arial" w:eastAsia="Arial" w:hAnsi="Arial" w:cs="Arial"/>
        </w:rPr>
      </w:pPr>
      <w:sdt>
        <w:sdtPr>
          <w:tag w:val="goog_rdk_6"/>
          <w:id w:val="510734300"/>
        </w:sdtPr>
        <w:sdtEndPr/>
        <w:sdtContent/>
      </w:sdt>
      <w:r w:rsidR="00935A1E">
        <w:rPr>
          <w:rFonts w:ascii="Arial" w:eastAsia="Arial" w:hAnsi="Arial" w:cs="Arial"/>
        </w:rPr>
        <w:t>vyšší moc</w:t>
      </w:r>
    </w:p>
    <w:p w:rsidR="00960B4E" w:rsidRDefault="00960B4E">
      <w:pPr>
        <w:spacing w:before="120" w:after="120" w:line="240" w:lineRule="auto"/>
        <w:jc w:val="both"/>
        <w:rPr>
          <w:rFonts w:ascii="Arial" w:eastAsia="Arial" w:hAnsi="Arial" w:cs="Arial"/>
        </w:rPr>
      </w:pPr>
    </w:p>
    <w:p w:rsidR="00960B4E" w:rsidRDefault="00935A1E">
      <w:pPr>
        <w:numPr>
          <w:ilvl w:val="1"/>
          <w:numId w:val="6"/>
        </w:numPr>
        <w:spacing w:before="120" w:after="120" w:line="240" w:lineRule="auto"/>
        <w:ind w:left="284"/>
        <w:jc w:val="both"/>
        <w:rPr>
          <w:rFonts w:ascii="Arial" w:eastAsia="Arial" w:hAnsi="Arial" w:cs="Arial"/>
        </w:rPr>
      </w:pPr>
      <w:r>
        <w:rPr>
          <w:rFonts w:ascii="Arial" w:eastAsia="Arial" w:hAnsi="Arial" w:cs="Arial"/>
        </w:rPr>
        <w:t>Každé prodloužení termínu (lhůty) plnění dle této smlouvy musí být zohledněno v aktualizaci plánu kontrol, včetně harmonogramu odsouhlaseného dle čl. 2.8 této smlouvy. Délka prodloužení termínu (lhůty) plnění bude stanovena objektivně a popsána a zdůvodněna v písemném návrhu poskytovatele. Ke změně závazku je možné s písemným souhlasem objednatele a na základě dohody smluvních stran přistoupit v případě naplnění výše uvedených podmínek a při zachování adekvátnosti a objektivního navržení prodloužení termínu (lhůty) plnění. V případě shody smluvních stran bude o prodloužení termínu (lhůty) plnění uzavřen dodatek této smlouvy.</w:t>
      </w:r>
    </w:p>
    <w:p w:rsidR="00960B4E" w:rsidRDefault="00960B4E">
      <w:pPr>
        <w:spacing w:before="120" w:after="120" w:line="240" w:lineRule="auto"/>
        <w:jc w:val="both"/>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lastRenderedPageBreak/>
        <w:t>Platební podmínky</w:t>
      </w:r>
    </w:p>
    <w:p w:rsidR="00960B4E" w:rsidRDefault="00935A1E">
      <w:pPr>
        <w:numPr>
          <w:ilvl w:val="1"/>
          <w:numId w:val="9"/>
        </w:numPr>
        <w:spacing w:before="120" w:after="120" w:line="240" w:lineRule="auto"/>
        <w:ind w:left="284"/>
        <w:jc w:val="both"/>
        <w:rPr>
          <w:rFonts w:ascii="Arial" w:eastAsia="Arial" w:hAnsi="Arial" w:cs="Arial"/>
        </w:rPr>
      </w:pPr>
      <w:r>
        <w:rPr>
          <w:rFonts w:ascii="Arial" w:eastAsia="Arial" w:hAnsi="Arial" w:cs="Arial"/>
        </w:rPr>
        <w:t>Objednatel neposkytuje zálohy. Cena za provedení poskytnuté plnění z této smlouvy bude účtována poskytovatelem objednateli čtvrtletně, a to v rozsahu činností skutečně řádně provedených v rámci příslušného čtvrtletí a týkajících se realizace plnění z této smlouvy. Poskytovatel je oprávněn vystavit fakturu (daňový doklad) až po řádném provedení příslušných činností v rámci příslušného čtvrtletí, přičemž nezbytnou přílohou faktury musí být odsouhlasená evidence řádně provedených činností (dle druhu) za příslušné období včetně uvedení provedeného množstevní a měrné jednotky. Evidenci řádně provedených činností musí být písemně odsouhlasena objednatelem. Za objednatele je oprávněna písemně odsouhlasit evidenci řádně provedených činností týkajících se realizace díla osoba oprávněná jednat za objednatele ve věcech technických.</w:t>
      </w:r>
    </w:p>
    <w:p w:rsidR="00960B4E" w:rsidRDefault="00935A1E">
      <w:pPr>
        <w:numPr>
          <w:ilvl w:val="1"/>
          <w:numId w:val="9"/>
        </w:numPr>
        <w:spacing w:before="120" w:after="120" w:line="240" w:lineRule="auto"/>
        <w:ind w:left="284"/>
        <w:jc w:val="both"/>
        <w:rPr>
          <w:rFonts w:ascii="Arial" w:eastAsia="Arial" w:hAnsi="Arial" w:cs="Arial"/>
        </w:rPr>
      </w:pPr>
      <w:r>
        <w:rPr>
          <w:rFonts w:ascii="Arial" w:eastAsia="Arial" w:hAnsi="Arial" w:cs="Arial"/>
        </w:rPr>
        <w:t>V případě třetí a další kontroly dle čl. 2.7 této smlouvy bude vystavena poskytovatelem samostatná faktura za podmínek čl. 6.1 smlouvy.</w:t>
      </w:r>
    </w:p>
    <w:p w:rsidR="00960B4E" w:rsidRDefault="00935A1E">
      <w:pPr>
        <w:numPr>
          <w:ilvl w:val="1"/>
          <w:numId w:val="9"/>
        </w:numPr>
        <w:spacing w:before="120" w:after="120" w:line="240" w:lineRule="auto"/>
        <w:ind w:left="284"/>
        <w:jc w:val="both"/>
        <w:rPr>
          <w:rFonts w:ascii="Arial" w:eastAsia="Arial" w:hAnsi="Arial" w:cs="Arial"/>
        </w:rPr>
      </w:pPr>
      <w:r>
        <w:rPr>
          <w:rFonts w:ascii="Arial" w:eastAsia="Arial" w:hAnsi="Arial" w:cs="Arial"/>
        </w:rPr>
        <w:t xml:space="preserve">Faktura bude obsahovat náležitosti podle zákona č. 563/1991 Sb., o účetnictví, ve znění pozdějších předpisů (zejména dle jeho § 11) a zákona č. 235/2004 Sb., o dani z přidané hodnoty, ve znění pozdějších předpisů. Na faktuře, kromě faktury dle odst. 6.2 smlouvy, bude uvedeno: </w:t>
      </w:r>
      <w:r>
        <w:rPr>
          <w:rFonts w:ascii="Arial" w:eastAsia="Arial" w:hAnsi="Arial" w:cs="Arial"/>
          <w:i/>
        </w:rPr>
        <w:t>„Výdaje plynoucí z této faktury jsou vynaloženy v rámci projektu Rozvoj Digitální technické mapy Kraje Vysočina“, registrační číslo CZ.31.1.0/0.0/0.0/23_070/0008605</w:t>
      </w:r>
      <w:r>
        <w:rPr>
          <w:rFonts w:ascii="Arial" w:eastAsia="Arial" w:hAnsi="Arial" w:cs="Arial"/>
        </w:rPr>
        <w:t xml:space="preserve">“. </w:t>
      </w:r>
    </w:p>
    <w:p w:rsidR="00960B4E" w:rsidRDefault="00935A1E">
      <w:pPr>
        <w:numPr>
          <w:ilvl w:val="1"/>
          <w:numId w:val="9"/>
        </w:numPr>
        <w:spacing w:before="120" w:after="120" w:line="240" w:lineRule="auto"/>
        <w:ind w:left="284"/>
        <w:jc w:val="both"/>
        <w:rPr>
          <w:rFonts w:ascii="Arial" w:eastAsia="Arial" w:hAnsi="Arial" w:cs="Arial"/>
        </w:rPr>
      </w:pPr>
      <w:r>
        <w:rPr>
          <w:rFonts w:ascii="Arial" w:eastAsia="Arial" w:hAnsi="Arial" w:cs="Arial"/>
        </w:rPr>
        <w:t>Vystavená faktura bude splatná do 30 dnů od data jejího doručení objednateli. 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rsidR="00960B4E" w:rsidRDefault="00935A1E">
      <w:pPr>
        <w:numPr>
          <w:ilvl w:val="1"/>
          <w:numId w:val="9"/>
        </w:numPr>
        <w:spacing w:before="120" w:after="120" w:line="240" w:lineRule="auto"/>
        <w:ind w:left="284"/>
        <w:jc w:val="both"/>
        <w:rPr>
          <w:rFonts w:ascii="Arial" w:eastAsia="Arial" w:hAnsi="Arial" w:cs="Arial"/>
        </w:rPr>
      </w:pPr>
      <w:r>
        <w:rPr>
          <w:rFonts w:ascii="Arial" w:eastAsia="Arial" w:hAnsi="Arial" w:cs="Arial"/>
        </w:rPr>
        <w:t>Daňový doklad (faktura) bude uhrazen mezibankovním převodem z účtu objednatele na účet zhotovitele, který je správcem daně (finančním úřadem) zveřejněn způsobem umožňujícím dálkový přístup ve smyslu ustanovení § 109 odst. 2 písm. c) zákona č. 235/2004 Sb., o dani z přidané hodnoty, ve znění pozdějších předpisů</w:t>
      </w:r>
    </w:p>
    <w:p w:rsidR="00960B4E" w:rsidRDefault="00935A1E">
      <w:pPr>
        <w:numPr>
          <w:ilvl w:val="1"/>
          <w:numId w:val="9"/>
        </w:numPr>
        <w:spacing w:before="120" w:after="120" w:line="240" w:lineRule="auto"/>
        <w:ind w:left="284"/>
        <w:jc w:val="both"/>
        <w:rPr>
          <w:rFonts w:ascii="Arial" w:eastAsia="Arial" w:hAnsi="Arial" w:cs="Arial"/>
        </w:rPr>
      </w:pPr>
      <w:r>
        <w:rPr>
          <w:rFonts w:ascii="Arial" w:eastAsia="Arial" w:hAnsi="Arial" w:cs="Arial"/>
        </w:rPr>
        <w:t>Pokud se po dobu účinnosti této smlouvy zhotovitel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960B4E" w:rsidRDefault="00960B4E">
      <w:pPr>
        <w:spacing w:before="120" w:after="120" w:line="240" w:lineRule="auto"/>
        <w:jc w:val="both"/>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Další práva, povinnosti a součinnost</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Poskytovatel se zavazuje plnění (předmětu této smlouvy) realizovat prostřednictvím osob dle přílohy č. 2 smlouvy, kterými prokázal technickou kvalifikaci v části realizační tým ve veřejné zakázce, na jejímž základě je uzavírána tato smlouva. Tyto osoby jsou odpovědné za plnění této smlouvy.</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 xml:space="preserve">Změny (doplnění) členů realizačního týmu poskytovatele v rozsahu přílohy č. 3 smlouvy je možné provést pouze ze závažných důvodů po předchozí dohodě smluvních stran na základě písemného protokolu o těchto změnách. Pokud dochází ke změně (doplnění) člena/ů realizačního týmu poskytovatele, musí nový člen realizačního týmu splňovat požadavky zadavatele uvedené v zadávací dokumentaci veřejné zakázky, která předcházela a týkala se uzavření této smlouvy, přičemž tyto požadavky musejí být doloženy příslušnými doklady. V případě změny (doplnění) osoby na pozici Vedoucí realizačního týmu, jehož úroveň zkušeností vstupovala do hodnocení nabídky poskytovatele, musí být pro příslušnou novou osobu předloženy doklady, prokazující dosáhnutí minimálně stejného bodového hodnocení, jakého v rámci Kritéria č. 2 „Zkušenosti Vedoucího realizačního týmu“ </w:t>
      </w:r>
      <w:r>
        <w:rPr>
          <w:rFonts w:ascii="Arial" w:eastAsia="Arial" w:hAnsi="Arial" w:cs="Arial"/>
        </w:rPr>
        <w:lastRenderedPageBreak/>
        <w:t>dosáhla (v zadávacím řízení přecházejícím a týkajícím se uzavření této smlouvy) původní osoba na dané pozici. Provedení změny osoby poskytovatelem bez splnění shora uvedených podmínek se považuje za podstatné porušení smlouvy, nejedná-li se o případ vyšší moci. Protokol o změně (doplnění) člena realizačního týmu poskytovatele musí být podepsán oběma smluvními stranami; za smluvní strany jsou v tomto případě oprávněni jednat a protokol podepsat zástupci/osoby oprávněné jednat ve věcech smluvních nebo technických.</w:t>
      </w:r>
      <w:r>
        <w:rPr>
          <w:rFonts w:ascii="Arial" w:eastAsia="Arial" w:hAnsi="Arial" w:cs="Arial"/>
        </w:rPr>
        <w:tab/>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 Poskytovatel je povinen chránit zájmy objednatele, zejména je povinen upozornit objednatele na veškerá nebezpečí škod, která jsou mu známa a která souvisejí s plněním předmětu této smlouvy. Smluvní strany deklarují svůj úmysl spolupracovat na plnění této smlouvy i nad rámec vynutitelný dle této smlouvy, a to z důvodu, že jsou si vědomy, že kvalita plnění závisí podstatnou měrou i na součinnosti objednatele, poskytnutí dostatku vstupních informací a zpětné vazby poskytovateli.</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Objednatel se zavazuje poskytnout, případně zajistit, plnění veškerých svých povinností vyplývajících z této smlouvy, zejména poskytnout obvyklou součinnost tak, aby mohl poskytovatel řádně plnit své povinnosti stanovené v této smlouvě.</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Poskytovatel se zavazuje, že výsledky (výstupy) své činnosti podle této smlouvy neposkytne bez písemného souhlasu objednatele dalším subjektům, není-li výslovně v této smlouvě uvedeno jinak.</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Poskytovatel je povinen oznámit objednateli všechny okolnosti, které zjistil při plnění předmětu této smlouvy, které mohou mít vliv na změnu pokynů objednatele. Zjistí-</w:t>
      </w:r>
      <w:proofErr w:type="spellStart"/>
      <w:r>
        <w:rPr>
          <w:rFonts w:ascii="Arial" w:eastAsia="Arial" w:hAnsi="Arial" w:cs="Arial"/>
        </w:rPr>
        <w:t>Ii</w:t>
      </w:r>
      <w:proofErr w:type="spellEnd"/>
      <w:r>
        <w:rPr>
          <w:rFonts w:ascii="Arial" w:eastAsia="Arial" w:hAnsi="Arial" w:cs="Arial"/>
        </w:rPr>
        <w:t xml:space="preserve"> poskytovatel, že pokyny objednatele jsou nevhodné či neúčelné pro plnění předmětu této smlouvy, je povinen na to objednatele neprodleně písemně upozornit. Poskytovatel je povinen chránit zájmy objednatele, zejména je povinen upozornit objednatele na veškerá nebezpečí škod, která jsou mu známa a která souvisejí s plněním předmětu této smlouvy.</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Po ukončení této smlouvy je poskytovatel bez zbytečného odkladu povinen předat objednateli veškeré podklady, které mu objednatel předal nebo které pro objednatele získal od třetích osob.</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Poskytovatel je povinen archivovat veškerou dokumentaci k Projektu, včetně účetnictví po dobu deseti (10) let následujících po roce, v němž byla vyplacena poslední část dotace, zároveň však nejméně do doby uplynutí tří (3) let od uzávěrky výzvy Národního plánu obnovy, Digitální vysokokapacitní sítě V. VÝZVA; SC 1.3.1 Zlepšení prostředí pro budování sítí elektronických komunikací.</w:t>
      </w:r>
      <w:bookmarkStart w:id="1" w:name="_GoBack"/>
      <w:bookmarkEnd w:id="1"/>
      <w:r>
        <w:rPr>
          <w:rFonts w:ascii="Arial" w:eastAsia="Arial" w:hAnsi="Arial" w:cs="Arial"/>
        </w:rPr>
        <w:t xml:space="preserve"> </w:t>
      </w:r>
    </w:p>
    <w:p w:rsidR="00960B4E" w:rsidRDefault="00935A1E">
      <w:pPr>
        <w:numPr>
          <w:ilvl w:val="1"/>
          <w:numId w:val="10"/>
        </w:numPr>
        <w:spacing w:before="120" w:after="120" w:line="240" w:lineRule="auto"/>
        <w:ind w:left="284"/>
        <w:jc w:val="both"/>
        <w:rPr>
          <w:rFonts w:ascii="Arial" w:eastAsia="Arial" w:hAnsi="Arial" w:cs="Arial"/>
        </w:rPr>
      </w:pPr>
      <w:r>
        <w:rPr>
          <w:rFonts w:ascii="Arial" w:eastAsia="Arial" w:hAnsi="Arial" w:cs="Arial"/>
        </w:rPr>
        <w:t>Poskytovatel je povinen umožnit v plném rozsahu poskytovateli dotace, resp. jiným kontrolním orgánům, provedení kontroly účetnictví a realizace Projektu, jak vyplývá ze zákona č. 320/2001 Sb., o finanční kontrole ve veřejné správě, ve znění pozdějších předpisů. Podle § 2 písmene e) zákona č. 320/2001 Sb. je Poskytovatel u zakázky spolufinancované z ESI fondů osobou povinnou spolupůsobit při výkonu finanční kontroly. Povinnosti uvedené v tomto odstavci je povinen Poskytovatel dodržovat nejméně po dobu archivace Projektu uvedenou v odst. 8 tohoto článku a je povinen obdobně zavázat k dodržování výše uvedených povinností i své případně poddodavatele.</w:t>
      </w:r>
    </w:p>
    <w:p w:rsidR="00960B4E" w:rsidRDefault="00935A1E">
      <w:pPr>
        <w:numPr>
          <w:ilvl w:val="1"/>
          <w:numId w:val="10"/>
        </w:numPr>
        <w:tabs>
          <w:tab w:val="left" w:pos="426"/>
        </w:tabs>
        <w:spacing w:before="120" w:after="120" w:line="240" w:lineRule="auto"/>
        <w:ind w:left="284"/>
        <w:jc w:val="both"/>
        <w:rPr>
          <w:rFonts w:ascii="Arial" w:eastAsia="Arial" w:hAnsi="Arial" w:cs="Arial"/>
        </w:rPr>
      </w:pPr>
      <w:r>
        <w:rPr>
          <w:rFonts w:ascii="Arial" w:eastAsia="Arial" w:hAnsi="Arial" w:cs="Arial"/>
        </w:rPr>
        <w:t xml:space="preserve">Smluvní strany se dále zavazují zachovávat mlčenlivost o důvěrných informacích druhé smluvní strany, o kterých se dozví v souvislosti s plněním této smlouvy. Mlčenlivosti může první smluvní strana zprostit druhou smluvní stranu jen svým písemným prohlášením či zmocněním a dále v případech stanovených zákonnými předpisy. Povinnost mlčenlivosti trvá i po skončení platnosti této smlouvy a vztahuje se i na zástupce a pracovníky poskytovatele či jeho poddodavatele. Poskytovatel je oprávněn použít informace, data a podklady předané mu objednatelem za účelem plnění této smlouvy pouze a právě pro </w:t>
      </w:r>
      <w:r>
        <w:rPr>
          <w:rFonts w:ascii="Arial" w:eastAsia="Arial" w:hAnsi="Arial" w:cs="Arial"/>
        </w:rPr>
        <w:lastRenderedPageBreak/>
        <w:t xml:space="preserve">plnění předmětu této smlouvy, nikoliv pro jiný (objednatelem či osobou oprávněnou jednat ve věcech smluvních nebo technických, příp. kontaktní osobou) písemně neodsouhlasený účel. </w:t>
      </w:r>
    </w:p>
    <w:p w:rsidR="00960B4E" w:rsidRDefault="00935A1E">
      <w:pPr>
        <w:numPr>
          <w:ilvl w:val="1"/>
          <w:numId w:val="10"/>
        </w:numPr>
        <w:tabs>
          <w:tab w:val="left" w:pos="426"/>
        </w:tabs>
        <w:spacing w:before="120" w:after="120" w:line="240" w:lineRule="auto"/>
        <w:ind w:left="284"/>
        <w:jc w:val="both"/>
        <w:rPr>
          <w:rFonts w:ascii="Arial" w:eastAsia="Arial" w:hAnsi="Arial" w:cs="Arial"/>
        </w:rPr>
      </w:pPr>
      <w:r>
        <w:rPr>
          <w:rFonts w:ascii="Arial" w:eastAsia="Arial" w:hAnsi="Arial" w:cs="Arial"/>
        </w:rPr>
        <w:t>Poskytovatel se zavazuje zajišťovat všem osobám jím zaměstnaných v souladu s právními předpisy, které se budou podílet na plnění veřejné zakázky (resp. plnění této smlouvy), férové pracovní podmínky při dodržování odpovídající úrovně bezpečnosti práce, rozvržení pracovní doby a odpočinku, zejména jim zajišťovat dostatek ochranných pracovních pomůcek nezbytných k řádnému výkonu činnosti. Dále se zavazuje, že při plnění předmětu zakázky (resp. plnění této smlouvy) bude v míře, kterou připouští řádné plnění předmětu této smlouvy, využívat pro komunikaci a korespondenci prostředky elektronické komunikace, bude minimalizovat spotřebu kancelářského materiálu, používat výrobky z recyklovaného materiálu nebo materiálu z obnovitelných zdrojů, nebo výrobky opakovaně použitelné.</w:t>
      </w:r>
    </w:p>
    <w:p w:rsidR="00960B4E" w:rsidRDefault="00935A1E">
      <w:pPr>
        <w:numPr>
          <w:ilvl w:val="1"/>
          <w:numId w:val="10"/>
        </w:numPr>
        <w:tabs>
          <w:tab w:val="left" w:pos="426"/>
        </w:tabs>
        <w:spacing w:before="120" w:after="120" w:line="240" w:lineRule="auto"/>
        <w:ind w:left="284"/>
        <w:jc w:val="both"/>
        <w:rPr>
          <w:rFonts w:ascii="Arial" w:eastAsia="Arial" w:hAnsi="Arial" w:cs="Arial"/>
        </w:rPr>
      </w:pPr>
      <w:r w:rsidRPr="000E1C2E">
        <w:rPr>
          <w:rFonts w:ascii="Arial" w:eastAsia="Arial" w:hAnsi="Arial" w:cs="Arial"/>
        </w:rPr>
        <w:t xml:space="preserve">Poskytovatel </w:t>
      </w:r>
      <w:r w:rsidRPr="00E74CBF">
        <w:rPr>
          <w:rFonts w:ascii="Arial" w:eastAsia="Arial" w:hAnsi="Arial" w:cs="Arial"/>
        </w:rPr>
        <w:t>ani jeho poddodavatelé dle přílohy č. 4 této smlouvy</w:t>
      </w:r>
      <w:r w:rsidRPr="000E1C2E">
        <w:rPr>
          <w:rFonts w:ascii="Arial" w:eastAsia="Arial" w:hAnsi="Arial" w:cs="Arial"/>
        </w:rPr>
        <w:t xml:space="preserve"> nesmí</w:t>
      </w:r>
      <w:r>
        <w:rPr>
          <w:rFonts w:ascii="Arial" w:eastAsia="Arial" w:hAnsi="Arial" w:cs="Arial"/>
        </w:rPr>
        <w:t xml:space="preserve"> být zhotovitelem zakázky na Pořízení dat ani osobou propojenou se zhotovitelem analogicky ve smyslu § 318 a násl. zákona č. 90/2012 Sb., o obchodních společnostech a družstvech (zákon o obchodních korporacích), ve znění pozdějších předpisů. Poskytovatel nesmí být ve vztahu ke zhotoviteli zakázky na Pořízení dat ani osobou ovládanou nebo ovládající analogicky ve smyslu § 74 a násl. zákona č. 90/2012 Sb., o obchodních společnostech a družstvech (zákon o obchodních korporacích), ve znění pozdějších předpisů. Zákaz dle tohoto odstavce platí i pro všechny členy realizačního týmu poskytovatele. Nedodržení povinnosti poskytovatele vyplývající z předmětné smluvní povinnosti je podstatným porušením smlouvy.</w:t>
      </w:r>
    </w:p>
    <w:p w:rsidR="00960B4E" w:rsidRDefault="00960B4E">
      <w:pPr>
        <w:spacing w:before="120" w:after="120" w:line="240" w:lineRule="auto"/>
        <w:jc w:val="both"/>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Vzájemná komunikace, změny smlouvy</w:t>
      </w:r>
    </w:p>
    <w:p w:rsidR="00960B4E" w:rsidRDefault="00935A1E">
      <w:pPr>
        <w:numPr>
          <w:ilvl w:val="1"/>
          <w:numId w:val="11"/>
        </w:numPr>
        <w:spacing w:before="120" w:after="120" w:line="240" w:lineRule="auto"/>
        <w:ind w:left="284"/>
        <w:jc w:val="both"/>
        <w:rPr>
          <w:rFonts w:ascii="Arial" w:eastAsia="Arial" w:hAnsi="Arial" w:cs="Arial"/>
        </w:rPr>
      </w:pPr>
      <w:r>
        <w:rPr>
          <w:rFonts w:ascii="Arial" w:eastAsia="Arial" w:hAnsi="Arial" w:cs="Arial"/>
        </w:rPr>
        <w:t xml:space="preserve">Tato smlouva může být měněna, nestanoví-li se v této smlouvě výslovně jinak, pouze písemnými dodatky, které budou podepsány oběma smluvními stranami. </w:t>
      </w:r>
    </w:p>
    <w:p w:rsidR="00960B4E" w:rsidRDefault="00935A1E">
      <w:pPr>
        <w:numPr>
          <w:ilvl w:val="1"/>
          <w:numId w:val="11"/>
        </w:numPr>
        <w:spacing w:before="120" w:after="120" w:line="240" w:lineRule="auto"/>
        <w:ind w:left="284"/>
        <w:jc w:val="both"/>
        <w:rPr>
          <w:rFonts w:ascii="Arial" w:eastAsia="Arial" w:hAnsi="Arial" w:cs="Arial"/>
        </w:rPr>
      </w:pPr>
      <w:r>
        <w:rPr>
          <w:rFonts w:ascii="Arial" w:eastAsia="Arial" w:hAnsi="Arial" w:cs="Arial"/>
        </w:rPr>
        <w:t>Pokud dojde ke změně názvu smluvní strany, adresy jejího sídla, bankovního spojení, zástupce, kontaktní osoby či osoby oprávněné jednat ve věcech smluvních či technických a jejich telefonických čísel anebo e-mailových adres, to vše uvedených v článku I. této smlouvy, jsou smluvní strany povinny změnu písemně oznámit druhé smluvní straně, a to předem nebo nejpozději bezodkladně poté, co ke změně dojde. Dostačující formou oznámení změny je zaslání e-mailu kontaktní osobě druhé smluvní strany nebo osobě oprávněné jednat ve věcech smluvních, která je povinna obdržení e-mailu do 2 pracovních dnů potvrdit. V případě změny údajů uvedených v tomto odstavci není třeba uzavírat dodatek k této smlouvě.</w:t>
      </w:r>
    </w:p>
    <w:p w:rsidR="00960B4E" w:rsidRDefault="00935A1E">
      <w:pPr>
        <w:numPr>
          <w:ilvl w:val="1"/>
          <w:numId w:val="11"/>
        </w:numPr>
        <w:spacing w:before="120" w:after="120" w:line="240" w:lineRule="auto"/>
        <w:ind w:left="284"/>
        <w:jc w:val="both"/>
        <w:rPr>
          <w:rFonts w:ascii="Arial" w:eastAsia="Arial" w:hAnsi="Arial" w:cs="Arial"/>
        </w:rPr>
      </w:pPr>
      <w:r>
        <w:rPr>
          <w:rFonts w:ascii="Arial" w:eastAsia="Arial" w:hAnsi="Arial" w:cs="Arial"/>
        </w:rPr>
        <w:t xml:space="preserve">Za poskytovatele je v záležitostech této smlouvy, není-li smlouvou stanoveno jinak, oprávněna jednat a podepisovat i osoba na pozici Vedoucí realizačního týmu. Za smluvní strany jsou oprávněny v záležitostech uplatňování odpovědnosti za škodu, uplatňování smluvních pokut, úroků z prodlení a náhrad škod jednat a podepisovat jejich zástupci – osoby oprávněné jednat ve věcech smluvních nebo technických. </w:t>
      </w:r>
    </w:p>
    <w:p w:rsidR="00960B4E" w:rsidRDefault="00935A1E">
      <w:pPr>
        <w:numPr>
          <w:ilvl w:val="1"/>
          <w:numId w:val="11"/>
        </w:numPr>
        <w:spacing w:before="120" w:after="120" w:line="240" w:lineRule="auto"/>
        <w:ind w:left="284"/>
        <w:jc w:val="both"/>
        <w:rPr>
          <w:rFonts w:ascii="Arial" w:eastAsia="Arial" w:hAnsi="Arial" w:cs="Arial"/>
        </w:rPr>
      </w:pPr>
      <w:r>
        <w:rPr>
          <w:rFonts w:ascii="Arial" w:eastAsia="Arial" w:hAnsi="Arial" w:cs="Arial"/>
        </w:rPr>
        <w:t>Všechna podstatná oznámení, která nemají dopad na nutnost změnit smlouvu a která nejsou již jinak výslovně ošetřena v této smlouvě, budou mezi smluvními stranami učiněna v písemné podobě, a to vůči osobě druhé smluvní strany oprávněné jednat ve věcech smluvních nebo technických.</w:t>
      </w:r>
    </w:p>
    <w:p w:rsidR="00960B4E" w:rsidRDefault="00935A1E">
      <w:pPr>
        <w:numPr>
          <w:ilvl w:val="1"/>
          <w:numId w:val="11"/>
        </w:numPr>
        <w:spacing w:before="120" w:after="120" w:line="240" w:lineRule="auto"/>
        <w:ind w:left="284"/>
        <w:jc w:val="both"/>
        <w:rPr>
          <w:rFonts w:ascii="Arial" w:eastAsia="Arial" w:hAnsi="Arial" w:cs="Arial"/>
        </w:rPr>
      </w:pPr>
      <w:r>
        <w:rPr>
          <w:rFonts w:ascii="Arial" w:eastAsia="Arial" w:hAnsi="Arial" w:cs="Arial"/>
        </w:rPr>
        <w:t>Provozní a dílčí oznámení, která nutně nebudou vyžadovat písemnou formu, mohou být na základě této smlouvy činěna i jinou než písemnou formou.</w:t>
      </w:r>
    </w:p>
    <w:p w:rsidR="00960B4E" w:rsidRDefault="00935A1E">
      <w:pPr>
        <w:numPr>
          <w:ilvl w:val="1"/>
          <w:numId w:val="11"/>
        </w:numPr>
        <w:spacing w:before="120" w:after="120" w:line="240" w:lineRule="auto"/>
        <w:ind w:left="284"/>
        <w:jc w:val="both"/>
        <w:rPr>
          <w:rFonts w:ascii="Arial" w:eastAsia="Arial" w:hAnsi="Arial" w:cs="Arial"/>
        </w:rPr>
      </w:pPr>
      <w:r>
        <w:rPr>
          <w:rFonts w:ascii="Arial" w:eastAsia="Arial" w:hAnsi="Arial" w:cs="Arial"/>
        </w:rPr>
        <w:t>Veškerá komunikace mezi smluvními stranami bude probíhat prostřednictvím nebo s vědomím oprávněných osob smluvních stran uvedených v záhlaví této smlouvy.</w:t>
      </w:r>
    </w:p>
    <w:p w:rsidR="00960B4E" w:rsidRDefault="00960B4E">
      <w:pPr>
        <w:spacing w:before="120" w:after="120" w:line="240" w:lineRule="auto"/>
        <w:jc w:val="both"/>
        <w:rPr>
          <w:rFonts w:ascii="Arial" w:eastAsia="Arial" w:hAnsi="Arial" w:cs="Arial"/>
          <w:b/>
          <w:sz w:val="20"/>
          <w:szCs w:val="20"/>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Odpovědnost za škodu</w:t>
      </w:r>
    </w:p>
    <w:p w:rsidR="00960B4E" w:rsidRDefault="00935A1E">
      <w:pPr>
        <w:numPr>
          <w:ilvl w:val="1"/>
          <w:numId w:val="13"/>
        </w:numPr>
        <w:spacing w:before="120" w:after="120" w:line="240" w:lineRule="auto"/>
        <w:ind w:left="284"/>
        <w:jc w:val="both"/>
        <w:rPr>
          <w:rFonts w:ascii="Arial" w:eastAsia="Arial" w:hAnsi="Arial" w:cs="Arial"/>
        </w:rPr>
      </w:pPr>
      <w:r>
        <w:rPr>
          <w:rFonts w:ascii="Arial" w:eastAsia="Arial" w:hAnsi="Arial" w:cs="Arial"/>
        </w:rPr>
        <w:t>Poskytovatel odpovídá za to, že veškeré služby a činnosti jím prováděné a zajišťované podle této smlouvy, budou bez právních vad, nebudou jakkoliv porušovat či omezovat práva a právem chráněné zájmy třetích osob.</w:t>
      </w:r>
    </w:p>
    <w:p w:rsidR="00960B4E" w:rsidRDefault="00935A1E">
      <w:pPr>
        <w:numPr>
          <w:ilvl w:val="1"/>
          <w:numId w:val="13"/>
        </w:numPr>
        <w:spacing w:before="120" w:after="120" w:line="240" w:lineRule="auto"/>
        <w:ind w:left="284"/>
        <w:jc w:val="both"/>
        <w:rPr>
          <w:rFonts w:ascii="Arial" w:eastAsia="Arial" w:hAnsi="Arial" w:cs="Arial"/>
        </w:rPr>
      </w:pPr>
      <w:r>
        <w:rPr>
          <w:rFonts w:ascii="Arial" w:eastAsia="Arial" w:hAnsi="Arial" w:cs="Arial"/>
        </w:rPr>
        <w:t>Smluvní strany nesou v rámci platných právních předpisů odpovědnost za způsobenou škodu vzniklou v souvislosti s plnění této smlouvy. V případě jejího vzniku je smluvní strana, která takovou škodu způsobila, povinna druhé smluvní straně tuto nahradit, a to i v případě, že se o způsobené škodě dozví poškozená smluvní strana po skončení této smlouvy (nejpozději však lze náhradu škody uplatnit dle objektivních a subjektivních lhůt promlčení v souladu s OZ). Smluvní strany se zavazují k vyvinutí maximálního úsilí k předcházení škodám a k minimalizaci vzniklých škod.</w:t>
      </w:r>
    </w:p>
    <w:p w:rsidR="00960B4E" w:rsidRDefault="00935A1E">
      <w:pPr>
        <w:numPr>
          <w:ilvl w:val="1"/>
          <w:numId w:val="13"/>
        </w:numPr>
        <w:spacing w:before="120" w:after="120" w:line="240" w:lineRule="auto"/>
        <w:ind w:left="284"/>
        <w:jc w:val="both"/>
        <w:rPr>
          <w:rFonts w:ascii="Arial" w:eastAsia="Arial" w:hAnsi="Arial" w:cs="Arial"/>
        </w:rPr>
      </w:pPr>
      <w:r>
        <w:rPr>
          <w:rFonts w:ascii="Arial" w:eastAsia="Arial" w:hAnsi="Arial" w:cs="Arial"/>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rsidR="00960B4E" w:rsidRDefault="00935A1E">
      <w:pPr>
        <w:numPr>
          <w:ilvl w:val="1"/>
          <w:numId w:val="13"/>
        </w:numPr>
        <w:spacing w:before="120" w:after="120" w:line="240" w:lineRule="auto"/>
        <w:ind w:left="284"/>
        <w:jc w:val="both"/>
        <w:rPr>
          <w:rFonts w:ascii="Arial" w:eastAsia="Arial" w:hAnsi="Arial" w:cs="Arial"/>
        </w:rPr>
      </w:pPr>
      <w:r>
        <w:rPr>
          <w:rFonts w:ascii="Arial" w:eastAsia="Arial" w:hAnsi="Arial" w:cs="Arial"/>
        </w:rPr>
        <w:t xml:space="preserve">Poskytovatel prohlašuje, že má sjednáno smluvní pojištění odpovědnosti za škody </w:t>
      </w:r>
      <w:r w:rsidRPr="000E1C2E">
        <w:rPr>
          <w:rFonts w:ascii="Arial" w:eastAsia="Arial" w:hAnsi="Arial" w:cs="Arial"/>
        </w:rPr>
        <w:t xml:space="preserve">způsobené při výkonu své podnikatelské činnosti s limitem pojistného plnění minimálně však </w:t>
      </w:r>
      <w:r w:rsidRPr="00E74CBF">
        <w:rPr>
          <w:rFonts w:ascii="Arial" w:eastAsia="Arial" w:hAnsi="Arial" w:cs="Arial"/>
        </w:rPr>
        <w:t>1.000.000,- Kč</w:t>
      </w:r>
      <w:r w:rsidRPr="000E1C2E">
        <w:rPr>
          <w:rFonts w:ascii="Arial" w:eastAsia="Arial" w:hAnsi="Arial" w:cs="Arial"/>
        </w:rPr>
        <w:t>. Poskytovatel se zavazuje po celou dobu plnění předmětu této smlouvy mít platnou a účinnou pojistnou</w:t>
      </w:r>
      <w:r>
        <w:rPr>
          <w:rFonts w:ascii="Arial" w:eastAsia="Arial" w:hAnsi="Arial" w:cs="Arial"/>
        </w:rPr>
        <w:t xml:space="preserve"> smlouvu nejméně s minimálním limitem pojistného plnění uvedeného ve větě první tohoto odstavce. Kopii pojistné smlouvy poskytovatel předá objednateli na jeho vyžádání kdykoliv v průběhu trvání této smlouvy.</w:t>
      </w:r>
    </w:p>
    <w:p w:rsidR="00960B4E" w:rsidRDefault="00960B4E">
      <w:pPr>
        <w:spacing w:before="120" w:after="120" w:line="240" w:lineRule="auto"/>
        <w:jc w:val="both"/>
        <w:rPr>
          <w:rFonts w:ascii="Arial" w:eastAsia="Arial" w:hAnsi="Arial" w:cs="Arial"/>
          <w:b/>
          <w:sz w:val="20"/>
          <w:szCs w:val="20"/>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Sankční ujednání</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 xml:space="preserve">Poskytovatel je povinen zaplatit objednateli smluvní pokutu ve výši 2.000,- Kč za každý započatý den prodlení v případě, že poskytovatel nesplní povinnost dle čl. 2.8 smlouvy do </w:t>
      </w:r>
      <w:r w:rsidRPr="00E74CBF">
        <w:rPr>
          <w:rFonts w:ascii="Arial" w:eastAsia="Arial" w:hAnsi="Arial" w:cs="Arial"/>
        </w:rPr>
        <w:t>3 týdnů</w:t>
      </w:r>
      <w:r w:rsidRPr="000E1C2E">
        <w:rPr>
          <w:rFonts w:ascii="Arial" w:eastAsia="Arial" w:hAnsi="Arial" w:cs="Arial"/>
        </w:rPr>
        <w:t xml:space="preserve"> od</w:t>
      </w:r>
      <w:r>
        <w:rPr>
          <w:rFonts w:ascii="Arial" w:eastAsia="Arial" w:hAnsi="Arial" w:cs="Arial"/>
        </w:rPr>
        <w:t xml:space="preserve"> obdržení Objednatelem schválené prováděcí dokumentace předat objednateli plán kontrol, nebo v případě, že nejpozději do 5 pracovních dnů nezapracuje připomínky objednatele k návrhu plánu kontrol. </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 xml:space="preserve">V případě, že je poskytovatel v prodlení s plněním některé ze svých povinností uvedených v čl. 2.7 této smlouvy o více než 10 kalendářních dní, je povinen zaplatit Objednateli smluvní pokutu ve výši 1.000,- Kč, a to za každý započatý den prodlení. </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V případě, že vyjde najevo, že poskytovatel v rámci činností technického dozoru provedl nedbalou nebo neúplnou kontrolu správnosti soupisu evidence předávaných dat a provedených činností ze strany zhotovitele zakázky na Pořízení dat, včetně kontroly toho, že činnosti byly provedeny řádně, a neodhalil tak chybu (vadu) příslušného soupisu evidence předávaných dat a provedených činností, je poskytovatel povinen zaplatit objednateli smluvní pokutu ve výši 1.000,- Kč za každou jednotlivou lokalitu (tj. za každé katastrální území nebo za každý úsek komunikace), ke které se soupis evidence předávaných dat a provedených činností vztahuje.</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V případě, že poskytovatel poruší povinnost realizovat plnění dle této smlouvy prostřednictvím realizačního týmu, který je uveden příloze č. 2 této smlouvy, resp. týmu změněného postupem podle této smlouvy, je povinen zaplatit objednateli smluvní pokutu ve výši 20.000,- Kč za každý jednotlivý zjištěný případ vztahující se ke každé ze dvou pozic členů realizačního týmu Poskytovatele.</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V případě, že poskytovatel poruší povinnosti dle čl. 7.7 až 7.10 a 9.4 této smlouvy, je Poskytovatel povinen zaplatit objednateli smluvní pokutu ve výši 10.000,- Kč za každý jednotlivý zjištěný případ.</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lastRenderedPageBreak/>
        <w:t>V případě porušení povinnosti poskytovatele uvedené v čl. 7.10 této smlouvy je povinen objednateli zaplatit smluvní pokutu ve výši 20.000,- Kč za každý jednotlivý zjištěný případ takového porušení.</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V případě, že poskytovatel poruší povinnosti dle čl. 7.12 této smlouvy, je Poskytovatel povinen zaplatit objednateli smluvní pokutu ve výši 100.000,- Kč za každý jednotlivý zjištěný případ.</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 xml:space="preserve">Zaplacením smluvní pokuty není dotčeno právo poškozené strany na náhradu vzniklé škody či její výši. </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V případě prodlení objednatele s úhradou ceny dle faktury, oprávněné vystavené po splnění podmínek uvedených v této smlouvě a doručené objednateli, je poskytovatel oprávněn účtovat objednateli úrok z prodlení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 ve znění pozdějších předpisů, a objednatel je v případě uplatnění tohoto práva úrok z prodlení poskytovateli zaplatit.</w:t>
      </w:r>
    </w:p>
    <w:p w:rsidR="00960B4E" w:rsidRDefault="00935A1E">
      <w:pPr>
        <w:numPr>
          <w:ilvl w:val="1"/>
          <w:numId w:val="3"/>
        </w:numPr>
        <w:spacing w:before="120" w:after="120" w:line="240" w:lineRule="auto"/>
        <w:ind w:left="284"/>
        <w:jc w:val="both"/>
        <w:rPr>
          <w:rFonts w:ascii="Arial" w:eastAsia="Arial" w:hAnsi="Arial" w:cs="Arial"/>
        </w:rPr>
      </w:pPr>
      <w:r>
        <w:rPr>
          <w:rFonts w:ascii="Arial" w:eastAsia="Arial" w:hAnsi="Arial" w:cs="Arial"/>
        </w:rPr>
        <w:t>Smluvní pokuty a úroky z prodlení podle tohoto článku jsou splatné do 30 dnů ode dne doručení jejich vyúčtování druhé smluvní straně.</w:t>
      </w:r>
    </w:p>
    <w:p w:rsidR="00960B4E" w:rsidRDefault="00935A1E">
      <w:pPr>
        <w:numPr>
          <w:ilvl w:val="1"/>
          <w:numId w:val="3"/>
        </w:numPr>
        <w:spacing w:before="120" w:after="120" w:line="240" w:lineRule="auto"/>
        <w:ind w:left="426"/>
        <w:jc w:val="both"/>
        <w:rPr>
          <w:rFonts w:ascii="Arial" w:eastAsia="Arial" w:hAnsi="Arial" w:cs="Arial"/>
        </w:rPr>
      </w:pPr>
      <w:r>
        <w:rPr>
          <w:rFonts w:ascii="Arial" w:eastAsia="Arial" w:hAnsi="Arial" w:cs="Arial"/>
        </w:rPr>
        <w:t>Poskytovatel není v prodlení s plněním svých povinností a závazků plynoucích z této smlouvy v případě, kdy příslušné prodlení vzniklo v příčinné souvislosti s jednáním, nejednáním či opomenutím objednatele při realizaci předmětu plnění této smlouvy. O dobu prodlení objednatele se prodlužuje sjednaný termín plnění.</w:t>
      </w:r>
    </w:p>
    <w:p w:rsidR="00960B4E" w:rsidRDefault="00960B4E">
      <w:pPr>
        <w:spacing w:before="120" w:after="120" w:line="240" w:lineRule="auto"/>
        <w:jc w:val="both"/>
        <w:rPr>
          <w:rFonts w:ascii="Arial" w:eastAsia="Arial" w:hAnsi="Arial" w:cs="Arial"/>
          <w:b/>
          <w:sz w:val="20"/>
          <w:szCs w:val="20"/>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Ukončení smlouvy a náhrada škody</w:t>
      </w:r>
    </w:p>
    <w:p w:rsidR="00960B4E" w:rsidRDefault="00935A1E">
      <w:pPr>
        <w:numPr>
          <w:ilvl w:val="1"/>
          <w:numId w:val="7"/>
        </w:numPr>
        <w:spacing w:before="120" w:after="120" w:line="240" w:lineRule="auto"/>
        <w:ind w:left="426"/>
        <w:jc w:val="both"/>
        <w:rPr>
          <w:rFonts w:ascii="Arial" w:eastAsia="Arial" w:hAnsi="Arial" w:cs="Arial"/>
        </w:rPr>
      </w:pPr>
      <w:r>
        <w:rPr>
          <w:rFonts w:ascii="Arial" w:eastAsia="Arial" w:hAnsi="Arial" w:cs="Arial"/>
        </w:rPr>
        <w:t xml:space="preserve">Smluvní strany se dohodly, že tato smlouva zaniká písemnou dohodou obou stran, písemným odstoupením smluvní strany od smlouvy nebo výpovědí v souladu s tímto článkem. </w:t>
      </w:r>
    </w:p>
    <w:p w:rsidR="00960B4E" w:rsidRDefault="00935A1E">
      <w:pPr>
        <w:numPr>
          <w:ilvl w:val="1"/>
          <w:numId w:val="7"/>
        </w:numPr>
        <w:spacing w:before="120" w:after="120" w:line="240" w:lineRule="auto"/>
        <w:ind w:left="426"/>
        <w:jc w:val="both"/>
        <w:rPr>
          <w:rFonts w:ascii="Arial" w:eastAsia="Arial" w:hAnsi="Arial" w:cs="Arial"/>
        </w:rPr>
      </w:pPr>
      <w:r>
        <w:rPr>
          <w:rFonts w:ascii="Arial" w:eastAsia="Arial" w:hAnsi="Arial" w:cs="Arial"/>
        </w:rPr>
        <w:t>Není-li v této smlouvě uvedeno jinak, budou případná práva a povinnosti smluvních stran plynoucích z odstoupení od této smlouvy řešena podle příslušných ustanovení OZ a ostatních právních předpisů.</w:t>
      </w:r>
    </w:p>
    <w:p w:rsidR="00960B4E" w:rsidRDefault="00935A1E">
      <w:pPr>
        <w:numPr>
          <w:ilvl w:val="1"/>
          <w:numId w:val="7"/>
        </w:numPr>
        <w:spacing w:before="120" w:after="120" w:line="240" w:lineRule="auto"/>
        <w:ind w:left="426"/>
        <w:jc w:val="both"/>
        <w:rPr>
          <w:rFonts w:ascii="Arial" w:eastAsia="Arial" w:hAnsi="Arial" w:cs="Arial"/>
        </w:rPr>
      </w:pPr>
      <w:r>
        <w:rPr>
          <w:rFonts w:ascii="Arial" w:eastAsia="Arial" w:hAnsi="Arial" w:cs="Arial"/>
        </w:rPr>
        <w:t>Od této smlouvy lze odstoupit v případě podstatného porušení povinností jednou smluvní stranou, jestliže je takové porušení povinnosti označeno za podstatné touto smlouvou nebo zákonem. Odstoupení od smlouvy je účinné dnem doručení písemného oznámení o odstoupení druhé smluvní straně, přičemž jednotlivé smluvní závazky plynoucí z této smlouvy se zrušují od počátku s výjimkou těch, které se dle OZ nezrušují (např. právo na náhradu škody, právo na zaplacení smluvní pokuty nebo úroku z prodlení). Každá ze smluvních stran této smlouvy je oprávněna od této smlouvy nebo její příslušné části odstoupit v případě jejího podstatného porušení druhou smluvní stranou. Výpovědní lhůta činí 30 dní a plyne dnem následujícím po doručení výpovědi druhé smluvní straně.</w:t>
      </w:r>
    </w:p>
    <w:p w:rsidR="00960B4E" w:rsidRDefault="00935A1E">
      <w:pPr>
        <w:numPr>
          <w:ilvl w:val="1"/>
          <w:numId w:val="7"/>
        </w:numPr>
        <w:spacing w:before="120" w:after="120" w:line="240" w:lineRule="auto"/>
        <w:ind w:left="426"/>
        <w:jc w:val="both"/>
        <w:rPr>
          <w:rFonts w:ascii="Arial" w:eastAsia="Arial" w:hAnsi="Arial" w:cs="Arial"/>
        </w:rPr>
      </w:pPr>
      <w:r>
        <w:rPr>
          <w:rFonts w:ascii="Arial" w:eastAsia="Arial" w:hAnsi="Arial" w:cs="Arial"/>
        </w:rPr>
        <w:t>Smluvní strany se dohodly, že za podstatné porušení této smlouvy ze strany Poskytovatele považují následující případy:</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prokazatelného zjištění, že poskytovatel opakovaně (nejméně 2x) nepředal objednateli informace o případných kolizích, zpožděních nebo vzniklých rizicích v rámci provádění zakázky na Pořízení dat,</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 xml:space="preserve">prokazatelného zjištění, že poskytovatel opakovaně (nejméně 2x) nedohlíží nad dodržováním postupu prací a termínů stanovených v Prováděcí dokumentaci, </w:t>
      </w:r>
      <w:r>
        <w:rPr>
          <w:rFonts w:ascii="Arial" w:eastAsia="Arial" w:hAnsi="Arial" w:cs="Arial"/>
        </w:rPr>
        <w:lastRenderedPageBreak/>
        <w:t>resp. nedohlíží nad postupem prací s ohledem na závazný harmonogram předávání částí díla (provádění dílčích činností) dle smlouvy na realizaci zakázky Pořízení dat,</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prokazatelného zjištění, že poskytovatel opakovaně (nejméně 2x) chybně provedl/odsouhlasil kontrolu správnosti předloženého soupisu evidence předávaných dat a provedených činností ze strany zhotovitele zakázky na Pořízení dat, či opakovaně chybně posoudil naplnění smluvních podmínek smlouvy zakázky na Pořízení dat ze strany jejích zhotovitele,</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prodlení poskytovatele s plněním závazku, uvedeného v první větě čl. 2.8 této smlouvy, a to o více než 30 kalendářních dní,</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bylo zahájeno proti poskytovateli insolvenční řízení podle zákona č. 182/2006 Sb., o úpadku a způsobech jeho řešení, ve znění pozdějších předpisů,</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poskytovatel vstoupí do likvidace,</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poskytovatel opakované (tj. nejméně 2x) provedl některou z činností týkající se plnění předmětu této smlouvy prostřednictvím příslušného člena realizačního týmu, který nesplňuje (kvalifikační) požadavky uvedené v příloze č. 2 této smlouvy, nebo který nebyl odsouhlasen na základě písemného protokolu podepsaného ze strany objednatele,</w:t>
      </w:r>
    </w:p>
    <w:p w:rsidR="00960B4E" w:rsidRDefault="00935A1E">
      <w:pPr>
        <w:numPr>
          <w:ilvl w:val="2"/>
          <w:numId w:val="7"/>
        </w:numPr>
        <w:spacing w:before="120" w:after="120" w:line="240" w:lineRule="auto"/>
        <w:ind w:left="851"/>
        <w:jc w:val="both"/>
        <w:rPr>
          <w:rFonts w:ascii="Arial" w:eastAsia="Arial" w:hAnsi="Arial" w:cs="Arial"/>
        </w:rPr>
      </w:pPr>
      <w:r>
        <w:rPr>
          <w:rFonts w:ascii="Arial" w:eastAsia="Arial" w:hAnsi="Arial" w:cs="Arial"/>
        </w:rPr>
        <w:t>Porušení zákazu (povinnosti) uvedené v odst. 7.12 této smlouvy.</w:t>
      </w:r>
    </w:p>
    <w:p w:rsidR="00960B4E" w:rsidRDefault="00935A1E">
      <w:pPr>
        <w:numPr>
          <w:ilvl w:val="1"/>
          <w:numId w:val="7"/>
        </w:numPr>
        <w:spacing w:before="120" w:after="120" w:line="240" w:lineRule="auto"/>
        <w:ind w:left="426"/>
        <w:jc w:val="both"/>
        <w:rPr>
          <w:rFonts w:ascii="Arial" w:eastAsia="Arial" w:hAnsi="Arial" w:cs="Arial"/>
        </w:rPr>
      </w:pPr>
      <w:r>
        <w:rPr>
          <w:rFonts w:ascii="Arial" w:eastAsia="Arial" w:hAnsi="Arial" w:cs="Arial"/>
        </w:rPr>
        <w:t xml:space="preserve">Předčasným ukončením této smlouvy není dotčeno právo poskytovatele na úhradu poměrné části ceny za bezvadné činnosti dle této smlouvy, které </w:t>
      </w:r>
      <w:proofErr w:type="gramStart"/>
      <w:r>
        <w:rPr>
          <w:rFonts w:ascii="Arial" w:eastAsia="Arial" w:hAnsi="Arial" w:cs="Arial"/>
        </w:rPr>
        <w:t>je</w:t>
      </w:r>
      <w:proofErr w:type="gramEnd"/>
      <w:r>
        <w:rPr>
          <w:rFonts w:ascii="Arial" w:eastAsia="Arial" w:hAnsi="Arial" w:cs="Arial"/>
        </w:rPr>
        <w:t xml:space="preserve"> již byly poskytovatelem zpracovány a předány objednateli. Dojde-li k předčasnému ukončení této smlouvy, jsou povinny smluvní strany vypořádat své závazky z této smlouvy.</w:t>
      </w:r>
    </w:p>
    <w:p w:rsidR="00960B4E" w:rsidRDefault="00960B4E">
      <w:pPr>
        <w:spacing w:after="0" w:line="240" w:lineRule="auto"/>
        <w:jc w:val="center"/>
        <w:rPr>
          <w:rFonts w:ascii="Arial" w:eastAsia="Arial" w:hAnsi="Arial" w:cs="Arial"/>
          <w:b/>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Vyšší moc</w:t>
      </w:r>
    </w:p>
    <w:p w:rsidR="00960B4E" w:rsidRDefault="00960B4E">
      <w:pPr>
        <w:spacing w:after="0" w:line="240" w:lineRule="auto"/>
        <w:jc w:val="center"/>
        <w:rPr>
          <w:rFonts w:ascii="Arial" w:eastAsia="Arial" w:hAnsi="Arial" w:cs="Arial"/>
          <w:b/>
        </w:rPr>
      </w:pP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 xml:space="preserve">Smluvní strany se zprošťují veškeré odpovědnosti za nesplnění svých povinností z této smlouvy po dobu trvání vyšší moci do té míry, pokud po nich nebylo možné rozumně požadovat, aby neplnění svých povinností z této smlouvy v důsledku vyšší moci předešly. </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 xml:space="preserve">Po dobu trvání vyšší moci se plnění závazků dle této smlouvy pozastavuje do doby ukončení vyšší moci, popř. odstranění jejích následků, kdy se obě smluvní strany dohodnou písemně na změně některých ustanovení této smlouvy. Lhůta pro 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rsidR="00960B4E" w:rsidRDefault="00960B4E">
      <w:pPr>
        <w:spacing w:after="0" w:line="240" w:lineRule="auto"/>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Poddodavatelé</w:t>
      </w:r>
    </w:p>
    <w:p w:rsidR="00960B4E" w:rsidRDefault="00960B4E">
      <w:pPr>
        <w:spacing w:after="0" w:line="240" w:lineRule="auto"/>
        <w:jc w:val="center"/>
        <w:rPr>
          <w:rFonts w:ascii="Arial" w:eastAsia="Arial" w:hAnsi="Arial" w:cs="Arial"/>
          <w:b/>
        </w:rPr>
      </w:pP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 xml:space="preserve">Poddodavatelem se rozumí každá osoba, jejímž prostřednictvím poskytovatel plní určitou část předmětu smlouvy a je odlišná od poskytovatele. Poskytovatel je povinen provést část plnění z této smlouvy poddodavatelem, pokud jím ve své nabídce podané v zadávacím řízení veřejné zakázky prokazoval splnění kvalifikačních předpokladů, a to v </w:t>
      </w:r>
      <w:r>
        <w:rPr>
          <w:rFonts w:ascii="Arial" w:eastAsia="Arial" w:hAnsi="Arial" w:cs="Arial"/>
        </w:rPr>
        <w:lastRenderedPageBreak/>
        <w:t>rozsahu závazku poddodavatele odpovídajícímu části prokázané kvalifikace v nabídce poskytovatele.</w:t>
      </w:r>
    </w:p>
    <w:p w:rsidR="00960B4E" w:rsidRDefault="00935A1E">
      <w:pPr>
        <w:numPr>
          <w:ilvl w:val="1"/>
          <w:numId w:val="5"/>
        </w:numPr>
        <w:spacing w:before="120" w:after="120" w:line="240" w:lineRule="auto"/>
        <w:ind w:left="426"/>
        <w:jc w:val="both"/>
        <w:rPr>
          <w:rFonts w:ascii="Arial" w:eastAsia="Arial" w:hAnsi="Arial" w:cs="Arial"/>
        </w:rPr>
      </w:pPr>
      <w:bookmarkStart w:id="2" w:name="_heading=h.30j0zll" w:colFirst="0" w:colLast="0"/>
      <w:bookmarkEnd w:id="2"/>
      <w:r>
        <w:rPr>
          <w:rFonts w:ascii="Arial" w:eastAsia="Arial" w:hAnsi="Arial" w:cs="Arial"/>
        </w:rPr>
        <w:t>Smluvní strany výslovně sjednávají, že okruh poddodavatelů poskytovatele, jejichž prostřednictvím prokázal v rámci zadávacího řízení část kvalifikace, a jejichž seznam tvoří přílohu č. 4 smlouvy, je možné měnit pouze s písemným souhlasem objednatele, přičemž poskytovatel je povinen před provedením změny takového poddodavatele prokázat splnění kvalifikačních předpokladů v odpovídajícím rozsahu rovněž u osoby nového poddodavatele.</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Plnění poddodavatelů se pro účely smlouvy, zejména vzhledem k odpovědnosti za vady plnění poskytnutých poddodavateli, považuje za plnění poskytovatele.</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Pro poddodavatele a všechny fyzické osoby vystupující jménem poddodavatele platí ustanovení čl. 7.12, 10.9 a 11.4.9 smlouvy obdobně.</w:t>
      </w:r>
    </w:p>
    <w:p w:rsidR="00960B4E" w:rsidRDefault="00960B4E">
      <w:pPr>
        <w:spacing w:after="0" w:line="240" w:lineRule="auto"/>
        <w:rPr>
          <w:rFonts w:ascii="Arial" w:eastAsia="Arial" w:hAnsi="Arial" w:cs="Arial"/>
        </w:rPr>
      </w:pPr>
    </w:p>
    <w:p w:rsidR="00960B4E" w:rsidRDefault="00935A1E">
      <w:pPr>
        <w:numPr>
          <w:ilvl w:val="0"/>
          <w:numId w:val="1"/>
        </w:numPr>
        <w:pBdr>
          <w:top w:val="nil"/>
          <w:left w:val="nil"/>
          <w:bottom w:val="nil"/>
          <w:right w:val="nil"/>
          <w:between w:val="nil"/>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Závěrečná ujednání</w:t>
      </w:r>
    </w:p>
    <w:p w:rsidR="00960B4E" w:rsidRDefault="00960B4E">
      <w:pPr>
        <w:spacing w:after="0" w:line="240" w:lineRule="auto"/>
        <w:rPr>
          <w:rFonts w:ascii="Arial" w:eastAsia="Arial" w:hAnsi="Arial" w:cs="Arial"/>
        </w:rPr>
      </w:pP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Právní vztahy touto smlouvou výslovně neupravené se řídí příslušnými ustanoveními OZ, zejména § 2586 a násl..</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Poskytovatel bere na vědomí povinnost objednatele vyplývající ze zákona č. 106/1999 Sb., o svobodném přístupu k informacím, ve znění pozdějších předpisů.</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Poskytovatel bere na vědomí, že osobní údaje uvedené v této smlouvě objednatel zpracovává jako správce za účelem uzavření, plnění a zveřejnění smlouvy v souladu se zákonem č. 110/2019 Sb., o zpracování osobních údajů a nařízením Evropského parlamentu a Rady (EU) 2016/679 (obecné nařízení o ochraně osobních údajů). Právní základ pro zpracování osobních údajů vychází z čl. 6 odst. 1 písm. b) a c) uvedeného obecného nařízení. Osobní údaje budou správcem uloženy po dobu stanovenou jeho spisovým a skartačním plánem. Kontaktní údaje správce, pověřence pro ochranu osobních údajů, informace o právech subjektu údajů a další informace ke zpracování osobních údajů jsou dostupné na webových stránkách Kraje Vysočina.</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 xml:space="preserve">S ohledem na skutečnost, že objednatel je povinen se řídit příslušným Rozhodnutím o poskytnutí dotace a příslušnými pravidly a metodickými dokumenty výzvy Národního plánu obnovy, Digitální vysokokapacitní sítě V. VÝZVA; SC 1.3.1 Zlepšení prostředí pro budování sítí elektronických komunikací., včetně následných aktualizací, vyhrazuje si Objednatel právo doplnit, případně změnit tuto smlouvu, zejména povinnosti plynoucí ze smlouvy pro poskytovatele, v případě, že z pokynu dotačního (řídícího) orgánu nebo z příslušného Rozhodnutí o poskytnutí dotace nebo z příslušných pravidel či metodických dokumentů shora uvedeného operačního programu, včetně veškerých následných aktualizací, vyplyne nějaká povinnost, kterou bude objednatel muset zavázat rovněž poskytovatele. V takovém případě se poskytovatel zavazuje na změnu či doplnění smlouvy přistoupit. V opačném případě je to důvodem pro výpověď této smlouvy (s výpovědní lhůtou 7 dnů, která plyne dnem následujícím po doručení výpovědi druhé smluvní straně). </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Uzavření této Smlouvy bylo v souladu s ustanovením § 59 odst. 3 zákona č. 129/2000 Sb., o krajích (krajské zřízení), v platném znění rozhodnuto usnesením č. [</w:t>
      </w:r>
      <w:r>
        <w:rPr>
          <w:rFonts w:ascii="Arial" w:eastAsia="Arial" w:hAnsi="Arial" w:cs="Arial"/>
          <w:highlight w:val="lightGray"/>
        </w:rPr>
        <w:t>bude doplněno</w:t>
      </w:r>
      <w:r>
        <w:rPr>
          <w:rFonts w:ascii="Arial" w:eastAsia="Arial" w:hAnsi="Arial" w:cs="Arial"/>
        </w:rPr>
        <w:t>] Radou Kraje Vysočina na jednání č. [</w:t>
      </w:r>
      <w:r>
        <w:rPr>
          <w:rFonts w:ascii="Arial" w:eastAsia="Arial" w:hAnsi="Arial" w:cs="Arial"/>
          <w:highlight w:val="lightGray"/>
        </w:rPr>
        <w:t>bude doplněno</w:t>
      </w:r>
      <w:r>
        <w:rPr>
          <w:rFonts w:ascii="Arial" w:eastAsia="Arial" w:hAnsi="Arial" w:cs="Arial"/>
        </w:rPr>
        <w:t>] konaném dne [</w:t>
      </w:r>
      <w:r>
        <w:rPr>
          <w:rFonts w:ascii="Arial" w:eastAsia="Arial" w:hAnsi="Arial" w:cs="Arial"/>
          <w:highlight w:val="lightGray"/>
        </w:rPr>
        <w:t>bude doplněno</w:t>
      </w:r>
      <w:r>
        <w:rPr>
          <w:rFonts w:ascii="Arial" w:eastAsia="Arial" w:hAnsi="Arial" w:cs="Arial"/>
        </w:rPr>
        <w:t>].</w:t>
      </w:r>
    </w:p>
    <w:p w:rsidR="00960B4E" w:rsidRDefault="00935A1E">
      <w:pPr>
        <w:numPr>
          <w:ilvl w:val="1"/>
          <w:numId w:val="5"/>
        </w:numPr>
        <w:spacing w:before="120" w:after="120" w:line="240" w:lineRule="auto"/>
        <w:ind w:left="426"/>
        <w:jc w:val="both"/>
        <w:rPr>
          <w:rFonts w:ascii="Arial" w:eastAsia="Arial" w:hAnsi="Arial" w:cs="Arial"/>
        </w:rPr>
      </w:pPr>
      <w:bookmarkStart w:id="3" w:name="_heading=h.gjdgxs" w:colFirst="0" w:colLast="0"/>
      <w:bookmarkEnd w:id="3"/>
      <w:r>
        <w:rPr>
          <w:rFonts w:ascii="Arial" w:eastAsia="Arial" w:hAnsi="Arial" w:cs="Arial"/>
        </w:rPr>
        <w:lastRenderedPageBreak/>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Přílohy této smlouvy jsou její nedílnou součástí. Jednotlivými přílohami této smlouvy jsou:</w:t>
      </w:r>
    </w:p>
    <w:p w:rsidR="00960B4E" w:rsidRDefault="00935A1E">
      <w:pPr>
        <w:spacing w:after="0" w:line="240" w:lineRule="auto"/>
        <w:ind w:left="3261" w:hanging="2835"/>
        <w:jc w:val="both"/>
        <w:rPr>
          <w:rFonts w:ascii="Arial" w:eastAsia="Arial" w:hAnsi="Arial" w:cs="Arial"/>
        </w:rPr>
      </w:pPr>
      <w:r>
        <w:rPr>
          <w:rFonts w:ascii="Arial" w:eastAsia="Arial" w:hAnsi="Arial" w:cs="Arial"/>
        </w:rPr>
        <w:t>Příloha č. 1 této smlouvy - vymezení předmětu smlouvy (ze zadávací dokumentace zadávacího řízení),</w:t>
      </w:r>
    </w:p>
    <w:p w:rsidR="00960B4E" w:rsidRDefault="00935A1E">
      <w:pPr>
        <w:spacing w:after="0" w:line="240" w:lineRule="auto"/>
        <w:ind w:left="3402" w:hanging="2976"/>
        <w:jc w:val="both"/>
        <w:rPr>
          <w:rFonts w:ascii="Arial" w:eastAsia="Arial" w:hAnsi="Arial" w:cs="Arial"/>
        </w:rPr>
      </w:pPr>
      <w:r>
        <w:rPr>
          <w:rFonts w:ascii="Arial" w:eastAsia="Arial" w:hAnsi="Arial" w:cs="Arial"/>
        </w:rPr>
        <w:t>Příloha č. 2 této smlouvy – kvalifikační požadavky a členové realizačního týmu poskytovatele,</w:t>
      </w:r>
    </w:p>
    <w:p w:rsidR="00960B4E" w:rsidRDefault="00935A1E">
      <w:pPr>
        <w:spacing w:after="0" w:line="240" w:lineRule="auto"/>
        <w:ind w:left="426"/>
        <w:jc w:val="both"/>
        <w:rPr>
          <w:rFonts w:ascii="Arial" w:eastAsia="Arial" w:hAnsi="Arial" w:cs="Arial"/>
        </w:rPr>
      </w:pPr>
      <w:r>
        <w:rPr>
          <w:rFonts w:ascii="Arial" w:eastAsia="Arial" w:hAnsi="Arial" w:cs="Arial"/>
        </w:rPr>
        <w:t>Příloha č. 3 této smlouvy – cenová tabulka</w:t>
      </w:r>
      <w:r w:rsidR="00021A99">
        <w:rPr>
          <w:rFonts w:ascii="Arial" w:eastAsia="Arial" w:hAnsi="Arial" w:cs="Arial"/>
        </w:rPr>
        <w:t xml:space="preserve"> (z nabídky Poskytovatele),</w:t>
      </w:r>
    </w:p>
    <w:p w:rsidR="00960B4E" w:rsidRDefault="00935A1E">
      <w:pPr>
        <w:spacing w:before="120" w:after="120" w:line="240" w:lineRule="auto"/>
        <w:ind w:left="3402" w:hanging="2976"/>
        <w:jc w:val="both"/>
        <w:rPr>
          <w:rFonts w:ascii="Arial" w:eastAsia="Arial" w:hAnsi="Arial" w:cs="Arial"/>
        </w:rPr>
      </w:pPr>
      <w:r>
        <w:rPr>
          <w:rFonts w:ascii="Arial" w:eastAsia="Arial" w:hAnsi="Arial" w:cs="Arial"/>
        </w:rPr>
        <w:t>Příloha č. 4 této smlouvy – seznam poddodavatelů.</w:t>
      </w:r>
    </w:p>
    <w:p w:rsidR="00960B4E" w:rsidRDefault="00935A1E">
      <w:pPr>
        <w:numPr>
          <w:ilvl w:val="1"/>
          <w:numId w:val="5"/>
        </w:numPr>
        <w:spacing w:before="120" w:after="120" w:line="240" w:lineRule="auto"/>
        <w:ind w:left="426"/>
        <w:jc w:val="both"/>
        <w:rPr>
          <w:rFonts w:ascii="Arial" w:eastAsia="Arial" w:hAnsi="Arial" w:cs="Arial"/>
        </w:rPr>
      </w:pPr>
      <w:r>
        <w:rPr>
          <w:rFonts w:ascii="Arial" w:eastAsia="Arial" w:hAnsi="Arial" w:cs="Arial"/>
        </w:rPr>
        <w:t>Smluvní strany shodně prohlašují, že došlo k dohodě o celém obsahu smlouvy, přičemž si tuto smlouvu přečetly, jejímu obsahu porozuměly a souhlasí s ní, a na důkaz toho ji podepisují na základě své vlastní, vážné a svobodné vůle prosté omylu, a nikoli v tísni ani za nápadně nevýhodných podmínek.</w:t>
      </w:r>
    </w:p>
    <w:p w:rsidR="00960B4E" w:rsidRDefault="00960B4E">
      <w:pPr>
        <w:spacing w:after="120" w:line="240" w:lineRule="auto"/>
        <w:ind w:left="720"/>
        <w:jc w:val="both"/>
        <w:rPr>
          <w:rFonts w:ascii="Arial" w:eastAsia="Arial" w:hAnsi="Arial" w:cs="Arial"/>
        </w:rPr>
      </w:pPr>
    </w:p>
    <w:p w:rsidR="00960B4E" w:rsidRDefault="00960B4E">
      <w:pPr>
        <w:spacing w:after="0" w:line="240" w:lineRule="auto"/>
        <w:ind w:left="426"/>
        <w:jc w:val="both"/>
        <w:rPr>
          <w:rFonts w:ascii="Arial" w:eastAsia="Arial" w:hAnsi="Arial" w:cs="Arial"/>
        </w:rPr>
      </w:pPr>
    </w:p>
    <w:p w:rsidR="00960B4E" w:rsidRDefault="00935A1E">
      <w:pPr>
        <w:spacing w:after="0" w:line="240" w:lineRule="auto"/>
        <w:ind w:left="426"/>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rsidR="00960B4E" w:rsidRDefault="00960B4E">
      <w:pPr>
        <w:spacing w:after="0" w:line="240" w:lineRule="auto"/>
        <w:ind w:left="426"/>
        <w:jc w:val="both"/>
        <w:rPr>
          <w:rFonts w:ascii="Arial" w:eastAsia="Arial" w:hAnsi="Arial" w:cs="Arial"/>
        </w:rPr>
      </w:pPr>
    </w:p>
    <w:p w:rsidR="00960B4E" w:rsidRDefault="00960B4E">
      <w:pPr>
        <w:spacing w:after="0" w:line="240" w:lineRule="auto"/>
        <w:ind w:left="426"/>
        <w:jc w:val="both"/>
        <w:rPr>
          <w:rFonts w:ascii="Arial" w:eastAsia="Arial" w:hAnsi="Arial" w:cs="Arial"/>
        </w:rPr>
      </w:pPr>
    </w:p>
    <w:p w:rsidR="00960B4E" w:rsidRDefault="00960B4E">
      <w:pPr>
        <w:spacing w:after="0" w:line="240" w:lineRule="auto"/>
        <w:ind w:left="426"/>
        <w:jc w:val="both"/>
        <w:rPr>
          <w:rFonts w:ascii="Arial" w:eastAsia="Arial" w:hAnsi="Arial" w:cs="Arial"/>
        </w:rPr>
      </w:pPr>
    </w:p>
    <w:p w:rsidR="00960B4E" w:rsidRDefault="00935A1E">
      <w:pPr>
        <w:spacing w:after="0" w:line="240" w:lineRule="auto"/>
        <w:ind w:left="426"/>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rsidR="00960B4E" w:rsidRDefault="00935A1E">
      <w:pPr>
        <w:spacing w:after="0" w:line="240" w:lineRule="auto"/>
        <w:ind w:left="426"/>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t>RNDr. Jan Břížďala</w:t>
      </w:r>
      <w:r w:rsidR="00962D2C">
        <w:rPr>
          <w:rFonts w:ascii="Arial" w:eastAsia="Arial" w:hAnsi="Arial" w:cs="Arial"/>
          <w:color w:val="000000"/>
        </w:rPr>
        <w:t>, Ph.D.</w:t>
      </w:r>
    </w:p>
    <w:p w:rsidR="00960B4E" w:rsidRDefault="00935A1E">
      <w:pPr>
        <w:spacing w:after="0" w:line="240" w:lineRule="auto"/>
        <w:ind w:left="426"/>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radní pro oblast školství, mládež a sport, </w:t>
      </w: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color w:val="000000"/>
        </w:rPr>
        <w:t>informatiku a komunikační technologie</w:t>
      </w:r>
    </w:p>
    <w:p w:rsidR="00960B4E" w:rsidRDefault="00935A1E">
      <w:pPr>
        <w:spacing w:after="0" w:line="240" w:lineRule="auto"/>
        <w:ind w:left="426"/>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(podepsáno elektronicky)</w:t>
      </w:r>
    </w:p>
    <w:p w:rsidR="00960B4E" w:rsidRDefault="00960B4E">
      <w:pPr>
        <w:ind w:left="426"/>
        <w:rPr>
          <w:rFonts w:ascii="Arial" w:eastAsia="Arial" w:hAnsi="Arial" w:cs="Arial"/>
        </w:rPr>
      </w:pPr>
    </w:p>
    <w:sectPr w:rsidR="00960B4E">
      <w:footerReference w:type="even" r:id="rId8"/>
      <w:footerReference w:type="default" r:id="rId9"/>
      <w:headerReference w:type="first" r:id="rId10"/>
      <w:footerReference w:type="first" r:id="rId11"/>
      <w:pgSz w:w="11906" w:h="16838"/>
      <w:pgMar w:top="1537" w:right="1418" w:bottom="1418"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FFB" w:rsidRDefault="00675FFB">
      <w:pPr>
        <w:spacing w:after="0" w:line="240" w:lineRule="auto"/>
      </w:pPr>
      <w:r>
        <w:separator/>
      </w:r>
    </w:p>
  </w:endnote>
  <w:endnote w:type="continuationSeparator" w:id="0">
    <w:p w:rsidR="00675FFB" w:rsidRDefault="00675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B4E" w:rsidRDefault="00935A1E">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960B4E" w:rsidRDefault="00960B4E">
    <w:pPr>
      <w:pBdr>
        <w:top w:val="nil"/>
        <w:left w:val="nil"/>
        <w:bottom w:val="nil"/>
        <w:right w:val="nil"/>
        <w:between w:val="nil"/>
      </w:pBdr>
      <w:tabs>
        <w:tab w:val="center" w:pos="4536"/>
        <w:tab w:val="right" w:pos="9072"/>
      </w:tabs>
      <w:spacing w:after="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B4E" w:rsidRDefault="00935A1E">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311ED5">
      <w:rPr>
        <w:rFonts w:ascii="Arial" w:eastAsia="Arial" w:hAnsi="Arial" w:cs="Arial"/>
        <w:noProof/>
        <w:color w:val="000000"/>
      </w:rPr>
      <w:t>10</w:t>
    </w:r>
    <w:r>
      <w:rPr>
        <w:rFonts w:ascii="Arial" w:eastAsia="Arial" w:hAnsi="Arial" w:cs="Arial"/>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B4E" w:rsidRDefault="00935A1E">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311ED5">
      <w:rPr>
        <w:rFonts w:ascii="Arial" w:eastAsia="Arial" w:hAnsi="Arial" w:cs="Arial"/>
        <w:noProof/>
        <w:color w:val="000000"/>
      </w:rPr>
      <w:t>1</w:t>
    </w:r>
    <w:r>
      <w:rPr>
        <w:rFonts w:ascii="Arial" w:eastAsia="Arial" w:hAnsi="Arial" w:cs="Arial"/>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FFB" w:rsidRDefault="00675FFB">
      <w:pPr>
        <w:spacing w:after="0" w:line="240" w:lineRule="auto"/>
      </w:pPr>
      <w:r>
        <w:separator/>
      </w:r>
    </w:p>
  </w:footnote>
  <w:footnote w:type="continuationSeparator" w:id="0">
    <w:p w:rsidR="00675FFB" w:rsidRDefault="00675F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B4E" w:rsidRDefault="00960B4E">
    <w:pPr>
      <w:tabs>
        <w:tab w:val="center" w:pos="4536"/>
        <w:tab w:val="right" w:pos="9072"/>
      </w:tabs>
      <w:spacing w:after="0" w:line="276" w:lineRule="auto"/>
    </w:pPr>
  </w:p>
  <w:p w:rsidR="00960B4E" w:rsidRDefault="00960B4E">
    <w:pPr>
      <w:tabs>
        <w:tab w:val="center" w:pos="4536"/>
        <w:tab w:val="right" w:pos="9072"/>
      </w:tabs>
      <w:spacing w:after="0" w:line="276" w:lineRule="auto"/>
      <w:ind w:firstLine="708"/>
    </w:pPr>
  </w:p>
  <w:p w:rsidR="00960B4E" w:rsidRDefault="00960B4E">
    <w:pPr>
      <w:tabs>
        <w:tab w:val="center" w:pos="4536"/>
        <w:tab w:val="right" w:pos="9072"/>
      </w:tabs>
      <w:spacing w:after="0" w:line="276" w:lineRule="auto"/>
    </w:pPr>
  </w:p>
  <w:p w:rsidR="00960B4E" w:rsidRDefault="00960B4E">
    <w:pPr>
      <w:tabs>
        <w:tab w:val="center" w:pos="4536"/>
        <w:tab w:val="right" w:pos="9072"/>
      </w:tabs>
      <w:spacing w:after="0" w:line="276" w:lineRule="auto"/>
    </w:pPr>
  </w:p>
  <w:p w:rsidR="00960B4E" w:rsidRDefault="00935A1E">
    <w:pPr>
      <w:tabs>
        <w:tab w:val="center" w:pos="4536"/>
      </w:tabs>
      <w:spacing w:after="0" w:line="276" w:lineRule="auto"/>
      <w:ind w:left="1701" w:hanging="1701"/>
      <w:rPr>
        <w:rFonts w:ascii="Arial" w:eastAsia="Arial" w:hAnsi="Arial" w:cs="Arial"/>
      </w:rPr>
    </w:pPr>
    <w:r>
      <w:rPr>
        <w:rFonts w:ascii="Arial" w:eastAsia="Arial" w:hAnsi="Arial" w:cs="Arial"/>
      </w:rPr>
      <w:t>Veřejná zakázka:</w:t>
    </w:r>
    <w:r>
      <w:rPr>
        <w:rFonts w:ascii="Arial" w:eastAsia="Arial" w:hAnsi="Arial" w:cs="Arial"/>
      </w:rPr>
      <w:tab/>
      <w:t>Poskytnutí služeb technického dozoru díla Pořízení dat pro projekt Digitální technická mapa Kraje Vysočina</w:t>
    </w:r>
  </w:p>
  <w:p w:rsidR="00960B4E" w:rsidRDefault="00935A1E">
    <w:pPr>
      <w:tabs>
        <w:tab w:val="center" w:pos="4536"/>
        <w:tab w:val="right" w:pos="9072"/>
      </w:tabs>
      <w:spacing w:after="0" w:line="276" w:lineRule="auto"/>
      <w:rPr>
        <w:rFonts w:ascii="Arial" w:eastAsia="Arial" w:hAnsi="Arial" w:cs="Arial"/>
      </w:rPr>
    </w:pPr>
    <w:r>
      <w:rPr>
        <w:rFonts w:ascii="Arial" w:eastAsia="Arial" w:hAnsi="Arial" w:cs="Arial"/>
      </w:rPr>
      <w:t xml:space="preserve">Příloha č. 3 zadávací dokumentace: Závazný text smlouvy </w:t>
    </w:r>
  </w:p>
  <w:p w:rsidR="00960B4E" w:rsidRDefault="00935A1E">
    <w:pPr>
      <w:tabs>
        <w:tab w:val="center" w:pos="4536"/>
        <w:tab w:val="right" w:pos="9072"/>
      </w:tabs>
      <w:spacing w:after="0" w:line="276" w:lineRule="auto"/>
    </w:pPr>
    <w:r>
      <w:rPr>
        <w:rFonts w:ascii="Arial" w:eastAsia="Arial" w:hAnsi="Arial" w:cs="Arial"/>
        <w:noProof/>
      </w:rPr>
      <w:drawing>
        <wp:anchor distT="0" distB="0" distL="114300" distR="114300" simplePos="0" relativeHeight="251658240" behindDoc="0" locked="0" layoutInCell="1" hidden="0" allowOverlap="1">
          <wp:simplePos x="0" y="0"/>
          <wp:positionH relativeFrom="page">
            <wp:posOffset>2779395</wp:posOffset>
          </wp:positionH>
          <wp:positionV relativeFrom="page">
            <wp:posOffset>245745</wp:posOffset>
          </wp:positionV>
          <wp:extent cx="2109470" cy="788035"/>
          <wp:effectExtent l="0" t="0" r="0" b="0"/>
          <wp:wrapSquare wrapText="bothSides" distT="0" distB="0" distL="114300" distR="11430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9470" cy="788035"/>
                  </a:xfrm>
                  <a:prstGeom prst="rect">
                    <a:avLst/>
                  </a:prstGeom>
                  <a:ln/>
                </pic:spPr>
              </pic:pic>
            </a:graphicData>
          </a:graphic>
        </wp:anchor>
      </w:drawing>
    </w:r>
  </w:p>
  <w:p w:rsidR="00960B4E" w:rsidRDefault="00960B4E">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E02A9"/>
    <w:multiLevelType w:val="multilevel"/>
    <w:tmpl w:val="8B20EA36"/>
    <w:lvl w:ilvl="0">
      <w:start w:val="1"/>
      <w:numFmt w:val="decimal"/>
      <w:pStyle w:val="Solvedtask"/>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E9F6027"/>
    <w:multiLevelType w:val="multilevel"/>
    <w:tmpl w:val="2BFAA5A0"/>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E765AC"/>
    <w:multiLevelType w:val="multilevel"/>
    <w:tmpl w:val="6F86D8F4"/>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5.%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8A2179"/>
    <w:multiLevelType w:val="multilevel"/>
    <w:tmpl w:val="97144294"/>
    <w:lvl w:ilvl="0">
      <w:start w:val="1"/>
      <w:numFmt w:val="decimal"/>
      <w:lvlText w:val="%1."/>
      <w:lvlJc w:val="left"/>
      <w:pPr>
        <w:ind w:left="360" w:hanging="360"/>
      </w:pPr>
    </w:lvl>
    <w:lvl w:ilvl="1">
      <w:start w:val="1"/>
      <w:numFmt w:val="decimal"/>
      <w:lvlText w:val="9.%2."/>
      <w:lvlJc w:val="left"/>
      <w:pPr>
        <w:ind w:left="792" w:hanging="432"/>
      </w:pPr>
    </w:lvl>
    <w:lvl w:ilvl="2">
      <w:start w:val="1"/>
      <w:numFmt w:val="decimal"/>
      <w:lvlText w:val="5.%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63580B"/>
    <w:multiLevelType w:val="multilevel"/>
    <w:tmpl w:val="B9C41440"/>
    <w:lvl w:ilvl="0">
      <w:start w:val="1"/>
      <w:numFmt w:val="decimal"/>
      <w:lvlText w:val="%1."/>
      <w:lvlJc w:val="left"/>
      <w:pPr>
        <w:ind w:left="360" w:hanging="360"/>
      </w:pPr>
    </w:lvl>
    <w:lvl w:ilvl="1">
      <w:start w:val="1"/>
      <w:numFmt w:val="decimal"/>
      <w:lvlText w:val="6.%2."/>
      <w:lvlJc w:val="left"/>
      <w:pPr>
        <w:ind w:left="792" w:hanging="432"/>
      </w:pPr>
    </w:lvl>
    <w:lvl w:ilvl="2">
      <w:start w:val="1"/>
      <w:numFmt w:val="decimal"/>
      <w:lvlText w:val="5.%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946424"/>
    <w:multiLevelType w:val="multilevel"/>
    <w:tmpl w:val="F1005328"/>
    <w:lvl w:ilvl="0">
      <w:start w:val="1"/>
      <w:numFmt w:val="decimal"/>
      <w:lvlText w:val="%1."/>
      <w:lvlJc w:val="left"/>
      <w:pPr>
        <w:ind w:left="360" w:hanging="360"/>
      </w:pPr>
    </w:lvl>
    <w:lvl w:ilvl="1">
      <w:start w:val="1"/>
      <w:numFmt w:val="decimal"/>
      <w:lvlText w:val="4.%2."/>
      <w:lvlJc w:val="left"/>
      <w:pPr>
        <w:ind w:left="792" w:hanging="432"/>
      </w:pPr>
    </w:lvl>
    <w:lvl w:ilvl="2">
      <w:start w:val="1"/>
      <w:numFmt w:val="decimal"/>
      <w:lvlText w:val="2.%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673DAB"/>
    <w:multiLevelType w:val="multilevel"/>
    <w:tmpl w:val="0DEC5C42"/>
    <w:lvl w:ilvl="0">
      <w:start w:val="1"/>
      <w:numFmt w:val="decimal"/>
      <w:lvlText w:val="%1."/>
      <w:lvlJc w:val="left"/>
      <w:pPr>
        <w:ind w:left="360" w:hanging="360"/>
      </w:pPr>
    </w:lvl>
    <w:lvl w:ilvl="1">
      <w:start w:val="1"/>
      <w:numFmt w:val="decimal"/>
      <w:lvlText w:val="10.%2."/>
      <w:lvlJc w:val="left"/>
      <w:pPr>
        <w:ind w:left="792" w:hanging="432"/>
      </w:pPr>
    </w:lvl>
    <w:lvl w:ilvl="2">
      <w:start w:val="1"/>
      <w:numFmt w:val="decimal"/>
      <w:lvlText w:val="5.%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184983"/>
    <w:multiLevelType w:val="multilevel"/>
    <w:tmpl w:val="D69003CA"/>
    <w:lvl w:ilvl="0">
      <w:start w:val="1"/>
      <w:numFmt w:val="decimal"/>
      <w:lvlText w:val="%1."/>
      <w:lvlJc w:val="left"/>
      <w:pPr>
        <w:ind w:left="360" w:hanging="360"/>
      </w:pPr>
    </w:lvl>
    <w:lvl w:ilvl="1">
      <w:start w:val="1"/>
      <w:numFmt w:val="decimal"/>
      <w:lvlText w:val="8.%2."/>
      <w:lvlJc w:val="left"/>
      <w:pPr>
        <w:ind w:left="792" w:hanging="432"/>
      </w:pPr>
    </w:lvl>
    <w:lvl w:ilvl="2">
      <w:start w:val="1"/>
      <w:numFmt w:val="decimal"/>
      <w:lvlText w:val="5.%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C20BA2"/>
    <w:multiLevelType w:val="multilevel"/>
    <w:tmpl w:val="E63419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CFD2D96"/>
    <w:multiLevelType w:val="multilevel"/>
    <w:tmpl w:val="65E69C9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4"/>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E5B1390"/>
    <w:multiLevelType w:val="multilevel"/>
    <w:tmpl w:val="3F5AD360"/>
    <w:lvl w:ilvl="0">
      <w:start w:val="1"/>
      <w:numFmt w:val="decimal"/>
      <w:pStyle w:val="ISS-odrkyjednoduch"/>
      <w:lvlText w:val="%1."/>
      <w:lvlJc w:val="left"/>
      <w:pPr>
        <w:ind w:left="360" w:hanging="360"/>
      </w:pPr>
    </w:lvl>
    <w:lvl w:ilvl="1">
      <w:start w:val="1"/>
      <w:numFmt w:val="decimal"/>
      <w:lvlText w:val="2.%2."/>
      <w:lvlJc w:val="left"/>
      <w:pPr>
        <w:ind w:left="792" w:hanging="432"/>
      </w:pPr>
    </w:lvl>
    <w:lvl w:ilvl="2">
      <w:start w:val="1"/>
      <w:numFmt w:val="decimal"/>
      <w:lvlText w:val="2.%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32E0B3B"/>
    <w:multiLevelType w:val="multilevel"/>
    <w:tmpl w:val="016A8398"/>
    <w:lvl w:ilvl="0">
      <w:start w:val="1"/>
      <w:numFmt w:val="decimal"/>
      <w:lvlText w:val="%1."/>
      <w:lvlJc w:val="left"/>
      <w:pPr>
        <w:ind w:left="360" w:hanging="360"/>
      </w:pPr>
    </w:lvl>
    <w:lvl w:ilvl="1">
      <w:start w:val="1"/>
      <w:numFmt w:val="decimal"/>
      <w:pStyle w:val="StylN2sslovnm14b"/>
      <w:lvlText w:val="12.%2."/>
      <w:lvlJc w:val="left"/>
      <w:pPr>
        <w:ind w:left="792" w:hanging="432"/>
      </w:pPr>
    </w:lvl>
    <w:lvl w:ilvl="2">
      <w:start w:val="1"/>
      <w:numFmt w:val="decimal"/>
      <w:lvlText w:val="1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423437C"/>
    <w:multiLevelType w:val="multilevel"/>
    <w:tmpl w:val="45D45C74"/>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5.%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0"/>
  </w:num>
  <w:num w:numId="3">
    <w:abstractNumId w:val="6"/>
  </w:num>
  <w:num w:numId="4">
    <w:abstractNumId w:val="9"/>
  </w:num>
  <w:num w:numId="5">
    <w:abstractNumId w:val="11"/>
  </w:num>
  <w:num w:numId="6">
    <w:abstractNumId w:val="12"/>
  </w:num>
  <w:num w:numId="7">
    <w:abstractNumId w:val="1"/>
  </w:num>
  <w:num w:numId="8">
    <w:abstractNumId w:val="5"/>
  </w:num>
  <w:num w:numId="9">
    <w:abstractNumId w:val="4"/>
  </w:num>
  <w:num w:numId="10">
    <w:abstractNumId w:val="2"/>
  </w:num>
  <w:num w:numId="11">
    <w:abstractNumId w:val="7"/>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B4E"/>
    <w:rsid w:val="00021A99"/>
    <w:rsid w:val="000E1C2E"/>
    <w:rsid w:val="00193178"/>
    <w:rsid w:val="00311ED5"/>
    <w:rsid w:val="00576998"/>
    <w:rsid w:val="00675FFB"/>
    <w:rsid w:val="008C7EB2"/>
    <w:rsid w:val="00935A1E"/>
    <w:rsid w:val="00960B4E"/>
    <w:rsid w:val="00962D2C"/>
    <w:rsid w:val="00B65642"/>
    <w:rsid w:val="00CB3603"/>
    <w:rsid w:val="00CB3925"/>
    <w:rsid w:val="00E74CBF"/>
    <w:rsid w:val="00FE20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37853-5DFB-4659-BAC3-6A2838E8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659C3"/>
    <w:pPr>
      <w:keepNext/>
      <w:spacing w:before="240" w:after="60" w:line="24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0659C3"/>
    <w:pPr>
      <w:keepNext/>
      <w:spacing w:before="240" w:after="60" w:line="240" w:lineRule="auto"/>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0659C3"/>
    <w:pPr>
      <w:keepNext/>
      <w:spacing w:before="240" w:after="60" w:line="240" w:lineRule="auto"/>
      <w:outlineLvl w:val="2"/>
    </w:pPr>
    <w:rPr>
      <w:rFonts w:ascii="Arial" w:eastAsia="Times New Roman" w:hAnsi="Arial" w:cs="Arial"/>
      <w:b/>
      <w:bCs/>
      <w:sz w:val="26"/>
      <w:szCs w:val="26"/>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link w:val="Nadpis6Char"/>
    <w:qFormat/>
    <w:rsid w:val="000659C3"/>
    <w:pPr>
      <w:spacing w:before="240" w:after="60" w:line="240" w:lineRule="auto"/>
      <w:outlineLvl w:val="5"/>
    </w:pPr>
    <w:rPr>
      <w:rFonts w:ascii="Times New Roman" w:eastAsia="Times New Roman" w:hAnsi="Times New Roman" w:cs="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Nadpis1Char">
    <w:name w:val="Nadpis 1 Char"/>
    <w:basedOn w:val="Standardnpsmoodstavce"/>
    <w:link w:val="Nadpis1"/>
    <w:rsid w:val="000659C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659C3"/>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0659C3"/>
    <w:rPr>
      <w:rFonts w:ascii="Arial" w:eastAsia="Times New Roman" w:hAnsi="Arial" w:cs="Arial"/>
      <w:b/>
      <w:bCs/>
      <w:sz w:val="26"/>
      <w:szCs w:val="26"/>
      <w:lang w:eastAsia="cs-CZ"/>
    </w:rPr>
  </w:style>
  <w:style w:type="character" w:customStyle="1" w:styleId="Nadpis6Char">
    <w:name w:val="Nadpis 6 Char"/>
    <w:basedOn w:val="Standardnpsmoodstavce"/>
    <w:link w:val="Nadpis6"/>
    <w:rsid w:val="000659C3"/>
    <w:rPr>
      <w:rFonts w:ascii="Times New Roman" w:eastAsia="Times New Roman" w:hAnsi="Times New Roman" w:cs="Times New Roman"/>
      <w:b/>
      <w:bCs/>
      <w:lang w:eastAsia="cs-CZ"/>
    </w:rPr>
  </w:style>
  <w:style w:type="numbering" w:customStyle="1" w:styleId="Bezseznamu1">
    <w:name w:val="Bez seznamu1"/>
    <w:next w:val="Bezseznamu"/>
    <w:uiPriority w:val="99"/>
    <w:semiHidden/>
    <w:unhideWhenUsed/>
    <w:rsid w:val="000659C3"/>
  </w:style>
  <w:style w:type="paragraph" w:customStyle="1" w:styleId="odrkyChar">
    <w:name w:val="odrážky Char"/>
    <w:basedOn w:val="Zkladntextodsazen"/>
    <w:rsid w:val="000659C3"/>
    <w:pPr>
      <w:spacing w:before="120"/>
      <w:ind w:left="0"/>
      <w:jc w:val="both"/>
    </w:pPr>
    <w:rPr>
      <w:rFonts w:ascii="Arial" w:hAnsi="Arial" w:cs="Arial"/>
      <w:sz w:val="22"/>
      <w:szCs w:val="22"/>
    </w:rPr>
  </w:style>
  <w:style w:type="paragraph" w:styleId="Normlnweb">
    <w:name w:val="Normal (Web)"/>
    <w:basedOn w:val="Normln"/>
    <w:rsid w:val="000659C3"/>
    <w:pPr>
      <w:spacing w:after="0" w:line="240" w:lineRule="auto"/>
    </w:pPr>
    <w:rPr>
      <w:rFonts w:ascii="Times New Roman" w:eastAsia="Times New Roman" w:hAnsi="Times New Roman" w:cs="Times New Roman"/>
      <w:sz w:val="24"/>
      <w:szCs w:val="24"/>
    </w:rPr>
  </w:style>
  <w:style w:type="paragraph" w:customStyle="1" w:styleId="Nadpis">
    <w:name w:val="Nadpis"/>
    <w:basedOn w:val="Normln"/>
    <w:rsid w:val="000659C3"/>
    <w:pPr>
      <w:spacing w:after="120" w:line="240" w:lineRule="auto"/>
      <w:jc w:val="center"/>
    </w:pPr>
    <w:rPr>
      <w:rFonts w:ascii="Times New Roman" w:eastAsia="Times New Roman" w:hAnsi="Times New Roman" w:cs="Times New Roman"/>
      <w:b/>
      <w:sz w:val="24"/>
      <w:szCs w:val="20"/>
    </w:rPr>
  </w:style>
  <w:style w:type="paragraph" w:styleId="Zkladntextodsazen">
    <w:name w:val="Body Text Indent"/>
    <w:basedOn w:val="Normln"/>
    <w:link w:val="ZkladntextodsazenChar"/>
    <w:rsid w:val="000659C3"/>
    <w:pPr>
      <w:spacing w:after="120" w:line="240" w:lineRule="auto"/>
      <w:ind w:left="283"/>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rsid w:val="000659C3"/>
    <w:rPr>
      <w:rFonts w:ascii="Times New Roman" w:eastAsia="Times New Roman" w:hAnsi="Times New Roman" w:cs="Times New Roman"/>
      <w:sz w:val="24"/>
      <w:szCs w:val="24"/>
      <w:lang w:eastAsia="cs-CZ"/>
    </w:rPr>
  </w:style>
  <w:style w:type="paragraph" w:customStyle="1" w:styleId="Char2">
    <w:name w:val="Char2"/>
    <w:basedOn w:val="Normln"/>
    <w:rsid w:val="000659C3"/>
    <w:pPr>
      <w:spacing w:line="240" w:lineRule="exact"/>
    </w:pPr>
    <w:rPr>
      <w:rFonts w:ascii="Verdana" w:eastAsia="Times New Roman" w:hAnsi="Verdana" w:cs="Times New Roman"/>
      <w:sz w:val="20"/>
      <w:szCs w:val="20"/>
      <w:lang w:val="en-US"/>
    </w:rPr>
  </w:style>
  <w:style w:type="paragraph" w:styleId="Zhlav">
    <w:name w:val="header"/>
    <w:basedOn w:val="Normln"/>
    <w:link w:val="ZhlavChar"/>
    <w:rsid w:val="000659C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hlavChar">
    <w:name w:val="Záhlaví Char"/>
    <w:basedOn w:val="Standardnpsmoodstavce"/>
    <w:link w:val="Zhlav"/>
    <w:rsid w:val="000659C3"/>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0659C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patChar">
    <w:name w:val="Zápatí Char"/>
    <w:basedOn w:val="Standardnpsmoodstavce"/>
    <w:link w:val="Zpat"/>
    <w:uiPriority w:val="99"/>
    <w:rsid w:val="000659C3"/>
    <w:rPr>
      <w:rFonts w:ascii="Times New Roman" w:eastAsia="Times New Roman" w:hAnsi="Times New Roman" w:cs="Times New Roman"/>
      <w:sz w:val="24"/>
      <w:szCs w:val="24"/>
      <w:lang w:eastAsia="cs-CZ"/>
    </w:rPr>
  </w:style>
  <w:style w:type="paragraph" w:styleId="Zkladntext">
    <w:name w:val="Body Text"/>
    <w:basedOn w:val="Normln"/>
    <w:link w:val="ZkladntextChar"/>
    <w:rsid w:val="000659C3"/>
    <w:pPr>
      <w:spacing w:after="120" w:line="240" w:lineRule="auto"/>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rsid w:val="000659C3"/>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0659C3"/>
    <w:pPr>
      <w:spacing w:after="120" w:line="480" w:lineRule="auto"/>
      <w:ind w:left="283"/>
    </w:pPr>
    <w:rPr>
      <w:rFonts w:ascii="Times New Roman" w:eastAsia="Times New Roman" w:hAnsi="Times New Roman" w:cs="Times New Roman"/>
      <w:sz w:val="24"/>
      <w:szCs w:val="24"/>
    </w:rPr>
  </w:style>
  <w:style w:type="character" w:customStyle="1" w:styleId="Zkladntextodsazen2Char">
    <w:name w:val="Základní text odsazený 2 Char"/>
    <w:basedOn w:val="Standardnpsmoodstavce"/>
    <w:link w:val="Zkladntextodsazen2"/>
    <w:rsid w:val="000659C3"/>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0659C3"/>
    <w:pPr>
      <w:spacing w:after="120"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rsid w:val="000659C3"/>
    <w:rPr>
      <w:rFonts w:ascii="Times New Roman" w:eastAsia="Times New Roman" w:hAnsi="Times New Roman" w:cs="Times New Roman"/>
      <w:sz w:val="16"/>
      <w:szCs w:val="16"/>
      <w:lang w:eastAsia="cs-CZ"/>
    </w:rPr>
  </w:style>
  <w:style w:type="character" w:styleId="slostrnky">
    <w:name w:val="page number"/>
    <w:basedOn w:val="Standardnpsmoodstavce"/>
    <w:rsid w:val="000659C3"/>
  </w:style>
  <w:style w:type="paragraph" w:styleId="Obsah1">
    <w:name w:val="toc 1"/>
    <w:basedOn w:val="Normln"/>
    <w:next w:val="Normln"/>
    <w:autoRedefine/>
    <w:semiHidden/>
    <w:rsid w:val="000659C3"/>
    <w:pPr>
      <w:spacing w:before="120" w:after="120" w:line="240" w:lineRule="auto"/>
    </w:pPr>
    <w:rPr>
      <w:rFonts w:ascii="Times New Roman" w:eastAsia="Times New Roman" w:hAnsi="Times New Roman" w:cs="Times New Roman"/>
      <w:b/>
      <w:bCs/>
      <w:caps/>
      <w:sz w:val="20"/>
      <w:szCs w:val="20"/>
    </w:rPr>
  </w:style>
  <w:style w:type="character" w:styleId="Hypertextovodkaz">
    <w:name w:val="Hyperlink"/>
    <w:basedOn w:val="Standardnpsmoodstavce"/>
    <w:rsid w:val="000659C3"/>
    <w:rPr>
      <w:color w:val="0000FF"/>
      <w:u w:val="single"/>
    </w:rPr>
  </w:style>
  <w:style w:type="character" w:styleId="Siln">
    <w:name w:val="Strong"/>
    <w:basedOn w:val="Standardnpsmoodstavce"/>
    <w:uiPriority w:val="22"/>
    <w:qFormat/>
    <w:rsid w:val="000659C3"/>
    <w:rPr>
      <w:b/>
      <w:bCs/>
    </w:rPr>
  </w:style>
  <w:style w:type="paragraph" w:customStyle="1" w:styleId="nadpis20">
    <w:name w:val="nadpis2"/>
    <w:basedOn w:val="Normln"/>
    <w:rsid w:val="000659C3"/>
    <w:pPr>
      <w:spacing w:before="100" w:beforeAutospacing="1" w:after="100" w:afterAutospacing="1" w:line="240" w:lineRule="auto"/>
    </w:pPr>
    <w:rPr>
      <w:rFonts w:ascii="Times New Roman" w:eastAsia="Times New Roman" w:hAnsi="Times New Roman" w:cs="Times New Roman"/>
      <w:sz w:val="24"/>
      <w:szCs w:val="24"/>
    </w:rPr>
  </w:style>
  <w:style w:type="paragraph" w:styleId="Zkladntext2">
    <w:name w:val="Body Text 2"/>
    <w:basedOn w:val="Normln"/>
    <w:link w:val="Zkladntext2Char"/>
    <w:rsid w:val="000659C3"/>
    <w:pPr>
      <w:spacing w:after="120" w:line="480" w:lineRule="auto"/>
    </w:pPr>
    <w:rPr>
      <w:rFonts w:ascii="Times New Roman" w:eastAsia="Times New Roman" w:hAnsi="Times New Roman" w:cs="Times New Roman"/>
      <w:sz w:val="24"/>
      <w:szCs w:val="24"/>
    </w:rPr>
  </w:style>
  <w:style w:type="character" w:customStyle="1" w:styleId="Zkladntext2Char">
    <w:name w:val="Základní text 2 Char"/>
    <w:basedOn w:val="Standardnpsmoodstavce"/>
    <w:link w:val="Zkladntext2"/>
    <w:rsid w:val="000659C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0659C3"/>
    <w:pPr>
      <w:spacing w:after="120"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rsid w:val="000659C3"/>
    <w:rPr>
      <w:rFonts w:ascii="Times New Roman" w:eastAsia="Times New Roman" w:hAnsi="Times New Roman" w:cs="Times New Roman"/>
      <w:sz w:val="16"/>
      <w:szCs w:val="16"/>
      <w:lang w:eastAsia="cs-CZ"/>
    </w:rPr>
  </w:style>
  <w:style w:type="paragraph" w:customStyle="1" w:styleId="Solvedtask">
    <w:name w:val="Solved task"/>
    <w:basedOn w:val="Normln"/>
    <w:rsid w:val="000659C3"/>
    <w:pPr>
      <w:numPr>
        <w:numId w:val="1"/>
      </w:num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ISS-odrkyjednoduch">
    <w:name w:val="ISS - odrážky jednoduché"/>
    <w:basedOn w:val="Normln"/>
    <w:rsid w:val="000659C3"/>
    <w:pPr>
      <w:numPr>
        <w:numId w:val="2"/>
      </w:numPr>
      <w:spacing w:after="0" w:line="240" w:lineRule="auto"/>
    </w:pPr>
    <w:rPr>
      <w:rFonts w:ascii="Times New Roman" w:eastAsia="Times New Roman" w:hAnsi="Times New Roman" w:cs="Times New Roman"/>
      <w:sz w:val="24"/>
      <w:szCs w:val="24"/>
    </w:rPr>
  </w:style>
  <w:style w:type="paragraph" w:customStyle="1" w:styleId="EurionNorm">
    <w:name w:val="Eurion_Norm"/>
    <w:rsid w:val="000659C3"/>
    <w:pPr>
      <w:spacing w:after="0" w:line="240" w:lineRule="auto"/>
      <w:jc w:val="both"/>
    </w:pPr>
    <w:rPr>
      <w:rFonts w:ascii="Arial" w:eastAsia="Times New Roman" w:hAnsi="Arial" w:cs="Times New Roman"/>
      <w:szCs w:val="24"/>
    </w:rPr>
  </w:style>
  <w:style w:type="paragraph" w:styleId="Textbubliny">
    <w:name w:val="Balloon Text"/>
    <w:basedOn w:val="Normln"/>
    <w:link w:val="TextbublinyChar"/>
    <w:semiHidden/>
    <w:rsid w:val="000659C3"/>
    <w:pPr>
      <w:spacing w:after="0" w:line="240" w:lineRule="auto"/>
    </w:pPr>
    <w:rPr>
      <w:rFonts w:ascii="Tahoma" w:eastAsia="Times New Roman" w:hAnsi="Tahoma" w:cs="Tahoma"/>
      <w:sz w:val="16"/>
      <w:szCs w:val="16"/>
    </w:rPr>
  </w:style>
  <w:style w:type="character" w:customStyle="1" w:styleId="TextbublinyChar">
    <w:name w:val="Text bubliny Char"/>
    <w:basedOn w:val="Standardnpsmoodstavce"/>
    <w:link w:val="Textbubliny"/>
    <w:semiHidden/>
    <w:rsid w:val="000659C3"/>
    <w:rPr>
      <w:rFonts w:ascii="Tahoma" w:eastAsia="Times New Roman" w:hAnsi="Tahoma" w:cs="Tahoma"/>
      <w:sz w:val="16"/>
      <w:szCs w:val="16"/>
      <w:lang w:eastAsia="cs-CZ"/>
    </w:rPr>
  </w:style>
  <w:style w:type="paragraph" w:customStyle="1" w:styleId="CharCharCharCharCharChar">
    <w:name w:val="Char Char Char Char Char Char"/>
    <w:basedOn w:val="Normln"/>
    <w:rsid w:val="000659C3"/>
    <w:pPr>
      <w:spacing w:line="240" w:lineRule="exact"/>
    </w:pPr>
    <w:rPr>
      <w:rFonts w:ascii="Tahoma" w:eastAsia="Times New Roman" w:hAnsi="Tahoma" w:cs="Times New Roman"/>
      <w:sz w:val="20"/>
      <w:szCs w:val="20"/>
      <w:lang w:val="en-US"/>
    </w:rPr>
  </w:style>
  <w:style w:type="character" w:styleId="Odkaznakoment">
    <w:name w:val="annotation reference"/>
    <w:basedOn w:val="Standardnpsmoodstavce"/>
    <w:rsid w:val="000659C3"/>
    <w:rPr>
      <w:sz w:val="16"/>
      <w:szCs w:val="16"/>
    </w:rPr>
  </w:style>
  <w:style w:type="paragraph" w:styleId="Textkomente">
    <w:name w:val="annotation text"/>
    <w:basedOn w:val="Normln"/>
    <w:link w:val="TextkomenteChar"/>
    <w:rsid w:val="000659C3"/>
    <w:pPr>
      <w:spacing w:after="0" w:line="240" w:lineRule="auto"/>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rsid w:val="000659C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0659C3"/>
    <w:rPr>
      <w:b/>
      <w:bCs/>
    </w:rPr>
  </w:style>
  <w:style w:type="character" w:customStyle="1" w:styleId="PedmtkomenteChar">
    <w:name w:val="Předmět komentáře Char"/>
    <w:basedOn w:val="TextkomenteChar"/>
    <w:link w:val="Pedmtkomente"/>
    <w:semiHidden/>
    <w:rsid w:val="000659C3"/>
    <w:rPr>
      <w:rFonts w:ascii="Times New Roman" w:eastAsia="Times New Roman" w:hAnsi="Times New Roman" w:cs="Times New Roman"/>
      <w:b/>
      <w:bCs/>
      <w:sz w:val="20"/>
      <w:szCs w:val="20"/>
      <w:lang w:eastAsia="cs-CZ"/>
    </w:rPr>
  </w:style>
  <w:style w:type="table" w:styleId="Elegantntabulka">
    <w:name w:val="Table Elegant"/>
    <w:basedOn w:val="Normlntabulka"/>
    <w:rsid w:val="000659C3"/>
    <w:pPr>
      <w:spacing w:after="0" w:line="240" w:lineRule="auto"/>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N2sslovnm14b">
    <w:name w:val="Styl N2 s číslováním + 14 b."/>
    <w:basedOn w:val="Normln"/>
    <w:rsid w:val="000659C3"/>
    <w:pPr>
      <w:numPr>
        <w:ilvl w:val="1"/>
        <w:numId w:val="5"/>
      </w:numPr>
      <w:spacing w:after="0" w:line="240" w:lineRule="auto"/>
    </w:pPr>
    <w:rPr>
      <w:rFonts w:ascii="Times New Roman" w:eastAsia="Times New Roman" w:hAnsi="Times New Roman" w:cs="Times New Roman"/>
      <w:sz w:val="24"/>
      <w:szCs w:val="24"/>
    </w:rPr>
  </w:style>
  <w:style w:type="paragraph" w:customStyle="1" w:styleId="CharCharCharCharCharChar0">
    <w:name w:val="Char Char Char Char Char Char0"/>
    <w:basedOn w:val="Normln"/>
    <w:rsid w:val="000659C3"/>
    <w:pPr>
      <w:spacing w:line="240" w:lineRule="exact"/>
    </w:pPr>
    <w:rPr>
      <w:rFonts w:ascii="Tahoma" w:eastAsia="Times New Roman" w:hAnsi="Tahoma" w:cs="Times New Roman"/>
      <w:sz w:val="20"/>
      <w:szCs w:val="20"/>
      <w:lang w:val="en-US"/>
    </w:rPr>
  </w:style>
  <w:style w:type="paragraph" w:styleId="Odstavecseseznamem">
    <w:name w:val="List Paragraph"/>
    <w:aliases w:val="Odrážky,Nad,List Paragraph,Odstavec cíl se seznamem,Odstavec se seznamem5,Odstavec_muj,NAKIT List Paragraph,Odstavec se seznamem a odrážkou,1 úroveň Odstavec se seznamem,List Paragraph (Czech Tourism),Reference List"/>
    <w:basedOn w:val="Normln"/>
    <w:link w:val="OdstavecseseznamemChar"/>
    <w:uiPriority w:val="34"/>
    <w:qFormat/>
    <w:rsid w:val="000659C3"/>
    <w:pPr>
      <w:spacing w:after="0" w:line="240" w:lineRule="auto"/>
      <w:ind w:left="708"/>
    </w:pPr>
    <w:rPr>
      <w:rFonts w:ascii="Times New Roman" w:eastAsia="Times New Roman" w:hAnsi="Times New Roman" w:cs="Times New Roman"/>
      <w:sz w:val="24"/>
      <w:szCs w:val="24"/>
    </w:rPr>
  </w:style>
  <w:style w:type="paragraph" w:customStyle="1" w:styleId="CharCharCharCharCharChar1">
    <w:name w:val="Char Char Char Char Char Char1"/>
    <w:basedOn w:val="Normln"/>
    <w:rsid w:val="000659C3"/>
    <w:pPr>
      <w:spacing w:line="240" w:lineRule="exact"/>
    </w:pPr>
    <w:rPr>
      <w:rFonts w:ascii="Tahoma" w:eastAsia="Times New Roman" w:hAnsi="Tahoma" w:cs="Times New Roman"/>
      <w:sz w:val="20"/>
      <w:szCs w:val="20"/>
      <w:lang w:val="en-US"/>
    </w:rPr>
  </w:style>
  <w:style w:type="character" w:customStyle="1" w:styleId="Sledovanodkaz1">
    <w:name w:val="Sledovaný odkaz1"/>
    <w:basedOn w:val="Standardnpsmoodstavce"/>
    <w:rsid w:val="000659C3"/>
    <w:rPr>
      <w:color w:val="800080"/>
      <w:u w:val="single"/>
    </w:rPr>
  </w:style>
  <w:style w:type="character" w:customStyle="1" w:styleId="platne">
    <w:name w:val="platne"/>
    <w:basedOn w:val="Standardnpsmoodstavce"/>
    <w:rsid w:val="000659C3"/>
  </w:style>
  <w:style w:type="character" w:styleId="Zdraznn">
    <w:name w:val="Emphasis"/>
    <w:basedOn w:val="Standardnpsmoodstavce"/>
    <w:uiPriority w:val="20"/>
    <w:qFormat/>
    <w:rsid w:val="000659C3"/>
    <w:rPr>
      <w:i/>
      <w:iCs/>
    </w:rPr>
  </w:style>
  <w:style w:type="paragraph" w:customStyle="1" w:styleId="Bezmezer1">
    <w:name w:val="Bez mezer1"/>
    <w:next w:val="Bezmezer"/>
    <w:uiPriority w:val="1"/>
    <w:qFormat/>
    <w:rsid w:val="000659C3"/>
    <w:pPr>
      <w:spacing w:after="0" w:line="240" w:lineRule="auto"/>
    </w:pPr>
    <w:rPr>
      <w:rFonts w:ascii="Times New Roman" w:hAnsi="Times New Roman" w:cs="Times New Roman"/>
      <w:sz w:val="24"/>
      <w:szCs w:val="24"/>
    </w:rPr>
  </w:style>
  <w:style w:type="table" w:customStyle="1" w:styleId="Mkatabulky1">
    <w:name w:val="Mřížka tabulky1"/>
    <w:basedOn w:val="Normlntabulka"/>
    <w:next w:val="Mkatabulky"/>
    <w:uiPriority w:val="39"/>
    <w:rsid w:val="0006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unhideWhenUsed/>
    <w:rsid w:val="000659C3"/>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semiHidden/>
    <w:rsid w:val="000659C3"/>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0659C3"/>
    <w:rPr>
      <w:vertAlign w:val="superscript"/>
    </w:rPr>
  </w:style>
  <w:style w:type="paragraph" w:customStyle="1" w:styleId="Default">
    <w:name w:val="Default"/>
    <w:link w:val="DefaultChar"/>
    <w:rsid w:val="000659C3"/>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0659C3"/>
    <w:rPr>
      <w:rFonts w:ascii="Times New Roman" w:eastAsia="Times New Roman" w:hAnsi="Times New Roman" w:cs="Times New Roman"/>
      <w:color w:val="000000"/>
      <w:sz w:val="24"/>
      <w:szCs w:val="24"/>
      <w:lang w:eastAsia="cs-CZ"/>
    </w:rPr>
  </w:style>
  <w:style w:type="character" w:customStyle="1" w:styleId="OdstavecseseznamemChar">
    <w:name w:val="Odstavec se seznamem Char"/>
    <w:aliases w:val="Odrážky Char,Nad Char,List Paragraph Char,Odstavec cíl se seznamem Char,Odstavec se seznamem5 Char,Odstavec_muj Char,NAKIT List Paragraph Char,Odstavec se seznamem a odrážkou Char,1 úroveň Odstavec se seznamem Char"/>
    <w:link w:val="Odstavecseseznamem"/>
    <w:uiPriority w:val="34"/>
    <w:rsid w:val="000659C3"/>
    <w:rPr>
      <w:rFonts w:ascii="Times New Roman" w:eastAsia="Times New Roman" w:hAnsi="Times New Roman" w:cs="Times New Roman"/>
      <w:sz w:val="24"/>
      <w:szCs w:val="24"/>
      <w:lang w:eastAsia="cs-CZ"/>
    </w:rPr>
  </w:style>
  <w:style w:type="character" w:customStyle="1" w:styleId="h1a5">
    <w:name w:val="h1a5"/>
    <w:basedOn w:val="Standardnpsmoodstavce"/>
    <w:rsid w:val="000659C3"/>
    <w:rPr>
      <w:rFonts w:ascii="Arial" w:hAnsi="Arial" w:cs="Arial" w:hint="default"/>
      <w:i/>
      <w:iCs/>
      <w:vanish w:val="0"/>
      <w:webHidden w:val="0"/>
      <w:sz w:val="26"/>
      <w:szCs w:val="26"/>
      <w:specVanish w:val="0"/>
    </w:rPr>
  </w:style>
  <w:style w:type="character" w:customStyle="1" w:styleId="normaltextrun">
    <w:name w:val="normaltextrun"/>
    <w:basedOn w:val="Standardnpsmoodstavce"/>
    <w:rsid w:val="000659C3"/>
  </w:style>
  <w:style w:type="paragraph" w:customStyle="1" w:styleId="paragraph">
    <w:name w:val="paragraph"/>
    <w:basedOn w:val="Normln"/>
    <w:rsid w:val="00065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Standardnpsmoodstavce"/>
    <w:rsid w:val="000659C3"/>
  </w:style>
  <w:style w:type="character" w:customStyle="1" w:styleId="contextualspellingandgrammarerror">
    <w:name w:val="contextualspellingandgrammarerror"/>
    <w:basedOn w:val="Standardnpsmoodstavce"/>
    <w:rsid w:val="000659C3"/>
  </w:style>
  <w:style w:type="paragraph" w:styleId="Textvbloku">
    <w:name w:val="Block Text"/>
    <w:basedOn w:val="Normln"/>
    <w:uiPriority w:val="99"/>
    <w:rsid w:val="000659C3"/>
    <w:pPr>
      <w:widowControl w:val="0"/>
      <w:spacing w:after="0" w:line="240" w:lineRule="auto"/>
      <w:ind w:right="-92"/>
      <w:jc w:val="both"/>
    </w:pPr>
    <w:rPr>
      <w:rFonts w:ascii="Times New Roman" w:eastAsia="Times New Roman" w:hAnsi="Times New Roman" w:cs="Times New Roman"/>
      <w:sz w:val="24"/>
      <w:szCs w:val="20"/>
    </w:rPr>
  </w:style>
  <w:style w:type="character" w:styleId="Sledovanodkaz">
    <w:name w:val="FollowedHyperlink"/>
    <w:basedOn w:val="Standardnpsmoodstavce"/>
    <w:uiPriority w:val="99"/>
    <w:semiHidden/>
    <w:unhideWhenUsed/>
    <w:rsid w:val="000659C3"/>
    <w:rPr>
      <w:color w:val="954F72" w:themeColor="followedHyperlink"/>
      <w:u w:val="single"/>
    </w:rPr>
  </w:style>
  <w:style w:type="paragraph" w:styleId="Bezmezer">
    <w:name w:val="No Spacing"/>
    <w:uiPriority w:val="1"/>
    <w:qFormat/>
    <w:rsid w:val="000659C3"/>
    <w:pPr>
      <w:spacing w:after="0" w:line="240" w:lineRule="auto"/>
    </w:pPr>
  </w:style>
  <w:style w:type="table" w:styleId="Mkatabulky">
    <w:name w:val="Table Grid"/>
    <w:basedOn w:val="Normlntabulka"/>
    <w:uiPriority w:val="39"/>
    <w:rsid w:val="0006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
    <w:rsid w:val="009D521B"/>
    <w:pPr>
      <w:spacing w:before="100" w:beforeAutospacing="1" w:after="119" w:line="240" w:lineRule="auto"/>
      <w:jc w:val="both"/>
    </w:pPr>
    <w:rPr>
      <w:rFonts w:ascii="Arial" w:eastAsia="Times New Roman" w:hAnsi="Arial" w:cs="Arial"/>
      <w:sz w:val="20"/>
      <w:szCs w:val="2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1">
    <w:name w:val="1"/>
    <w:basedOn w:val="TableNormal1"/>
    <w:tblPr>
      <w:tblStyleRowBandSize w:val="1"/>
      <w:tblStyleColBandSize w:val="1"/>
      <w:tblCellMar>
        <w:left w:w="115" w:type="dxa"/>
        <w:right w:w="115" w:type="dxa"/>
      </w:tblCellMar>
    </w:tblPr>
  </w:style>
  <w:style w:type="character" w:customStyle="1" w:styleId="KUTun">
    <w:name w:val="KU Tučně"/>
    <w:uiPriority w:val="1"/>
    <w:qFormat/>
    <w:rsid w:val="005C6DB6"/>
    <w:rPr>
      <w:b/>
    </w:rPr>
  </w:style>
  <w:style w:type="paragraph" w:styleId="Revize">
    <w:name w:val="Revision"/>
    <w:hidden/>
    <w:uiPriority w:val="99"/>
    <w:semiHidden/>
    <w:rsid w:val="001A08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AB7K1KXQ35RFAdhwQxGHj9OPLQ==">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6663</Words>
  <Characters>39313</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Tejkal Martin Ing. Ph.D.</cp:lastModifiedBy>
  <cp:revision>10</cp:revision>
  <dcterms:created xsi:type="dcterms:W3CDTF">2024-06-04T13:13:00Z</dcterms:created>
  <dcterms:modified xsi:type="dcterms:W3CDTF">2024-06-11T10:50:00Z</dcterms:modified>
</cp:coreProperties>
</file>