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8247E" w14:textId="77777777" w:rsidR="00E34357" w:rsidRDefault="00E34357" w:rsidP="00E34357">
      <w:pPr>
        <w:contextualSpacing/>
        <w:jc w:val="left"/>
        <w:rPr>
          <w:rFonts w:ascii="Calibri" w:hAnsi="Calibri" w:cs="Calibri"/>
          <w:bCs/>
        </w:rPr>
      </w:pPr>
    </w:p>
    <w:p w14:paraId="69EBC761" w14:textId="52ED25C1" w:rsidR="00E34357" w:rsidRPr="00F734B9" w:rsidRDefault="00E34357" w:rsidP="00F734B9">
      <w:pPr>
        <w:contextualSpacing/>
        <w:jc w:val="left"/>
        <w:rPr>
          <w:rFonts w:ascii="Calibri" w:hAnsi="Calibri" w:cs="Calibri"/>
          <w:bCs/>
          <w:sz w:val="24"/>
          <w:szCs w:val="24"/>
        </w:rPr>
      </w:pPr>
      <w:r w:rsidRPr="00793275">
        <w:rPr>
          <w:rFonts w:ascii="Calibri" w:hAnsi="Calibri"/>
          <w:sz w:val="24"/>
        </w:rPr>
        <w:t>Příloha</w:t>
      </w:r>
      <w:r w:rsidRPr="00F734B9">
        <w:rPr>
          <w:rFonts w:ascii="Calibri" w:hAnsi="Calibri" w:cs="Calibri"/>
          <w:bCs/>
          <w:sz w:val="24"/>
          <w:szCs w:val="24"/>
        </w:rPr>
        <w:t xml:space="preserve"> č.</w:t>
      </w:r>
      <w:r w:rsidR="005479A5" w:rsidRPr="00793275">
        <w:rPr>
          <w:rFonts w:ascii="Calibri" w:hAnsi="Calibri"/>
          <w:sz w:val="24"/>
        </w:rPr>
        <w:t xml:space="preserve"> 3</w:t>
      </w:r>
      <w:r w:rsidR="00E12FDF" w:rsidRPr="00793275">
        <w:rPr>
          <w:rFonts w:ascii="Calibri" w:hAnsi="Calibri"/>
          <w:sz w:val="24"/>
        </w:rPr>
        <w:t>.</w:t>
      </w:r>
      <w:r w:rsidR="005479A5" w:rsidRPr="00793275">
        <w:rPr>
          <w:rFonts w:ascii="Calibri" w:hAnsi="Calibri"/>
          <w:sz w:val="24"/>
        </w:rPr>
        <w:t xml:space="preserve">b </w:t>
      </w:r>
      <w:r w:rsidR="005479A5" w:rsidRPr="00F734B9">
        <w:rPr>
          <w:rFonts w:ascii="Calibri" w:hAnsi="Calibri" w:cs="Calibri"/>
          <w:bCs/>
          <w:sz w:val="24"/>
          <w:szCs w:val="24"/>
        </w:rPr>
        <w:t xml:space="preserve">Zadávací dokumentace (příloha č. </w:t>
      </w:r>
      <w:r w:rsidRPr="00F734B9">
        <w:rPr>
          <w:rFonts w:ascii="Calibri" w:hAnsi="Calibri" w:cs="Calibri"/>
          <w:bCs/>
          <w:sz w:val="24"/>
          <w:szCs w:val="24"/>
        </w:rPr>
        <w:t>2 kupní smlouvy</w:t>
      </w:r>
      <w:r w:rsidR="005479A5" w:rsidRPr="00F734B9">
        <w:rPr>
          <w:rFonts w:ascii="Calibri" w:hAnsi="Calibri" w:cs="Calibri"/>
          <w:bCs/>
          <w:sz w:val="24"/>
          <w:szCs w:val="24"/>
        </w:rPr>
        <w:t>)</w:t>
      </w:r>
    </w:p>
    <w:p w14:paraId="6D811597" w14:textId="77777777" w:rsidR="00E34357" w:rsidRDefault="00E34357" w:rsidP="00560F89">
      <w:pPr>
        <w:contextualSpacing/>
        <w:jc w:val="center"/>
        <w:rPr>
          <w:rFonts w:ascii="Calibri" w:hAnsi="Calibri" w:cs="Calibri"/>
          <w:b/>
          <w:sz w:val="36"/>
          <w:szCs w:val="36"/>
        </w:rPr>
      </w:pPr>
    </w:p>
    <w:p w14:paraId="1F9C54F3" w14:textId="77777777" w:rsidR="00E34357" w:rsidRDefault="00E34357" w:rsidP="00560F89">
      <w:pPr>
        <w:contextualSpacing/>
        <w:jc w:val="center"/>
        <w:rPr>
          <w:rFonts w:ascii="Calibri" w:hAnsi="Calibri" w:cs="Calibri"/>
          <w:b/>
          <w:sz w:val="36"/>
          <w:szCs w:val="36"/>
        </w:rPr>
      </w:pPr>
    </w:p>
    <w:p w14:paraId="4BB88DF9" w14:textId="77777777" w:rsidR="00E34357" w:rsidRDefault="00E34357" w:rsidP="00560F89">
      <w:pPr>
        <w:contextualSpacing/>
        <w:jc w:val="center"/>
        <w:rPr>
          <w:rFonts w:ascii="Calibri" w:hAnsi="Calibri" w:cs="Calibri"/>
          <w:b/>
          <w:sz w:val="36"/>
          <w:szCs w:val="36"/>
        </w:rPr>
      </w:pPr>
    </w:p>
    <w:p w14:paraId="0E7F0322" w14:textId="77777777" w:rsidR="008A0C91" w:rsidRDefault="008A0C91" w:rsidP="00560F89">
      <w:pPr>
        <w:contextualSpacing/>
        <w:jc w:val="center"/>
        <w:rPr>
          <w:rFonts w:ascii="Calibri" w:hAnsi="Calibri" w:cs="Calibri"/>
          <w:b/>
          <w:sz w:val="36"/>
          <w:szCs w:val="36"/>
        </w:rPr>
      </w:pPr>
    </w:p>
    <w:p w14:paraId="07B3782B" w14:textId="490BB674" w:rsidR="00560F89" w:rsidRPr="00793275" w:rsidRDefault="00560F89" w:rsidP="00560F89">
      <w:pPr>
        <w:contextualSpacing/>
        <w:jc w:val="center"/>
        <w:rPr>
          <w:rFonts w:ascii="Calibri" w:hAnsi="Calibri"/>
          <w:b/>
          <w:sz w:val="36"/>
          <w:u w:val="single"/>
        </w:rPr>
      </w:pPr>
      <w:r w:rsidRPr="00793275">
        <w:rPr>
          <w:rFonts w:ascii="Calibri" w:hAnsi="Calibri"/>
          <w:b/>
          <w:sz w:val="36"/>
          <w:u w:val="single"/>
        </w:rPr>
        <w:t>Technická specifikace</w:t>
      </w:r>
      <w:r w:rsidR="00E12FDF">
        <w:rPr>
          <w:rFonts w:ascii="Calibri" w:hAnsi="Calibri" w:cs="Calibri"/>
          <w:b/>
          <w:sz w:val="36"/>
          <w:szCs w:val="36"/>
          <w:u w:val="single"/>
        </w:rPr>
        <w:t xml:space="preserve"> předmětu plnění</w:t>
      </w:r>
    </w:p>
    <w:p w14:paraId="5C4376E8" w14:textId="77777777" w:rsidR="00560F89" w:rsidRPr="001A5FC2" w:rsidRDefault="00560F89" w:rsidP="00560F89">
      <w:pPr>
        <w:contextualSpacing/>
        <w:jc w:val="center"/>
        <w:rPr>
          <w:rFonts w:ascii="Calibri" w:hAnsi="Calibri" w:cs="Calibri"/>
          <w:b/>
          <w:sz w:val="36"/>
          <w:szCs w:val="36"/>
        </w:rPr>
      </w:pPr>
    </w:p>
    <w:p w14:paraId="5F8D1BB2" w14:textId="04286FD8" w:rsidR="00250762" w:rsidRPr="001A5FC2" w:rsidRDefault="00560F89" w:rsidP="00560F89">
      <w:pPr>
        <w:contextualSpacing/>
        <w:jc w:val="center"/>
        <w:rPr>
          <w:rFonts w:ascii="Calibri" w:hAnsi="Calibri" w:cs="Calibri"/>
          <w:b/>
          <w:sz w:val="36"/>
          <w:szCs w:val="36"/>
        </w:rPr>
      </w:pPr>
      <w:r w:rsidRPr="001A5FC2">
        <w:rPr>
          <w:rFonts w:ascii="Calibri" w:hAnsi="Calibri" w:cs="Calibri"/>
          <w:b/>
          <w:sz w:val="36"/>
          <w:szCs w:val="36"/>
        </w:rPr>
        <w:t>k Z</w:t>
      </w:r>
      <w:r w:rsidR="00B416D9" w:rsidRPr="001A5FC2">
        <w:rPr>
          <w:rFonts w:ascii="Calibri" w:hAnsi="Calibri" w:cs="Calibri"/>
          <w:b/>
          <w:sz w:val="36"/>
          <w:szCs w:val="36"/>
        </w:rPr>
        <w:t>adávací dokumentac</w:t>
      </w:r>
      <w:r w:rsidRPr="001A5FC2">
        <w:rPr>
          <w:rFonts w:ascii="Calibri" w:hAnsi="Calibri" w:cs="Calibri"/>
          <w:b/>
          <w:sz w:val="36"/>
          <w:szCs w:val="36"/>
        </w:rPr>
        <w:t>i</w:t>
      </w:r>
      <w:r w:rsidR="00250762" w:rsidRPr="001A5FC2">
        <w:rPr>
          <w:rFonts w:ascii="Calibri" w:hAnsi="Calibri" w:cs="Calibri"/>
          <w:b/>
          <w:sz w:val="36"/>
          <w:szCs w:val="36"/>
        </w:rPr>
        <w:t xml:space="preserve"> </w:t>
      </w:r>
      <w:r w:rsidR="00B416D9" w:rsidRPr="001A5FC2">
        <w:rPr>
          <w:rFonts w:ascii="Calibri" w:hAnsi="Calibri" w:cs="Calibri"/>
          <w:b/>
          <w:sz w:val="36"/>
          <w:szCs w:val="36"/>
        </w:rPr>
        <w:t xml:space="preserve">ve veřejné zakázce </w:t>
      </w:r>
    </w:p>
    <w:p w14:paraId="60571D11" w14:textId="77777777" w:rsidR="00250762" w:rsidRPr="001A5FC2" w:rsidRDefault="00250762" w:rsidP="00560F89">
      <w:pPr>
        <w:contextualSpacing/>
        <w:jc w:val="center"/>
        <w:rPr>
          <w:rFonts w:ascii="Calibri" w:hAnsi="Calibri" w:cs="Calibri"/>
          <w:b/>
          <w:sz w:val="36"/>
          <w:szCs w:val="36"/>
        </w:rPr>
      </w:pPr>
    </w:p>
    <w:p w14:paraId="52DCE400" w14:textId="7F23B8ED" w:rsidR="00250762" w:rsidRPr="001A5FC2" w:rsidRDefault="00B416D9" w:rsidP="00250762">
      <w:pPr>
        <w:contextualSpacing/>
        <w:jc w:val="center"/>
        <w:rPr>
          <w:rFonts w:ascii="Calibri" w:hAnsi="Calibri" w:cs="Calibri"/>
          <w:b/>
          <w:sz w:val="36"/>
          <w:szCs w:val="36"/>
        </w:rPr>
      </w:pPr>
      <w:r w:rsidRPr="001A5FC2">
        <w:rPr>
          <w:rFonts w:ascii="Calibri" w:hAnsi="Calibri" w:cs="Calibri"/>
          <w:b/>
          <w:sz w:val="36"/>
          <w:szCs w:val="36"/>
        </w:rPr>
        <w:t>„</w:t>
      </w:r>
      <w:r w:rsidR="00250762" w:rsidRPr="001A5FC2">
        <w:rPr>
          <w:rFonts w:ascii="Calibri" w:hAnsi="Calibri" w:cs="Calibri"/>
          <w:b/>
          <w:sz w:val="36"/>
          <w:szCs w:val="36"/>
        </w:rPr>
        <w:t>K</w:t>
      </w:r>
      <w:r w:rsidR="00CA33A5" w:rsidRPr="001A5FC2">
        <w:rPr>
          <w:rFonts w:ascii="Calibri" w:hAnsi="Calibri" w:cs="Calibri"/>
          <w:b/>
          <w:sz w:val="36"/>
          <w:szCs w:val="36"/>
        </w:rPr>
        <w:t>ybernetick</w:t>
      </w:r>
      <w:r w:rsidR="00250762" w:rsidRPr="001A5FC2">
        <w:rPr>
          <w:rFonts w:ascii="Calibri" w:hAnsi="Calibri" w:cs="Calibri"/>
          <w:b/>
          <w:sz w:val="36"/>
          <w:szCs w:val="36"/>
        </w:rPr>
        <w:t>á</w:t>
      </w:r>
      <w:r w:rsidR="00CA33A5" w:rsidRPr="001A5FC2">
        <w:rPr>
          <w:rFonts w:ascii="Calibri" w:hAnsi="Calibri" w:cs="Calibri"/>
          <w:b/>
          <w:sz w:val="36"/>
          <w:szCs w:val="36"/>
        </w:rPr>
        <w:t xml:space="preserve"> bezpečnost</w:t>
      </w:r>
    </w:p>
    <w:p w14:paraId="0BAEB257" w14:textId="4D968B16" w:rsidR="00B416D9" w:rsidRDefault="00CA33A5" w:rsidP="00250762">
      <w:pPr>
        <w:contextualSpacing/>
        <w:jc w:val="center"/>
        <w:rPr>
          <w:rFonts w:ascii="Calibri" w:hAnsi="Calibri" w:cs="Calibri"/>
          <w:b/>
          <w:sz w:val="36"/>
          <w:szCs w:val="36"/>
        </w:rPr>
      </w:pPr>
      <w:r w:rsidRPr="001A5FC2">
        <w:rPr>
          <w:rFonts w:ascii="Calibri" w:hAnsi="Calibri" w:cs="Calibri"/>
          <w:b/>
          <w:sz w:val="36"/>
          <w:szCs w:val="36"/>
        </w:rPr>
        <w:t xml:space="preserve">Nemocnice </w:t>
      </w:r>
      <w:r w:rsidR="0046720F">
        <w:rPr>
          <w:rFonts w:ascii="Calibri" w:hAnsi="Calibri" w:cs="Calibri"/>
          <w:b/>
          <w:sz w:val="36"/>
          <w:szCs w:val="36"/>
        </w:rPr>
        <w:t>Pelhřimov</w:t>
      </w:r>
      <w:r w:rsidR="005304E1">
        <w:rPr>
          <w:rFonts w:ascii="Calibri" w:hAnsi="Calibri" w:cs="Calibri"/>
          <w:b/>
          <w:sz w:val="36"/>
          <w:szCs w:val="36"/>
        </w:rPr>
        <w:t xml:space="preserve"> - 2</w:t>
      </w:r>
      <w:r w:rsidR="00B416D9" w:rsidRPr="001A5FC2">
        <w:rPr>
          <w:rFonts w:ascii="Calibri" w:hAnsi="Calibri" w:cs="Calibri"/>
          <w:b/>
          <w:sz w:val="36"/>
          <w:szCs w:val="36"/>
        </w:rPr>
        <w:t>“</w:t>
      </w:r>
    </w:p>
    <w:p w14:paraId="5F605A7E" w14:textId="77777777" w:rsidR="00E60737" w:rsidRDefault="00E60737" w:rsidP="00250762">
      <w:pPr>
        <w:contextualSpacing/>
        <w:jc w:val="center"/>
        <w:rPr>
          <w:rFonts w:ascii="Calibri" w:hAnsi="Calibri" w:cs="Calibri"/>
          <w:b/>
          <w:sz w:val="36"/>
          <w:szCs w:val="36"/>
        </w:rPr>
      </w:pPr>
    </w:p>
    <w:p w14:paraId="2AFC8306" w14:textId="5412C2CA" w:rsidR="00E60737" w:rsidRPr="001A5FC2" w:rsidRDefault="00E60737" w:rsidP="00250762">
      <w:pPr>
        <w:contextualSpacing/>
        <w:jc w:val="center"/>
        <w:rPr>
          <w:rFonts w:ascii="Calibri" w:hAnsi="Calibri" w:cs="Calibri"/>
          <w:b/>
          <w:sz w:val="36"/>
          <w:szCs w:val="36"/>
        </w:rPr>
      </w:pPr>
      <w:r>
        <w:rPr>
          <w:rFonts w:ascii="Calibri" w:hAnsi="Calibri" w:cs="Calibri"/>
          <w:b/>
          <w:sz w:val="36"/>
          <w:szCs w:val="36"/>
        </w:rPr>
        <w:t>(dále jen „Technická specifikace“)</w:t>
      </w:r>
    </w:p>
    <w:p w14:paraId="47FC78B0" w14:textId="77777777" w:rsidR="00B416D9" w:rsidRPr="001A5FC2" w:rsidRDefault="00B416D9" w:rsidP="00B416D9">
      <w:pPr>
        <w:autoSpaceDE w:val="0"/>
        <w:autoSpaceDN w:val="0"/>
        <w:adjustRightInd w:val="0"/>
        <w:contextualSpacing/>
        <w:rPr>
          <w:rFonts w:ascii="Calibri" w:hAnsi="Calibri" w:cs="Calibri"/>
          <w:b/>
          <w:bCs/>
          <w:sz w:val="36"/>
          <w:szCs w:val="36"/>
          <w:u w:val="single"/>
        </w:rPr>
      </w:pPr>
    </w:p>
    <w:p w14:paraId="3BAEE3E9" w14:textId="77777777" w:rsidR="00B416D9" w:rsidRPr="001A5FC2" w:rsidRDefault="00B416D9" w:rsidP="00B416D9">
      <w:pPr>
        <w:autoSpaceDE w:val="0"/>
        <w:autoSpaceDN w:val="0"/>
        <w:adjustRightInd w:val="0"/>
        <w:contextualSpacing/>
        <w:rPr>
          <w:rFonts w:ascii="Calibri" w:hAnsi="Calibri" w:cs="Calibri"/>
          <w:b/>
          <w:bCs/>
          <w:sz w:val="36"/>
          <w:szCs w:val="36"/>
          <w:u w:val="single"/>
        </w:rPr>
      </w:pPr>
    </w:p>
    <w:p w14:paraId="6955368C"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6435FD1C"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4760ECAC"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621123FE"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535A705F"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4270DF24"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049D3930"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1E277EED"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7ADE81D0"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043AA7F5"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080799CD"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7E7188AD"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4FD2C6B5"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6C1F0ECF"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4390929F"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sdt>
      <w:sdtPr>
        <w:rPr>
          <w:rFonts w:ascii="Calibri" w:eastAsia="Times New Roman" w:hAnsi="Calibri" w:cs="Calibri"/>
          <w:color w:val="auto"/>
          <w:sz w:val="22"/>
          <w:szCs w:val="22"/>
          <w:lang w:eastAsia="ar-SA"/>
        </w:rPr>
        <w:id w:val="-1637331881"/>
        <w:docPartObj>
          <w:docPartGallery w:val="Table of Contents"/>
          <w:docPartUnique/>
        </w:docPartObj>
      </w:sdtPr>
      <w:sdtEndPr>
        <w:rPr>
          <w:b/>
          <w:bCs/>
        </w:rPr>
      </w:sdtEndPr>
      <w:sdtContent>
        <w:sdt>
          <w:sdtPr>
            <w:rPr>
              <w:rFonts w:ascii="Calibri" w:eastAsia="Times New Roman" w:hAnsi="Calibri" w:cs="Calibri"/>
              <w:color w:val="auto"/>
              <w:sz w:val="22"/>
              <w:szCs w:val="22"/>
              <w:lang w:eastAsia="ar-SA"/>
            </w:rPr>
            <w:id w:val="1901321512"/>
            <w:docPartObj>
              <w:docPartGallery w:val="Table of Contents"/>
              <w:docPartUnique/>
            </w:docPartObj>
          </w:sdtPr>
          <w:sdtEndPr>
            <w:rPr>
              <w:rFonts w:ascii="Heuristica" w:hAnsi="Heuristica" w:cs="Heuristica"/>
            </w:rPr>
          </w:sdtEndPr>
          <w:sdtContent>
            <w:p w14:paraId="6D79438E" w14:textId="3DE634AF" w:rsidR="00511FB7" w:rsidRPr="00793275" w:rsidRDefault="00511FB7">
              <w:pPr>
                <w:pStyle w:val="Nadpisobsahu"/>
                <w:rPr>
                  <w:rFonts w:ascii="Calibri" w:hAnsi="Calibri"/>
                  <w:color w:val="auto"/>
                </w:rPr>
              </w:pPr>
              <w:r w:rsidRPr="001132DD">
                <w:rPr>
                  <w:rFonts w:ascii="Calibri" w:hAnsi="Calibri"/>
                  <w:color w:val="auto"/>
                </w:rPr>
                <w:t>Obsah</w:t>
              </w:r>
            </w:p>
            <w:p w14:paraId="1AA2ADB3" w14:textId="2CF529DD" w:rsidR="00511FB7" w:rsidRPr="001A5FC2" w:rsidRDefault="00000000" w:rsidP="00E94967">
              <w:pPr>
                <w:pStyle w:val="Obsah1"/>
              </w:pPr>
            </w:p>
          </w:sdtContent>
        </w:sdt>
        <w:p w14:paraId="1EFA3A7E" w14:textId="2A690FF4" w:rsidR="00E94967" w:rsidRDefault="00511FB7">
          <w:pPr>
            <w:pStyle w:val="Obsah1"/>
            <w:rPr>
              <w:rFonts w:asciiTheme="minorHAnsi" w:eastAsiaTheme="minorEastAsia" w:hAnsiTheme="minorHAnsi" w:cstheme="minorBidi"/>
              <w:noProof/>
              <w:kern w:val="2"/>
              <w:lang w:eastAsia="cs-CZ"/>
              <w14:ligatures w14:val="standardContextual"/>
            </w:rPr>
          </w:pPr>
          <w:r w:rsidRPr="001A5FC2">
            <w:rPr>
              <w:rFonts w:ascii="Calibri" w:hAnsi="Calibri" w:cs="Calibri"/>
            </w:rPr>
            <w:fldChar w:fldCharType="begin"/>
          </w:r>
          <w:r w:rsidRPr="001A5FC2">
            <w:rPr>
              <w:rFonts w:ascii="Calibri" w:hAnsi="Calibri" w:cs="Calibri"/>
            </w:rPr>
            <w:instrText xml:space="preserve"> TOC \o "1-3" \h \z \u </w:instrText>
          </w:r>
          <w:r w:rsidRPr="001A5FC2">
            <w:rPr>
              <w:rFonts w:ascii="Calibri" w:hAnsi="Calibri" w:cs="Calibri"/>
            </w:rPr>
            <w:fldChar w:fldCharType="separate"/>
          </w:r>
          <w:hyperlink w:anchor="_Toc158380832" w:history="1">
            <w:r w:rsidR="00E94967" w:rsidRPr="00035C1A">
              <w:rPr>
                <w:rStyle w:val="Hypertextovodkaz"/>
                <w:rFonts w:ascii="Calibri" w:hAnsi="Calibri" w:cs="Calibri"/>
                <w:b/>
                <w:bCs/>
                <w:noProof/>
                <w:kern w:val="36"/>
              </w:rPr>
              <w:t>1.</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Zkratky a pojmy</w:t>
            </w:r>
            <w:r w:rsidR="00E94967">
              <w:rPr>
                <w:noProof/>
                <w:webHidden/>
              </w:rPr>
              <w:tab/>
            </w:r>
            <w:r w:rsidR="00E94967">
              <w:rPr>
                <w:noProof/>
                <w:webHidden/>
              </w:rPr>
              <w:fldChar w:fldCharType="begin"/>
            </w:r>
            <w:r w:rsidR="00E94967">
              <w:rPr>
                <w:noProof/>
                <w:webHidden/>
              </w:rPr>
              <w:instrText xml:space="preserve"> PAGEREF _Toc158380832 \h </w:instrText>
            </w:r>
            <w:r w:rsidR="00E94967">
              <w:rPr>
                <w:noProof/>
                <w:webHidden/>
              </w:rPr>
            </w:r>
            <w:r w:rsidR="00E94967">
              <w:rPr>
                <w:noProof/>
                <w:webHidden/>
              </w:rPr>
              <w:fldChar w:fldCharType="separate"/>
            </w:r>
            <w:r w:rsidR="00E94967">
              <w:rPr>
                <w:noProof/>
                <w:webHidden/>
              </w:rPr>
              <w:t>3</w:t>
            </w:r>
            <w:r w:rsidR="00E94967">
              <w:rPr>
                <w:noProof/>
                <w:webHidden/>
              </w:rPr>
              <w:fldChar w:fldCharType="end"/>
            </w:r>
          </w:hyperlink>
        </w:p>
        <w:p w14:paraId="00A2BDBB" w14:textId="15A1804B"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34" w:history="1">
            <w:r w:rsidR="00E94967" w:rsidRPr="00035C1A">
              <w:rPr>
                <w:rStyle w:val="Hypertextovodkaz"/>
                <w:rFonts w:ascii="Calibri" w:hAnsi="Calibri" w:cs="Calibri"/>
                <w:b/>
                <w:bCs/>
                <w:noProof/>
                <w:kern w:val="36"/>
              </w:rPr>
              <w:t>2.</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Místo plnění</w:t>
            </w:r>
            <w:r w:rsidR="00E94967">
              <w:rPr>
                <w:noProof/>
                <w:webHidden/>
              </w:rPr>
              <w:tab/>
            </w:r>
            <w:r w:rsidR="00E94967">
              <w:rPr>
                <w:noProof/>
                <w:webHidden/>
              </w:rPr>
              <w:fldChar w:fldCharType="begin"/>
            </w:r>
            <w:r w:rsidR="00E94967">
              <w:rPr>
                <w:noProof/>
                <w:webHidden/>
              </w:rPr>
              <w:instrText xml:space="preserve"> PAGEREF _Toc158380834 \h </w:instrText>
            </w:r>
            <w:r w:rsidR="00E94967">
              <w:rPr>
                <w:noProof/>
                <w:webHidden/>
              </w:rPr>
            </w:r>
            <w:r w:rsidR="00E94967">
              <w:rPr>
                <w:noProof/>
                <w:webHidden/>
              </w:rPr>
              <w:fldChar w:fldCharType="separate"/>
            </w:r>
            <w:r w:rsidR="00E94967">
              <w:rPr>
                <w:noProof/>
                <w:webHidden/>
              </w:rPr>
              <w:t>4</w:t>
            </w:r>
            <w:r w:rsidR="00E94967">
              <w:rPr>
                <w:noProof/>
                <w:webHidden/>
              </w:rPr>
              <w:fldChar w:fldCharType="end"/>
            </w:r>
          </w:hyperlink>
        </w:p>
        <w:p w14:paraId="7E556D1F" w14:textId="5FF78862"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35" w:history="1">
            <w:r w:rsidR="00E94967" w:rsidRPr="00035C1A">
              <w:rPr>
                <w:rStyle w:val="Hypertextovodkaz"/>
                <w:rFonts w:ascii="Calibri" w:hAnsi="Calibri" w:cs="Calibri"/>
                <w:b/>
                <w:bCs/>
                <w:noProof/>
                <w:kern w:val="36"/>
              </w:rPr>
              <w:t>3.</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Doba plnění</w:t>
            </w:r>
            <w:r w:rsidR="00E94967">
              <w:rPr>
                <w:noProof/>
                <w:webHidden/>
              </w:rPr>
              <w:tab/>
            </w:r>
            <w:r w:rsidR="00E94967">
              <w:rPr>
                <w:noProof/>
                <w:webHidden/>
              </w:rPr>
              <w:fldChar w:fldCharType="begin"/>
            </w:r>
            <w:r w:rsidR="00E94967">
              <w:rPr>
                <w:noProof/>
                <w:webHidden/>
              </w:rPr>
              <w:instrText xml:space="preserve"> PAGEREF _Toc158380835 \h </w:instrText>
            </w:r>
            <w:r w:rsidR="00E94967">
              <w:rPr>
                <w:noProof/>
                <w:webHidden/>
              </w:rPr>
            </w:r>
            <w:r w:rsidR="00E94967">
              <w:rPr>
                <w:noProof/>
                <w:webHidden/>
              </w:rPr>
              <w:fldChar w:fldCharType="separate"/>
            </w:r>
            <w:r w:rsidR="00E94967">
              <w:rPr>
                <w:noProof/>
                <w:webHidden/>
              </w:rPr>
              <w:t>4</w:t>
            </w:r>
            <w:r w:rsidR="00E94967">
              <w:rPr>
                <w:noProof/>
                <w:webHidden/>
              </w:rPr>
              <w:fldChar w:fldCharType="end"/>
            </w:r>
          </w:hyperlink>
        </w:p>
        <w:p w14:paraId="2E483553" w14:textId="28CAD03E"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36" w:history="1">
            <w:r w:rsidR="00E94967" w:rsidRPr="00035C1A">
              <w:rPr>
                <w:rStyle w:val="Hypertextovodkaz"/>
                <w:rFonts w:ascii="Calibri" w:hAnsi="Calibri" w:cs="Calibri"/>
                <w:b/>
                <w:bCs/>
                <w:noProof/>
                <w:kern w:val="36"/>
              </w:rPr>
              <w:t>4.</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Způsob prokázání splnění požadavků minimálního plnění</w:t>
            </w:r>
            <w:r w:rsidR="00E94967">
              <w:rPr>
                <w:noProof/>
                <w:webHidden/>
              </w:rPr>
              <w:tab/>
            </w:r>
            <w:r w:rsidR="00E94967">
              <w:rPr>
                <w:noProof/>
                <w:webHidden/>
              </w:rPr>
              <w:fldChar w:fldCharType="begin"/>
            </w:r>
            <w:r w:rsidR="00E94967">
              <w:rPr>
                <w:noProof/>
                <w:webHidden/>
              </w:rPr>
              <w:instrText xml:space="preserve"> PAGEREF _Toc158380836 \h </w:instrText>
            </w:r>
            <w:r w:rsidR="00E94967">
              <w:rPr>
                <w:noProof/>
                <w:webHidden/>
              </w:rPr>
            </w:r>
            <w:r w:rsidR="00E94967">
              <w:rPr>
                <w:noProof/>
                <w:webHidden/>
              </w:rPr>
              <w:fldChar w:fldCharType="separate"/>
            </w:r>
            <w:r w:rsidR="00E94967">
              <w:rPr>
                <w:noProof/>
                <w:webHidden/>
              </w:rPr>
              <w:t>5</w:t>
            </w:r>
            <w:r w:rsidR="00E94967">
              <w:rPr>
                <w:noProof/>
                <w:webHidden/>
              </w:rPr>
              <w:fldChar w:fldCharType="end"/>
            </w:r>
          </w:hyperlink>
        </w:p>
        <w:p w14:paraId="2332884C" w14:textId="4BD64508"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38" w:history="1">
            <w:r w:rsidR="00E94967" w:rsidRPr="00035C1A">
              <w:rPr>
                <w:rStyle w:val="Hypertextovodkaz"/>
                <w:rFonts w:ascii="Calibri" w:hAnsi="Calibri" w:cs="Calibri"/>
                <w:b/>
                <w:bCs/>
                <w:noProof/>
                <w:kern w:val="36"/>
              </w:rPr>
              <w:t>5.</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Požadavky na specifikaci jednotlivých bezpečnostních technologií</w:t>
            </w:r>
            <w:r w:rsidR="00E94967">
              <w:rPr>
                <w:noProof/>
                <w:webHidden/>
              </w:rPr>
              <w:tab/>
            </w:r>
            <w:r w:rsidR="00E94967">
              <w:rPr>
                <w:noProof/>
                <w:webHidden/>
              </w:rPr>
              <w:fldChar w:fldCharType="begin"/>
            </w:r>
            <w:r w:rsidR="00E94967">
              <w:rPr>
                <w:noProof/>
                <w:webHidden/>
              </w:rPr>
              <w:instrText xml:space="preserve"> PAGEREF _Toc158380838 \h </w:instrText>
            </w:r>
            <w:r w:rsidR="00E94967">
              <w:rPr>
                <w:noProof/>
                <w:webHidden/>
              </w:rPr>
            </w:r>
            <w:r w:rsidR="00E94967">
              <w:rPr>
                <w:noProof/>
                <w:webHidden/>
              </w:rPr>
              <w:fldChar w:fldCharType="separate"/>
            </w:r>
            <w:r w:rsidR="00E94967">
              <w:rPr>
                <w:noProof/>
                <w:webHidden/>
              </w:rPr>
              <w:t>6</w:t>
            </w:r>
            <w:r w:rsidR="00E94967">
              <w:rPr>
                <w:noProof/>
                <w:webHidden/>
              </w:rPr>
              <w:fldChar w:fldCharType="end"/>
            </w:r>
          </w:hyperlink>
        </w:p>
        <w:p w14:paraId="64A38899" w14:textId="0401F0AA"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39" w:history="1">
            <w:r w:rsidR="00E94967" w:rsidRPr="00035C1A">
              <w:rPr>
                <w:rStyle w:val="Hypertextovodkaz"/>
                <w:rFonts w:ascii="Calibri" w:eastAsiaTheme="minorEastAsia" w:hAnsi="Calibri" w:cs="Calibri"/>
                <w:noProof/>
              </w:rPr>
              <w:t>5.1</w:t>
            </w:r>
            <w:r w:rsidR="00E94967" w:rsidRPr="00035C1A">
              <w:rPr>
                <w:rStyle w:val="Hypertextovodkaz"/>
                <w:rFonts w:ascii="Calibri" w:hAnsi="Calibri" w:cs="Calibri"/>
                <w:noProof/>
              </w:rPr>
              <w:t xml:space="preserve"> Technická specifikace Centrálních Firewallů</w:t>
            </w:r>
            <w:r w:rsidR="00E94967">
              <w:rPr>
                <w:noProof/>
                <w:webHidden/>
              </w:rPr>
              <w:tab/>
            </w:r>
            <w:r w:rsidR="00E94967">
              <w:rPr>
                <w:noProof/>
                <w:webHidden/>
              </w:rPr>
              <w:fldChar w:fldCharType="begin"/>
            </w:r>
            <w:r w:rsidR="00E94967">
              <w:rPr>
                <w:noProof/>
                <w:webHidden/>
              </w:rPr>
              <w:instrText xml:space="preserve"> PAGEREF _Toc158380839 \h </w:instrText>
            </w:r>
            <w:r w:rsidR="00E94967">
              <w:rPr>
                <w:noProof/>
                <w:webHidden/>
              </w:rPr>
            </w:r>
            <w:r w:rsidR="00E94967">
              <w:rPr>
                <w:noProof/>
                <w:webHidden/>
              </w:rPr>
              <w:fldChar w:fldCharType="separate"/>
            </w:r>
            <w:r w:rsidR="00E94967">
              <w:rPr>
                <w:noProof/>
                <w:webHidden/>
              </w:rPr>
              <w:t>6</w:t>
            </w:r>
            <w:r w:rsidR="00E94967">
              <w:rPr>
                <w:noProof/>
                <w:webHidden/>
              </w:rPr>
              <w:fldChar w:fldCharType="end"/>
            </w:r>
          </w:hyperlink>
        </w:p>
        <w:p w14:paraId="70BC503D" w14:textId="2DAC2C6F"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0" w:history="1">
            <w:r w:rsidR="00E94967" w:rsidRPr="00035C1A">
              <w:rPr>
                <w:rStyle w:val="Hypertextovodkaz"/>
                <w:rFonts w:ascii="Calibri" w:eastAsiaTheme="minorEastAsia" w:hAnsi="Calibri" w:cs="Calibri"/>
                <w:noProof/>
              </w:rPr>
              <w:t>5.2 Technická specifikace centrálního sběru a managementu logů</w:t>
            </w:r>
            <w:r w:rsidR="00E94967">
              <w:rPr>
                <w:noProof/>
                <w:webHidden/>
              </w:rPr>
              <w:tab/>
            </w:r>
            <w:r w:rsidR="00E94967">
              <w:rPr>
                <w:noProof/>
                <w:webHidden/>
              </w:rPr>
              <w:fldChar w:fldCharType="begin"/>
            </w:r>
            <w:r w:rsidR="00E94967">
              <w:rPr>
                <w:noProof/>
                <w:webHidden/>
              </w:rPr>
              <w:instrText xml:space="preserve"> PAGEREF _Toc158380840 \h </w:instrText>
            </w:r>
            <w:r w:rsidR="00E94967">
              <w:rPr>
                <w:noProof/>
                <w:webHidden/>
              </w:rPr>
            </w:r>
            <w:r w:rsidR="00E94967">
              <w:rPr>
                <w:noProof/>
                <w:webHidden/>
              </w:rPr>
              <w:fldChar w:fldCharType="separate"/>
            </w:r>
            <w:r w:rsidR="00E94967">
              <w:rPr>
                <w:noProof/>
                <w:webHidden/>
              </w:rPr>
              <w:t>9</w:t>
            </w:r>
            <w:r w:rsidR="00E94967">
              <w:rPr>
                <w:noProof/>
                <w:webHidden/>
              </w:rPr>
              <w:fldChar w:fldCharType="end"/>
            </w:r>
          </w:hyperlink>
        </w:p>
        <w:p w14:paraId="035F1B44" w14:textId="61C2300F"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41" w:history="1">
            <w:r w:rsidR="00E94967" w:rsidRPr="00035C1A">
              <w:rPr>
                <w:rStyle w:val="Hypertextovodkaz"/>
                <w:rFonts w:ascii="Calibri" w:eastAsiaTheme="minorEastAsia" w:hAnsi="Calibri" w:cs="Calibri"/>
                <w:b/>
                <w:bCs/>
                <w:noProof/>
              </w:rPr>
              <w:t>5.2.1 Technická specifikace řešení pro správu logů</w:t>
            </w:r>
            <w:r w:rsidR="00E94967">
              <w:rPr>
                <w:noProof/>
                <w:webHidden/>
              </w:rPr>
              <w:tab/>
            </w:r>
            <w:r w:rsidR="00E94967">
              <w:rPr>
                <w:noProof/>
                <w:webHidden/>
              </w:rPr>
              <w:fldChar w:fldCharType="begin"/>
            </w:r>
            <w:r w:rsidR="00E94967">
              <w:rPr>
                <w:noProof/>
                <w:webHidden/>
              </w:rPr>
              <w:instrText xml:space="preserve"> PAGEREF _Toc158380841 \h </w:instrText>
            </w:r>
            <w:r w:rsidR="00E94967">
              <w:rPr>
                <w:noProof/>
                <w:webHidden/>
              </w:rPr>
            </w:r>
            <w:r w:rsidR="00E94967">
              <w:rPr>
                <w:noProof/>
                <w:webHidden/>
              </w:rPr>
              <w:fldChar w:fldCharType="separate"/>
            </w:r>
            <w:r w:rsidR="00E94967">
              <w:rPr>
                <w:noProof/>
                <w:webHidden/>
              </w:rPr>
              <w:t>9</w:t>
            </w:r>
            <w:r w:rsidR="00E94967">
              <w:rPr>
                <w:noProof/>
                <w:webHidden/>
              </w:rPr>
              <w:fldChar w:fldCharType="end"/>
            </w:r>
          </w:hyperlink>
        </w:p>
        <w:p w14:paraId="72A5B0C7" w14:textId="6BE39E19"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42" w:history="1">
            <w:r w:rsidR="00E94967" w:rsidRPr="00035C1A">
              <w:rPr>
                <w:rStyle w:val="Hypertextovodkaz"/>
                <w:rFonts w:ascii="Calibri" w:eastAsiaTheme="minorEastAsia" w:hAnsi="Calibri" w:cs="Calibri"/>
                <w:b/>
                <w:bCs/>
                <w:noProof/>
              </w:rPr>
              <w:t>5.2.2. Požadavky na ucelené řešení pro monitorování sítí na bázi datových toků (NetFlow/IPFIX)</w:t>
            </w:r>
            <w:r w:rsidR="00E94967">
              <w:rPr>
                <w:noProof/>
                <w:webHidden/>
              </w:rPr>
              <w:tab/>
            </w:r>
            <w:r w:rsidR="00E94967">
              <w:rPr>
                <w:noProof/>
                <w:webHidden/>
              </w:rPr>
              <w:fldChar w:fldCharType="begin"/>
            </w:r>
            <w:r w:rsidR="00E94967">
              <w:rPr>
                <w:noProof/>
                <w:webHidden/>
              </w:rPr>
              <w:instrText xml:space="preserve"> PAGEREF _Toc158380842 \h </w:instrText>
            </w:r>
            <w:r w:rsidR="00E94967">
              <w:rPr>
                <w:noProof/>
                <w:webHidden/>
              </w:rPr>
            </w:r>
            <w:r w:rsidR="00E94967">
              <w:rPr>
                <w:noProof/>
                <w:webHidden/>
              </w:rPr>
              <w:fldChar w:fldCharType="separate"/>
            </w:r>
            <w:r w:rsidR="00E94967">
              <w:rPr>
                <w:noProof/>
                <w:webHidden/>
              </w:rPr>
              <w:t>14</w:t>
            </w:r>
            <w:r w:rsidR="00E94967">
              <w:rPr>
                <w:noProof/>
                <w:webHidden/>
              </w:rPr>
              <w:fldChar w:fldCharType="end"/>
            </w:r>
          </w:hyperlink>
        </w:p>
        <w:p w14:paraId="597BC185" w14:textId="7DD17F33"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43" w:history="1">
            <w:r w:rsidR="00E94967" w:rsidRPr="00035C1A">
              <w:rPr>
                <w:rStyle w:val="Hypertextovodkaz"/>
                <w:rFonts w:ascii="Calibri" w:eastAsiaTheme="minorEastAsia" w:hAnsi="Calibri" w:cs="Calibri"/>
                <w:b/>
                <w:bCs/>
                <w:noProof/>
              </w:rPr>
              <w:t>5.2.3. Požadavky na řešení pro automatické vyhodnocování datových toků (NetFlow/IPFIX)</w:t>
            </w:r>
            <w:r w:rsidR="00E94967">
              <w:rPr>
                <w:noProof/>
                <w:webHidden/>
              </w:rPr>
              <w:tab/>
            </w:r>
            <w:r w:rsidR="00E94967">
              <w:rPr>
                <w:noProof/>
                <w:webHidden/>
              </w:rPr>
              <w:fldChar w:fldCharType="begin"/>
            </w:r>
            <w:r w:rsidR="00E94967">
              <w:rPr>
                <w:noProof/>
                <w:webHidden/>
              </w:rPr>
              <w:instrText xml:space="preserve"> PAGEREF _Toc158380843 \h </w:instrText>
            </w:r>
            <w:r w:rsidR="00E94967">
              <w:rPr>
                <w:noProof/>
                <w:webHidden/>
              </w:rPr>
            </w:r>
            <w:r w:rsidR="00E94967">
              <w:rPr>
                <w:noProof/>
                <w:webHidden/>
              </w:rPr>
              <w:fldChar w:fldCharType="separate"/>
            </w:r>
            <w:r w:rsidR="00E94967">
              <w:rPr>
                <w:noProof/>
                <w:webHidden/>
              </w:rPr>
              <w:t>19</w:t>
            </w:r>
            <w:r w:rsidR="00E94967">
              <w:rPr>
                <w:noProof/>
                <w:webHidden/>
              </w:rPr>
              <w:fldChar w:fldCharType="end"/>
            </w:r>
          </w:hyperlink>
        </w:p>
        <w:p w14:paraId="7BBBF5A3" w14:textId="2D08DB98"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4" w:history="1">
            <w:r w:rsidR="00E94967" w:rsidRPr="00035C1A">
              <w:rPr>
                <w:rStyle w:val="Hypertextovodkaz"/>
                <w:rFonts w:ascii="Calibri" w:eastAsiaTheme="minorEastAsia" w:hAnsi="Calibri" w:cs="Calibri"/>
                <w:noProof/>
              </w:rPr>
              <w:t>5.3 Technická specifikace zavedení segmentace sítě</w:t>
            </w:r>
            <w:r w:rsidR="00E94967">
              <w:rPr>
                <w:noProof/>
                <w:webHidden/>
              </w:rPr>
              <w:tab/>
            </w:r>
            <w:r w:rsidR="00E94967">
              <w:rPr>
                <w:noProof/>
                <w:webHidden/>
              </w:rPr>
              <w:fldChar w:fldCharType="begin"/>
            </w:r>
            <w:r w:rsidR="00E94967">
              <w:rPr>
                <w:noProof/>
                <w:webHidden/>
              </w:rPr>
              <w:instrText xml:space="preserve"> PAGEREF _Toc158380844 \h </w:instrText>
            </w:r>
            <w:r w:rsidR="00E94967">
              <w:rPr>
                <w:noProof/>
                <w:webHidden/>
              </w:rPr>
            </w:r>
            <w:r w:rsidR="00E94967">
              <w:rPr>
                <w:noProof/>
                <w:webHidden/>
              </w:rPr>
              <w:fldChar w:fldCharType="separate"/>
            </w:r>
            <w:r w:rsidR="00E94967">
              <w:rPr>
                <w:noProof/>
                <w:webHidden/>
              </w:rPr>
              <w:t>22</w:t>
            </w:r>
            <w:r w:rsidR="00E94967">
              <w:rPr>
                <w:noProof/>
                <w:webHidden/>
              </w:rPr>
              <w:fldChar w:fldCharType="end"/>
            </w:r>
          </w:hyperlink>
        </w:p>
        <w:p w14:paraId="74CB64C0" w14:textId="3DBFD4C3"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5" w:history="1">
            <w:r w:rsidR="00E94967" w:rsidRPr="00035C1A">
              <w:rPr>
                <w:rStyle w:val="Hypertextovodkaz"/>
                <w:rFonts w:ascii="Calibri" w:eastAsiaTheme="minorEastAsia" w:hAnsi="Calibri" w:cs="Calibri"/>
                <w:noProof/>
              </w:rPr>
              <w:t>5.4 Technická specifikace DLP</w:t>
            </w:r>
            <w:r w:rsidR="00E94967">
              <w:rPr>
                <w:noProof/>
                <w:webHidden/>
              </w:rPr>
              <w:tab/>
            </w:r>
            <w:r w:rsidR="00E94967">
              <w:rPr>
                <w:noProof/>
                <w:webHidden/>
              </w:rPr>
              <w:fldChar w:fldCharType="begin"/>
            </w:r>
            <w:r w:rsidR="00E94967">
              <w:rPr>
                <w:noProof/>
                <w:webHidden/>
              </w:rPr>
              <w:instrText xml:space="preserve"> PAGEREF _Toc158380845 \h </w:instrText>
            </w:r>
            <w:r w:rsidR="00E94967">
              <w:rPr>
                <w:noProof/>
                <w:webHidden/>
              </w:rPr>
            </w:r>
            <w:r w:rsidR="00E94967">
              <w:rPr>
                <w:noProof/>
                <w:webHidden/>
              </w:rPr>
              <w:fldChar w:fldCharType="separate"/>
            </w:r>
            <w:r w:rsidR="00E94967">
              <w:rPr>
                <w:noProof/>
                <w:webHidden/>
              </w:rPr>
              <w:t>25</w:t>
            </w:r>
            <w:r w:rsidR="00E94967">
              <w:rPr>
                <w:noProof/>
                <w:webHidden/>
              </w:rPr>
              <w:fldChar w:fldCharType="end"/>
            </w:r>
          </w:hyperlink>
        </w:p>
        <w:p w14:paraId="39E50160" w14:textId="776C3212"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6" w:history="1">
            <w:r w:rsidR="00E94967" w:rsidRPr="00035C1A">
              <w:rPr>
                <w:rStyle w:val="Hypertextovodkaz"/>
                <w:rFonts w:ascii="Calibri" w:eastAsiaTheme="minorEastAsia" w:hAnsi="Calibri" w:cs="Calibri"/>
                <w:noProof/>
              </w:rPr>
              <w:t>5.5 Technická specifikace úložiště pro PACS a NIS data formou NAS a S3</w:t>
            </w:r>
            <w:r w:rsidR="00E94967">
              <w:rPr>
                <w:noProof/>
                <w:webHidden/>
              </w:rPr>
              <w:tab/>
            </w:r>
            <w:r w:rsidR="00E94967">
              <w:rPr>
                <w:noProof/>
                <w:webHidden/>
              </w:rPr>
              <w:fldChar w:fldCharType="begin"/>
            </w:r>
            <w:r w:rsidR="00E94967">
              <w:rPr>
                <w:noProof/>
                <w:webHidden/>
              </w:rPr>
              <w:instrText xml:space="preserve"> PAGEREF _Toc158380846 \h </w:instrText>
            </w:r>
            <w:r w:rsidR="00E94967">
              <w:rPr>
                <w:noProof/>
                <w:webHidden/>
              </w:rPr>
            </w:r>
            <w:r w:rsidR="00E94967">
              <w:rPr>
                <w:noProof/>
                <w:webHidden/>
              </w:rPr>
              <w:fldChar w:fldCharType="separate"/>
            </w:r>
            <w:r w:rsidR="00E94967">
              <w:rPr>
                <w:noProof/>
                <w:webHidden/>
              </w:rPr>
              <w:t>26</w:t>
            </w:r>
            <w:r w:rsidR="00E94967">
              <w:rPr>
                <w:noProof/>
                <w:webHidden/>
              </w:rPr>
              <w:fldChar w:fldCharType="end"/>
            </w:r>
          </w:hyperlink>
        </w:p>
        <w:p w14:paraId="2172A1CF" w14:textId="2B326812"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7" w:history="1">
            <w:r w:rsidR="00E94967" w:rsidRPr="00035C1A">
              <w:rPr>
                <w:rStyle w:val="Hypertextovodkaz"/>
                <w:rFonts w:ascii="Calibri" w:eastAsiaTheme="minorEastAsia" w:hAnsi="Calibri" w:cs="Calibri"/>
                <w:noProof/>
              </w:rPr>
              <w:t>5.6 Technická specifikace infrastruktury pro zálohování a rychlou obnovu</w:t>
            </w:r>
            <w:r w:rsidR="00E94967">
              <w:rPr>
                <w:noProof/>
                <w:webHidden/>
              </w:rPr>
              <w:tab/>
            </w:r>
            <w:r w:rsidR="00E94967">
              <w:rPr>
                <w:noProof/>
                <w:webHidden/>
              </w:rPr>
              <w:fldChar w:fldCharType="begin"/>
            </w:r>
            <w:r w:rsidR="00E94967">
              <w:rPr>
                <w:noProof/>
                <w:webHidden/>
              </w:rPr>
              <w:instrText xml:space="preserve"> PAGEREF _Toc158380847 \h </w:instrText>
            </w:r>
            <w:r w:rsidR="00E94967">
              <w:rPr>
                <w:noProof/>
                <w:webHidden/>
              </w:rPr>
            </w:r>
            <w:r w:rsidR="00E94967">
              <w:rPr>
                <w:noProof/>
                <w:webHidden/>
              </w:rPr>
              <w:fldChar w:fldCharType="separate"/>
            </w:r>
            <w:r w:rsidR="00E94967">
              <w:rPr>
                <w:noProof/>
                <w:webHidden/>
              </w:rPr>
              <w:t>27</w:t>
            </w:r>
            <w:r w:rsidR="00E94967">
              <w:rPr>
                <w:noProof/>
                <w:webHidden/>
              </w:rPr>
              <w:fldChar w:fldCharType="end"/>
            </w:r>
          </w:hyperlink>
        </w:p>
        <w:p w14:paraId="45B6452F" w14:textId="1AACD9C8"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8" w:history="1">
            <w:r w:rsidR="00E94967" w:rsidRPr="00035C1A">
              <w:rPr>
                <w:rStyle w:val="Hypertextovodkaz"/>
                <w:rFonts w:ascii="Calibri" w:eastAsiaTheme="minorEastAsia" w:hAnsi="Calibri" w:cs="Calibri"/>
                <w:noProof/>
              </w:rPr>
              <w:t>5.7 Technická specifikace pro zvýšení dostupnosti záložního datového centra a lokální sítě</w:t>
            </w:r>
            <w:r w:rsidR="00E94967">
              <w:rPr>
                <w:noProof/>
                <w:webHidden/>
              </w:rPr>
              <w:tab/>
            </w:r>
            <w:r w:rsidR="00E94967">
              <w:rPr>
                <w:noProof/>
                <w:webHidden/>
              </w:rPr>
              <w:fldChar w:fldCharType="begin"/>
            </w:r>
            <w:r w:rsidR="00E94967">
              <w:rPr>
                <w:noProof/>
                <w:webHidden/>
              </w:rPr>
              <w:instrText xml:space="preserve"> PAGEREF _Toc158380848 \h </w:instrText>
            </w:r>
            <w:r w:rsidR="00E94967">
              <w:rPr>
                <w:noProof/>
                <w:webHidden/>
              </w:rPr>
            </w:r>
            <w:r w:rsidR="00E94967">
              <w:rPr>
                <w:noProof/>
                <w:webHidden/>
              </w:rPr>
              <w:fldChar w:fldCharType="separate"/>
            </w:r>
            <w:r w:rsidR="00E94967">
              <w:rPr>
                <w:noProof/>
                <w:webHidden/>
              </w:rPr>
              <w:t>28</w:t>
            </w:r>
            <w:r w:rsidR="00E94967">
              <w:rPr>
                <w:noProof/>
                <w:webHidden/>
              </w:rPr>
              <w:fldChar w:fldCharType="end"/>
            </w:r>
          </w:hyperlink>
        </w:p>
        <w:p w14:paraId="7C8904BF" w14:textId="49F3162B"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49" w:history="1">
            <w:r w:rsidR="00E94967" w:rsidRPr="00035C1A">
              <w:rPr>
                <w:rStyle w:val="Hypertextovodkaz"/>
                <w:rFonts w:ascii="Calibri" w:eastAsiaTheme="minorEastAsia" w:hAnsi="Calibri" w:cs="Calibri"/>
                <w:noProof/>
              </w:rPr>
              <w:t>5.8 Technická specifikace ochrany operačních systémů a mobilních platforem</w:t>
            </w:r>
            <w:r w:rsidR="00E94967">
              <w:rPr>
                <w:noProof/>
                <w:webHidden/>
              </w:rPr>
              <w:tab/>
            </w:r>
            <w:r w:rsidR="00E94967">
              <w:rPr>
                <w:noProof/>
                <w:webHidden/>
              </w:rPr>
              <w:fldChar w:fldCharType="begin"/>
            </w:r>
            <w:r w:rsidR="00E94967">
              <w:rPr>
                <w:noProof/>
                <w:webHidden/>
              </w:rPr>
              <w:instrText xml:space="preserve"> PAGEREF _Toc158380849 \h </w:instrText>
            </w:r>
            <w:r w:rsidR="00E94967">
              <w:rPr>
                <w:noProof/>
                <w:webHidden/>
              </w:rPr>
            </w:r>
            <w:r w:rsidR="00E94967">
              <w:rPr>
                <w:noProof/>
                <w:webHidden/>
              </w:rPr>
              <w:fldChar w:fldCharType="separate"/>
            </w:r>
            <w:r w:rsidR="00E94967">
              <w:rPr>
                <w:noProof/>
                <w:webHidden/>
              </w:rPr>
              <w:t>36</w:t>
            </w:r>
            <w:r w:rsidR="00E94967">
              <w:rPr>
                <w:noProof/>
                <w:webHidden/>
              </w:rPr>
              <w:fldChar w:fldCharType="end"/>
            </w:r>
          </w:hyperlink>
        </w:p>
        <w:p w14:paraId="2F880A13" w14:textId="2F7EAD73"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50" w:history="1">
            <w:r w:rsidR="00E94967" w:rsidRPr="00035C1A">
              <w:rPr>
                <w:rStyle w:val="Hypertextovodkaz"/>
                <w:rFonts w:ascii="Calibri" w:eastAsiaTheme="minorEastAsia" w:hAnsi="Calibri"/>
                <w:b/>
                <w:noProof/>
              </w:rPr>
              <w:t>5.</w:t>
            </w:r>
            <w:r w:rsidR="00E94967" w:rsidRPr="00035C1A">
              <w:rPr>
                <w:rStyle w:val="Hypertextovodkaz"/>
                <w:rFonts w:ascii="Calibri" w:eastAsiaTheme="minorEastAsia" w:hAnsi="Calibri" w:cs="Calibri"/>
                <w:b/>
                <w:bCs/>
                <w:noProof/>
              </w:rPr>
              <w:t>8.1 Technická specifikace prostředí pro běh management a bezpečnostních prvků</w:t>
            </w:r>
            <w:r w:rsidR="00E94967">
              <w:rPr>
                <w:noProof/>
                <w:webHidden/>
              </w:rPr>
              <w:tab/>
            </w:r>
            <w:r w:rsidR="00E94967">
              <w:rPr>
                <w:noProof/>
                <w:webHidden/>
              </w:rPr>
              <w:fldChar w:fldCharType="begin"/>
            </w:r>
            <w:r w:rsidR="00E94967">
              <w:rPr>
                <w:noProof/>
                <w:webHidden/>
              </w:rPr>
              <w:instrText xml:space="preserve"> PAGEREF _Toc158380850 \h </w:instrText>
            </w:r>
            <w:r w:rsidR="00E94967">
              <w:rPr>
                <w:noProof/>
                <w:webHidden/>
              </w:rPr>
            </w:r>
            <w:r w:rsidR="00E94967">
              <w:rPr>
                <w:noProof/>
                <w:webHidden/>
              </w:rPr>
              <w:fldChar w:fldCharType="separate"/>
            </w:r>
            <w:r w:rsidR="00E94967">
              <w:rPr>
                <w:noProof/>
                <w:webHidden/>
              </w:rPr>
              <w:t>38</w:t>
            </w:r>
            <w:r w:rsidR="00E94967">
              <w:rPr>
                <w:noProof/>
                <w:webHidden/>
              </w:rPr>
              <w:fldChar w:fldCharType="end"/>
            </w:r>
          </w:hyperlink>
        </w:p>
        <w:p w14:paraId="10F749F4" w14:textId="7B9C507A"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1" w:history="1">
            <w:r w:rsidR="00E94967" w:rsidRPr="00035C1A">
              <w:rPr>
                <w:rStyle w:val="Hypertextovodkaz"/>
                <w:rFonts w:ascii="Calibri" w:eastAsiaTheme="minorEastAsia" w:hAnsi="Calibri" w:cs="Calibri"/>
                <w:noProof/>
              </w:rPr>
              <w:t>5.9 Technická specifikace pro přihlašování k počítačům a aplikacím v rámci klinických a THP provozů</w:t>
            </w:r>
            <w:r w:rsidR="00E94967">
              <w:rPr>
                <w:noProof/>
                <w:webHidden/>
              </w:rPr>
              <w:tab/>
            </w:r>
            <w:r w:rsidR="00E94967">
              <w:rPr>
                <w:noProof/>
                <w:webHidden/>
              </w:rPr>
              <w:fldChar w:fldCharType="begin"/>
            </w:r>
            <w:r w:rsidR="00E94967">
              <w:rPr>
                <w:noProof/>
                <w:webHidden/>
              </w:rPr>
              <w:instrText xml:space="preserve"> PAGEREF _Toc158380851 \h </w:instrText>
            </w:r>
            <w:r w:rsidR="00E94967">
              <w:rPr>
                <w:noProof/>
                <w:webHidden/>
              </w:rPr>
            </w:r>
            <w:r w:rsidR="00E94967">
              <w:rPr>
                <w:noProof/>
                <w:webHidden/>
              </w:rPr>
              <w:fldChar w:fldCharType="separate"/>
            </w:r>
            <w:r w:rsidR="00E94967">
              <w:rPr>
                <w:noProof/>
                <w:webHidden/>
              </w:rPr>
              <w:t>41</w:t>
            </w:r>
            <w:r w:rsidR="00E94967">
              <w:rPr>
                <w:noProof/>
                <w:webHidden/>
              </w:rPr>
              <w:fldChar w:fldCharType="end"/>
            </w:r>
          </w:hyperlink>
        </w:p>
        <w:p w14:paraId="79DCE151" w14:textId="0BBF08DC"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52" w:history="1">
            <w:r w:rsidR="00E94967" w:rsidRPr="00035C1A">
              <w:rPr>
                <w:rStyle w:val="Hypertextovodkaz"/>
                <w:rFonts w:ascii="Calibri" w:hAnsi="Calibri" w:cs="Calibri"/>
                <w:b/>
                <w:bCs/>
                <w:noProof/>
                <w:kern w:val="36"/>
              </w:rPr>
              <w:t>6.</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Fáze A - Instalace a implementace</w:t>
            </w:r>
            <w:r w:rsidR="00E94967">
              <w:rPr>
                <w:noProof/>
                <w:webHidden/>
              </w:rPr>
              <w:tab/>
            </w:r>
            <w:r w:rsidR="00E94967">
              <w:rPr>
                <w:noProof/>
                <w:webHidden/>
              </w:rPr>
              <w:fldChar w:fldCharType="begin"/>
            </w:r>
            <w:r w:rsidR="00E94967">
              <w:rPr>
                <w:noProof/>
                <w:webHidden/>
              </w:rPr>
              <w:instrText xml:space="preserve"> PAGEREF _Toc158380852 \h </w:instrText>
            </w:r>
            <w:r w:rsidR="00E94967">
              <w:rPr>
                <w:noProof/>
                <w:webHidden/>
              </w:rPr>
            </w:r>
            <w:r w:rsidR="00E94967">
              <w:rPr>
                <w:noProof/>
                <w:webHidden/>
              </w:rPr>
              <w:fldChar w:fldCharType="separate"/>
            </w:r>
            <w:r w:rsidR="00E94967">
              <w:rPr>
                <w:noProof/>
                <w:webHidden/>
              </w:rPr>
              <w:t>44</w:t>
            </w:r>
            <w:r w:rsidR="00E94967">
              <w:rPr>
                <w:noProof/>
                <w:webHidden/>
              </w:rPr>
              <w:fldChar w:fldCharType="end"/>
            </w:r>
          </w:hyperlink>
        </w:p>
        <w:p w14:paraId="29BCCBCD" w14:textId="1F41F0BE"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3" w:history="1">
            <w:r w:rsidR="00E94967" w:rsidRPr="00035C1A">
              <w:rPr>
                <w:rStyle w:val="Hypertextovodkaz"/>
                <w:rFonts w:ascii="Calibri" w:hAnsi="Calibri" w:cs="Calibri"/>
                <w:b/>
                <w:bCs/>
                <w:noProof/>
              </w:rPr>
              <w:t>6.1 Zpracování a akceptace Detailního realizačního projektu</w:t>
            </w:r>
            <w:r w:rsidR="00E94967">
              <w:rPr>
                <w:noProof/>
                <w:webHidden/>
              </w:rPr>
              <w:tab/>
            </w:r>
            <w:r w:rsidR="00E94967">
              <w:rPr>
                <w:noProof/>
                <w:webHidden/>
              </w:rPr>
              <w:fldChar w:fldCharType="begin"/>
            </w:r>
            <w:r w:rsidR="00E94967">
              <w:rPr>
                <w:noProof/>
                <w:webHidden/>
              </w:rPr>
              <w:instrText xml:space="preserve"> PAGEREF _Toc158380853 \h </w:instrText>
            </w:r>
            <w:r w:rsidR="00E94967">
              <w:rPr>
                <w:noProof/>
                <w:webHidden/>
              </w:rPr>
            </w:r>
            <w:r w:rsidR="00E94967">
              <w:rPr>
                <w:noProof/>
                <w:webHidden/>
              </w:rPr>
              <w:fldChar w:fldCharType="separate"/>
            </w:r>
            <w:r w:rsidR="00E94967">
              <w:rPr>
                <w:noProof/>
                <w:webHidden/>
              </w:rPr>
              <w:t>48</w:t>
            </w:r>
            <w:r w:rsidR="00E94967">
              <w:rPr>
                <w:noProof/>
                <w:webHidden/>
              </w:rPr>
              <w:fldChar w:fldCharType="end"/>
            </w:r>
          </w:hyperlink>
        </w:p>
        <w:p w14:paraId="4AE33630" w14:textId="5F808820"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4" w:history="1">
            <w:r w:rsidR="00E94967" w:rsidRPr="00035C1A">
              <w:rPr>
                <w:rStyle w:val="Hypertextovodkaz"/>
                <w:rFonts w:ascii="Calibri" w:hAnsi="Calibri" w:cs="Calibri"/>
                <w:b/>
                <w:bCs/>
                <w:noProof/>
              </w:rPr>
              <w:t>6.2 Předání a převzetí ostatních plnění dle Smlouvy</w:t>
            </w:r>
            <w:r w:rsidR="00E94967" w:rsidRPr="00035C1A">
              <w:rPr>
                <w:rStyle w:val="Hypertextovodkaz"/>
                <w:rFonts w:ascii="Calibri" w:eastAsiaTheme="minorEastAsia" w:hAnsi="Calibri"/>
                <w:b/>
                <w:noProof/>
              </w:rPr>
              <w:t xml:space="preserve"> (vyjma služeb)</w:t>
            </w:r>
            <w:r w:rsidR="00E94967">
              <w:rPr>
                <w:noProof/>
                <w:webHidden/>
              </w:rPr>
              <w:tab/>
            </w:r>
            <w:r w:rsidR="00E94967">
              <w:rPr>
                <w:noProof/>
                <w:webHidden/>
              </w:rPr>
              <w:fldChar w:fldCharType="begin"/>
            </w:r>
            <w:r w:rsidR="00E94967">
              <w:rPr>
                <w:noProof/>
                <w:webHidden/>
              </w:rPr>
              <w:instrText xml:space="preserve"> PAGEREF _Toc158380854 \h </w:instrText>
            </w:r>
            <w:r w:rsidR="00E94967">
              <w:rPr>
                <w:noProof/>
                <w:webHidden/>
              </w:rPr>
            </w:r>
            <w:r w:rsidR="00E94967">
              <w:rPr>
                <w:noProof/>
                <w:webHidden/>
              </w:rPr>
              <w:fldChar w:fldCharType="separate"/>
            </w:r>
            <w:r w:rsidR="00E94967">
              <w:rPr>
                <w:noProof/>
                <w:webHidden/>
              </w:rPr>
              <w:t>49</w:t>
            </w:r>
            <w:r w:rsidR="00E94967">
              <w:rPr>
                <w:noProof/>
                <w:webHidden/>
              </w:rPr>
              <w:fldChar w:fldCharType="end"/>
            </w:r>
          </w:hyperlink>
        </w:p>
        <w:p w14:paraId="09A2AA8E" w14:textId="61C52303"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55" w:history="1">
            <w:r w:rsidR="00E94967" w:rsidRPr="00035C1A">
              <w:rPr>
                <w:rStyle w:val="Hypertextovodkaz"/>
                <w:rFonts w:ascii="Calibri" w:eastAsiaTheme="minorEastAsia" w:hAnsi="Calibri" w:cs="Calibri"/>
                <w:b/>
                <w:bCs/>
                <w:noProof/>
              </w:rPr>
              <w:t>6.6.1 Předání a převzetí dokumentů</w:t>
            </w:r>
            <w:r w:rsidR="00E94967">
              <w:rPr>
                <w:noProof/>
                <w:webHidden/>
              </w:rPr>
              <w:tab/>
            </w:r>
            <w:r w:rsidR="00E94967">
              <w:rPr>
                <w:noProof/>
                <w:webHidden/>
              </w:rPr>
              <w:fldChar w:fldCharType="begin"/>
            </w:r>
            <w:r w:rsidR="00E94967">
              <w:rPr>
                <w:noProof/>
                <w:webHidden/>
              </w:rPr>
              <w:instrText xml:space="preserve"> PAGEREF _Toc158380855 \h </w:instrText>
            </w:r>
            <w:r w:rsidR="00E94967">
              <w:rPr>
                <w:noProof/>
                <w:webHidden/>
              </w:rPr>
            </w:r>
            <w:r w:rsidR="00E94967">
              <w:rPr>
                <w:noProof/>
                <w:webHidden/>
              </w:rPr>
              <w:fldChar w:fldCharType="separate"/>
            </w:r>
            <w:r w:rsidR="00E94967">
              <w:rPr>
                <w:noProof/>
                <w:webHidden/>
              </w:rPr>
              <w:t>49</w:t>
            </w:r>
            <w:r w:rsidR="00E94967">
              <w:rPr>
                <w:noProof/>
                <w:webHidden/>
              </w:rPr>
              <w:fldChar w:fldCharType="end"/>
            </w:r>
          </w:hyperlink>
        </w:p>
        <w:p w14:paraId="4075B844" w14:textId="04190739" w:rsidR="00E94967" w:rsidRDefault="00000000">
          <w:pPr>
            <w:pStyle w:val="Obsah3"/>
            <w:rPr>
              <w:rFonts w:asciiTheme="minorHAnsi" w:eastAsiaTheme="minorEastAsia" w:hAnsiTheme="minorHAnsi" w:cstheme="minorBidi"/>
              <w:noProof/>
              <w:kern w:val="2"/>
              <w:lang w:eastAsia="cs-CZ"/>
              <w14:ligatures w14:val="standardContextual"/>
            </w:rPr>
          </w:pPr>
          <w:hyperlink w:anchor="_Toc158380856" w:history="1">
            <w:r w:rsidR="00E94967" w:rsidRPr="00035C1A">
              <w:rPr>
                <w:rStyle w:val="Hypertextovodkaz"/>
                <w:rFonts w:ascii="Calibri" w:eastAsiaTheme="minorEastAsia" w:hAnsi="Calibri" w:cs="Calibri"/>
                <w:b/>
                <w:bCs/>
                <w:noProof/>
              </w:rPr>
              <w:t>6.2.2 Předání a převzetí ostatních plnění dle Smlouvy (vyjma služeb)</w:t>
            </w:r>
            <w:r w:rsidR="00E94967">
              <w:rPr>
                <w:noProof/>
                <w:webHidden/>
              </w:rPr>
              <w:tab/>
            </w:r>
            <w:r w:rsidR="00E94967">
              <w:rPr>
                <w:noProof/>
                <w:webHidden/>
              </w:rPr>
              <w:fldChar w:fldCharType="begin"/>
            </w:r>
            <w:r w:rsidR="00E94967">
              <w:rPr>
                <w:noProof/>
                <w:webHidden/>
              </w:rPr>
              <w:instrText xml:space="preserve"> PAGEREF _Toc158380856 \h </w:instrText>
            </w:r>
            <w:r w:rsidR="00E94967">
              <w:rPr>
                <w:noProof/>
                <w:webHidden/>
              </w:rPr>
            </w:r>
            <w:r w:rsidR="00E94967">
              <w:rPr>
                <w:noProof/>
                <w:webHidden/>
              </w:rPr>
              <w:fldChar w:fldCharType="separate"/>
            </w:r>
            <w:r w:rsidR="00E94967">
              <w:rPr>
                <w:noProof/>
                <w:webHidden/>
              </w:rPr>
              <w:t>49</w:t>
            </w:r>
            <w:r w:rsidR="00E94967">
              <w:rPr>
                <w:noProof/>
                <w:webHidden/>
              </w:rPr>
              <w:fldChar w:fldCharType="end"/>
            </w:r>
          </w:hyperlink>
        </w:p>
        <w:p w14:paraId="7F2AE8C2" w14:textId="2879F115"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7" w:history="1">
            <w:r w:rsidR="00E94967" w:rsidRPr="00035C1A">
              <w:rPr>
                <w:rStyle w:val="Hypertextovodkaz"/>
                <w:rFonts w:ascii="Calibri" w:hAnsi="Calibri" w:cs="Calibri"/>
                <w:b/>
                <w:bCs/>
                <w:noProof/>
              </w:rPr>
              <w:t>6.3 Školení</w:t>
            </w:r>
            <w:r w:rsidR="00E94967">
              <w:rPr>
                <w:noProof/>
                <w:webHidden/>
              </w:rPr>
              <w:tab/>
            </w:r>
            <w:r w:rsidR="00E94967">
              <w:rPr>
                <w:noProof/>
                <w:webHidden/>
              </w:rPr>
              <w:fldChar w:fldCharType="begin"/>
            </w:r>
            <w:r w:rsidR="00E94967">
              <w:rPr>
                <w:noProof/>
                <w:webHidden/>
              </w:rPr>
              <w:instrText xml:space="preserve"> PAGEREF _Toc158380857 \h </w:instrText>
            </w:r>
            <w:r w:rsidR="00E94967">
              <w:rPr>
                <w:noProof/>
                <w:webHidden/>
              </w:rPr>
            </w:r>
            <w:r w:rsidR="00E94967">
              <w:rPr>
                <w:noProof/>
                <w:webHidden/>
              </w:rPr>
              <w:fldChar w:fldCharType="separate"/>
            </w:r>
            <w:r w:rsidR="00E94967">
              <w:rPr>
                <w:noProof/>
                <w:webHidden/>
              </w:rPr>
              <w:t>51</w:t>
            </w:r>
            <w:r w:rsidR="00E94967">
              <w:rPr>
                <w:noProof/>
                <w:webHidden/>
              </w:rPr>
              <w:fldChar w:fldCharType="end"/>
            </w:r>
          </w:hyperlink>
        </w:p>
        <w:p w14:paraId="2C30556F" w14:textId="78136A84" w:rsidR="00E94967" w:rsidRDefault="00000000">
          <w:pPr>
            <w:pStyle w:val="Obsah2"/>
            <w:rPr>
              <w:rFonts w:asciiTheme="minorHAnsi" w:eastAsiaTheme="minorEastAsia" w:hAnsiTheme="minorHAnsi" w:cstheme="minorBidi"/>
              <w:noProof/>
              <w:kern w:val="2"/>
              <w:lang w:eastAsia="cs-CZ"/>
              <w14:ligatures w14:val="standardContextual"/>
            </w:rPr>
          </w:pPr>
          <w:hyperlink w:anchor="_Toc158380858" w:history="1">
            <w:r w:rsidR="00E94967" w:rsidRPr="00035C1A">
              <w:rPr>
                <w:rStyle w:val="Hypertextovodkaz"/>
                <w:rFonts w:ascii="Calibri" w:hAnsi="Calibri" w:cs="Calibri"/>
                <w:b/>
                <w:bCs/>
                <w:noProof/>
              </w:rPr>
              <w:t>6.4 Dokumentace</w:t>
            </w:r>
            <w:r w:rsidR="00E94967">
              <w:rPr>
                <w:noProof/>
                <w:webHidden/>
              </w:rPr>
              <w:tab/>
            </w:r>
            <w:r w:rsidR="00E94967">
              <w:rPr>
                <w:noProof/>
                <w:webHidden/>
              </w:rPr>
              <w:fldChar w:fldCharType="begin"/>
            </w:r>
            <w:r w:rsidR="00E94967">
              <w:rPr>
                <w:noProof/>
                <w:webHidden/>
              </w:rPr>
              <w:instrText xml:space="preserve"> PAGEREF _Toc158380858 \h </w:instrText>
            </w:r>
            <w:r w:rsidR="00E94967">
              <w:rPr>
                <w:noProof/>
                <w:webHidden/>
              </w:rPr>
            </w:r>
            <w:r w:rsidR="00E94967">
              <w:rPr>
                <w:noProof/>
                <w:webHidden/>
              </w:rPr>
              <w:fldChar w:fldCharType="separate"/>
            </w:r>
            <w:r w:rsidR="00E94967">
              <w:rPr>
                <w:noProof/>
                <w:webHidden/>
              </w:rPr>
              <w:t>51</w:t>
            </w:r>
            <w:r w:rsidR="00E94967">
              <w:rPr>
                <w:noProof/>
                <w:webHidden/>
              </w:rPr>
              <w:fldChar w:fldCharType="end"/>
            </w:r>
          </w:hyperlink>
        </w:p>
        <w:p w14:paraId="554A6002" w14:textId="61A37269" w:rsidR="00E94967" w:rsidRDefault="00000000">
          <w:pPr>
            <w:pStyle w:val="Obsah1"/>
            <w:rPr>
              <w:rFonts w:asciiTheme="minorHAnsi" w:eastAsiaTheme="minorEastAsia" w:hAnsiTheme="minorHAnsi" w:cstheme="minorBidi"/>
              <w:noProof/>
              <w:kern w:val="2"/>
              <w:lang w:eastAsia="cs-CZ"/>
              <w14:ligatures w14:val="standardContextual"/>
            </w:rPr>
          </w:pPr>
          <w:hyperlink w:anchor="_Toc158380859" w:history="1">
            <w:r w:rsidR="00E94967" w:rsidRPr="00035C1A">
              <w:rPr>
                <w:rStyle w:val="Hypertextovodkaz"/>
                <w:rFonts w:ascii="Calibri" w:hAnsi="Calibri" w:cs="Calibri"/>
                <w:b/>
                <w:bCs/>
                <w:noProof/>
                <w:kern w:val="36"/>
              </w:rPr>
              <w:t>7.</w:t>
            </w:r>
            <w:r w:rsidR="00E94967">
              <w:rPr>
                <w:rFonts w:asciiTheme="minorHAnsi" w:eastAsiaTheme="minorEastAsia" w:hAnsiTheme="minorHAnsi" w:cstheme="minorBidi"/>
                <w:noProof/>
                <w:kern w:val="2"/>
                <w:lang w:eastAsia="cs-CZ"/>
                <w14:ligatures w14:val="standardContextual"/>
              </w:rPr>
              <w:tab/>
            </w:r>
            <w:r w:rsidR="00E94967" w:rsidRPr="00035C1A">
              <w:rPr>
                <w:rStyle w:val="Hypertextovodkaz"/>
                <w:rFonts w:ascii="Calibri" w:hAnsi="Calibri" w:cs="Calibri"/>
                <w:b/>
                <w:bCs/>
                <w:noProof/>
                <w:kern w:val="36"/>
              </w:rPr>
              <w:t>Fáze B – provozní podpora dodaných technologií</w:t>
            </w:r>
            <w:r w:rsidR="00E94967">
              <w:rPr>
                <w:noProof/>
                <w:webHidden/>
              </w:rPr>
              <w:tab/>
            </w:r>
            <w:r w:rsidR="00E94967">
              <w:rPr>
                <w:noProof/>
                <w:webHidden/>
              </w:rPr>
              <w:fldChar w:fldCharType="begin"/>
            </w:r>
            <w:r w:rsidR="00E94967">
              <w:rPr>
                <w:noProof/>
                <w:webHidden/>
              </w:rPr>
              <w:instrText xml:space="preserve"> PAGEREF _Toc158380859 \h </w:instrText>
            </w:r>
            <w:r w:rsidR="00E94967">
              <w:rPr>
                <w:noProof/>
                <w:webHidden/>
              </w:rPr>
            </w:r>
            <w:r w:rsidR="00E94967">
              <w:rPr>
                <w:noProof/>
                <w:webHidden/>
              </w:rPr>
              <w:fldChar w:fldCharType="separate"/>
            </w:r>
            <w:r w:rsidR="00E94967">
              <w:rPr>
                <w:noProof/>
                <w:webHidden/>
              </w:rPr>
              <w:t>51</w:t>
            </w:r>
            <w:r w:rsidR="00E94967">
              <w:rPr>
                <w:noProof/>
                <w:webHidden/>
              </w:rPr>
              <w:fldChar w:fldCharType="end"/>
            </w:r>
          </w:hyperlink>
        </w:p>
        <w:p w14:paraId="6021811D" w14:textId="65A7E062" w:rsidR="00511FB7" w:rsidRPr="001A5FC2" w:rsidRDefault="00511FB7">
          <w:pPr>
            <w:rPr>
              <w:rFonts w:ascii="Calibri" w:hAnsi="Calibri" w:cs="Calibri"/>
            </w:rPr>
          </w:pPr>
          <w:r w:rsidRPr="001A5FC2">
            <w:rPr>
              <w:rFonts w:ascii="Calibri" w:hAnsi="Calibri" w:cs="Calibri"/>
              <w:b/>
              <w:bCs/>
            </w:rPr>
            <w:fldChar w:fldCharType="end"/>
          </w:r>
        </w:p>
      </w:sdtContent>
    </w:sdt>
    <w:p w14:paraId="40BECA89"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5017DAAC" w14:textId="77777777" w:rsidR="00560F89" w:rsidRPr="001A5FC2" w:rsidRDefault="00560F89" w:rsidP="00B416D9">
      <w:pPr>
        <w:autoSpaceDE w:val="0"/>
        <w:autoSpaceDN w:val="0"/>
        <w:adjustRightInd w:val="0"/>
        <w:contextualSpacing/>
        <w:rPr>
          <w:rFonts w:ascii="Calibri" w:hAnsi="Calibri" w:cs="Calibri"/>
          <w:b/>
          <w:bCs/>
          <w:sz w:val="36"/>
          <w:szCs w:val="36"/>
          <w:u w:val="single"/>
        </w:rPr>
      </w:pPr>
    </w:p>
    <w:p w14:paraId="51DE5CB4" w14:textId="77777777" w:rsidR="001A5FC2" w:rsidRDefault="001A5FC2">
      <w:pPr>
        <w:suppressAutoHyphens w:val="0"/>
        <w:spacing w:after="0"/>
        <w:jc w:val="left"/>
        <w:rPr>
          <w:rFonts w:ascii="Calibri" w:hAnsi="Calibri" w:cs="Calibri"/>
          <w:b/>
          <w:bCs/>
          <w:kern w:val="36"/>
          <w:sz w:val="28"/>
          <w:szCs w:val="28"/>
        </w:rPr>
      </w:pPr>
      <w:bookmarkStart w:id="0" w:name="_Toc476898855"/>
      <w:bookmarkStart w:id="1" w:name="_Toc139020659"/>
      <w:r>
        <w:rPr>
          <w:rFonts w:ascii="Calibri" w:hAnsi="Calibri" w:cs="Calibri"/>
          <w:b/>
          <w:bCs/>
          <w:kern w:val="36"/>
          <w:sz w:val="28"/>
          <w:szCs w:val="28"/>
        </w:rPr>
        <w:br w:type="page"/>
      </w:r>
    </w:p>
    <w:p w14:paraId="15CB68E3" w14:textId="47ACF922" w:rsidR="00560F89" w:rsidRPr="001A5FC2" w:rsidRDefault="00560F89">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2" w:name="_Toc146177754"/>
      <w:bookmarkStart w:id="3" w:name="_Toc158380832"/>
      <w:bookmarkStart w:id="4" w:name="_Toc155861055"/>
      <w:r w:rsidRPr="001A5FC2">
        <w:rPr>
          <w:rFonts w:ascii="Calibri" w:eastAsia="Times New Roman" w:hAnsi="Calibri" w:cs="Calibri"/>
          <w:b/>
          <w:bCs/>
          <w:color w:val="auto"/>
          <w:kern w:val="36"/>
          <w:sz w:val="28"/>
          <w:szCs w:val="28"/>
        </w:rPr>
        <w:lastRenderedPageBreak/>
        <w:t>Zkratky a pojmy</w:t>
      </w:r>
      <w:bookmarkEnd w:id="0"/>
      <w:bookmarkEnd w:id="1"/>
      <w:bookmarkEnd w:id="2"/>
      <w:bookmarkEnd w:id="3"/>
      <w:bookmarkEnd w:id="4"/>
    </w:p>
    <w:p w14:paraId="37837E71" w14:textId="287B4C22" w:rsidR="00560F89" w:rsidRPr="001A5FC2" w:rsidRDefault="00560F89" w:rsidP="00047E41">
      <w:pPr>
        <w:pStyle w:val="PFI-odstavec"/>
        <w:numPr>
          <w:ilvl w:val="0"/>
          <w:numId w:val="5"/>
        </w:numPr>
        <w:rPr>
          <w:rFonts w:ascii="Calibri" w:hAnsi="Calibri" w:cs="Calibri"/>
          <w:sz w:val="22"/>
          <w:szCs w:val="22"/>
        </w:rPr>
      </w:pPr>
      <w:r w:rsidRPr="001A5FC2">
        <w:rPr>
          <w:rFonts w:ascii="Calibri" w:hAnsi="Calibri" w:cs="Calibri"/>
          <w:sz w:val="22"/>
          <w:szCs w:val="22"/>
        </w:rPr>
        <w:t>Zkratky a pojmy užité v</w:t>
      </w:r>
      <w:r w:rsidR="00E12FDF">
        <w:rPr>
          <w:rFonts w:ascii="Calibri" w:hAnsi="Calibri" w:cs="Calibri"/>
          <w:sz w:val="22"/>
          <w:szCs w:val="22"/>
        </w:rPr>
        <w:t> Zadávací dokumentaci</w:t>
      </w:r>
      <w:r w:rsidR="00E12FDF" w:rsidRPr="001A5FC2">
        <w:rPr>
          <w:rFonts w:ascii="Calibri" w:hAnsi="Calibri" w:cs="Calibri"/>
          <w:sz w:val="22"/>
          <w:szCs w:val="22"/>
        </w:rPr>
        <w:t xml:space="preserve"> </w:t>
      </w:r>
      <w:r w:rsidRPr="001A5FC2">
        <w:rPr>
          <w:rFonts w:ascii="Calibri" w:hAnsi="Calibri" w:cs="Calibri"/>
          <w:sz w:val="22"/>
          <w:szCs w:val="22"/>
        </w:rPr>
        <w:t xml:space="preserve">jsou uvedeny v Příloze 3.a. </w:t>
      </w:r>
      <w:r w:rsidR="00E12FDF">
        <w:rPr>
          <w:rFonts w:ascii="Calibri" w:hAnsi="Calibri" w:cs="Calibri"/>
          <w:sz w:val="22"/>
          <w:szCs w:val="22"/>
        </w:rPr>
        <w:t>Zadávací dokumentace</w:t>
      </w:r>
      <w:r w:rsidRPr="001A5FC2">
        <w:rPr>
          <w:rFonts w:ascii="Calibri" w:hAnsi="Calibri" w:cs="Calibri"/>
          <w:sz w:val="22"/>
          <w:szCs w:val="22"/>
        </w:rPr>
        <w:t>, specifické zkratky a pojmy poplatné zejména této části VZ jsou v následující tabulce.</w:t>
      </w:r>
    </w:p>
    <w:p w14:paraId="4A9694CF" w14:textId="77777777" w:rsidR="00560F89" w:rsidRPr="001A5FC2" w:rsidRDefault="00560F89" w:rsidP="00047E41">
      <w:pPr>
        <w:pStyle w:val="PFI-odstavec"/>
        <w:numPr>
          <w:ilvl w:val="0"/>
          <w:numId w:val="5"/>
        </w:numPr>
        <w:rPr>
          <w:rFonts w:ascii="Calibri" w:hAnsi="Calibri" w:cs="Calibri"/>
          <w:sz w:val="22"/>
          <w:szCs w:val="22"/>
        </w:rPr>
      </w:pPr>
      <w:r w:rsidRPr="001A5FC2">
        <w:rPr>
          <w:rFonts w:ascii="Calibri" w:hAnsi="Calibri" w:cs="Calibri"/>
          <w:sz w:val="22"/>
          <w:szCs w:val="22"/>
        </w:rPr>
        <w:t xml:space="preserve">Jedná se o podpůrnou informaci, kterou Zadavatel poskytuje pro zachování jednoznačného výkladu textu dokumentu. </w:t>
      </w:r>
    </w:p>
    <w:tbl>
      <w:tblPr>
        <w:tblW w:w="0" w:type="auto"/>
        <w:tblInd w:w="-106"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A0" w:firstRow="1" w:lastRow="0" w:firstColumn="1" w:lastColumn="0" w:noHBand="0" w:noVBand="0"/>
      </w:tblPr>
      <w:tblGrid>
        <w:gridCol w:w="1248"/>
        <w:gridCol w:w="7920"/>
      </w:tblGrid>
      <w:tr w:rsidR="00FA313C" w:rsidRPr="001A5FC2" w14:paraId="6DC4F851" w14:textId="77777777" w:rsidTr="00C076E1">
        <w:trPr>
          <w:trHeight w:val="143"/>
        </w:trPr>
        <w:tc>
          <w:tcPr>
            <w:tcW w:w="1248" w:type="dxa"/>
            <w:tcBorders>
              <w:top w:val="single" w:sz="4" w:space="0" w:color="auto"/>
              <w:left w:val="single" w:sz="4" w:space="0" w:color="auto"/>
              <w:bottom w:val="single" w:sz="4" w:space="0" w:color="auto"/>
              <w:right w:val="single" w:sz="4" w:space="0" w:color="auto"/>
            </w:tcBorders>
            <w:vAlign w:val="center"/>
          </w:tcPr>
          <w:p w14:paraId="38FC7AAF" w14:textId="77777777" w:rsidR="00FA313C" w:rsidRPr="001A5FC2" w:rsidRDefault="00FA313C" w:rsidP="00212661">
            <w:pPr>
              <w:jc w:val="center"/>
              <w:rPr>
                <w:rFonts w:ascii="Calibri" w:hAnsi="Calibri" w:cs="Calibri"/>
                <w:b/>
                <w:bCs/>
              </w:rPr>
            </w:pPr>
            <w:r w:rsidRPr="001A5FC2">
              <w:rPr>
                <w:rFonts w:ascii="Calibri" w:hAnsi="Calibri" w:cs="Calibri"/>
                <w:b/>
                <w:bCs/>
              </w:rPr>
              <w:t>Zkratka</w:t>
            </w:r>
          </w:p>
        </w:tc>
        <w:tc>
          <w:tcPr>
            <w:tcW w:w="7920" w:type="dxa"/>
            <w:tcBorders>
              <w:top w:val="single" w:sz="4" w:space="0" w:color="auto"/>
              <w:left w:val="single" w:sz="4" w:space="0" w:color="auto"/>
              <w:bottom w:val="single" w:sz="4" w:space="0" w:color="auto"/>
              <w:right w:val="single" w:sz="4" w:space="0" w:color="auto"/>
            </w:tcBorders>
            <w:vAlign w:val="center"/>
          </w:tcPr>
          <w:p w14:paraId="48FB5A53" w14:textId="77777777" w:rsidR="00FA313C" w:rsidRPr="001A5FC2" w:rsidRDefault="00FA313C" w:rsidP="00212661">
            <w:pPr>
              <w:jc w:val="left"/>
              <w:rPr>
                <w:rFonts w:ascii="Calibri" w:hAnsi="Calibri" w:cs="Calibri"/>
                <w:b/>
                <w:bCs/>
              </w:rPr>
            </w:pPr>
            <w:r w:rsidRPr="001A5FC2">
              <w:rPr>
                <w:rFonts w:ascii="Calibri" w:hAnsi="Calibri" w:cs="Calibri"/>
                <w:b/>
                <w:bCs/>
              </w:rPr>
              <w:t>Význam</w:t>
            </w:r>
          </w:p>
        </w:tc>
      </w:tr>
      <w:tr w:rsidR="00FA313C" w:rsidRPr="001A5FC2" w14:paraId="58A61D7F" w14:textId="77777777" w:rsidTr="00C076E1">
        <w:trPr>
          <w:trHeight w:val="143"/>
        </w:trPr>
        <w:tc>
          <w:tcPr>
            <w:tcW w:w="1248" w:type="dxa"/>
            <w:tcBorders>
              <w:top w:val="single" w:sz="4" w:space="0" w:color="auto"/>
              <w:left w:val="single" w:sz="4" w:space="0" w:color="auto"/>
              <w:bottom w:val="single" w:sz="4" w:space="0" w:color="auto"/>
              <w:right w:val="single" w:sz="4" w:space="0" w:color="auto"/>
            </w:tcBorders>
            <w:vAlign w:val="center"/>
          </w:tcPr>
          <w:p w14:paraId="38773748" w14:textId="77777777" w:rsidR="00FA313C" w:rsidRPr="001132DD" w:rsidRDefault="00FA313C" w:rsidP="00212661">
            <w:pPr>
              <w:jc w:val="center"/>
              <w:rPr>
                <w:rFonts w:ascii="Calibri" w:hAnsi="Calibri"/>
              </w:rPr>
            </w:pPr>
            <w:r w:rsidRPr="001132DD">
              <w:rPr>
                <w:rFonts w:ascii="Calibri" w:hAnsi="Calibri"/>
              </w:rPr>
              <w:t>NGFW</w:t>
            </w:r>
          </w:p>
        </w:tc>
        <w:tc>
          <w:tcPr>
            <w:tcW w:w="7920" w:type="dxa"/>
            <w:tcBorders>
              <w:top w:val="single" w:sz="4" w:space="0" w:color="auto"/>
              <w:left w:val="single" w:sz="4" w:space="0" w:color="auto"/>
              <w:bottom w:val="single" w:sz="4" w:space="0" w:color="auto"/>
              <w:right w:val="single" w:sz="4" w:space="0" w:color="auto"/>
            </w:tcBorders>
            <w:vAlign w:val="center"/>
          </w:tcPr>
          <w:p w14:paraId="5090A8BC" w14:textId="77777777" w:rsidR="00FA313C" w:rsidRPr="001A5FC2" w:rsidRDefault="00FA313C" w:rsidP="00212661">
            <w:pPr>
              <w:jc w:val="left"/>
              <w:rPr>
                <w:rFonts w:ascii="Calibri" w:hAnsi="Calibri" w:cs="Calibri"/>
                <w:b/>
                <w:bCs/>
              </w:rPr>
            </w:pPr>
            <w:proofErr w:type="spellStart"/>
            <w:r w:rsidRPr="001A5FC2">
              <w:rPr>
                <w:rFonts w:ascii="Calibri" w:hAnsi="Calibri" w:cs="Calibri"/>
              </w:rPr>
              <w:t>Next-Generation</w:t>
            </w:r>
            <w:proofErr w:type="spellEnd"/>
            <w:r w:rsidRPr="001A5FC2">
              <w:rPr>
                <w:rFonts w:ascii="Calibri" w:hAnsi="Calibri" w:cs="Calibri"/>
              </w:rPr>
              <w:t xml:space="preserve"> Firewall</w:t>
            </w:r>
          </w:p>
        </w:tc>
      </w:tr>
      <w:tr w:rsidR="00FA313C" w:rsidRPr="001A5FC2" w14:paraId="3B6C1400" w14:textId="77777777" w:rsidTr="00C076E1">
        <w:trPr>
          <w:trHeight w:val="143"/>
        </w:trPr>
        <w:tc>
          <w:tcPr>
            <w:tcW w:w="1248" w:type="dxa"/>
            <w:tcBorders>
              <w:top w:val="single" w:sz="4" w:space="0" w:color="auto"/>
              <w:left w:val="single" w:sz="4" w:space="0" w:color="auto"/>
              <w:bottom w:val="single" w:sz="4" w:space="0" w:color="auto"/>
              <w:right w:val="single" w:sz="4" w:space="0" w:color="auto"/>
            </w:tcBorders>
            <w:vAlign w:val="center"/>
          </w:tcPr>
          <w:p w14:paraId="77C66BDF" w14:textId="77777777" w:rsidR="00FA313C" w:rsidRPr="001132DD" w:rsidRDefault="00FA313C" w:rsidP="00212661">
            <w:pPr>
              <w:jc w:val="center"/>
              <w:rPr>
                <w:rFonts w:ascii="Calibri" w:hAnsi="Calibri"/>
              </w:rPr>
            </w:pPr>
            <w:r w:rsidRPr="001132DD">
              <w:rPr>
                <w:rFonts w:ascii="Calibri" w:hAnsi="Calibri"/>
              </w:rPr>
              <w:t>IPS</w:t>
            </w:r>
          </w:p>
        </w:tc>
        <w:tc>
          <w:tcPr>
            <w:tcW w:w="7920" w:type="dxa"/>
            <w:tcBorders>
              <w:top w:val="single" w:sz="4" w:space="0" w:color="auto"/>
              <w:left w:val="single" w:sz="4" w:space="0" w:color="auto"/>
              <w:bottom w:val="single" w:sz="4" w:space="0" w:color="auto"/>
              <w:right w:val="single" w:sz="4" w:space="0" w:color="auto"/>
            </w:tcBorders>
            <w:vAlign w:val="center"/>
          </w:tcPr>
          <w:p w14:paraId="122548F2" w14:textId="77777777" w:rsidR="00FA313C" w:rsidRPr="001A5FC2" w:rsidRDefault="00FA313C" w:rsidP="00212661">
            <w:pPr>
              <w:rPr>
                <w:rFonts w:ascii="Calibri" w:hAnsi="Calibri" w:cs="Calibri"/>
              </w:rPr>
            </w:pPr>
            <w:proofErr w:type="spellStart"/>
            <w:r w:rsidRPr="001A5FC2">
              <w:rPr>
                <w:rFonts w:ascii="Calibri" w:hAnsi="Calibri" w:cs="Calibri"/>
              </w:rPr>
              <w:t>Intrusion</w:t>
            </w:r>
            <w:proofErr w:type="spellEnd"/>
            <w:r w:rsidRPr="001A5FC2">
              <w:rPr>
                <w:rFonts w:ascii="Calibri" w:hAnsi="Calibri" w:cs="Calibri"/>
              </w:rPr>
              <w:t xml:space="preserve"> </w:t>
            </w:r>
            <w:proofErr w:type="spellStart"/>
            <w:r w:rsidRPr="001A5FC2">
              <w:rPr>
                <w:rFonts w:ascii="Calibri" w:hAnsi="Calibri" w:cs="Calibri"/>
              </w:rPr>
              <w:t>Prevention</w:t>
            </w:r>
            <w:proofErr w:type="spellEnd"/>
            <w:r w:rsidRPr="001A5FC2">
              <w:rPr>
                <w:rFonts w:ascii="Calibri" w:hAnsi="Calibri" w:cs="Calibri"/>
              </w:rPr>
              <w:t xml:space="preserve"> </w:t>
            </w:r>
            <w:proofErr w:type="spellStart"/>
            <w:r w:rsidRPr="001A5FC2">
              <w:rPr>
                <w:rFonts w:ascii="Calibri" w:hAnsi="Calibri" w:cs="Calibri"/>
              </w:rPr>
              <w:t>System</w:t>
            </w:r>
            <w:proofErr w:type="spellEnd"/>
          </w:p>
        </w:tc>
      </w:tr>
      <w:tr w:rsidR="00FA313C" w:rsidRPr="001A5FC2" w14:paraId="11EC59BC" w14:textId="77777777" w:rsidTr="00C076E1">
        <w:trPr>
          <w:trHeight w:val="143"/>
        </w:trPr>
        <w:tc>
          <w:tcPr>
            <w:tcW w:w="1248" w:type="dxa"/>
            <w:tcBorders>
              <w:top w:val="single" w:sz="4" w:space="0" w:color="auto"/>
              <w:left w:val="single" w:sz="4" w:space="0" w:color="auto"/>
              <w:bottom w:val="single" w:sz="4" w:space="0" w:color="auto"/>
              <w:right w:val="single" w:sz="4" w:space="0" w:color="auto"/>
            </w:tcBorders>
          </w:tcPr>
          <w:p w14:paraId="3C4824A8" w14:textId="77777777" w:rsidR="00FA313C" w:rsidRPr="001132DD" w:rsidRDefault="00FA313C" w:rsidP="00212661">
            <w:pPr>
              <w:jc w:val="center"/>
              <w:rPr>
                <w:rFonts w:ascii="Calibri" w:hAnsi="Calibri"/>
              </w:rPr>
            </w:pPr>
            <w:r w:rsidRPr="001132DD">
              <w:rPr>
                <w:rFonts w:ascii="Calibri" w:hAnsi="Calibri"/>
              </w:rPr>
              <w:t>CPU</w:t>
            </w:r>
          </w:p>
        </w:tc>
        <w:tc>
          <w:tcPr>
            <w:tcW w:w="7920" w:type="dxa"/>
            <w:tcBorders>
              <w:top w:val="single" w:sz="4" w:space="0" w:color="auto"/>
              <w:left w:val="single" w:sz="4" w:space="0" w:color="auto"/>
              <w:bottom w:val="single" w:sz="4" w:space="0" w:color="auto"/>
              <w:right w:val="single" w:sz="4" w:space="0" w:color="auto"/>
            </w:tcBorders>
            <w:vAlign w:val="center"/>
          </w:tcPr>
          <w:p w14:paraId="36B32702" w14:textId="77777777" w:rsidR="00FA313C" w:rsidRPr="001A5FC2" w:rsidRDefault="00FA313C" w:rsidP="00212661">
            <w:pPr>
              <w:rPr>
                <w:rFonts w:ascii="Calibri" w:hAnsi="Calibri" w:cs="Calibri"/>
              </w:rPr>
            </w:pPr>
            <w:proofErr w:type="spellStart"/>
            <w:r w:rsidRPr="001A5FC2">
              <w:rPr>
                <w:rFonts w:ascii="Calibri" w:hAnsi="Calibri" w:cs="Calibri"/>
              </w:rPr>
              <w:t>Central</w:t>
            </w:r>
            <w:proofErr w:type="spellEnd"/>
            <w:r w:rsidRPr="001A5FC2">
              <w:rPr>
                <w:rFonts w:ascii="Calibri" w:hAnsi="Calibri" w:cs="Calibri"/>
              </w:rPr>
              <w:t xml:space="preserve"> </w:t>
            </w:r>
            <w:proofErr w:type="spellStart"/>
            <w:r w:rsidRPr="001A5FC2">
              <w:rPr>
                <w:rFonts w:ascii="Calibri" w:hAnsi="Calibri" w:cs="Calibri"/>
              </w:rPr>
              <w:t>Processing</w:t>
            </w:r>
            <w:proofErr w:type="spellEnd"/>
            <w:r w:rsidRPr="001A5FC2">
              <w:rPr>
                <w:rFonts w:ascii="Calibri" w:hAnsi="Calibri" w:cs="Calibri"/>
              </w:rPr>
              <w:t xml:space="preserve"> Unit</w:t>
            </w:r>
          </w:p>
        </w:tc>
      </w:tr>
      <w:tr w:rsidR="00FA313C" w:rsidRPr="001A5FC2" w14:paraId="3D854189" w14:textId="77777777" w:rsidTr="00C076E1">
        <w:tc>
          <w:tcPr>
            <w:tcW w:w="1248" w:type="dxa"/>
          </w:tcPr>
          <w:p w14:paraId="333B4B41" w14:textId="77777777" w:rsidR="00FA313C" w:rsidRPr="001132DD" w:rsidRDefault="00FA313C" w:rsidP="00212661">
            <w:pPr>
              <w:jc w:val="center"/>
              <w:rPr>
                <w:rFonts w:ascii="Calibri" w:hAnsi="Calibri"/>
              </w:rPr>
            </w:pPr>
            <w:r w:rsidRPr="001132DD">
              <w:rPr>
                <w:rFonts w:ascii="Calibri" w:hAnsi="Calibri"/>
              </w:rPr>
              <w:t>RAM</w:t>
            </w:r>
          </w:p>
        </w:tc>
        <w:tc>
          <w:tcPr>
            <w:tcW w:w="7920" w:type="dxa"/>
            <w:vAlign w:val="center"/>
          </w:tcPr>
          <w:p w14:paraId="04C2BACF" w14:textId="77777777" w:rsidR="00FA313C" w:rsidRPr="001A5FC2" w:rsidRDefault="00FA313C" w:rsidP="00212661">
            <w:pPr>
              <w:rPr>
                <w:rFonts w:ascii="Calibri" w:hAnsi="Calibri" w:cs="Calibri"/>
              </w:rPr>
            </w:pPr>
            <w:proofErr w:type="spellStart"/>
            <w:r w:rsidRPr="001A5FC2">
              <w:rPr>
                <w:rFonts w:ascii="Calibri" w:hAnsi="Calibri" w:cs="Calibri"/>
              </w:rPr>
              <w:t>Random</w:t>
            </w:r>
            <w:proofErr w:type="spellEnd"/>
            <w:r w:rsidRPr="001A5FC2">
              <w:rPr>
                <w:rFonts w:ascii="Calibri" w:hAnsi="Calibri" w:cs="Calibri"/>
              </w:rPr>
              <w:t xml:space="preserve"> Access </w:t>
            </w:r>
            <w:proofErr w:type="spellStart"/>
            <w:r w:rsidRPr="001A5FC2">
              <w:rPr>
                <w:rFonts w:ascii="Calibri" w:hAnsi="Calibri" w:cs="Calibri"/>
              </w:rPr>
              <w:t>Memory</w:t>
            </w:r>
            <w:proofErr w:type="spellEnd"/>
          </w:p>
        </w:tc>
      </w:tr>
      <w:tr w:rsidR="00FA313C" w:rsidRPr="001A5FC2" w14:paraId="4257A03E" w14:textId="77777777" w:rsidTr="00C076E1">
        <w:tc>
          <w:tcPr>
            <w:tcW w:w="1248" w:type="dxa"/>
          </w:tcPr>
          <w:p w14:paraId="3C2FF04C" w14:textId="77777777" w:rsidR="00FA313C" w:rsidRPr="001132DD" w:rsidRDefault="00FA313C" w:rsidP="00212661">
            <w:pPr>
              <w:jc w:val="center"/>
              <w:rPr>
                <w:rFonts w:ascii="Calibri" w:hAnsi="Calibri"/>
              </w:rPr>
            </w:pPr>
            <w:r w:rsidRPr="001132DD">
              <w:rPr>
                <w:rFonts w:ascii="Calibri" w:hAnsi="Calibri"/>
              </w:rPr>
              <w:t>RAID</w:t>
            </w:r>
          </w:p>
        </w:tc>
        <w:tc>
          <w:tcPr>
            <w:tcW w:w="7920" w:type="dxa"/>
            <w:vAlign w:val="center"/>
          </w:tcPr>
          <w:p w14:paraId="1622710C" w14:textId="77777777" w:rsidR="00FA313C" w:rsidRPr="001A5FC2" w:rsidRDefault="00FA313C" w:rsidP="00212661">
            <w:pPr>
              <w:rPr>
                <w:rFonts w:ascii="Calibri" w:hAnsi="Calibri" w:cs="Calibri"/>
              </w:rPr>
            </w:pPr>
            <w:proofErr w:type="spellStart"/>
            <w:r w:rsidRPr="001A5FC2">
              <w:rPr>
                <w:rFonts w:ascii="Calibri" w:hAnsi="Calibri" w:cs="Calibri"/>
              </w:rPr>
              <w:t>Redundant</w:t>
            </w:r>
            <w:proofErr w:type="spellEnd"/>
            <w:r w:rsidRPr="001A5FC2">
              <w:rPr>
                <w:rFonts w:ascii="Calibri" w:hAnsi="Calibri" w:cs="Calibri"/>
              </w:rPr>
              <w:t xml:space="preserve"> </w:t>
            </w:r>
            <w:proofErr w:type="spellStart"/>
            <w:r w:rsidRPr="001A5FC2">
              <w:rPr>
                <w:rFonts w:ascii="Calibri" w:hAnsi="Calibri" w:cs="Calibri"/>
              </w:rPr>
              <w:t>Array</w:t>
            </w:r>
            <w:proofErr w:type="spellEnd"/>
            <w:r w:rsidRPr="001A5FC2">
              <w:rPr>
                <w:rFonts w:ascii="Calibri" w:hAnsi="Calibri" w:cs="Calibri"/>
              </w:rPr>
              <w:t xml:space="preserve"> </w:t>
            </w:r>
            <w:proofErr w:type="spellStart"/>
            <w:r w:rsidRPr="001A5FC2">
              <w:rPr>
                <w:rFonts w:ascii="Calibri" w:hAnsi="Calibri" w:cs="Calibri"/>
              </w:rPr>
              <w:t>of</w:t>
            </w:r>
            <w:proofErr w:type="spellEnd"/>
            <w:r w:rsidRPr="001A5FC2">
              <w:rPr>
                <w:rFonts w:ascii="Calibri" w:hAnsi="Calibri" w:cs="Calibri"/>
              </w:rPr>
              <w:t xml:space="preserve"> </w:t>
            </w:r>
            <w:proofErr w:type="spellStart"/>
            <w:r w:rsidRPr="001A5FC2">
              <w:rPr>
                <w:rFonts w:ascii="Calibri" w:hAnsi="Calibri" w:cs="Calibri"/>
              </w:rPr>
              <w:t>Inexpensive</w:t>
            </w:r>
            <w:proofErr w:type="spellEnd"/>
            <w:r w:rsidRPr="001A5FC2">
              <w:rPr>
                <w:rFonts w:ascii="Calibri" w:hAnsi="Calibri" w:cs="Calibri"/>
              </w:rPr>
              <w:t xml:space="preserve"> </w:t>
            </w:r>
            <w:proofErr w:type="spellStart"/>
            <w:r w:rsidRPr="001A5FC2">
              <w:rPr>
                <w:rFonts w:ascii="Calibri" w:hAnsi="Calibri" w:cs="Calibri"/>
              </w:rPr>
              <w:t>Disks</w:t>
            </w:r>
            <w:proofErr w:type="spellEnd"/>
          </w:p>
        </w:tc>
      </w:tr>
      <w:tr w:rsidR="00FA313C" w:rsidRPr="001A5FC2" w14:paraId="7A81504B" w14:textId="77777777" w:rsidTr="00C076E1">
        <w:tc>
          <w:tcPr>
            <w:tcW w:w="1248" w:type="dxa"/>
          </w:tcPr>
          <w:p w14:paraId="36AB3DEB" w14:textId="77777777" w:rsidR="00FA313C" w:rsidRPr="001132DD" w:rsidRDefault="00FA313C" w:rsidP="00212661">
            <w:pPr>
              <w:jc w:val="center"/>
              <w:rPr>
                <w:rFonts w:ascii="Calibri" w:hAnsi="Calibri"/>
              </w:rPr>
            </w:pPr>
            <w:r w:rsidRPr="001132DD">
              <w:rPr>
                <w:rFonts w:ascii="Calibri" w:hAnsi="Calibri"/>
              </w:rPr>
              <w:t>HW</w:t>
            </w:r>
          </w:p>
        </w:tc>
        <w:tc>
          <w:tcPr>
            <w:tcW w:w="7920" w:type="dxa"/>
            <w:vAlign w:val="center"/>
          </w:tcPr>
          <w:p w14:paraId="62734094" w14:textId="77777777" w:rsidR="00FA313C" w:rsidRPr="001A5FC2" w:rsidRDefault="00FA313C" w:rsidP="00212661">
            <w:pPr>
              <w:rPr>
                <w:rFonts w:ascii="Calibri" w:hAnsi="Calibri" w:cs="Calibri"/>
              </w:rPr>
            </w:pPr>
            <w:r w:rsidRPr="001A5FC2">
              <w:rPr>
                <w:rFonts w:ascii="Calibri" w:hAnsi="Calibri" w:cs="Calibri"/>
              </w:rPr>
              <w:t>Hardware</w:t>
            </w:r>
          </w:p>
        </w:tc>
      </w:tr>
      <w:tr w:rsidR="00FA313C" w:rsidRPr="001A5FC2" w14:paraId="01FFD0E5" w14:textId="77777777" w:rsidTr="00C076E1">
        <w:tc>
          <w:tcPr>
            <w:tcW w:w="1248" w:type="dxa"/>
          </w:tcPr>
          <w:p w14:paraId="4DF247FA" w14:textId="77777777" w:rsidR="00FA313C" w:rsidRPr="001132DD" w:rsidRDefault="00FA313C" w:rsidP="00212661">
            <w:pPr>
              <w:jc w:val="center"/>
              <w:rPr>
                <w:rFonts w:ascii="Calibri" w:hAnsi="Calibri"/>
              </w:rPr>
            </w:pPr>
            <w:r w:rsidRPr="001132DD">
              <w:rPr>
                <w:rFonts w:ascii="Calibri" w:hAnsi="Calibri"/>
              </w:rPr>
              <w:t>SW</w:t>
            </w:r>
          </w:p>
        </w:tc>
        <w:tc>
          <w:tcPr>
            <w:tcW w:w="7920" w:type="dxa"/>
            <w:vAlign w:val="center"/>
          </w:tcPr>
          <w:p w14:paraId="62C0300A" w14:textId="77777777" w:rsidR="00FA313C" w:rsidRPr="001A5FC2" w:rsidRDefault="00FA313C" w:rsidP="00212661">
            <w:pPr>
              <w:rPr>
                <w:rFonts w:ascii="Calibri" w:hAnsi="Calibri" w:cs="Calibri"/>
              </w:rPr>
            </w:pPr>
            <w:r w:rsidRPr="001A5FC2">
              <w:rPr>
                <w:rFonts w:ascii="Calibri" w:hAnsi="Calibri" w:cs="Calibri"/>
              </w:rPr>
              <w:t>Software</w:t>
            </w:r>
          </w:p>
        </w:tc>
      </w:tr>
      <w:tr w:rsidR="00FA313C" w:rsidRPr="001A5FC2" w14:paraId="36D0CE0B" w14:textId="77777777" w:rsidTr="00C076E1">
        <w:tc>
          <w:tcPr>
            <w:tcW w:w="1248" w:type="dxa"/>
          </w:tcPr>
          <w:p w14:paraId="4DFD8BD3" w14:textId="77777777" w:rsidR="00FA313C" w:rsidRPr="001132DD" w:rsidRDefault="00FA313C" w:rsidP="00212661">
            <w:pPr>
              <w:jc w:val="center"/>
              <w:rPr>
                <w:rFonts w:ascii="Calibri" w:hAnsi="Calibri"/>
              </w:rPr>
            </w:pPr>
            <w:r w:rsidRPr="001132DD">
              <w:rPr>
                <w:rFonts w:ascii="Calibri" w:hAnsi="Calibri"/>
              </w:rPr>
              <w:t>VLAN</w:t>
            </w:r>
          </w:p>
        </w:tc>
        <w:tc>
          <w:tcPr>
            <w:tcW w:w="7920" w:type="dxa"/>
            <w:vAlign w:val="center"/>
          </w:tcPr>
          <w:p w14:paraId="12EA050F" w14:textId="77777777" w:rsidR="00FA313C" w:rsidRPr="001A5FC2" w:rsidRDefault="00FA313C" w:rsidP="00212661">
            <w:pPr>
              <w:rPr>
                <w:rFonts w:ascii="Calibri" w:hAnsi="Calibri" w:cs="Calibri"/>
              </w:rPr>
            </w:pPr>
            <w:proofErr w:type="spellStart"/>
            <w:r w:rsidRPr="001A5FC2">
              <w:rPr>
                <w:rFonts w:ascii="Calibri" w:hAnsi="Calibri" w:cs="Calibri"/>
              </w:rPr>
              <w:t>Virtual</w:t>
            </w:r>
            <w:proofErr w:type="spellEnd"/>
            <w:r w:rsidRPr="001A5FC2">
              <w:rPr>
                <w:rFonts w:ascii="Calibri" w:hAnsi="Calibri" w:cs="Calibri"/>
              </w:rPr>
              <w:t xml:space="preserve"> </w:t>
            </w:r>
            <w:proofErr w:type="spellStart"/>
            <w:r w:rsidRPr="001A5FC2">
              <w:rPr>
                <w:rFonts w:ascii="Calibri" w:hAnsi="Calibri" w:cs="Calibri"/>
              </w:rPr>
              <w:t>Local</w:t>
            </w:r>
            <w:proofErr w:type="spellEnd"/>
            <w:r w:rsidRPr="001A5FC2">
              <w:rPr>
                <w:rFonts w:ascii="Calibri" w:hAnsi="Calibri" w:cs="Calibri"/>
              </w:rPr>
              <w:t xml:space="preserve"> Area Network</w:t>
            </w:r>
          </w:p>
        </w:tc>
      </w:tr>
      <w:tr w:rsidR="00FA313C" w:rsidRPr="001A5FC2" w14:paraId="56E7829A" w14:textId="77777777" w:rsidTr="00C076E1">
        <w:tc>
          <w:tcPr>
            <w:tcW w:w="1248" w:type="dxa"/>
          </w:tcPr>
          <w:p w14:paraId="037D3B51" w14:textId="77777777" w:rsidR="00FA313C" w:rsidRPr="001132DD" w:rsidRDefault="00FA313C" w:rsidP="00212661">
            <w:pPr>
              <w:jc w:val="center"/>
              <w:rPr>
                <w:rFonts w:ascii="Calibri" w:hAnsi="Calibri"/>
              </w:rPr>
            </w:pPr>
            <w:r w:rsidRPr="001132DD">
              <w:rPr>
                <w:rFonts w:ascii="Calibri" w:hAnsi="Calibri"/>
              </w:rPr>
              <w:t>LACP</w:t>
            </w:r>
          </w:p>
        </w:tc>
        <w:tc>
          <w:tcPr>
            <w:tcW w:w="7920" w:type="dxa"/>
            <w:vAlign w:val="center"/>
          </w:tcPr>
          <w:p w14:paraId="76593231" w14:textId="77777777" w:rsidR="00FA313C" w:rsidRPr="001A5FC2" w:rsidRDefault="00FA313C" w:rsidP="00212661">
            <w:pPr>
              <w:rPr>
                <w:rFonts w:ascii="Calibri" w:hAnsi="Calibri" w:cs="Calibri"/>
              </w:rPr>
            </w:pPr>
            <w:r w:rsidRPr="001A5FC2">
              <w:rPr>
                <w:rFonts w:ascii="Calibri" w:hAnsi="Calibri" w:cs="Calibri"/>
              </w:rPr>
              <w:t xml:space="preserve">Link </w:t>
            </w:r>
            <w:proofErr w:type="spellStart"/>
            <w:r w:rsidRPr="001A5FC2">
              <w:rPr>
                <w:rFonts w:ascii="Calibri" w:hAnsi="Calibri" w:cs="Calibri"/>
              </w:rPr>
              <w:t>Aggregation</w:t>
            </w:r>
            <w:proofErr w:type="spellEnd"/>
            <w:r w:rsidRPr="001A5FC2">
              <w:rPr>
                <w:rFonts w:ascii="Calibri" w:hAnsi="Calibri" w:cs="Calibri"/>
              </w:rPr>
              <w:t xml:space="preserve"> </w:t>
            </w:r>
            <w:proofErr w:type="spellStart"/>
            <w:r w:rsidRPr="001A5FC2">
              <w:rPr>
                <w:rFonts w:ascii="Calibri" w:hAnsi="Calibri" w:cs="Calibri"/>
              </w:rPr>
              <w:t>Control</w:t>
            </w:r>
            <w:proofErr w:type="spellEnd"/>
            <w:r w:rsidRPr="001A5FC2">
              <w:rPr>
                <w:rFonts w:ascii="Calibri" w:hAnsi="Calibri" w:cs="Calibri"/>
              </w:rPr>
              <w:t xml:space="preserve"> </w:t>
            </w:r>
            <w:proofErr w:type="spellStart"/>
            <w:r w:rsidRPr="001A5FC2">
              <w:rPr>
                <w:rFonts w:ascii="Calibri" w:hAnsi="Calibri" w:cs="Calibri"/>
              </w:rPr>
              <w:t>Protocol</w:t>
            </w:r>
            <w:proofErr w:type="spellEnd"/>
          </w:p>
        </w:tc>
      </w:tr>
      <w:tr w:rsidR="00FA313C" w:rsidRPr="001A5FC2" w14:paraId="21BF7922" w14:textId="77777777" w:rsidTr="00C076E1">
        <w:tc>
          <w:tcPr>
            <w:tcW w:w="1248" w:type="dxa"/>
          </w:tcPr>
          <w:p w14:paraId="0A8A3114" w14:textId="77777777" w:rsidR="00FA313C" w:rsidRPr="001132DD" w:rsidRDefault="00FA313C" w:rsidP="00212661">
            <w:pPr>
              <w:jc w:val="center"/>
              <w:rPr>
                <w:rFonts w:ascii="Calibri" w:hAnsi="Calibri"/>
              </w:rPr>
            </w:pPr>
            <w:r w:rsidRPr="001132DD">
              <w:rPr>
                <w:rFonts w:ascii="Calibri" w:hAnsi="Calibri"/>
              </w:rPr>
              <w:t>LDAP</w:t>
            </w:r>
          </w:p>
        </w:tc>
        <w:tc>
          <w:tcPr>
            <w:tcW w:w="7920" w:type="dxa"/>
            <w:vAlign w:val="center"/>
          </w:tcPr>
          <w:p w14:paraId="72898BA7" w14:textId="77777777" w:rsidR="00FA313C" w:rsidRPr="001A5FC2" w:rsidRDefault="00FA313C" w:rsidP="00212661">
            <w:pPr>
              <w:rPr>
                <w:rFonts w:ascii="Calibri" w:hAnsi="Calibri" w:cs="Calibri"/>
              </w:rPr>
            </w:pPr>
            <w:proofErr w:type="spellStart"/>
            <w:r w:rsidRPr="001A5FC2">
              <w:rPr>
                <w:rFonts w:ascii="Calibri" w:hAnsi="Calibri" w:cs="Calibri"/>
              </w:rPr>
              <w:t>Lightweight</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Access </w:t>
            </w:r>
            <w:proofErr w:type="spellStart"/>
            <w:r w:rsidRPr="001A5FC2">
              <w:rPr>
                <w:rFonts w:ascii="Calibri" w:hAnsi="Calibri" w:cs="Calibri"/>
              </w:rPr>
              <w:t>Protocol</w:t>
            </w:r>
            <w:proofErr w:type="spellEnd"/>
          </w:p>
        </w:tc>
      </w:tr>
      <w:tr w:rsidR="00FA313C" w:rsidRPr="001A5FC2" w14:paraId="27E73861" w14:textId="77777777" w:rsidTr="00C076E1">
        <w:tc>
          <w:tcPr>
            <w:tcW w:w="1248" w:type="dxa"/>
          </w:tcPr>
          <w:p w14:paraId="4996E3BE" w14:textId="77777777" w:rsidR="00FA313C" w:rsidRPr="001132DD" w:rsidRDefault="00FA313C" w:rsidP="00212661">
            <w:pPr>
              <w:jc w:val="center"/>
              <w:rPr>
                <w:rFonts w:ascii="Calibri" w:hAnsi="Calibri"/>
              </w:rPr>
            </w:pPr>
            <w:r w:rsidRPr="001132DD">
              <w:rPr>
                <w:rFonts w:ascii="Calibri" w:hAnsi="Calibri"/>
              </w:rPr>
              <w:t>AD</w:t>
            </w:r>
          </w:p>
        </w:tc>
        <w:tc>
          <w:tcPr>
            <w:tcW w:w="7920" w:type="dxa"/>
            <w:vAlign w:val="center"/>
          </w:tcPr>
          <w:p w14:paraId="3CABDA6C" w14:textId="77777777" w:rsidR="00FA313C" w:rsidRPr="001A5FC2" w:rsidRDefault="00FA313C" w:rsidP="00212661">
            <w:pPr>
              <w:rPr>
                <w:rFonts w:ascii="Calibri" w:hAnsi="Calibri" w:cs="Calibri"/>
              </w:rPr>
            </w:pP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p>
        </w:tc>
      </w:tr>
      <w:tr w:rsidR="00FA313C" w:rsidRPr="001A5FC2" w14:paraId="61C5F3BF" w14:textId="77777777" w:rsidTr="00C076E1">
        <w:tc>
          <w:tcPr>
            <w:tcW w:w="1248" w:type="dxa"/>
          </w:tcPr>
          <w:p w14:paraId="6C6A9E3A" w14:textId="77777777" w:rsidR="00FA313C" w:rsidRPr="001132DD" w:rsidRDefault="00FA313C" w:rsidP="00212661">
            <w:pPr>
              <w:jc w:val="center"/>
              <w:rPr>
                <w:rFonts w:ascii="Calibri" w:hAnsi="Calibri"/>
              </w:rPr>
            </w:pPr>
            <w:r w:rsidRPr="001132DD">
              <w:rPr>
                <w:rFonts w:ascii="Calibri" w:hAnsi="Calibri"/>
              </w:rPr>
              <w:t>SNMP</w:t>
            </w:r>
          </w:p>
        </w:tc>
        <w:tc>
          <w:tcPr>
            <w:tcW w:w="7920" w:type="dxa"/>
            <w:vAlign w:val="center"/>
          </w:tcPr>
          <w:p w14:paraId="514511BA" w14:textId="77777777" w:rsidR="00FA313C" w:rsidRPr="001A5FC2" w:rsidRDefault="00FA313C" w:rsidP="00212661">
            <w:pPr>
              <w:rPr>
                <w:rFonts w:ascii="Calibri" w:hAnsi="Calibri" w:cs="Calibri"/>
              </w:rPr>
            </w:pPr>
            <w:proofErr w:type="spellStart"/>
            <w:r w:rsidRPr="001A5FC2">
              <w:rPr>
                <w:rFonts w:ascii="Calibri" w:hAnsi="Calibri" w:cs="Calibri"/>
              </w:rPr>
              <w:t>Simple</w:t>
            </w:r>
            <w:proofErr w:type="spellEnd"/>
            <w:r w:rsidRPr="001A5FC2">
              <w:rPr>
                <w:rFonts w:ascii="Calibri" w:hAnsi="Calibri" w:cs="Calibri"/>
              </w:rPr>
              <w:t xml:space="preserve"> network management </w:t>
            </w:r>
            <w:proofErr w:type="spellStart"/>
            <w:r w:rsidRPr="001A5FC2">
              <w:rPr>
                <w:rFonts w:ascii="Calibri" w:hAnsi="Calibri" w:cs="Calibri"/>
              </w:rPr>
              <w:t>protocol</w:t>
            </w:r>
            <w:proofErr w:type="spellEnd"/>
          </w:p>
        </w:tc>
      </w:tr>
      <w:tr w:rsidR="00FA313C" w:rsidRPr="001A5FC2" w14:paraId="7AA787BE" w14:textId="77777777" w:rsidTr="00C076E1">
        <w:tc>
          <w:tcPr>
            <w:tcW w:w="1248" w:type="dxa"/>
          </w:tcPr>
          <w:p w14:paraId="0224C4CD" w14:textId="77777777" w:rsidR="00FA313C" w:rsidRPr="001132DD" w:rsidRDefault="00FA313C" w:rsidP="00212661">
            <w:pPr>
              <w:jc w:val="center"/>
              <w:rPr>
                <w:rFonts w:ascii="Calibri" w:hAnsi="Calibri"/>
              </w:rPr>
            </w:pPr>
            <w:r w:rsidRPr="001132DD">
              <w:rPr>
                <w:rFonts w:ascii="Calibri" w:hAnsi="Calibri"/>
              </w:rPr>
              <w:t xml:space="preserve">FTP </w:t>
            </w:r>
          </w:p>
        </w:tc>
        <w:tc>
          <w:tcPr>
            <w:tcW w:w="7920" w:type="dxa"/>
            <w:vAlign w:val="center"/>
          </w:tcPr>
          <w:p w14:paraId="579E9ADA" w14:textId="77777777" w:rsidR="00FA313C" w:rsidRPr="001A5FC2" w:rsidRDefault="00FA313C" w:rsidP="00212661">
            <w:pPr>
              <w:rPr>
                <w:rFonts w:ascii="Calibri" w:hAnsi="Calibri" w:cs="Calibri"/>
              </w:rPr>
            </w:pPr>
            <w:proofErr w:type="spellStart"/>
            <w:r w:rsidRPr="001A5FC2">
              <w:rPr>
                <w:rFonts w:ascii="Calibri" w:hAnsi="Calibri" w:cs="Calibri"/>
              </w:rPr>
              <w:t>File</w:t>
            </w:r>
            <w:proofErr w:type="spellEnd"/>
            <w:r w:rsidRPr="001A5FC2">
              <w:rPr>
                <w:rFonts w:ascii="Calibri" w:hAnsi="Calibri" w:cs="Calibri"/>
              </w:rPr>
              <w:t xml:space="preserve"> Transfer </w:t>
            </w:r>
            <w:proofErr w:type="spellStart"/>
            <w:r w:rsidRPr="001A5FC2">
              <w:rPr>
                <w:rFonts w:ascii="Calibri" w:hAnsi="Calibri" w:cs="Calibri"/>
              </w:rPr>
              <w:t>Protocol</w:t>
            </w:r>
            <w:proofErr w:type="spellEnd"/>
          </w:p>
        </w:tc>
      </w:tr>
      <w:tr w:rsidR="00FA313C" w:rsidRPr="001A5FC2" w14:paraId="36C7706D" w14:textId="77777777" w:rsidTr="00C076E1">
        <w:tc>
          <w:tcPr>
            <w:tcW w:w="1248" w:type="dxa"/>
          </w:tcPr>
          <w:p w14:paraId="080F801C" w14:textId="77777777" w:rsidR="00FA313C" w:rsidRPr="001132DD" w:rsidRDefault="00FA313C" w:rsidP="00212661">
            <w:pPr>
              <w:jc w:val="center"/>
              <w:rPr>
                <w:rFonts w:ascii="Calibri" w:hAnsi="Calibri"/>
              </w:rPr>
            </w:pPr>
            <w:r w:rsidRPr="001132DD">
              <w:rPr>
                <w:rFonts w:ascii="Calibri" w:hAnsi="Calibri"/>
              </w:rPr>
              <w:t>SMB</w:t>
            </w:r>
          </w:p>
        </w:tc>
        <w:tc>
          <w:tcPr>
            <w:tcW w:w="7920" w:type="dxa"/>
            <w:vAlign w:val="center"/>
          </w:tcPr>
          <w:p w14:paraId="55B25DDB" w14:textId="77777777" w:rsidR="00FA313C" w:rsidRPr="001A5FC2" w:rsidRDefault="00FA313C" w:rsidP="00212661">
            <w:pPr>
              <w:rPr>
                <w:rFonts w:ascii="Calibri" w:hAnsi="Calibri" w:cs="Calibri"/>
              </w:rPr>
            </w:pPr>
            <w:r w:rsidRPr="001A5FC2">
              <w:rPr>
                <w:rFonts w:ascii="Calibri" w:hAnsi="Calibri" w:cs="Calibri"/>
              </w:rPr>
              <w:t xml:space="preserve">Server </w:t>
            </w:r>
            <w:proofErr w:type="spellStart"/>
            <w:r w:rsidRPr="001A5FC2">
              <w:rPr>
                <w:rFonts w:ascii="Calibri" w:hAnsi="Calibri" w:cs="Calibri"/>
              </w:rPr>
              <w:t>Message</w:t>
            </w:r>
            <w:proofErr w:type="spellEnd"/>
            <w:r w:rsidRPr="001A5FC2">
              <w:rPr>
                <w:rFonts w:ascii="Calibri" w:hAnsi="Calibri" w:cs="Calibri"/>
              </w:rPr>
              <w:t xml:space="preserve"> </w:t>
            </w:r>
            <w:proofErr w:type="spellStart"/>
            <w:r w:rsidRPr="001A5FC2">
              <w:rPr>
                <w:rFonts w:ascii="Calibri" w:hAnsi="Calibri" w:cs="Calibri"/>
              </w:rPr>
              <w:t>Block</w:t>
            </w:r>
            <w:proofErr w:type="spellEnd"/>
          </w:p>
        </w:tc>
      </w:tr>
      <w:tr w:rsidR="00FA313C" w:rsidRPr="001A5FC2" w14:paraId="444796D9" w14:textId="77777777" w:rsidTr="00C076E1">
        <w:tc>
          <w:tcPr>
            <w:tcW w:w="1248" w:type="dxa"/>
          </w:tcPr>
          <w:p w14:paraId="1C30E595" w14:textId="77777777" w:rsidR="00FA313C" w:rsidRPr="001132DD" w:rsidRDefault="00FA313C" w:rsidP="00212661">
            <w:pPr>
              <w:jc w:val="center"/>
              <w:rPr>
                <w:rFonts w:ascii="Calibri" w:hAnsi="Calibri"/>
              </w:rPr>
            </w:pPr>
            <w:r w:rsidRPr="001132DD">
              <w:rPr>
                <w:rFonts w:ascii="Calibri" w:hAnsi="Calibri"/>
              </w:rPr>
              <w:t>SMTP</w:t>
            </w:r>
          </w:p>
        </w:tc>
        <w:tc>
          <w:tcPr>
            <w:tcW w:w="7920" w:type="dxa"/>
            <w:vAlign w:val="center"/>
          </w:tcPr>
          <w:p w14:paraId="1AE452C2" w14:textId="77777777" w:rsidR="00FA313C" w:rsidRPr="001A5FC2" w:rsidRDefault="00FA313C" w:rsidP="00212661">
            <w:pPr>
              <w:rPr>
                <w:rFonts w:ascii="Calibri" w:hAnsi="Calibri" w:cs="Calibri"/>
              </w:rPr>
            </w:pPr>
            <w:proofErr w:type="spellStart"/>
            <w:r w:rsidRPr="001A5FC2">
              <w:rPr>
                <w:rFonts w:ascii="Calibri" w:hAnsi="Calibri" w:cs="Calibri"/>
              </w:rPr>
              <w:t>Simple</w:t>
            </w:r>
            <w:proofErr w:type="spellEnd"/>
            <w:r w:rsidRPr="001A5FC2">
              <w:rPr>
                <w:rFonts w:ascii="Calibri" w:hAnsi="Calibri" w:cs="Calibri"/>
              </w:rPr>
              <w:t xml:space="preserve"> Mail Transfer </w:t>
            </w:r>
            <w:proofErr w:type="spellStart"/>
            <w:r w:rsidRPr="001A5FC2">
              <w:rPr>
                <w:rFonts w:ascii="Calibri" w:hAnsi="Calibri" w:cs="Calibri"/>
              </w:rPr>
              <w:t>Protocol</w:t>
            </w:r>
            <w:proofErr w:type="spellEnd"/>
            <w:r w:rsidRPr="001A5FC2">
              <w:rPr>
                <w:rFonts w:ascii="Calibri" w:hAnsi="Calibri" w:cs="Calibri"/>
              </w:rPr>
              <w:t> </w:t>
            </w:r>
          </w:p>
        </w:tc>
      </w:tr>
      <w:tr w:rsidR="00FA313C" w:rsidRPr="001A5FC2" w14:paraId="59927E05" w14:textId="77777777" w:rsidTr="00C076E1">
        <w:tc>
          <w:tcPr>
            <w:tcW w:w="1248" w:type="dxa"/>
          </w:tcPr>
          <w:p w14:paraId="0972C96B" w14:textId="77777777" w:rsidR="00FA313C" w:rsidRPr="001132DD" w:rsidRDefault="00FA313C" w:rsidP="00212661">
            <w:pPr>
              <w:jc w:val="center"/>
              <w:rPr>
                <w:rFonts w:ascii="Calibri" w:hAnsi="Calibri"/>
              </w:rPr>
            </w:pPr>
            <w:proofErr w:type="spellStart"/>
            <w:r w:rsidRPr="001132DD">
              <w:rPr>
                <w:rFonts w:ascii="Calibri" w:hAnsi="Calibri"/>
              </w:rPr>
              <w:t>DDoS</w:t>
            </w:r>
            <w:proofErr w:type="spellEnd"/>
          </w:p>
        </w:tc>
        <w:tc>
          <w:tcPr>
            <w:tcW w:w="7920" w:type="dxa"/>
            <w:vAlign w:val="center"/>
          </w:tcPr>
          <w:p w14:paraId="13A5C565" w14:textId="77777777" w:rsidR="00FA313C" w:rsidRPr="001A5FC2" w:rsidRDefault="00FA313C" w:rsidP="00212661">
            <w:pPr>
              <w:rPr>
                <w:rFonts w:ascii="Calibri" w:hAnsi="Calibri" w:cs="Calibri"/>
              </w:rPr>
            </w:pPr>
            <w:proofErr w:type="spellStart"/>
            <w:r w:rsidRPr="001A5FC2">
              <w:rPr>
                <w:rFonts w:ascii="Calibri" w:hAnsi="Calibri" w:cs="Calibri"/>
              </w:rPr>
              <w:t>Distributed</w:t>
            </w:r>
            <w:proofErr w:type="spellEnd"/>
            <w:r w:rsidRPr="001A5FC2">
              <w:rPr>
                <w:rFonts w:ascii="Calibri" w:hAnsi="Calibri" w:cs="Calibri"/>
              </w:rPr>
              <w:t> </w:t>
            </w:r>
            <w:proofErr w:type="spellStart"/>
            <w:r w:rsidRPr="001A5FC2">
              <w:rPr>
                <w:rFonts w:ascii="Calibri" w:hAnsi="Calibri" w:cs="Calibri"/>
              </w:rPr>
              <w:t>Denial</w:t>
            </w:r>
            <w:proofErr w:type="spellEnd"/>
            <w:r w:rsidRPr="001A5FC2">
              <w:rPr>
                <w:rFonts w:ascii="Calibri" w:hAnsi="Calibri" w:cs="Calibri"/>
              </w:rPr>
              <w:t xml:space="preserve"> </w:t>
            </w:r>
            <w:proofErr w:type="spellStart"/>
            <w:r w:rsidRPr="001A5FC2">
              <w:rPr>
                <w:rFonts w:ascii="Calibri" w:hAnsi="Calibri" w:cs="Calibri"/>
              </w:rPr>
              <w:t>of</w:t>
            </w:r>
            <w:proofErr w:type="spellEnd"/>
            <w:r w:rsidRPr="001A5FC2">
              <w:rPr>
                <w:rFonts w:ascii="Calibri" w:hAnsi="Calibri" w:cs="Calibri"/>
              </w:rPr>
              <w:t xml:space="preserve"> </w:t>
            </w:r>
            <w:proofErr w:type="spellStart"/>
            <w:r w:rsidRPr="001A5FC2">
              <w:rPr>
                <w:rFonts w:ascii="Calibri" w:hAnsi="Calibri" w:cs="Calibri"/>
              </w:rPr>
              <w:t>Service</w:t>
            </w:r>
            <w:proofErr w:type="spellEnd"/>
          </w:p>
        </w:tc>
      </w:tr>
      <w:tr w:rsidR="00FA313C" w:rsidRPr="001A5FC2" w14:paraId="70FF6548" w14:textId="77777777" w:rsidTr="00C076E1">
        <w:tc>
          <w:tcPr>
            <w:tcW w:w="1248" w:type="dxa"/>
          </w:tcPr>
          <w:p w14:paraId="63F966D9" w14:textId="77777777" w:rsidR="00FA313C" w:rsidRPr="001132DD" w:rsidRDefault="00FA313C" w:rsidP="00212661">
            <w:pPr>
              <w:jc w:val="center"/>
              <w:rPr>
                <w:rFonts w:ascii="Calibri" w:hAnsi="Calibri"/>
              </w:rPr>
            </w:pPr>
            <w:r w:rsidRPr="001132DD">
              <w:rPr>
                <w:rFonts w:ascii="Calibri" w:hAnsi="Calibri"/>
              </w:rPr>
              <w:t>VPN</w:t>
            </w:r>
          </w:p>
        </w:tc>
        <w:tc>
          <w:tcPr>
            <w:tcW w:w="7920" w:type="dxa"/>
            <w:vAlign w:val="center"/>
          </w:tcPr>
          <w:p w14:paraId="71EB7549" w14:textId="77777777" w:rsidR="00FA313C" w:rsidRPr="001A5FC2" w:rsidRDefault="00FA313C" w:rsidP="00212661">
            <w:pPr>
              <w:rPr>
                <w:rFonts w:ascii="Calibri" w:hAnsi="Calibri" w:cs="Calibri"/>
              </w:rPr>
            </w:pPr>
            <w:proofErr w:type="spellStart"/>
            <w:r w:rsidRPr="001A5FC2">
              <w:rPr>
                <w:rFonts w:ascii="Calibri" w:hAnsi="Calibri" w:cs="Calibri"/>
              </w:rPr>
              <w:t>Virtual</w:t>
            </w:r>
            <w:proofErr w:type="spellEnd"/>
            <w:r w:rsidRPr="001A5FC2">
              <w:rPr>
                <w:rFonts w:ascii="Calibri" w:hAnsi="Calibri" w:cs="Calibri"/>
              </w:rPr>
              <w:t xml:space="preserve"> </w:t>
            </w:r>
            <w:proofErr w:type="spellStart"/>
            <w:r w:rsidRPr="001A5FC2">
              <w:rPr>
                <w:rFonts w:ascii="Calibri" w:hAnsi="Calibri" w:cs="Calibri"/>
              </w:rPr>
              <w:t>private</w:t>
            </w:r>
            <w:proofErr w:type="spellEnd"/>
            <w:r w:rsidRPr="001A5FC2">
              <w:rPr>
                <w:rFonts w:ascii="Calibri" w:hAnsi="Calibri" w:cs="Calibri"/>
              </w:rPr>
              <w:t xml:space="preserve"> network</w:t>
            </w:r>
          </w:p>
        </w:tc>
      </w:tr>
      <w:tr w:rsidR="00FA313C" w:rsidRPr="001A5FC2" w14:paraId="4E4B4451" w14:textId="77777777" w:rsidTr="00C076E1">
        <w:tc>
          <w:tcPr>
            <w:tcW w:w="1248" w:type="dxa"/>
          </w:tcPr>
          <w:p w14:paraId="10DD6D6D" w14:textId="77777777" w:rsidR="00FA313C" w:rsidRPr="001132DD" w:rsidRDefault="00FA313C" w:rsidP="00212661">
            <w:pPr>
              <w:jc w:val="center"/>
              <w:rPr>
                <w:rFonts w:ascii="Calibri" w:hAnsi="Calibri"/>
              </w:rPr>
            </w:pPr>
            <w:r w:rsidRPr="001132DD">
              <w:rPr>
                <w:rFonts w:ascii="Calibri" w:hAnsi="Calibri"/>
              </w:rPr>
              <w:t>SSL</w:t>
            </w:r>
          </w:p>
        </w:tc>
        <w:tc>
          <w:tcPr>
            <w:tcW w:w="7920" w:type="dxa"/>
            <w:vAlign w:val="center"/>
          </w:tcPr>
          <w:p w14:paraId="19BBA23A" w14:textId="77777777" w:rsidR="00FA313C" w:rsidRPr="001A5FC2" w:rsidRDefault="00FA313C" w:rsidP="00212661">
            <w:pPr>
              <w:rPr>
                <w:rFonts w:ascii="Calibri" w:hAnsi="Calibri" w:cs="Calibri"/>
              </w:rPr>
            </w:pPr>
            <w:proofErr w:type="spellStart"/>
            <w:r w:rsidRPr="001A5FC2">
              <w:rPr>
                <w:rFonts w:ascii="Calibri" w:hAnsi="Calibri" w:cs="Calibri"/>
              </w:rPr>
              <w:t>Secure</w:t>
            </w:r>
            <w:proofErr w:type="spellEnd"/>
            <w:r w:rsidRPr="001A5FC2">
              <w:rPr>
                <w:rFonts w:ascii="Calibri" w:hAnsi="Calibri" w:cs="Calibri"/>
              </w:rPr>
              <w:t xml:space="preserve"> </w:t>
            </w:r>
            <w:proofErr w:type="spellStart"/>
            <w:r w:rsidRPr="001A5FC2">
              <w:rPr>
                <w:rFonts w:ascii="Calibri" w:hAnsi="Calibri" w:cs="Calibri"/>
              </w:rPr>
              <w:t>Sockets</w:t>
            </w:r>
            <w:proofErr w:type="spellEnd"/>
            <w:r w:rsidRPr="001A5FC2">
              <w:rPr>
                <w:rFonts w:ascii="Calibri" w:hAnsi="Calibri" w:cs="Calibri"/>
              </w:rPr>
              <w:t xml:space="preserve"> </w:t>
            </w:r>
            <w:proofErr w:type="spellStart"/>
            <w:r w:rsidRPr="001A5FC2">
              <w:rPr>
                <w:rFonts w:ascii="Calibri" w:hAnsi="Calibri" w:cs="Calibri"/>
              </w:rPr>
              <w:t>Layer</w:t>
            </w:r>
            <w:proofErr w:type="spellEnd"/>
          </w:p>
        </w:tc>
      </w:tr>
      <w:tr w:rsidR="00FA313C" w:rsidRPr="001A5FC2" w14:paraId="41DAF3F3" w14:textId="77777777" w:rsidTr="00C076E1">
        <w:tc>
          <w:tcPr>
            <w:tcW w:w="1248" w:type="dxa"/>
          </w:tcPr>
          <w:p w14:paraId="3888A893" w14:textId="77777777" w:rsidR="00FA313C" w:rsidRPr="001132DD" w:rsidRDefault="00FA313C" w:rsidP="00212661">
            <w:pPr>
              <w:jc w:val="center"/>
              <w:rPr>
                <w:rFonts w:ascii="Calibri" w:hAnsi="Calibri"/>
              </w:rPr>
            </w:pPr>
            <w:r w:rsidRPr="001132DD">
              <w:rPr>
                <w:rFonts w:ascii="Calibri" w:hAnsi="Calibri"/>
              </w:rPr>
              <w:t>SSH</w:t>
            </w:r>
          </w:p>
        </w:tc>
        <w:tc>
          <w:tcPr>
            <w:tcW w:w="7920" w:type="dxa"/>
            <w:vAlign w:val="center"/>
          </w:tcPr>
          <w:p w14:paraId="6DB7DE60" w14:textId="77777777" w:rsidR="00FA313C" w:rsidRPr="001A5FC2" w:rsidRDefault="00FA313C" w:rsidP="00212661">
            <w:pPr>
              <w:rPr>
                <w:rFonts w:ascii="Calibri" w:hAnsi="Calibri" w:cs="Calibri"/>
              </w:rPr>
            </w:pPr>
            <w:proofErr w:type="spellStart"/>
            <w:r w:rsidRPr="001A5FC2">
              <w:rPr>
                <w:rFonts w:ascii="Calibri" w:hAnsi="Calibri" w:cs="Calibri"/>
              </w:rPr>
              <w:t>Secure</w:t>
            </w:r>
            <w:proofErr w:type="spellEnd"/>
            <w:r w:rsidRPr="001A5FC2">
              <w:rPr>
                <w:rFonts w:ascii="Calibri" w:hAnsi="Calibri" w:cs="Calibri"/>
              </w:rPr>
              <w:t xml:space="preserve"> Shell</w:t>
            </w:r>
          </w:p>
        </w:tc>
      </w:tr>
      <w:tr w:rsidR="00FA313C" w:rsidRPr="001A5FC2" w14:paraId="763E19B3" w14:textId="77777777" w:rsidTr="00C076E1">
        <w:tc>
          <w:tcPr>
            <w:tcW w:w="1248" w:type="dxa"/>
          </w:tcPr>
          <w:p w14:paraId="07CD7A7C" w14:textId="77777777" w:rsidR="00FA313C" w:rsidRPr="001132DD" w:rsidRDefault="00FA313C" w:rsidP="00212661">
            <w:pPr>
              <w:jc w:val="center"/>
              <w:rPr>
                <w:rFonts w:ascii="Calibri" w:hAnsi="Calibri"/>
              </w:rPr>
            </w:pPr>
            <w:r w:rsidRPr="001132DD">
              <w:rPr>
                <w:rFonts w:ascii="Calibri" w:hAnsi="Calibri"/>
              </w:rPr>
              <w:t>TCP</w:t>
            </w:r>
          </w:p>
        </w:tc>
        <w:tc>
          <w:tcPr>
            <w:tcW w:w="7920" w:type="dxa"/>
            <w:vAlign w:val="center"/>
          </w:tcPr>
          <w:p w14:paraId="70E0AC47" w14:textId="77777777" w:rsidR="00FA313C" w:rsidRPr="001A5FC2" w:rsidRDefault="00FA313C" w:rsidP="00212661">
            <w:pPr>
              <w:rPr>
                <w:rFonts w:ascii="Calibri" w:hAnsi="Calibri" w:cs="Calibri"/>
              </w:rPr>
            </w:pPr>
            <w:proofErr w:type="spellStart"/>
            <w:r w:rsidRPr="001A5FC2">
              <w:rPr>
                <w:rFonts w:ascii="Calibri" w:hAnsi="Calibri" w:cs="Calibri"/>
              </w:rPr>
              <w:t>Transmission</w:t>
            </w:r>
            <w:proofErr w:type="spellEnd"/>
            <w:r w:rsidRPr="001A5FC2">
              <w:rPr>
                <w:rFonts w:ascii="Calibri" w:hAnsi="Calibri" w:cs="Calibri"/>
              </w:rPr>
              <w:t xml:space="preserve"> </w:t>
            </w:r>
            <w:proofErr w:type="spellStart"/>
            <w:r w:rsidRPr="001A5FC2">
              <w:rPr>
                <w:rFonts w:ascii="Calibri" w:hAnsi="Calibri" w:cs="Calibri"/>
              </w:rPr>
              <w:t>Control</w:t>
            </w:r>
            <w:proofErr w:type="spellEnd"/>
            <w:r w:rsidRPr="001A5FC2">
              <w:rPr>
                <w:rFonts w:ascii="Calibri" w:hAnsi="Calibri" w:cs="Calibri"/>
              </w:rPr>
              <w:t xml:space="preserve"> </w:t>
            </w:r>
            <w:proofErr w:type="spellStart"/>
            <w:r w:rsidRPr="001A5FC2">
              <w:rPr>
                <w:rFonts w:ascii="Calibri" w:hAnsi="Calibri" w:cs="Calibri"/>
              </w:rPr>
              <w:t>Protocol</w:t>
            </w:r>
            <w:proofErr w:type="spellEnd"/>
            <w:r w:rsidRPr="001A5FC2">
              <w:rPr>
                <w:rFonts w:ascii="Calibri" w:hAnsi="Calibri" w:cs="Calibri"/>
              </w:rPr>
              <w:t> </w:t>
            </w:r>
          </w:p>
        </w:tc>
      </w:tr>
      <w:tr w:rsidR="00FA313C" w:rsidRPr="001A5FC2" w14:paraId="5ACF0C4F" w14:textId="77777777" w:rsidTr="00C076E1">
        <w:tc>
          <w:tcPr>
            <w:tcW w:w="1248" w:type="dxa"/>
          </w:tcPr>
          <w:p w14:paraId="476CD63F" w14:textId="77777777" w:rsidR="00FA313C" w:rsidRPr="001132DD" w:rsidRDefault="00FA313C" w:rsidP="00212661">
            <w:pPr>
              <w:jc w:val="center"/>
              <w:rPr>
                <w:rFonts w:ascii="Calibri" w:hAnsi="Calibri"/>
              </w:rPr>
            </w:pPr>
            <w:r w:rsidRPr="001132DD">
              <w:rPr>
                <w:rFonts w:ascii="Calibri" w:hAnsi="Calibri"/>
              </w:rPr>
              <w:t>SIEM</w:t>
            </w:r>
          </w:p>
        </w:tc>
        <w:tc>
          <w:tcPr>
            <w:tcW w:w="7920" w:type="dxa"/>
            <w:vAlign w:val="center"/>
          </w:tcPr>
          <w:p w14:paraId="35641038" w14:textId="77777777" w:rsidR="00FA313C" w:rsidRPr="001A5FC2" w:rsidRDefault="00FA313C" w:rsidP="00212661">
            <w:pPr>
              <w:rPr>
                <w:rFonts w:ascii="Calibri" w:hAnsi="Calibri" w:cs="Calibri"/>
              </w:rPr>
            </w:pPr>
            <w:proofErr w:type="spellStart"/>
            <w:r w:rsidRPr="001A5FC2">
              <w:rPr>
                <w:rFonts w:ascii="Calibri" w:hAnsi="Calibri" w:cs="Calibri"/>
              </w:rPr>
              <w:t>Security</w:t>
            </w:r>
            <w:proofErr w:type="spellEnd"/>
            <w:r w:rsidRPr="001A5FC2">
              <w:rPr>
                <w:rFonts w:ascii="Calibri" w:hAnsi="Calibri" w:cs="Calibri"/>
              </w:rPr>
              <w:t xml:space="preserve"> </w:t>
            </w:r>
            <w:proofErr w:type="spellStart"/>
            <w:r w:rsidRPr="001A5FC2">
              <w:rPr>
                <w:rFonts w:ascii="Calibri" w:hAnsi="Calibri" w:cs="Calibri"/>
              </w:rPr>
              <w:t>Information</w:t>
            </w:r>
            <w:proofErr w:type="spellEnd"/>
            <w:r w:rsidRPr="001A5FC2">
              <w:rPr>
                <w:rFonts w:ascii="Calibri" w:hAnsi="Calibri" w:cs="Calibri"/>
              </w:rPr>
              <w:t xml:space="preserve"> and Event Management</w:t>
            </w:r>
          </w:p>
        </w:tc>
      </w:tr>
      <w:tr w:rsidR="00FA313C" w:rsidRPr="001A5FC2" w14:paraId="71966572" w14:textId="77777777" w:rsidTr="00C076E1">
        <w:tc>
          <w:tcPr>
            <w:tcW w:w="1248" w:type="dxa"/>
          </w:tcPr>
          <w:p w14:paraId="541815FA" w14:textId="77777777" w:rsidR="00FA313C" w:rsidRPr="001132DD" w:rsidRDefault="00FA313C" w:rsidP="00212661">
            <w:pPr>
              <w:jc w:val="center"/>
              <w:rPr>
                <w:rFonts w:ascii="Calibri" w:hAnsi="Calibri"/>
              </w:rPr>
            </w:pPr>
            <w:r w:rsidRPr="001132DD">
              <w:rPr>
                <w:rFonts w:ascii="Calibri" w:hAnsi="Calibri"/>
              </w:rPr>
              <w:t>SOAR</w:t>
            </w:r>
          </w:p>
        </w:tc>
        <w:tc>
          <w:tcPr>
            <w:tcW w:w="7920" w:type="dxa"/>
            <w:vAlign w:val="center"/>
          </w:tcPr>
          <w:p w14:paraId="3B100B83" w14:textId="77777777" w:rsidR="00FA313C" w:rsidRPr="001A5FC2" w:rsidRDefault="00FA313C" w:rsidP="00212661">
            <w:pPr>
              <w:rPr>
                <w:rFonts w:ascii="Calibri" w:hAnsi="Calibri" w:cs="Calibri"/>
              </w:rPr>
            </w:pPr>
            <w:proofErr w:type="spellStart"/>
            <w:r w:rsidRPr="001A5FC2">
              <w:rPr>
                <w:rFonts w:ascii="Calibri" w:hAnsi="Calibri" w:cs="Calibri"/>
              </w:rPr>
              <w:t>Security</w:t>
            </w:r>
            <w:proofErr w:type="spellEnd"/>
            <w:r w:rsidRPr="001A5FC2">
              <w:rPr>
                <w:rFonts w:ascii="Calibri" w:hAnsi="Calibri" w:cs="Calibri"/>
              </w:rPr>
              <w:t xml:space="preserve"> </w:t>
            </w:r>
            <w:proofErr w:type="spellStart"/>
            <w:r w:rsidRPr="001A5FC2">
              <w:rPr>
                <w:rFonts w:ascii="Calibri" w:hAnsi="Calibri" w:cs="Calibri"/>
              </w:rPr>
              <w:t>orchestration</w:t>
            </w:r>
            <w:proofErr w:type="spellEnd"/>
            <w:r w:rsidRPr="001A5FC2">
              <w:rPr>
                <w:rFonts w:ascii="Calibri" w:hAnsi="Calibri" w:cs="Calibri"/>
              </w:rPr>
              <w:t xml:space="preserve">, </w:t>
            </w:r>
            <w:proofErr w:type="spellStart"/>
            <w:r w:rsidRPr="001A5FC2">
              <w:rPr>
                <w:rFonts w:ascii="Calibri" w:hAnsi="Calibri" w:cs="Calibri"/>
              </w:rPr>
              <w:t>automation</w:t>
            </w:r>
            <w:proofErr w:type="spellEnd"/>
            <w:r w:rsidRPr="001A5FC2">
              <w:rPr>
                <w:rFonts w:ascii="Calibri" w:hAnsi="Calibri" w:cs="Calibri"/>
              </w:rPr>
              <w:t xml:space="preserve"> and response</w:t>
            </w:r>
          </w:p>
        </w:tc>
      </w:tr>
      <w:tr w:rsidR="00FA313C" w:rsidRPr="001A5FC2" w14:paraId="12FB96B8" w14:textId="77777777" w:rsidTr="00C076E1">
        <w:tc>
          <w:tcPr>
            <w:tcW w:w="1248" w:type="dxa"/>
          </w:tcPr>
          <w:p w14:paraId="31BEC3D8" w14:textId="77777777" w:rsidR="00FA313C" w:rsidRPr="001132DD" w:rsidRDefault="00FA313C" w:rsidP="00212661">
            <w:pPr>
              <w:jc w:val="center"/>
              <w:rPr>
                <w:rFonts w:ascii="Calibri" w:hAnsi="Calibri"/>
              </w:rPr>
            </w:pPr>
            <w:r w:rsidRPr="001132DD">
              <w:rPr>
                <w:rFonts w:ascii="Calibri" w:hAnsi="Calibri"/>
              </w:rPr>
              <w:t>NFS</w:t>
            </w:r>
          </w:p>
        </w:tc>
        <w:tc>
          <w:tcPr>
            <w:tcW w:w="7920" w:type="dxa"/>
            <w:vAlign w:val="center"/>
          </w:tcPr>
          <w:p w14:paraId="7E6C1200" w14:textId="77777777" w:rsidR="00FA313C" w:rsidRPr="001A5FC2" w:rsidRDefault="00FA313C" w:rsidP="00212661">
            <w:pPr>
              <w:rPr>
                <w:rFonts w:ascii="Calibri" w:hAnsi="Calibri" w:cs="Calibri"/>
              </w:rPr>
            </w:pPr>
            <w:r w:rsidRPr="001A5FC2">
              <w:rPr>
                <w:rFonts w:ascii="Calibri" w:hAnsi="Calibri" w:cs="Calibri"/>
              </w:rPr>
              <w:t xml:space="preserve">Network </w:t>
            </w:r>
            <w:proofErr w:type="spellStart"/>
            <w:r w:rsidRPr="001A5FC2">
              <w:rPr>
                <w:rFonts w:ascii="Calibri" w:hAnsi="Calibri" w:cs="Calibri"/>
              </w:rPr>
              <w:t>File</w:t>
            </w:r>
            <w:proofErr w:type="spellEnd"/>
            <w:r w:rsidRPr="001A5FC2">
              <w:rPr>
                <w:rFonts w:ascii="Calibri" w:hAnsi="Calibri" w:cs="Calibri"/>
              </w:rPr>
              <w:t xml:space="preserve"> </w:t>
            </w:r>
            <w:proofErr w:type="spellStart"/>
            <w:r w:rsidRPr="001A5FC2">
              <w:rPr>
                <w:rFonts w:ascii="Calibri" w:hAnsi="Calibri" w:cs="Calibri"/>
              </w:rPr>
              <w:t>System</w:t>
            </w:r>
            <w:proofErr w:type="spellEnd"/>
          </w:p>
        </w:tc>
      </w:tr>
      <w:tr w:rsidR="00FA313C" w:rsidRPr="001A5FC2" w14:paraId="1540B443" w14:textId="77777777" w:rsidTr="00C076E1">
        <w:tc>
          <w:tcPr>
            <w:tcW w:w="1248" w:type="dxa"/>
          </w:tcPr>
          <w:p w14:paraId="58D1C91D" w14:textId="77777777" w:rsidR="00FA313C" w:rsidRPr="001132DD" w:rsidRDefault="00FA313C" w:rsidP="00212661">
            <w:pPr>
              <w:jc w:val="center"/>
              <w:rPr>
                <w:rFonts w:ascii="Calibri" w:hAnsi="Calibri"/>
              </w:rPr>
            </w:pPr>
            <w:r w:rsidRPr="001132DD">
              <w:rPr>
                <w:rFonts w:ascii="Calibri" w:hAnsi="Calibri"/>
              </w:rPr>
              <w:t>VM</w:t>
            </w:r>
          </w:p>
        </w:tc>
        <w:tc>
          <w:tcPr>
            <w:tcW w:w="7920" w:type="dxa"/>
            <w:vAlign w:val="center"/>
          </w:tcPr>
          <w:p w14:paraId="031D4730" w14:textId="77777777" w:rsidR="00FA313C" w:rsidRPr="001A5FC2" w:rsidRDefault="00FA313C" w:rsidP="00212661">
            <w:pPr>
              <w:rPr>
                <w:rFonts w:ascii="Calibri" w:hAnsi="Calibri" w:cs="Calibri"/>
              </w:rPr>
            </w:pPr>
            <w:proofErr w:type="spellStart"/>
            <w:r w:rsidRPr="001A5FC2">
              <w:rPr>
                <w:rFonts w:ascii="Calibri" w:hAnsi="Calibri" w:cs="Calibri"/>
              </w:rPr>
              <w:t>Virtual</w:t>
            </w:r>
            <w:proofErr w:type="spellEnd"/>
            <w:r w:rsidRPr="001A5FC2">
              <w:rPr>
                <w:rFonts w:ascii="Calibri" w:hAnsi="Calibri" w:cs="Calibri"/>
              </w:rPr>
              <w:t xml:space="preserve"> </w:t>
            </w:r>
            <w:proofErr w:type="spellStart"/>
            <w:r w:rsidRPr="001A5FC2">
              <w:rPr>
                <w:rFonts w:ascii="Calibri" w:hAnsi="Calibri" w:cs="Calibri"/>
              </w:rPr>
              <w:t>Machine</w:t>
            </w:r>
            <w:proofErr w:type="spellEnd"/>
          </w:p>
        </w:tc>
      </w:tr>
      <w:tr w:rsidR="00FA313C" w:rsidRPr="001A5FC2" w14:paraId="027A1F62" w14:textId="77777777" w:rsidTr="00C076E1">
        <w:tc>
          <w:tcPr>
            <w:tcW w:w="1248" w:type="dxa"/>
          </w:tcPr>
          <w:p w14:paraId="6E502E2E" w14:textId="77777777" w:rsidR="00FA313C" w:rsidRPr="001132DD" w:rsidRDefault="00FA313C" w:rsidP="00212661">
            <w:pPr>
              <w:jc w:val="center"/>
              <w:rPr>
                <w:rFonts w:ascii="Calibri" w:hAnsi="Calibri"/>
              </w:rPr>
            </w:pPr>
            <w:r w:rsidRPr="001132DD">
              <w:rPr>
                <w:rFonts w:ascii="Calibri" w:hAnsi="Calibri"/>
              </w:rPr>
              <w:t>VDI</w:t>
            </w:r>
          </w:p>
        </w:tc>
        <w:tc>
          <w:tcPr>
            <w:tcW w:w="7920" w:type="dxa"/>
            <w:vAlign w:val="center"/>
          </w:tcPr>
          <w:p w14:paraId="15088244" w14:textId="77777777" w:rsidR="00FA313C" w:rsidRPr="001A5FC2" w:rsidRDefault="00FA313C" w:rsidP="00212661">
            <w:pPr>
              <w:rPr>
                <w:rFonts w:ascii="Calibri" w:hAnsi="Calibri" w:cs="Calibri"/>
              </w:rPr>
            </w:pPr>
            <w:proofErr w:type="spellStart"/>
            <w:r w:rsidRPr="001A5FC2">
              <w:rPr>
                <w:rFonts w:ascii="Calibri" w:hAnsi="Calibri" w:cs="Calibri"/>
              </w:rPr>
              <w:t>Virtual</w:t>
            </w:r>
            <w:proofErr w:type="spellEnd"/>
            <w:r w:rsidRPr="001A5FC2">
              <w:rPr>
                <w:rFonts w:ascii="Calibri" w:hAnsi="Calibri" w:cs="Calibri"/>
              </w:rPr>
              <w:t xml:space="preserve"> Desktop </w:t>
            </w:r>
            <w:proofErr w:type="spellStart"/>
            <w:r w:rsidRPr="001A5FC2">
              <w:rPr>
                <w:rFonts w:ascii="Calibri" w:hAnsi="Calibri" w:cs="Calibri"/>
              </w:rPr>
              <w:t>Infrastructure</w:t>
            </w:r>
            <w:proofErr w:type="spellEnd"/>
          </w:p>
        </w:tc>
      </w:tr>
      <w:tr w:rsidR="00FA313C" w:rsidRPr="001A5FC2" w14:paraId="06D2DCC0" w14:textId="77777777" w:rsidTr="00C076E1">
        <w:tc>
          <w:tcPr>
            <w:tcW w:w="1248" w:type="dxa"/>
          </w:tcPr>
          <w:p w14:paraId="22129A51" w14:textId="77777777" w:rsidR="00FA313C" w:rsidRPr="001132DD" w:rsidRDefault="00FA313C" w:rsidP="00212661">
            <w:pPr>
              <w:jc w:val="center"/>
              <w:rPr>
                <w:rFonts w:ascii="Calibri" w:hAnsi="Calibri"/>
              </w:rPr>
            </w:pPr>
            <w:r w:rsidRPr="001132DD">
              <w:rPr>
                <w:rFonts w:ascii="Calibri" w:hAnsi="Calibri"/>
              </w:rPr>
              <w:t>IPv4/v6</w:t>
            </w:r>
          </w:p>
        </w:tc>
        <w:tc>
          <w:tcPr>
            <w:tcW w:w="7920" w:type="dxa"/>
            <w:vAlign w:val="center"/>
          </w:tcPr>
          <w:p w14:paraId="3EB6D33F" w14:textId="77777777" w:rsidR="00FA313C" w:rsidRPr="001A5FC2" w:rsidRDefault="00FA313C" w:rsidP="00212661">
            <w:pPr>
              <w:rPr>
                <w:rFonts w:ascii="Calibri" w:hAnsi="Calibri" w:cs="Calibri"/>
              </w:rPr>
            </w:pPr>
            <w:r w:rsidRPr="001A5FC2">
              <w:rPr>
                <w:rFonts w:ascii="Calibri" w:hAnsi="Calibri" w:cs="Calibri"/>
              </w:rPr>
              <w:t xml:space="preserve">Internet </w:t>
            </w:r>
            <w:proofErr w:type="spellStart"/>
            <w:r w:rsidRPr="001A5FC2">
              <w:rPr>
                <w:rFonts w:ascii="Calibri" w:hAnsi="Calibri" w:cs="Calibri"/>
              </w:rPr>
              <w:t>Protocol</w:t>
            </w:r>
            <w:proofErr w:type="spellEnd"/>
            <w:r w:rsidRPr="001A5FC2">
              <w:rPr>
                <w:rFonts w:ascii="Calibri" w:hAnsi="Calibri" w:cs="Calibri"/>
              </w:rPr>
              <w:t xml:space="preserve"> </w:t>
            </w:r>
            <w:proofErr w:type="spellStart"/>
            <w:r w:rsidRPr="001A5FC2">
              <w:rPr>
                <w:rFonts w:ascii="Calibri" w:hAnsi="Calibri" w:cs="Calibri"/>
              </w:rPr>
              <w:t>version</w:t>
            </w:r>
            <w:proofErr w:type="spellEnd"/>
            <w:r w:rsidRPr="001A5FC2">
              <w:rPr>
                <w:rFonts w:ascii="Calibri" w:hAnsi="Calibri" w:cs="Calibri"/>
              </w:rPr>
              <w:t xml:space="preserve"> 4 / </w:t>
            </w:r>
            <w:proofErr w:type="spellStart"/>
            <w:r w:rsidRPr="001A5FC2">
              <w:rPr>
                <w:rFonts w:ascii="Calibri" w:hAnsi="Calibri" w:cs="Calibri"/>
              </w:rPr>
              <w:t>version</w:t>
            </w:r>
            <w:proofErr w:type="spellEnd"/>
            <w:r w:rsidRPr="001A5FC2">
              <w:rPr>
                <w:rFonts w:ascii="Calibri" w:hAnsi="Calibri" w:cs="Calibri"/>
              </w:rPr>
              <w:t xml:space="preserve"> 6</w:t>
            </w:r>
          </w:p>
        </w:tc>
      </w:tr>
      <w:tr w:rsidR="00FA313C" w:rsidRPr="001A5FC2" w14:paraId="1DFB8B76" w14:textId="77777777" w:rsidTr="00C076E1">
        <w:tc>
          <w:tcPr>
            <w:tcW w:w="1248" w:type="dxa"/>
          </w:tcPr>
          <w:p w14:paraId="626B6274" w14:textId="77777777" w:rsidR="00FA313C" w:rsidRPr="001132DD" w:rsidRDefault="00FA313C" w:rsidP="00212661">
            <w:pPr>
              <w:jc w:val="center"/>
              <w:rPr>
                <w:rFonts w:ascii="Calibri" w:hAnsi="Calibri"/>
              </w:rPr>
            </w:pPr>
            <w:r w:rsidRPr="001132DD">
              <w:rPr>
                <w:rFonts w:ascii="Calibri" w:hAnsi="Calibri"/>
              </w:rPr>
              <w:t>RIP</w:t>
            </w:r>
          </w:p>
        </w:tc>
        <w:tc>
          <w:tcPr>
            <w:tcW w:w="7920" w:type="dxa"/>
            <w:vAlign w:val="center"/>
          </w:tcPr>
          <w:p w14:paraId="4CACD887" w14:textId="77777777" w:rsidR="00FA313C" w:rsidRPr="001A5FC2" w:rsidRDefault="00FA313C" w:rsidP="00212661">
            <w:pPr>
              <w:rPr>
                <w:rFonts w:ascii="Calibri" w:hAnsi="Calibri" w:cs="Calibri"/>
              </w:rPr>
            </w:pPr>
            <w:proofErr w:type="spellStart"/>
            <w:r w:rsidRPr="001A5FC2">
              <w:rPr>
                <w:rFonts w:ascii="Calibri" w:hAnsi="Calibri" w:cs="Calibri"/>
              </w:rPr>
              <w:t>Routing</w:t>
            </w:r>
            <w:proofErr w:type="spellEnd"/>
            <w:r w:rsidRPr="001A5FC2">
              <w:rPr>
                <w:rFonts w:ascii="Calibri" w:hAnsi="Calibri" w:cs="Calibri"/>
              </w:rPr>
              <w:t xml:space="preserve"> </w:t>
            </w:r>
            <w:proofErr w:type="spellStart"/>
            <w:r w:rsidRPr="001A5FC2">
              <w:rPr>
                <w:rFonts w:ascii="Calibri" w:hAnsi="Calibri" w:cs="Calibri"/>
              </w:rPr>
              <w:t>Information</w:t>
            </w:r>
            <w:proofErr w:type="spellEnd"/>
            <w:r w:rsidRPr="001A5FC2">
              <w:rPr>
                <w:rFonts w:ascii="Calibri" w:hAnsi="Calibri" w:cs="Calibri"/>
              </w:rPr>
              <w:t xml:space="preserve"> </w:t>
            </w:r>
            <w:proofErr w:type="spellStart"/>
            <w:r w:rsidRPr="001A5FC2">
              <w:rPr>
                <w:rFonts w:ascii="Calibri" w:hAnsi="Calibri" w:cs="Calibri"/>
              </w:rPr>
              <w:t>Protocol</w:t>
            </w:r>
            <w:proofErr w:type="spellEnd"/>
            <w:r w:rsidRPr="001A5FC2">
              <w:rPr>
                <w:rFonts w:ascii="Calibri" w:hAnsi="Calibri" w:cs="Calibri"/>
              </w:rPr>
              <w:t xml:space="preserve"> </w:t>
            </w:r>
          </w:p>
        </w:tc>
      </w:tr>
      <w:tr w:rsidR="00FA313C" w:rsidRPr="001A5FC2" w14:paraId="69C39829" w14:textId="77777777" w:rsidTr="00C076E1">
        <w:tc>
          <w:tcPr>
            <w:tcW w:w="1248" w:type="dxa"/>
          </w:tcPr>
          <w:p w14:paraId="5621EE3B" w14:textId="77777777" w:rsidR="00FA313C" w:rsidRPr="001132DD" w:rsidRDefault="00FA313C" w:rsidP="00212661">
            <w:pPr>
              <w:jc w:val="center"/>
              <w:rPr>
                <w:rFonts w:ascii="Calibri" w:hAnsi="Calibri"/>
              </w:rPr>
            </w:pPr>
            <w:r w:rsidRPr="001132DD">
              <w:rPr>
                <w:rFonts w:ascii="Calibri" w:hAnsi="Calibri"/>
              </w:rPr>
              <w:t>OSPF</w:t>
            </w:r>
          </w:p>
        </w:tc>
        <w:tc>
          <w:tcPr>
            <w:tcW w:w="7920" w:type="dxa"/>
            <w:vAlign w:val="center"/>
          </w:tcPr>
          <w:p w14:paraId="6EBD2865" w14:textId="77777777" w:rsidR="00FA313C" w:rsidRPr="001A5FC2" w:rsidRDefault="00FA313C" w:rsidP="00212661">
            <w:pPr>
              <w:rPr>
                <w:rFonts w:ascii="Calibri" w:hAnsi="Calibri" w:cs="Calibri"/>
              </w:rPr>
            </w:pPr>
            <w:r w:rsidRPr="001A5FC2">
              <w:rPr>
                <w:rFonts w:ascii="Calibri" w:hAnsi="Calibri" w:cs="Calibri"/>
              </w:rPr>
              <w:t xml:space="preserve">Open </w:t>
            </w:r>
            <w:proofErr w:type="spellStart"/>
            <w:r w:rsidRPr="001A5FC2">
              <w:rPr>
                <w:rFonts w:ascii="Calibri" w:hAnsi="Calibri" w:cs="Calibri"/>
              </w:rPr>
              <w:t>Shortest</w:t>
            </w:r>
            <w:proofErr w:type="spellEnd"/>
            <w:r w:rsidRPr="001A5FC2">
              <w:rPr>
                <w:rFonts w:ascii="Calibri" w:hAnsi="Calibri" w:cs="Calibri"/>
              </w:rPr>
              <w:t xml:space="preserve"> </w:t>
            </w:r>
            <w:proofErr w:type="spellStart"/>
            <w:r w:rsidRPr="001A5FC2">
              <w:rPr>
                <w:rFonts w:ascii="Calibri" w:hAnsi="Calibri" w:cs="Calibri"/>
              </w:rPr>
              <w:t>Path</w:t>
            </w:r>
            <w:proofErr w:type="spellEnd"/>
            <w:r w:rsidRPr="001A5FC2">
              <w:rPr>
                <w:rFonts w:ascii="Calibri" w:hAnsi="Calibri" w:cs="Calibri"/>
              </w:rPr>
              <w:t xml:space="preserve"> </w:t>
            </w:r>
            <w:proofErr w:type="spellStart"/>
            <w:r w:rsidRPr="001A5FC2">
              <w:rPr>
                <w:rFonts w:ascii="Calibri" w:hAnsi="Calibri" w:cs="Calibri"/>
              </w:rPr>
              <w:t>First</w:t>
            </w:r>
            <w:proofErr w:type="spellEnd"/>
          </w:p>
        </w:tc>
      </w:tr>
      <w:tr w:rsidR="00FA313C" w:rsidRPr="001A5FC2" w14:paraId="11019146" w14:textId="77777777" w:rsidTr="00C076E1">
        <w:tc>
          <w:tcPr>
            <w:tcW w:w="1248" w:type="dxa"/>
          </w:tcPr>
          <w:p w14:paraId="0FB14546" w14:textId="77777777" w:rsidR="00FA313C" w:rsidRPr="001132DD" w:rsidRDefault="00FA313C" w:rsidP="00212661">
            <w:pPr>
              <w:jc w:val="center"/>
              <w:rPr>
                <w:rFonts w:ascii="Calibri" w:hAnsi="Calibri"/>
              </w:rPr>
            </w:pPr>
            <w:r w:rsidRPr="001132DD">
              <w:rPr>
                <w:rFonts w:ascii="Calibri" w:hAnsi="Calibri"/>
              </w:rPr>
              <w:lastRenderedPageBreak/>
              <w:t>BGP</w:t>
            </w:r>
          </w:p>
        </w:tc>
        <w:tc>
          <w:tcPr>
            <w:tcW w:w="7920" w:type="dxa"/>
            <w:vAlign w:val="center"/>
          </w:tcPr>
          <w:p w14:paraId="1EBB42E2" w14:textId="77777777" w:rsidR="00FA313C" w:rsidRPr="001A5FC2" w:rsidRDefault="00FA313C" w:rsidP="00212661">
            <w:pPr>
              <w:rPr>
                <w:rFonts w:ascii="Calibri" w:hAnsi="Calibri" w:cs="Calibri"/>
              </w:rPr>
            </w:pPr>
            <w:proofErr w:type="spellStart"/>
            <w:r w:rsidRPr="001A5FC2">
              <w:rPr>
                <w:rFonts w:ascii="Calibri" w:hAnsi="Calibri" w:cs="Calibri"/>
              </w:rPr>
              <w:t>Border</w:t>
            </w:r>
            <w:proofErr w:type="spellEnd"/>
            <w:r w:rsidRPr="001A5FC2">
              <w:rPr>
                <w:rFonts w:ascii="Calibri" w:hAnsi="Calibri" w:cs="Calibri"/>
              </w:rPr>
              <w:t xml:space="preserve"> </w:t>
            </w:r>
            <w:proofErr w:type="spellStart"/>
            <w:r w:rsidRPr="001A5FC2">
              <w:rPr>
                <w:rFonts w:ascii="Calibri" w:hAnsi="Calibri" w:cs="Calibri"/>
              </w:rPr>
              <w:t>Gateway</w:t>
            </w:r>
            <w:proofErr w:type="spellEnd"/>
            <w:r w:rsidRPr="001A5FC2">
              <w:rPr>
                <w:rFonts w:ascii="Calibri" w:hAnsi="Calibri" w:cs="Calibri"/>
              </w:rPr>
              <w:t xml:space="preserve"> </w:t>
            </w:r>
            <w:proofErr w:type="spellStart"/>
            <w:r w:rsidRPr="001A5FC2">
              <w:rPr>
                <w:rFonts w:ascii="Calibri" w:hAnsi="Calibri" w:cs="Calibri"/>
              </w:rPr>
              <w:t>Protocol</w:t>
            </w:r>
            <w:proofErr w:type="spellEnd"/>
          </w:p>
        </w:tc>
      </w:tr>
      <w:tr w:rsidR="00C076E1" w:rsidRPr="001A5FC2" w14:paraId="46FED1EB" w14:textId="77777777" w:rsidTr="00C076E1">
        <w:tc>
          <w:tcPr>
            <w:tcW w:w="1248" w:type="dxa"/>
          </w:tcPr>
          <w:p w14:paraId="1FCBFED9" w14:textId="60886812" w:rsidR="00C076E1" w:rsidRPr="001132DD" w:rsidRDefault="00C076E1" w:rsidP="00C076E1">
            <w:pPr>
              <w:jc w:val="center"/>
              <w:rPr>
                <w:rFonts w:ascii="Calibri" w:hAnsi="Calibri"/>
              </w:rPr>
            </w:pPr>
            <w:r>
              <w:rPr>
                <w:rFonts w:ascii="Calibri" w:hAnsi="Calibri"/>
              </w:rPr>
              <w:t>EDR</w:t>
            </w:r>
          </w:p>
        </w:tc>
        <w:tc>
          <w:tcPr>
            <w:tcW w:w="7920" w:type="dxa"/>
            <w:vAlign w:val="center"/>
          </w:tcPr>
          <w:p w14:paraId="6FFC8ECA" w14:textId="6C0D75CB" w:rsidR="00C076E1" w:rsidRPr="001A5FC2" w:rsidRDefault="00C076E1" w:rsidP="00C076E1">
            <w:pPr>
              <w:rPr>
                <w:rFonts w:ascii="Calibri" w:hAnsi="Calibri" w:cs="Calibri"/>
              </w:rPr>
            </w:pPr>
            <w:r w:rsidRPr="00645346">
              <w:rPr>
                <w:rFonts w:ascii="Calibri" w:hAnsi="Calibri" w:cs="Calibri"/>
                <w:lang w:val="en-US"/>
              </w:rPr>
              <w:t>Endpoint Detection and Response</w:t>
            </w:r>
          </w:p>
        </w:tc>
      </w:tr>
      <w:tr w:rsidR="00C076E1" w:rsidRPr="001A5FC2" w14:paraId="4CC69ED2" w14:textId="77777777" w:rsidTr="00C076E1">
        <w:tc>
          <w:tcPr>
            <w:tcW w:w="1248" w:type="dxa"/>
          </w:tcPr>
          <w:p w14:paraId="334263EE" w14:textId="7AC7AE62" w:rsidR="00C076E1" w:rsidRDefault="00C076E1" w:rsidP="00C076E1">
            <w:pPr>
              <w:jc w:val="center"/>
              <w:rPr>
                <w:rFonts w:ascii="Calibri" w:hAnsi="Calibri"/>
              </w:rPr>
            </w:pPr>
            <w:r>
              <w:rPr>
                <w:rFonts w:ascii="Calibri" w:hAnsi="Calibri"/>
              </w:rPr>
              <w:t>XDR</w:t>
            </w:r>
          </w:p>
        </w:tc>
        <w:tc>
          <w:tcPr>
            <w:tcW w:w="7920" w:type="dxa"/>
            <w:vAlign w:val="center"/>
          </w:tcPr>
          <w:p w14:paraId="15006F9D" w14:textId="5979EC79" w:rsidR="00C076E1" w:rsidRPr="00645346" w:rsidRDefault="00C076E1" w:rsidP="00C076E1">
            <w:pPr>
              <w:rPr>
                <w:rFonts w:ascii="Calibri" w:hAnsi="Calibri" w:cs="Calibri"/>
                <w:lang w:val="en-US"/>
              </w:rPr>
            </w:pPr>
            <w:r w:rsidRPr="00645346">
              <w:rPr>
                <w:rFonts w:ascii="Calibri" w:hAnsi="Calibri" w:cs="Calibri"/>
                <w:lang w:val="en-US"/>
              </w:rPr>
              <w:t>Extended Detection and Response</w:t>
            </w:r>
          </w:p>
        </w:tc>
      </w:tr>
      <w:tr w:rsidR="00C076E1" w:rsidRPr="001A5FC2" w14:paraId="638A3F63" w14:textId="77777777" w:rsidTr="00C076E1">
        <w:tc>
          <w:tcPr>
            <w:tcW w:w="1248" w:type="dxa"/>
          </w:tcPr>
          <w:p w14:paraId="07698AAC" w14:textId="49AEA72F" w:rsidR="00C076E1" w:rsidRDefault="00C076E1" w:rsidP="00C076E1">
            <w:pPr>
              <w:jc w:val="center"/>
              <w:rPr>
                <w:rFonts w:ascii="Calibri" w:hAnsi="Calibri"/>
              </w:rPr>
            </w:pPr>
            <w:r>
              <w:rPr>
                <w:rFonts w:ascii="Calibri" w:hAnsi="Calibri"/>
              </w:rPr>
              <w:t>OS</w:t>
            </w:r>
          </w:p>
        </w:tc>
        <w:tc>
          <w:tcPr>
            <w:tcW w:w="7920" w:type="dxa"/>
            <w:vAlign w:val="center"/>
          </w:tcPr>
          <w:p w14:paraId="76F9ADB7" w14:textId="4C509755" w:rsidR="00C076E1" w:rsidRPr="00645346" w:rsidRDefault="00C076E1" w:rsidP="00C076E1">
            <w:pPr>
              <w:rPr>
                <w:rFonts w:ascii="Calibri" w:hAnsi="Calibri" w:cs="Calibri"/>
                <w:lang w:val="en-US"/>
              </w:rPr>
            </w:pPr>
            <w:r w:rsidRPr="00645346">
              <w:rPr>
                <w:rFonts w:ascii="Calibri" w:hAnsi="Calibri" w:cs="Calibri"/>
                <w:lang w:val="en-US"/>
              </w:rPr>
              <w:t>Operating Syst</w:t>
            </w:r>
            <w:r>
              <w:rPr>
                <w:rFonts w:ascii="Calibri" w:hAnsi="Calibri" w:cs="Calibri"/>
                <w:lang w:val="en-US"/>
              </w:rPr>
              <w:t>e</w:t>
            </w:r>
            <w:r w:rsidRPr="00645346">
              <w:rPr>
                <w:rFonts w:ascii="Calibri" w:hAnsi="Calibri" w:cs="Calibri"/>
                <w:lang w:val="en-US"/>
              </w:rPr>
              <w:t>m</w:t>
            </w:r>
          </w:p>
        </w:tc>
      </w:tr>
      <w:tr w:rsidR="00C076E1" w:rsidRPr="001A5FC2" w14:paraId="6838E85F" w14:textId="77777777" w:rsidTr="00C076E1">
        <w:tc>
          <w:tcPr>
            <w:tcW w:w="1248" w:type="dxa"/>
          </w:tcPr>
          <w:p w14:paraId="208FDF3F" w14:textId="6A378563" w:rsidR="00C076E1" w:rsidRDefault="00C076E1" w:rsidP="00C076E1">
            <w:pPr>
              <w:jc w:val="center"/>
              <w:rPr>
                <w:rFonts w:ascii="Calibri" w:hAnsi="Calibri"/>
              </w:rPr>
            </w:pPr>
            <w:proofErr w:type="spellStart"/>
            <w:r>
              <w:rPr>
                <w:rFonts w:ascii="Calibri" w:hAnsi="Calibri"/>
              </w:rPr>
              <w:t>IoC</w:t>
            </w:r>
            <w:proofErr w:type="spellEnd"/>
          </w:p>
        </w:tc>
        <w:tc>
          <w:tcPr>
            <w:tcW w:w="7920" w:type="dxa"/>
            <w:vAlign w:val="center"/>
          </w:tcPr>
          <w:p w14:paraId="4A743C44" w14:textId="6F0510FC" w:rsidR="00C076E1" w:rsidRPr="00645346" w:rsidRDefault="00C076E1" w:rsidP="00C076E1">
            <w:pPr>
              <w:rPr>
                <w:rFonts w:ascii="Calibri" w:hAnsi="Calibri" w:cs="Calibri"/>
                <w:lang w:val="en-US"/>
              </w:rPr>
            </w:pPr>
            <w:r w:rsidRPr="00645346">
              <w:rPr>
                <w:rFonts w:ascii="Calibri" w:hAnsi="Calibri" w:cs="Calibri"/>
                <w:lang w:val="en-US"/>
              </w:rPr>
              <w:t>Indicator of Comp</w:t>
            </w:r>
            <w:r>
              <w:rPr>
                <w:rFonts w:ascii="Calibri" w:hAnsi="Calibri" w:cs="Calibri"/>
                <w:lang w:val="en-US"/>
              </w:rPr>
              <w:t>r</w:t>
            </w:r>
            <w:r w:rsidRPr="00645346">
              <w:rPr>
                <w:rFonts w:ascii="Calibri" w:hAnsi="Calibri" w:cs="Calibri"/>
                <w:lang w:val="en-US"/>
              </w:rPr>
              <w:t>omise</w:t>
            </w:r>
          </w:p>
        </w:tc>
      </w:tr>
      <w:tr w:rsidR="00C076E1" w:rsidRPr="001A5FC2" w14:paraId="487A0FEA" w14:textId="77777777" w:rsidTr="00C076E1">
        <w:tc>
          <w:tcPr>
            <w:tcW w:w="1248" w:type="dxa"/>
          </w:tcPr>
          <w:p w14:paraId="041A9B2B" w14:textId="0DC14C78" w:rsidR="00C076E1" w:rsidRDefault="00C076E1" w:rsidP="00C076E1">
            <w:pPr>
              <w:jc w:val="center"/>
              <w:rPr>
                <w:rFonts w:ascii="Calibri" w:hAnsi="Calibri"/>
              </w:rPr>
            </w:pPr>
            <w:r>
              <w:rPr>
                <w:rFonts w:ascii="Calibri" w:hAnsi="Calibri"/>
              </w:rPr>
              <w:t>OLE</w:t>
            </w:r>
          </w:p>
        </w:tc>
        <w:tc>
          <w:tcPr>
            <w:tcW w:w="7920" w:type="dxa"/>
            <w:vAlign w:val="center"/>
          </w:tcPr>
          <w:p w14:paraId="0BBF645E" w14:textId="4B9F3D82" w:rsidR="00C076E1" w:rsidRPr="00645346" w:rsidRDefault="00C076E1" w:rsidP="00C076E1">
            <w:pPr>
              <w:rPr>
                <w:rFonts w:ascii="Calibri" w:hAnsi="Calibri" w:cs="Calibri"/>
                <w:lang w:val="en-US"/>
              </w:rPr>
            </w:pPr>
            <w:r w:rsidRPr="00645346">
              <w:rPr>
                <w:rFonts w:ascii="Calibri" w:hAnsi="Calibri" w:cs="Calibri"/>
                <w:lang w:val="en-US"/>
              </w:rPr>
              <w:t>Object linking and embedding</w:t>
            </w:r>
          </w:p>
        </w:tc>
      </w:tr>
      <w:tr w:rsidR="00C076E1" w:rsidRPr="001A5FC2" w14:paraId="42E45E9A" w14:textId="77777777" w:rsidTr="00C076E1">
        <w:tc>
          <w:tcPr>
            <w:tcW w:w="1248" w:type="dxa"/>
          </w:tcPr>
          <w:p w14:paraId="25D10E41" w14:textId="4E0E210C" w:rsidR="00C076E1" w:rsidRDefault="00C076E1" w:rsidP="00C076E1">
            <w:pPr>
              <w:jc w:val="center"/>
              <w:rPr>
                <w:rFonts w:ascii="Calibri" w:hAnsi="Calibri"/>
              </w:rPr>
            </w:pPr>
            <w:r>
              <w:rPr>
                <w:rFonts w:ascii="Calibri" w:hAnsi="Calibri"/>
              </w:rPr>
              <w:t>RAR</w:t>
            </w:r>
          </w:p>
        </w:tc>
        <w:tc>
          <w:tcPr>
            <w:tcW w:w="7920" w:type="dxa"/>
            <w:vAlign w:val="center"/>
          </w:tcPr>
          <w:p w14:paraId="601C909A" w14:textId="0F16A0CE" w:rsidR="00C076E1" w:rsidRPr="00645346" w:rsidRDefault="00C076E1" w:rsidP="00C076E1">
            <w:pPr>
              <w:rPr>
                <w:rFonts w:ascii="Calibri" w:hAnsi="Calibri" w:cs="Calibri"/>
                <w:lang w:val="en-US"/>
              </w:rPr>
            </w:pPr>
            <w:r w:rsidRPr="00645346">
              <w:rPr>
                <w:rFonts w:ascii="Calibri" w:hAnsi="Calibri" w:cs="Calibri"/>
                <w:lang w:val="en-US"/>
              </w:rPr>
              <w:t>Roshal Archive</w:t>
            </w:r>
          </w:p>
        </w:tc>
      </w:tr>
      <w:tr w:rsidR="00C076E1" w:rsidRPr="001A5FC2" w14:paraId="36528C1B" w14:textId="77777777" w:rsidTr="00C076E1">
        <w:tc>
          <w:tcPr>
            <w:tcW w:w="1248" w:type="dxa"/>
          </w:tcPr>
          <w:p w14:paraId="4E9D3D2F" w14:textId="17D5B37D" w:rsidR="00C076E1" w:rsidRDefault="00C076E1" w:rsidP="00C076E1">
            <w:pPr>
              <w:jc w:val="center"/>
              <w:rPr>
                <w:rFonts w:ascii="Calibri" w:hAnsi="Calibri"/>
              </w:rPr>
            </w:pPr>
            <w:r>
              <w:rPr>
                <w:rFonts w:ascii="Calibri" w:hAnsi="Calibri"/>
              </w:rPr>
              <w:t>ZIP</w:t>
            </w:r>
          </w:p>
        </w:tc>
        <w:tc>
          <w:tcPr>
            <w:tcW w:w="7920" w:type="dxa"/>
            <w:vAlign w:val="center"/>
          </w:tcPr>
          <w:p w14:paraId="01410467" w14:textId="7C5392E1" w:rsidR="00C076E1" w:rsidRPr="00645346" w:rsidRDefault="00C076E1" w:rsidP="00C076E1">
            <w:pPr>
              <w:rPr>
                <w:rFonts w:ascii="Calibri" w:hAnsi="Calibri" w:cs="Calibri"/>
                <w:lang w:val="en-US"/>
              </w:rPr>
            </w:pPr>
            <w:r w:rsidRPr="00645346">
              <w:rPr>
                <w:rFonts w:ascii="Calibri" w:hAnsi="Calibri" w:cs="Calibri"/>
                <w:lang w:val="en-US"/>
              </w:rPr>
              <w:t>Zig-zag Inline Package</w:t>
            </w:r>
          </w:p>
        </w:tc>
      </w:tr>
      <w:tr w:rsidR="00C076E1" w:rsidRPr="001A5FC2" w14:paraId="7A604126" w14:textId="77777777" w:rsidTr="00C076E1">
        <w:tc>
          <w:tcPr>
            <w:tcW w:w="1248" w:type="dxa"/>
          </w:tcPr>
          <w:p w14:paraId="4260FF60" w14:textId="59B04E8E" w:rsidR="00C076E1" w:rsidRDefault="00C076E1" w:rsidP="00C076E1">
            <w:pPr>
              <w:jc w:val="center"/>
              <w:rPr>
                <w:rFonts w:ascii="Calibri" w:hAnsi="Calibri"/>
              </w:rPr>
            </w:pPr>
            <w:r>
              <w:rPr>
                <w:rFonts w:ascii="Calibri" w:hAnsi="Calibri"/>
              </w:rPr>
              <w:t>GZ</w:t>
            </w:r>
          </w:p>
        </w:tc>
        <w:tc>
          <w:tcPr>
            <w:tcW w:w="7920" w:type="dxa"/>
            <w:vAlign w:val="center"/>
          </w:tcPr>
          <w:p w14:paraId="1E31DFB7" w14:textId="5BC2923F" w:rsidR="00C076E1" w:rsidRPr="00645346" w:rsidRDefault="00C076E1" w:rsidP="00C076E1">
            <w:pPr>
              <w:rPr>
                <w:rFonts w:ascii="Calibri" w:hAnsi="Calibri" w:cs="Calibri"/>
                <w:lang w:val="en-US"/>
              </w:rPr>
            </w:pPr>
            <w:r w:rsidRPr="00645346">
              <w:rPr>
                <w:rFonts w:ascii="Calibri" w:hAnsi="Calibri" w:cs="Calibri"/>
                <w:lang w:val="en-US"/>
              </w:rPr>
              <w:t>G-Zip</w:t>
            </w:r>
          </w:p>
        </w:tc>
      </w:tr>
      <w:tr w:rsidR="00C076E1" w:rsidRPr="001A5FC2" w14:paraId="3830216C" w14:textId="77777777" w:rsidTr="00C076E1">
        <w:tc>
          <w:tcPr>
            <w:tcW w:w="1248" w:type="dxa"/>
          </w:tcPr>
          <w:p w14:paraId="35D5E152" w14:textId="297EF930" w:rsidR="00C076E1" w:rsidRDefault="00C076E1" w:rsidP="00C076E1">
            <w:pPr>
              <w:jc w:val="center"/>
              <w:rPr>
                <w:rFonts w:ascii="Calibri" w:hAnsi="Calibri"/>
              </w:rPr>
            </w:pPr>
            <w:r>
              <w:rPr>
                <w:rFonts w:ascii="Calibri" w:hAnsi="Calibri"/>
              </w:rPr>
              <w:t>ISO</w:t>
            </w:r>
          </w:p>
        </w:tc>
        <w:tc>
          <w:tcPr>
            <w:tcW w:w="7920" w:type="dxa"/>
            <w:vAlign w:val="center"/>
          </w:tcPr>
          <w:p w14:paraId="6931D7C9" w14:textId="072A6ED2" w:rsidR="00C076E1" w:rsidRPr="00645346" w:rsidRDefault="00C076E1" w:rsidP="00C076E1">
            <w:pPr>
              <w:rPr>
                <w:rFonts w:ascii="Calibri" w:hAnsi="Calibri" w:cs="Calibri"/>
                <w:lang w:val="en-US"/>
              </w:rPr>
            </w:pPr>
            <w:r w:rsidRPr="00645346">
              <w:rPr>
                <w:rFonts w:ascii="Calibri" w:hAnsi="Calibri" w:cs="Calibri"/>
                <w:lang w:val="en-US"/>
              </w:rPr>
              <w:t>International Standardization Organization</w:t>
            </w:r>
          </w:p>
        </w:tc>
      </w:tr>
      <w:tr w:rsidR="00C076E1" w:rsidRPr="001A5FC2" w14:paraId="0B8A6DD6" w14:textId="77777777" w:rsidTr="00C076E1">
        <w:tc>
          <w:tcPr>
            <w:tcW w:w="1248" w:type="dxa"/>
          </w:tcPr>
          <w:p w14:paraId="3C4935BF" w14:textId="58A457A0" w:rsidR="00C076E1" w:rsidRDefault="00C076E1" w:rsidP="00C076E1">
            <w:pPr>
              <w:jc w:val="center"/>
              <w:rPr>
                <w:rFonts w:ascii="Calibri" w:hAnsi="Calibri"/>
              </w:rPr>
            </w:pPr>
            <w:r>
              <w:rPr>
                <w:rFonts w:ascii="Calibri" w:hAnsi="Calibri"/>
              </w:rPr>
              <w:t>IDS</w:t>
            </w:r>
          </w:p>
        </w:tc>
        <w:tc>
          <w:tcPr>
            <w:tcW w:w="7920" w:type="dxa"/>
            <w:vAlign w:val="center"/>
          </w:tcPr>
          <w:p w14:paraId="5F9FABB0" w14:textId="33C26766" w:rsidR="00C076E1" w:rsidRPr="00645346" w:rsidRDefault="00C076E1" w:rsidP="00C076E1">
            <w:pPr>
              <w:rPr>
                <w:rFonts w:ascii="Calibri" w:hAnsi="Calibri" w:cs="Calibri"/>
                <w:lang w:val="en-US"/>
              </w:rPr>
            </w:pPr>
            <w:r w:rsidRPr="00645346">
              <w:rPr>
                <w:rFonts w:ascii="Calibri" w:hAnsi="Calibri" w:cs="Calibri"/>
                <w:lang w:val="en-US"/>
              </w:rPr>
              <w:t>Intrusion Detection System</w:t>
            </w:r>
          </w:p>
        </w:tc>
      </w:tr>
      <w:tr w:rsidR="00C076E1" w:rsidRPr="001A5FC2" w14:paraId="2463AE46" w14:textId="77777777" w:rsidTr="00C076E1">
        <w:tc>
          <w:tcPr>
            <w:tcW w:w="1248" w:type="dxa"/>
          </w:tcPr>
          <w:p w14:paraId="7C23B9F1" w14:textId="1F217E83" w:rsidR="00C076E1" w:rsidRDefault="00C076E1" w:rsidP="00C076E1">
            <w:pPr>
              <w:jc w:val="center"/>
              <w:rPr>
                <w:rFonts w:ascii="Calibri" w:hAnsi="Calibri"/>
              </w:rPr>
            </w:pPr>
            <w:r>
              <w:rPr>
                <w:rFonts w:ascii="Calibri" w:hAnsi="Calibri"/>
              </w:rPr>
              <w:t>IPS</w:t>
            </w:r>
          </w:p>
        </w:tc>
        <w:tc>
          <w:tcPr>
            <w:tcW w:w="7920" w:type="dxa"/>
            <w:vAlign w:val="center"/>
          </w:tcPr>
          <w:p w14:paraId="01A14F16" w14:textId="62FF26B7" w:rsidR="00C076E1" w:rsidRPr="00645346" w:rsidRDefault="00C076E1" w:rsidP="00C076E1">
            <w:pPr>
              <w:rPr>
                <w:rFonts w:ascii="Calibri" w:hAnsi="Calibri" w:cs="Calibri"/>
                <w:lang w:val="en-US"/>
              </w:rPr>
            </w:pPr>
            <w:r w:rsidRPr="00645346">
              <w:rPr>
                <w:rFonts w:ascii="Calibri" w:hAnsi="Calibri" w:cs="Calibri"/>
                <w:lang w:val="en-US"/>
              </w:rPr>
              <w:t>Intrusion Prevention System</w:t>
            </w:r>
          </w:p>
        </w:tc>
      </w:tr>
      <w:tr w:rsidR="00C076E1" w:rsidRPr="001A5FC2" w14:paraId="4A6DFBBE" w14:textId="77777777" w:rsidTr="00C076E1">
        <w:tc>
          <w:tcPr>
            <w:tcW w:w="1248" w:type="dxa"/>
          </w:tcPr>
          <w:p w14:paraId="6E2A5286" w14:textId="785F88FA" w:rsidR="00C076E1" w:rsidRDefault="00C076E1" w:rsidP="00C076E1">
            <w:pPr>
              <w:jc w:val="center"/>
              <w:rPr>
                <w:rFonts w:ascii="Calibri" w:hAnsi="Calibri"/>
              </w:rPr>
            </w:pPr>
            <w:r>
              <w:rPr>
                <w:rFonts w:ascii="Calibri" w:hAnsi="Calibri"/>
              </w:rPr>
              <w:t>YARA</w:t>
            </w:r>
          </w:p>
        </w:tc>
        <w:tc>
          <w:tcPr>
            <w:tcW w:w="7920" w:type="dxa"/>
            <w:vAlign w:val="center"/>
          </w:tcPr>
          <w:p w14:paraId="68ACDB82" w14:textId="0416E0AD" w:rsidR="00C076E1" w:rsidRPr="00645346" w:rsidRDefault="00C076E1" w:rsidP="00C076E1">
            <w:pPr>
              <w:rPr>
                <w:rFonts w:ascii="Calibri" w:hAnsi="Calibri" w:cs="Calibri"/>
                <w:lang w:val="en-US"/>
              </w:rPr>
            </w:pPr>
            <w:r w:rsidRPr="00645346">
              <w:rPr>
                <w:rFonts w:ascii="Calibri" w:hAnsi="Calibri" w:cs="Calibri"/>
                <w:lang w:val="en-US"/>
              </w:rPr>
              <w:t>Yet Another Recursive Acronym</w:t>
            </w:r>
          </w:p>
        </w:tc>
      </w:tr>
      <w:tr w:rsidR="00C076E1" w:rsidRPr="001A5FC2" w14:paraId="4DD24CBD" w14:textId="77777777" w:rsidTr="00C076E1">
        <w:tc>
          <w:tcPr>
            <w:tcW w:w="1248" w:type="dxa"/>
          </w:tcPr>
          <w:p w14:paraId="19A39512" w14:textId="17D6E008" w:rsidR="00C076E1" w:rsidRDefault="00C076E1" w:rsidP="00C076E1">
            <w:pPr>
              <w:jc w:val="center"/>
              <w:rPr>
                <w:rFonts w:ascii="Calibri" w:hAnsi="Calibri"/>
              </w:rPr>
            </w:pPr>
            <w:r>
              <w:rPr>
                <w:rFonts w:ascii="Calibri" w:hAnsi="Calibri"/>
              </w:rPr>
              <w:t>LM</w:t>
            </w:r>
          </w:p>
        </w:tc>
        <w:tc>
          <w:tcPr>
            <w:tcW w:w="7920" w:type="dxa"/>
            <w:vAlign w:val="center"/>
          </w:tcPr>
          <w:p w14:paraId="339A9EFE" w14:textId="295D3F91" w:rsidR="00C076E1" w:rsidRPr="00645346" w:rsidRDefault="00C076E1" w:rsidP="00C076E1">
            <w:pPr>
              <w:rPr>
                <w:rFonts w:ascii="Calibri" w:hAnsi="Calibri" w:cs="Calibri"/>
                <w:lang w:val="en-US"/>
              </w:rPr>
            </w:pPr>
            <w:r w:rsidRPr="00645346">
              <w:rPr>
                <w:rFonts w:ascii="Calibri" w:hAnsi="Calibri" w:cs="Calibri"/>
                <w:lang w:val="en-US"/>
              </w:rPr>
              <w:t>Log Manager</w:t>
            </w:r>
          </w:p>
        </w:tc>
      </w:tr>
      <w:tr w:rsidR="00C076E1" w:rsidRPr="001A5FC2" w14:paraId="0135212E" w14:textId="77777777" w:rsidTr="00C076E1">
        <w:tc>
          <w:tcPr>
            <w:tcW w:w="1248" w:type="dxa"/>
          </w:tcPr>
          <w:p w14:paraId="72A1A936" w14:textId="6E4699E8" w:rsidR="00C076E1" w:rsidRDefault="00C076E1" w:rsidP="00C076E1">
            <w:pPr>
              <w:jc w:val="center"/>
              <w:rPr>
                <w:rFonts w:ascii="Calibri" w:hAnsi="Calibri"/>
              </w:rPr>
            </w:pPr>
            <w:r>
              <w:rPr>
                <w:rFonts w:ascii="Calibri" w:hAnsi="Calibri"/>
              </w:rPr>
              <w:t>EU</w:t>
            </w:r>
          </w:p>
        </w:tc>
        <w:tc>
          <w:tcPr>
            <w:tcW w:w="7920" w:type="dxa"/>
            <w:vAlign w:val="center"/>
          </w:tcPr>
          <w:p w14:paraId="3EE563DE" w14:textId="258B3BF7" w:rsidR="00C076E1" w:rsidRPr="00645346" w:rsidRDefault="00C076E1" w:rsidP="00C076E1">
            <w:pPr>
              <w:rPr>
                <w:rFonts w:ascii="Calibri" w:hAnsi="Calibri" w:cs="Calibri"/>
                <w:lang w:val="en-US"/>
              </w:rPr>
            </w:pPr>
            <w:r w:rsidRPr="005638A4">
              <w:rPr>
                <w:rFonts w:ascii="Calibri" w:hAnsi="Calibri" w:cs="Calibri"/>
              </w:rPr>
              <w:t xml:space="preserve">Evropská </w:t>
            </w:r>
            <w:r>
              <w:rPr>
                <w:rFonts w:ascii="Calibri" w:hAnsi="Calibri" w:cs="Calibri"/>
              </w:rPr>
              <w:t>u</w:t>
            </w:r>
            <w:r w:rsidRPr="005638A4">
              <w:rPr>
                <w:rFonts w:ascii="Calibri" w:hAnsi="Calibri" w:cs="Calibri"/>
              </w:rPr>
              <w:t>nie</w:t>
            </w:r>
          </w:p>
        </w:tc>
      </w:tr>
      <w:tr w:rsidR="00C076E1" w:rsidRPr="001A5FC2" w14:paraId="595C49DB" w14:textId="77777777" w:rsidTr="00C076E1">
        <w:tc>
          <w:tcPr>
            <w:tcW w:w="1248" w:type="dxa"/>
          </w:tcPr>
          <w:p w14:paraId="32318830" w14:textId="448A4AFF" w:rsidR="00C076E1" w:rsidRDefault="00C076E1" w:rsidP="00C076E1">
            <w:pPr>
              <w:jc w:val="center"/>
              <w:rPr>
                <w:rFonts w:ascii="Calibri" w:hAnsi="Calibri"/>
              </w:rPr>
            </w:pPr>
            <w:r>
              <w:rPr>
                <w:rFonts w:ascii="Calibri" w:hAnsi="Calibri"/>
              </w:rPr>
              <w:t>REST</w:t>
            </w:r>
          </w:p>
        </w:tc>
        <w:tc>
          <w:tcPr>
            <w:tcW w:w="7920" w:type="dxa"/>
            <w:vAlign w:val="center"/>
          </w:tcPr>
          <w:p w14:paraId="314258FA" w14:textId="086BFCD2" w:rsidR="00C076E1" w:rsidRPr="005638A4" w:rsidRDefault="00C076E1" w:rsidP="00C076E1">
            <w:pPr>
              <w:rPr>
                <w:rFonts w:ascii="Calibri" w:hAnsi="Calibri" w:cs="Calibri"/>
              </w:rPr>
            </w:pPr>
            <w:r w:rsidRPr="00645346">
              <w:rPr>
                <w:rFonts w:ascii="Calibri" w:hAnsi="Calibri" w:cs="Calibri"/>
                <w:lang w:val="en-US"/>
              </w:rPr>
              <w:t>Representational State Transfer</w:t>
            </w:r>
          </w:p>
        </w:tc>
      </w:tr>
      <w:tr w:rsidR="00C076E1" w:rsidRPr="001A5FC2" w14:paraId="3F69190A" w14:textId="77777777" w:rsidTr="00C076E1">
        <w:tc>
          <w:tcPr>
            <w:tcW w:w="1248" w:type="dxa"/>
          </w:tcPr>
          <w:p w14:paraId="2F6983F7" w14:textId="3DF26B7A" w:rsidR="00C076E1" w:rsidRDefault="00C076E1" w:rsidP="00C076E1">
            <w:pPr>
              <w:jc w:val="center"/>
              <w:rPr>
                <w:rFonts w:ascii="Calibri" w:hAnsi="Calibri"/>
              </w:rPr>
            </w:pPr>
            <w:r>
              <w:rPr>
                <w:rFonts w:ascii="Calibri" w:hAnsi="Calibri"/>
              </w:rPr>
              <w:t>API</w:t>
            </w:r>
          </w:p>
        </w:tc>
        <w:tc>
          <w:tcPr>
            <w:tcW w:w="7920" w:type="dxa"/>
            <w:vAlign w:val="center"/>
          </w:tcPr>
          <w:p w14:paraId="7DF87338" w14:textId="1811EECE" w:rsidR="00C076E1" w:rsidRPr="00645346" w:rsidRDefault="00C076E1" w:rsidP="00C076E1">
            <w:pPr>
              <w:rPr>
                <w:rFonts w:ascii="Calibri" w:hAnsi="Calibri" w:cs="Calibri"/>
                <w:lang w:val="en-US"/>
              </w:rPr>
            </w:pPr>
            <w:r w:rsidRPr="00645346">
              <w:rPr>
                <w:rFonts w:ascii="Calibri" w:hAnsi="Calibri" w:cs="Calibri"/>
                <w:lang w:val="en-US"/>
              </w:rPr>
              <w:t>Application Programming Interface</w:t>
            </w:r>
          </w:p>
        </w:tc>
      </w:tr>
      <w:tr w:rsidR="00C076E1" w:rsidRPr="001A5FC2" w14:paraId="4B53942E" w14:textId="77777777" w:rsidTr="00C076E1">
        <w:tc>
          <w:tcPr>
            <w:tcW w:w="1248" w:type="dxa"/>
          </w:tcPr>
          <w:p w14:paraId="183187BA" w14:textId="60688BD7" w:rsidR="00C076E1" w:rsidRDefault="00C076E1" w:rsidP="00C076E1">
            <w:pPr>
              <w:jc w:val="center"/>
              <w:rPr>
                <w:rFonts w:ascii="Calibri" w:hAnsi="Calibri"/>
              </w:rPr>
            </w:pPr>
            <w:r>
              <w:rPr>
                <w:rFonts w:ascii="Calibri" w:hAnsi="Calibri"/>
              </w:rPr>
              <w:t>RBAC</w:t>
            </w:r>
          </w:p>
        </w:tc>
        <w:tc>
          <w:tcPr>
            <w:tcW w:w="7920" w:type="dxa"/>
            <w:vAlign w:val="center"/>
          </w:tcPr>
          <w:p w14:paraId="3F30B9C5" w14:textId="25C99CDC" w:rsidR="00C076E1" w:rsidRPr="00645346" w:rsidRDefault="00C076E1" w:rsidP="00C076E1">
            <w:pPr>
              <w:rPr>
                <w:rFonts w:ascii="Calibri" w:hAnsi="Calibri" w:cs="Calibri"/>
                <w:lang w:val="en-US"/>
              </w:rPr>
            </w:pPr>
            <w:r w:rsidRPr="00645346">
              <w:rPr>
                <w:rFonts w:ascii="Calibri" w:hAnsi="Calibri" w:cs="Calibri"/>
                <w:lang w:val="en-US"/>
              </w:rPr>
              <w:t>Role-based access control</w:t>
            </w:r>
          </w:p>
        </w:tc>
      </w:tr>
      <w:tr w:rsidR="00C076E1" w:rsidRPr="001A5FC2" w14:paraId="4D686B2B" w14:textId="77777777" w:rsidTr="00C076E1">
        <w:tc>
          <w:tcPr>
            <w:tcW w:w="1248" w:type="dxa"/>
          </w:tcPr>
          <w:p w14:paraId="6835F090" w14:textId="18387B7A" w:rsidR="00C076E1" w:rsidRDefault="00C076E1" w:rsidP="00C076E1">
            <w:pPr>
              <w:jc w:val="center"/>
              <w:rPr>
                <w:rFonts w:ascii="Calibri" w:hAnsi="Calibri"/>
              </w:rPr>
            </w:pPr>
            <w:r>
              <w:rPr>
                <w:rFonts w:ascii="Calibri" w:hAnsi="Calibri"/>
              </w:rPr>
              <w:t>MDM</w:t>
            </w:r>
          </w:p>
        </w:tc>
        <w:tc>
          <w:tcPr>
            <w:tcW w:w="7920" w:type="dxa"/>
            <w:vAlign w:val="center"/>
          </w:tcPr>
          <w:p w14:paraId="785AC5EF" w14:textId="00F305E8" w:rsidR="00C076E1" w:rsidRPr="00645346" w:rsidRDefault="00C076E1" w:rsidP="00C076E1">
            <w:pPr>
              <w:rPr>
                <w:rFonts w:ascii="Calibri" w:hAnsi="Calibri" w:cs="Calibri"/>
                <w:lang w:val="en-US"/>
              </w:rPr>
            </w:pPr>
            <w:r w:rsidRPr="00645346">
              <w:rPr>
                <w:rFonts w:ascii="Calibri" w:hAnsi="Calibri" w:cs="Calibri"/>
                <w:lang w:val="en-US"/>
              </w:rPr>
              <w:t>Mobile Device Management</w:t>
            </w:r>
          </w:p>
        </w:tc>
      </w:tr>
      <w:tr w:rsidR="00C076E1" w:rsidRPr="001A5FC2" w14:paraId="6522874F" w14:textId="77777777" w:rsidTr="00C076E1">
        <w:tc>
          <w:tcPr>
            <w:tcW w:w="1248" w:type="dxa"/>
          </w:tcPr>
          <w:p w14:paraId="1E1A9EF0" w14:textId="78ADD65C" w:rsidR="00C076E1" w:rsidRDefault="00C076E1" w:rsidP="00C076E1">
            <w:pPr>
              <w:jc w:val="center"/>
              <w:rPr>
                <w:rFonts w:ascii="Calibri" w:hAnsi="Calibri"/>
              </w:rPr>
            </w:pPr>
            <w:r>
              <w:rPr>
                <w:rFonts w:ascii="Calibri" w:hAnsi="Calibri"/>
              </w:rPr>
              <w:t>BYOD</w:t>
            </w:r>
          </w:p>
        </w:tc>
        <w:tc>
          <w:tcPr>
            <w:tcW w:w="7920" w:type="dxa"/>
            <w:vAlign w:val="center"/>
          </w:tcPr>
          <w:p w14:paraId="7E502EDB" w14:textId="40058082" w:rsidR="00C076E1" w:rsidRPr="00645346" w:rsidRDefault="00C076E1" w:rsidP="00C076E1">
            <w:pPr>
              <w:rPr>
                <w:rFonts w:ascii="Calibri" w:hAnsi="Calibri" w:cs="Calibri"/>
                <w:lang w:val="en-US"/>
              </w:rPr>
            </w:pPr>
            <w:r w:rsidRPr="00645346">
              <w:rPr>
                <w:rFonts w:ascii="Calibri" w:hAnsi="Calibri" w:cs="Calibri"/>
                <w:lang w:val="en-US"/>
              </w:rPr>
              <w:t>Bring Your Own Device</w:t>
            </w:r>
          </w:p>
        </w:tc>
      </w:tr>
      <w:tr w:rsidR="00C076E1" w:rsidRPr="001A5FC2" w14:paraId="22E13005" w14:textId="77777777" w:rsidTr="00C076E1">
        <w:tc>
          <w:tcPr>
            <w:tcW w:w="1248" w:type="dxa"/>
          </w:tcPr>
          <w:p w14:paraId="77CC1E76" w14:textId="33FBF846" w:rsidR="00C076E1" w:rsidRDefault="00C076E1" w:rsidP="00C076E1">
            <w:pPr>
              <w:jc w:val="center"/>
              <w:rPr>
                <w:rFonts w:ascii="Calibri" w:hAnsi="Calibri"/>
              </w:rPr>
            </w:pPr>
            <w:r>
              <w:rPr>
                <w:rFonts w:ascii="Calibri" w:hAnsi="Calibri"/>
              </w:rPr>
              <w:t>PC</w:t>
            </w:r>
          </w:p>
        </w:tc>
        <w:tc>
          <w:tcPr>
            <w:tcW w:w="7920" w:type="dxa"/>
            <w:vAlign w:val="center"/>
          </w:tcPr>
          <w:p w14:paraId="6CB97C44" w14:textId="647061B4" w:rsidR="00C076E1" w:rsidRPr="00645346" w:rsidRDefault="00C076E1" w:rsidP="00C076E1">
            <w:pPr>
              <w:rPr>
                <w:rFonts w:ascii="Calibri" w:hAnsi="Calibri" w:cs="Calibri"/>
                <w:lang w:val="en-US"/>
              </w:rPr>
            </w:pPr>
            <w:r w:rsidRPr="00645346">
              <w:rPr>
                <w:rFonts w:ascii="Calibri" w:hAnsi="Calibri" w:cs="Calibri"/>
                <w:lang w:val="en-US"/>
              </w:rPr>
              <w:t>Personal Computer</w:t>
            </w:r>
          </w:p>
        </w:tc>
      </w:tr>
      <w:tr w:rsidR="00C076E1" w:rsidRPr="001A5FC2" w14:paraId="60C255D1" w14:textId="77777777" w:rsidTr="00C076E1">
        <w:tc>
          <w:tcPr>
            <w:tcW w:w="1248" w:type="dxa"/>
          </w:tcPr>
          <w:p w14:paraId="40379B3F" w14:textId="1A631A08" w:rsidR="00C076E1" w:rsidRDefault="00C076E1" w:rsidP="00C076E1">
            <w:pPr>
              <w:jc w:val="center"/>
              <w:rPr>
                <w:rFonts w:ascii="Calibri" w:hAnsi="Calibri"/>
              </w:rPr>
            </w:pPr>
            <w:r>
              <w:rPr>
                <w:rFonts w:ascii="Calibri" w:hAnsi="Calibri"/>
              </w:rPr>
              <w:t>NB</w:t>
            </w:r>
          </w:p>
        </w:tc>
        <w:tc>
          <w:tcPr>
            <w:tcW w:w="7920" w:type="dxa"/>
            <w:vAlign w:val="center"/>
          </w:tcPr>
          <w:p w14:paraId="304BA33E" w14:textId="66EA55FB" w:rsidR="00C076E1" w:rsidRPr="00645346" w:rsidRDefault="00C076E1" w:rsidP="00C076E1">
            <w:pPr>
              <w:rPr>
                <w:rFonts w:ascii="Calibri" w:hAnsi="Calibri" w:cs="Calibri"/>
                <w:lang w:val="en-US"/>
              </w:rPr>
            </w:pPr>
            <w:r w:rsidRPr="00645346">
              <w:rPr>
                <w:rFonts w:ascii="Calibri" w:hAnsi="Calibri" w:cs="Calibri"/>
                <w:lang w:val="en-US"/>
              </w:rPr>
              <w:t>Notebook</w:t>
            </w:r>
          </w:p>
        </w:tc>
      </w:tr>
      <w:tr w:rsidR="00C076E1" w:rsidRPr="001A5FC2" w14:paraId="250B62CD" w14:textId="77777777" w:rsidTr="00C076E1">
        <w:tc>
          <w:tcPr>
            <w:tcW w:w="1248" w:type="dxa"/>
          </w:tcPr>
          <w:p w14:paraId="75097F06" w14:textId="40DA24BF" w:rsidR="00C076E1" w:rsidRDefault="00C076E1" w:rsidP="00C076E1">
            <w:pPr>
              <w:jc w:val="center"/>
              <w:rPr>
                <w:rFonts w:ascii="Calibri" w:hAnsi="Calibri"/>
              </w:rPr>
            </w:pPr>
            <w:r>
              <w:rPr>
                <w:rFonts w:ascii="Calibri" w:hAnsi="Calibri"/>
              </w:rPr>
              <w:t>DLP</w:t>
            </w:r>
          </w:p>
        </w:tc>
        <w:tc>
          <w:tcPr>
            <w:tcW w:w="7920" w:type="dxa"/>
            <w:vAlign w:val="center"/>
          </w:tcPr>
          <w:p w14:paraId="085AF8E7" w14:textId="0BC077CD" w:rsidR="00C076E1" w:rsidRPr="00645346" w:rsidRDefault="00C076E1" w:rsidP="00C076E1">
            <w:pPr>
              <w:rPr>
                <w:rFonts w:ascii="Calibri" w:hAnsi="Calibri" w:cs="Calibri"/>
                <w:lang w:val="en-US"/>
              </w:rPr>
            </w:pPr>
            <w:r w:rsidRPr="00645346">
              <w:rPr>
                <w:rFonts w:ascii="Calibri" w:hAnsi="Calibri" w:cs="Calibri"/>
                <w:lang w:val="en-US"/>
              </w:rPr>
              <w:t>Data Loss Prevention</w:t>
            </w:r>
          </w:p>
        </w:tc>
      </w:tr>
      <w:tr w:rsidR="00C076E1" w:rsidRPr="001A5FC2" w14:paraId="69C8F67F" w14:textId="77777777" w:rsidTr="00C076E1">
        <w:tc>
          <w:tcPr>
            <w:tcW w:w="1248" w:type="dxa"/>
          </w:tcPr>
          <w:p w14:paraId="6ED1B3D0" w14:textId="5DA556C1" w:rsidR="00C076E1" w:rsidRDefault="00C076E1" w:rsidP="00C076E1">
            <w:pPr>
              <w:jc w:val="center"/>
              <w:rPr>
                <w:rFonts w:ascii="Calibri" w:hAnsi="Calibri"/>
              </w:rPr>
            </w:pPr>
            <w:r>
              <w:rPr>
                <w:rFonts w:ascii="Calibri" w:hAnsi="Calibri"/>
              </w:rPr>
              <w:t>NBD</w:t>
            </w:r>
          </w:p>
        </w:tc>
        <w:tc>
          <w:tcPr>
            <w:tcW w:w="7920" w:type="dxa"/>
            <w:vAlign w:val="center"/>
          </w:tcPr>
          <w:p w14:paraId="7DEC3562" w14:textId="2AFE042E" w:rsidR="00C076E1" w:rsidRPr="00645346" w:rsidRDefault="00C076E1" w:rsidP="00C076E1">
            <w:pPr>
              <w:rPr>
                <w:rFonts w:ascii="Calibri" w:hAnsi="Calibri" w:cs="Calibri"/>
                <w:lang w:val="en-US"/>
              </w:rPr>
            </w:pPr>
            <w:r w:rsidRPr="00645346">
              <w:rPr>
                <w:rFonts w:ascii="Calibri" w:hAnsi="Calibri" w:cs="Calibri"/>
                <w:lang w:val="en-US"/>
              </w:rPr>
              <w:t>Next Business Day</w:t>
            </w:r>
          </w:p>
        </w:tc>
      </w:tr>
      <w:tr w:rsidR="00392ACD" w:rsidRPr="001A5FC2" w14:paraId="72A0E9C9" w14:textId="77777777" w:rsidTr="00C076E1">
        <w:tc>
          <w:tcPr>
            <w:tcW w:w="1248" w:type="dxa"/>
          </w:tcPr>
          <w:p w14:paraId="074B4D3D" w14:textId="618076CB" w:rsidR="00392ACD" w:rsidRDefault="00392ACD" w:rsidP="00392ACD">
            <w:pPr>
              <w:jc w:val="center"/>
              <w:rPr>
                <w:rFonts w:ascii="Calibri" w:hAnsi="Calibri"/>
              </w:rPr>
            </w:pPr>
            <w:r>
              <w:rPr>
                <w:rFonts w:ascii="Calibri" w:hAnsi="Calibri"/>
              </w:rPr>
              <w:t>2FA</w:t>
            </w:r>
          </w:p>
        </w:tc>
        <w:tc>
          <w:tcPr>
            <w:tcW w:w="7920" w:type="dxa"/>
            <w:vAlign w:val="center"/>
          </w:tcPr>
          <w:p w14:paraId="6EDEC10C" w14:textId="185A28AF" w:rsidR="00392ACD" w:rsidRPr="00645346" w:rsidRDefault="00392ACD" w:rsidP="00392ACD">
            <w:pPr>
              <w:rPr>
                <w:rFonts w:ascii="Calibri" w:hAnsi="Calibri" w:cs="Calibri"/>
                <w:lang w:val="en-US"/>
              </w:rPr>
            </w:pPr>
            <w:r>
              <w:rPr>
                <w:rFonts w:ascii="Calibri" w:hAnsi="Calibri" w:cs="Calibri"/>
                <w:lang w:val="en-US"/>
              </w:rPr>
              <w:t>Two Factor Authentication</w:t>
            </w:r>
          </w:p>
        </w:tc>
      </w:tr>
      <w:tr w:rsidR="00392ACD" w:rsidRPr="001A5FC2" w14:paraId="1C0ED496" w14:textId="77777777" w:rsidTr="00C076E1">
        <w:tc>
          <w:tcPr>
            <w:tcW w:w="1248" w:type="dxa"/>
          </w:tcPr>
          <w:p w14:paraId="78A46B51" w14:textId="7FFE4C44" w:rsidR="00392ACD" w:rsidRDefault="00392ACD" w:rsidP="00392ACD">
            <w:pPr>
              <w:jc w:val="center"/>
              <w:rPr>
                <w:rFonts w:ascii="Calibri" w:hAnsi="Calibri"/>
              </w:rPr>
            </w:pPr>
            <w:r>
              <w:rPr>
                <w:rFonts w:ascii="Calibri" w:hAnsi="Calibri"/>
              </w:rPr>
              <w:t>MFA</w:t>
            </w:r>
          </w:p>
        </w:tc>
        <w:tc>
          <w:tcPr>
            <w:tcW w:w="7920" w:type="dxa"/>
            <w:vAlign w:val="center"/>
          </w:tcPr>
          <w:p w14:paraId="56B5EB40" w14:textId="59C0BB5F" w:rsidR="00392ACD" w:rsidRDefault="00392ACD" w:rsidP="00392ACD">
            <w:pPr>
              <w:rPr>
                <w:rFonts w:ascii="Calibri" w:hAnsi="Calibri" w:cs="Calibri"/>
                <w:lang w:val="en-US"/>
              </w:rPr>
            </w:pPr>
            <w:r>
              <w:rPr>
                <w:rFonts w:ascii="Calibri" w:hAnsi="Calibri" w:cs="Calibri"/>
                <w:lang w:val="en-US"/>
              </w:rPr>
              <w:t>Multi Factor Authentication</w:t>
            </w:r>
          </w:p>
        </w:tc>
      </w:tr>
      <w:tr w:rsidR="00075EAB" w:rsidRPr="001A5FC2" w14:paraId="294C90C5" w14:textId="77777777" w:rsidTr="00C076E1">
        <w:tc>
          <w:tcPr>
            <w:tcW w:w="1248" w:type="dxa"/>
          </w:tcPr>
          <w:p w14:paraId="1776B09B" w14:textId="3506CC81" w:rsidR="00075EAB" w:rsidRDefault="00075EAB" w:rsidP="00392ACD">
            <w:pPr>
              <w:jc w:val="center"/>
              <w:rPr>
                <w:rFonts w:ascii="Calibri" w:hAnsi="Calibri"/>
              </w:rPr>
            </w:pPr>
            <w:r>
              <w:rPr>
                <w:rFonts w:ascii="Calibri" w:hAnsi="Calibri"/>
              </w:rPr>
              <w:t>MGMT</w:t>
            </w:r>
          </w:p>
        </w:tc>
        <w:tc>
          <w:tcPr>
            <w:tcW w:w="7920" w:type="dxa"/>
            <w:vAlign w:val="center"/>
          </w:tcPr>
          <w:p w14:paraId="3F61E2F4" w14:textId="1F294171" w:rsidR="00075EAB" w:rsidRDefault="00075EAB" w:rsidP="00392ACD">
            <w:pPr>
              <w:rPr>
                <w:rFonts w:ascii="Calibri" w:hAnsi="Calibri" w:cs="Calibri"/>
                <w:lang w:val="en-US"/>
              </w:rPr>
            </w:pPr>
            <w:r>
              <w:rPr>
                <w:rFonts w:ascii="Calibri" w:hAnsi="Calibri" w:cs="Calibri"/>
                <w:lang w:val="en-US"/>
              </w:rPr>
              <w:t>Management</w:t>
            </w:r>
          </w:p>
        </w:tc>
      </w:tr>
    </w:tbl>
    <w:p w14:paraId="7C514DA4" w14:textId="4BAEC936" w:rsidR="00E152E6" w:rsidRPr="001A5FC2" w:rsidRDefault="006C347C">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5" w:name="_Toc158380833"/>
      <w:bookmarkStart w:id="6" w:name="_Toc146177755"/>
      <w:bookmarkStart w:id="7" w:name="_Toc158380834"/>
      <w:bookmarkStart w:id="8" w:name="_Toc155861056"/>
      <w:bookmarkEnd w:id="5"/>
      <w:r w:rsidRPr="001A5FC2">
        <w:rPr>
          <w:rFonts w:ascii="Calibri" w:eastAsia="Times New Roman" w:hAnsi="Calibri" w:cs="Calibri"/>
          <w:b/>
          <w:bCs/>
          <w:color w:val="auto"/>
          <w:kern w:val="36"/>
          <w:sz w:val="28"/>
          <w:szCs w:val="28"/>
        </w:rPr>
        <w:t>Místo plnění</w:t>
      </w:r>
      <w:bookmarkEnd w:id="6"/>
      <w:bookmarkEnd w:id="7"/>
      <w:bookmarkEnd w:id="8"/>
    </w:p>
    <w:p w14:paraId="57DFA07C" w14:textId="33E1C1E3" w:rsidR="006C347C" w:rsidRPr="001A5FC2" w:rsidRDefault="00A84112" w:rsidP="006C347C">
      <w:pPr>
        <w:rPr>
          <w:rFonts w:ascii="Calibri" w:hAnsi="Calibri" w:cs="Calibri"/>
          <w:lang w:eastAsia="cs-CZ"/>
        </w:rPr>
      </w:pPr>
      <w:r w:rsidRPr="001A5FC2">
        <w:rPr>
          <w:rFonts w:ascii="Calibri" w:hAnsi="Calibri" w:cs="Calibri"/>
          <w:lang w:eastAsia="cs-CZ"/>
        </w:rPr>
        <w:t xml:space="preserve">Nemocnice </w:t>
      </w:r>
      <w:r w:rsidR="0046720F">
        <w:rPr>
          <w:rFonts w:ascii="Calibri" w:hAnsi="Calibri" w:cs="Calibri"/>
          <w:lang w:eastAsia="cs-CZ"/>
        </w:rPr>
        <w:t>Pelhřimov</w:t>
      </w:r>
      <w:r w:rsidRPr="001A5FC2">
        <w:rPr>
          <w:rFonts w:ascii="Calibri" w:hAnsi="Calibri" w:cs="Calibri"/>
          <w:lang w:eastAsia="cs-CZ"/>
        </w:rPr>
        <w:t xml:space="preserve">, </w:t>
      </w:r>
      <w:r w:rsidR="00BC22FE" w:rsidRPr="001A5FC2">
        <w:rPr>
          <w:rFonts w:ascii="Calibri" w:hAnsi="Calibri" w:cs="Calibri"/>
          <w:lang w:eastAsia="cs-CZ"/>
        </w:rPr>
        <w:t xml:space="preserve">příspěvková organizace, </w:t>
      </w:r>
      <w:r w:rsidR="0046720F" w:rsidRPr="0046720F">
        <w:rPr>
          <w:rFonts w:ascii="Calibri" w:hAnsi="Calibri" w:cs="Calibri"/>
          <w:lang w:eastAsia="cs-CZ"/>
        </w:rPr>
        <w:t>Slovanského bratrství 710, 393 01 Pelhřimov</w:t>
      </w:r>
      <w:r w:rsidR="00BC22FE" w:rsidRPr="001A5FC2">
        <w:rPr>
          <w:rFonts w:ascii="Calibri" w:hAnsi="Calibri" w:cs="Calibri"/>
          <w:lang w:eastAsia="cs-CZ"/>
        </w:rPr>
        <w:t>.</w:t>
      </w:r>
    </w:p>
    <w:p w14:paraId="5186AA63" w14:textId="77777777" w:rsidR="00BC22FE" w:rsidRPr="001A5FC2" w:rsidRDefault="00BC22FE" w:rsidP="006C347C">
      <w:pPr>
        <w:rPr>
          <w:rFonts w:ascii="Calibri" w:hAnsi="Calibri" w:cs="Calibri"/>
          <w:lang w:eastAsia="cs-CZ"/>
        </w:rPr>
      </w:pPr>
    </w:p>
    <w:p w14:paraId="54BF5A04" w14:textId="45FA09E7" w:rsidR="00BC22FE" w:rsidRPr="001A5FC2" w:rsidRDefault="00BC22FE">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9" w:name="_Toc146177756"/>
      <w:bookmarkStart w:id="10" w:name="_Toc158380835"/>
      <w:bookmarkStart w:id="11" w:name="_Toc155861057"/>
      <w:r w:rsidRPr="001A5FC2">
        <w:rPr>
          <w:rFonts w:ascii="Calibri" w:eastAsia="Times New Roman" w:hAnsi="Calibri" w:cs="Calibri"/>
          <w:b/>
          <w:bCs/>
          <w:color w:val="auto"/>
          <w:kern w:val="36"/>
          <w:sz w:val="28"/>
          <w:szCs w:val="28"/>
        </w:rPr>
        <w:t>Doba plnění</w:t>
      </w:r>
      <w:bookmarkEnd w:id="9"/>
      <w:bookmarkEnd w:id="10"/>
      <w:bookmarkEnd w:id="11"/>
    </w:p>
    <w:p w14:paraId="44DDA6C0" w14:textId="77777777" w:rsidR="009228E7" w:rsidRPr="001A5FC2" w:rsidRDefault="009E0A61">
      <w:pPr>
        <w:pStyle w:val="PFI-odstavec"/>
        <w:numPr>
          <w:ilvl w:val="0"/>
          <w:numId w:val="6"/>
        </w:numPr>
        <w:ind w:left="284" w:hanging="284"/>
        <w:rPr>
          <w:rFonts w:ascii="Calibri" w:hAnsi="Calibri" w:cs="Calibri"/>
          <w:sz w:val="22"/>
          <w:szCs w:val="22"/>
        </w:rPr>
      </w:pPr>
      <w:r w:rsidRPr="001A5FC2">
        <w:rPr>
          <w:rFonts w:ascii="Calibri" w:hAnsi="Calibri" w:cs="Calibri"/>
          <w:sz w:val="22"/>
          <w:szCs w:val="22"/>
        </w:rPr>
        <w:t>Dodávka bude zahájena po nabytí účinnosti smlouvy a bude řízena milníky uvedenými v tabulce Milníky.</w:t>
      </w:r>
    </w:p>
    <w:p w14:paraId="03023A95" w14:textId="7C6965DA" w:rsidR="00FA313C" w:rsidRPr="001A5FC2" w:rsidRDefault="00FA313C">
      <w:pPr>
        <w:pStyle w:val="PFI-odstavec"/>
        <w:numPr>
          <w:ilvl w:val="0"/>
          <w:numId w:val="6"/>
        </w:numPr>
        <w:ind w:left="284" w:hanging="284"/>
        <w:rPr>
          <w:rFonts w:ascii="Calibri" w:hAnsi="Calibri" w:cs="Calibri"/>
          <w:sz w:val="22"/>
          <w:szCs w:val="22"/>
        </w:rPr>
      </w:pPr>
      <w:r w:rsidRPr="001A5FC2">
        <w:rPr>
          <w:rFonts w:ascii="Calibri" w:hAnsi="Calibri" w:cs="Calibri"/>
          <w:sz w:val="22"/>
          <w:szCs w:val="22"/>
        </w:rPr>
        <w:t>Milníky Fáze A instalace a implementace dle Smlouvy.</w:t>
      </w:r>
    </w:p>
    <w:tbl>
      <w:tblPr>
        <w:tblW w:w="9715" w:type="dxa"/>
        <w:jc w:val="cente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0A0" w:firstRow="1" w:lastRow="0" w:firstColumn="1" w:lastColumn="0" w:noHBand="0" w:noVBand="0"/>
      </w:tblPr>
      <w:tblGrid>
        <w:gridCol w:w="567"/>
        <w:gridCol w:w="7371"/>
        <w:gridCol w:w="1777"/>
      </w:tblGrid>
      <w:tr w:rsidR="009228E7" w:rsidRPr="001A5FC2" w14:paraId="0F2C83FD" w14:textId="77777777" w:rsidTr="00212661">
        <w:trPr>
          <w:trHeight w:val="143"/>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14:paraId="33398EDD" w14:textId="77777777" w:rsidR="009228E7" w:rsidRPr="001A5FC2" w:rsidRDefault="009228E7" w:rsidP="00212661">
            <w:pPr>
              <w:jc w:val="center"/>
              <w:rPr>
                <w:rFonts w:ascii="Calibri" w:hAnsi="Calibri" w:cs="Calibri"/>
                <w:b/>
                <w:bCs/>
              </w:rPr>
            </w:pPr>
            <w:r w:rsidRPr="001A5FC2">
              <w:rPr>
                <w:rFonts w:ascii="Calibri" w:hAnsi="Calibri" w:cs="Calibri"/>
                <w:b/>
                <w:bCs/>
              </w:rPr>
              <w:lastRenderedPageBreak/>
              <w:t>Id</w:t>
            </w:r>
          </w:p>
        </w:tc>
        <w:tc>
          <w:tcPr>
            <w:tcW w:w="7371" w:type="dxa"/>
            <w:tcBorders>
              <w:top w:val="single" w:sz="4" w:space="0" w:color="auto"/>
              <w:left w:val="single" w:sz="4" w:space="0" w:color="auto"/>
              <w:bottom w:val="single" w:sz="4" w:space="0" w:color="auto"/>
              <w:right w:val="single" w:sz="4" w:space="0" w:color="auto"/>
            </w:tcBorders>
            <w:vAlign w:val="center"/>
          </w:tcPr>
          <w:p w14:paraId="422A923F" w14:textId="77777777" w:rsidR="009228E7" w:rsidRPr="001A5FC2" w:rsidRDefault="009228E7" w:rsidP="00212661">
            <w:pPr>
              <w:jc w:val="center"/>
              <w:rPr>
                <w:rFonts w:ascii="Calibri" w:hAnsi="Calibri" w:cs="Calibri"/>
                <w:b/>
                <w:bCs/>
              </w:rPr>
            </w:pPr>
            <w:r w:rsidRPr="001A5FC2">
              <w:rPr>
                <w:rFonts w:ascii="Calibri" w:hAnsi="Calibri" w:cs="Calibri"/>
                <w:b/>
                <w:bCs/>
              </w:rPr>
              <w:t>Činnosti</w:t>
            </w:r>
          </w:p>
        </w:tc>
        <w:tc>
          <w:tcPr>
            <w:tcW w:w="1777" w:type="dxa"/>
            <w:tcBorders>
              <w:top w:val="single" w:sz="4" w:space="0" w:color="auto"/>
              <w:left w:val="single" w:sz="4" w:space="0" w:color="auto"/>
              <w:bottom w:val="single" w:sz="4" w:space="0" w:color="auto"/>
              <w:right w:val="single" w:sz="4" w:space="0" w:color="auto"/>
            </w:tcBorders>
            <w:vAlign w:val="center"/>
          </w:tcPr>
          <w:p w14:paraId="76394C2E" w14:textId="77777777" w:rsidR="009228E7" w:rsidRPr="001A5FC2" w:rsidRDefault="009228E7" w:rsidP="00212661">
            <w:pPr>
              <w:jc w:val="center"/>
              <w:rPr>
                <w:rFonts w:ascii="Calibri" w:hAnsi="Calibri" w:cs="Calibri"/>
                <w:b/>
                <w:bCs/>
              </w:rPr>
            </w:pPr>
            <w:r w:rsidRPr="001A5FC2">
              <w:rPr>
                <w:rFonts w:ascii="Calibri" w:hAnsi="Calibri" w:cs="Calibri"/>
                <w:b/>
                <w:bCs/>
              </w:rPr>
              <w:t>Termín</w:t>
            </w:r>
          </w:p>
        </w:tc>
      </w:tr>
      <w:tr w:rsidR="009228E7" w:rsidRPr="001A5FC2" w14:paraId="7D8A31DD" w14:textId="77777777" w:rsidTr="00212661">
        <w:trPr>
          <w:jc w:val="center"/>
        </w:trPr>
        <w:tc>
          <w:tcPr>
            <w:tcW w:w="567" w:type="dxa"/>
            <w:tcBorders>
              <w:top w:val="single" w:sz="4" w:space="0" w:color="auto"/>
            </w:tcBorders>
            <w:vAlign w:val="center"/>
          </w:tcPr>
          <w:p w14:paraId="39D03D61" w14:textId="77777777" w:rsidR="009228E7" w:rsidRPr="001A5FC2" w:rsidRDefault="009228E7" w:rsidP="00212661">
            <w:pPr>
              <w:jc w:val="center"/>
              <w:rPr>
                <w:rFonts w:ascii="Calibri" w:hAnsi="Calibri" w:cs="Calibri"/>
                <w:b/>
                <w:bCs/>
              </w:rPr>
            </w:pPr>
            <w:r w:rsidRPr="001A5FC2">
              <w:rPr>
                <w:rFonts w:ascii="Calibri" w:hAnsi="Calibri" w:cs="Calibri"/>
                <w:b/>
                <w:bCs/>
              </w:rPr>
              <w:t>01</w:t>
            </w:r>
          </w:p>
        </w:tc>
        <w:tc>
          <w:tcPr>
            <w:tcW w:w="7371" w:type="dxa"/>
            <w:tcBorders>
              <w:top w:val="single" w:sz="4" w:space="0" w:color="auto"/>
            </w:tcBorders>
            <w:vAlign w:val="center"/>
          </w:tcPr>
          <w:p w14:paraId="04CF7C1F" w14:textId="77777777" w:rsidR="009228E7" w:rsidRPr="001A5FC2" w:rsidRDefault="009228E7" w:rsidP="00212661">
            <w:pPr>
              <w:rPr>
                <w:rFonts w:ascii="Calibri" w:hAnsi="Calibri" w:cs="Calibri"/>
              </w:rPr>
            </w:pPr>
            <w:r w:rsidRPr="001A5FC2">
              <w:rPr>
                <w:rFonts w:ascii="Calibri" w:hAnsi="Calibri" w:cs="Calibri"/>
              </w:rPr>
              <w:t>Podpis Smlouvy</w:t>
            </w:r>
          </w:p>
        </w:tc>
        <w:tc>
          <w:tcPr>
            <w:tcW w:w="1777" w:type="dxa"/>
            <w:tcBorders>
              <w:top w:val="single" w:sz="4" w:space="0" w:color="auto"/>
            </w:tcBorders>
            <w:vAlign w:val="center"/>
          </w:tcPr>
          <w:p w14:paraId="26D9687C" w14:textId="11940D8C" w:rsidR="009228E7" w:rsidRPr="001A5FC2" w:rsidRDefault="007E2C4B" w:rsidP="00212661">
            <w:pPr>
              <w:jc w:val="center"/>
              <w:rPr>
                <w:rFonts w:ascii="Calibri" w:hAnsi="Calibri" w:cs="Calibri"/>
              </w:rPr>
            </w:pPr>
            <w:r w:rsidRPr="001A5FC2">
              <w:rPr>
                <w:rFonts w:ascii="Calibri" w:hAnsi="Calibri" w:cs="Calibri"/>
              </w:rPr>
              <w:t>Bude přesněno podle ukončení zadávacího řízení</w:t>
            </w:r>
          </w:p>
        </w:tc>
      </w:tr>
      <w:tr w:rsidR="009228E7" w:rsidRPr="001A5FC2" w14:paraId="024E7F58" w14:textId="77777777" w:rsidTr="00212661">
        <w:trPr>
          <w:jc w:val="center"/>
        </w:trPr>
        <w:tc>
          <w:tcPr>
            <w:tcW w:w="567" w:type="dxa"/>
            <w:tcBorders>
              <w:top w:val="single" w:sz="4" w:space="0" w:color="auto"/>
            </w:tcBorders>
            <w:vAlign w:val="center"/>
          </w:tcPr>
          <w:p w14:paraId="39A7DCCD" w14:textId="77777777" w:rsidR="009228E7" w:rsidRPr="001A5FC2" w:rsidRDefault="009228E7" w:rsidP="00212661">
            <w:pPr>
              <w:jc w:val="center"/>
              <w:rPr>
                <w:rFonts w:ascii="Calibri" w:hAnsi="Calibri" w:cs="Calibri"/>
                <w:b/>
                <w:bCs/>
              </w:rPr>
            </w:pPr>
            <w:r w:rsidRPr="001A5FC2">
              <w:rPr>
                <w:rFonts w:ascii="Calibri" w:hAnsi="Calibri" w:cs="Calibri"/>
                <w:b/>
                <w:bCs/>
              </w:rPr>
              <w:t>02</w:t>
            </w:r>
          </w:p>
        </w:tc>
        <w:tc>
          <w:tcPr>
            <w:tcW w:w="7371" w:type="dxa"/>
            <w:tcBorders>
              <w:top w:val="single" w:sz="4" w:space="0" w:color="auto"/>
            </w:tcBorders>
            <w:vAlign w:val="center"/>
          </w:tcPr>
          <w:p w14:paraId="77CE8580" w14:textId="77777777" w:rsidR="009228E7" w:rsidRPr="001A5FC2" w:rsidRDefault="009228E7" w:rsidP="00212661">
            <w:pPr>
              <w:rPr>
                <w:rFonts w:ascii="Calibri" w:hAnsi="Calibri" w:cs="Calibri"/>
              </w:rPr>
            </w:pPr>
            <w:r w:rsidRPr="001A5FC2">
              <w:rPr>
                <w:rFonts w:ascii="Calibri" w:hAnsi="Calibri" w:cs="Calibri"/>
              </w:rPr>
              <w:t>Zahájení realizace projektu</w:t>
            </w:r>
          </w:p>
        </w:tc>
        <w:tc>
          <w:tcPr>
            <w:tcW w:w="1777" w:type="dxa"/>
            <w:tcBorders>
              <w:top w:val="single" w:sz="4" w:space="0" w:color="auto"/>
            </w:tcBorders>
            <w:vAlign w:val="center"/>
          </w:tcPr>
          <w:p w14:paraId="48E48852" w14:textId="77777777" w:rsidR="009228E7" w:rsidRPr="001A5FC2" w:rsidRDefault="009228E7" w:rsidP="00212661">
            <w:pPr>
              <w:jc w:val="center"/>
              <w:rPr>
                <w:rFonts w:ascii="Calibri" w:hAnsi="Calibri" w:cs="Calibri"/>
              </w:rPr>
            </w:pPr>
            <w:r w:rsidRPr="001A5FC2">
              <w:rPr>
                <w:rFonts w:ascii="Calibri" w:hAnsi="Calibri" w:cs="Calibri"/>
              </w:rPr>
              <w:t>Bezprostředně po podpisu smlouvy a nabytí její účinnosti</w:t>
            </w:r>
          </w:p>
        </w:tc>
      </w:tr>
      <w:tr w:rsidR="009228E7" w:rsidRPr="001A5FC2" w14:paraId="4F993538" w14:textId="77777777" w:rsidTr="00212661">
        <w:trPr>
          <w:jc w:val="center"/>
        </w:trPr>
        <w:tc>
          <w:tcPr>
            <w:tcW w:w="9715" w:type="dxa"/>
            <w:gridSpan w:val="3"/>
            <w:vAlign w:val="center"/>
          </w:tcPr>
          <w:p w14:paraId="1878065F" w14:textId="2FD9199B" w:rsidR="009228E7" w:rsidRPr="001A5FC2" w:rsidRDefault="009228E7" w:rsidP="00212661">
            <w:pPr>
              <w:jc w:val="left"/>
              <w:rPr>
                <w:rFonts w:ascii="Calibri" w:hAnsi="Calibri" w:cs="Calibri"/>
              </w:rPr>
            </w:pPr>
            <w:r w:rsidRPr="001A5FC2">
              <w:rPr>
                <w:rFonts w:ascii="Calibri" w:hAnsi="Calibri" w:cs="Calibri"/>
                <w:b/>
                <w:bCs/>
              </w:rPr>
              <w:t>Dodávka technologií</w:t>
            </w:r>
            <w:r w:rsidR="0061324F" w:rsidRPr="001A5FC2">
              <w:rPr>
                <w:rFonts w:ascii="Calibri" w:hAnsi="Calibri" w:cs="Calibri"/>
                <w:b/>
                <w:bCs/>
              </w:rPr>
              <w:t>, instalace, implementace</w:t>
            </w:r>
          </w:p>
        </w:tc>
      </w:tr>
      <w:tr w:rsidR="009228E7" w:rsidRPr="001A5FC2" w14:paraId="7BE3BC75" w14:textId="77777777" w:rsidTr="00212661">
        <w:trPr>
          <w:jc w:val="center"/>
        </w:trPr>
        <w:tc>
          <w:tcPr>
            <w:tcW w:w="567" w:type="dxa"/>
            <w:vAlign w:val="center"/>
          </w:tcPr>
          <w:p w14:paraId="241E8BBE" w14:textId="0850DFF9" w:rsidR="009228E7" w:rsidRPr="001A5FC2" w:rsidRDefault="009228E7" w:rsidP="00212661">
            <w:pPr>
              <w:jc w:val="center"/>
              <w:rPr>
                <w:rFonts w:ascii="Calibri" w:hAnsi="Calibri" w:cs="Calibri"/>
                <w:b/>
                <w:bCs/>
              </w:rPr>
            </w:pPr>
            <w:r w:rsidRPr="001A5FC2">
              <w:rPr>
                <w:rFonts w:ascii="Calibri" w:hAnsi="Calibri" w:cs="Calibri"/>
                <w:b/>
                <w:bCs/>
              </w:rPr>
              <w:t>03</w:t>
            </w:r>
          </w:p>
        </w:tc>
        <w:tc>
          <w:tcPr>
            <w:tcW w:w="7371" w:type="dxa"/>
            <w:vAlign w:val="center"/>
          </w:tcPr>
          <w:p w14:paraId="7F3C1D2F" w14:textId="1B998D91" w:rsidR="0061324F" w:rsidRPr="001A5FC2" w:rsidRDefault="0061324F" w:rsidP="0061324F">
            <w:pPr>
              <w:rPr>
                <w:rFonts w:ascii="Calibri" w:hAnsi="Calibri" w:cs="Calibri"/>
                <w:b/>
                <w:bCs/>
              </w:rPr>
            </w:pPr>
            <w:r w:rsidRPr="001A5FC2">
              <w:rPr>
                <w:rFonts w:ascii="Calibri" w:hAnsi="Calibri" w:cs="Calibri"/>
                <w:b/>
                <w:bCs/>
              </w:rPr>
              <w:t xml:space="preserve">Zpracování a akceptace Detailního realizačního </w:t>
            </w:r>
            <w:r w:rsidR="004E7256" w:rsidRPr="001A5FC2">
              <w:rPr>
                <w:rFonts w:ascii="Calibri" w:hAnsi="Calibri" w:cs="Calibri"/>
                <w:b/>
                <w:bCs/>
              </w:rPr>
              <w:t>projekt</w:t>
            </w:r>
            <w:r w:rsidRPr="001A5FC2">
              <w:rPr>
                <w:rFonts w:ascii="Calibri" w:hAnsi="Calibri" w:cs="Calibri"/>
                <w:b/>
                <w:bCs/>
              </w:rPr>
              <w:t>u</w:t>
            </w:r>
          </w:p>
          <w:p w14:paraId="40387DA6" w14:textId="6CD8A6B3" w:rsidR="0061324F" w:rsidRPr="001A5FC2" w:rsidRDefault="0061324F" w:rsidP="0061324F">
            <w:pPr>
              <w:rPr>
                <w:rFonts w:ascii="Calibri" w:hAnsi="Calibri" w:cs="Calibri"/>
              </w:rPr>
            </w:pPr>
            <w:r w:rsidRPr="001A5FC2">
              <w:rPr>
                <w:rFonts w:ascii="Calibri" w:hAnsi="Calibri" w:cs="Calibri"/>
              </w:rPr>
              <w:t xml:space="preserve">Výstupem bude dokument Detailní realizační </w:t>
            </w:r>
            <w:r w:rsidR="006755F9" w:rsidRPr="001A5FC2">
              <w:rPr>
                <w:rFonts w:ascii="Calibri" w:hAnsi="Calibri" w:cs="Calibri"/>
              </w:rPr>
              <w:t>projekt</w:t>
            </w:r>
          </w:p>
          <w:p w14:paraId="42E3BD42" w14:textId="52392098" w:rsidR="009228E7" w:rsidRPr="001A5FC2" w:rsidRDefault="0061324F" w:rsidP="0061324F">
            <w:pPr>
              <w:rPr>
                <w:rFonts w:ascii="Calibri" w:hAnsi="Calibri" w:cs="Calibri"/>
              </w:rPr>
            </w:pPr>
            <w:r w:rsidRPr="001A5FC2">
              <w:rPr>
                <w:rFonts w:ascii="Calibri" w:hAnsi="Calibri" w:cs="Calibri"/>
              </w:rPr>
              <w:t>Předání dílčího plnění a Akceptace dílčího plnění</w:t>
            </w:r>
          </w:p>
        </w:tc>
        <w:tc>
          <w:tcPr>
            <w:tcW w:w="1777" w:type="dxa"/>
            <w:vAlign w:val="center"/>
          </w:tcPr>
          <w:p w14:paraId="35E06086" w14:textId="22CA1A27" w:rsidR="009228E7" w:rsidRPr="001A5FC2" w:rsidRDefault="0061324F" w:rsidP="00212661">
            <w:pPr>
              <w:jc w:val="center"/>
              <w:rPr>
                <w:rFonts w:ascii="Calibri" w:hAnsi="Calibri" w:cs="Calibri"/>
                <w:b/>
              </w:rPr>
            </w:pPr>
            <w:r w:rsidRPr="001A5FC2">
              <w:rPr>
                <w:rFonts w:ascii="Calibri" w:hAnsi="Calibri" w:cs="Calibri"/>
              </w:rPr>
              <w:t xml:space="preserve">do </w:t>
            </w:r>
            <w:r w:rsidR="002E3E32" w:rsidRPr="001A5FC2">
              <w:rPr>
                <w:rFonts w:ascii="Calibri" w:hAnsi="Calibri" w:cs="Calibri"/>
              </w:rPr>
              <w:t>3</w:t>
            </w:r>
            <w:r w:rsidRPr="001A5FC2">
              <w:rPr>
                <w:rFonts w:ascii="Calibri" w:hAnsi="Calibri" w:cs="Calibri"/>
              </w:rPr>
              <w:t xml:space="preserve"> měsíc</w:t>
            </w:r>
            <w:r w:rsidR="00190720" w:rsidRPr="001A5FC2">
              <w:rPr>
                <w:rFonts w:ascii="Calibri" w:hAnsi="Calibri" w:cs="Calibri"/>
              </w:rPr>
              <w:t>ů</w:t>
            </w:r>
            <w:r w:rsidRPr="001A5FC2">
              <w:rPr>
                <w:rFonts w:ascii="Calibri" w:hAnsi="Calibri" w:cs="Calibri"/>
              </w:rPr>
              <w:t xml:space="preserve"> od </w:t>
            </w:r>
            <w:r w:rsidR="00E8333C" w:rsidRPr="001A5FC2">
              <w:rPr>
                <w:rFonts w:ascii="Calibri" w:hAnsi="Calibri" w:cs="Calibri"/>
              </w:rPr>
              <w:t>ID 02</w:t>
            </w:r>
          </w:p>
        </w:tc>
      </w:tr>
      <w:tr w:rsidR="0061324F" w:rsidRPr="001A5FC2" w14:paraId="0DB722FF" w14:textId="77777777" w:rsidTr="00212661">
        <w:trPr>
          <w:jc w:val="center"/>
        </w:trPr>
        <w:tc>
          <w:tcPr>
            <w:tcW w:w="567" w:type="dxa"/>
            <w:vAlign w:val="center"/>
          </w:tcPr>
          <w:p w14:paraId="23DD5C2A" w14:textId="163BD9A1" w:rsidR="0061324F" w:rsidRPr="001A5FC2" w:rsidRDefault="0061324F" w:rsidP="0061324F">
            <w:pPr>
              <w:jc w:val="center"/>
              <w:rPr>
                <w:rFonts w:ascii="Calibri" w:hAnsi="Calibri" w:cs="Calibri"/>
                <w:b/>
                <w:bCs/>
              </w:rPr>
            </w:pPr>
            <w:r w:rsidRPr="001A5FC2">
              <w:rPr>
                <w:rFonts w:ascii="Calibri" w:hAnsi="Calibri" w:cs="Calibri"/>
                <w:b/>
                <w:bCs/>
              </w:rPr>
              <w:t>04</w:t>
            </w:r>
          </w:p>
        </w:tc>
        <w:tc>
          <w:tcPr>
            <w:tcW w:w="7371" w:type="dxa"/>
            <w:vAlign w:val="center"/>
          </w:tcPr>
          <w:p w14:paraId="7E2581BC" w14:textId="5945D38D" w:rsidR="0061324F" w:rsidRPr="001A5FC2" w:rsidRDefault="0061324F" w:rsidP="0061324F">
            <w:pPr>
              <w:rPr>
                <w:rFonts w:ascii="Calibri" w:hAnsi="Calibri" w:cs="Calibri"/>
                <w:b/>
                <w:bCs/>
              </w:rPr>
            </w:pPr>
            <w:r w:rsidRPr="001A5FC2">
              <w:rPr>
                <w:rFonts w:ascii="Calibri" w:hAnsi="Calibri" w:cs="Calibri"/>
                <w:b/>
                <w:bCs/>
              </w:rPr>
              <w:t xml:space="preserve">Dodávka a instalace technologií a implementace </w:t>
            </w:r>
          </w:p>
        </w:tc>
        <w:tc>
          <w:tcPr>
            <w:tcW w:w="1777" w:type="dxa"/>
            <w:vAlign w:val="center"/>
          </w:tcPr>
          <w:p w14:paraId="7FEEF843" w14:textId="21106A53" w:rsidR="0061324F" w:rsidRPr="001A5FC2" w:rsidRDefault="0061324F" w:rsidP="0061324F">
            <w:pPr>
              <w:jc w:val="center"/>
              <w:rPr>
                <w:rFonts w:ascii="Calibri" w:hAnsi="Calibri" w:cs="Calibri"/>
                <w:bCs/>
              </w:rPr>
            </w:pPr>
            <w:r w:rsidRPr="001A5FC2">
              <w:rPr>
                <w:rFonts w:ascii="Calibri" w:hAnsi="Calibri" w:cs="Calibri"/>
                <w:bCs/>
              </w:rPr>
              <w:t xml:space="preserve">do </w:t>
            </w:r>
            <w:r w:rsidR="00A76F76" w:rsidRPr="001A5FC2">
              <w:rPr>
                <w:rFonts w:ascii="Calibri" w:hAnsi="Calibri" w:cs="Calibri"/>
                <w:bCs/>
              </w:rPr>
              <w:t>10</w:t>
            </w:r>
            <w:r w:rsidRPr="001A5FC2">
              <w:rPr>
                <w:rFonts w:ascii="Calibri" w:hAnsi="Calibri" w:cs="Calibri"/>
                <w:bCs/>
              </w:rPr>
              <w:t xml:space="preserve"> </w:t>
            </w:r>
            <w:r w:rsidR="007E2C4B" w:rsidRPr="001A5FC2">
              <w:rPr>
                <w:rFonts w:ascii="Calibri" w:hAnsi="Calibri" w:cs="Calibri"/>
                <w:bCs/>
              </w:rPr>
              <w:t>měsíců</w:t>
            </w:r>
            <w:r w:rsidRPr="001A5FC2">
              <w:rPr>
                <w:rFonts w:ascii="Calibri" w:hAnsi="Calibri" w:cs="Calibri"/>
                <w:bCs/>
              </w:rPr>
              <w:t xml:space="preserve"> </w:t>
            </w:r>
            <w:r w:rsidR="007E2C4B" w:rsidRPr="001A5FC2">
              <w:rPr>
                <w:rFonts w:ascii="Calibri" w:hAnsi="Calibri" w:cs="Calibri"/>
                <w:bCs/>
              </w:rPr>
              <w:t>od ID 03</w:t>
            </w:r>
          </w:p>
        </w:tc>
      </w:tr>
      <w:tr w:rsidR="0061324F" w:rsidRPr="001A5FC2" w14:paraId="0E2888AD" w14:textId="77777777" w:rsidTr="00212661">
        <w:trPr>
          <w:jc w:val="center"/>
        </w:trPr>
        <w:tc>
          <w:tcPr>
            <w:tcW w:w="567" w:type="dxa"/>
            <w:vAlign w:val="center"/>
          </w:tcPr>
          <w:p w14:paraId="628B0B9F" w14:textId="77777777" w:rsidR="0061324F" w:rsidRPr="001A5FC2" w:rsidRDefault="0061324F" w:rsidP="00212661">
            <w:pPr>
              <w:jc w:val="center"/>
              <w:rPr>
                <w:rFonts w:ascii="Calibri" w:hAnsi="Calibri" w:cs="Calibri"/>
                <w:b/>
                <w:bCs/>
              </w:rPr>
            </w:pPr>
            <w:r w:rsidRPr="001A5FC2">
              <w:rPr>
                <w:rFonts w:ascii="Calibri" w:hAnsi="Calibri" w:cs="Calibri"/>
                <w:b/>
                <w:bCs/>
              </w:rPr>
              <w:t>05</w:t>
            </w:r>
          </w:p>
        </w:tc>
        <w:tc>
          <w:tcPr>
            <w:tcW w:w="7371" w:type="dxa"/>
            <w:vAlign w:val="center"/>
          </w:tcPr>
          <w:p w14:paraId="0B49C974" w14:textId="1118A91E" w:rsidR="0061324F" w:rsidRPr="001A5FC2" w:rsidRDefault="0061324F" w:rsidP="00212661">
            <w:pPr>
              <w:rPr>
                <w:rFonts w:ascii="Calibri" w:hAnsi="Calibri" w:cs="Calibri"/>
              </w:rPr>
            </w:pPr>
            <w:r w:rsidRPr="001A5FC2">
              <w:rPr>
                <w:rFonts w:ascii="Calibri" w:hAnsi="Calibri" w:cs="Calibri"/>
                <w:b/>
                <w:bCs/>
              </w:rPr>
              <w:t>Zkušební a testovací provoz</w:t>
            </w:r>
            <w:r w:rsidRPr="001A5FC2">
              <w:rPr>
                <w:rFonts w:ascii="Calibri" w:hAnsi="Calibri" w:cs="Calibri"/>
              </w:rPr>
              <w:t xml:space="preserve"> </w:t>
            </w:r>
          </w:p>
          <w:p w14:paraId="28C20FD4" w14:textId="77777777" w:rsidR="0061324F" w:rsidRPr="001A5FC2" w:rsidRDefault="0061324F" w:rsidP="00212661">
            <w:pPr>
              <w:rPr>
                <w:rFonts w:ascii="Calibri" w:hAnsi="Calibri" w:cs="Calibri"/>
                <w:b/>
                <w:bCs/>
              </w:rPr>
            </w:pPr>
            <w:r w:rsidRPr="001A5FC2">
              <w:rPr>
                <w:rFonts w:ascii="Calibri" w:hAnsi="Calibri" w:cs="Calibri"/>
              </w:rPr>
              <w:t>Akceptace Testovacího provozu</w:t>
            </w:r>
          </w:p>
        </w:tc>
        <w:tc>
          <w:tcPr>
            <w:tcW w:w="1777" w:type="dxa"/>
            <w:vAlign w:val="center"/>
          </w:tcPr>
          <w:p w14:paraId="37E603B2" w14:textId="75DD4D47" w:rsidR="0061324F" w:rsidRPr="001A5FC2" w:rsidRDefault="0061324F" w:rsidP="00212661">
            <w:pPr>
              <w:jc w:val="center"/>
              <w:rPr>
                <w:rFonts w:ascii="Calibri" w:hAnsi="Calibri" w:cs="Calibri"/>
                <w:b/>
              </w:rPr>
            </w:pPr>
            <w:r w:rsidRPr="001A5FC2">
              <w:rPr>
                <w:rFonts w:ascii="Calibri" w:hAnsi="Calibri" w:cs="Calibri"/>
                <w:bCs/>
              </w:rPr>
              <w:t xml:space="preserve">do </w:t>
            </w:r>
            <w:r w:rsidR="007E2C4B" w:rsidRPr="001A5FC2">
              <w:rPr>
                <w:rFonts w:ascii="Calibri" w:hAnsi="Calibri" w:cs="Calibri"/>
                <w:bCs/>
              </w:rPr>
              <w:t>2</w:t>
            </w:r>
            <w:r w:rsidRPr="001A5FC2">
              <w:rPr>
                <w:rFonts w:ascii="Calibri" w:hAnsi="Calibri" w:cs="Calibri"/>
                <w:bCs/>
              </w:rPr>
              <w:t xml:space="preserve"> měsíců od </w:t>
            </w:r>
            <w:r w:rsidR="007E2C4B" w:rsidRPr="001A5FC2">
              <w:rPr>
                <w:rFonts w:ascii="Calibri" w:hAnsi="Calibri" w:cs="Calibri"/>
                <w:bCs/>
              </w:rPr>
              <w:t>ID 04</w:t>
            </w:r>
          </w:p>
        </w:tc>
      </w:tr>
      <w:tr w:rsidR="0061324F" w:rsidRPr="001A5FC2" w14:paraId="725A1F70" w14:textId="77777777" w:rsidTr="00212661">
        <w:trPr>
          <w:jc w:val="center"/>
        </w:trPr>
        <w:tc>
          <w:tcPr>
            <w:tcW w:w="567" w:type="dxa"/>
            <w:vAlign w:val="center"/>
          </w:tcPr>
          <w:p w14:paraId="4410137D" w14:textId="77777777" w:rsidR="0061324F" w:rsidRPr="001A5FC2" w:rsidRDefault="0061324F" w:rsidP="00212661">
            <w:pPr>
              <w:jc w:val="center"/>
              <w:rPr>
                <w:rFonts w:ascii="Calibri" w:hAnsi="Calibri" w:cs="Calibri"/>
                <w:b/>
                <w:bCs/>
              </w:rPr>
            </w:pPr>
            <w:r w:rsidRPr="001A5FC2">
              <w:rPr>
                <w:rFonts w:ascii="Calibri" w:hAnsi="Calibri" w:cs="Calibri"/>
                <w:b/>
                <w:bCs/>
              </w:rPr>
              <w:t>06</w:t>
            </w:r>
          </w:p>
        </w:tc>
        <w:tc>
          <w:tcPr>
            <w:tcW w:w="7371" w:type="dxa"/>
            <w:vAlign w:val="center"/>
          </w:tcPr>
          <w:p w14:paraId="37C8768E" w14:textId="77777777" w:rsidR="0061324F" w:rsidRPr="001A5FC2" w:rsidRDefault="0061324F" w:rsidP="00212661">
            <w:pPr>
              <w:rPr>
                <w:rFonts w:ascii="Calibri" w:hAnsi="Calibri" w:cs="Calibri"/>
                <w:b/>
                <w:bCs/>
              </w:rPr>
            </w:pPr>
            <w:r w:rsidRPr="001A5FC2">
              <w:rPr>
                <w:rFonts w:ascii="Calibri" w:hAnsi="Calibri" w:cs="Calibri"/>
                <w:b/>
                <w:bCs/>
              </w:rPr>
              <w:t>Produkční provoz</w:t>
            </w:r>
          </w:p>
          <w:p w14:paraId="2078FEC1" w14:textId="77777777" w:rsidR="0061324F" w:rsidRPr="001A5FC2" w:rsidRDefault="0061324F" w:rsidP="00212661">
            <w:pPr>
              <w:rPr>
                <w:rFonts w:ascii="Calibri" w:hAnsi="Calibri" w:cs="Calibri"/>
              </w:rPr>
            </w:pPr>
            <w:r w:rsidRPr="001A5FC2">
              <w:rPr>
                <w:rFonts w:ascii="Calibri" w:hAnsi="Calibri" w:cs="Calibri"/>
              </w:rPr>
              <w:t>Akceptace produkčního provozu, akceptace Fáze A</w:t>
            </w:r>
          </w:p>
          <w:p w14:paraId="5CD1EB6F" w14:textId="487AFF4C" w:rsidR="0061324F" w:rsidRPr="001A5FC2" w:rsidRDefault="0061324F" w:rsidP="00212661">
            <w:pPr>
              <w:rPr>
                <w:rFonts w:ascii="Calibri" w:hAnsi="Calibri" w:cs="Calibri"/>
              </w:rPr>
            </w:pPr>
            <w:r w:rsidRPr="001A5FC2">
              <w:rPr>
                <w:rFonts w:ascii="Calibri" w:hAnsi="Calibri" w:cs="Calibri"/>
              </w:rPr>
              <w:t>Dodávka</w:t>
            </w:r>
            <w:r w:rsidR="00C20078">
              <w:rPr>
                <w:rFonts w:ascii="Calibri" w:hAnsi="Calibri" w:cs="Calibri"/>
              </w:rPr>
              <w:t xml:space="preserve"> a aktivace</w:t>
            </w:r>
            <w:r w:rsidRPr="001A5FC2">
              <w:rPr>
                <w:rFonts w:ascii="Calibri" w:hAnsi="Calibri" w:cs="Calibri"/>
              </w:rPr>
              <w:t xml:space="preserve"> licencí</w:t>
            </w:r>
          </w:p>
          <w:p w14:paraId="7C41D970" w14:textId="66D1AFB2" w:rsidR="0061324F" w:rsidRPr="001A5FC2" w:rsidRDefault="0061324F" w:rsidP="00212661">
            <w:pPr>
              <w:rPr>
                <w:rFonts w:ascii="Calibri" w:hAnsi="Calibri" w:cs="Calibri"/>
                <w:b/>
                <w:bCs/>
              </w:rPr>
            </w:pPr>
            <w:r w:rsidRPr="001A5FC2">
              <w:rPr>
                <w:rFonts w:ascii="Calibri" w:hAnsi="Calibri" w:cs="Calibri"/>
              </w:rPr>
              <w:t>Ukončení Fáze A</w:t>
            </w:r>
          </w:p>
        </w:tc>
        <w:tc>
          <w:tcPr>
            <w:tcW w:w="1777" w:type="dxa"/>
            <w:vAlign w:val="center"/>
          </w:tcPr>
          <w:p w14:paraId="291E3A80" w14:textId="77777777" w:rsidR="00E8333C" w:rsidRPr="001A5FC2" w:rsidRDefault="007E2C4B" w:rsidP="00212661">
            <w:pPr>
              <w:jc w:val="center"/>
              <w:rPr>
                <w:rFonts w:ascii="Calibri" w:hAnsi="Calibri" w:cs="Calibri"/>
                <w:bCs/>
              </w:rPr>
            </w:pPr>
            <w:r w:rsidRPr="001A5FC2">
              <w:rPr>
                <w:rFonts w:ascii="Calibri" w:hAnsi="Calibri" w:cs="Calibri"/>
                <w:bCs/>
              </w:rPr>
              <w:t xml:space="preserve">Po ukončení </w:t>
            </w:r>
          </w:p>
          <w:p w14:paraId="053F8EE8" w14:textId="2F8F578B" w:rsidR="0061324F" w:rsidRPr="001A5FC2" w:rsidRDefault="007E2C4B" w:rsidP="00212661">
            <w:pPr>
              <w:jc w:val="center"/>
              <w:rPr>
                <w:rFonts w:ascii="Calibri" w:hAnsi="Calibri" w:cs="Calibri"/>
                <w:b/>
              </w:rPr>
            </w:pPr>
            <w:r w:rsidRPr="001A5FC2">
              <w:rPr>
                <w:rFonts w:ascii="Calibri" w:hAnsi="Calibri" w:cs="Calibri"/>
                <w:bCs/>
              </w:rPr>
              <w:t>ID 05</w:t>
            </w:r>
          </w:p>
        </w:tc>
      </w:tr>
    </w:tbl>
    <w:p w14:paraId="5D75EBA2" w14:textId="77777777" w:rsidR="006D65EE" w:rsidRDefault="006D65EE" w:rsidP="0061324F">
      <w:pPr>
        <w:pStyle w:val="PFI-odstavec"/>
        <w:ind w:left="284" w:firstLine="0"/>
        <w:rPr>
          <w:rFonts w:ascii="Calibri" w:hAnsi="Calibri" w:cs="Calibri"/>
          <w:sz w:val="22"/>
          <w:szCs w:val="22"/>
        </w:rPr>
      </w:pPr>
    </w:p>
    <w:p w14:paraId="47FC4176" w14:textId="63E6835F" w:rsidR="0061324F" w:rsidRPr="001A5FC2" w:rsidRDefault="0061324F">
      <w:pPr>
        <w:pStyle w:val="PFI-odstavec"/>
        <w:numPr>
          <w:ilvl w:val="0"/>
          <w:numId w:val="6"/>
        </w:numPr>
        <w:ind w:left="284" w:hanging="284"/>
        <w:rPr>
          <w:rFonts w:ascii="Calibri" w:hAnsi="Calibri" w:cs="Calibri"/>
          <w:sz w:val="22"/>
          <w:szCs w:val="22"/>
        </w:rPr>
      </w:pPr>
      <w:r w:rsidRPr="001A5FC2">
        <w:rPr>
          <w:rFonts w:ascii="Calibri" w:hAnsi="Calibri" w:cs="Calibri"/>
          <w:sz w:val="22"/>
          <w:szCs w:val="22"/>
        </w:rPr>
        <w:t xml:space="preserve">Fáze B – HW a SW </w:t>
      </w:r>
      <w:proofErr w:type="spellStart"/>
      <w:r w:rsidRPr="001A5FC2">
        <w:rPr>
          <w:rFonts w:ascii="Calibri" w:hAnsi="Calibri" w:cs="Calibri"/>
          <w:sz w:val="22"/>
          <w:szCs w:val="22"/>
        </w:rPr>
        <w:t>maintenance</w:t>
      </w:r>
      <w:proofErr w:type="spellEnd"/>
      <w:r w:rsidRPr="001A5FC2">
        <w:rPr>
          <w:rFonts w:ascii="Calibri" w:hAnsi="Calibri" w:cs="Calibri"/>
          <w:sz w:val="22"/>
          <w:szCs w:val="22"/>
        </w:rPr>
        <w:t xml:space="preserve"> výrobce technologií a systémů dle Smlouvy bude zahájena ukončením Fáze A (ukončení projektu akceptací produktivního provozu).</w:t>
      </w:r>
    </w:p>
    <w:p w14:paraId="3368361E" w14:textId="77777777" w:rsidR="0061324F" w:rsidRDefault="0061324F" w:rsidP="001132DD">
      <w:pPr>
        <w:pStyle w:val="PFI-odstavec"/>
        <w:numPr>
          <w:ilvl w:val="0"/>
          <w:numId w:val="6"/>
        </w:numPr>
        <w:ind w:left="284" w:hanging="284"/>
        <w:rPr>
          <w:rFonts w:ascii="Calibri" w:hAnsi="Calibri" w:cs="Calibri"/>
          <w:sz w:val="22"/>
          <w:szCs w:val="22"/>
        </w:rPr>
      </w:pPr>
      <w:r w:rsidRPr="001A5FC2">
        <w:rPr>
          <w:rFonts w:ascii="Calibri" w:hAnsi="Calibri" w:cs="Calibri"/>
          <w:sz w:val="22"/>
          <w:szCs w:val="22"/>
        </w:rPr>
        <w:t>Termín ukončení se může změnit z objektivních příčin, způsobených třetími stranami nebo jinými okolnostmi, nezávislými na vůli smluvních stran.</w:t>
      </w:r>
    </w:p>
    <w:p w14:paraId="07A8C1DD" w14:textId="0029C524" w:rsidR="007977E6" w:rsidRPr="001A5FC2" w:rsidRDefault="007977E6" w:rsidP="001132DD">
      <w:pPr>
        <w:pStyle w:val="PFI-odstavec"/>
        <w:numPr>
          <w:ilvl w:val="0"/>
          <w:numId w:val="6"/>
        </w:numPr>
        <w:ind w:left="284" w:hanging="284"/>
        <w:rPr>
          <w:rFonts w:ascii="Calibri" w:hAnsi="Calibri" w:cs="Calibri"/>
          <w:sz w:val="22"/>
          <w:szCs w:val="22"/>
        </w:rPr>
      </w:pPr>
      <w:r>
        <w:rPr>
          <w:rFonts w:ascii="Calibri" w:hAnsi="Calibri" w:cs="Calibri"/>
          <w:sz w:val="22"/>
          <w:szCs w:val="22"/>
        </w:rPr>
        <w:t xml:space="preserve">Dodavatel zpracuje </w:t>
      </w:r>
      <w:r w:rsidR="00620594">
        <w:rPr>
          <w:rFonts w:ascii="Calibri" w:hAnsi="Calibri" w:cs="Calibri"/>
          <w:sz w:val="22"/>
          <w:szCs w:val="22"/>
        </w:rPr>
        <w:t xml:space="preserve">jako součást Detailního realizačního projektu </w:t>
      </w:r>
      <w:r w:rsidR="009B520F">
        <w:rPr>
          <w:rFonts w:ascii="Calibri" w:hAnsi="Calibri" w:cs="Calibri"/>
          <w:sz w:val="22"/>
          <w:szCs w:val="22"/>
        </w:rPr>
        <w:t xml:space="preserve">vyhotoveného </w:t>
      </w:r>
      <w:r w:rsidR="00620594">
        <w:rPr>
          <w:rFonts w:ascii="Calibri" w:hAnsi="Calibri" w:cs="Calibri"/>
          <w:sz w:val="22"/>
          <w:szCs w:val="22"/>
        </w:rPr>
        <w:t xml:space="preserve">dle odst. 6.1 této Technické specifikace vyhotoví </w:t>
      </w:r>
      <w:r>
        <w:rPr>
          <w:rFonts w:ascii="Calibri" w:hAnsi="Calibri" w:cs="Calibri"/>
          <w:sz w:val="22"/>
          <w:szCs w:val="22"/>
        </w:rPr>
        <w:t>detailní harmonogram realizace předmětu plnění</w:t>
      </w:r>
      <w:r w:rsidR="00087590">
        <w:rPr>
          <w:rFonts w:ascii="Calibri" w:hAnsi="Calibri" w:cs="Calibri"/>
          <w:sz w:val="22"/>
          <w:szCs w:val="22"/>
        </w:rPr>
        <w:t xml:space="preserve"> v souladu s milníky, stanovenými zadavatelem výše</w:t>
      </w:r>
      <w:r w:rsidR="00620594">
        <w:rPr>
          <w:rFonts w:ascii="Calibri" w:hAnsi="Calibri" w:cs="Calibri"/>
          <w:sz w:val="22"/>
          <w:szCs w:val="22"/>
        </w:rPr>
        <w:t>.</w:t>
      </w:r>
      <w:r w:rsidR="00087590">
        <w:rPr>
          <w:rFonts w:ascii="Calibri" w:hAnsi="Calibri" w:cs="Calibri"/>
          <w:sz w:val="22"/>
          <w:szCs w:val="22"/>
        </w:rPr>
        <w:t xml:space="preserve"> </w:t>
      </w:r>
    </w:p>
    <w:p w14:paraId="4EBB77F9" w14:textId="3FF0E61B" w:rsidR="009E0A61" w:rsidRDefault="009E0A61" w:rsidP="009228E7">
      <w:pPr>
        <w:pStyle w:val="PFI-odstavec"/>
        <w:rPr>
          <w:rFonts w:ascii="Calibri" w:hAnsi="Calibri" w:cs="Calibri"/>
          <w:sz w:val="22"/>
          <w:szCs w:val="22"/>
        </w:rPr>
      </w:pPr>
    </w:p>
    <w:p w14:paraId="1F1901FE" w14:textId="77777777" w:rsidR="00E97B93" w:rsidRPr="001A5FC2" w:rsidRDefault="00E97B93" w:rsidP="009228E7">
      <w:pPr>
        <w:pStyle w:val="PFI-odstavec"/>
        <w:rPr>
          <w:rFonts w:ascii="Calibri" w:hAnsi="Calibri" w:cs="Calibri"/>
          <w:sz w:val="22"/>
          <w:szCs w:val="22"/>
        </w:rPr>
      </w:pPr>
    </w:p>
    <w:p w14:paraId="40AFB39C" w14:textId="25480DFD" w:rsidR="00BC22FE" w:rsidRPr="001A5FC2" w:rsidRDefault="00BA45A6">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12" w:name="_Toc146177757"/>
      <w:bookmarkStart w:id="13" w:name="_Toc158380836"/>
      <w:bookmarkStart w:id="14" w:name="_Toc155861058"/>
      <w:r w:rsidRPr="001A5FC2">
        <w:rPr>
          <w:rFonts w:ascii="Calibri" w:eastAsia="Times New Roman" w:hAnsi="Calibri" w:cs="Calibri"/>
          <w:b/>
          <w:bCs/>
          <w:color w:val="auto"/>
          <w:kern w:val="36"/>
          <w:sz w:val="28"/>
          <w:szCs w:val="28"/>
        </w:rPr>
        <w:t>Způsob prokázání splnění požadavků minimálního plnění</w:t>
      </w:r>
      <w:bookmarkEnd w:id="12"/>
      <w:bookmarkEnd w:id="13"/>
      <w:bookmarkEnd w:id="14"/>
    </w:p>
    <w:p w14:paraId="2AA2CF6B" w14:textId="739564D4" w:rsidR="00A042A4" w:rsidRPr="001A5FC2" w:rsidRDefault="00A042A4">
      <w:pPr>
        <w:pStyle w:val="PFI-odstavec"/>
        <w:numPr>
          <w:ilvl w:val="0"/>
          <w:numId w:val="9"/>
        </w:numPr>
        <w:spacing w:before="240"/>
        <w:ind w:left="284" w:hanging="284"/>
        <w:rPr>
          <w:rFonts w:ascii="Calibri" w:hAnsi="Calibri" w:cs="Calibri"/>
          <w:sz w:val="22"/>
          <w:szCs w:val="22"/>
        </w:rPr>
      </w:pPr>
      <w:r w:rsidRPr="001A5FC2">
        <w:rPr>
          <w:rFonts w:ascii="Calibri" w:hAnsi="Calibri" w:cs="Calibri"/>
          <w:sz w:val="22"/>
          <w:szCs w:val="22"/>
        </w:rPr>
        <w:t xml:space="preserve">Zadavatel požaduje, aby Dodavatelem nabízená dodávka splňovala veškeré dále uvedené požadavky (funkcionality a parametry) a tyto byly zahrnuty v nabídce Dodavatele a v celkové nabídkové ceně. </w:t>
      </w:r>
    </w:p>
    <w:p w14:paraId="42FC08E6" w14:textId="1E5A5C4E" w:rsidR="00A042A4" w:rsidRPr="001A5FC2" w:rsidRDefault="00A042A4">
      <w:pPr>
        <w:pStyle w:val="PFI-odstavec"/>
        <w:numPr>
          <w:ilvl w:val="0"/>
          <w:numId w:val="9"/>
        </w:numPr>
        <w:ind w:left="284" w:hanging="284"/>
        <w:rPr>
          <w:rFonts w:ascii="Calibri" w:hAnsi="Calibri" w:cs="Calibri"/>
          <w:sz w:val="22"/>
          <w:szCs w:val="22"/>
        </w:rPr>
      </w:pPr>
      <w:r w:rsidRPr="001A5FC2">
        <w:rPr>
          <w:rFonts w:ascii="Calibri" w:hAnsi="Calibri" w:cs="Calibri"/>
          <w:sz w:val="22"/>
          <w:szCs w:val="22"/>
        </w:rPr>
        <w:t xml:space="preserve">Dodavatel ve své nabídce jednoznačně deklaruje splnění, popřípadě absenci každého </w:t>
      </w:r>
      <w:r w:rsidR="00FA1D4E">
        <w:rPr>
          <w:rFonts w:ascii="Calibri" w:hAnsi="Calibri" w:cs="Calibri"/>
          <w:sz w:val="22"/>
          <w:szCs w:val="22"/>
        </w:rPr>
        <w:t xml:space="preserve">z </w:t>
      </w:r>
      <w:r w:rsidRPr="001A5FC2">
        <w:rPr>
          <w:rFonts w:ascii="Calibri" w:hAnsi="Calibri" w:cs="Calibri"/>
          <w:sz w:val="22"/>
          <w:szCs w:val="22"/>
        </w:rPr>
        <w:t xml:space="preserve">níže uvedených požadavků v tabulkách označených jako „Minimální požadavky …“, a to vyplněním příslušného pole </w:t>
      </w:r>
      <w:r w:rsidRPr="001A5FC2">
        <w:rPr>
          <w:rFonts w:ascii="Calibri" w:hAnsi="Calibri" w:cs="Calibri"/>
          <w:noProof/>
          <w:sz w:val="22"/>
          <w:szCs w:val="22"/>
          <w:lang w:eastAsia="cs-CZ"/>
        </w:rPr>
        <w:t>„Splněno“</w:t>
      </w:r>
      <w:r w:rsidRPr="001A5FC2">
        <w:rPr>
          <w:rFonts w:ascii="Calibri" w:hAnsi="Calibri" w:cs="Calibri"/>
          <w:sz w:val="22"/>
          <w:szCs w:val="22"/>
        </w:rPr>
        <w:t xml:space="preserve"> jedno ze dvou nabízených možností:</w:t>
      </w:r>
    </w:p>
    <w:p w14:paraId="59EE2EE7" w14:textId="77777777" w:rsidR="00A042A4" w:rsidRPr="001A5FC2" w:rsidRDefault="00A042A4" w:rsidP="00B26DDC">
      <w:pPr>
        <w:pStyle w:val="Odst1"/>
        <w:numPr>
          <w:ilvl w:val="0"/>
          <w:numId w:val="0"/>
        </w:numPr>
        <w:ind w:left="284" w:hanging="284"/>
        <w:rPr>
          <w:rFonts w:ascii="Calibri" w:hAnsi="Calibri" w:cs="Calibri"/>
          <w:sz w:val="22"/>
          <w:szCs w:val="22"/>
        </w:rPr>
      </w:pPr>
    </w:p>
    <w:p w14:paraId="218A3B79" w14:textId="77777777" w:rsidR="00A042A4" w:rsidRPr="001A5FC2" w:rsidRDefault="00A042A4" w:rsidP="00B26DDC">
      <w:pPr>
        <w:ind w:left="567" w:hanging="283"/>
        <w:rPr>
          <w:rFonts w:ascii="Calibri" w:hAnsi="Calibri" w:cs="Calibri"/>
        </w:rPr>
      </w:pPr>
      <w:r w:rsidRPr="001A5FC2">
        <w:rPr>
          <w:rFonts w:ascii="Calibri" w:hAnsi="Calibri" w:cs="Calibri"/>
        </w:rPr>
        <w:t>„</w:t>
      </w:r>
      <w:r w:rsidRPr="001A5FC2">
        <w:rPr>
          <w:rFonts w:ascii="Calibri" w:hAnsi="Calibri" w:cs="Calibri"/>
          <w:b/>
          <w:bCs/>
        </w:rPr>
        <w:t>ANO</w:t>
      </w:r>
      <w:r w:rsidRPr="001A5FC2">
        <w:rPr>
          <w:rFonts w:ascii="Calibri" w:hAnsi="Calibri" w:cs="Calibri"/>
        </w:rPr>
        <w:t>“</w:t>
      </w:r>
      <w:r w:rsidRPr="001A5FC2">
        <w:rPr>
          <w:rFonts w:ascii="Calibri" w:hAnsi="Calibri" w:cs="Calibri"/>
        </w:rPr>
        <w:tab/>
        <w:t xml:space="preserve"> v případě že dodávka Dodavatele (Nabídka) minimální požadavek </w:t>
      </w:r>
      <w:r w:rsidRPr="001A5FC2">
        <w:rPr>
          <w:rFonts w:ascii="Calibri" w:hAnsi="Calibri" w:cs="Calibri"/>
          <w:b/>
          <w:bCs/>
        </w:rPr>
        <w:t>splňuje</w:t>
      </w:r>
    </w:p>
    <w:p w14:paraId="4F18457B" w14:textId="77777777" w:rsidR="00A042A4" w:rsidRPr="001A5FC2" w:rsidRDefault="00A042A4" w:rsidP="00B26DDC">
      <w:pPr>
        <w:ind w:left="567" w:hanging="283"/>
        <w:rPr>
          <w:rFonts w:ascii="Calibri" w:hAnsi="Calibri" w:cs="Calibri"/>
          <w:b/>
          <w:bCs/>
        </w:rPr>
      </w:pPr>
      <w:r w:rsidRPr="001A5FC2">
        <w:rPr>
          <w:rFonts w:ascii="Calibri" w:hAnsi="Calibri" w:cs="Calibri"/>
        </w:rPr>
        <w:lastRenderedPageBreak/>
        <w:t>nebo</w:t>
      </w:r>
      <w:r w:rsidRPr="001A5FC2">
        <w:rPr>
          <w:rFonts w:ascii="Calibri" w:hAnsi="Calibri" w:cs="Calibri"/>
          <w:b/>
          <w:bCs/>
        </w:rPr>
        <w:t xml:space="preserve"> „NE“</w:t>
      </w:r>
      <w:r w:rsidRPr="001A5FC2">
        <w:rPr>
          <w:rFonts w:ascii="Calibri" w:hAnsi="Calibri" w:cs="Calibri"/>
          <w:b/>
          <w:bCs/>
        </w:rPr>
        <w:tab/>
      </w:r>
      <w:r w:rsidRPr="001A5FC2">
        <w:rPr>
          <w:rFonts w:ascii="Calibri" w:hAnsi="Calibri" w:cs="Calibri"/>
        </w:rPr>
        <w:t xml:space="preserve"> v případě že dodávka Dodavatele (Nabídka) minimální požadavek </w:t>
      </w:r>
      <w:r w:rsidRPr="001A5FC2">
        <w:rPr>
          <w:rFonts w:ascii="Calibri" w:hAnsi="Calibri" w:cs="Calibri"/>
          <w:b/>
          <w:bCs/>
        </w:rPr>
        <w:t>nesplňuje</w:t>
      </w:r>
    </w:p>
    <w:p w14:paraId="3620F9ED" w14:textId="6E9F570A" w:rsidR="00FE0E83" w:rsidRDefault="00A042A4" w:rsidP="00E60737">
      <w:pPr>
        <w:pStyle w:val="PFI-odstavec"/>
        <w:numPr>
          <w:ilvl w:val="0"/>
          <w:numId w:val="9"/>
        </w:numPr>
        <w:ind w:left="284" w:hanging="284"/>
        <w:rPr>
          <w:rFonts w:ascii="Calibri" w:hAnsi="Calibri" w:cs="Calibri"/>
          <w:sz w:val="22"/>
          <w:szCs w:val="22"/>
        </w:rPr>
      </w:pPr>
      <w:r w:rsidRPr="00793275">
        <w:rPr>
          <w:rFonts w:ascii="Calibri" w:hAnsi="Calibri"/>
          <w:sz w:val="22"/>
        </w:rPr>
        <w:t>Zadavatel požaduje, aby</w:t>
      </w:r>
      <w:r w:rsidR="00FE0E83" w:rsidRPr="00793275">
        <w:rPr>
          <w:rFonts w:ascii="Calibri" w:hAnsi="Calibri"/>
          <w:sz w:val="22"/>
        </w:rPr>
        <w:t xml:space="preserve"> </w:t>
      </w:r>
      <w:r w:rsidR="00FE0E83">
        <w:rPr>
          <w:rFonts w:ascii="Calibri" w:hAnsi="Calibri" w:cs="Calibri"/>
          <w:sz w:val="22"/>
          <w:szCs w:val="22"/>
        </w:rPr>
        <w:t>Dodavatel</w:t>
      </w:r>
      <w:r w:rsidRPr="00E60737">
        <w:rPr>
          <w:rFonts w:ascii="Calibri" w:hAnsi="Calibri" w:cs="Calibri"/>
          <w:sz w:val="22"/>
          <w:szCs w:val="22"/>
        </w:rPr>
        <w:t xml:space="preserve"> </w:t>
      </w:r>
      <w:r w:rsidR="00FE0E83">
        <w:rPr>
          <w:rFonts w:ascii="Calibri" w:hAnsi="Calibri" w:cs="Calibri"/>
          <w:sz w:val="22"/>
          <w:szCs w:val="22"/>
        </w:rPr>
        <w:t xml:space="preserve">zpracoval a </w:t>
      </w:r>
      <w:r w:rsidR="00E97B93" w:rsidRPr="00E60737">
        <w:rPr>
          <w:rFonts w:ascii="Calibri" w:hAnsi="Calibri" w:cs="Calibri"/>
          <w:sz w:val="22"/>
          <w:szCs w:val="22"/>
        </w:rPr>
        <w:t>v nabídce předložil podrobný technický popis nabízeného plnění reflektující všechny dále uvedené požadavky (funkcionality a parametry) (dále také „</w:t>
      </w:r>
      <w:r w:rsidR="00E97B93" w:rsidRPr="00E60737">
        <w:rPr>
          <w:rFonts w:ascii="Calibri" w:hAnsi="Calibri" w:cs="Calibri"/>
          <w:b/>
          <w:bCs/>
          <w:sz w:val="22"/>
          <w:szCs w:val="22"/>
        </w:rPr>
        <w:t>Technický popis nabízeného řešení</w:t>
      </w:r>
      <w:r w:rsidR="00E97B93" w:rsidRPr="00E60737">
        <w:rPr>
          <w:rFonts w:ascii="Calibri" w:hAnsi="Calibri" w:cs="Calibri"/>
          <w:sz w:val="22"/>
          <w:szCs w:val="22"/>
        </w:rPr>
        <w:t>“)</w:t>
      </w:r>
      <w:r w:rsidR="00FE0E83">
        <w:rPr>
          <w:rFonts w:ascii="Calibri" w:hAnsi="Calibri" w:cs="Calibri"/>
          <w:sz w:val="22"/>
          <w:szCs w:val="22"/>
        </w:rPr>
        <w:t xml:space="preserve">; materiál bude v rámci nabídky předložen jako příloha č. </w:t>
      </w:r>
      <w:r w:rsidR="008C236A">
        <w:rPr>
          <w:rFonts w:ascii="Calibri" w:hAnsi="Calibri" w:cs="Calibri"/>
          <w:sz w:val="22"/>
          <w:szCs w:val="22"/>
        </w:rPr>
        <w:t>3</w:t>
      </w:r>
      <w:r w:rsidR="00FE0E83">
        <w:rPr>
          <w:rFonts w:ascii="Calibri" w:hAnsi="Calibri" w:cs="Calibri"/>
          <w:sz w:val="22"/>
          <w:szCs w:val="22"/>
        </w:rPr>
        <w:t xml:space="preserve"> kupní smlouvy</w:t>
      </w:r>
      <w:r w:rsidR="00E97B93" w:rsidRPr="00E60737">
        <w:rPr>
          <w:rFonts w:ascii="Calibri" w:hAnsi="Calibri" w:cs="Calibri"/>
          <w:sz w:val="22"/>
          <w:szCs w:val="22"/>
        </w:rPr>
        <w:t xml:space="preserve">. </w:t>
      </w:r>
    </w:p>
    <w:p w14:paraId="5469FC40" w14:textId="4953FD15" w:rsidR="00E97B93" w:rsidRPr="00E60737" w:rsidRDefault="005D59A1" w:rsidP="00AC14B1">
      <w:pPr>
        <w:pStyle w:val="PFI-odstavec"/>
        <w:ind w:left="284" w:firstLine="0"/>
        <w:rPr>
          <w:rFonts w:ascii="Calibri" w:hAnsi="Calibri" w:cs="Calibri"/>
          <w:sz w:val="22"/>
          <w:szCs w:val="22"/>
        </w:rPr>
      </w:pPr>
      <w:r w:rsidRPr="00E60737">
        <w:rPr>
          <w:rFonts w:ascii="Calibri" w:hAnsi="Calibri" w:cs="Calibri"/>
          <w:b/>
          <w:bCs/>
          <w:sz w:val="22"/>
          <w:szCs w:val="22"/>
        </w:rPr>
        <w:t xml:space="preserve">Technický popis nabízeného řešení bude zadavateli sloužit ke kontrole splnění </w:t>
      </w:r>
      <w:r w:rsidR="008F7F45">
        <w:rPr>
          <w:rFonts w:ascii="Calibri" w:hAnsi="Calibri" w:cs="Calibri"/>
          <w:b/>
          <w:bCs/>
          <w:sz w:val="22"/>
          <w:szCs w:val="22"/>
        </w:rPr>
        <w:t>požadavků zadavatele na funkcionality a parametry</w:t>
      </w:r>
      <w:r w:rsidR="00E60737">
        <w:rPr>
          <w:rFonts w:ascii="Calibri" w:hAnsi="Calibri" w:cs="Calibri"/>
          <w:b/>
          <w:bCs/>
          <w:sz w:val="22"/>
          <w:szCs w:val="22"/>
        </w:rPr>
        <w:t xml:space="preserve"> nabízeného plnění</w:t>
      </w:r>
      <w:r w:rsidR="008F7F45">
        <w:rPr>
          <w:rFonts w:ascii="Calibri" w:hAnsi="Calibri" w:cs="Calibri"/>
          <w:b/>
          <w:bCs/>
          <w:sz w:val="22"/>
          <w:szCs w:val="22"/>
        </w:rPr>
        <w:t xml:space="preserve"> – zejména k</w:t>
      </w:r>
      <w:r w:rsidR="00E60737">
        <w:rPr>
          <w:rFonts w:ascii="Calibri" w:hAnsi="Calibri" w:cs="Calibri"/>
          <w:b/>
          <w:bCs/>
          <w:sz w:val="22"/>
          <w:szCs w:val="22"/>
        </w:rPr>
        <w:t>e kontrole splnění</w:t>
      </w:r>
      <w:r w:rsidR="008F7F45">
        <w:rPr>
          <w:rFonts w:ascii="Calibri" w:hAnsi="Calibri" w:cs="Calibri"/>
          <w:b/>
          <w:bCs/>
          <w:sz w:val="22"/>
          <w:szCs w:val="22"/>
        </w:rPr>
        <w:t xml:space="preserve"> </w:t>
      </w:r>
      <w:r w:rsidRPr="00E60737">
        <w:rPr>
          <w:rFonts w:ascii="Calibri" w:hAnsi="Calibri" w:cs="Calibri"/>
          <w:b/>
          <w:bCs/>
          <w:sz w:val="22"/>
          <w:szCs w:val="22"/>
        </w:rPr>
        <w:t>požadavků</w:t>
      </w:r>
      <w:r w:rsidR="00E60737">
        <w:rPr>
          <w:rFonts w:ascii="Calibri" w:hAnsi="Calibri" w:cs="Calibri"/>
          <w:b/>
          <w:bCs/>
          <w:sz w:val="22"/>
          <w:szCs w:val="22"/>
        </w:rPr>
        <w:t xml:space="preserve"> uvedených níže</w:t>
      </w:r>
      <w:r w:rsidRPr="00E60737">
        <w:rPr>
          <w:rFonts w:ascii="Calibri" w:hAnsi="Calibri" w:cs="Calibri"/>
          <w:b/>
          <w:bCs/>
          <w:sz w:val="22"/>
          <w:szCs w:val="22"/>
        </w:rPr>
        <w:t xml:space="preserve"> v tabulkách </w:t>
      </w:r>
      <w:r w:rsidR="00E60737">
        <w:rPr>
          <w:rFonts w:ascii="Calibri" w:hAnsi="Calibri" w:cs="Calibri"/>
          <w:b/>
          <w:bCs/>
          <w:sz w:val="22"/>
          <w:szCs w:val="22"/>
        </w:rPr>
        <w:t xml:space="preserve">a </w:t>
      </w:r>
      <w:r w:rsidRPr="00E60737">
        <w:rPr>
          <w:rFonts w:ascii="Calibri" w:hAnsi="Calibri" w:cs="Calibri"/>
          <w:b/>
          <w:bCs/>
          <w:sz w:val="22"/>
          <w:szCs w:val="22"/>
        </w:rPr>
        <w:t>označených jako „Minimální požadavky…“.</w:t>
      </w:r>
      <w:r w:rsidRPr="00E60737">
        <w:rPr>
          <w:rFonts w:ascii="Calibri" w:hAnsi="Calibri" w:cs="Calibri"/>
          <w:sz w:val="22"/>
          <w:szCs w:val="22"/>
        </w:rPr>
        <w:t xml:space="preserve">  Zadavatel proto upozorňuje, že účastníci zadávacího řízení jsou v rámci nabídky povinni předložit </w:t>
      </w:r>
      <w:r w:rsidR="005A228B" w:rsidRPr="00E60737">
        <w:rPr>
          <w:rFonts w:ascii="Calibri" w:hAnsi="Calibri" w:cs="Calibri"/>
          <w:sz w:val="22"/>
          <w:szCs w:val="22"/>
        </w:rPr>
        <w:t xml:space="preserve">Technický popis nabízeného řešení, jehož součástí musí být </w:t>
      </w:r>
      <w:r w:rsidRPr="00E60737">
        <w:rPr>
          <w:rFonts w:ascii="Calibri" w:hAnsi="Calibri" w:cs="Calibri"/>
          <w:sz w:val="22"/>
          <w:szCs w:val="22"/>
        </w:rPr>
        <w:t>doklady, údaje a</w:t>
      </w:r>
      <w:r w:rsidR="005A228B" w:rsidRPr="00E60737">
        <w:rPr>
          <w:rFonts w:ascii="Calibri" w:hAnsi="Calibri" w:cs="Calibri"/>
          <w:sz w:val="22"/>
          <w:szCs w:val="22"/>
        </w:rPr>
        <w:t xml:space="preserve"> případně i </w:t>
      </w:r>
      <w:r w:rsidRPr="00E60737">
        <w:rPr>
          <w:rFonts w:ascii="Calibri" w:hAnsi="Calibri" w:cs="Calibri"/>
          <w:sz w:val="22"/>
          <w:szCs w:val="22"/>
        </w:rPr>
        <w:t>informace, které budou jednoznačně prokazovat splnění deklarovaných parametrů a funkcionalit u požadavků uvedených níže v tabulkách označených jako „Minimální požadavky…“.</w:t>
      </w:r>
      <w:r w:rsidR="005A228B" w:rsidRPr="00E60737">
        <w:rPr>
          <w:rFonts w:ascii="Calibri" w:hAnsi="Calibri" w:cs="Calibri"/>
          <w:sz w:val="22"/>
          <w:szCs w:val="22"/>
        </w:rPr>
        <w:t xml:space="preserve">  </w:t>
      </w:r>
    </w:p>
    <w:p w14:paraId="5D2AC401" w14:textId="4E144C34" w:rsidR="00E97B93" w:rsidRDefault="002F5AD9" w:rsidP="00D17E07">
      <w:pPr>
        <w:ind w:left="284"/>
        <w:rPr>
          <w:rFonts w:ascii="Calibri" w:hAnsi="Calibri" w:cs="Calibri"/>
        </w:rPr>
      </w:pPr>
      <w:r>
        <w:rPr>
          <w:rFonts w:ascii="Calibri" w:hAnsi="Calibri" w:cs="Calibri"/>
        </w:rPr>
        <w:t>T</w:t>
      </w:r>
      <w:r w:rsidR="00E97B93">
        <w:rPr>
          <w:rFonts w:ascii="Calibri" w:hAnsi="Calibri" w:cs="Calibri"/>
        </w:rPr>
        <w:t>echnický popis nabízeného řešení</w:t>
      </w:r>
      <w:r w:rsidR="004C2A41">
        <w:rPr>
          <w:rFonts w:ascii="Calibri" w:hAnsi="Calibri" w:cs="Calibri"/>
        </w:rPr>
        <w:t>:</w:t>
      </w:r>
    </w:p>
    <w:p w14:paraId="321187F9" w14:textId="5EAE6338" w:rsidR="00E97B93" w:rsidRPr="00AC14B1" w:rsidRDefault="002F5AD9" w:rsidP="00E94967">
      <w:pPr>
        <w:pStyle w:val="Odstavecseseznamem"/>
        <w:numPr>
          <w:ilvl w:val="0"/>
          <w:numId w:val="54"/>
        </w:numPr>
        <w:ind w:left="709"/>
        <w:rPr>
          <w:rFonts w:ascii="Calibri" w:hAnsi="Calibri" w:cs="Calibri"/>
        </w:rPr>
      </w:pPr>
      <w:r w:rsidRPr="00E60737">
        <w:rPr>
          <w:rFonts w:ascii="Calibri" w:hAnsi="Calibri" w:cs="Calibri"/>
          <w:b/>
          <w:bCs/>
        </w:rPr>
        <w:t xml:space="preserve">musí </w:t>
      </w:r>
      <w:r w:rsidR="00E97B93" w:rsidRPr="00E60737">
        <w:rPr>
          <w:rFonts w:ascii="Calibri" w:hAnsi="Calibri" w:cs="Calibri"/>
          <w:b/>
          <w:bCs/>
        </w:rPr>
        <w:t>být zpracován přehledně a zejména strukturovaně ve vztahu k</w:t>
      </w:r>
      <w:r w:rsidR="00D01C67">
        <w:rPr>
          <w:rFonts w:ascii="Calibri" w:hAnsi="Calibri" w:cs="Calibri"/>
          <w:b/>
          <w:bCs/>
        </w:rPr>
        <w:t xml:space="preserve"> minimálním </w:t>
      </w:r>
      <w:r w:rsidR="00E97B93" w:rsidRPr="00E60737">
        <w:rPr>
          <w:rFonts w:ascii="Calibri" w:hAnsi="Calibri" w:cs="Calibri"/>
          <w:b/>
          <w:bCs/>
        </w:rPr>
        <w:t>požadavkům uvedeným dále v</w:t>
      </w:r>
      <w:r w:rsidR="00D01C67">
        <w:rPr>
          <w:rFonts w:ascii="Calibri" w:hAnsi="Calibri" w:cs="Calibri"/>
          <w:b/>
          <w:bCs/>
        </w:rPr>
        <w:t> odst.</w:t>
      </w:r>
      <w:r w:rsidR="00E97B93" w:rsidRPr="00E60737">
        <w:rPr>
          <w:rFonts w:ascii="Calibri" w:hAnsi="Calibri" w:cs="Calibri"/>
          <w:b/>
          <w:bCs/>
        </w:rPr>
        <w:t xml:space="preserve"> 5</w:t>
      </w:r>
      <w:r w:rsidR="00D01C67">
        <w:rPr>
          <w:rFonts w:ascii="Calibri" w:hAnsi="Calibri" w:cs="Calibri"/>
          <w:b/>
          <w:bCs/>
        </w:rPr>
        <w:t>,</w:t>
      </w:r>
      <w:r w:rsidR="00E97B93" w:rsidRPr="00E60737">
        <w:rPr>
          <w:rFonts w:ascii="Calibri" w:hAnsi="Calibri" w:cs="Calibri"/>
          <w:b/>
          <w:bCs/>
        </w:rPr>
        <w:t xml:space="preserve"> </w:t>
      </w:r>
      <w:r w:rsidR="005D59A1" w:rsidRPr="00E60737">
        <w:rPr>
          <w:rFonts w:ascii="Calibri" w:hAnsi="Calibri" w:cs="Calibri"/>
          <w:b/>
          <w:bCs/>
        </w:rPr>
        <w:t>v</w:t>
      </w:r>
      <w:r w:rsidR="00D01C67">
        <w:rPr>
          <w:rFonts w:ascii="Calibri" w:hAnsi="Calibri" w:cs="Calibri"/>
          <w:b/>
          <w:bCs/>
        </w:rPr>
        <w:t> odst.</w:t>
      </w:r>
      <w:r w:rsidR="005D59A1" w:rsidRPr="00E60737">
        <w:rPr>
          <w:rFonts w:ascii="Calibri" w:hAnsi="Calibri" w:cs="Calibri"/>
          <w:b/>
          <w:bCs/>
        </w:rPr>
        <w:t xml:space="preserve"> </w:t>
      </w:r>
      <w:r w:rsidR="00E97B93" w:rsidRPr="00D01C67">
        <w:rPr>
          <w:rFonts w:ascii="Calibri" w:hAnsi="Calibri" w:cs="Calibri"/>
          <w:b/>
          <w:bCs/>
        </w:rPr>
        <w:t>6</w:t>
      </w:r>
      <w:r w:rsidR="005D59A1" w:rsidRPr="00AC14B1">
        <w:rPr>
          <w:rFonts w:ascii="Calibri" w:hAnsi="Calibri" w:cs="Calibri"/>
          <w:b/>
          <w:bCs/>
        </w:rPr>
        <w:t xml:space="preserve"> </w:t>
      </w:r>
      <w:r w:rsidR="00D01C67" w:rsidRPr="00AC14B1">
        <w:rPr>
          <w:rFonts w:ascii="Calibri" w:hAnsi="Calibri" w:cs="Calibri"/>
          <w:b/>
          <w:bCs/>
        </w:rPr>
        <w:t>a v odst. 7</w:t>
      </w:r>
      <w:r w:rsidR="00D01C67">
        <w:rPr>
          <w:rFonts w:ascii="Calibri" w:hAnsi="Calibri" w:cs="Calibri"/>
        </w:rPr>
        <w:t xml:space="preserve"> </w:t>
      </w:r>
      <w:r w:rsidR="005D59A1" w:rsidRPr="00AC14B1">
        <w:rPr>
          <w:rFonts w:ascii="Calibri" w:hAnsi="Calibri" w:cs="Calibri"/>
        </w:rPr>
        <w:t>včetně</w:t>
      </w:r>
      <w:r w:rsidR="00E97B93" w:rsidRPr="00AC14B1">
        <w:rPr>
          <w:rFonts w:ascii="Calibri" w:hAnsi="Calibri" w:cs="Calibri"/>
        </w:rPr>
        <w:t xml:space="preserve"> jejich pododsta</w:t>
      </w:r>
      <w:r w:rsidR="005D59A1" w:rsidRPr="00AC14B1">
        <w:rPr>
          <w:rFonts w:ascii="Calibri" w:hAnsi="Calibri" w:cs="Calibri"/>
        </w:rPr>
        <w:t>v</w:t>
      </w:r>
      <w:r w:rsidR="00B70012">
        <w:rPr>
          <w:rFonts w:ascii="Calibri" w:hAnsi="Calibri" w:cs="Calibri"/>
        </w:rPr>
        <w:t>c</w:t>
      </w:r>
      <w:r w:rsidR="005D59A1" w:rsidRPr="00AC14B1">
        <w:rPr>
          <w:rFonts w:ascii="Calibri" w:hAnsi="Calibri" w:cs="Calibri"/>
        </w:rPr>
        <w:t>ů</w:t>
      </w:r>
      <w:r w:rsidR="00E97B93" w:rsidRPr="00AC14B1">
        <w:rPr>
          <w:rFonts w:ascii="Calibri" w:hAnsi="Calibri" w:cs="Calibri"/>
        </w:rPr>
        <w:t xml:space="preserve">, tj. </w:t>
      </w:r>
      <w:r w:rsidR="005D59A1" w:rsidRPr="00AC14B1">
        <w:rPr>
          <w:rFonts w:ascii="Calibri" w:hAnsi="Calibri" w:cs="Calibri"/>
        </w:rPr>
        <w:t>bude zpracován tak, aby se svým obsahem</w:t>
      </w:r>
      <w:r w:rsidR="0057240D">
        <w:rPr>
          <w:rFonts w:ascii="Calibri" w:hAnsi="Calibri" w:cs="Calibri"/>
        </w:rPr>
        <w:t xml:space="preserve"> vždy</w:t>
      </w:r>
      <w:r w:rsidR="005D59A1" w:rsidRPr="00AC14B1">
        <w:rPr>
          <w:rFonts w:ascii="Calibri" w:hAnsi="Calibri" w:cs="Calibri"/>
        </w:rPr>
        <w:t xml:space="preserve"> vztahoval k</w:t>
      </w:r>
      <w:r w:rsidR="0057240D">
        <w:rPr>
          <w:rFonts w:ascii="Calibri" w:hAnsi="Calibri" w:cs="Calibri"/>
        </w:rPr>
        <w:t> příslušnému odstavci (</w:t>
      </w:r>
      <w:r w:rsidR="005D59A1" w:rsidRPr="00AC14B1">
        <w:rPr>
          <w:rFonts w:ascii="Calibri" w:hAnsi="Calibri" w:cs="Calibri"/>
        </w:rPr>
        <w:t>odst.</w:t>
      </w:r>
      <w:r w:rsidR="00E97B93" w:rsidRPr="00AC14B1">
        <w:rPr>
          <w:rFonts w:ascii="Calibri" w:hAnsi="Calibri" w:cs="Calibri"/>
        </w:rPr>
        <w:t xml:space="preserve"> 5</w:t>
      </w:r>
      <w:r w:rsidR="005D59A1" w:rsidRPr="00AC14B1">
        <w:rPr>
          <w:rFonts w:ascii="Calibri" w:hAnsi="Calibri" w:cs="Calibri"/>
        </w:rPr>
        <w:t xml:space="preserve">; </w:t>
      </w:r>
      <w:r w:rsidR="00E97B93" w:rsidRPr="00AC14B1">
        <w:rPr>
          <w:rFonts w:ascii="Calibri" w:hAnsi="Calibri" w:cs="Calibri"/>
        </w:rPr>
        <w:t>5.1</w:t>
      </w:r>
      <w:r w:rsidR="005D59A1" w:rsidRPr="00AC14B1">
        <w:rPr>
          <w:rFonts w:ascii="Calibri" w:hAnsi="Calibri" w:cs="Calibri"/>
        </w:rPr>
        <w:t xml:space="preserve">; </w:t>
      </w:r>
      <w:r w:rsidR="00E97B93" w:rsidRPr="00AC14B1">
        <w:rPr>
          <w:rFonts w:ascii="Calibri" w:hAnsi="Calibri" w:cs="Calibri"/>
        </w:rPr>
        <w:t>5.2.</w:t>
      </w:r>
      <w:r w:rsidR="005D59A1" w:rsidRPr="00AC14B1">
        <w:rPr>
          <w:rFonts w:ascii="Calibri" w:hAnsi="Calibri" w:cs="Calibri"/>
        </w:rPr>
        <w:t>;</w:t>
      </w:r>
      <w:r w:rsidR="00EC0397" w:rsidRPr="00AC14B1">
        <w:rPr>
          <w:rFonts w:ascii="Calibri" w:hAnsi="Calibri" w:cs="Calibri"/>
        </w:rPr>
        <w:t xml:space="preserve"> </w:t>
      </w:r>
      <w:r w:rsidR="00E97B93" w:rsidRPr="00AC14B1">
        <w:rPr>
          <w:rFonts w:ascii="Calibri" w:hAnsi="Calibri" w:cs="Calibri"/>
        </w:rPr>
        <w:t>5.2.1</w:t>
      </w:r>
      <w:r w:rsidR="005D59A1" w:rsidRPr="00AC14B1">
        <w:rPr>
          <w:rFonts w:ascii="Calibri" w:hAnsi="Calibri" w:cs="Calibri"/>
        </w:rPr>
        <w:t xml:space="preserve">; </w:t>
      </w:r>
      <w:r w:rsidR="00E97B93" w:rsidRPr="00AC14B1">
        <w:rPr>
          <w:rFonts w:ascii="Calibri" w:hAnsi="Calibri" w:cs="Calibri"/>
        </w:rPr>
        <w:t>5.2.3</w:t>
      </w:r>
      <w:r w:rsidR="005D59A1" w:rsidRPr="00AC14B1">
        <w:rPr>
          <w:rFonts w:ascii="Calibri" w:hAnsi="Calibri" w:cs="Calibri"/>
        </w:rPr>
        <w:t>;</w:t>
      </w:r>
      <w:r w:rsidR="00E97B93" w:rsidRPr="00AC14B1">
        <w:rPr>
          <w:rFonts w:ascii="Calibri" w:hAnsi="Calibri" w:cs="Calibri"/>
        </w:rPr>
        <w:t xml:space="preserve"> 5.3</w:t>
      </w:r>
      <w:r w:rsidR="005D59A1" w:rsidRPr="00AC14B1">
        <w:rPr>
          <w:rFonts w:ascii="Calibri" w:hAnsi="Calibri" w:cs="Calibri"/>
        </w:rPr>
        <w:t>,</w:t>
      </w:r>
      <w:r w:rsidR="00D01C67" w:rsidRPr="00AC14B1">
        <w:rPr>
          <w:rFonts w:ascii="Calibri" w:hAnsi="Calibri" w:cs="Calibri"/>
        </w:rPr>
        <w:t xml:space="preserve"> 5.4 </w:t>
      </w:r>
      <w:r w:rsidR="00D01C67">
        <w:rPr>
          <w:rFonts w:ascii="Calibri" w:hAnsi="Calibri" w:cs="Calibri"/>
        </w:rPr>
        <w:t>atd.</w:t>
      </w:r>
      <w:proofErr w:type="gramStart"/>
      <w:r w:rsidR="00D01C67">
        <w:rPr>
          <w:rFonts w:ascii="Calibri" w:hAnsi="Calibri" w:cs="Calibri"/>
        </w:rPr>
        <w:t xml:space="preserve"> ….</w:t>
      </w:r>
      <w:proofErr w:type="gramEnd"/>
      <w:r w:rsidR="00D01C67" w:rsidRPr="00AC14B1">
        <w:rPr>
          <w:rFonts w:ascii="Calibri" w:hAnsi="Calibri" w:cs="Calibri"/>
        </w:rPr>
        <w:t>až</w:t>
      </w:r>
      <w:r w:rsidR="0057240D">
        <w:rPr>
          <w:rFonts w:ascii="Calibri" w:hAnsi="Calibri" w:cs="Calibri"/>
        </w:rPr>
        <w:t xml:space="preserve"> </w:t>
      </w:r>
      <w:r w:rsidR="00D01C67">
        <w:rPr>
          <w:rFonts w:ascii="Calibri" w:hAnsi="Calibri" w:cs="Calibri"/>
        </w:rPr>
        <w:t xml:space="preserve">odst. </w:t>
      </w:r>
      <w:r w:rsidR="00AC14B1">
        <w:rPr>
          <w:rFonts w:ascii="Calibri" w:hAnsi="Calibri" w:cs="Calibri"/>
        </w:rPr>
        <w:t>7</w:t>
      </w:r>
      <w:r w:rsidR="0057240D">
        <w:rPr>
          <w:rFonts w:ascii="Calibri" w:hAnsi="Calibri" w:cs="Calibri"/>
        </w:rPr>
        <w:t>)</w:t>
      </w:r>
      <w:r w:rsidR="00AC14B1">
        <w:rPr>
          <w:rFonts w:ascii="Calibri" w:hAnsi="Calibri" w:cs="Calibri"/>
        </w:rPr>
        <w:t>.</w:t>
      </w:r>
      <w:r w:rsidR="00E97B93" w:rsidRPr="00AC14B1">
        <w:rPr>
          <w:rFonts w:ascii="Calibri" w:hAnsi="Calibri" w:cs="Calibri"/>
        </w:rPr>
        <w:t xml:space="preserve"> </w:t>
      </w:r>
    </w:p>
    <w:p w14:paraId="436210BF" w14:textId="44981270" w:rsidR="004C2A41" w:rsidRPr="00003041" w:rsidRDefault="004C2A41" w:rsidP="00E94967">
      <w:pPr>
        <w:pStyle w:val="Odstavecseseznamem"/>
        <w:numPr>
          <w:ilvl w:val="0"/>
          <w:numId w:val="54"/>
        </w:numPr>
        <w:ind w:left="709"/>
        <w:rPr>
          <w:rFonts w:ascii="Calibri" w:hAnsi="Calibri" w:cs="Calibri"/>
        </w:rPr>
      </w:pPr>
      <w:r>
        <w:rPr>
          <w:rFonts w:ascii="Calibri" w:hAnsi="Calibri" w:cs="Calibri"/>
        </w:rPr>
        <w:t xml:space="preserve">musí obsahovat </w:t>
      </w:r>
      <w:r w:rsidRPr="00003041">
        <w:rPr>
          <w:rFonts w:ascii="Calibri" w:hAnsi="Calibri" w:cs="Calibri"/>
        </w:rPr>
        <w:t>grafické schéma a podrobný popis nabízených technologií a systémů, datové listy, snímky obrazovek atd</w:t>
      </w:r>
      <w:r>
        <w:rPr>
          <w:rFonts w:ascii="Calibri" w:hAnsi="Calibri" w:cs="Calibri"/>
        </w:rPr>
        <w:t>.</w:t>
      </w:r>
    </w:p>
    <w:p w14:paraId="5ABE1104" w14:textId="614340B2" w:rsidR="00E97B93" w:rsidRPr="00E94967" w:rsidRDefault="00456E0A" w:rsidP="00E94967">
      <w:pPr>
        <w:pStyle w:val="Odstavecseseznamem"/>
        <w:numPr>
          <w:ilvl w:val="0"/>
          <w:numId w:val="54"/>
        </w:numPr>
        <w:ind w:left="709"/>
        <w:rPr>
          <w:rFonts w:ascii="Calibri" w:hAnsi="Calibri" w:cs="Calibri"/>
        </w:rPr>
      </w:pPr>
      <w:r w:rsidRPr="00E60737">
        <w:rPr>
          <w:rFonts w:ascii="Calibri" w:hAnsi="Calibri" w:cs="Calibri"/>
        </w:rPr>
        <w:t>u požadavků na funkcionality</w:t>
      </w:r>
      <w:r w:rsidR="004C2A41">
        <w:rPr>
          <w:rFonts w:ascii="Calibri" w:hAnsi="Calibri" w:cs="Calibri"/>
        </w:rPr>
        <w:t xml:space="preserve"> musí</w:t>
      </w:r>
      <w:r w:rsidRPr="00E60737">
        <w:rPr>
          <w:rFonts w:ascii="Calibri" w:hAnsi="Calibri" w:cs="Calibri"/>
        </w:rPr>
        <w:t xml:space="preserve"> </w:t>
      </w:r>
      <w:r w:rsidR="002F5AD9">
        <w:rPr>
          <w:rFonts w:ascii="Calibri" w:hAnsi="Calibri" w:cs="Calibri"/>
        </w:rPr>
        <w:t xml:space="preserve">obsahovat </w:t>
      </w:r>
      <w:r w:rsidR="00A042A4" w:rsidRPr="00E94967">
        <w:rPr>
          <w:rFonts w:ascii="Calibri" w:hAnsi="Calibri" w:cs="Calibri"/>
        </w:rPr>
        <w:t>informac</w:t>
      </w:r>
      <w:r w:rsidR="00E97B93" w:rsidRPr="00E94967">
        <w:rPr>
          <w:rFonts w:ascii="Calibri" w:hAnsi="Calibri" w:cs="Calibri"/>
        </w:rPr>
        <w:t>e</w:t>
      </w:r>
      <w:r w:rsidR="00A042A4" w:rsidRPr="00E94967">
        <w:rPr>
          <w:rFonts w:ascii="Calibri" w:hAnsi="Calibri" w:cs="Calibri"/>
        </w:rPr>
        <w:t xml:space="preserve"> o skutečné funkcionalitě </w:t>
      </w:r>
      <w:r w:rsidR="00E97B93" w:rsidRPr="00E94967">
        <w:rPr>
          <w:rFonts w:ascii="Calibri" w:hAnsi="Calibri" w:cs="Calibri"/>
        </w:rPr>
        <w:t xml:space="preserve">nabízených </w:t>
      </w:r>
      <w:r w:rsidR="00A042A4" w:rsidRPr="00E94967">
        <w:rPr>
          <w:rFonts w:ascii="Calibri" w:hAnsi="Calibri" w:cs="Calibri"/>
        </w:rPr>
        <w:t xml:space="preserve">řešení, </w:t>
      </w:r>
      <w:r w:rsidR="00E97B93" w:rsidRPr="00E94967">
        <w:rPr>
          <w:rFonts w:ascii="Calibri" w:hAnsi="Calibri" w:cs="Calibri"/>
        </w:rPr>
        <w:t xml:space="preserve">které </w:t>
      </w:r>
      <w:r w:rsidR="00A042A4" w:rsidRPr="00E94967">
        <w:rPr>
          <w:rFonts w:ascii="Calibri" w:hAnsi="Calibri" w:cs="Calibri"/>
        </w:rPr>
        <w:t xml:space="preserve">bude možné ověřit </w:t>
      </w:r>
      <w:r w:rsidR="009F34EA" w:rsidRPr="00E94967">
        <w:rPr>
          <w:rFonts w:ascii="Calibri" w:hAnsi="Calibri" w:cs="Calibri"/>
        </w:rPr>
        <w:t xml:space="preserve">nejpozději </w:t>
      </w:r>
      <w:r w:rsidR="00A042A4" w:rsidRPr="00E94967">
        <w:rPr>
          <w:rFonts w:ascii="Calibri" w:hAnsi="Calibri" w:cs="Calibri"/>
        </w:rPr>
        <w:t>v testovacím provozu, např. v rámci školení administrátorů</w:t>
      </w:r>
      <w:r w:rsidRPr="00E94967">
        <w:rPr>
          <w:rFonts w:ascii="Calibri" w:hAnsi="Calibri" w:cs="Calibri"/>
        </w:rPr>
        <w:t>;</w:t>
      </w:r>
      <w:r w:rsidR="00D17E07" w:rsidRPr="00E94967">
        <w:rPr>
          <w:rFonts w:ascii="Calibri" w:hAnsi="Calibri" w:cs="Calibri"/>
        </w:rPr>
        <w:t xml:space="preserve"> </w:t>
      </w:r>
    </w:p>
    <w:p w14:paraId="2FEF1754" w14:textId="3D915DAB" w:rsidR="00D17E07" w:rsidRDefault="00456E0A" w:rsidP="00793275">
      <w:pPr>
        <w:pStyle w:val="Odstavecseseznamem"/>
        <w:numPr>
          <w:ilvl w:val="0"/>
          <w:numId w:val="54"/>
        </w:numPr>
        <w:ind w:left="709"/>
        <w:rPr>
          <w:rFonts w:ascii="Calibri" w:hAnsi="Calibri" w:cs="Calibri"/>
        </w:rPr>
      </w:pPr>
      <w:r w:rsidRPr="00E94967">
        <w:rPr>
          <w:rFonts w:ascii="Calibri" w:hAnsi="Calibri" w:cs="Calibri"/>
        </w:rPr>
        <w:t xml:space="preserve">u parametrových požadavků </w:t>
      </w:r>
      <w:r w:rsidR="002F5AD9">
        <w:rPr>
          <w:rFonts w:ascii="Calibri" w:hAnsi="Calibri" w:cs="Calibri"/>
        </w:rPr>
        <w:t xml:space="preserve">musí být jeho součástí přílohy - </w:t>
      </w:r>
      <w:r w:rsidRPr="00E60737">
        <w:rPr>
          <w:rFonts w:ascii="Calibri" w:hAnsi="Calibri" w:cs="Calibri"/>
        </w:rPr>
        <w:t>produktové materiály</w:t>
      </w:r>
      <w:r w:rsidR="002F5AD9">
        <w:rPr>
          <w:rFonts w:ascii="Calibri" w:hAnsi="Calibri" w:cs="Calibri"/>
        </w:rPr>
        <w:t xml:space="preserve"> a ostatní doklady </w:t>
      </w:r>
      <w:r w:rsidR="00D17E07" w:rsidRPr="00E94967">
        <w:rPr>
          <w:rFonts w:ascii="Calibri" w:hAnsi="Calibri" w:cs="Calibri"/>
        </w:rPr>
        <w:t>(např. datové listy, snímky obrazovek atd.)</w:t>
      </w:r>
      <w:r w:rsidRPr="00E94967">
        <w:rPr>
          <w:rFonts w:ascii="Calibri" w:hAnsi="Calibri" w:cs="Calibri"/>
        </w:rPr>
        <w:t>,</w:t>
      </w:r>
      <w:r w:rsidR="002F5AD9">
        <w:rPr>
          <w:rFonts w:ascii="Calibri" w:hAnsi="Calibri" w:cs="Calibri"/>
        </w:rPr>
        <w:t xml:space="preserve"> </w:t>
      </w:r>
      <w:r w:rsidR="00130A2B">
        <w:rPr>
          <w:rFonts w:ascii="Calibri" w:hAnsi="Calibri" w:cs="Calibri"/>
        </w:rPr>
        <w:t xml:space="preserve">které </w:t>
      </w:r>
      <w:r w:rsidR="00D17E07" w:rsidRPr="00E60737">
        <w:rPr>
          <w:rFonts w:ascii="Calibri" w:hAnsi="Calibri" w:cs="Calibri"/>
        </w:rPr>
        <w:t>bez nejmenších pochyb</w:t>
      </w:r>
      <w:r w:rsidR="00E94967" w:rsidRPr="00E60737">
        <w:rPr>
          <w:rFonts w:ascii="Calibri" w:hAnsi="Calibri" w:cs="Calibri"/>
        </w:rPr>
        <w:t xml:space="preserve"> </w:t>
      </w:r>
      <w:r w:rsidR="002F5AD9">
        <w:rPr>
          <w:rFonts w:ascii="Calibri" w:hAnsi="Calibri" w:cs="Calibri"/>
        </w:rPr>
        <w:t xml:space="preserve">budou prokazovat </w:t>
      </w:r>
      <w:r w:rsidR="00D17E07" w:rsidRPr="00E60737">
        <w:rPr>
          <w:rFonts w:ascii="Calibri" w:hAnsi="Calibri" w:cs="Calibri"/>
        </w:rPr>
        <w:t xml:space="preserve">splnění </w:t>
      </w:r>
      <w:r w:rsidRPr="00E60737">
        <w:rPr>
          <w:rFonts w:ascii="Calibri" w:hAnsi="Calibri" w:cs="Calibri"/>
        </w:rPr>
        <w:t>takových požadavků;</w:t>
      </w:r>
    </w:p>
    <w:p w14:paraId="4EFA5381" w14:textId="1EFFB0C7" w:rsidR="004C2A41" w:rsidRPr="00003041" w:rsidRDefault="004C2A41" w:rsidP="00E94967">
      <w:pPr>
        <w:pStyle w:val="Odstavecseseznamem"/>
        <w:numPr>
          <w:ilvl w:val="0"/>
          <w:numId w:val="54"/>
        </w:numPr>
        <w:ind w:left="709"/>
        <w:rPr>
          <w:rFonts w:ascii="Calibri" w:hAnsi="Calibri" w:cs="Calibri"/>
        </w:rPr>
      </w:pPr>
      <w:r w:rsidRPr="00E60737">
        <w:rPr>
          <w:rFonts w:ascii="Calibri" w:hAnsi="Calibri" w:cs="Calibri"/>
          <w:b/>
          <w:bCs/>
        </w:rPr>
        <w:t xml:space="preserve">u </w:t>
      </w:r>
      <w:r w:rsidR="00480081" w:rsidRPr="00E60737">
        <w:rPr>
          <w:rFonts w:ascii="Calibri" w:hAnsi="Calibri" w:cs="Calibri"/>
          <w:b/>
          <w:bCs/>
        </w:rPr>
        <w:t xml:space="preserve">veškerého </w:t>
      </w:r>
      <w:r w:rsidRPr="00E60737">
        <w:rPr>
          <w:rFonts w:ascii="Calibri" w:hAnsi="Calibri" w:cs="Calibri"/>
          <w:b/>
          <w:bCs/>
        </w:rPr>
        <w:t xml:space="preserve">nabízeného plnění musí být uvedeny „part </w:t>
      </w:r>
      <w:proofErr w:type="spellStart"/>
      <w:r w:rsidRPr="00E60737">
        <w:rPr>
          <w:rFonts w:ascii="Calibri" w:hAnsi="Calibri" w:cs="Calibri"/>
          <w:b/>
          <w:bCs/>
        </w:rPr>
        <w:t>number</w:t>
      </w:r>
      <w:proofErr w:type="spellEnd"/>
      <w:r w:rsidRPr="00E60737">
        <w:rPr>
          <w:rFonts w:ascii="Calibri" w:hAnsi="Calibri" w:cs="Calibri"/>
          <w:b/>
          <w:bCs/>
        </w:rPr>
        <w:t>“</w:t>
      </w:r>
      <w:r w:rsidRPr="00003041">
        <w:rPr>
          <w:rFonts w:ascii="Calibri" w:hAnsi="Calibri" w:cs="Calibri"/>
        </w:rPr>
        <w:t xml:space="preserve"> včetně vysvětlujícího popisu a počtu kusů</w:t>
      </w:r>
      <w:r w:rsidR="00480081">
        <w:rPr>
          <w:rFonts w:ascii="Calibri" w:hAnsi="Calibri" w:cs="Calibri"/>
        </w:rPr>
        <w:t xml:space="preserve"> </w:t>
      </w:r>
      <w:r w:rsidRPr="00003041">
        <w:rPr>
          <w:rFonts w:ascii="Calibri" w:hAnsi="Calibri" w:cs="Calibri"/>
        </w:rPr>
        <w:t>(tato podmínka se nevztahuje na spotřební materiál)</w:t>
      </w:r>
      <w:r w:rsidR="00463C88">
        <w:rPr>
          <w:rFonts w:ascii="Calibri" w:hAnsi="Calibri" w:cs="Calibri"/>
        </w:rPr>
        <w:t xml:space="preserve">; zadavatel připouští předložení „part </w:t>
      </w:r>
      <w:proofErr w:type="spellStart"/>
      <w:r w:rsidR="00463C88">
        <w:rPr>
          <w:rFonts w:ascii="Calibri" w:hAnsi="Calibri" w:cs="Calibri"/>
        </w:rPr>
        <w:t>number</w:t>
      </w:r>
      <w:proofErr w:type="spellEnd"/>
      <w:r w:rsidR="00463C88">
        <w:rPr>
          <w:rFonts w:ascii="Calibri" w:hAnsi="Calibri" w:cs="Calibri"/>
        </w:rPr>
        <w:t>“</w:t>
      </w:r>
      <w:r w:rsidR="00A11F97">
        <w:rPr>
          <w:rFonts w:ascii="Calibri" w:hAnsi="Calibri" w:cs="Calibri"/>
        </w:rPr>
        <w:t xml:space="preserve"> k nabízenému plnění</w:t>
      </w:r>
      <w:r w:rsidR="00463C88">
        <w:rPr>
          <w:rFonts w:ascii="Calibri" w:hAnsi="Calibri" w:cs="Calibri"/>
        </w:rPr>
        <w:t xml:space="preserve"> formou seznamu</w:t>
      </w:r>
      <w:r w:rsidR="009B520F">
        <w:rPr>
          <w:rFonts w:ascii="Calibri" w:hAnsi="Calibri" w:cs="Calibri"/>
        </w:rPr>
        <w:t xml:space="preserve"> rozděleného dle jednotlivých odstavců definovaných výše u písm. a)</w:t>
      </w:r>
    </w:p>
    <w:p w14:paraId="3C59AEB0" w14:textId="1B34DB66" w:rsidR="00480081" w:rsidRPr="00E60737" w:rsidRDefault="00480081" w:rsidP="00E60737">
      <w:pPr>
        <w:ind w:left="284"/>
        <w:rPr>
          <w:rFonts w:ascii="Calibri" w:hAnsi="Calibri" w:cs="Calibri"/>
        </w:rPr>
      </w:pPr>
      <w:r>
        <w:rPr>
          <w:rFonts w:ascii="Calibri" w:hAnsi="Calibri" w:cs="Calibri"/>
        </w:rPr>
        <w:t>Zadavatel upozorňuje, že n</w:t>
      </w:r>
      <w:r w:rsidRPr="00480081">
        <w:rPr>
          <w:rFonts w:ascii="Calibri" w:hAnsi="Calibri" w:cs="Calibri"/>
        </w:rPr>
        <w:t>epředložení Technického popisu nabízeného řešení</w:t>
      </w:r>
      <w:r>
        <w:rPr>
          <w:rFonts w:ascii="Calibri" w:hAnsi="Calibri" w:cs="Calibri"/>
        </w:rPr>
        <w:t xml:space="preserve"> obsahově </w:t>
      </w:r>
      <w:r w:rsidR="00A11F97">
        <w:rPr>
          <w:rFonts w:ascii="Calibri" w:hAnsi="Calibri" w:cs="Calibri"/>
        </w:rPr>
        <w:t xml:space="preserve">plně </w:t>
      </w:r>
      <w:r>
        <w:rPr>
          <w:rFonts w:ascii="Calibri" w:hAnsi="Calibri" w:cs="Calibri"/>
        </w:rPr>
        <w:t>odpovídajícího výše definovaným požadavkům zadavatele, může mít za následek vyloučení účastníka zadávacího řízení</w:t>
      </w:r>
      <w:r w:rsidR="00463C88">
        <w:rPr>
          <w:rFonts w:ascii="Calibri" w:hAnsi="Calibri" w:cs="Calibri"/>
        </w:rPr>
        <w:t xml:space="preserve"> pro nesplnění podmínek účasti v zadávacím řízení.</w:t>
      </w:r>
    </w:p>
    <w:p w14:paraId="0444FC03" w14:textId="4743935D" w:rsidR="00493344" w:rsidRPr="00AA61B9" w:rsidRDefault="00493344">
      <w:pPr>
        <w:pStyle w:val="PFI-odstavec"/>
        <w:numPr>
          <w:ilvl w:val="0"/>
          <w:numId w:val="9"/>
        </w:numPr>
        <w:ind w:left="284" w:hanging="284"/>
        <w:rPr>
          <w:rFonts w:ascii="Calibri" w:hAnsi="Calibri" w:cs="Calibri"/>
          <w:sz w:val="22"/>
          <w:szCs w:val="22"/>
        </w:rPr>
      </w:pPr>
      <w:r w:rsidRPr="00AA61B9">
        <w:rPr>
          <w:rFonts w:ascii="Calibri" w:hAnsi="Calibri" w:cs="Calibri"/>
          <w:sz w:val="22"/>
          <w:szCs w:val="22"/>
        </w:rPr>
        <w:t xml:space="preserve">V případě pochybností o splnění minimální technické specifikace může Zadavatel vyžádat prokázání splnění technické specifikace formou vzorku. </w:t>
      </w:r>
      <w:r w:rsidR="008907B8" w:rsidRPr="00AA61B9">
        <w:rPr>
          <w:rFonts w:ascii="Calibri" w:hAnsi="Calibri" w:cs="Calibri"/>
          <w:sz w:val="22"/>
          <w:szCs w:val="22"/>
        </w:rPr>
        <w:t xml:space="preserve">Za poskytnutí vzorku nebude Uchazeči vznikat nárok na úhradu nákladů s tím spojených. </w:t>
      </w:r>
      <w:r w:rsidR="00AA61B9" w:rsidRPr="00E94967">
        <w:rPr>
          <w:rFonts w:ascii="Calibri" w:hAnsi="Calibri" w:cs="Calibri"/>
          <w:sz w:val="22"/>
          <w:szCs w:val="22"/>
        </w:rPr>
        <w:t>Podrobnosti k poskytnutí vzorku viz textová část Zadávací dokumentace.</w:t>
      </w:r>
    </w:p>
    <w:p w14:paraId="20C6ACAF" w14:textId="5C62B8DA" w:rsidR="00A042A4" w:rsidRPr="001A5FC2" w:rsidRDefault="00A042A4">
      <w:pPr>
        <w:pStyle w:val="PFI-odstavec"/>
        <w:numPr>
          <w:ilvl w:val="0"/>
          <w:numId w:val="9"/>
        </w:numPr>
        <w:ind w:left="284" w:hanging="284"/>
        <w:rPr>
          <w:rFonts w:ascii="Calibri" w:hAnsi="Calibri" w:cs="Calibri"/>
          <w:sz w:val="22"/>
          <w:szCs w:val="22"/>
        </w:rPr>
      </w:pPr>
      <w:r w:rsidRPr="001A5FC2">
        <w:rPr>
          <w:rFonts w:ascii="Calibri" w:hAnsi="Calibri" w:cs="Calibri"/>
          <w:sz w:val="22"/>
          <w:szCs w:val="22"/>
        </w:rPr>
        <w:t>Nesplnění</w:t>
      </w:r>
      <w:r w:rsidR="00D17E07" w:rsidRPr="001A5FC2">
        <w:rPr>
          <w:rFonts w:ascii="Calibri" w:hAnsi="Calibri" w:cs="Calibri"/>
          <w:sz w:val="22"/>
          <w:szCs w:val="22"/>
        </w:rPr>
        <w:t xml:space="preserve"> nebo neprokázání</w:t>
      </w:r>
      <w:r w:rsidRPr="001A5FC2">
        <w:rPr>
          <w:rFonts w:ascii="Calibri" w:hAnsi="Calibri" w:cs="Calibri"/>
          <w:sz w:val="22"/>
          <w:szCs w:val="22"/>
        </w:rPr>
        <w:t xml:space="preserve"> kteréhokoli ze stanovených minimálních požadavků</w:t>
      </w:r>
      <w:r w:rsidR="00E60737">
        <w:rPr>
          <w:rFonts w:ascii="Calibri" w:hAnsi="Calibri" w:cs="Calibri"/>
          <w:sz w:val="22"/>
          <w:szCs w:val="22"/>
        </w:rPr>
        <w:t xml:space="preserve">, uvedených v této Technické specifikaci </w:t>
      </w:r>
      <w:r w:rsidRPr="001A5FC2">
        <w:rPr>
          <w:rFonts w:ascii="Calibri" w:hAnsi="Calibri" w:cs="Calibri"/>
          <w:sz w:val="22"/>
          <w:szCs w:val="22"/>
        </w:rPr>
        <w:t>bude znamenat vyloučení účastníka ze zadávacího řízení.</w:t>
      </w:r>
      <w:r w:rsidR="00D17E07" w:rsidRPr="001A5FC2">
        <w:rPr>
          <w:rFonts w:ascii="Calibri" w:hAnsi="Calibri" w:cs="Calibri"/>
          <w:sz w:val="22"/>
          <w:szCs w:val="22"/>
        </w:rPr>
        <w:t xml:space="preserve"> </w:t>
      </w:r>
    </w:p>
    <w:p w14:paraId="417722F7" w14:textId="07B46460" w:rsidR="00BA45A6" w:rsidRPr="001A5FC2" w:rsidRDefault="00BA45A6">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15" w:name="_Toc158380837"/>
      <w:bookmarkStart w:id="16" w:name="_Toc146177758"/>
      <w:bookmarkStart w:id="17" w:name="_Toc158380838"/>
      <w:bookmarkStart w:id="18" w:name="_Toc155861059"/>
      <w:bookmarkEnd w:id="15"/>
      <w:r w:rsidRPr="001A5FC2">
        <w:rPr>
          <w:rFonts w:ascii="Calibri" w:eastAsia="Times New Roman" w:hAnsi="Calibri" w:cs="Calibri"/>
          <w:b/>
          <w:bCs/>
          <w:color w:val="auto"/>
          <w:kern w:val="36"/>
          <w:sz w:val="28"/>
          <w:szCs w:val="28"/>
        </w:rPr>
        <w:t xml:space="preserve">Požadavky na </w:t>
      </w:r>
      <w:r w:rsidR="00B13EEF" w:rsidRPr="001A5FC2">
        <w:rPr>
          <w:rFonts w:ascii="Calibri" w:eastAsia="Times New Roman" w:hAnsi="Calibri" w:cs="Calibri"/>
          <w:b/>
          <w:bCs/>
          <w:color w:val="auto"/>
          <w:kern w:val="36"/>
          <w:sz w:val="28"/>
          <w:szCs w:val="28"/>
        </w:rPr>
        <w:t xml:space="preserve">specifikaci </w:t>
      </w:r>
      <w:r w:rsidRPr="001A5FC2">
        <w:rPr>
          <w:rFonts w:ascii="Calibri" w:eastAsia="Times New Roman" w:hAnsi="Calibri" w:cs="Calibri"/>
          <w:b/>
          <w:bCs/>
          <w:color w:val="auto"/>
          <w:kern w:val="36"/>
          <w:sz w:val="28"/>
          <w:szCs w:val="28"/>
        </w:rPr>
        <w:t>jednotliv</w:t>
      </w:r>
      <w:r w:rsidR="00B13EEF" w:rsidRPr="001A5FC2">
        <w:rPr>
          <w:rFonts w:ascii="Calibri" w:eastAsia="Times New Roman" w:hAnsi="Calibri" w:cs="Calibri"/>
          <w:b/>
          <w:bCs/>
          <w:color w:val="auto"/>
          <w:kern w:val="36"/>
          <w:sz w:val="28"/>
          <w:szCs w:val="28"/>
        </w:rPr>
        <w:t>ých</w:t>
      </w:r>
      <w:r w:rsidRPr="001A5FC2">
        <w:rPr>
          <w:rFonts w:ascii="Calibri" w:eastAsia="Times New Roman" w:hAnsi="Calibri" w:cs="Calibri"/>
          <w:b/>
          <w:bCs/>
          <w:color w:val="auto"/>
          <w:kern w:val="36"/>
          <w:sz w:val="28"/>
          <w:szCs w:val="28"/>
        </w:rPr>
        <w:t xml:space="preserve"> </w:t>
      </w:r>
      <w:r w:rsidR="00B13EEF" w:rsidRPr="001A5FC2">
        <w:rPr>
          <w:rFonts w:ascii="Calibri" w:eastAsia="Times New Roman" w:hAnsi="Calibri" w:cs="Calibri"/>
          <w:b/>
          <w:bCs/>
          <w:color w:val="auto"/>
          <w:kern w:val="36"/>
          <w:sz w:val="28"/>
          <w:szCs w:val="28"/>
        </w:rPr>
        <w:t>bezpečnostních technologií</w:t>
      </w:r>
      <w:bookmarkEnd w:id="16"/>
      <w:bookmarkEnd w:id="17"/>
      <w:bookmarkEnd w:id="18"/>
      <w:r w:rsidRPr="001A5FC2">
        <w:rPr>
          <w:rFonts w:ascii="Calibri" w:eastAsia="Times New Roman" w:hAnsi="Calibri" w:cs="Calibri"/>
          <w:b/>
          <w:bCs/>
          <w:color w:val="auto"/>
          <w:kern w:val="36"/>
          <w:sz w:val="28"/>
          <w:szCs w:val="28"/>
        </w:rPr>
        <w:t xml:space="preserve"> </w:t>
      </w:r>
    </w:p>
    <w:p w14:paraId="7D42DF9A" w14:textId="77657DA1" w:rsidR="006C347C" w:rsidRPr="001132DD" w:rsidRDefault="00B443DA">
      <w:pPr>
        <w:pStyle w:val="Odstavecseseznamem"/>
        <w:numPr>
          <w:ilvl w:val="0"/>
          <w:numId w:val="10"/>
        </w:numPr>
        <w:spacing w:before="240"/>
        <w:ind w:left="284" w:hanging="284"/>
        <w:rPr>
          <w:rFonts w:ascii="Calibri" w:hAnsi="Calibri"/>
        </w:rPr>
      </w:pPr>
      <w:r w:rsidRPr="001A5FC2">
        <w:rPr>
          <w:rFonts w:ascii="Calibri" w:eastAsia="Times New Roman" w:hAnsi="Calibri" w:cs="Calibri"/>
          <w:color w:val="auto"/>
        </w:rPr>
        <w:t>Předmětem VZ je dodávka bezpečnostních technologií, které jsou vyspecifikované v níže uvedených</w:t>
      </w:r>
      <w:r w:rsidRPr="001132DD">
        <w:rPr>
          <w:rFonts w:ascii="Calibri" w:hAnsi="Calibri"/>
        </w:rPr>
        <w:t xml:space="preserve"> </w:t>
      </w:r>
      <w:r w:rsidRPr="001A5FC2">
        <w:rPr>
          <w:rFonts w:ascii="Calibri" w:eastAsia="Times New Roman" w:hAnsi="Calibri" w:cs="Calibri"/>
          <w:color w:val="auto"/>
        </w:rPr>
        <w:t>podkapitolách.</w:t>
      </w:r>
      <w:r w:rsidRPr="001132DD">
        <w:rPr>
          <w:rFonts w:ascii="Calibri" w:hAnsi="Calibri"/>
        </w:rPr>
        <w:t xml:space="preserve"> </w:t>
      </w:r>
    </w:p>
    <w:p w14:paraId="3866F8D7" w14:textId="2A7EDB68" w:rsidR="002A3E8C" w:rsidRPr="001A5FC2" w:rsidRDefault="00B443DA" w:rsidP="00396949">
      <w:pPr>
        <w:pStyle w:val="PODNADPIS1"/>
        <w:numPr>
          <w:ilvl w:val="0"/>
          <w:numId w:val="0"/>
        </w:numPr>
        <w:rPr>
          <w:rFonts w:ascii="Calibri" w:hAnsi="Calibri" w:cs="Calibri"/>
          <w:color w:val="auto"/>
          <w:sz w:val="28"/>
          <w:szCs w:val="28"/>
        </w:rPr>
      </w:pPr>
      <w:bookmarkStart w:id="19" w:name="_Toc146177759"/>
      <w:bookmarkStart w:id="20" w:name="_Toc158380839"/>
      <w:bookmarkStart w:id="21" w:name="_Toc155861060"/>
      <w:r w:rsidRPr="001A5FC2">
        <w:rPr>
          <w:rFonts w:ascii="Calibri" w:hAnsi="Calibri" w:cs="Calibri"/>
          <w:color w:val="auto"/>
          <w:sz w:val="28"/>
          <w:szCs w:val="28"/>
        </w:rPr>
        <w:t>5.1</w:t>
      </w:r>
      <w:r w:rsidR="001A5FC2">
        <w:rPr>
          <w:rFonts w:ascii="Calibri" w:eastAsia="Times New Roman" w:hAnsi="Calibri" w:cs="Calibri"/>
          <w:caps w:val="0"/>
          <w:color w:val="auto"/>
          <w:sz w:val="28"/>
          <w:szCs w:val="28"/>
          <w:lang w:eastAsia="ar-SA"/>
        </w:rPr>
        <w:t xml:space="preserve"> </w:t>
      </w:r>
      <w:r w:rsidR="00396949" w:rsidRPr="001A5FC2">
        <w:rPr>
          <w:rFonts w:ascii="Calibri" w:eastAsia="Times New Roman" w:hAnsi="Calibri" w:cs="Calibri"/>
          <w:caps w:val="0"/>
          <w:color w:val="auto"/>
          <w:sz w:val="28"/>
          <w:szCs w:val="28"/>
          <w:lang w:eastAsia="ar-SA"/>
        </w:rPr>
        <w:t>Technická specifikace Centrálních Firewallů</w:t>
      </w:r>
      <w:bookmarkEnd w:id="19"/>
      <w:bookmarkEnd w:id="20"/>
      <w:bookmarkEnd w:id="21"/>
    </w:p>
    <w:p w14:paraId="0569BEF7" w14:textId="0AE688FD" w:rsidR="00A021DD" w:rsidRPr="001A5FC2" w:rsidRDefault="00396949" w:rsidP="00B26DDC">
      <w:pPr>
        <w:ind w:left="284" w:hanging="283"/>
        <w:rPr>
          <w:rFonts w:ascii="Calibri" w:hAnsi="Calibri" w:cs="Calibri"/>
          <w:lang w:eastAsia="cs-CZ"/>
        </w:rPr>
      </w:pPr>
      <w:r w:rsidRPr="001A5FC2">
        <w:rPr>
          <w:rFonts w:ascii="Calibri" w:hAnsi="Calibri" w:cs="Calibri"/>
          <w:lang w:eastAsia="cs-CZ"/>
        </w:rPr>
        <w:t>(</w:t>
      </w:r>
      <w:r w:rsidR="002B4FC6" w:rsidRPr="001A5FC2">
        <w:rPr>
          <w:rFonts w:ascii="Calibri" w:hAnsi="Calibri" w:cs="Calibri"/>
          <w:lang w:eastAsia="cs-CZ"/>
        </w:rPr>
        <w:t>1</w:t>
      </w:r>
      <w:r w:rsidRPr="001A5FC2">
        <w:rPr>
          <w:rFonts w:ascii="Calibri" w:hAnsi="Calibri" w:cs="Calibri"/>
          <w:lang w:eastAsia="cs-CZ"/>
        </w:rPr>
        <w:t>)</w:t>
      </w:r>
      <w:r w:rsidR="00546C17" w:rsidRPr="001A5FC2">
        <w:rPr>
          <w:rFonts w:ascii="Calibri" w:hAnsi="Calibri" w:cs="Calibri"/>
          <w:lang w:eastAsia="cs-CZ"/>
        </w:rPr>
        <w:tab/>
      </w:r>
      <w:r w:rsidR="000D29C0" w:rsidRPr="001A5FC2">
        <w:rPr>
          <w:rFonts w:ascii="Calibri" w:hAnsi="Calibri" w:cs="Calibri"/>
          <w:lang w:eastAsia="cs-CZ"/>
        </w:rPr>
        <w:t>Současný firewall nedoká</w:t>
      </w:r>
      <w:r w:rsidR="00C507DF" w:rsidRPr="001A5FC2">
        <w:rPr>
          <w:rFonts w:ascii="Calibri" w:hAnsi="Calibri" w:cs="Calibri"/>
          <w:lang w:eastAsia="cs-CZ"/>
        </w:rPr>
        <w:t>že výkonem pokrýt datové požadavky</w:t>
      </w:r>
      <w:r w:rsidRPr="001A5FC2">
        <w:rPr>
          <w:rFonts w:ascii="Calibri" w:hAnsi="Calibri" w:cs="Calibri"/>
          <w:lang w:eastAsia="cs-CZ"/>
        </w:rPr>
        <w:t xml:space="preserve"> </w:t>
      </w:r>
      <w:r w:rsidR="007E4372" w:rsidRPr="001A5FC2">
        <w:rPr>
          <w:rFonts w:ascii="Calibri" w:hAnsi="Calibri" w:cs="Calibri"/>
          <w:lang w:eastAsia="cs-CZ"/>
        </w:rPr>
        <w:t>uživatelů sítě, nelze ani</w:t>
      </w:r>
      <w:r w:rsidR="00932528" w:rsidRPr="001A5FC2">
        <w:rPr>
          <w:rFonts w:ascii="Calibri" w:hAnsi="Calibri" w:cs="Calibri"/>
          <w:lang w:eastAsia="cs-CZ"/>
        </w:rPr>
        <w:t xml:space="preserve"> </w:t>
      </w:r>
      <w:r w:rsidR="007E4372" w:rsidRPr="001A5FC2">
        <w:rPr>
          <w:rFonts w:ascii="Calibri" w:hAnsi="Calibri" w:cs="Calibri"/>
          <w:lang w:eastAsia="cs-CZ"/>
        </w:rPr>
        <w:t>dlouhodobě ukládat logy a celkově je technologicky nevyhovující</w:t>
      </w:r>
      <w:r w:rsidR="00BB44E9" w:rsidRPr="001A5FC2">
        <w:rPr>
          <w:rFonts w:ascii="Calibri" w:hAnsi="Calibri" w:cs="Calibri"/>
          <w:lang w:eastAsia="cs-CZ"/>
        </w:rPr>
        <w:t xml:space="preserve">, </w:t>
      </w:r>
      <w:r w:rsidR="009B32DB" w:rsidRPr="001A5FC2">
        <w:rPr>
          <w:rFonts w:ascii="Calibri" w:hAnsi="Calibri" w:cs="Calibri"/>
          <w:lang w:eastAsia="cs-CZ"/>
        </w:rPr>
        <w:t>a to i z</w:t>
      </w:r>
      <w:r w:rsidR="003156FD" w:rsidRPr="001A5FC2">
        <w:rPr>
          <w:rFonts w:ascii="Calibri" w:hAnsi="Calibri" w:cs="Calibri"/>
          <w:lang w:eastAsia="cs-CZ"/>
        </w:rPr>
        <w:t> důvodu toho, že</w:t>
      </w:r>
      <w:r w:rsidR="00BB44E9" w:rsidRPr="001A5FC2">
        <w:rPr>
          <w:rFonts w:ascii="Calibri" w:hAnsi="Calibri" w:cs="Calibri"/>
          <w:lang w:eastAsia="cs-CZ"/>
        </w:rPr>
        <w:t xml:space="preserve"> v případě výpadku není zajištěna vysoká dostupnost. </w:t>
      </w:r>
    </w:p>
    <w:p w14:paraId="2289D5BD" w14:textId="5AAA1207" w:rsidR="00652430" w:rsidRPr="001A5FC2" w:rsidRDefault="00670D70" w:rsidP="00652430">
      <w:pPr>
        <w:ind w:left="284" w:hanging="283"/>
        <w:rPr>
          <w:rFonts w:ascii="Calibri" w:hAnsi="Calibri" w:cs="Calibri"/>
          <w:lang w:eastAsia="cs-CZ"/>
        </w:rPr>
      </w:pPr>
      <w:r w:rsidRPr="001A5FC2">
        <w:rPr>
          <w:rFonts w:ascii="Calibri" w:hAnsi="Calibri" w:cs="Calibri"/>
        </w:rPr>
        <w:lastRenderedPageBreak/>
        <w:t>(2)</w:t>
      </w:r>
      <w:r w:rsidR="00546C17" w:rsidRPr="001132DD">
        <w:rPr>
          <w:rFonts w:ascii="Calibri" w:hAnsi="Calibri"/>
        </w:rPr>
        <w:tab/>
      </w:r>
      <w:r w:rsidRPr="001A5FC2">
        <w:rPr>
          <w:rFonts w:ascii="Calibri" w:hAnsi="Calibri" w:cs="Calibri"/>
          <w:lang w:eastAsia="cs-CZ"/>
        </w:rPr>
        <w:t>Předmětem zadání je implementace 2ks NG segmentačních firewallů pro vytvoření clusteru s vysokou dostupností</w:t>
      </w:r>
      <w:r w:rsidR="00D80593" w:rsidRPr="001A5FC2">
        <w:rPr>
          <w:rFonts w:ascii="Calibri" w:hAnsi="Calibri" w:cs="Calibri"/>
          <w:lang w:eastAsia="cs-CZ"/>
        </w:rPr>
        <w:t xml:space="preserve"> a dosavadního zajištění segmentace sítě</w:t>
      </w:r>
      <w:r w:rsidR="00C40429">
        <w:rPr>
          <w:rFonts w:ascii="Calibri" w:hAnsi="Calibri" w:cs="Calibri"/>
          <w:lang w:eastAsia="cs-CZ"/>
        </w:rPr>
        <w:t xml:space="preserve"> (za použití standardů IEEE 802.1Q.a</w:t>
      </w:r>
      <w:r w:rsidR="00C20078">
        <w:rPr>
          <w:rFonts w:ascii="Calibri" w:hAnsi="Calibri" w:cs="Calibri"/>
          <w:lang w:eastAsia="cs-CZ"/>
        </w:rPr>
        <w:t xml:space="preserve"> </w:t>
      </w:r>
      <w:r w:rsidR="00C40429">
        <w:rPr>
          <w:rFonts w:ascii="Calibri" w:hAnsi="Calibri" w:cs="Calibri"/>
          <w:lang w:eastAsia="cs-CZ"/>
        </w:rPr>
        <w:t>RFC 7348 pro řádově desítky segmentů)</w:t>
      </w:r>
      <w:r w:rsidR="00D80593" w:rsidRPr="001A5FC2">
        <w:rPr>
          <w:rFonts w:ascii="Calibri" w:hAnsi="Calibri" w:cs="Calibri"/>
          <w:lang w:eastAsia="cs-CZ"/>
        </w:rPr>
        <w:t>. D</w:t>
      </w:r>
      <w:r w:rsidRPr="001A5FC2">
        <w:rPr>
          <w:rFonts w:ascii="Calibri" w:hAnsi="Calibri" w:cs="Calibri"/>
          <w:lang w:eastAsia="cs-CZ"/>
        </w:rPr>
        <w:t xml:space="preserve">ále pak 1ks SW licence pro analýzu logů </w:t>
      </w:r>
      <w:r w:rsidR="00C40429">
        <w:rPr>
          <w:rFonts w:ascii="Calibri" w:hAnsi="Calibri" w:cs="Calibri"/>
          <w:lang w:eastAsia="cs-CZ"/>
        </w:rPr>
        <w:t xml:space="preserve">firewallů </w:t>
      </w:r>
      <w:r w:rsidRPr="001A5FC2">
        <w:rPr>
          <w:rFonts w:ascii="Calibri" w:hAnsi="Calibri" w:cs="Calibri"/>
          <w:lang w:eastAsia="cs-CZ"/>
        </w:rPr>
        <w:t xml:space="preserve">a centrální správy celého systému firewallů. </w:t>
      </w:r>
      <w:r w:rsidR="00C868B5" w:rsidRPr="001A5FC2">
        <w:rPr>
          <w:rFonts w:ascii="Calibri" w:hAnsi="Calibri" w:cs="Calibri"/>
          <w:lang w:eastAsia="cs-CZ"/>
        </w:rPr>
        <w:t xml:space="preserve">SW bude sloužit jako log </w:t>
      </w:r>
      <w:proofErr w:type="spellStart"/>
      <w:r w:rsidR="00C868B5" w:rsidRPr="001A5FC2">
        <w:rPr>
          <w:rFonts w:ascii="Calibri" w:hAnsi="Calibri" w:cs="Calibri"/>
          <w:lang w:eastAsia="cs-CZ"/>
        </w:rPr>
        <w:t>proxy</w:t>
      </w:r>
      <w:proofErr w:type="spellEnd"/>
      <w:r w:rsidR="00C868B5" w:rsidRPr="001A5FC2">
        <w:rPr>
          <w:rFonts w:ascii="Calibri" w:hAnsi="Calibri" w:cs="Calibri"/>
          <w:lang w:eastAsia="cs-CZ"/>
        </w:rPr>
        <w:t xml:space="preserve"> pro naplnění potřeby zjednodušení architektury toku logů. </w:t>
      </w:r>
      <w:r w:rsidR="00C40429">
        <w:rPr>
          <w:rFonts w:ascii="Calibri" w:hAnsi="Calibri" w:cs="Calibri"/>
          <w:lang w:eastAsia="cs-CZ"/>
        </w:rPr>
        <w:t xml:space="preserve">Log </w:t>
      </w:r>
      <w:proofErr w:type="spellStart"/>
      <w:r w:rsidR="00C40429">
        <w:rPr>
          <w:rFonts w:ascii="Calibri" w:hAnsi="Calibri" w:cs="Calibri"/>
          <w:lang w:eastAsia="cs-CZ"/>
        </w:rPr>
        <w:t>proxy</w:t>
      </w:r>
      <w:proofErr w:type="spellEnd"/>
      <w:r w:rsidR="00C40429">
        <w:rPr>
          <w:rFonts w:ascii="Calibri" w:hAnsi="Calibri" w:cs="Calibri"/>
          <w:lang w:eastAsia="cs-CZ"/>
        </w:rPr>
        <w:t xml:space="preserve"> bude nasazena mezi firewally a centrálním log management řešením. </w:t>
      </w:r>
      <w:r w:rsidR="00C868B5" w:rsidRPr="001A5FC2">
        <w:rPr>
          <w:rFonts w:ascii="Calibri" w:hAnsi="Calibri" w:cs="Calibri"/>
          <w:lang w:eastAsia="cs-CZ"/>
        </w:rPr>
        <w:t xml:space="preserve">Funkce firewallu musí pokrýt okamžité potřeby správců firewallu a redukovat počet zdrojů logů na jeden. </w:t>
      </w:r>
      <w:r w:rsidRPr="001A5FC2">
        <w:rPr>
          <w:rFonts w:ascii="Calibri" w:hAnsi="Calibri" w:cs="Calibri"/>
          <w:lang w:eastAsia="cs-CZ"/>
        </w:rPr>
        <w:t xml:space="preserve">Řešení bude obsahovat firewall cluster v režimu vysoké dostupnosti </w:t>
      </w:r>
      <w:proofErr w:type="spellStart"/>
      <w:r w:rsidRPr="001A5FC2">
        <w:rPr>
          <w:rFonts w:ascii="Calibri" w:hAnsi="Calibri" w:cs="Calibri"/>
          <w:lang w:eastAsia="cs-CZ"/>
        </w:rPr>
        <w:t>active</w:t>
      </w:r>
      <w:proofErr w:type="spellEnd"/>
      <w:r w:rsidRPr="001A5FC2">
        <w:rPr>
          <w:rFonts w:ascii="Calibri" w:hAnsi="Calibri" w:cs="Calibri"/>
          <w:lang w:eastAsia="cs-CZ"/>
        </w:rPr>
        <w:t>/</w:t>
      </w:r>
      <w:proofErr w:type="spellStart"/>
      <w:r w:rsidR="00C40429">
        <w:rPr>
          <w:rFonts w:ascii="Calibri" w:hAnsi="Calibri" w:cs="Calibri"/>
          <w:lang w:eastAsia="cs-CZ"/>
        </w:rPr>
        <w:t>active</w:t>
      </w:r>
      <w:proofErr w:type="spellEnd"/>
      <w:r w:rsidRPr="001A5FC2">
        <w:rPr>
          <w:rFonts w:ascii="Calibri" w:hAnsi="Calibri" w:cs="Calibri"/>
          <w:lang w:eastAsia="cs-CZ"/>
        </w:rPr>
        <w:t>. Každý node clusteru pak bude umístěný v jednom DC.</w:t>
      </w:r>
    </w:p>
    <w:p w14:paraId="1E1A8053" w14:textId="6D019FA4" w:rsidR="00652430" w:rsidRDefault="00546C17" w:rsidP="00652430">
      <w:pPr>
        <w:ind w:left="284" w:hanging="284"/>
        <w:rPr>
          <w:rFonts w:ascii="Calibri" w:hAnsi="Calibri" w:cs="Calibri"/>
        </w:rPr>
      </w:pPr>
      <w:r w:rsidRPr="001A5FC2">
        <w:rPr>
          <w:rFonts w:ascii="Calibri" w:hAnsi="Calibri" w:cs="Calibri"/>
          <w:lang w:eastAsia="cs-CZ"/>
        </w:rPr>
        <w:t>(3)</w:t>
      </w:r>
      <w:r w:rsidR="00190720" w:rsidRPr="001A5FC2">
        <w:rPr>
          <w:rFonts w:ascii="Calibri" w:hAnsi="Calibri" w:cs="Calibri"/>
          <w:lang w:eastAsia="cs-CZ"/>
        </w:rPr>
        <w:t xml:space="preserve"> </w:t>
      </w:r>
      <w:r w:rsidRPr="001A5FC2">
        <w:rPr>
          <w:rFonts w:ascii="Calibri" w:hAnsi="Calibri" w:cs="Calibri"/>
        </w:rPr>
        <w:t xml:space="preserve">Kromě funkcionality síťového firewallu řešení bude také nabízet IPS, filtraci a kontrolu na úrovni aplikací a URL a dále pak ochranu před ransomware, malware a bude disponovat funkcí </w:t>
      </w:r>
      <w:proofErr w:type="spellStart"/>
      <w:r w:rsidRPr="001A5FC2">
        <w:rPr>
          <w:rFonts w:ascii="Calibri" w:hAnsi="Calibri" w:cs="Calibri"/>
        </w:rPr>
        <w:t>sandboxingu</w:t>
      </w:r>
      <w:proofErr w:type="spellEnd"/>
      <w:r w:rsidRPr="001A5FC2">
        <w:rPr>
          <w:rFonts w:ascii="Calibri" w:hAnsi="Calibri" w:cs="Calibri"/>
        </w:rPr>
        <w:t>, antiviru a anti-bot. Musí být umožněna identifikace a definice politik na úrovni uživatelských identit a z toho plynoucí možnost integrace bezpečnostního řešení ke stávajícímu AD</w:t>
      </w:r>
      <w:r w:rsidR="0004669C" w:rsidRPr="001A5FC2">
        <w:rPr>
          <w:rFonts w:ascii="Calibri" w:hAnsi="Calibri" w:cs="Calibri"/>
        </w:rPr>
        <w:t>.</w:t>
      </w:r>
      <w:r w:rsidR="00F84F5A" w:rsidRPr="001A5FC2">
        <w:rPr>
          <w:rFonts w:ascii="Calibri" w:hAnsi="Calibri" w:cs="Calibri"/>
        </w:rPr>
        <w:t xml:space="preserve"> Další rolí pak bude i funkce VPN koncentrátoru, licenčně by mělo být umožněno připojit nejméně 50 </w:t>
      </w:r>
      <w:proofErr w:type="spellStart"/>
      <w:r w:rsidR="00F84F5A" w:rsidRPr="001A5FC2">
        <w:rPr>
          <w:rFonts w:ascii="Calibri" w:hAnsi="Calibri" w:cs="Calibri"/>
        </w:rPr>
        <w:t>vpn</w:t>
      </w:r>
      <w:proofErr w:type="spellEnd"/>
      <w:r w:rsidR="00F84F5A" w:rsidRPr="001A5FC2">
        <w:rPr>
          <w:rFonts w:ascii="Calibri" w:hAnsi="Calibri" w:cs="Calibri"/>
        </w:rPr>
        <w:t xml:space="preserve"> uživatelů</w:t>
      </w:r>
      <w:r w:rsidR="00212661" w:rsidRPr="001A5FC2">
        <w:rPr>
          <w:rFonts w:ascii="Calibri" w:hAnsi="Calibri" w:cs="Calibri"/>
        </w:rPr>
        <w:t xml:space="preserve"> na každý firewall současně</w:t>
      </w:r>
      <w:r w:rsidR="00F84F5A" w:rsidRPr="001A5FC2">
        <w:rPr>
          <w:rFonts w:ascii="Calibri" w:hAnsi="Calibri" w:cs="Calibri"/>
        </w:rPr>
        <w:t>.</w:t>
      </w:r>
    </w:p>
    <w:p w14:paraId="3005DB65" w14:textId="77777777" w:rsidR="00C14988" w:rsidRPr="00A5668E" w:rsidRDefault="00C14988" w:rsidP="00C14988">
      <w:pPr>
        <w:ind w:left="284" w:hanging="284"/>
        <w:rPr>
          <w:rFonts w:ascii="Calibri" w:hAnsi="Calibri" w:cs="Calibri"/>
        </w:rPr>
      </w:pPr>
      <w:r w:rsidRPr="001A5FC2">
        <w:rPr>
          <w:rFonts w:ascii="Calibri" w:hAnsi="Calibri" w:cs="Calibri"/>
          <w:lang w:eastAsia="cs-CZ"/>
        </w:rPr>
        <w:t>(</w:t>
      </w:r>
      <w:r>
        <w:rPr>
          <w:rFonts w:ascii="Calibri" w:hAnsi="Calibri" w:cs="Calibri"/>
          <w:lang w:eastAsia="cs-CZ"/>
        </w:rPr>
        <w:t>4</w:t>
      </w:r>
      <w:r w:rsidRPr="001A5FC2">
        <w:rPr>
          <w:rFonts w:ascii="Calibri" w:hAnsi="Calibri" w:cs="Calibri"/>
          <w:lang w:eastAsia="cs-CZ"/>
        </w:rPr>
        <w:t xml:space="preserve">) </w:t>
      </w:r>
      <w:r>
        <w:rPr>
          <w:rFonts w:ascii="Calibri" w:hAnsi="Calibri" w:cs="Calibri"/>
        </w:rPr>
        <w:t xml:space="preserve">Součástí řešení bude i nezávislý centrální management server ve formě virtuálního stroje ve stávající virtualizační platformě </w:t>
      </w:r>
      <w:proofErr w:type="spellStart"/>
      <w:r>
        <w:rPr>
          <w:rFonts w:ascii="Calibri" w:hAnsi="Calibri" w:cs="Calibri"/>
        </w:rPr>
        <w:t>VMware</w:t>
      </w:r>
      <w:proofErr w:type="spellEnd"/>
      <w:r w:rsidRPr="001A5FC2">
        <w:rPr>
          <w:rFonts w:ascii="Calibri" w:hAnsi="Calibri" w:cs="Calibri"/>
        </w:rPr>
        <w:t>.</w:t>
      </w:r>
      <w:r>
        <w:rPr>
          <w:rFonts w:ascii="Calibri" w:hAnsi="Calibri" w:cs="Calibri"/>
        </w:rPr>
        <w:t xml:space="preserve"> Firewall infrastruktura bude nasazena v distribuované architektuře, kdy je pomocí tohoto serveru centrálně spravována, management centrálních firewallů dále bude sloužit také pro tvorbu a správu bezpečnostních politik a správu administrátorů celého systému.</w:t>
      </w:r>
      <w:r w:rsidRPr="00A5668E">
        <w:rPr>
          <w:rFonts w:ascii="Calibri" w:hAnsi="Calibri" w:cs="Calibri"/>
        </w:rPr>
        <w:t xml:space="preserve"> </w:t>
      </w:r>
    </w:p>
    <w:p w14:paraId="6BBE7653" w14:textId="4804057D" w:rsidR="00C14988" w:rsidRPr="001132DD" w:rsidRDefault="00C14988" w:rsidP="00C14988">
      <w:pPr>
        <w:ind w:left="284"/>
        <w:rPr>
          <w:rFonts w:ascii="Calibri" w:eastAsiaTheme="majorEastAsia" w:hAnsi="Calibri"/>
        </w:rPr>
      </w:pPr>
      <w:r w:rsidRPr="00A5668E">
        <w:rPr>
          <w:rFonts w:ascii="Calibri" w:hAnsi="Calibri" w:cs="Calibri"/>
        </w:rPr>
        <w:t>Současně pak centrální server zajistí sběr a interpretaci logů a událostí z</w:t>
      </w:r>
      <w:r w:rsidR="00C40429">
        <w:rPr>
          <w:rFonts w:ascii="Calibri" w:hAnsi="Calibri" w:cs="Calibri"/>
        </w:rPr>
        <w:t> firewallů a</w:t>
      </w:r>
      <w:r w:rsidRPr="00A5668E">
        <w:rPr>
          <w:rFonts w:ascii="Calibri" w:hAnsi="Calibri" w:cs="Calibri"/>
        </w:rPr>
        <w:t xml:space="preserve"> auditní log firewall infrastruktury, umožní korelaci a analýzu bezpečnostních incidentů. Z těchto dat bude možné následně generovat bezpečnostní reporty</w:t>
      </w:r>
      <w:r>
        <w:rPr>
          <w:rFonts w:ascii="Calibri" w:hAnsi="Calibri" w:cs="Calibri"/>
        </w:rPr>
        <w:t>.</w:t>
      </w:r>
    </w:p>
    <w:p w14:paraId="6EA7398B" w14:textId="419127FA" w:rsidR="00EB6CF3" w:rsidRPr="00266D16" w:rsidRDefault="00266D16" w:rsidP="00266D16">
      <w:pPr>
        <w:ind w:left="284" w:hanging="284"/>
        <w:rPr>
          <w:rFonts w:ascii="Calibri" w:hAnsi="Calibri" w:cs="Calibri"/>
        </w:rPr>
      </w:pPr>
      <w:r w:rsidRPr="00266D16">
        <w:rPr>
          <w:rFonts w:ascii="Calibri" w:hAnsi="Calibri" w:cs="Calibri"/>
        </w:rPr>
        <w:t>(5</w:t>
      </w:r>
      <w:r>
        <w:rPr>
          <w:rFonts w:ascii="Calibri" w:hAnsi="Calibri" w:cs="Calibri"/>
        </w:rPr>
        <w:t xml:space="preserve">) </w:t>
      </w:r>
      <w:r w:rsidR="00396949" w:rsidRPr="00266D16">
        <w:rPr>
          <w:rFonts w:ascii="Calibri" w:hAnsi="Calibri" w:cs="Calibri"/>
        </w:rPr>
        <w:t>Minimální požadavky na technickou specifikaci centrálních firewallů jsou uvedeny v následující tabulce.</w:t>
      </w:r>
      <w:r w:rsidR="00212661" w:rsidRPr="00266D16">
        <w:rPr>
          <w:rFonts w:ascii="Calibri" w:hAnsi="Calibri" w:cs="Calibri"/>
        </w:rPr>
        <w:t xml:space="preserve"> Parametry jsou uvedeny pro jeden firewall.</w:t>
      </w:r>
    </w:p>
    <w:tbl>
      <w:tblPr>
        <w:tblW w:w="943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3"/>
        <w:gridCol w:w="7362"/>
        <w:gridCol w:w="1418"/>
      </w:tblGrid>
      <w:tr w:rsidR="00266D16" w:rsidRPr="002F604C" w14:paraId="30A70950" w14:textId="77777777" w:rsidTr="001E2140">
        <w:trPr>
          <w:trHeight w:val="255"/>
          <w:tblHeader/>
        </w:trPr>
        <w:tc>
          <w:tcPr>
            <w:tcW w:w="653" w:type="dxa"/>
            <w:shd w:val="clear" w:color="auto" w:fill="auto"/>
            <w:vAlign w:val="center"/>
            <w:hideMark/>
          </w:tcPr>
          <w:p w14:paraId="2D6FD7A7"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ID</w:t>
            </w:r>
            <w:r w:rsidRPr="002F604C">
              <w:rPr>
                <w:rFonts w:ascii="Calibri" w:hAnsi="Calibri" w:cs="Calibri"/>
                <w:color w:val="000000"/>
                <w:lang w:eastAsia="cs-CZ"/>
              </w:rPr>
              <w:t> </w:t>
            </w:r>
          </w:p>
        </w:tc>
        <w:tc>
          <w:tcPr>
            <w:tcW w:w="7362" w:type="dxa"/>
            <w:shd w:val="clear" w:color="auto" w:fill="auto"/>
            <w:hideMark/>
          </w:tcPr>
          <w:p w14:paraId="36B0EA20" w14:textId="77777777" w:rsidR="00266D16" w:rsidRPr="002F604C" w:rsidRDefault="00266D16" w:rsidP="00F251E6">
            <w:pPr>
              <w:suppressAutoHyphens w:val="0"/>
              <w:spacing w:after="0"/>
              <w:textAlignment w:val="baseline"/>
              <w:rPr>
                <w:rFonts w:ascii="Calibri" w:hAnsi="Calibri"/>
                <w:sz w:val="18"/>
              </w:rPr>
            </w:pPr>
            <w:r w:rsidRPr="002F604C">
              <w:rPr>
                <w:rFonts w:ascii="Calibri" w:hAnsi="Calibri" w:cs="Calibri"/>
                <w:b/>
                <w:bCs/>
                <w:lang w:eastAsia="cs-CZ"/>
              </w:rPr>
              <w:t>Požadované parametry</w:t>
            </w:r>
            <w:r w:rsidRPr="002F604C">
              <w:rPr>
                <w:rFonts w:ascii="Calibri" w:hAnsi="Calibri" w:cs="Calibri"/>
                <w:lang w:eastAsia="cs-CZ"/>
              </w:rPr>
              <w:t> </w:t>
            </w:r>
          </w:p>
        </w:tc>
        <w:tc>
          <w:tcPr>
            <w:tcW w:w="1418" w:type="dxa"/>
            <w:shd w:val="clear" w:color="auto" w:fill="auto"/>
            <w:hideMark/>
          </w:tcPr>
          <w:p w14:paraId="3C1299E7" w14:textId="77777777" w:rsidR="00266D16" w:rsidRPr="002F604C" w:rsidRDefault="00266D16" w:rsidP="00F251E6">
            <w:pPr>
              <w:suppressAutoHyphens w:val="0"/>
              <w:spacing w:after="0"/>
              <w:textAlignment w:val="baseline"/>
              <w:rPr>
                <w:rFonts w:ascii="Calibri" w:hAnsi="Calibri"/>
                <w:sz w:val="18"/>
              </w:rPr>
            </w:pPr>
            <w:r w:rsidRPr="002F604C">
              <w:rPr>
                <w:rFonts w:ascii="Calibri" w:hAnsi="Calibri" w:cs="Calibri"/>
                <w:b/>
                <w:bCs/>
                <w:color w:val="000000"/>
                <w:lang w:eastAsia="cs-CZ"/>
              </w:rPr>
              <w:t>Splněno</w:t>
            </w:r>
            <w:r w:rsidRPr="002F604C">
              <w:rPr>
                <w:rFonts w:ascii="Calibri" w:hAnsi="Calibri" w:cs="Calibri"/>
                <w:color w:val="000000"/>
                <w:lang w:eastAsia="cs-CZ"/>
              </w:rPr>
              <w:t> </w:t>
            </w:r>
          </w:p>
        </w:tc>
      </w:tr>
      <w:tr w:rsidR="00266D16" w:rsidRPr="002F604C" w14:paraId="0731141C" w14:textId="77777777" w:rsidTr="001E2140">
        <w:trPr>
          <w:trHeight w:val="315"/>
        </w:trPr>
        <w:tc>
          <w:tcPr>
            <w:tcW w:w="653" w:type="dxa"/>
            <w:shd w:val="clear" w:color="auto" w:fill="auto"/>
            <w:vAlign w:val="bottom"/>
            <w:hideMark/>
          </w:tcPr>
          <w:p w14:paraId="131D061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01</w:t>
            </w:r>
            <w:r w:rsidRPr="002F604C">
              <w:rPr>
                <w:rFonts w:ascii="Calibri" w:hAnsi="Calibri" w:cs="Calibri"/>
                <w:color w:val="000000"/>
                <w:lang w:eastAsia="cs-CZ"/>
              </w:rPr>
              <w:t> </w:t>
            </w:r>
          </w:p>
        </w:tc>
        <w:tc>
          <w:tcPr>
            <w:tcW w:w="7362" w:type="dxa"/>
            <w:shd w:val="clear" w:color="auto" w:fill="auto"/>
            <w:hideMark/>
          </w:tcPr>
          <w:p w14:paraId="5B7FC439"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Požadované funkcionality NG Firewall, IPS, aplikační a URL </w:t>
            </w:r>
            <w:proofErr w:type="spellStart"/>
            <w:r w:rsidRPr="002F604C">
              <w:rPr>
                <w:rFonts w:ascii="Calibri" w:hAnsi="Calibri" w:cs="Calibri"/>
                <w:lang w:eastAsia="cs-CZ"/>
              </w:rPr>
              <w:t>filtering</w:t>
            </w:r>
            <w:proofErr w:type="spellEnd"/>
            <w:r w:rsidRPr="002F604C">
              <w:rPr>
                <w:rFonts w:ascii="Calibri" w:hAnsi="Calibri" w:cs="Calibri"/>
                <w:lang w:eastAsia="cs-CZ"/>
              </w:rPr>
              <w:t xml:space="preserve">, malware a </w:t>
            </w:r>
            <w:proofErr w:type="spellStart"/>
            <w:r w:rsidRPr="002F604C">
              <w:rPr>
                <w:rFonts w:ascii="Calibri" w:hAnsi="Calibri" w:cs="Calibri"/>
                <w:lang w:eastAsia="cs-CZ"/>
              </w:rPr>
              <w:t>botnet</w:t>
            </w:r>
            <w:proofErr w:type="spellEnd"/>
            <w:r w:rsidRPr="002F604C">
              <w:rPr>
                <w:rFonts w:ascii="Calibri" w:hAnsi="Calibri" w:cs="Calibri"/>
                <w:lang w:eastAsia="cs-CZ"/>
              </w:rPr>
              <w:t xml:space="preserve"> ochrana, </w:t>
            </w:r>
            <w:proofErr w:type="spellStart"/>
            <w:r w:rsidRPr="002F604C">
              <w:rPr>
                <w:rFonts w:ascii="Calibri" w:hAnsi="Calibri" w:cs="Calibri"/>
                <w:lang w:eastAsia="cs-CZ"/>
              </w:rPr>
              <w:t>zero-day</w:t>
            </w:r>
            <w:proofErr w:type="spellEnd"/>
            <w:r w:rsidRPr="002F604C">
              <w:rPr>
                <w:rFonts w:ascii="Calibri" w:hAnsi="Calibri" w:cs="Calibri"/>
                <w:lang w:eastAsia="cs-CZ"/>
              </w:rPr>
              <w:t xml:space="preserve"> ochrana, inspekce </w:t>
            </w:r>
            <w:proofErr w:type="spellStart"/>
            <w:r w:rsidRPr="002F604C">
              <w:rPr>
                <w:rFonts w:ascii="Calibri" w:hAnsi="Calibri" w:cs="Calibri"/>
                <w:lang w:eastAsia="cs-CZ"/>
              </w:rPr>
              <w:t>ssl</w:t>
            </w:r>
            <w:proofErr w:type="spellEnd"/>
            <w:r w:rsidRPr="002F604C">
              <w:rPr>
                <w:rFonts w:ascii="Calibri" w:hAnsi="Calibri" w:cs="Calibri"/>
                <w:lang w:eastAsia="cs-CZ"/>
              </w:rPr>
              <w:t xml:space="preserve"> provozu, </w:t>
            </w:r>
            <w:proofErr w:type="spellStart"/>
            <w:r w:rsidRPr="002F604C">
              <w:rPr>
                <w:rFonts w:ascii="Calibri" w:hAnsi="Calibri" w:cs="Calibri"/>
                <w:lang w:eastAsia="cs-CZ"/>
              </w:rPr>
              <w:t>sandboxu</w:t>
            </w:r>
            <w:proofErr w:type="spellEnd"/>
            <w:r w:rsidRPr="002F604C">
              <w:rPr>
                <w:rFonts w:ascii="Calibri" w:hAnsi="Calibri" w:cs="Calibri"/>
                <w:lang w:eastAsia="cs-CZ"/>
              </w:rPr>
              <w:t xml:space="preserve"> emulace provozu.  </w:t>
            </w:r>
          </w:p>
        </w:tc>
        <w:tc>
          <w:tcPr>
            <w:tcW w:w="1418" w:type="dxa"/>
            <w:shd w:val="clear" w:color="auto" w:fill="auto"/>
            <w:vAlign w:val="bottom"/>
            <w:hideMark/>
          </w:tcPr>
          <w:p w14:paraId="4F97A21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069E3B33" w14:textId="77777777" w:rsidTr="001E2140">
        <w:trPr>
          <w:trHeight w:val="285"/>
        </w:trPr>
        <w:tc>
          <w:tcPr>
            <w:tcW w:w="653" w:type="dxa"/>
            <w:shd w:val="clear" w:color="auto" w:fill="auto"/>
            <w:vAlign w:val="bottom"/>
            <w:hideMark/>
          </w:tcPr>
          <w:p w14:paraId="00DD36E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02</w:t>
            </w:r>
            <w:r w:rsidRPr="002F604C">
              <w:rPr>
                <w:rFonts w:ascii="Calibri" w:hAnsi="Calibri" w:cs="Calibri"/>
                <w:color w:val="000000"/>
                <w:lang w:eastAsia="cs-CZ"/>
              </w:rPr>
              <w:t> </w:t>
            </w:r>
          </w:p>
        </w:tc>
        <w:tc>
          <w:tcPr>
            <w:tcW w:w="7362" w:type="dxa"/>
            <w:shd w:val="clear" w:color="auto" w:fill="auto"/>
            <w:hideMark/>
          </w:tcPr>
          <w:p w14:paraId="41906016"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HW akcelerovaný IP provoz</w:t>
            </w:r>
            <w:r>
              <w:rPr>
                <w:rFonts w:ascii="Calibri" w:hAnsi="Calibri" w:cs="Calibri"/>
                <w:lang w:eastAsia="cs-CZ"/>
              </w:rPr>
              <w:t xml:space="preserve"> (například SR-IOV)</w:t>
            </w:r>
            <w:r w:rsidRPr="002F604C">
              <w:rPr>
                <w:rFonts w:ascii="Calibri" w:hAnsi="Calibri" w:cs="Calibri"/>
                <w:lang w:eastAsia="cs-CZ"/>
              </w:rPr>
              <w:t>. </w:t>
            </w:r>
          </w:p>
        </w:tc>
        <w:tc>
          <w:tcPr>
            <w:tcW w:w="1418" w:type="dxa"/>
            <w:shd w:val="clear" w:color="auto" w:fill="auto"/>
            <w:vAlign w:val="bottom"/>
            <w:hideMark/>
          </w:tcPr>
          <w:p w14:paraId="5AC304D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0E618DE" w14:textId="77777777" w:rsidTr="001E2140">
        <w:trPr>
          <w:trHeight w:val="285"/>
        </w:trPr>
        <w:tc>
          <w:tcPr>
            <w:tcW w:w="653" w:type="dxa"/>
            <w:shd w:val="clear" w:color="auto" w:fill="auto"/>
            <w:vAlign w:val="bottom"/>
            <w:hideMark/>
          </w:tcPr>
          <w:p w14:paraId="7F51CDBE"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03</w:t>
            </w:r>
            <w:r w:rsidRPr="002F604C">
              <w:rPr>
                <w:rFonts w:ascii="Calibri" w:hAnsi="Calibri" w:cs="Calibri"/>
                <w:color w:val="000000"/>
                <w:lang w:eastAsia="cs-CZ"/>
              </w:rPr>
              <w:t> </w:t>
            </w:r>
          </w:p>
        </w:tc>
        <w:tc>
          <w:tcPr>
            <w:tcW w:w="7362" w:type="dxa"/>
            <w:shd w:val="clear" w:color="auto" w:fill="auto"/>
            <w:hideMark/>
          </w:tcPr>
          <w:p w14:paraId="004EF766"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Nejméně 16 GB operační paměti DDR5 s podporou ECC.</w:t>
            </w:r>
          </w:p>
        </w:tc>
        <w:tc>
          <w:tcPr>
            <w:tcW w:w="1418" w:type="dxa"/>
            <w:shd w:val="clear" w:color="auto" w:fill="auto"/>
            <w:vAlign w:val="bottom"/>
            <w:hideMark/>
          </w:tcPr>
          <w:p w14:paraId="7075C3D1"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C942B63" w14:textId="77777777" w:rsidTr="001E2140">
        <w:trPr>
          <w:trHeight w:val="285"/>
        </w:trPr>
        <w:tc>
          <w:tcPr>
            <w:tcW w:w="653" w:type="dxa"/>
            <w:shd w:val="clear" w:color="auto" w:fill="auto"/>
            <w:vAlign w:val="bottom"/>
            <w:hideMark/>
          </w:tcPr>
          <w:p w14:paraId="4654F31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04</w:t>
            </w:r>
            <w:r w:rsidRPr="002F604C">
              <w:rPr>
                <w:rFonts w:ascii="Calibri" w:hAnsi="Calibri" w:cs="Calibri"/>
                <w:color w:val="000000"/>
                <w:lang w:eastAsia="cs-CZ"/>
              </w:rPr>
              <w:t> </w:t>
            </w:r>
          </w:p>
        </w:tc>
        <w:tc>
          <w:tcPr>
            <w:tcW w:w="7362" w:type="dxa"/>
            <w:shd w:val="clear" w:color="auto" w:fill="auto"/>
            <w:hideMark/>
          </w:tcPr>
          <w:p w14:paraId="43FF59C1"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Redundantní HA konfigurace řešení složená min ze dvou fyzických prvků.</w:t>
            </w:r>
          </w:p>
        </w:tc>
        <w:tc>
          <w:tcPr>
            <w:tcW w:w="1418" w:type="dxa"/>
            <w:shd w:val="clear" w:color="auto" w:fill="auto"/>
            <w:vAlign w:val="bottom"/>
            <w:hideMark/>
          </w:tcPr>
          <w:p w14:paraId="3623202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0D0F2171" w14:textId="77777777" w:rsidTr="001E2140">
        <w:trPr>
          <w:trHeight w:val="285"/>
        </w:trPr>
        <w:tc>
          <w:tcPr>
            <w:tcW w:w="653" w:type="dxa"/>
            <w:shd w:val="clear" w:color="auto" w:fill="auto"/>
            <w:vAlign w:val="bottom"/>
            <w:hideMark/>
          </w:tcPr>
          <w:p w14:paraId="5B5164E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05</w:t>
            </w:r>
            <w:r w:rsidRPr="002F604C">
              <w:rPr>
                <w:rFonts w:ascii="Calibri" w:hAnsi="Calibri" w:cs="Calibri"/>
                <w:color w:val="000000"/>
                <w:lang w:eastAsia="cs-CZ"/>
              </w:rPr>
              <w:t> </w:t>
            </w:r>
          </w:p>
        </w:tc>
        <w:tc>
          <w:tcPr>
            <w:tcW w:w="7362" w:type="dxa"/>
            <w:shd w:val="clear" w:color="auto" w:fill="auto"/>
            <w:hideMark/>
          </w:tcPr>
          <w:p w14:paraId="5C99005B"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Podpora HA redundance </w:t>
            </w:r>
            <w:proofErr w:type="spellStart"/>
            <w:r w:rsidRPr="002F604C">
              <w:rPr>
                <w:rFonts w:ascii="Calibri" w:hAnsi="Calibri" w:cs="Calibri"/>
                <w:lang w:eastAsia="cs-CZ"/>
              </w:rPr>
              <w:t>active-active</w:t>
            </w:r>
            <w:proofErr w:type="spellEnd"/>
            <w:r w:rsidRPr="002F604C">
              <w:rPr>
                <w:rFonts w:ascii="Calibri" w:hAnsi="Calibri" w:cs="Calibri"/>
                <w:lang w:eastAsia="cs-CZ"/>
              </w:rPr>
              <w:t xml:space="preserve"> i </w:t>
            </w:r>
            <w:proofErr w:type="spellStart"/>
            <w:r w:rsidRPr="002F604C">
              <w:rPr>
                <w:rFonts w:ascii="Calibri" w:hAnsi="Calibri" w:cs="Calibri"/>
                <w:lang w:eastAsia="cs-CZ"/>
              </w:rPr>
              <w:t>active-standby</w:t>
            </w:r>
            <w:proofErr w:type="spellEnd"/>
            <w:r w:rsidRPr="002F604C">
              <w:rPr>
                <w:rFonts w:ascii="Calibri" w:hAnsi="Calibri" w:cs="Calibri"/>
                <w:lang w:eastAsia="cs-CZ"/>
              </w:rPr>
              <w:t>, stavová synchronizace TCP, UDP a NAT. </w:t>
            </w:r>
          </w:p>
        </w:tc>
        <w:tc>
          <w:tcPr>
            <w:tcW w:w="1418" w:type="dxa"/>
            <w:shd w:val="clear" w:color="auto" w:fill="auto"/>
            <w:vAlign w:val="bottom"/>
            <w:hideMark/>
          </w:tcPr>
          <w:p w14:paraId="74AF885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649CAD2" w14:textId="77777777" w:rsidTr="001E2140">
        <w:trPr>
          <w:trHeight w:val="285"/>
        </w:trPr>
        <w:tc>
          <w:tcPr>
            <w:tcW w:w="653" w:type="dxa"/>
            <w:shd w:val="clear" w:color="auto" w:fill="auto"/>
            <w:vAlign w:val="bottom"/>
            <w:hideMark/>
          </w:tcPr>
          <w:p w14:paraId="1882B4C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06</w:t>
            </w:r>
            <w:r w:rsidRPr="002F604C">
              <w:rPr>
                <w:rFonts w:ascii="Calibri" w:hAnsi="Calibri" w:cs="Calibri"/>
                <w:color w:val="000000"/>
                <w:lang w:eastAsia="cs-CZ"/>
              </w:rPr>
              <w:t> </w:t>
            </w:r>
          </w:p>
        </w:tc>
        <w:tc>
          <w:tcPr>
            <w:tcW w:w="7362" w:type="dxa"/>
            <w:shd w:val="clear" w:color="auto" w:fill="auto"/>
            <w:hideMark/>
          </w:tcPr>
          <w:p w14:paraId="695F2AFC"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Podpora L2 a L3 HA konfigurace. </w:t>
            </w:r>
          </w:p>
        </w:tc>
        <w:tc>
          <w:tcPr>
            <w:tcW w:w="1418" w:type="dxa"/>
            <w:shd w:val="clear" w:color="auto" w:fill="auto"/>
            <w:vAlign w:val="bottom"/>
            <w:hideMark/>
          </w:tcPr>
          <w:p w14:paraId="0300F1D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236BF14" w14:textId="77777777" w:rsidTr="001E2140">
        <w:trPr>
          <w:trHeight w:val="285"/>
        </w:trPr>
        <w:tc>
          <w:tcPr>
            <w:tcW w:w="653" w:type="dxa"/>
            <w:shd w:val="clear" w:color="auto" w:fill="auto"/>
            <w:vAlign w:val="bottom"/>
            <w:hideMark/>
          </w:tcPr>
          <w:p w14:paraId="67F6C9B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07</w:t>
            </w:r>
            <w:r w:rsidRPr="002F604C">
              <w:rPr>
                <w:rFonts w:ascii="Calibri" w:hAnsi="Calibri" w:cs="Calibri"/>
                <w:color w:val="000000"/>
                <w:lang w:eastAsia="cs-CZ"/>
              </w:rPr>
              <w:t> </w:t>
            </w:r>
          </w:p>
        </w:tc>
        <w:tc>
          <w:tcPr>
            <w:tcW w:w="7362" w:type="dxa"/>
            <w:shd w:val="clear" w:color="auto" w:fill="auto"/>
            <w:hideMark/>
          </w:tcPr>
          <w:p w14:paraId="01A5196C"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Podpora IPv4 a IPv6.</w:t>
            </w:r>
          </w:p>
        </w:tc>
        <w:tc>
          <w:tcPr>
            <w:tcW w:w="1418" w:type="dxa"/>
            <w:shd w:val="clear" w:color="auto" w:fill="auto"/>
            <w:vAlign w:val="bottom"/>
            <w:hideMark/>
          </w:tcPr>
          <w:p w14:paraId="35CCF09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0640B68" w14:textId="77777777" w:rsidTr="001E2140">
        <w:trPr>
          <w:trHeight w:val="285"/>
        </w:trPr>
        <w:tc>
          <w:tcPr>
            <w:tcW w:w="653" w:type="dxa"/>
            <w:shd w:val="clear" w:color="auto" w:fill="auto"/>
            <w:vAlign w:val="bottom"/>
            <w:hideMark/>
          </w:tcPr>
          <w:p w14:paraId="594D289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08</w:t>
            </w:r>
            <w:r w:rsidRPr="002F604C">
              <w:rPr>
                <w:rFonts w:ascii="Calibri" w:hAnsi="Calibri" w:cs="Calibri"/>
                <w:color w:val="000000"/>
                <w:lang w:eastAsia="cs-CZ"/>
              </w:rPr>
              <w:t> </w:t>
            </w:r>
          </w:p>
        </w:tc>
        <w:tc>
          <w:tcPr>
            <w:tcW w:w="7362" w:type="dxa"/>
            <w:shd w:val="clear" w:color="auto" w:fill="auto"/>
            <w:hideMark/>
          </w:tcPr>
          <w:p w14:paraId="001C4B1C"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Podpora VLAN a VXLAN (min. 1024 VLAN</w:t>
            </w:r>
            <w:r>
              <w:rPr>
                <w:rFonts w:ascii="Calibri" w:hAnsi="Calibri" w:cs="Calibri"/>
                <w:lang w:eastAsia="cs-CZ"/>
              </w:rPr>
              <w:t>, prvek musí mít v každé VLAN, VLAN interface</w:t>
            </w:r>
            <w:r w:rsidRPr="002F604C">
              <w:rPr>
                <w:rFonts w:ascii="Calibri" w:hAnsi="Calibri" w:cs="Calibri"/>
                <w:lang w:eastAsia="cs-CZ"/>
              </w:rPr>
              <w:t>). </w:t>
            </w:r>
          </w:p>
        </w:tc>
        <w:tc>
          <w:tcPr>
            <w:tcW w:w="1418" w:type="dxa"/>
            <w:shd w:val="clear" w:color="auto" w:fill="auto"/>
            <w:vAlign w:val="bottom"/>
            <w:hideMark/>
          </w:tcPr>
          <w:p w14:paraId="587A218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0A2F79F" w14:textId="77777777" w:rsidTr="001E2140">
        <w:trPr>
          <w:trHeight w:val="285"/>
        </w:trPr>
        <w:tc>
          <w:tcPr>
            <w:tcW w:w="653" w:type="dxa"/>
            <w:shd w:val="clear" w:color="auto" w:fill="auto"/>
            <w:vAlign w:val="bottom"/>
            <w:hideMark/>
          </w:tcPr>
          <w:p w14:paraId="7916902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09</w:t>
            </w:r>
            <w:r w:rsidRPr="002F604C">
              <w:rPr>
                <w:rFonts w:ascii="Calibri" w:hAnsi="Calibri" w:cs="Calibri"/>
                <w:color w:val="000000"/>
                <w:lang w:eastAsia="cs-CZ"/>
              </w:rPr>
              <w:t> </w:t>
            </w:r>
          </w:p>
        </w:tc>
        <w:tc>
          <w:tcPr>
            <w:tcW w:w="7362" w:type="dxa"/>
            <w:shd w:val="clear" w:color="auto" w:fill="auto"/>
            <w:hideMark/>
          </w:tcPr>
          <w:p w14:paraId="71A6617E"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Podpora protokolů pro dynamické směrování OSPFv3 a BGPv4. </w:t>
            </w:r>
          </w:p>
        </w:tc>
        <w:tc>
          <w:tcPr>
            <w:tcW w:w="1418" w:type="dxa"/>
            <w:shd w:val="clear" w:color="auto" w:fill="auto"/>
            <w:vAlign w:val="bottom"/>
            <w:hideMark/>
          </w:tcPr>
          <w:p w14:paraId="16F719B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D79C65E" w14:textId="77777777" w:rsidTr="001E2140">
        <w:trPr>
          <w:trHeight w:val="285"/>
        </w:trPr>
        <w:tc>
          <w:tcPr>
            <w:tcW w:w="653" w:type="dxa"/>
            <w:shd w:val="clear" w:color="auto" w:fill="auto"/>
            <w:vAlign w:val="bottom"/>
            <w:hideMark/>
          </w:tcPr>
          <w:p w14:paraId="27025CB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10</w:t>
            </w:r>
            <w:r w:rsidRPr="002F604C">
              <w:rPr>
                <w:rFonts w:ascii="Calibri" w:hAnsi="Calibri" w:cs="Calibri"/>
                <w:color w:val="000000"/>
                <w:lang w:eastAsia="cs-CZ"/>
              </w:rPr>
              <w:t> </w:t>
            </w:r>
          </w:p>
        </w:tc>
        <w:tc>
          <w:tcPr>
            <w:tcW w:w="7362" w:type="dxa"/>
            <w:shd w:val="clear" w:color="auto" w:fill="auto"/>
            <w:hideMark/>
          </w:tcPr>
          <w:p w14:paraId="20AAA22F"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Podpora LACP </w:t>
            </w:r>
            <w:proofErr w:type="spellStart"/>
            <w:r w:rsidRPr="002F604C">
              <w:rPr>
                <w:rFonts w:ascii="Calibri" w:hAnsi="Calibri" w:cs="Calibri"/>
                <w:lang w:eastAsia="cs-CZ"/>
              </w:rPr>
              <w:t>bonding</w:t>
            </w:r>
            <w:proofErr w:type="spellEnd"/>
            <w:r w:rsidRPr="002F604C">
              <w:rPr>
                <w:rFonts w:ascii="Calibri" w:hAnsi="Calibri" w:cs="Calibri"/>
                <w:lang w:eastAsia="cs-CZ"/>
              </w:rPr>
              <w:t>. </w:t>
            </w:r>
          </w:p>
        </w:tc>
        <w:tc>
          <w:tcPr>
            <w:tcW w:w="1418" w:type="dxa"/>
            <w:shd w:val="clear" w:color="auto" w:fill="auto"/>
            <w:vAlign w:val="bottom"/>
            <w:hideMark/>
          </w:tcPr>
          <w:p w14:paraId="4D1C9B2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3ADE144" w14:textId="77777777" w:rsidTr="001E2140">
        <w:trPr>
          <w:trHeight w:val="285"/>
        </w:trPr>
        <w:tc>
          <w:tcPr>
            <w:tcW w:w="653" w:type="dxa"/>
            <w:shd w:val="clear" w:color="auto" w:fill="auto"/>
            <w:vAlign w:val="bottom"/>
            <w:hideMark/>
          </w:tcPr>
          <w:p w14:paraId="23BBE6C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11</w:t>
            </w:r>
            <w:r w:rsidRPr="002F604C">
              <w:rPr>
                <w:rFonts w:ascii="Calibri" w:hAnsi="Calibri" w:cs="Calibri"/>
                <w:color w:val="000000"/>
                <w:lang w:eastAsia="cs-CZ"/>
              </w:rPr>
              <w:t> </w:t>
            </w:r>
          </w:p>
        </w:tc>
        <w:tc>
          <w:tcPr>
            <w:tcW w:w="7362" w:type="dxa"/>
            <w:shd w:val="clear" w:color="auto" w:fill="auto"/>
            <w:hideMark/>
          </w:tcPr>
          <w:p w14:paraId="7A905573"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Podpora redundance Internetového připojení (</w:t>
            </w:r>
            <w:proofErr w:type="spellStart"/>
            <w:r w:rsidRPr="002F604C">
              <w:rPr>
                <w:rFonts w:ascii="Calibri" w:hAnsi="Calibri" w:cs="Calibri"/>
                <w:lang w:eastAsia="cs-CZ"/>
              </w:rPr>
              <w:t>active-standby</w:t>
            </w:r>
            <w:proofErr w:type="spellEnd"/>
            <w:r w:rsidRPr="002F604C">
              <w:rPr>
                <w:rFonts w:ascii="Calibri" w:hAnsi="Calibri" w:cs="Calibri"/>
                <w:lang w:eastAsia="cs-CZ"/>
              </w:rPr>
              <w:t xml:space="preserve">, </w:t>
            </w:r>
            <w:proofErr w:type="spellStart"/>
            <w:r w:rsidRPr="002F604C">
              <w:rPr>
                <w:rFonts w:ascii="Calibri" w:hAnsi="Calibri" w:cs="Calibri"/>
                <w:lang w:eastAsia="cs-CZ"/>
              </w:rPr>
              <w:t>loadbalancing</w:t>
            </w:r>
            <w:proofErr w:type="spellEnd"/>
            <w:r w:rsidRPr="002F604C">
              <w:rPr>
                <w:rFonts w:ascii="Calibri" w:hAnsi="Calibri" w:cs="Calibri"/>
                <w:lang w:eastAsia="cs-CZ"/>
              </w:rPr>
              <w:t>). </w:t>
            </w:r>
          </w:p>
        </w:tc>
        <w:tc>
          <w:tcPr>
            <w:tcW w:w="1418" w:type="dxa"/>
            <w:shd w:val="clear" w:color="auto" w:fill="auto"/>
            <w:vAlign w:val="bottom"/>
            <w:hideMark/>
          </w:tcPr>
          <w:p w14:paraId="0E2B06B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3847E2A" w14:textId="77777777" w:rsidTr="001E2140">
        <w:trPr>
          <w:trHeight w:val="285"/>
        </w:trPr>
        <w:tc>
          <w:tcPr>
            <w:tcW w:w="653" w:type="dxa"/>
            <w:shd w:val="clear" w:color="auto" w:fill="auto"/>
            <w:vAlign w:val="bottom"/>
            <w:hideMark/>
          </w:tcPr>
          <w:p w14:paraId="60A7C36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12</w:t>
            </w:r>
            <w:r w:rsidRPr="002F604C">
              <w:rPr>
                <w:rFonts w:ascii="Calibri" w:hAnsi="Calibri" w:cs="Calibri"/>
                <w:color w:val="000000"/>
                <w:lang w:eastAsia="cs-CZ"/>
              </w:rPr>
              <w:t> </w:t>
            </w:r>
          </w:p>
        </w:tc>
        <w:tc>
          <w:tcPr>
            <w:tcW w:w="7362" w:type="dxa"/>
            <w:shd w:val="clear" w:color="auto" w:fill="auto"/>
            <w:hideMark/>
          </w:tcPr>
          <w:p w14:paraId="1F00D848"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DHCP server. </w:t>
            </w:r>
          </w:p>
        </w:tc>
        <w:tc>
          <w:tcPr>
            <w:tcW w:w="1418" w:type="dxa"/>
            <w:shd w:val="clear" w:color="auto" w:fill="auto"/>
            <w:vAlign w:val="bottom"/>
            <w:hideMark/>
          </w:tcPr>
          <w:p w14:paraId="7E76180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9B59A50" w14:textId="77777777" w:rsidTr="001E2140">
        <w:trPr>
          <w:trHeight w:val="285"/>
        </w:trPr>
        <w:tc>
          <w:tcPr>
            <w:tcW w:w="653" w:type="dxa"/>
            <w:shd w:val="clear" w:color="auto" w:fill="auto"/>
            <w:vAlign w:val="bottom"/>
            <w:hideMark/>
          </w:tcPr>
          <w:p w14:paraId="5CE8DEF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13</w:t>
            </w:r>
            <w:r w:rsidRPr="002F604C">
              <w:rPr>
                <w:rFonts w:ascii="Calibri" w:hAnsi="Calibri" w:cs="Calibri"/>
                <w:color w:val="000000"/>
                <w:lang w:eastAsia="cs-CZ"/>
              </w:rPr>
              <w:t> </w:t>
            </w:r>
          </w:p>
        </w:tc>
        <w:tc>
          <w:tcPr>
            <w:tcW w:w="7362" w:type="dxa"/>
            <w:shd w:val="clear" w:color="auto" w:fill="auto"/>
            <w:hideMark/>
          </w:tcPr>
          <w:p w14:paraId="6CBE44B4" w14:textId="77777777" w:rsidR="00266D16" w:rsidRPr="002F604C" w:rsidRDefault="00266D16" w:rsidP="00F251E6">
            <w:pPr>
              <w:suppressAutoHyphens w:val="0"/>
              <w:spacing w:after="0"/>
              <w:jc w:val="left"/>
              <w:textAlignment w:val="baseline"/>
              <w:rPr>
                <w:rFonts w:ascii="Calibri" w:hAnsi="Calibri"/>
              </w:rPr>
            </w:pPr>
            <w:r w:rsidRPr="002F604C">
              <w:rPr>
                <w:rFonts w:ascii="Calibri" w:hAnsi="Calibri" w:cs="Calibri"/>
                <w:lang w:eastAsia="cs-CZ"/>
              </w:rPr>
              <w:t>Podpora NAT (včetně IPv6 NAT – NAT46/NAT64/NAT66). Požadavek dle potřeb paragrafu 27 Vyhlášky o dlouhodobém řízení informačních systémů veřejné správy.</w:t>
            </w:r>
          </w:p>
        </w:tc>
        <w:tc>
          <w:tcPr>
            <w:tcW w:w="1418" w:type="dxa"/>
            <w:shd w:val="clear" w:color="auto" w:fill="auto"/>
            <w:vAlign w:val="bottom"/>
            <w:hideMark/>
          </w:tcPr>
          <w:p w14:paraId="5A5E9637"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DCD9748" w14:textId="77777777" w:rsidTr="001E2140">
        <w:trPr>
          <w:trHeight w:val="285"/>
        </w:trPr>
        <w:tc>
          <w:tcPr>
            <w:tcW w:w="653" w:type="dxa"/>
            <w:shd w:val="clear" w:color="auto" w:fill="auto"/>
            <w:vAlign w:val="bottom"/>
            <w:hideMark/>
          </w:tcPr>
          <w:p w14:paraId="46EDE33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14</w:t>
            </w:r>
            <w:r w:rsidRPr="002F604C">
              <w:rPr>
                <w:rFonts w:ascii="Calibri" w:hAnsi="Calibri" w:cs="Calibri"/>
                <w:color w:val="000000"/>
                <w:lang w:eastAsia="cs-CZ"/>
              </w:rPr>
              <w:t> </w:t>
            </w:r>
          </w:p>
        </w:tc>
        <w:tc>
          <w:tcPr>
            <w:tcW w:w="7362" w:type="dxa"/>
            <w:shd w:val="clear" w:color="auto" w:fill="auto"/>
            <w:hideMark/>
          </w:tcPr>
          <w:p w14:paraId="2F320A33" w14:textId="77777777" w:rsidR="00266D16" w:rsidRPr="002F604C" w:rsidRDefault="00266D16" w:rsidP="00F251E6">
            <w:pPr>
              <w:suppressAutoHyphens w:val="0"/>
              <w:spacing w:after="0"/>
              <w:jc w:val="left"/>
              <w:textAlignment w:val="baseline"/>
              <w:rPr>
                <w:rFonts w:ascii="Calibri" w:hAnsi="Calibri"/>
              </w:rPr>
            </w:pPr>
            <w:r w:rsidRPr="002F604C">
              <w:rPr>
                <w:rFonts w:ascii="Calibri" w:hAnsi="Calibri" w:cs="Calibri"/>
                <w:lang w:eastAsia="cs-CZ"/>
              </w:rPr>
              <w:t>Podpora 802.1X a integrace s řešením nástroje pro segmentaci sítě, viz technická specifikace Nástroje pro zavedení segmentace sítě.</w:t>
            </w:r>
          </w:p>
        </w:tc>
        <w:tc>
          <w:tcPr>
            <w:tcW w:w="1418" w:type="dxa"/>
            <w:shd w:val="clear" w:color="auto" w:fill="auto"/>
            <w:vAlign w:val="bottom"/>
            <w:hideMark/>
          </w:tcPr>
          <w:p w14:paraId="2DBE04DE"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96F205D" w14:textId="77777777" w:rsidTr="001E2140">
        <w:trPr>
          <w:trHeight w:val="285"/>
        </w:trPr>
        <w:tc>
          <w:tcPr>
            <w:tcW w:w="653" w:type="dxa"/>
            <w:shd w:val="clear" w:color="auto" w:fill="auto"/>
            <w:vAlign w:val="bottom"/>
            <w:hideMark/>
          </w:tcPr>
          <w:p w14:paraId="03318EC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15</w:t>
            </w:r>
            <w:r w:rsidRPr="002F604C">
              <w:rPr>
                <w:rFonts w:ascii="Calibri" w:hAnsi="Calibri" w:cs="Calibri"/>
                <w:color w:val="000000"/>
                <w:lang w:eastAsia="cs-CZ"/>
              </w:rPr>
              <w:t> </w:t>
            </w:r>
          </w:p>
        </w:tc>
        <w:tc>
          <w:tcPr>
            <w:tcW w:w="7362" w:type="dxa"/>
            <w:shd w:val="clear" w:color="auto" w:fill="auto"/>
            <w:hideMark/>
          </w:tcPr>
          <w:p w14:paraId="1F405306" w14:textId="77777777" w:rsidR="00266D16" w:rsidRPr="002F604C" w:rsidRDefault="00266D16" w:rsidP="00F251E6">
            <w:pPr>
              <w:suppressAutoHyphens w:val="0"/>
              <w:spacing w:after="0"/>
              <w:jc w:val="left"/>
              <w:textAlignment w:val="baseline"/>
              <w:rPr>
                <w:rFonts w:ascii="Calibri" w:hAnsi="Calibri"/>
              </w:rPr>
            </w:pPr>
            <w:r w:rsidRPr="002F604C">
              <w:rPr>
                <w:rFonts w:ascii="Calibri" w:hAnsi="Calibri" w:cs="Calibri"/>
                <w:lang w:eastAsia="cs-CZ"/>
              </w:rPr>
              <w:t>Integrace s AD a LDAP, podpora RADIUS. </w:t>
            </w:r>
          </w:p>
        </w:tc>
        <w:tc>
          <w:tcPr>
            <w:tcW w:w="1418" w:type="dxa"/>
            <w:shd w:val="clear" w:color="auto" w:fill="auto"/>
            <w:vAlign w:val="bottom"/>
            <w:hideMark/>
          </w:tcPr>
          <w:p w14:paraId="01BDCD06"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48EF12D0" w14:textId="77777777" w:rsidTr="001E2140">
        <w:trPr>
          <w:trHeight w:val="285"/>
        </w:trPr>
        <w:tc>
          <w:tcPr>
            <w:tcW w:w="653" w:type="dxa"/>
            <w:shd w:val="clear" w:color="auto" w:fill="auto"/>
            <w:vAlign w:val="bottom"/>
            <w:hideMark/>
          </w:tcPr>
          <w:p w14:paraId="6739910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lastRenderedPageBreak/>
              <w:t>16</w:t>
            </w:r>
            <w:r w:rsidRPr="002F604C">
              <w:rPr>
                <w:rFonts w:ascii="Calibri" w:hAnsi="Calibri" w:cs="Calibri"/>
                <w:color w:val="000000"/>
                <w:lang w:eastAsia="cs-CZ"/>
              </w:rPr>
              <w:t> </w:t>
            </w:r>
          </w:p>
        </w:tc>
        <w:tc>
          <w:tcPr>
            <w:tcW w:w="7362" w:type="dxa"/>
            <w:shd w:val="clear" w:color="auto" w:fill="auto"/>
            <w:hideMark/>
          </w:tcPr>
          <w:p w14:paraId="267E03C7" w14:textId="77777777" w:rsidR="00266D16" w:rsidRPr="002F604C" w:rsidRDefault="00266D16" w:rsidP="00F251E6">
            <w:pPr>
              <w:suppressAutoHyphens w:val="0"/>
              <w:spacing w:after="0"/>
              <w:jc w:val="left"/>
              <w:textAlignment w:val="baseline"/>
              <w:rPr>
                <w:rFonts w:ascii="Calibri" w:hAnsi="Calibri"/>
              </w:rPr>
            </w:pPr>
            <w:r w:rsidRPr="002F604C">
              <w:rPr>
                <w:rFonts w:ascii="Calibri" w:hAnsi="Calibri" w:cs="Calibri"/>
                <w:lang w:eastAsia="cs-CZ"/>
              </w:rPr>
              <w:t>Možnost rozdělení řešení na jednotlivé nezávislé virtuální instance, včetně aplikace kompletní funkcionality nezávisle na konfiguraci ostatních instancí. Tento požadavek zjišťuje možné úplné oddělení interní a návštěvnické komunikace.</w:t>
            </w:r>
          </w:p>
        </w:tc>
        <w:tc>
          <w:tcPr>
            <w:tcW w:w="1418" w:type="dxa"/>
            <w:shd w:val="clear" w:color="auto" w:fill="auto"/>
            <w:vAlign w:val="bottom"/>
            <w:hideMark/>
          </w:tcPr>
          <w:p w14:paraId="4B63A64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4D55F480" w14:textId="77777777" w:rsidTr="001E2140">
        <w:trPr>
          <w:trHeight w:val="285"/>
        </w:trPr>
        <w:tc>
          <w:tcPr>
            <w:tcW w:w="653" w:type="dxa"/>
            <w:shd w:val="clear" w:color="auto" w:fill="auto"/>
            <w:vAlign w:val="bottom"/>
            <w:hideMark/>
          </w:tcPr>
          <w:p w14:paraId="16B19CA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17</w:t>
            </w:r>
            <w:r w:rsidRPr="002F604C">
              <w:rPr>
                <w:rFonts w:ascii="Calibri" w:hAnsi="Calibri" w:cs="Calibri"/>
                <w:color w:val="000000"/>
                <w:lang w:eastAsia="cs-CZ"/>
              </w:rPr>
              <w:t> </w:t>
            </w:r>
          </w:p>
        </w:tc>
        <w:tc>
          <w:tcPr>
            <w:tcW w:w="7362" w:type="dxa"/>
            <w:shd w:val="clear" w:color="auto" w:fill="auto"/>
            <w:hideMark/>
          </w:tcPr>
          <w:p w14:paraId="36D3FD33"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Propustnost firewall (SPI) min 25Gbps (</w:t>
            </w:r>
            <w:proofErr w:type="spellStart"/>
            <w:r w:rsidRPr="002F604C">
              <w:rPr>
                <w:rFonts w:ascii="Calibri" w:hAnsi="Calibri" w:cs="Calibri"/>
                <w:lang w:eastAsia="cs-CZ"/>
              </w:rPr>
              <w:t>Enterprise</w:t>
            </w:r>
            <w:proofErr w:type="spellEnd"/>
            <w:r w:rsidRPr="002F604C">
              <w:rPr>
                <w:rFonts w:ascii="Calibri" w:hAnsi="Calibri" w:cs="Calibri"/>
                <w:lang w:eastAsia="cs-CZ"/>
              </w:rPr>
              <w:t xml:space="preserve"> mix). </w:t>
            </w:r>
          </w:p>
        </w:tc>
        <w:tc>
          <w:tcPr>
            <w:tcW w:w="1418" w:type="dxa"/>
            <w:shd w:val="clear" w:color="auto" w:fill="auto"/>
            <w:vAlign w:val="bottom"/>
            <w:hideMark/>
          </w:tcPr>
          <w:p w14:paraId="7DA5666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D649986" w14:textId="77777777" w:rsidTr="001E2140">
        <w:trPr>
          <w:trHeight w:val="285"/>
        </w:trPr>
        <w:tc>
          <w:tcPr>
            <w:tcW w:w="653" w:type="dxa"/>
            <w:shd w:val="clear" w:color="auto" w:fill="auto"/>
            <w:vAlign w:val="bottom"/>
            <w:hideMark/>
          </w:tcPr>
          <w:p w14:paraId="7591BB2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18</w:t>
            </w:r>
            <w:r w:rsidRPr="002F604C">
              <w:rPr>
                <w:rFonts w:ascii="Calibri" w:hAnsi="Calibri" w:cs="Calibri"/>
                <w:color w:val="000000"/>
                <w:lang w:eastAsia="cs-CZ"/>
              </w:rPr>
              <w:t> </w:t>
            </w:r>
          </w:p>
        </w:tc>
        <w:tc>
          <w:tcPr>
            <w:tcW w:w="7362" w:type="dxa"/>
            <w:shd w:val="clear" w:color="auto" w:fill="auto"/>
            <w:hideMark/>
          </w:tcPr>
          <w:p w14:paraId="72C67DAB"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N+1 redundance – zachování propustnosti i při výpadku jednoho prvku. </w:t>
            </w:r>
          </w:p>
        </w:tc>
        <w:tc>
          <w:tcPr>
            <w:tcW w:w="1418" w:type="dxa"/>
            <w:shd w:val="clear" w:color="auto" w:fill="auto"/>
            <w:vAlign w:val="bottom"/>
            <w:hideMark/>
          </w:tcPr>
          <w:p w14:paraId="43CFFE8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252BFB0" w14:textId="77777777" w:rsidTr="001E2140">
        <w:trPr>
          <w:trHeight w:val="285"/>
        </w:trPr>
        <w:tc>
          <w:tcPr>
            <w:tcW w:w="653" w:type="dxa"/>
            <w:shd w:val="clear" w:color="auto" w:fill="auto"/>
            <w:vAlign w:val="bottom"/>
            <w:hideMark/>
          </w:tcPr>
          <w:p w14:paraId="376275A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19</w:t>
            </w:r>
            <w:r w:rsidRPr="002F604C">
              <w:rPr>
                <w:rFonts w:ascii="Calibri" w:hAnsi="Calibri" w:cs="Calibri"/>
                <w:color w:val="000000"/>
                <w:lang w:eastAsia="cs-CZ"/>
              </w:rPr>
              <w:t> </w:t>
            </w:r>
          </w:p>
        </w:tc>
        <w:tc>
          <w:tcPr>
            <w:tcW w:w="7362" w:type="dxa"/>
            <w:shd w:val="clear" w:color="auto" w:fill="auto"/>
            <w:hideMark/>
          </w:tcPr>
          <w:p w14:paraId="57488EEA"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Propustnost </w:t>
            </w:r>
            <w:proofErr w:type="spellStart"/>
            <w:r w:rsidRPr="002F604C">
              <w:rPr>
                <w:rFonts w:ascii="Calibri" w:hAnsi="Calibri" w:cs="Calibri"/>
                <w:lang w:eastAsia="cs-CZ"/>
              </w:rPr>
              <w:t>firewall+IPS+antivirus</w:t>
            </w:r>
            <w:proofErr w:type="spellEnd"/>
            <w:r w:rsidRPr="002F604C">
              <w:rPr>
                <w:rFonts w:ascii="Calibri" w:hAnsi="Calibri" w:cs="Calibri"/>
                <w:lang w:eastAsia="cs-CZ"/>
              </w:rPr>
              <w:t>/</w:t>
            </w:r>
            <w:proofErr w:type="spellStart"/>
            <w:r w:rsidRPr="002F604C">
              <w:rPr>
                <w:rFonts w:ascii="Calibri" w:hAnsi="Calibri" w:cs="Calibri"/>
                <w:lang w:eastAsia="cs-CZ"/>
              </w:rPr>
              <w:t>antibot+aplikační</w:t>
            </w:r>
            <w:proofErr w:type="spellEnd"/>
            <w:r w:rsidRPr="002F604C">
              <w:rPr>
                <w:rFonts w:ascii="Calibri" w:hAnsi="Calibri" w:cs="Calibri"/>
                <w:lang w:eastAsia="cs-CZ"/>
              </w:rPr>
              <w:t xml:space="preserve"> </w:t>
            </w:r>
            <w:proofErr w:type="spellStart"/>
            <w:r w:rsidRPr="002F604C">
              <w:rPr>
                <w:rFonts w:ascii="Calibri" w:hAnsi="Calibri" w:cs="Calibri"/>
                <w:lang w:eastAsia="cs-CZ"/>
              </w:rPr>
              <w:t>kontrola+NAT+VPN</w:t>
            </w:r>
            <w:proofErr w:type="spellEnd"/>
            <w:r w:rsidRPr="002F604C">
              <w:rPr>
                <w:rFonts w:ascii="Calibri" w:hAnsi="Calibri" w:cs="Calibri"/>
                <w:lang w:eastAsia="cs-CZ"/>
              </w:rPr>
              <w:t xml:space="preserve"> min 5Gbps (</w:t>
            </w:r>
            <w:proofErr w:type="spellStart"/>
            <w:r w:rsidRPr="002F604C">
              <w:rPr>
                <w:rFonts w:ascii="Calibri" w:hAnsi="Calibri" w:cs="Calibri"/>
                <w:lang w:eastAsia="cs-CZ"/>
              </w:rPr>
              <w:t>Enterprise</w:t>
            </w:r>
            <w:proofErr w:type="spellEnd"/>
            <w:r w:rsidRPr="002F604C">
              <w:rPr>
                <w:rFonts w:ascii="Calibri" w:hAnsi="Calibri" w:cs="Calibri"/>
                <w:lang w:eastAsia="cs-CZ"/>
              </w:rPr>
              <w:t xml:space="preserve"> mix). </w:t>
            </w:r>
          </w:p>
        </w:tc>
        <w:tc>
          <w:tcPr>
            <w:tcW w:w="1418" w:type="dxa"/>
            <w:shd w:val="clear" w:color="auto" w:fill="auto"/>
            <w:vAlign w:val="bottom"/>
            <w:hideMark/>
          </w:tcPr>
          <w:p w14:paraId="159F7B8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CC70B8B" w14:textId="77777777" w:rsidTr="001E2140">
        <w:trPr>
          <w:trHeight w:val="285"/>
        </w:trPr>
        <w:tc>
          <w:tcPr>
            <w:tcW w:w="653" w:type="dxa"/>
            <w:shd w:val="clear" w:color="auto" w:fill="auto"/>
            <w:vAlign w:val="bottom"/>
            <w:hideMark/>
          </w:tcPr>
          <w:p w14:paraId="5B908E0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20</w:t>
            </w:r>
            <w:r w:rsidRPr="002F604C">
              <w:rPr>
                <w:rFonts w:ascii="Calibri" w:hAnsi="Calibri" w:cs="Calibri"/>
                <w:color w:val="000000"/>
                <w:lang w:eastAsia="cs-CZ"/>
              </w:rPr>
              <w:t> </w:t>
            </w:r>
          </w:p>
        </w:tc>
        <w:tc>
          <w:tcPr>
            <w:tcW w:w="7362" w:type="dxa"/>
            <w:shd w:val="clear" w:color="auto" w:fill="auto"/>
            <w:hideMark/>
          </w:tcPr>
          <w:p w14:paraId="53A50971"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Plná kontrola každého paketu bez vlivu na propustnost FW+IPS+AV/AB+NAT+VPN min 5Gbps (ID 18).  </w:t>
            </w:r>
          </w:p>
        </w:tc>
        <w:tc>
          <w:tcPr>
            <w:tcW w:w="1418" w:type="dxa"/>
            <w:shd w:val="clear" w:color="auto" w:fill="auto"/>
            <w:vAlign w:val="bottom"/>
            <w:hideMark/>
          </w:tcPr>
          <w:p w14:paraId="7D6813A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FEAB114" w14:textId="77777777" w:rsidTr="001E2140">
        <w:trPr>
          <w:trHeight w:val="285"/>
        </w:trPr>
        <w:tc>
          <w:tcPr>
            <w:tcW w:w="653" w:type="dxa"/>
            <w:shd w:val="clear" w:color="auto" w:fill="auto"/>
            <w:vAlign w:val="bottom"/>
            <w:hideMark/>
          </w:tcPr>
          <w:p w14:paraId="1B12A28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21</w:t>
            </w:r>
            <w:r w:rsidRPr="002F604C">
              <w:rPr>
                <w:rFonts w:ascii="Calibri" w:hAnsi="Calibri" w:cs="Calibri"/>
                <w:color w:val="000000"/>
                <w:lang w:eastAsia="cs-CZ"/>
              </w:rPr>
              <w:t> </w:t>
            </w:r>
          </w:p>
        </w:tc>
        <w:tc>
          <w:tcPr>
            <w:tcW w:w="7362" w:type="dxa"/>
            <w:shd w:val="clear" w:color="auto" w:fill="auto"/>
            <w:hideMark/>
          </w:tcPr>
          <w:p w14:paraId="34F2A08A"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Min 8mil současných spojení v jeden čas. </w:t>
            </w:r>
          </w:p>
        </w:tc>
        <w:tc>
          <w:tcPr>
            <w:tcW w:w="1418" w:type="dxa"/>
            <w:shd w:val="clear" w:color="auto" w:fill="auto"/>
            <w:vAlign w:val="bottom"/>
            <w:hideMark/>
          </w:tcPr>
          <w:p w14:paraId="5B05932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C6B146C" w14:textId="77777777" w:rsidTr="001E2140">
        <w:trPr>
          <w:trHeight w:val="285"/>
        </w:trPr>
        <w:tc>
          <w:tcPr>
            <w:tcW w:w="653" w:type="dxa"/>
            <w:shd w:val="clear" w:color="auto" w:fill="auto"/>
            <w:vAlign w:val="bottom"/>
            <w:hideMark/>
          </w:tcPr>
          <w:p w14:paraId="699846C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22</w:t>
            </w:r>
            <w:r w:rsidRPr="002F604C">
              <w:rPr>
                <w:rFonts w:ascii="Calibri" w:hAnsi="Calibri" w:cs="Calibri"/>
                <w:color w:val="000000"/>
                <w:lang w:eastAsia="cs-CZ"/>
              </w:rPr>
              <w:t> </w:t>
            </w:r>
          </w:p>
        </w:tc>
        <w:tc>
          <w:tcPr>
            <w:tcW w:w="7362" w:type="dxa"/>
            <w:shd w:val="clear" w:color="auto" w:fill="auto"/>
            <w:hideMark/>
          </w:tcPr>
          <w:p w14:paraId="11DFF32C"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Min 100 000 nových spojení/s.</w:t>
            </w:r>
          </w:p>
        </w:tc>
        <w:tc>
          <w:tcPr>
            <w:tcW w:w="1418" w:type="dxa"/>
            <w:shd w:val="clear" w:color="auto" w:fill="auto"/>
            <w:vAlign w:val="bottom"/>
            <w:hideMark/>
          </w:tcPr>
          <w:p w14:paraId="57809F46"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974E540" w14:textId="77777777" w:rsidTr="001E2140">
        <w:trPr>
          <w:trHeight w:val="285"/>
        </w:trPr>
        <w:tc>
          <w:tcPr>
            <w:tcW w:w="653" w:type="dxa"/>
            <w:shd w:val="clear" w:color="auto" w:fill="auto"/>
            <w:vAlign w:val="bottom"/>
            <w:hideMark/>
          </w:tcPr>
          <w:p w14:paraId="32FB64D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23</w:t>
            </w:r>
            <w:r w:rsidRPr="002F604C">
              <w:rPr>
                <w:rFonts w:ascii="Calibri" w:hAnsi="Calibri" w:cs="Calibri"/>
                <w:color w:val="000000"/>
                <w:lang w:eastAsia="cs-CZ"/>
              </w:rPr>
              <w:t> </w:t>
            </w:r>
          </w:p>
        </w:tc>
        <w:tc>
          <w:tcPr>
            <w:tcW w:w="7362" w:type="dxa"/>
            <w:shd w:val="clear" w:color="auto" w:fill="auto"/>
            <w:hideMark/>
          </w:tcPr>
          <w:p w14:paraId="7157DA93"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Všechny funkcionality konfigurovatelné pomocí bezpečnostních politik. </w:t>
            </w:r>
          </w:p>
        </w:tc>
        <w:tc>
          <w:tcPr>
            <w:tcW w:w="1418" w:type="dxa"/>
            <w:shd w:val="clear" w:color="auto" w:fill="auto"/>
            <w:vAlign w:val="bottom"/>
            <w:hideMark/>
          </w:tcPr>
          <w:p w14:paraId="5269372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C3F7D97" w14:textId="77777777" w:rsidTr="001E2140">
        <w:trPr>
          <w:trHeight w:val="285"/>
        </w:trPr>
        <w:tc>
          <w:tcPr>
            <w:tcW w:w="653" w:type="dxa"/>
            <w:shd w:val="clear" w:color="auto" w:fill="auto"/>
            <w:vAlign w:val="bottom"/>
            <w:hideMark/>
          </w:tcPr>
          <w:p w14:paraId="048B902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24</w:t>
            </w:r>
            <w:r w:rsidRPr="002F604C">
              <w:rPr>
                <w:rFonts w:ascii="Calibri" w:hAnsi="Calibri" w:cs="Calibri"/>
                <w:color w:val="000000"/>
                <w:lang w:eastAsia="cs-CZ"/>
              </w:rPr>
              <w:t> </w:t>
            </w:r>
          </w:p>
        </w:tc>
        <w:tc>
          <w:tcPr>
            <w:tcW w:w="7362" w:type="dxa"/>
            <w:shd w:val="clear" w:color="auto" w:fill="auto"/>
            <w:hideMark/>
          </w:tcPr>
          <w:p w14:paraId="79271CEF"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Plná integrace IPS a firewall. </w:t>
            </w:r>
          </w:p>
        </w:tc>
        <w:tc>
          <w:tcPr>
            <w:tcW w:w="1418" w:type="dxa"/>
            <w:shd w:val="clear" w:color="auto" w:fill="auto"/>
            <w:vAlign w:val="bottom"/>
            <w:hideMark/>
          </w:tcPr>
          <w:p w14:paraId="6C8DF01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A9371DF" w14:textId="77777777" w:rsidTr="001E2140">
        <w:trPr>
          <w:trHeight w:val="285"/>
        </w:trPr>
        <w:tc>
          <w:tcPr>
            <w:tcW w:w="653" w:type="dxa"/>
            <w:shd w:val="clear" w:color="auto" w:fill="auto"/>
            <w:vAlign w:val="bottom"/>
            <w:hideMark/>
          </w:tcPr>
          <w:p w14:paraId="4AC1D35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25</w:t>
            </w:r>
            <w:r w:rsidRPr="002F604C">
              <w:rPr>
                <w:rFonts w:ascii="Calibri" w:hAnsi="Calibri" w:cs="Calibri"/>
                <w:color w:val="000000"/>
                <w:lang w:eastAsia="cs-CZ"/>
              </w:rPr>
              <w:t> </w:t>
            </w:r>
          </w:p>
        </w:tc>
        <w:tc>
          <w:tcPr>
            <w:tcW w:w="7362" w:type="dxa"/>
            <w:shd w:val="clear" w:color="auto" w:fill="auto"/>
            <w:hideMark/>
          </w:tcPr>
          <w:p w14:paraId="08D65188"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Předdefinované a ihned použitelné IPS politiky. </w:t>
            </w:r>
          </w:p>
        </w:tc>
        <w:tc>
          <w:tcPr>
            <w:tcW w:w="1418" w:type="dxa"/>
            <w:shd w:val="clear" w:color="auto" w:fill="auto"/>
            <w:vAlign w:val="bottom"/>
            <w:hideMark/>
          </w:tcPr>
          <w:p w14:paraId="2102917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F08F1AA" w14:textId="77777777" w:rsidTr="001E2140">
        <w:trPr>
          <w:trHeight w:val="285"/>
        </w:trPr>
        <w:tc>
          <w:tcPr>
            <w:tcW w:w="653" w:type="dxa"/>
            <w:shd w:val="clear" w:color="auto" w:fill="auto"/>
            <w:vAlign w:val="bottom"/>
            <w:hideMark/>
          </w:tcPr>
          <w:p w14:paraId="05846A9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26</w:t>
            </w:r>
            <w:r w:rsidRPr="002F604C">
              <w:rPr>
                <w:rFonts w:ascii="Calibri" w:hAnsi="Calibri" w:cs="Calibri"/>
                <w:color w:val="000000"/>
                <w:lang w:eastAsia="cs-CZ"/>
              </w:rPr>
              <w:t> </w:t>
            </w:r>
          </w:p>
        </w:tc>
        <w:tc>
          <w:tcPr>
            <w:tcW w:w="7362" w:type="dxa"/>
            <w:shd w:val="clear" w:color="auto" w:fill="auto"/>
            <w:hideMark/>
          </w:tcPr>
          <w:p w14:paraId="43F97F44"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Možnost definice IPS pravidel pomoci kombinace </w:t>
            </w:r>
            <w:proofErr w:type="spellStart"/>
            <w:r w:rsidRPr="002F604C">
              <w:rPr>
                <w:rFonts w:ascii="Calibri" w:hAnsi="Calibri" w:cs="Calibri"/>
                <w:lang w:eastAsia="cs-CZ"/>
              </w:rPr>
              <w:t>src</w:t>
            </w:r>
            <w:proofErr w:type="spellEnd"/>
            <w:r w:rsidRPr="002F604C">
              <w:rPr>
                <w:rFonts w:ascii="Calibri" w:hAnsi="Calibri" w:cs="Calibri"/>
                <w:lang w:eastAsia="cs-CZ"/>
              </w:rPr>
              <w:t xml:space="preserve">, </w:t>
            </w:r>
            <w:proofErr w:type="spellStart"/>
            <w:r w:rsidRPr="002F604C">
              <w:rPr>
                <w:rFonts w:ascii="Calibri" w:hAnsi="Calibri" w:cs="Calibri"/>
                <w:lang w:eastAsia="cs-CZ"/>
              </w:rPr>
              <w:t>dst</w:t>
            </w:r>
            <w:proofErr w:type="spellEnd"/>
            <w:r w:rsidRPr="002F604C">
              <w:rPr>
                <w:rFonts w:ascii="Calibri" w:hAnsi="Calibri" w:cs="Calibri"/>
                <w:lang w:eastAsia="cs-CZ"/>
              </w:rPr>
              <w:t>, služba, IPS signatura. </w:t>
            </w:r>
          </w:p>
        </w:tc>
        <w:tc>
          <w:tcPr>
            <w:tcW w:w="1418" w:type="dxa"/>
            <w:shd w:val="clear" w:color="auto" w:fill="auto"/>
            <w:vAlign w:val="bottom"/>
            <w:hideMark/>
          </w:tcPr>
          <w:p w14:paraId="559422D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3756D311" w14:textId="77777777" w:rsidTr="001E2140">
        <w:trPr>
          <w:trHeight w:val="285"/>
        </w:trPr>
        <w:tc>
          <w:tcPr>
            <w:tcW w:w="653" w:type="dxa"/>
            <w:shd w:val="clear" w:color="auto" w:fill="auto"/>
            <w:vAlign w:val="bottom"/>
            <w:hideMark/>
          </w:tcPr>
          <w:p w14:paraId="052BC7A6"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27</w:t>
            </w:r>
            <w:r w:rsidRPr="002F604C">
              <w:rPr>
                <w:rFonts w:ascii="Calibri" w:hAnsi="Calibri" w:cs="Calibri"/>
                <w:color w:val="000000"/>
                <w:lang w:eastAsia="cs-CZ"/>
              </w:rPr>
              <w:t> </w:t>
            </w:r>
          </w:p>
        </w:tc>
        <w:tc>
          <w:tcPr>
            <w:tcW w:w="7362" w:type="dxa"/>
            <w:shd w:val="clear" w:color="auto" w:fill="auto"/>
            <w:hideMark/>
          </w:tcPr>
          <w:p w14:paraId="7B96EA51"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Možnost nastavit IPS v režimu monitoring nebo </w:t>
            </w:r>
            <w:proofErr w:type="spellStart"/>
            <w:r w:rsidRPr="002F604C">
              <w:rPr>
                <w:rFonts w:ascii="Calibri" w:hAnsi="Calibri" w:cs="Calibri"/>
                <w:lang w:eastAsia="cs-CZ"/>
              </w:rPr>
              <w:t>prevent</w:t>
            </w:r>
            <w:proofErr w:type="spellEnd"/>
            <w:r w:rsidRPr="002F604C">
              <w:rPr>
                <w:rFonts w:ascii="Calibri" w:hAnsi="Calibri" w:cs="Calibri"/>
                <w:lang w:eastAsia="cs-CZ"/>
              </w:rPr>
              <w:t xml:space="preserve"> globálně i pro jednotlivé pravidlo. </w:t>
            </w:r>
          </w:p>
        </w:tc>
        <w:tc>
          <w:tcPr>
            <w:tcW w:w="1418" w:type="dxa"/>
            <w:shd w:val="clear" w:color="auto" w:fill="auto"/>
            <w:vAlign w:val="bottom"/>
            <w:hideMark/>
          </w:tcPr>
          <w:p w14:paraId="67A81C6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AF4E18F" w14:textId="77777777" w:rsidTr="001E2140">
        <w:trPr>
          <w:trHeight w:val="285"/>
        </w:trPr>
        <w:tc>
          <w:tcPr>
            <w:tcW w:w="653" w:type="dxa"/>
            <w:shd w:val="clear" w:color="auto" w:fill="auto"/>
            <w:vAlign w:val="bottom"/>
            <w:hideMark/>
          </w:tcPr>
          <w:p w14:paraId="18EC14B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28</w:t>
            </w:r>
            <w:r w:rsidRPr="002F604C">
              <w:rPr>
                <w:rFonts w:ascii="Calibri" w:hAnsi="Calibri" w:cs="Calibri"/>
                <w:color w:val="000000"/>
                <w:lang w:eastAsia="cs-CZ"/>
              </w:rPr>
              <w:t> </w:t>
            </w:r>
          </w:p>
        </w:tc>
        <w:tc>
          <w:tcPr>
            <w:tcW w:w="7362" w:type="dxa"/>
            <w:shd w:val="clear" w:color="auto" w:fill="auto"/>
            <w:hideMark/>
          </w:tcPr>
          <w:p w14:paraId="33E436CE"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Automatické vypnutí IPS v případě přetížení (CPU nebo paměť) nad definovaný práh. </w:t>
            </w:r>
          </w:p>
        </w:tc>
        <w:tc>
          <w:tcPr>
            <w:tcW w:w="1418" w:type="dxa"/>
            <w:shd w:val="clear" w:color="auto" w:fill="auto"/>
            <w:vAlign w:val="bottom"/>
            <w:hideMark/>
          </w:tcPr>
          <w:p w14:paraId="551753C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6A00DD1" w14:textId="77777777" w:rsidTr="001E2140">
        <w:trPr>
          <w:trHeight w:val="285"/>
        </w:trPr>
        <w:tc>
          <w:tcPr>
            <w:tcW w:w="653" w:type="dxa"/>
            <w:shd w:val="clear" w:color="auto" w:fill="auto"/>
            <w:vAlign w:val="bottom"/>
            <w:hideMark/>
          </w:tcPr>
          <w:p w14:paraId="1F7E31F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29</w:t>
            </w:r>
            <w:r w:rsidRPr="002F604C">
              <w:rPr>
                <w:rFonts w:ascii="Calibri" w:hAnsi="Calibri" w:cs="Calibri"/>
                <w:color w:val="000000"/>
                <w:lang w:eastAsia="cs-CZ"/>
              </w:rPr>
              <w:t> </w:t>
            </w:r>
          </w:p>
        </w:tc>
        <w:tc>
          <w:tcPr>
            <w:tcW w:w="7362" w:type="dxa"/>
            <w:shd w:val="clear" w:color="auto" w:fill="auto"/>
            <w:hideMark/>
          </w:tcPr>
          <w:p w14:paraId="474FDD12"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Nové signatury označeny a možnost nastavit je v režimu monitoring. </w:t>
            </w:r>
          </w:p>
        </w:tc>
        <w:tc>
          <w:tcPr>
            <w:tcW w:w="1418" w:type="dxa"/>
            <w:shd w:val="clear" w:color="auto" w:fill="auto"/>
            <w:vAlign w:val="bottom"/>
            <w:hideMark/>
          </w:tcPr>
          <w:p w14:paraId="5DE0DD8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FAD389B" w14:textId="77777777" w:rsidTr="001E2140">
        <w:trPr>
          <w:trHeight w:val="285"/>
        </w:trPr>
        <w:tc>
          <w:tcPr>
            <w:tcW w:w="653" w:type="dxa"/>
            <w:shd w:val="clear" w:color="auto" w:fill="auto"/>
            <w:vAlign w:val="bottom"/>
            <w:hideMark/>
          </w:tcPr>
          <w:p w14:paraId="153EC91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30</w:t>
            </w:r>
            <w:r w:rsidRPr="002F604C">
              <w:rPr>
                <w:rFonts w:ascii="Calibri" w:hAnsi="Calibri" w:cs="Calibri"/>
                <w:color w:val="000000"/>
                <w:lang w:eastAsia="cs-CZ"/>
              </w:rPr>
              <w:t> </w:t>
            </w:r>
          </w:p>
        </w:tc>
        <w:tc>
          <w:tcPr>
            <w:tcW w:w="7362" w:type="dxa"/>
            <w:shd w:val="clear" w:color="auto" w:fill="auto"/>
            <w:hideMark/>
          </w:tcPr>
          <w:p w14:paraId="24B65499"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Podpora SSL/TLS inspekce, podpora TLS1.2 a TLS1.3. </w:t>
            </w:r>
          </w:p>
        </w:tc>
        <w:tc>
          <w:tcPr>
            <w:tcW w:w="1418" w:type="dxa"/>
            <w:shd w:val="clear" w:color="auto" w:fill="auto"/>
            <w:vAlign w:val="bottom"/>
            <w:hideMark/>
          </w:tcPr>
          <w:p w14:paraId="01D83D1D"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38A294B" w14:textId="77777777" w:rsidTr="001E2140">
        <w:trPr>
          <w:trHeight w:val="285"/>
        </w:trPr>
        <w:tc>
          <w:tcPr>
            <w:tcW w:w="653" w:type="dxa"/>
            <w:shd w:val="clear" w:color="auto" w:fill="auto"/>
            <w:vAlign w:val="bottom"/>
            <w:hideMark/>
          </w:tcPr>
          <w:p w14:paraId="13617F8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31</w:t>
            </w:r>
            <w:r w:rsidRPr="002F604C">
              <w:rPr>
                <w:rFonts w:ascii="Calibri" w:hAnsi="Calibri" w:cs="Calibri"/>
                <w:color w:val="000000"/>
                <w:lang w:eastAsia="cs-CZ"/>
              </w:rPr>
              <w:t> </w:t>
            </w:r>
          </w:p>
        </w:tc>
        <w:tc>
          <w:tcPr>
            <w:tcW w:w="7362" w:type="dxa"/>
            <w:shd w:val="clear" w:color="auto" w:fill="auto"/>
            <w:hideMark/>
          </w:tcPr>
          <w:p w14:paraId="1E6754FD"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Blokování spojení na úrovni DNS dotazu. Cílem tohoto požadavku je zabránit překladu adres s nežádoucím obsahem. </w:t>
            </w:r>
          </w:p>
        </w:tc>
        <w:tc>
          <w:tcPr>
            <w:tcW w:w="1418" w:type="dxa"/>
            <w:shd w:val="clear" w:color="auto" w:fill="auto"/>
            <w:vAlign w:val="bottom"/>
            <w:hideMark/>
          </w:tcPr>
          <w:p w14:paraId="7D341EA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350C2907" w14:textId="77777777" w:rsidTr="001E2140">
        <w:trPr>
          <w:trHeight w:val="285"/>
        </w:trPr>
        <w:tc>
          <w:tcPr>
            <w:tcW w:w="653" w:type="dxa"/>
            <w:shd w:val="clear" w:color="auto" w:fill="auto"/>
            <w:vAlign w:val="bottom"/>
            <w:hideMark/>
          </w:tcPr>
          <w:p w14:paraId="765EF68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32</w:t>
            </w:r>
            <w:r w:rsidRPr="002F604C">
              <w:rPr>
                <w:rFonts w:ascii="Calibri" w:hAnsi="Calibri" w:cs="Calibri"/>
                <w:color w:val="000000"/>
                <w:lang w:eastAsia="cs-CZ"/>
              </w:rPr>
              <w:t> </w:t>
            </w:r>
          </w:p>
        </w:tc>
        <w:tc>
          <w:tcPr>
            <w:tcW w:w="7362" w:type="dxa"/>
            <w:shd w:val="clear" w:color="auto" w:fill="auto"/>
            <w:hideMark/>
          </w:tcPr>
          <w:p w14:paraId="3424F33C"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Min 5000 předdefinovaných služeb/protokolů/aplikací. </w:t>
            </w:r>
          </w:p>
        </w:tc>
        <w:tc>
          <w:tcPr>
            <w:tcW w:w="1418" w:type="dxa"/>
            <w:shd w:val="clear" w:color="auto" w:fill="auto"/>
            <w:vAlign w:val="bottom"/>
            <w:hideMark/>
          </w:tcPr>
          <w:p w14:paraId="08941C3E"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3DFDA8E7" w14:textId="77777777" w:rsidTr="001E2140">
        <w:trPr>
          <w:trHeight w:val="285"/>
        </w:trPr>
        <w:tc>
          <w:tcPr>
            <w:tcW w:w="653" w:type="dxa"/>
            <w:shd w:val="clear" w:color="auto" w:fill="auto"/>
            <w:vAlign w:val="bottom"/>
            <w:hideMark/>
          </w:tcPr>
          <w:p w14:paraId="2E8EB55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33</w:t>
            </w:r>
            <w:r w:rsidRPr="002F604C">
              <w:rPr>
                <w:rFonts w:ascii="Calibri" w:hAnsi="Calibri" w:cs="Calibri"/>
                <w:color w:val="000000"/>
                <w:lang w:eastAsia="cs-CZ"/>
              </w:rPr>
              <w:t> </w:t>
            </w:r>
          </w:p>
        </w:tc>
        <w:tc>
          <w:tcPr>
            <w:tcW w:w="7362" w:type="dxa"/>
            <w:shd w:val="clear" w:color="auto" w:fill="auto"/>
            <w:hideMark/>
          </w:tcPr>
          <w:p w14:paraId="33D0264C" w14:textId="038BD593"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Možnost vytvářet vlastní </w:t>
            </w:r>
            <w:proofErr w:type="spellStart"/>
            <w:r w:rsidRPr="002F604C">
              <w:rPr>
                <w:rFonts w:ascii="Calibri" w:hAnsi="Calibri" w:cs="Calibri"/>
                <w:lang w:eastAsia="cs-CZ"/>
              </w:rPr>
              <w:t>I</w:t>
            </w:r>
            <w:r w:rsidR="00A20705">
              <w:rPr>
                <w:rFonts w:ascii="Calibri" w:hAnsi="Calibri" w:cs="Calibri"/>
                <w:lang w:eastAsia="cs-CZ"/>
              </w:rPr>
              <w:t>o</w:t>
            </w:r>
            <w:r w:rsidRPr="002F604C">
              <w:rPr>
                <w:rFonts w:ascii="Calibri" w:hAnsi="Calibri" w:cs="Calibri"/>
                <w:lang w:eastAsia="cs-CZ"/>
              </w:rPr>
              <w:t>C</w:t>
            </w:r>
            <w:proofErr w:type="spellEnd"/>
            <w:r w:rsidRPr="002F604C">
              <w:rPr>
                <w:rFonts w:ascii="Calibri" w:hAnsi="Calibri" w:cs="Calibri"/>
                <w:lang w:eastAsia="cs-CZ"/>
              </w:rPr>
              <w:t xml:space="preserve"> indikátory. </w:t>
            </w:r>
          </w:p>
        </w:tc>
        <w:tc>
          <w:tcPr>
            <w:tcW w:w="1418" w:type="dxa"/>
            <w:shd w:val="clear" w:color="auto" w:fill="auto"/>
            <w:vAlign w:val="bottom"/>
            <w:hideMark/>
          </w:tcPr>
          <w:p w14:paraId="5359FAF7"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B69830D" w14:textId="77777777" w:rsidTr="001E2140">
        <w:trPr>
          <w:trHeight w:val="285"/>
        </w:trPr>
        <w:tc>
          <w:tcPr>
            <w:tcW w:w="653" w:type="dxa"/>
            <w:shd w:val="clear" w:color="auto" w:fill="auto"/>
            <w:vAlign w:val="bottom"/>
            <w:hideMark/>
          </w:tcPr>
          <w:p w14:paraId="4745713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34</w:t>
            </w:r>
            <w:r w:rsidRPr="002F604C">
              <w:rPr>
                <w:rFonts w:ascii="Calibri" w:hAnsi="Calibri" w:cs="Calibri"/>
                <w:color w:val="000000"/>
                <w:lang w:eastAsia="cs-CZ"/>
              </w:rPr>
              <w:t> </w:t>
            </w:r>
          </w:p>
        </w:tc>
        <w:tc>
          <w:tcPr>
            <w:tcW w:w="7362" w:type="dxa"/>
            <w:shd w:val="clear" w:color="auto" w:fill="auto"/>
            <w:hideMark/>
          </w:tcPr>
          <w:p w14:paraId="4E15603D" w14:textId="77777777" w:rsidR="00266D16" w:rsidRPr="002F604C" w:rsidRDefault="00266D16" w:rsidP="00F251E6">
            <w:pPr>
              <w:suppressAutoHyphens w:val="0"/>
              <w:spacing w:after="0"/>
              <w:jc w:val="left"/>
              <w:textAlignment w:val="baseline"/>
              <w:rPr>
                <w:rFonts w:ascii="Calibri" w:hAnsi="Calibri"/>
                <w:sz w:val="18"/>
              </w:rPr>
            </w:pPr>
            <w:proofErr w:type="spellStart"/>
            <w:r w:rsidRPr="002F604C">
              <w:rPr>
                <w:rFonts w:ascii="Calibri" w:hAnsi="Calibri" w:cs="Calibri"/>
                <w:lang w:eastAsia="cs-CZ"/>
              </w:rPr>
              <w:t>Sandbox</w:t>
            </w:r>
            <w:proofErr w:type="spellEnd"/>
            <w:r w:rsidRPr="002F604C">
              <w:rPr>
                <w:rFonts w:ascii="Calibri" w:hAnsi="Calibri" w:cs="Calibri"/>
                <w:lang w:eastAsia="cs-CZ"/>
              </w:rPr>
              <w:t xml:space="preserve"> emulace (</w:t>
            </w:r>
            <w:proofErr w:type="spellStart"/>
            <w:r w:rsidRPr="002F604C">
              <w:rPr>
                <w:rFonts w:ascii="Calibri" w:hAnsi="Calibri" w:cs="Calibri"/>
                <w:lang w:eastAsia="cs-CZ"/>
              </w:rPr>
              <w:t>zero-day</w:t>
            </w:r>
            <w:proofErr w:type="spellEnd"/>
            <w:r w:rsidRPr="002F604C">
              <w:rPr>
                <w:rFonts w:ascii="Calibri" w:hAnsi="Calibri" w:cs="Calibri"/>
                <w:lang w:eastAsia="cs-CZ"/>
              </w:rPr>
              <w:t xml:space="preserve"> ochrana) podporuje protokoly HTTP, HTTPS, FTP, SMTP a SMB. </w:t>
            </w:r>
          </w:p>
        </w:tc>
        <w:tc>
          <w:tcPr>
            <w:tcW w:w="1418" w:type="dxa"/>
            <w:shd w:val="clear" w:color="auto" w:fill="auto"/>
            <w:vAlign w:val="bottom"/>
            <w:hideMark/>
          </w:tcPr>
          <w:p w14:paraId="2519D76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475E521" w14:textId="77777777" w:rsidTr="001E2140">
        <w:trPr>
          <w:trHeight w:val="285"/>
        </w:trPr>
        <w:tc>
          <w:tcPr>
            <w:tcW w:w="653" w:type="dxa"/>
            <w:shd w:val="clear" w:color="auto" w:fill="auto"/>
            <w:vAlign w:val="bottom"/>
            <w:hideMark/>
          </w:tcPr>
          <w:p w14:paraId="49D5747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35</w:t>
            </w:r>
            <w:r w:rsidRPr="002F604C">
              <w:rPr>
                <w:rFonts w:ascii="Calibri" w:hAnsi="Calibri" w:cs="Calibri"/>
                <w:color w:val="000000"/>
                <w:lang w:eastAsia="cs-CZ"/>
              </w:rPr>
              <w:t> </w:t>
            </w:r>
          </w:p>
        </w:tc>
        <w:tc>
          <w:tcPr>
            <w:tcW w:w="7362" w:type="dxa"/>
            <w:shd w:val="clear" w:color="auto" w:fill="auto"/>
            <w:hideMark/>
          </w:tcPr>
          <w:p w14:paraId="1CE2FFD6"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Emulace souboru o velikosti min 100 MB. </w:t>
            </w:r>
          </w:p>
        </w:tc>
        <w:tc>
          <w:tcPr>
            <w:tcW w:w="1418" w:type="dxa"/>
            <w:shd w:val="clear" w:color="auto" w:fill="auto"/>
            <w:vAlign w:val="bottom"/>
            <w:hideMark/>
          </w:tcPr>
          <w:p w14:paraId="4B7D641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91630FE" w14:textId="77777777" w:rsidTr="001E2140">
        <w:trPr>
          <w:trHeight w:val="285"/>
        </w:trPr>
        <w:tc>
          <w:tcPr>
            <w:tcW w:w="653" w:type="dxa"/>
            <w:shd w:val="clear" w:color="auto" w:fill="auto"/>
            <w:vAlign w:val="bottom"/>
            <w:hideMark/>
          </w:tcPr>
          <w:p w14:paraId="59E3F8D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36</w:t>
            </w:r>
            <w:r w:rsidRPr="002F604C">
              <w:rPr>
                <w:rFonts w:ascii="Calibri" w:hAnsi="Calibri" w:cs="Calibri"/>
                <w:color w:val="000000"/>
                <w:lang w:eastAsia="cs-CZ"/>
              </w:rPr>
              <w:t> </w:t>
            </w:r>
          </w:p>
        </w:tc>
        <w:tc>
          <w:tcPr>
            <w:tcW w:w="7362" w:type="dxa"/>
            <w:shd w:val="clear" w:color="auto" w:fill="auto"/>
            <w:hideMark/>
          </w:tcPr>
          <w:p w14:paraId="19CEC98B"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odstranění potencionálně škodlivého aktivního obsahu ze souborů, podpora MS Office, PDF, obrazových formátů a archivů (.zip, .tar, .7z, .</w:t>
            </w:r>
            <w:proofErr w:type="spellStart"/>
            <w:r w:rsidRPr="002F604C">
              <w:rPr>
                <w:rFonts w:ascii="Calibri" w:hAnsi="Calibri" w:cs="Calibri"/>
                <w:lang w:eastAsia="cs-CZ"/>
              </w:rPr>
              <w:t>rar</w:t>
            </w:r>
            <w:proofErr w:type="spellEnd"/>
            <w:r w:rsidRPr="002F604C">
              <w:rPr>
                <w:rFonts w:ascii="Calibri" w:hAnsi="Calibri" w:cs="Calibri"/>
                <w:lang w:eastAsia="cs-CZ"/>
              </w:rPr>
              <w:t>). </w:t>
            </w:r>
          </w:p>
        </w:tc>
        <w:tc>
          <w:tcPr>
            <w:tcW w:w="1418" w:type="dxa"/>
            <w:shd w:val="clear" w:color="auto" w:fill="auto"/>
            <w:vAlign w:val="bottom"/>
            <w:hideMark/>
          </w:tcPr>
          <w:p w14:paraId="2D16A72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86A89DF" w14:textId="77777777" w:rsidTr="001E2140">
        <w:trPr>
          <w:trHeight w:val="285"/>
        </w:trPr>
        <w:tc>
          <w:tcPr>
            <w:tcW w:w="653" w:type="dxa"/>
            <w:shd w:val="clear" w:color="auto" w:fill="auto"/>
            <w:vAlign w:val="bottom"/>
            <w:hideMark/>
          </w:tcPr>
          <w:p w14:paraId="43626D3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37</w:t>
            </w:r>
            <w:r w:rsidRPr="002F604C">
              <w:rPr>
                <w:rFonts w:ascii="Calibri" w:hAnsi="Calibri" w:cs="Calibri"/>
                <w:color w:val="000000"/>
                <w:lang w:eastAsia="cs-CZ"/>
              </w:rPr>
              <w:t> </w:t>
            </w:r>
          </w:p>
        </w:tc>
        <w:tc>
          <w:tcPr>
            <w:tcW w:w="7362" w:type="dxa"/>
            <w:shd w:val="clear" w:color="auto" w:fill="auto"/>
            <w:hideMark/>
          </w:tcPr>
          <w:p w14:paraId="3204DB3B"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Odstranění aktivního obsahu nebo konverze souboru do bezpečného PDF. </w:t>
            </w:r>
          </w:p>
        </w:tc>
        <w:tc>
          <w:tcPr>
            <w:tcW w:w="1418" w:type="dxa"/>
            <w:shd w:val="clear" w:color="auto" w:fill="auto"/>
            <w:vAlign w:val="bottom"/>
            <w:hideMark/>
          </w:tcPr>
          <w:p w14:paraId="7F5B30C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363A1461" w14:textId="77777777" w:rsidTr="001E2140">
        <w:trPr>
          <w:trHeight w:val="285"/>
        </w:trPr>
        <w:tc>
          <w:tcPr>
            <w:tcW w:w="653" w:type="dxa"/>
            <w:shd w:val="clear" w:color="auto" w:fill="auto"/>
            <w:vAlign w:val="bottom"/>
            <w:hideMark/>
          </w:tcPr>
          <w:p w14:paraId="5A38128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38</w:t>
            </w:r>
            <w:r w:rsidRPr="002F604C">
              <w:rPr>
                <w:rFonts w:ascii="Calibri" w:hAnsi="Calibri" w:cs="Calibri"/>
                <w:color w:val="000000"/>
                <w:lang w:eastAsia="cs-CZ"/>
              </w:rPr>
              <w:t> </w:t>
            </w:r>
          </w:p>
        </w:tc>
        <w:tc>
          <w:tcPr>
            <w:tcW w:w="7362" w:type="dxa"/>
            <w:shd w:val="clear" w:color="auto" w:fill="auto"/>
            <w:hideMark/>
          </w:tcPr>
          <w:p w14:paraId="342C32DE"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Dynamická analýza souborů se sledováním změn v souborovém systému, registrech, procesech a síťové komunikaci. </w:t>
            </w:r>
          </w:p>
        </w:tc>
        <w:tc>
          <w:tcPr>
            <w:tcW w:w="1418" w:type="dxa"/>
            <w:shd w:val="clear" w:color="auto" w:fill="auto"/>
            <w:vAlign w:val="bottom"/>
            <w:hideMark/>
          </w:tcPr>
          <w:p w14:paraId="1EA8365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5AD9D5E" w14:textId="77777777" w:rsidTr="001E2140">
        <w:trPr>
          <w:trHeight w:val="285"/>
        </w:trPr>
        <w:tc>
          <w:tcPr>
            <w:tcW w:w="653" w:type="dxa"/>
            <w:shd w:val="clear" w:color="auto" w:fill="auto"/>
            <w:vAlign w:val="bottom"/>
            <w:hideMark/>
          </w:tcPr>
          <w:p w14:paraId="6D2CA67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39</w:t>
            </w:r>
            <w:r w:rsidRPr="002F604C">
              <w:rPr>
                <w:rFonts w:ascii="Calibri" w:hAnsi="Calibri" w:cs="Calibri"/>
                <w:color w:val="000000"/>
                <w:lang w:eastAsia="cs-CZ"/>
              </w:rPr>
              <w:t> </w:t>
            </w:r>
          </w:p>
        </w:tc>
        <w:tc>
          <w:tcPr>
            <w:tcW w:w="7362" w:type="dxa"/>
            <w:shd w:val="clear" w:color="auto" w:fill="auto"/>
            <w:hideMark/>
          </w:tcPr>
          <w:p w14:paraId="64FB7CF8"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Logování a reporting změn detekovaných analýzou. </w:t>
            </w:r>
          </w:p>
        </w:tc>
        <w:tc>
          <w:tcPr>
            <w:tcW w:w="1418" w:type="dxa"/>
            <w:shd w:val="clear" w:color="auto" w:fill="auto"/>
            <w:vAlign w:val="bottom"/>
            <w:hideMark/>
          </w:tcPr>
          <w:p w14:paraId="1EF6307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BABA6A9" w14:textId="77777777" w:rsidTr="001E2140">
        <w:trPr>
          <w:trHeight w:val="285"/>
        </w:trPr>
        <w:tc>
          <w:tcPr>
            <w:tcW w:w="653" w:type="dxa"/>
            <w:shd w:val="clear" w:color="auto" w:fill="auto"/>
            <w:vAlign w:val="bottom"/>
            <w:hideMark/>
          </w:tcPr>
          <w:p w14:paraId="507B071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40</w:t>
            </w:r>
            <w:r w:rsidRPr="002F604C">
              <w:rPr>
                <w:rFonts w:ascii="Calibri" w:hAnsi="Calibri" w:cs="Calibri"/>
                <w:color w:val="000000"/>
                <w:lang w:eastAsia="cs-CZ"/>
              </w:rPr>
              <w:t> </w:t>
            </w:r>
          </w:p>
        </w:tc>
        <w:tc>
          <w:tcPr>
            <w:tcW w:w="7362" w:type="dxa"/>
            <w:shd w:val="clear" w:color="auto" w:fill="auto"/>
            <w:hideMark/>
          </w:tcPr>
          <w:p w14:paraId="1ACB3B45" w14:textId="33772844"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w:t>
            </w:r>
            <w:r w:rsidR="00C43EB8">
              <w:rPr>
                <w:rFonts w:ascii="Calibri" w:hAnsi="Calibri" w:cs="Calibri"/>
                <w:lang w:eastAsia="cs-CZ"/>
              </w:rPr>
              <w:t>ITRE</w:t>
            </w:r>
            <w:r w:rsidRPr="002F604C">
              <w:rPr>
                <w:rFonts w:ascii="Calibri" w:hAnsi="Calibri" w:cs="Calibri"/>
                <w:lang w:eastAsia="cs-CZ"/>
              </w:rPr>
              <w:t xml:space="preserve"> ATT</w:t>
            </w:r>
            <w:r w:rsidR="00C43EB8">
              <w:rPr>
                <w:rFonts w:ascii="Calibri" w:hAnsi="Calibri" w:cs="Calibri"/>
                <w:lang w:eastAsia="cs-CZ"/>
              </w:rPr>
              <w:t>@</w:t>
            </w:r>
            <w:r w:rsidRPr="002F604C">
              <w:rPr>
                <w:rFonts w:ascii="Calibri" w:hAnsi="Calibri" w:cs="Calibri"/>
                <w:lang w:eastAsia="cs-CZ"/>
              </w:rPr>
              <w:t>ACK reporting. </w:t>
            </w:r>
          </w:p>
        </w:tc>
        <w:tc>
          <w:tcPr>
            <w:tcW w:w="1418" w:type="dxa"/>
            <w:shd w:val="clear" w:color="auto" w:fill="auto"/>
            <w:vAlign w:val="bottom"/>
            <w:hideMark/>
          </w:tcPr>
          <w:p w14:paraId="01AD97F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4850BE24" w14:textId="77777777" w:rsidTr="001E2140">
        <w:trPr>
          <w:trHeight w:val="285"/>
        </w:trPr>
        <w:tc>
          <w:tcPr>
            <w:tcW w:w="653" w:type="dxa"/>
            <w:shd w:val="clear" w:color="auto" w:fill="auto"/>
            <w:vAlign w:val="bottom"/>
            <w:hideMark/>
          </w:tcPr>
          <w:p w14:paraId="032589A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41</w:t>
            </w:r>
            <w:r w:rsidRPr="002F604C">
              <w:rPr>
                <w:rFonts w:ascii="Calibri" w:hAnsi="Calibri" w:cs="Calibri"/>
                <w:color w:val="000000"/>
                <w:lang w:eastAsia="cs-CZ"/>
              </w:rPr>
              <w:t> </w:t>
            </w:r>
          </w:p>
        </w:tc>
        <w:tc>
          <w:tcPr>
            <w:tcW w:w="7362" w:type="dxa"/>
            <w:shd w:val="clear" w:color="auto" w:fill="auto"/>
            <w:hideMark/>
          </w:tcPr>
          <w:p w14:paraId="521D7CA4"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Ochrana proti </w:t>
            </w:r>
            <w:proofErr w:type="spellStart"/>
            <w:r w:rsidRPr="002F604C">
              <w:rPr>
                <w:rFonts w:ascii="Calibri" w:hAnsi="Calibri" w:cs="Calibri"/>
                <w:lang w:eastAsia="cs-CZ"/>
              </w:rPr>
              <w:t>botnet</w:t>
            </w:r>
            <w:proofErr w:type="spellEnd"/>
            <w:r w:rsidRPr="002F604C">
              <w:rPr>
                <w:rFonts w:ascii="Calibri" w:hAnsi="Calibri" w:cs="Calibri"/>
                <w:lang w:eastAsia="cs-CZ"/>
              </w:rPr>
              <w:t xml:space="preserve"> a </w:t>
            </w:r>
            <w:proofErr w:type="spellStart"/>
            <w:r w:rsidRPr="002F604C">
              <w:rPr>
                <w:rFonts w:ascii="Calibri" w:hAnsi="Calibri" w:cs="Calibri"/>
                <w:lang w:eastAsia="cs-CZ"/>
              </w:rPr>
              <w:t>Command</w:t>
            </w:r>
            <w:proofErr w:type="spellEnd"/>
            <w:r w:rsidRPr="002F604C">
              <w:rPr>
                <w:rFonts w:ascii="Calibri" w:hAnsi="Calibri" w:cs="Calibri"/>
                <w:lang w:eastAsia="cs-CZ"/>
              </w:rPr>
              <w:t xml:space="preserve"> &amp; </w:t>
            </w:r>
            <w:proofErr w:type="spellStart"/>
            <w:r w:rsidRPr="002F604C">
              <w:rPr>
                <w:rFonts w:ascii="Calibri" w:hAnsi="Calibri" w:cs="Calibri"/>
                <w:lang w:eastAsia="cs-CZ"/>
              </w:rPr>
              <w:t>Control</w:t>
            </w:r>
            <w:proofErr w:type="spellEnd"/>
            <w:r w:rsidRPr="002F604C">
              <w:rPr>
                <w:rFonts w:ascii="Calibri" w:hAnsi="Calibri" w:cs="Calibri"/>
                <w:lang w:eastAsia="cs-CZ"/>
              </w:rPr>
              <w:t>. </w:t>
            </w:r>
          </w:p>
        </w:tc>
        <w:tc>
          <w:tcPr>
            <w:tcW w:w="1418" w:type="dxa"/>
            <w:shd w:val="clear" w:color="auto" w:fill="auto"/>
            <w:vAlign w:val="bottom"/>
            <w:hideMark/>
          </w:tcPr>
          <w:p w14:paraId="50437E4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3F913444" w14:textId="77777777" w:rsidTr="001E2140">
        <w:trPr>
          <w:trHeight w:val="285"/>
        </w:trPr>
        <w:tc>
          <w:tcPr>
            <w:tcW w:w="653" w:type="dxa"/>
            <w:shd w:val="clear" w:color="auto" w:fill="auto"/>
            <w:vAlign w:val="bottom"/>
            <w:hideMark/>
          </w:tcPr>
          <w:p w14:paraId="5C9B3C1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42</w:t>
            </w:r>
            <w:r w:rsidRPr="002F604C">
              <w:rPr>
                <w:rFonts w:ascii="Calibri" w:hAnsi="Calibri" w:cs="Calibri"/>
                <w:color w:val="000000"/>
                <w:lang w:eastAsia="cs-CZ"/>
              </w:rPr>
              <w:t> </w:t>
            </w:r>
          </w:p>
        </w:tc>
        <w:tc>
          <w:tcPr>
            <w:tcW w:w="7362" w:type="dxa"/>
            <w:shd w:val="clear" w:color="auto" w:fill="auto"/>
            <w:hideMark/>
          </w:tcPr>
          <w:p w14:paraId="4A5C8C4E"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Detekce a filtrování malware URL. </w:t>
            </w:r>
          </w:p>
        </w:tc>
        <w:tc>
          <w:tcPr>
            <w:tcW w:w="1418" w:type="dxa"/>
            <w:shd w:val="clear" w:color="auto" w:fill="auto"/>
            <w:vAlign w:val="bottom"/>
            <w:hideMark/>
          </w:tcPr>
          <w:p w14:paraId="5B7F594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C37A4C1" w14:textId="77777777" w:rsidTr="001E2140">
        <w:trPr>
          <w:trHeight w:val="285"/>
        </w:trPr>
        <w:tc>
          <w:tcPr>
            <w:tcW w:w="653" w:type="dxa"/>
            <w:shd w:val="clear" w:color="auto" w:fill="auto"/>
            <w:vAlign w:val="bottom"/>
            <w:hideMark/>
          </w:tcPr>
          <w:p w14:paraId="408EDA0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43</w:t>
            </w:r>
            <w:r w:rsidRPr="002F604C">
              <w:rPr>
                <w:rFonts w:ascii="Calibri" w:hAnsi="Calibri" w:cs="Calibri"/>
                <w:color w:val="000000"/>
                <w:lang w:eastAsia="cs-CZ"/>
              </w:rPr>
              <w:t> </w:t>
            </w:r>
          </w:p>
        </w:tc>
        <w:tc>
          <w:tcPr>
            <w:tcW w:w="7362" w:type="dxa"/>
            <w:shd w:val="clear" w:color="auto" w:fill="auto"/>
            <w:hideMark/>
          </w:tcPr>
          <w:p w14:paraId="434E7F9A"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Schopnost detekovat a zablokovat DDOS a </w:t>
            </w:r>
            <w:proofErr w:type="spellStart"/>
            <w:r w:rsidRPr="002F604C">
              <w:rPr>
                <w:rFonts w:ascii="Calibri" w:hAnsi="Calibri" w:cs="Calibri"/>
                <w:lang w:eastAsia="cs-CZ"/>
              </w:rPr>
              <w:t>bruteforce</w:t>
            </w:r>
            <w:proofErr w:type="spellEnd"/>
            <w:r w:rsidRPr="002F604C">
              <w:rPr>
                <w:rFonts w:ascii="Calibri" w:hAnsi="Calibri" w:cs="Calibri"/>
                <w:lang w:eastAsia="cs-CZ"/>
              </w:rPr>
              <w:t xml:space="preserve"> útoky. </w:t>
            </w:r>
          </w:p>
        </w:tc>
        <w:tc>
          <w:tcPr>
            <w:tcW w:w="1418" w:type="dxa"/>
            <w:shd w:val="clear" w:color="auto" w:fill="auto"/>
            <w:vAlign w:val="bottom"/>
            <w:hideMark/>
          </w:tcPr>
          <w:p w14:paraId="358220F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2FF8EE0" w14:textId="77777777" w:rsidTr="001E2140">
        <w:trPr>
          <w:trHeight w:val="285"/>
        </w:trPr>
        <w:tc>
          <w:tcPr>
            <w:tcW w:w="653" w:type="dxa"/>
            <w:shd w:val="clear" w:color="auto" w:fill="auto"/>
            <w:vAlign w:val="bottom"/>
            <w:hideMark/>
          </w:tcPr>
          <w:p w14:paraId="5DB8781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44</w:t>
            </w:r>
            <w:r w:rsidRPr="002F604C">
              <w:rPr>
                <w:rFonts w:ascii="Calibri" w:hAnsi="Calibri" w:cs="Calibri"/>
                <w:color w:val="000000"/>
                <w:lang w:eastAsia="cs-CZ"/>
              </w:rPr>
              <w:t> </w:t>
            </w:r>
          </w:p>
        </w:tc>
        <w:tc>
          <w:tcPr>
            <w:tcW w:w="7362" w:type="dxa"/>
            <w:shd w:val="clear" w:color="auto" w:fill="auto"/>
            <w:hideMark/>
          </w:tcPr>
          <w:p w14:paraId="08E34354"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Integrace řešení s AD bez nutnosti komponent třetích stran. </w:t>
            </w:r>
          </w:p>
        </w:tc>
        <w:tc>
          <w:tcPr>
            <w:tcW w:w="1418" w:type="dxa"/>
            <w:shd w:val="clear" w:color="auto" w:fill="auto"/>
            <w:vAlign w:val="bottom"/>
            <w:hideMark/>
          </w:tcPr>
          <w:p w14:paraId="119A998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48B5CF66" w14:textId="77777777" w:rsidTr="001E2140">
        <w:trPr>
          <w:trHeight w:val="285"/>
        </w:trPr>
        <w:tc>
          <w:tcPr>
            <w:tcW w:w="653" w:type="dxa"/>
            <w:shd w:val="clear" w:color="auto" w:fill="auto"/>
            <w:vAlign w:val="bottom"/>
            <w:hideMark/>
          </w:tcPr>
          <w:p w14:paraId="51191D3D"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45</w:t>
            </w:r>
            <w:r w:rsidRPr="002F604C">
              <w:rPr>
                <w:rFonts w:ascii="Calibri" w:hAnsi="Calibri" w:cs="Calibri"/>
                <w:color w:val="000000"/>
                <w:lang w:eastAsia="cs-CZ"/>
              </w:rPr>
              <w:t> </w:t>
            </w:r>
          </w:p>
        </w:tc>
        <w:tc>
          <w:tcPr>
            <w:tcW w:w="7362" w:type="dxa"/>
            <w:shd w:val="clear" w:color="auto" w:fill="auto"/>
            <w:hideMark/>
          </w:tcPr>
          <w:p w14:paraId="4B837C5C"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Definice bezpečnostních politik na základě AD skupin. </w:t>
            </w:r>
          </w:p>
        </w:tc>
        <w:tc>
          <w:tcPr>
            <w:tcW w:w="1418" w:type="dxa"/>
            <w:shd w:val="clear" w:color="auto" w:fill="auto"/>
            <w:vAlign w:val="bottom"/>
            <w:hideMark/>
          </w:tcPr>
          <w:p w14:paraId="0E46AF0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46D8B851" w14:textId="77777777" w:rsidTr="001E2140">
        <w:trPr>
          <w:trHeight w:val="285"/>
        </w:trPr>
        <w:tc>
          <w:tcPr>
            <w:tcW w:w="653" w:type="dxa"/>
            <w:shd w:val="clear" w:color="auto" w:fill="auto"/>
            <w:vAlign w:val="bottom"/>
            <w:hideMark/>
          </w:tcPr>
          <w:p w14:paraId="01E261D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46</w:t>
            </w:r>
            <w:r w:rsidRPr="002F604C">
              <w:rPr>
                <w:rFonts w:ascii="Calibri" w:hAnsi="Calibri" w:cs="Calibri"/>
                <w:color w:val="000000"/>
                <w:lang w:eastAsia="cs-CZ"/>
              </w:rPr>
              <w:t> </w:t>
            </w:r>
          </w:p>
        </w:tc>
        <w:tc>
          <w:tcPr>
            <w:tcW w:w="7362" w:type="dxa"/>
            <w:shd w:val="clear" w:color="auto" w:fill="auto"/>
            <w:hideMark/>
          </w:tcPr>
          <w:p w14:paraId="64CF0F4C"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autentizace uživatele na základě portálu – podpora ověření za pomoci jméno/heslo a SSO Kerberos. </w:t>
            </w:r>
          </w:p>
        </w:tc>
        <w:tc>
          <w:tcPr>
            <w:tcW w:w="1418" w:type="dxa"/>
            <w:shd w:val="clear" w:color="auto" w:fill="auto"/>
            <w:vAlign w:val="bottom"/>
            <w:hideMark/>
          </w:tcPr>
          <w:p w14:paraId="768AD34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0B21A841" w14:textId="77777777" w:rsidTr="001E2140">
        <w:trPr>
          <w:trHeight w:val="285"/>
        </w:trPr>
        <w:tc>
          <w:tcPr>
            <w:tcW w:w="653" w:type="dxa"/>
            <w:shd w:val="clear" w:color="auto" w:fill="auto"/>
            <w:vAlign w:val="bottom"/>
            <w:hideMark/>
          </w:tcPr>
          <w:p w14:paraId="0323CDA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47</w:t>
            </w:r>
            <w:r w:rsidRPr="002F604C">
              <w:rPr>
                <w:rFonts w:ascii="Calibri" w:hAnsi="Calibri" w:cs="Calibri"/>
                <w:color w:val="000000"/>
                <w:lang w:eastAsia="cs-CZ"/>
              </w:rPr>
              <w:t> </w:t>
            </w:r>
          </w:p>
        </w:tc>
        <w:tc>
          <w:tcPr>
            <w:tcW w:w="7362" w:type="dxa"/>
            <w:shd w:val="clear" w:color="auto" w:fill="auto"/>
            <w:hideMark/>
          </w:tcPr>
          <w:p w14:paraId="0F943092"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Podpora </w:t>
            </w:r>
            <w:proofErr w:type="spellStart"/>
            <w:r w:rsidRPr="002F604C">
              <w:rPr>
                <w:rFonts w:ascii="Calibri" w:hAnsi="Calibri" w:cs="Calibri"/>
                <w:lang w:eastAsia="cs-CZ"/>
              </w:rPr>
              <w:t>IPSec</w:t>
            </w:r>
            <w:proofErr w:type="spellEnd"/>
            <w:r w:rsidRPr="002F604C">
              <w:rPr>
                <w:rFonts w:ascii="Calibri" w:hAnsi="Calibri" w:cs="Calibri"/>
                <w:lang w:eastAsia="cs-CZ"/>
              </w:rPr>
              <w:t xml:space="preserve"> VPN. </w:t>
            </w:r>
          </w:p>
        </w:tc>
        <w:tc>
          <w:tcPr>
            <w:tcW w:w="1418" w:type="dxa"/>
            <w:shd w:val="clear" w:color="auto" w:fill="auto"/>
            <w:vAlign w:val="bottom"/>
            <w:hideMark/>
          </w:tcPr>
          <w:p w14:paraId="4318026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3B54081C" w14:textId="77777777" w:rsidTr="001E2140">
        <w:trPr>
          <w:trHeight w:val="285"/>
        </w:trPr>
        <w:tc>
          <w:tcPr>
            <w:tcW w:w="653" w:type="dxa"/>
            <w:shd w:val="clear" w:color="auto" w:fill="auto"/>
            <w:vAlign w:val="bottom"/>
            <w:hideMark/>
          </w:tcPr>
          <w:p w14:paraId="25406FE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48</w:t>
            </w:r>
            <w:r w:rsidRPr="002F604C">
              <w:rPr>
                <w:rFonts w:ascii="Calibri" w:hAnsi="Calibri" w:cs="Calibri"/>
                <w:color w:val="000000"/>
                <w:lang w:eastAsia="cs-CZ"/>
              </w:rPr>
              <w:t> </w:t>
            </w:r>
          </w:p>
        </w:tc>
        <w:tc>
          <w:tcPr>
            <w:tcW w:w="7362" w:type="dxa"/>
            <w:shd w:val="clear" w:color="auto" w:fill="auto"/>
            <w:hideMark/>
          </w:tcPr>
          <w:p w14:paraId="3410A8EF"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Podpora SSL VPN v režimu tunel a v režimu web </w:t>
            </w:r>
            <w:proofErr w:type="spellStart"/>
            <w:r w:rsidRPr="002F604C">
              <w:rPr>
                <w:rFonts w:ascii="Calibri" w:hAnsi="Calibri" w:cs="Calibri"/>
                <w:lang w:eastAsia="cs-CZ"/>
              </w:rPr>
              <w:t>portal</w:t>
            </w:r>
            <w:proofErr w:type="spellEnd"/>
            <w:r w:rsidRPr="002F604C">
              <w:rPr>
                <w:rFonts w:ascii="Calibri" w:hAnsi="Calibri" w:cs="Calibri"/>
                <w:lang w:eastAsia="cs-CZ"/>
              </w:rPr>
              <w:t>.</w:t>
            </w:r>
          </w:p>
        </w:tc>
        <w:tc>
          <w:tcPr>
            <w:tcW w:w="1418" w:type="dxa"/>
            <w:shd w:val="clear" w:color="auto" w:fill="auto"/>
            <w:vAlign w:val="bottom"/>
            <w:hideMark/>
          </w:tcPr>
          <w:p w14:paraId="7E2DBA61"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ADC6FF3" w14:textId="77777777" w:rsidTr="001E2140">
        <w:trPr>
          <w:trHeight w:val="285"/>
        </w:trPr>
        <w:tc>
          <w:tcPr>
            <w:tcW w:w="653" w:type="dxa"/>
            <w:shd w:val="clear" w:color="auto" w:fill="auto"/>
            <w:vAlign w:val="bottom"/>
            <w:hideMark/>
          </w:tcPr>
          <w:p w14:paraId="21C7F12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49</w:t>
            </w:r>
            <w:r w:rsidRPr="002F604C">
              <w:rPr>
                <w:rFonts w:ascii="Calibri" w:hAnsi="Calibri" w:cs="Calibri"/>
                <w:color w:val="000000"/>
                <w:lang w:eastAsia="cs-CZ"/>
              </w:rPr>
              <w:t> </w:t>
            </w:r>
          </w:p>
        </w:tc>
        <w:tc>
          <w:tcPr>
            <w:tcW w:w="7362" w:type="dxa"/>
            <w:shd w:val="clear" w:color="auto" w:fill="auto"/>
            <w:hideMark/>
          </w:tcPr>
          <w:p w14:paraId="0E7BADAE"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Podpora IP komprese S2S VPN.</w:t>
            </w:r>
          </w:p>
        </w:tc>
        <w:tc>
          <w:tcPr>
            <w:tcW w:w="1418" w:type="dxa"/>
            <w:shd w:val="clear" w:color="auto" w:fill="auto"/>
            <w:vAlign w:val="bottom"/>
            <w:hideMark/>
          </w:tcPr>
          <w:p w14:paraId="39C2A26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A19BD57" w14:textId="77777777" w:rsidTr="001E2140">
        <w:trPr>
          <w:trHeight w:val="285"/>
        </w:trPr>
        <w:tc>
          <w:tcPr>
            <w:tcW w:w="653" w:type="dxa"/>
            <w:shd w:val="clear" w:color="auto" w:fill="auto"/>
            <w:vAlign w:val="bottom"/>
            <w:hideMark/>
          </w:tcPr>
          <w:p w14:paraId="75BFC21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50</w:t>
            </w:r>
            <w:r w:rsidRPr="002F604C">
              <w:rPr>
                <w:rFonts w:ascii="Calibri" w:hAnsi="Calibri" w:cs="Calibri"/>
                <w:color w:val="000000"/>
                <w:lang w:eastAsia="cs-CZ"/>
              </w:rPr>
              <w:t> </w:t>
            </w:r>
          </w:p>
        </w:tc>
        <w:tc>
          <w:tcPr>
            <w:tcW w:w="7362" w:type="dxa"/>
            <w:shd w:val="clear" w:color="auto" w:fill="auto"/>
            <w:hideMark/>
          </w:tcPr>
          <w:p w14:paraId="58872169"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VPN podporuje šifrování min AES-256. </w:t>
            </w:r>
          </w:p>
        </w:tc>
        <w:tc>
          <w:tcPr>
            <w:tcW w:w="1418" w:type="dxa"/>
            <w:shd w:val="clear" w:color="auto" w:fill="auto"/>
            <w:vAlign w:val="bottom"/>
            <w:hideMark/>
          </w:tcPr>
          <w:p w14:paraId="5319A69D"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0FEA91CB" w14:textId="77777777" w:rsidTr="001E2140">
        <w:trPr>
          <w:trHeight w:val="285"/>
        </w:trPr>
        <w:tc>
          <w:tcPr>
            <w:tcW w:w="653" w:type="dxa"/>
            <w:shd w:val="clear" w:color="auto" w:fill="auto"/>
            <w:vAlign w:val="bottom"/>
            <w:hideMark/>
          </w:tcPr>
          <w:p w14:paraId="68816016"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51</w:t>
            </w:r>
            <w:r w:rsidRPr="002F604C">
              <w:rPr>
                <w:rFonts w:ascii="Calibri" w:hAnsi="Calibri" w:cs="Calibri"/>
                <w:color w:val="000000"/>
                <w:lang w:eastAsia="cs-CZ"/>
              </w:rPr>
              <w:t> </w:t>
            </w:r>
          </w:p>
        </w:tc>
        <w:tc>
          <w:tcPr>
            <w:tcW w:w="7362" w:type="dxa"/>
            <w:shd w:val="clear" w:color="auto" w:fill="auto"/>
            <w:hideMark/>
          </w:tcPr>
          <w:p w14:paraId="46500FA6"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VPN podporuje datovou integritu min SHA-256. </w:t>
            </w:r>
          </w:p>
        </w:tc>
        <w:tc>
          <w:tcPr>
            <w:tcW w:w="1418" w:type="dxa"/>
            <w:shd w:val="clear" w:color="auto" w:fill="auto"/>
            <w:vAlign w:val="bottom"/>
            <w:hideMark/>
          </w:tcPr>
          <w:p w14:paraId="08751D1D"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4DA7FE48" w14:textId="77777777" w:rsidTr="001E2140">
        <w:trPr>
          <w:trHeight w:val="285"/>
        </w:trPr>
        <w:tc>
          <w:tcPr>
            <w:tcW w:w="653" w:type="dxa"/>
            <w:shd w:val="clear" w:color="auto" w:fill="auto"/>
            <w:vAlign w:val="bottom"/>
            <w:hideMark/>
          </w:tcPr>
          <w:p w14:paraId="34E7CB5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lastRenderedPageBreak/>
              <w:t>52</w:t>
            </w:r>
            <w:r w:rsidRPr="002F604C">
              <w:rPr>
                <w:rFonts w:ascii="Calibri" w:hAnsi="Calibri" w:cs="Calibri"/>
                <w:color w:val="000000"/>
                <w:lang w:eastAsia="cs-CZ"/>
              </w:rPr>
              <w:t> </w:t>
            </w:r>
          </w:p>
        </w:tc>
        <w:tc>
          <w:tcPr>
            <w:tcW w:w="7362" w:type="dxa"/>
            <w:shd w:val="clear" w:color="auto" w:fill="auto"/>
            <w:hideMark/>
          </w:tcPr>
          <w:p w14:paraId="3B6FF9EE"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Min 50 SSL VPN konkurenčních spojení včetně licence, pokud je licenčně omezeno. </w:t>
            </w:r>
          </w:p>
        </w:tc>
        <w:tc>
          <w:tcPr>
            <w:tcW w:w="1418" w:type="dxa"/>
            <w:shd w:val="clear" w:color="auto" w:fill="auto"/>
            <w:vAlign w:val="bottom"/>
            <w:hideMark/>
          </w:tcPr>
          <w:p w14:paraId="51D403F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1BD6A14" w14:textId="77777777" w:rsidTr="001E2140">
        <w:trPr>
          <w:trHeight w:val="285"/>
        </w:trPr>
        <w:tc>
          <w:tcPr>
            <w:tcW w:w="653" w:type="dxa"/>
            <w:shd w:val="clear" w:color="auto" w:fill="auto"/>
            <w:vAlign w:val="bottom"/>
            <w:hideMark/>
          </w:tcPr>
          <w:p w14:paraId="40D2DFCE"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53</w:t>
            </w:r>
            <w:r w:rsidRPr="002F604C">
              <w:rPr>
                <w:rFonts w:ascii="Calibri" w:hAnsi="Calibri" w:cs="Calibri"/>
                <w:color w:val="000000"/>
                <w:lang w:eastAsia="cs-CZ"/>
              </w:rPr>
              <w:t> </w:t>
            </w:r>
          </w:p>
        </w:tc>
        <w:tc>
          <w:tcPr>
            <w:tcW w:w="7362" w:type="dxa"/>
            <w:shd w:val="clear" w:color="auto" w:fill="auto"/>
            <w:hideMark/>
          </w:tcPr>
          <w:p w14:paraId="74E0BEE5"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Podpora MFA pro SSL VPN jméno/heslo + 2FA (integrace s MS </w:t>
            </w:r>
            <w:proofErr w:type="spellStart"/>
            <w:r w:rsidRPr="002F604C">
              <w:rPr>
                <w:rFonts w:ascii="Calibri" w:hAnsi="Calibri" w:cs="Calibri"/>
                <w:lang w:eastAsia="cs-CZ"/>
              </w:rPr>
              <w:t>Authenticator</w:t>
            </w:r>
            <w:proofErr w:type="spellEnd"/>
            <w:r w:rsidRPr="002F604C">
              <w:rPr>
                <w:rFonts w:ascii="Calibri" w:hAnsi="Calibri" w:cs="Calibri"/>
                <w:lang w:eastAsia="cs-CZ"/>
              </w:rPr>
              <w:t>, Email nebo SMS). </w:t>
            </w:r>
          </w:p>
        </w:tc>
        <w:tc>
          <w:tcPr>
            <w:tcW w:w="1418" w:type="dxa"/>
            <w:shd w:val="clear" w:color="auto" w:fill="auto"/>
            <w:vAlign w:val="bottom"/>
            <w:hideMark/>
          </w:tcPr>
          <w:p w14:paraId="6D0847F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FD2C43F" w14:textId="77777777" w:rsidTr="001E2140">
        <w:trPr>
          <w:trHeight w:val="285"/>
        </w:trPr>
        <w:tc>
          <w:tcPr>
            <w:tcW w:w="653" w:type="dxa"/>
            <w:shd w:val="clear" w:color="auto" w:fill="auto"/>
            <w:vAlign w:val="bottom"/>
            <w:hideMark/>
          </w:tcPr>
          <w:p w14:paraId="0A9B66A6"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54</w:t>
            </w:r>
            <w:r w:rsidRPr="002F604C">
              <w:rPr>
                <w:rFonts w:ascii="Calibri" w:hAnsi="Calibri" w:cs="Calibri"/>
                <w:color w:val="000000"/>
                <w:lang w:eastAsia="cs-CZ"/>
              </w:rPr>
              <w:t> </w:t>
            </w:r>
          </w:p>
        </w:tc>
        <w:tc>
          <w:tcPr>
            <w:tcW w:w="7362" w:type="dxa"/>
            <w:shd w:val="clear" w:color="auto" w:fill="auto"/>
            <w:hideMark/>
          </w:tcPr>
          <w:p w14:paraId="06BD98A5"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Management a konfigurace Firewall přes SSH. </w:t>
            </w:r>
          </w:p>
        </w:tc>
        <w:tc>
          <w:tcPr>
            <w:tcW w:w="1418" w:type="dxa"/>
            <w:shd w:val="clear" w:color="auto" w:fill="auto"/>
            <w:vAlign w:val="bottom"/>
            <w:hideMark/>
          </w:tcPr>
          <w:p w14:paraId="3295971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CCEC1EF" w14:textId="77777777" w:rsidTr="001E2140">
        <w:trPr>
          <w:trHeight w:val="285"/>
        </w:trPr>
        <w:tc>
          <w:tcPr>
            <w:tcW w:w="653" w:type="dxa"/>
            <w:shd w:val="clear" w:color="auto" w:fill="auto"/>
            <w:vAlign w:val="bottom"/>
          </w:tcPr>
          <w:p w14:paraId="43BF6BC5" w14:textId="77777777" w:rsidR="00266D16" w:rsidRPr="002F604C" w:rsidRDefault="00266D16" w:rsidP="00F251E6">
            <w:pPr>
              <w:suppressAutoHyphens w:val="0"/>
              <w:spacing w:after="0"/>
              <w:jc w:val="center"/>
              <w:textAlignment w:val="baseline"/>
              <w:rPr>
                <w:rFonts w:ascii="Calibri" w:hAnsi="Calibri" w:cs="Calibri"/>
                <w:b/>
                <w:bCs/>
                <w:color w:val="000000"/>
                <w:lang w:eastAsia="cs-CZ"/>
              </w:rPr>
            </w:pPr>
            <w:r w:rsidRPr="002F604C">
              <w:rPr>
                <w:rFonts w:ascii="Calibri" w:hAnsi="Calibri" w:cs="Calibri"/>
                <w:b/>
                <w:bCs/>
                <w:color w:val="000000"/>
                <w:lang w:eastAsia="cs-CZ"/>
              </w:rPr>
              <w:t>55</w:t>
            </w:r>
          </w:p>
        </w:tc>
        <w:tc>
          <w:tcPr>
            <w:tcW w:w="7362" w:type="dxa"/>
            <w:shd w:val="clear" w:color="auto" w:fill="auto"/>
          </w:tcPr>
          <w:p w14:paraId="219637F7" w14:textId="2A3DC0D2" w:rsidR="00266D16" w:rsidRPr="002F604C" w:rsidRDefault="00266D16" w:rsidP="00F251E6">
            <w:pPr>
              <w:suppressAutoHyphens w:val="0"/>
              <w:spacing w:after="0"/>
              <w:jc w:val="left"/>
              <w:textAlignment w:val="baseline"/>
              <w:rPr>
                <w:rFonts w:ascii="Calibri" w:hAnsi="Calibri" w:cs="Calibri"/>
                <w:lang w:eastAsia="cs-CZ"/>
              </w:rPr>
            </w:pPr>
            <w:r w:rsidRPr="002F604C">
              <w:rPr>
                <w:rFonts w:ascii="Calibri" w:hAnsi="Calibri" w:cs="Calibri"/>
                <w:lang w:eastAsia="cs-CZ"/>
              </w:rPr>
              <w:t>Podpora 2FA</w:t>
            </w:r>
            <w:r w:rsidR="00722171">
              <w:rPr>
                <w:rFonts w:ascii="Calibri" w:hAnsi="Calibri" w:cs="Calibri"/>
                <w:lang w:eastAsia="cs-CZ"/>
              </w:rPr>
              <w:t>/MFA</w:t>
            </w:r>
            <w:r w:rsidRPr="002F604C">
              <w:rPr>
                <w:rFonts w:ascii="Calibri" w:hAnsi="Calibri" w:cs="Calibri"/>
                <w:lang w:eastAsia="cs-CZ"/>
              </w:rPr>
              <w:t xml:space="preserve"> administrátorského přístupu</w:t>
            </w:r>
          </w:p>
        </w:tc>
        <w:tc>
          <w:tcPr>
            <w:tcW w:w="1418" w:type="dxa"/>
            <w:shd w:val="clear" w:color="auto" w:fill="auto"/>
            <w:vAlign w:val="bottom"/>
          </w:tcPr>
          <w:p w14:paraId="1AEDB894" w14:textId="77777777" w:rsidR="00266D16" w:rsidRPr="002F604C" w:rsidRDefault="00266D16" w:rsidP="00F251E6">
            <w:pPr>
              <w:suppressAutoHyphens w:val="0"/>
              <w:spacing w:after="0"/>
              <w:jc w:val="center"/>
              <w:textAlignment w:val="baseline"/>
              <w:rPr>
                <w:rFonts w:ascii="Calibri" w:hAnsi="Calibri" w:cs="Calibri"/>
                <w:color w:val="000000"/>
                <w:lang w:eastAsia="cs-CZ"/>
              </w:rPr>
            </w:pPr>
          </w:p>
        </w:tc>
      </w:tr>
      <w:tr w:rsidR="00266D16" w:rsidRPr="002F604C" w14:paraId="7943131E" w14:textId="77777777" w:rsidTr="001E2140">
        <w:trPr>
          <w:trHeight w:val="285"/>
        </w:trPr>
        <w:tc>
          <w:tcPr>
            <w:tcW w:w="653" w:type="dxa"/>
            <w:shd w:val="clear" w:color="auto" w:fill="auto"/>
            <w:vAlign w:val="bottom"/>
            <w:hideMark/>
          </w:tcPr>
          <w:p w14:paraId="12F2C23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56</w:t>
            </w:r>
            <w:r w:rsidRPr="002F604C">
              <w:rPr>
                <w:rFonts w:ascii="Calibri" w:hAnsi="Calibri" w:cs="Calibri"/>
                <w:color w:val="000000"/>
                <w:lang w:eastAsia="cs-CZ"/>
              </w:rPr>
              <w:t> </w:t>
            </w:r>
          </w:p>
        </w:tc>
        <w:tc>
          <w:tcPr>
            <w:tcW w:w="7362" w:type="dxa"/>
            <w:shd w:val="clear" w:color="auto" w:fill="auto"/>
            <w:hideMark/>
          </w:tcPr>
          <w:p w14:paraId="0610BFE0"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Centrální management samostatný, fyzicky oddělený od firewall platformy. </w:t>
            </w:r>
          </w:p>
        </w:tc>
        <w:tc>
          <w:tcPr>
            <w:tcW w:w="1418" w:type="dxa"/>
            <w:shd w:val="clear" w:color="auto" w:fill="auto"/>
            <w:vAlign w:val="bottom"/>
            <w:hideMark/>
          </w:tcPr>
          <w:p w14:paraId="4B9DA15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7AFFB4F6" w14:textId="77777777" w:rsidTr="001E2140">
        <w:trPr>
          <w:trHeight w:val="285"/>
        </w:trPr>
        <w:tc>
          <w:tcPr>
            <w:tcW w:w="653" w:type="dxa"/>
            <w:shd w:val="clear" w:color="auto" w:fill="auto"/>
            <w:vAlign w:val="bottom"/>
            <w:hideMark/>
          </w:tcPr>
          <w:p w14:paraId="1D414C8D"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57</w:t>
            </w:r>
            <w:r w:rsidRPr="002F604C">
              <w:rPr>
                <w:rFonts w:ascii="Calibri" w:hAnsi="Calibri" w:cs="Calibri"/>
                <w:color w:val="000000"/>
                <w:lang w:eastAsia="cs-CZ"/>
              </w:rPr>
              <w:t> </w:t>
            </w:r>
          </w:p>
        </w:tc>
        <w:tc>
          <w:tcPr>
            <w:tcW w:w="7362" w:type="dxa"/>
            <w:shd w:val="clear" w:color="auto" w:fill="auto"/>
            <w:hideMark/>
          </w:tcPr>
          <w:p w14:paraId="6D229137"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Centrální management ve formě HW nebo virtuálního stroje.</w:t>
            </w:r>
          </w:p>
        </w:tc>
        <w:tc>
          <w:tcPr>
            <w:tcW w:w="1418" w:type="dxa"/>
            <w:shd w:val="clear" w:color="auto" w:fill="auto"/>
            <w:vAlign w:val="bottom"/>
            <w:hideMark/>
          </w:tcPr>
          <w:p w14:paraId="6229DC9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9EE3CC3" w14:textId="77777777" w:rsidTr="001E2140">
        <w:trPr>
          <w:trHeight w:val="285"/>
        </w:trPr>
        <w:tc>
          <w:tcPr>
            <w:tcW w:w="653" w:type="dxa"/>
            <w:shd w:val="clear" w:color="auto" w:fill="auto"/>
            <w:vAlign w:val="bottom"/>
            <w:hideMark/>
          </w:tcPr>
          <w:p w14:paraId="3ECE3F1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58</w:t>
            </w:r>
          </w:p>
        </w:tc>
        <w:tc>
          <w:tcPr>
            <w:tcW w:w="7362" w:type="dxa"/>
            <w:shd w:val="clear" w:color="auto" w:fill="auto"/>
            <w:hideMark/>
          </w:tcPr>
          <w:p w14:paraId="095773FB"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Ukládání logů na oddělený centrální Log server. </w:t>
            </w:r>
          </w:p>
        </w:tc>
        <w:tc>
          <w:tcPr>
            <w:tcW w:w="1418" w:type="dxa"/>
            <w:shd w:val="clear" w:color="auto" w:fill="auto"/>
            <w:vAlign w:val="bottom"/>
            <w:hideMark/>
          </w:tcPr>
          <w:p w14:paraId="7B092C1D"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85EA220" w14:textId="77777777" w:rsidTr="001E2140">
        <w:trPr>
          <w:trHeight w:val="285"/>
        </w:trPr>
        <w:tc>
          <w:tcPr>
            <w:tcW w:w="653" w:type="dxa"/>
            <w:shd w:val="clear" w:color="auto" w:fill="auto"/>
            <w:vAlign w:val="bottom"/>
            <w:hideMark/>
          </w:tcPr>
          <w:p w14:paraId="339DD1CB"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59</w:t>
            </w:r>
          </w:p>
        </w:tc>
        <w:tc>
          <w:tcPr>
            <w:tcW w:w="7362" w:type="dxa"/>
            <w:shd w:val="clear" w:color="auto" w:fill="auto"/>
            <w:hideMark/>
          </w:tcPr>
          <w:p w14:paraId="48862120"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Centrální správa politik a centrální konfigurace nastavení. </w:t>
            </w:r>
          </w:p>
        </w:tc>
        <w:tc>
          <w:tcPr>
            <w:tcW w:w="1418" w:type="dxa"/>
            <w:shd w:val="clear" w:color="auto" w:fill="auto"/>
            <w:vAlign w:val="bottom"/>
            <w:hideMark/>
          </w:tcPr>
          <w:p w14:paraId="5CB1B44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412F4FC" w14:textId="77777777" w:rsidTr="001E2140">
        <w:trPr>
          <w:trHeight w:val="285"/>
        </w:trPr>
        <w:tc>
          <w:tcPr>
            <w:tcW w:w="653" w:type="dxa"/>
            <w:shd w:val="clear" w:color="auto" w:fill="auto"/>
            <w:vAlign w:val="bottom"/>
            <w:hideMark/>
          </w:tcPr>
          <w:p w14:paraId="517E6949" w14:textId="77777777" w:rsidR="00266D16" w:rsidRPr="002F604C" w:rsidRDefault="00266D16" w:rsidP="00F251E6">
            <w:pPr>
              <w:suppressAutoHyphens w:val="0"/>
              <w:spacing w:after="0"/>
              <w:jc w:val="center"/>
              <w:textAlignment w:val="baseline"/>
              <w:rPr>
                <w:rFonts w:ascii="Calibri" w:hAnsi="Calibri"/>
                <w:b/>
                <w:sz w:val="18"/>
              </w:rPr>
            </w:pPr>
            <w:r w:rsidRPr="002F604C">
              <w:rPr>
                <w:rFonts w:ascii="Calibri" w:hAnsi="Calibri" w:cs="Calibri"/>
                <w:b/>
                <w:bCs/>
                <w:color w:val="000000"/>
                <w:lang w:eastAsia="cs-CZ"/>
              </w:rPr>
              <w:t>60</w:t>
            </w:r>
          </w:p>
        </w:tc>
        <w:tc>
          <w:tcPr>
            <w:tcW w:w="7362" w:type="dxa"/>
            <w:shd w:val="clear" w:color="auto" w:fill="auto"/>
            <w:hideMark/>
          </w:tcPr>
          <w:p w14:paraId="7999F02E"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Centrální management podporuje režim HA. </w:t>
            </w:r>
          </w:p>
        </w:tc>
        <w:tc>
          <w:tcPr>
            <w:tcW w:w="1418" w:type="dxa"/>
            <w:shd w:val="clear" w:color="auto" w:fill="auto"/>
            <w:vAlign w:val="bottom"/>
            <w:hideMark/>
          </w:tcPr>
          <w:p w14:paraId="21A00CA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9A7414D" w14:textId="77777777" w:rsidTr="001E2140">
        <w:trPr>
          <w:trHeight w:val="285"/>
        </w:trPr>
        <w:tc>
          <w:tcPr>
            <w:tcW w:w="653" w:type="dxa"/>
            <w:shd w:val="clear" w:color="auto" w:fill="auto"/>
            <w:vAlign w:val="bottom"/>
            <w:hideMark/>
          </w:tcPr>
          <w:p w14:paraId="364D1A8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61</w:t>
            </w:r>
            <w:r w:rsidRPr="002F604C">
              <w:rPr>
                <w:rFonts w:ascii="Calibri" w:hAnsi="Calibri" w:cs="Calibri"/>
                <w:color w:val="000000"/>
                <w:lang w:eastAsia="cs-CZ"/>
              </w:rPr>
              <w:t> </w:t>
            </w:r>
          </w:p>
        </w:tc>
        <w:tc>
          <w:tcPr>
            <w:tcW w:w="7362" w:type="dxa"/>
            <w:shd w:val="clear" w:color="auto" w:fill="auto"/>
            <w:hideMark/>
          </w:tcPr>
          <w:p w14:paraId="46FE67C2"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Komunikace mezi firewallem a centrálním managementem je šifrovaná a autentizovaná. </w:t>
            </w:r>
          </w:p>
        </w:tc>
        <w:tc>
          <w:tcPr>
            <w:tcW w:w="1418" w:type="dxa"/>
            <w:shd w:val="clear" w:color="auto" w:fill="auto"/>
            <w:vAlign w:val="bottom"/>
            <w:hideMark/>
          </w:tcPr>
          <w:p w14:paraId="28DF4D5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052C8471" w14:textId="77777777" w:rsidTr="001E2140">
        <w:trPr>
          <w:trHeight w:val="285"/>
        </w:trPr>
        <w:tc>
          <w:tcPr>
            <w:tcW w:w="653" w:type="dxa"/>
            <w:shd w:val="clear" w:color="auto" w:fill="auto"/>
            <w:vAlign w:val="bottom"/>
            <w:hideMark/>
          </w:tcPr>
          <w:p w14:paraId="4080E50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62</w:t>
            </w:r>
            <w:r w:rsidRPr="002F604C">
              <w:rPr>
                <w:rFonts w:ascii="Calibri" w:hAnsi="Calibri" w:cs="Calibri"/>
                <w:color w:val="000000"/>
                <w:lang w:eastAsia="cs-CZ"/>
              </w:rPr>
              <w:t> </w:t>
            </w:r>
          </w:p>
        </w:tc>
        <w:tc>
          <w:tcPr>
            <w:tcW w:w="7362" w:type="dxa"/>
            <w:shd w:val="clear" w:color="auto" w:fill="auto"/>
            <w:hideMark/>
          </w:tcPr>
          <w:p w14:paraId="2BDE8D37"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vyhledat všechny logy na jednom místě pomoci definovaných filtrů (FW, IPS, malware logy). </w:t>
            </w:r>
          </w:p>
        </w:tc>
        <w:tc>
          <w:tcPr>
            <w:tcW w:w="1418" w:type="dxa"/>
            <w:shd w:val="clear" w:color="auto" w:fill="auto"/>
            <w:vAlign w:val="bottom"/>
            <w:hideMark/>
          </w:tcPr>
          <w:p w14:paraId="13DC4AC1"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40DD3FF" w14:textId="77777777" w:rsidTr="001E2140">
        <w:trPr>
          <w:trHeight w:val="285"/>
        </w:trPr>
        <w:tc>
          <w:tcPr>
            <w:tcW w:w="653" w:type="dxa"/>
            <w:shd w:val="clear" w:color="auto" w:fill="auto"/>
            <w:vAlign w:val="bottom"/>
            <w:hideMark/>
          </w:tcPr>
          <w:p w14:paraId="17E18A9E"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63</w:t>
            </w:r>
            <w:r w:rsidRPr="002F604C">
              <w:rPr>
                <w:rFonts w:ascii="Calibri" w:hAnsi="Calibri" w:cs="Calibri"/>
                <w:color w:val="000000"/>
                <w:lang w:eastAsia="cs-CZ"/>
              </w:rPr>
              <w:t> </w:t>
            </w:r>
          </w:p>
        </w:tc>
        <w:tc>
          <w:tcPr>
            <w:tcW w:w="7362" w:type="dxa"/>
            <w:shd w:val="clear" w:color="auto" w:fill="auto"/>
            <w:hideMark/>
          </w:tcPr>
          <w:p w14:paraId="428F7F47"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exportu logů do souboru. </w:t>
            </w:r>
          </w:p>
        </w:tc>
        <w:tc>
          <w:tcPr>
            <w:tcW w:w="1418" w:type="dxa"/>
            <w:shd w:val="clear" w:color="auto" w:fill="auto"/>
            <w:vAlign w:val="bottom"/>
            <w:hideMark/>
          </w:tcPr>
          <w:p w14:paraId="1612A34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30A8D42C" w14:textId="77777777" w:rsidTr="001E2140">
        <w:trPr>
          <w:trHeight w:val="285"/>
        </w:trPr>
        <w:tc>
          <w:tcPr>
            <w:tcW w:w="653" w:type="dxa"/>
            <w:shd w:val="clear" w:color="auto" w:fill="auto"/>
            <w:vAlign w:val="bottom"/>
            <w:hideMark/>
          </w:tcPr>
          <w:p w14:paraId="018AC03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64</w:t>
            </w:r>
            <w:r w:rsidRPr="002F604C">
              <w:rPr>
                <w:rFonts w:ascii="Calibri" w:hAnsi="Calibri" w:cs="Calibri"/>
                <w:color w:val="000000"/>
                <w:lang w:eastAsia="cs-CZ"/>
              </w:rPr>
              <w:t> </w:t>
            </w:r>
          </w:p>
        </w:tc>
        <w:tc>
          <w:tcPr>
            <w:tcW w:w="7362" w:type="dxa"/>
            <w:shd w:val="clear" w:color="auto" w:fill="auto"/>
            <w:hideMark/>
          </w:tcPr>
          <w:p w14:paraId="42FDE5DC"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definice IPS politik přímo z logu.</w:t>
            </w:r>
          </w:p>
        </w:tc>
        <w:tc>
          <w:tcPr>
            <w:tcW w:w="1418" w:type="dxa"/>
            <w:shd w:val="clear" w:color="auto" w:fill="auto"/>
            <w:vAlign w:val="bottom"/>
            <w:hideMark/>
          </w:tcPr>
          <w:p w14:paraId="216812E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43A9FDF" w14:textId="77777777" w:rsidTr="001E2140">
        <w:trPr>
          <w:trHeight w:val="285"/>
        </w:trPr>
        <w:tc>
          <w:tcPr>
            <w:tcW w:w="653" w:type="dxa"/>
            <w:shd w:val="clear" w:color="auto" w:fill="auto"/>
            <w:vAlign w:val="bottom"/>
            <w:hideMark/>
          </w:tcPr>
          <w:p w14:paraId="57E069AF"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65</w:t>
            </w:r>
            <w:r w:rsidRPr="002F604C">
              <w:rPr>
                <w:rFonts w:ascii="Calibri" w:hAnsi="Calibri" w:cs="Calibri"/>
                <w:color w:val="000000"/>
                <w:lang w:eastAsia="cs-CZ"/>
              </w:rPr>
              <w:t> </w:t>
            </w:r>
          </w:p>
        </w:tc>
        <w:tc>
          <w:tcPr>
            <w:tcW w:w="7362" w:type="dxa"/>
            <w:shd w:val="clear" w:color="auto" w:fill="auto"/>
            <w:hideMark/>
          </w:tcPr>
          <w:p w14:paraId="57434646"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Indexování logů umožňující rychlé prohledávaní. </w:t>
            </w:r>
          </w:p>
        </w:tc>
        <w:tc>
          <w:tcPr>
            <w:tcW w:w="1418" w:type="dxa"/>
            <w:shd w:val="clear" w:color="auto" w:fill="auto"/>
            <w:vAlign w:val="bottom"/>
            <w:hideMark/>
          </w:tcPr>
          <w:p w14:paraId="4AEBD441"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084A872D" w14:textId="77777777" w:rsidTr="001E2140">
        <w:trPr>
          <w:trHeight w:val="285"/>
        </w:trPr>
        <w:tc>
          <w:tcPr>
            <w:tcW w:w="653" w:type="dxa"/>
            <w:shd w:val="clear" w:color="auto" w:fill="auto"/>
            <w:vAlign w:val="bottom"/>
            <w:hideMark/>
          </w:tcPr>
          <w:p w14:paraId="68141B2E"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66</w:t>
            </w:r>
            <w:r w:rsidRPr="002F604C">
              <w:rPr>
                <w:rFonts w:ascii="Calibri" w:hAnsi="Calibri" w:cs="Calibri"/>
                <w:color w:val="000000"/>
                <w:lang w:eastAsia="cs-CZ"/>
              </w:rPr>
              <w:t> </w:t>
            </w:r>
          </w:p>
        </w:tc>
        <w:tc>
          <w:tcPr>
            <w:tcW w:w="7362" w:type="dxa"/>
            <w:shd w:val="clear" w:color="auto" w:fill="auto"/>
            <w:hideMark/>
          </w:tcPr>
          <w:p w14:paraId="6663A680"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Retence logů min 18měsíců. </w:t>
            </w:r>
          </w:p>
        </w:tc>
        <w:tc>
          <w:tcPr>
            <w:tcW w:w="1418" w:type="dxa"/>
            <w:shd w:val="clear" w:color="auto" w:fill="auto"/>
            <w:vAlign w:val="bottom"/>
            <w:hideMark/>
          </w:tcPr>
          <w:p w14:paraId="17F760D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0ECD5E74" w14:textId="77777777" w:rsidTr="001E2140">
        <w:trPr>
          <w:trHeight w:val="285"/>
        </w:trPr>
        <w:tc>
          <w:tcPr>
            <w:tcW w:w="653" w:type="dxa"/>
            <w:shd w:val="clear" w:color="auto" w:fill="auto"/>
            <w:vAlign w:val="bottom"/>
            <w:hideMark/>
          </w:tcPr>
          <w:p w14:paraId="2E307AE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67</w:t>
            </w:r>
            <w:r w:rsidRPr="002F604C">
              <w:rPr>
                <w:rFonts w:ascii="Calibri" w:hAnsi="Calibri" w:cs="Calibri"/>
                <w:color w:val="000000"/>
                <w:lang w:eastAsia="cs-CZ"/>
              </w:rPr>
              <w:t> </w:t>
            </w:r>
          </w:p>
        </w:tc>
        <w:tc>
          <w:tcPr>
            <w:tcW w:w="7362" w:type="dxa"/>
            <w:shd w:val="clear" w:color="auto" w:fill="auto"/>
            <w:hideMark/>
          </w:tcPr>
          <w:p w14:paraId="14E6BFB1"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přidat komentář ke každému pravidlu. </w:t>
            </w:r>
          </w:p>
        </w:tc>
        <w:tc>
          <w:tcPr>
            <w:tcW w:w="1418" w:type="dxa"/>
            <w:shd w:val="clear" w:color="auto" w:fill="auto"/>
            <w:vAlign w:val="bottom"/>
            <w:hideMark/>
          </w:tcPr>
          <w:p w14:paraId="7354946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F57F7B7" w14:textId="77777777" w:rsidTr="001E2140">
        <w:trPr>
          <w:trHeight w:val="285"/>
        </w:trPr>
        <w:tc>
          <w:tcPr>
            <w:tcW w:w="653" w:type="dxa"/>
            <w:shd w:val="clear" w:color="auto" w:fill="auto"/>
            <w:vAlign w:val="bottom"/>
            <w:hideMark/>
          </w:tcPr>
          <w:p w14:paraId="77AD3C5D"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68</w:t>
            </w:r>
            <w:r w:rsidRPr="002F604C">
              <w:rPr>
                <w:rFonts w:ascii="Calibri" w:hAnsi="Calibri" w:cs="Calibri"/>
                <w:color w:val="000000"/>
                <w:lang w:eastAsia="cs-CZ"/>
              </w:rPr>
              <w:t> </w:t>
            </w:r>
          </w:p>
        </w:tc>
        <w:tc>
          <w:tcPr>
            <w:tcW w:w="7362" w:type="dxa"/>
            <w:shd w:val="clear" w:color="auto" w:fill="auto"/>
            <w:hideMark/>
          </w:tcPr>
          <w:p w14:paraId="4BF1ACC7"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časově omezit platnost pravidel. </w:t>
            </w:r>
          </w:p>
        </w:tc>
        <w:tc>
          <w:tcPr>
            <w:tcW w:w="1418" w:type="dxa"/>
            <w:shd w:val="clear" w:color="auto" w:fill="auto"/>
            <w:vAlign w:val="bottom"/>
            <w:hideMark/>
          </w:tcPr>
          <w:p w14:paraId="117E24D7"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C289499" w14:textId="77777777" w:rsidTr="001E2140">
        <w:trPr>
          <w:trHeight w:val="285"/>
        </w:trPr>
        <w:tc>
          <w:tcPr>
            <w:tcW w:w="653" w:type="dxa"/>
            <w:shd w:val="clear" w:color="auto" w:fill="auto"/>
            <w:vAlign w:val="bottom"/>
            <w:hideMark/>
          </w:tcPr>
          <w:p w14:paraId="5CC6F661"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69</w:t>
            </w:r>
            <w:r w:rsidRPr="002F604C">
              <w:rPr>
                <w:rFonts w:ascii="Calibri" w:hAnsi="Calibri" w:cs="Calibri"/>
                <w:color w:val="000000"/>
                <w:lang w:eastAsia="cs-CZ"/>
              </w:rPr>
              <w:t> </w:t>
            </w:r>
          </w:p>
        </w:tc>
        <w:tc>
          <w:tcPr>
            <w:tcW w:w="7362" w:type="dxa"/>
            <w:shd w:val="clear" w:color="auto" w:fill="auto"/>
            <w:hideMark/>
          </w:tcPr>
          <w:p w14:paraId="57E6CB57"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seskupování firewall pravidel do samostatných logických skupin a oddílů. </w:t>
            </w:r>
          </w:p>
        </w:tc>
        <w:tc>
          <w:tcPr>
            <w:tcW w:w="1418" w:type="dxa"/>
            <w:shd w:val="clear" w:color="auto" w:fill="auto"/>
            <w:vAlign w:val="bottom"/>
            <w:hideMark/>
          </w:tcPr>
          <w:p w14:paraId="4C13BC3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BBAF85C" w14:textId="77777777" w:rsidTr="001E2140">
        <w:trPr>
          <w:trHeight w:val="285"/>
        </w:trPr>
        <w:tc>
          <w:tcPr>
            <w:tcW w:w="653" w:type="dxa"/>
            <w:shd w:val="clear" w:color="auto" w:fill="auto"/>
            <w:vAlign w:val="bottom"/>
            <w:hideMark/>
          </w:tcPr>
          <w:p w14:paraId="2BD98CC5" w14:textId="77777777" w:rsidR="00266D16" w:rsidRPr="002F604C" w:rsidRDefault="00266D16" w:rsidP="00F251E6">
            <w:pPr>
              <w:suppressAutoHyphens w:val="0"/>
              <w:spacing w:after="0"/>
              <w:jc w:val="center"/>
              <w:textAlignment w:val="baseline"/>
              <w:rPr>
                <w:rFonts w:ascii="Calibri" w:hAnsi="Calibri"/>
                <w:b/>
                <w:sz w:val="18"/>
              </w:rPr>
            </w:pPr>
            <w:r w:rsidRPr="002F604C">
              <w:rPr>
                <w:rFonts w:ascii="Calibri" w:hAnsi="Calibri" w:cs="Calibri"/>
                <w:b/>
                <w:bCs/>
                <w:color w:val="000000"/>
                <w:lang w:eastAsia="cs-CZ"/>
              </w:rPr>
              <w:t>70 </w:t>
            </w:r>
          </w:p>
        </w:tc>
        <w:tc>
          <w:tcPr>
            <w:tcW w:w="7362" w:type="dxa"/>
            <w:shd w:val="clear" w:color="auto" w:fill="auto"/>
            <w:hideMark/>
          </w:tcPr>
          <w:p w14:paraId="53FA3D94"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vyhledat využití objektů (výskyt v aktivních i neaktivních pravidlech, nebo v jiných objektech, např. ve skupinách). </w:t>
            </w:r>
          </w:p>
        </w:tc>
        <w:tc>
          <w:tcPr>
            <w:tcW w:w="1418" w:type="dxa"/>
            <w:shd w:val="clear" w:color="auto" w:fill="auto"/>
            <w:vAlign w:val="bottom"/>
            <w:hideMark/>
          </w:tcPr>
          <w:p w14:paraId="421932B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DE919F4" w14:textId="77777777" w:rsidTr="001E2140">
        <w:trPr>
          <w:trHeight w:val="285"/>
        </w:trPr>
        <w:tc>
          <w:tcPr>
            <w:tcW w:w="653" w:type="dxa"/>
            <w:shd w:val="clear" w:color="auto" w:fill="auto"/>
            <w:vAlign w:val="bottom"/>
            <w:hideMark/>
          </w:tcPr>
          <w:p w14:paraId="2ED6BA8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71</w:t>
            </w:r>
            <w:r w:rsidRPr="002F604C">
              <w:rPr>
                <w:rFonts w:ascii="Calibri" w:hAnsi="Calibri" w:cs="Calibri"/>
                <w:color w:val="000000"/>
                <w:lang w:eastAsia="cs-CZ"/>
              </w:rPr>
              <w:t> </w:t>
            </w:r>
          </w:p>
        </w:tc>
        <w:tc>
          <w:tcPr>
            <w:tcW w:w="7362" w:type="dxa"/>
            <w:shd w:val="clear" w:color="auto" w:fill="auto"/>
            <w:hideMark/>
          </w:tcPr>
          <w:p w14:paraId="7EBE0C4D"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práce a změn více administrátorů paralelně. </w:t>
            </w:r>
          </w:p>
        </w:tc>
        <w:tc>
          <w:tcPr>
            <w:tcW w:w="1418" w:type="dxa"/>
            <w:shd w:val="clear" w:color="auto" w:fill="auto"/>
            <w:vAlign w:val="bottom"/>
            <w:hideMark/>
          </w:tcPr>
          <w:p w14:paraId="5BEAE89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9DB4D0A" w14:textId="77777777" w:rsidTr="001E2140">
        <w:trPr>
          <w:trHeight w:val="285"/>
        </w:trPr>
        <w:tc>
          <w:tcPr>
            <w:tcW w:w="653" w:type="dxa"/>
            <w:shd w:val="clear" w:color="auto" w:fill="auto"/>
            <w:vAlign w:val="bottom"/>
            <w:hideMark/>
          </w:tcPr>
          <w:p w14:paraId="52959B9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72</w:t>
            </w:r>
            <w:r w:rsidRPr="002F604C">
              <w:rPr>
                <w:rFonts w:ascii="Calibri" w:hAnsi="Calibri" w:cs="Calibri"/>
                <w:color w:val="000000"/>
                <w:lang w:eastAsia="cs-CZ"/>
              </w:rPr>
              <w:t> </w:t>
            </w:r>
          </w:p>
        </w:tc>
        <w:tc>
          <w:tcPr>
            <w:tcW w:w="7362" w:type="dxa"/>
            <w:shd w:val="clear" w:color="auto" w:fill="auto"/>
            <w:hideMark/>
          </w:tcPr>
          <w:p w14:paraId="507E52DC"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Detekce kolizí a duplicit v politikách. </w:t>
            </w:r>
          </w:p>
        </w:tc>
        <w:tc>
          <w:tcPr>
            <w:tcW w:w="1418" w:type="dxa"/>
            <w:shd w:val="clear" w:color="auto" w:fill="auto"/>
            <w:vAlign w:val="bottom"/>
            <w:hideMark/>
          </w:tcPr>
          <w:p w14:paraId="193D907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2700E5A9" w14:textId="77777777" w:rsidTr="001E2140">
        <w:trPr>
          <w:trHeight w:val="285"/>
        </w:trPr>
        <w:tc>
          <w:tcPr>
            <w:tcW w:w="653" w:type="dxa"/>
            <w:shd w:val="clear" w:color="auto" w:fill="auto"/>
            <w:vAlign w:val="bottom"/>
            <w:hideMark/>
          </w:tcPr>
          <w:p w14:paraId="1D275A7E"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73</w:t>
            </w:r>
            <w:r w:rsidRPr="002F604C">
              <w:rPr>
                <w:rFonts w:ascii="Calibri" w:hAnsi="Calibri" w:cs="Calibri"/>
                <w:color w:val="000000"/>
                <w:lang w:eastAsia="cs-CZ"/>
              </w:rPr>
              <w:t> </w:t>
            </w:r>
          </w:p>
        </w:tc>
        <w:tc>
          <w:tcPr>
            <w:tcW w:w="7362" w:type="dxa"/>
            <w:shd w:val="clear" w:color="auto" w:fill="auto"/>
            <w:hideMark/>
          </w:tcPr>
          <w:p w14:paraId="09C74FCB"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definice skupin oprávnění ke změnám politik pro administrátory, možnost definovat práva na úrovní jednotlivých pravidel. </w:t>
            </w:r>
          </w:p>
        </w:tc>
        <w:tc>
          <w:tcPr>
            <w:tcW w:w="1418" w:type="dxa"/>
            <w:shd w:val="clear" w:color="auto" w:fill="auto"/>
            <w:vAlign w:val="bottom"/>
            <w:hideMark/>
          </w:tcPr>
          <w:p w14:paraId="3E4CE52E"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DAA8F1A" w14:textId="77777777" w:rsidTr="001E2140">
        <w:trPr>
          <w:trHeight w:val="285"/>
        </w:trPr>
        <w:tc>
          <w:tcPr>
            <w:tcW w:w="653" w:type="dxa"/>
            <w:shd w:val="clear" w:color="auto" w:fill="auto"/>
            <w:vAlign w:val="bottom"/>
            <w:hideMark/>
          </w:tcPr>
          <w:p w14:paraId="687756F7"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74</w:t>
            </w:r>
            <w:r w:rsidRPr="002F604C">
              <w:rPr>
                <w:rFonts w:ascii="Calibri" w:hAnsi="Calibri" w:cs="Calibri"/>
                <w:color w:val="000000"/>
                <w:lang w:eastAsia="cs-CZ"/>
              </w:rPr>
              <w:t> </w:t>
            </w:r>
          </w:p>
        </w:tc>
        <w:tc>
          <w:tcPr>
            <w:tcW w:w="7362" w:type="dxa"/>
            <w:shd w:val="clear" w:color="auto" w:fill="auto"/>
            <w:hideMark/>
          </w:tcPr>
          <w:p w14:paraId="45502203"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Konfigurace politik a nastavení prostřednictvím GUI. </w:t>
            </w:r>
          </w:p>
        </w:tc>
        <w:tc>
          <w:tcPr>
            <w:tcW w:w="1418" w:type="dxa"/>
            <w:shd w:val="clear" w:color="auto" w:fill="auto"/>
            <w:vAlign w:val="bottom"/>
            <w:hideMark/>
          </w:tcPr>
          <w:p w14:paraId="2E35B697" w14:textId="77777777" w:rsidR="00266D16" w:rsidRPr="002F604C" w:rsidRDefault="00266D16" w:rsidP="00F251E6">
            <w:pPr>
              <w:suppressAutoHyphens w:val="0"/>
              <w:spacing w:after="0"/>
              <w:textAlignment w:val="baseline"/>
              <w:rPr>
                <w:rFonts w:ascii="Calibri" w:hAnsi="Calibri"/>
                <w:sz w:val="18"/>
              </w:rPr>
            </w:pPr>
            <w:r w:rsidRPr="002F604C">
              <w:rPr>
                <w:rFonts w:ascii="Calibri" w:hAnsi="Calibri" w:cs="Calibri"/>
                <w:color w:val="000000"/>
                <w:lang w:eastAsia="cs-CZ"/>
              </w:rPr>
              <w:t> </w:t>
            </w:r>
          </w:p>
        </w:tc>
      </w:tr>
      <w:tr w:rsidR="00266D16" w:rsidRPr="002F604C" w14:paraId="0AE1C6A9" w14:textId="77777777" w:rsidTr="001E2140">
        <w:trPr>
          <w:trHeight w:val="285"/>
        </w:trPr>
        <w:tc>
          <w:tcPr>
            <w:tcW w:w="653" w:type="dxa"/>
            <w:shd w:val="clear" w:color="auto" w:fill="auto"/>
            <w:vAlign w:val="bottom"/>
            <w:hideMark/>
          </w:tcPr>
          <w:p w14:paraId="7340C6E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75</w:t>
            </w:r>
            <w:r w:rsidRPr="002F604C">
              <w:rPr>
                <w:rFonts w:ascii="Calibri" w:hAnsi="Calibri" w:cs="Calibri"/>
                <w:color w:val="000000"/>
                <w:lang w:eastAsia="cs-CZ"/>
              </w:rPr>
              <w:t> </w:t>
            </w:r>
          </w:p>
        </w:tc>
        <w:tc>
          <w:tcPr>
            <w:tcW w:w="7362" w:type="dxa"/>
            <w:shd w:val="clear" w:color="auto" w:fill="auto"/>
            <w:hideMark/>
          </w:tcPr>
          <w:p w14:paraId="171AE8A1"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Podpora autorizovaného a autentizovaného REST API. </w:t>
            </w:r>
          </w:p>
        </w:tc>
        <w:tc>
          <w:tcPr>
            <w:tcW w:w="1418" w:type="dxa"/>
            <w:shd w:val="clear" w:color="auto" w:fill="auto"/>
            <w:vAlign w:val="bottom"/>
            <w:hideMark/>
          </w:tcPr>
          <w:p w14:paraId="7E5B2D3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05005928" w14:textId="77777777" w:rsidTr="001E2140">
        <w:trPr>
          <w:trHeight w:val="285"/>
        </w:trPr>
        <w:tc>
          <w:tcPr>
            <w:tcW w:w="653" w:type="dxa"/>
            <w:shd w:val="clear" w:color="auto" w:fill="auto"/>
            <w:vAlign w:val="bottom"/>
            <w:hideMark/>
          </w:tcPr>
          <w:p w14:paraId="128EFFAA"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76</w:t>
            </w:r>
            <w:r w:rsidRPr="002F604C">
              <w:rPr>
                <w:rFonts w:ascii="Calibri" w:hAnsi="Calibri" w:cs="Calibri"/>
                <w:color w:val="000000"/>
                <w:lang w:eastAsia="cs-CZ"/>
              </w:rPr>
              <w:t> </w:t>
            </w:r>
          </w:p>
        </w:tc>
        <w:tc>
          <w:tcPr>
            <w:tcW w:w="7362" w:type="dxa"/>
            <w:shd w:val="clear" w:color="auto" w:fill="auto"/>
            <w:hideMark/>
          </w:tcPr>
          <w:p w14:paraId="12F2CE10"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Funkcionalita korelace logů, analýzy a správy bezpečnostních událostí s předefinovanými pohledy/dotazy a reporty. </w:t>
            </w:r>
          </w:p>
        </w:tc>
        <w:tc>
          <w:tcPr>
            <w:tcW w:w="1418" w:type="dxa"/>
            <w:shd w:val="clear" w:color="auto" w:fill="auto"/>
            <w:vAlign w:val="bottom"/>
            <w:hideMark/>
          </w:tcPr>
          <w:p w14:paraId="07D8033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C8C59A0" w14:textId="77777777" w:rsidTr="001E2140">
        <w:trPr>
          <w:trHeight w:val="285"/>
        </w:trPr>
        <w:tc>
          <w:tcPr>
            <w:tcW w:w="653" w:type="dxa"/>
            <w:shd w:val="clear" w:color="auto" w:fill="auto"/>
            <w:vAlign w:val="bottom"/>
            <w:hideMark/>
          </w:tcPr>
          <w:p w14:paraId="796916E3"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77</w:t>
            </w:r>
            <w:r w:rsidRPr="002F604C">
              <w:rPr>
                <w:rFonts w:ascii="Calibri" w:hAnsi="Calibri" w:cs="Calibri"/>
                <w:color w:val="000000"/>
                <w:lang w:eastAsia="cs-CZ"/>
              </w:rPr>
              <w:t> </w:t>
            </w:r>
          </w:p>
        </w:tc>
        <w:tc>
          <w:tcPr>
            <w:tcW w:w="7362" w:type="dxa"/>
            <w:shd w:val="clear" w:color="auto" w:fill="auto"/>
            <w:hideMark/>
          </w:tcPr>
          <w:p w14:paraId="4FA00DFB"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vytváření uživatelsky definovatelných reportů (na základě log záznamů a bezpečnostních událostí), možnost periodických reportů. </w:t>
            </w:r>
          </w:p>
        </w:tc>
        <w:tc>
          <w:tcPr>
            <w:tcW w:w="1418" w:type="dxa"/>
            <w:shd w:val="clear" w:color="auto" w:fill="auto"/>
            <w:vAlign w:val="bottom"/>
            <w:hideMark/>
          </w:tcPr>
          <w:p w14:paraId="4A453844"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34B29245" w14:textId="77777777" w:rsidTr="001E2140">
        <w:trPr>
          <w:trHeight w:val="285"/>
        </w:trPr>
        <w:tc>
          <w:tcPr>
            <w:tcW w:w="653" w:type="dxa"/>
            <w:shd w:val="clear" w:color="auto" w:fill="auto"/>
            <w:vAlign w:val="bottom"/>
            <w:hideMark/>
          </w:tcPr>
          <w:p w14:paraId="0F572F9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78</w:t>
            </w:r>
            <w:r w:rsidRPr="002F604C">
              <w:rPr>
                <w:rFonts w:ascii="Calibri" w:hAnsi="Calibri" w:cs="Calibri"/>
                <w:color w:val="000000"/>
                <w:lang w:eastAsia="cs-CZ"/>
              </w:rPr>
              <w:t> </w:t>
            </w:r>
          </w:p>
        </w:tc>
        <w:tc>
          <w:tcPr>
            <w:tcW w:w="7362" w:type="dxa"/>
            <w:shd w:val="clear" w:color="auto" w:fill="auto"/>
            <w:hideMark/>
          </w:tcPr>
          <w:p w14:paraId="1EC85206"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Možnost integrace se SIEM, SOAR. </w:t>
            </w:r>
          </w:p>
        </w:tc>
        <w:tc>
          <w:tcPr>
            <w:tcW w:w="1418" w:type="dxa"/>
            <w:shd w:val="clear" w:color="auto" w:fill="auto"/>
            <w:vAlign w:val="bottom"/>
            <w:hideMark/>
          </w:tcPr>
          <w:p w14:paraId="05FF7831"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99E33E6" w14:textId="77777777" w:rsidTr="001E2140">
        <w:trPr>
          <w:trHeight w:val="285"/>
        </w:trPr>
        <w:tc>
          <w:tcPr>
            <w:tcW w:w="653" w:type="dxa"/>
            <w:shd w:val="clear" w:color="auto" w:fill="auto"/>
            <w:vAlign w:val="bottom"/>
            <w:hideMark/>
          </w:tcPr>
          <w:p w14:paraId="41A229D2"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79</w:t>
            </w:r>
            <w:r w:rsidRPr="002F604C">
              <w:rPr>
                <w:rFonts w:ascii="Calibri" w:hAnsi="Calibri" w:cs="Calibri"/>
                <w:color w:val="000000"/>
                <w:lang w:eastAsia="cs-CZ"/>
              </w:rPr>
              <w:t> </w:t>
            </w:r>
          </w:p>
        </w:tc>
        <w:tc>
          <w:tcPr>
            <w:tcW w:w="7362" w:type="dxa"/>
            <w:shd w:val="clear" w:color="auto" w:fill="auto"/>
            <w:hideMark/>
          </w:tcPr>
          <w:p w14:paraId="052B4571" w14:textId="360BBA56"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Dedikované </w:t>
            </w:r>
            <w:r w:rsidR="00075EAB">
              <w:rPr>
                <w:rFonts w:ascii="Calibri" w:hAnsi="Calibri" w:cs="Calibri"/>
                <w:lang w:eastAsia="cs-CZ"/>
              </w:rPr>
              <w:t>MGMT</w:t>
            </w:r>
            <w:r w:rsidRPr="002F604C">
              <w:rPr>
                <w:rFonts w:ascii="Calibri" w:hAnsi="Calibri" w:cs="Calibri"/>
                <w:lang w:eastAsia="cs-CZ"/>
              </w:rPr>
              <w:t xml:space="preserve"> rozhraní 1GbE. </w:t>
            </w:r>
          </w:p>
        </w:tc>
        <w:tc>
          <w:tcPr>
            <w:tcW w:w="1418" w:type="dxa"/>
            <w:shd w:val="clear" w:color="auto" w:fill="auto"/>
            <w:vAlign w:val="bottom"/>
            <w:hideMark/>
          </w:tcPr>
          <w:p w14:paraId="6813C5F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0E7697F9" w14:textId="77777777" w:rsidTr="001E2140">
        <w:trPr>
          <w:trHeight w:val="285"/>
        </w:trPr>
        <w:tc>
          <w:tcPr>
            <w:tcW w:w="653" w:type="dxa"/>
            <w:shd w:val="clear" w:color="auto" w:fill="auto"/>
            <w:vAlign w:val="bottom"/>
            <w:hideMark/>
          </w:tcPr>
          <w:p w14:paraId="2539EDFA" w14:textId="77777777" w:rsidR="00266D16" w:rsidRPr="002F604C" w:rsidRDefault="00266D16" w:rsidP="00F251E6">
            <w:pPr>
              <w:suppressAutoHyphens w:val="0"/>
              <w:spacing w:after="0"/>
              <w:jc w:val="center"/>
              <w:textAlignment w:val="baseline"/>
              <w:rPr>
                <w:rFonts w:ascii="Calibri" w:hAnsi="Calibri"/>
                <w:b/>
                <w:sz w:val="18"/>
              </w:rPr>
            </w:pPr>
            <w:r w:rsidRPr="002F604C">
              <w:rPr>
                <w:rFonts w:ascii="Calibri" w:hAnsi="Calibri" w:cs="Calibri"/>
                <w:b/>
                <w:bCs/>
                <w:color w:val="000000"/>
                <w:lang w:eastAsia="cs-CZ"/>
              </w:rPr>
              <w:t>80 </w:t>
            </w:r>
          </w:p>
        </w:tc>
        <w:tc>
          <w:tcPr>
            <w:tcW w:w="7362" w:type="dxa"/>
            <w:shd w:val="clear" w:color="auto" w:fill="auto"/>
            <w:hideMark/>
          </w:tcPr>
          <w:p w14:paraId="3A6B471E"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 xml:space="preserve">Rozhraní pro lokální nezávislý management (out </w:t>
            </w:r>
            <w:proofErr w:type="spellStart"/>
            <w:r w:rsidRPr="002F604C">
              <w:rPr>
                <w:rFonts w:ascii="Calibri" w:hAnsi="Calibri" w:cs="Calibri"/>
                <w:lang w:eastAsia="cs-CZ"/>
              </w:rPr>
              <w:t>of</w:t>
            </w:r>
            <w:proofErr w:type="spellEnd"/>
            <w:r w:rsidRPr="002F604C">
              <w:rPr>
                <w:rFonts w:ascii="Calibri" w:hAnsi="Calibri" w:cs="Calibri"/>
                <w:lang w:eastAsia="cs-CZ"/>
              </w:rPr>
              <w:t xml:space="preserve"> band) - RJ45 + RS-232/USB. </w:t>
            </w:r>
          </w:p>
        </w:tc>
        <w:tc>
          <w:tcPr>
            <w:tcW w:w="1418" w:type="dxa"/>
            <w:shd w:val="clear" w:color="auto" w:fill="auto"/>
            <w:vAlign w:val="bottom"/>
            <w:hideMark/>
          </w:tcPr>
          <w:p w14:paraId="409425B0"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1298A29F" w14:textId="77777777" w:rsidTr="001E2140">
        <w:trPr>
          <w:trHeight w:val="285"/>
        </w:trPr>
        <w:tc>
          <w:tcPr>
            <w:tcW w:w="653" w:type="dxa"/>
            <w:shd w:val="clear" w:color="auto" w:fill="auto"/>
            <w:vAlign w:val="bottom"/>
            <w:hideMark/>
          </w:tcPr>
          <w:p w14:paraId="76B0E66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81</w:t>
            </w:r>
            <w:r w:rsidRPr="002F604C">
              <w:rPr>
                <w:rFonts w:ascii="Calibri" w:hAnsi="Calibri" w:cs="Calibri"/>
                <w:color w:val="000000"/>
                <w:lang w:eastAsia="cs-CZ"/>
              </w:rPr>
              <w:t> </w:t>
            </w:r>
          </w:p>
        </w:tc>
        <w:tc>
          <w:tcPr>
            <w:tcW w:w="7362" w:type="dxa"/>
            <w:shd w:val="clear" w:color="auto" w:fill="auto"/>
            <w:hideMark/>
          </w:tcPr>
          <w:p w14:paraId="7B84BB8F"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rPr>
              <w:t xml:space="preserve">Minimálně </w:t>
            </w:r>
            <w:r>
              <w:rPr>
                <w:rFonts w:ascii="Calibri" w:hAnsi="Calibri" w:cs="Calibri"/>
                <w:lang w:eastAsia="cs-CZ"/>
              </w:rPr>
              <w:t xml:space="preserve">4 </w:t>
            </w:r>
            <w:r w:rsidRPr="002F604C">
              <w:rPr>
                <w:rFonts w:ascii="Calibri" w:hAnsi="Calibri" w:cs="Calibri"/>
                <w:lang w:eastAsia="cs-CZ"/>
              </w:rPr>
              <w:t>x</w:t>
            </w:r>
            <w:r w:rsidRPr="002F604C">
              <w:rPr>
                <w:rFonts w:ascii="Calibri" w:hAnsi="Calibri"/>
              </w:rPr>
              <w:t xml:space="preserve"> síťové rozhraní</w:t>
            </w:r>
            <w:r w:rsidRPr="002F604C">
              <w:rPr>
                <w:rFonts w:ascii="Calibri" w:hAnsi="Calibri" w:cs="Calibri"/>
              </w:rPr>
              <w:t xml:space="preserve"> 1GbEx5</w:t>
            </w:r>
          </w:p>
        </w:tc>
        <w:tc>
          <w:tcPr>
            <w:tcW w:w="1418" w:type="dxa"/>
            <w:shd w:val="clear" w:color="auto" w:fill="auto"/>
            <w:vAlign w:val="bottom"/>
            <w:hideMark/>
          </w:tcPr>
          <w:p w14:paraId="2E1C669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427E9BB1" w14:textId="77777777" w:rsidTr="001E2140">
        <w:trPr>
          <w:trHeight w:val="285"/>
        </w:trPr>
        <w:tc>
          <w:tcPr>
            <w:tcW w:w="653" w:type="dxa"/>
            <w:shd w:val="clear" w:color="auto" w:fill="auto"/>
            <w:vAlign w:val="bottom"/>
            <w:hideMark/>
          </w:tcPr>
          <w:p w14:paraId="04A37998"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82</w:t>
            </w:r>
            <w:r w:rsidRPr="002F604C">
              <w:rPr>
                <w:rFonts w:ascii="Calibri" w:hAnsi="Calibri" w:cs="Calibri"/>
                <w:color w:val="000000"/>
                <w:lang w:eastAsia="cs-CZ"/>
              </w:rPr>
              <w:t> </w:t>
            </w:r>
          </w:p>
        </w:tc>
        <w:tc>
          <w:tcPr>
            <w:tcW w:w="7362" w:type="dxa"/>
            <w:shd w:val="clear" w:color="auto" w:fill="auto"/>
            <w:hideMark/>
          </w:tcPr>
          <w:p w14:paraId="0E7C68CE"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Minimálně 4</w:t>
            </w:r>
            <w:r>
              <w:rPr>
                <w:rFonts w:ascii="Calibri" w:hAnsi="Calibri" w:cs="Calibri"/>
                <w:lang w:eastAsia="cs-CZ"/>
              </w:rPr>
              <w:t xml:space="preserve"> </w:t>
            </w:r>
            <w:r w:rsidRPr="002F604C">
              <w:rPr>
                <w:rFonts w:ascii="Calibri" w:hAnsi="Calibri" w:cs="Calibri"/>
                <w:lang w:eastAsia="cs-CZ"/>
              </w:rPr>
              <w:t xml:space="preserve">x síťové rozhraní </w:t>
            </w:r>
            <w:r w:rsidRPr="002F604C">
              <w:rPr>
                <w:rFonts w:ascii="Calibri" w:hAnsi="Calibri"/>
              </w:rPr>
              <w:t>10/25GbE</w:t>
            </w:r>
          </w:p>
        </w:tc>
        <w:tc>
          <w:tcPr>
            <w:tcW w:w="1418" w:type="dxa"/>
            <w:shd w:val="clear" w:color="auto" w:fill="auto"/>
            <w:vAlign w:val="bottom"/>
            <w:hideMark/>
          </w:tcPr>
          <w:p w14:paraId="55CD5D3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54BF826B" w14:textId="77777777" w:rsidTr="001E2140">
        <w:trPr>
          <w:trHeight w:val="285"/>
        </w:trPr>
        <w:tc>
          <w:tcPr>
            <w:tcW w:w="653" w:type="dxa"/>
            <w:shd w:val="clear" w:color="auto" w:fill="auto"/>
            <w:vAlign w:val="bottom"/>
            <w:hideMark/>
          </w:tcPr>
          <w:p w14:paraId="0E27A76D"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83</w:t>
            </w:r>
          </w:p>
        </w:tc>
        <w:tc>
          <w:tcPr>
            <w:tcW w:w="7362" w:type="dxa"/>
            <w:shd w:val="clear" w:color="auto" w:fill="auto"/>
            <w:hideMark/>
          </w:tcPr>
          <w:p w14:paraId="224EB713"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Rozměry max 2U pro každý Firewall. </w:t>
            </w:r>
          </w:p>
        </w:tc>
        <w:tc>
          <w:tcPr>
            <w:tcW w:w="1418" w:type="dxa"/>
            <w:shd w:val="clear" w:color="auto" w:fill="auto"/>
            <w:vAlign w:val="bottom"/>
            <w:hideMark/>
          </w:tcPr>
          <w:p w14:paraId="40D20967"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4EF1447" w14:textId="77777777" w:rsidTr="001E2140">
        <w:trPr>
          <w:trHeight w:val="285"/>
        </w:trPr>
        <w:tc>
          <w:tcPr>
            <w:tcW w:w="653" w:type="dxa"/>
            <w:shd w:val="clear" w:color="auto" w:fill="auto"/>
            <w:vAlign w:val="bottom"/>
            <w:hideMark/>
          </w:tcPr>
          <w:p w14:paraId="51FB2015"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84</w:t>
            </w:r>
          </w:p>
        </w:tc>
        <w:tc>
          <w:tcPr>
            <w:tcW w:w="7362" w:type="dxa"/>
            <w:shd w:val="clear" w:color="auto" w:fill="auto"/>
            <w:hideMark/>
          </w:tcPr>
          <w:p w14:paraId="2A0A9DF9"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Rozměry standardní velikost 19“. </w:t>
            </w:r>
          </w:p>
        </w:tc>
        <w:tc>
          <w:tcPr>
            <w:tcW w:w="1418" w:type="dxa"/>
            <w:shd w:val="clear" w:color="auto" w:fill="auto"/>
            <w:vAlign w:val="bottom"/>
            <w:hideMark/>
          </w:tcPr>
          <w:p w14:paraId="745B12D9"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47736814" w14:textId="77777777" w:rsidTr="001E2140">
        <w:trPr>
          <w:trHeight w:val="285"/>
        </w:trPr>
        <w:tc>
          <w:tcPr>
            <w:tcW w:w="653" w:type="dxa"/>
            <w:shd w:val="clear" w:color="auto" w:fill="auto"/>
            <w:vAlign w:val="bottom"/>
            <w:hideMark/>
          </w:tcPr>
          <w:p w14:paraId="42E9D4F7"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b/>
                <w:bCs/>
                <w:color w:val="000000"/>
                <w:lang w:eastAsia="cs-CZ"/>
              </w:rPr>
              <w:t>85</w:t>
            </w:r>
          </w:p>
        </w:tc>
        <w:tc>
          <w:tcPr>
            <w:tcW w:w="7362" w:type="dxa"/>
            <w:shd w:val="clear" w:color="auto" w:fill="auto"/>
            <w:hideMark/>
          </w:tcPr>
          <w:p w14:paraId="1F9BD429" w14:textId="77777777" w:rsidR="00266D16" w:rsidRPr="002F604C" w:rsidRDefault="00266D16" w:rsidP="00F251E6">
            <w:pPr>
              <w:suppressAutoHyphens w:val="0"/>
              <w:spacing w:after="0"/>
              <w:jc w:val="left"/>
              <w:textAlignment w:val="baseline"/>
              <w:rPr>
                <w:rFonts w:ascii="Calibri" w:hAnsi="Calibri"/>
                <w:sz w:val="18"/>
              </w:rPr>
            </w:pPr>
            <w:r w:rsidRPr="002F604C">
              <w:rPr>
                <w:rFonts w:ascii="Calibri" w:hAnsi="Calibri" w:cs="Calibri"/>
                <w:lang w:eastAsia="cs-CZ"/>
              </w:rPr>
              <w:t>Redundantní napájení s podporou hot-swap.</w:t>
            </w:r>
          </w:p>
        </w:tc>
        <w:tc>
          <w:tcPr>
            <w:tcW w:w="1418" w:type="dxa"/>
            <w:shd w:val="clear" w:color="auto" w:fill="auto"/>
            <w:vAlign w:val="bottom"/>
            <w:hideMark/>
          </w:tcPr>
          <w:p w14:paraId="3826E6DC" w14:textId="77777777" w:rsidR="00266D16" w:rsidRPr="002F604C" w:rsidRDefault="00266D16" w:rsidP="00F251E6">
            <w:pPr>
              <w:suppressAutoHyphens w:val="0"/>
              <w:spacing w:after="0"/>
              <w:jc w:val="center"/>
              <w:textAlignment w:val="baseline"/>
              <w:rPr>
                <w:rFonts w:ascii="Calibri" w:hAnsi="Calibri"/>
                <w:sz w:val="18"/>
              </w:rPr>
            </w:pPr>
            <w:r w:rsidRPr="002F604C">
              <w:rPr>
                <w:rFonts w:ascii="Calibri" w:hAnsi="Calibri" w:cs="Calibri"/>
                <w:color w:val="000000"/>
                <w:lang w:eastAsia="cs-CZ"/>
              </w:rPr>
              <w:t> </w:t>
            </w:r>
          </w:p>
        </w:tc>
      </w:tr>
      <w:tr w:rsidR="00266D16" w:rsidRPr="002F604C" w14:paraId="62AA53DB" w14:textId="77777777" w:rsidTr="001E2140">
        <w:trPr>
          <w:trHeight w:val="285"/>
        </w:trPr>
        <w:tc>
          <w:tcPr>
            <w:tcW w:w="653" w:type="dxa"/>
            <w:shd w:val="clear" w:color="auto" w:fill="auto"/>
            <w:vAlign w:val="bottom"/>
          </w:tcPr>
          <w:p w14:paraId="316C9F28" w14:textId="77777777" w:rsidR="00266D16" w:rsidRPr="002F604C" w:rsidRDefault="00266D16" w:rsidP="00F251E6">
            <w:pPr>
              <w:suppressAutoHyphens w:val="0"/>
              <w:spacing w:after="0"/>
              <w:jc w:val="center"/>
              <w:textAlignment w:val="baseline"/>
              <w:rPr>
                <w:rFonts w:ascii="Calibri" w:hAnsi="Calibri" w:cs="Calibri"/>
                <w:b/>
                <w:bCs/>
                <w:color w:val="000000"/>
                <w:lang w:eastAsia="cs-CZ"/>
              </w:rPr>
            </w:pPr>
            <w:r w:rsidRPr="002F604C">
              <w:rPr>
                <w:rFonts w:ascii="Calibri" w:hAnsi="Calibri" w:cs="Calibri"/>
                <w:b/>
                <w:bCs/>
                <w:color w:val="000000"/>
                <w:lang w:eastAsia="cs-CZ"/>
              </w:rPr>
              <w:t>86</w:t>
            </w:r>
          </w:p>
        </w:tc>
        <w:tc>
          <w:tcPr>
            <w:tcW w:w="7362" w:type="dxa"/>
            <w:shd w:val="clear" w:color="auto" w:fill="auto"/>
          </w:tcPr>
          <w:p w14:paraId="2F229DD8" w14:textId="77777777" w:rsidR="00266D16" w:rsidRPr="002F604C" w:rsidRDefault="00266D16" w:rsidP="00F251E6">
            <w:pPr>
              <w:suppressAutoHyphens w:val="0"/>
              <w:spacing w:after="0"/>
              <w:jc w:val="left"/>
              <w:textAlignment w:val="baseline"/>
              <w:rPr>
                <w:rFonts w:ascii="Calibri" w:hAnsi="Calibri" w:cs="Calibri"/>
                <w:lang w:eastAsia="cs-CZ"/>
              </w:rPr>
            </w:pPr>
            <w:r w:rsidRPr="002F604C">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bottom"/>
          </w:tcPr>
          <w:p w14:paraId="5E0E38EA" w14:textId="77777777" w:rsidR="00266D16" w:rsidRPr="002F604C" w:rsidRDefault="00266D16" w:rsidP="00F251E6">
            <w:pPr>
              <w:suppressAutoHyphens w:val="0"/>
              <w:spacing w:after="0"/>
              <w:jc w:val="center"/>
              <w:textAlignment w:val="baseline"/>
              <w:rPr>
                <w:rFonts w:ascii="Calibri" w:hAnsi="Calibri" w:cs="Calibri"/>
                <w:color w:val="000000"/>
                <w:lang w:eastAsia="cs-CZ"/>
              </w:rPr>
            </w:pPr>
          </w:p>
        </w:tc>
      </w:tr>
    </w:tbl>
    <w:p w14:paraId="4452B8A9" w14:textId="77777777" w:rsidR="00266D16" w:rsidRDefault="00266D16" w:rsidP="00266D16">
      <w:pPr>
        <w:rPr>
          <w:rFonts w:ascii="Calibri" w:hAnsi="Calibri" w:cs="Calibri"/>
        </w:rPr>
      </w:pPr>
    </w:p>
    <w:p w14:paraId="6E34FACD" w14:textId="77777777" w:rsidR="00121030" w:rsidRPr="001132DD" w:rsidRDefault="00121030" w:rsidP="00121030">
      <w:pPr>
        <w:rPr>
          <w:rFonts w:ascii="Calibri" w:eastAsiaTheme="minorEastAsia" w:hAnsi="Calibri"/>
        </w:rPr>
      </w:pPr>
    </w:p>
    <w:p w14:paraId="3AD4BE83" w14:textId="5AE49DC9" w:rsidR="00396949" w:rsidRPr="001A5FC2" w:rsidRDefault="00121030" w:rsidP="00B13EEF">
      <w:pPr>
        <w:pStyle w:val="PODNADPIS1"/>
        <w:numPr>
          <w:ilvl w:val="0"/>
          <w:numId w:val="0"/>
        </w:numPr>
        <w:rPr>
          <w:rFonts w:ascii="Calibri" w:eastAsiaTheme="minorEastAsia" w:hAnsi="Calibri" w:cs="Calibri"/>
          <w:caps w:val="0"/>
          <w:color w:val="202020" w:themeColor="text1" w:themeShade="80"/>
          <w:sz w:val="28"/>
          <w:szCs w:val="28"/>
        </w:rPr>
      </w:pPr>
      <w:bookmarkStart w:id="22" w:name="_Toc146177760"/>
      <w:bookmarkStart w:id="23" w:name="_Toc158380840"/>
      <w:bookmarkStart w:id="24" w:name="_Toc155861061"/>
      <w:r w:rsidRPr="001A5FC2">
        <w:rPr>
          <w:rFonts w:ascii="Calibri" w:eastAsiaTheme="minorEastAsia" w:hAnsi="Calibri" w:cs="Calibri"/>
          <w:caps w:val="0"/>
          <w:color w:val="202020" w:themeColor="text1" w:themeShade="80"/>
          <w:sz w:val="28"/>
          <w:szCs w:val="28"/>
        </w:rPr>
        <w:lastRenderedPageBreak/>
        <w:t xml:space="preserve">5.2 </w:t>
      </w:r>
      <w:r w:rsidR="00396949" w:rsidRPr="001A5FC2">
        <w:rPr>
          <w:rFonts w:ascii="Calibri" w:eastAsiaTheme="minorEastAsia" w:hAnsi="Calibri" w:cs="Calibri"/>
          <w:caps w:val="0"/>
          <w:color w:val="202020" w:themeColor="text1" w:themeShade="80"/>
          <w:sz w:val="28"/>
          <w:szCs w:val="28"/>
        </w:rPr>
        <w:t>Technická specifikace centrálního sběru a managementu logů</w:t>
      </w:r>
      <w:bookmarkEnd w:id="22"/>
      <w:bookmarkEnd w:id="23"/>
      <w:bookmarkEnd w:id="24"/>
    </w:p>
    <w:p w14:paraId="43A17D99" w14:textId="1C59535F" w:rsidR="00C14988" w:rsidRPr="0090137B" w:rsidRDefault="00C14988" w:rsidP="00C14988">
      <w:pPr>
        <w:pStyle w:val="Odstavecseseznamem"/>
        <w:numPr>
          <w:ilvl w:val="0"/>
          <w:numId w:val="48"/>
        </w:numPr>
        <w:rPr>
          <w:rFonts w:ascii="Calibri" w:hAnsi="Calibri" w:cs="Calibri"/>
          <w:color w:val="auto"/>
        </w:rPr>
      </w:pPr>
      <w:r w:rsidRPr="0090137B">
        <w:rPr>
          <w:rFonts w:ascii="Calibri" w:hAnsi="Calibri" w:cs="Calibri"/>
          <w:color w:val="auto"/>
        </w:rPr>
        <w:t xml:space="preserve">V současné době není v Nemocnici </w:t>
      </w:r>
      <w:r w:rsidR="0046720F">
        <w:rPr>
          <w:rFonts w:ascii="Calibri" w:hAnsi="Calibri" w:cs="Calibri"/>
          <w:color w:val="auto"/>
        </w:rPr>
        <w:t>Pelhřimov</w:t>
      </w:r>
      <w:r w:rsidRPr="0090137B">
        <w:rPr>
          <w:rFonts w:ascii="Calibri" w:hAnsi="Calibri" w:cs="Calibri"/>
          <w:color w:val="auto"/>
        </w:rPr>
        <w:t xml:space="preserve"> žádný centrální Log management.</w:t>
      </w:r>
    </w:p>
    <w:p w14:paraId="255C221D" w14:textId="6D5D4885" w:rsidR="00C14988" w:rsidRPr="0090137B" w:rsidRDefault="00C14988" w:rsidP="00C14988">
      <w:pPr>
        <w:pStyle w:val="Odstavecseseznamem"/>
        <w:numPr>
          <w:ilvl w:val="0"/>
          <w:numId w:val="48"/>
        </w:numPr>
        <w:rPr>
          <w:rFonts w:ascii="Calibri" w:hAnsi="Calibri" w:cs="Calibri"/>
          <w:color w:val="auto"/>
        </w:rPr>
      </w:pPr>
      <w:r w:rsidRPr="0090137B">
        <w:rPr>
          <w:rFonts w:ascii="Calibri" w:hAnsi="Calibri" w:cs="Calibri"/>
          <w:color w:val="auto"/>
        </w:rPr>
        <w:t>Předmětem této části VZ je dodávka a instalace SW. Bližší specifikace je uvedena v jednotlivých kapitolách níže (viz podkapitoly 5.2.1–5.2.3)</w:t>
      </w:r>
    </w:p>
    <w:p w14:paraId="60271799" w14:textId="77777777" w:rsidR="000D5400" w:rsidRPr="001A5FC2" w:rsidRDefault="000D5400" w:rsidP="0090137B">
      <w:pPr>
        <w:ind w:left="426" w:hanging="426"/>
        <w:rPr>
          <w:rFonts w:ascii="Calibri" w:hAnsi="Calibri" w:cs="Calibri"/>
          <w:lang w:eastAsia="cs-CZ"/>
        </w:rPr>
      </w:pPr>
    </w:p>
    <w:p w14:paraId="72FAF8B4" w14:textId="1BB19EF7" w:rsidR="00752DE4" w:rsidRPr="001A5FC2" w:rsidRDefault="00D64CAE" w:rsidP="00C1639F">
      <w:pPr>
        <w:pStyle w:val="PODNADPIS2"/>
        <w:numPr>
          <w:ilvl w:val="0"/>
          <w:numId w:val="0"/>
        </w:numPr>
        <w:ind w:left="709" w:hanging="709"/>
        <w:rPr>
          <w:rFonts w:ascii="Calibri" w:hAnsi="Calibri" w:cs="Calibri"/>
          <w:b/>
          <w:bCs/>
          <w:color w:val="202020" w:themeColor="text1" w:themeShade="80"/>
          <w:sz w:val="24"/>
          <w:szCs w:val="24"/>
        </w:rPr>
      </w:pPr>
      <w:bookmarkStart w:id="25" w:name="_Toc146177761"/>
      <w:bookmarkStart w:id="26" w:name="_Toc158380841"/>
      <w:bookmarkStart w:id="27" w:name="_Toc155861062"/>
      <w:r w:rsidRPr="001A5FC2">
        <w:rPr>
          <w:rFonts w:ascii="Calibri" w:hAnsi="Calibri" w:cs="Calibri"/>
          <w:b/>
          <w:bCs/>
          <w:color w:val="202020" w:themeColor="text1" w:themeShade="80"/>
          <w:sz w:val="24"/>
          <w:szCs w:val="24"/>
        </w:rPr>
        <w:t>5.2.1</w:t>
      </w:r>
      <w:r w:rsidR="001A5FC2">
        <w:rPr>
          <w:rFonts w:ascii="Calibri" w:hAnsi="Calibri" w:cs="Calibri"/>
          <w:b/>
          <w:bCs/>
          <w:color w:val="202020" w:themeColor="text1" w:themeShade="80"/>
          <w:sz w:val="24"/>
          <w:szCs w:val="24"/>
        </w:rPr>
        <w:t xml:space="preserve"> </w:t>
      </w:r>
      <w:r w:rsidR="00784FCA" w:rsidRPr="001A5FC2">
        <w:rPr>
          <w:rFonts w:ascii="Calibri" w:hAnsi="Calibri" w:cs="Calibri"/>
          <w:b/>
          <w:bCs/>
          <w:color w:val="202020" w:themeColor="text1" w:themeShade="80"/>
          <w:sz w:val="24"/>
          <w:szCs w:val="24"/>
        </w:rPr>
        <w:t xml:space="preserve">Technická specifikace řešení </w:t>
      </w:r>
      <w:r w:rsidR="00212661" w:rsidRPr="001A5FC2">
        <w:rPr>
          <w:rFonts w:ascii="Calibri" w:hAnsi="Calibri" w:cs="Calibri"/>
          <w:b/>
          <w:bCs/>
          <w:color w:val="202020" w:themeColor="text1" w:themeShade="80"/>
          <w:sz w:val="24"/>
          <w:szCs w:val="24"/>
        </w:rPr>
        <w:t>pro správu logů</w:t>
      </w:r>
      <w:bookmarkEnd w:id="25"/>
      <w:bookmarkEnd w:id="26"/>
      <w:bookmarkEnd w:id="27"/>
    </w:p>
    <w:p w14:paraId="6074A9F5" w14:textId="6883F4DC" w:rsidR="00723D64" w:rsidRDefault="005D7F6C" w:rsidP="007F1C97">
      <w:pPr>
        <w:ind w:left="284" w:hanging="284"/>
        <w:rPr>
          <w:rFonts w:ascii="Calibri" w:hAnsi="Calibri" w:cs="Calibri"/>
          <w:lang w:eastAsia="cs-CZ"/>
        </w:rPr>
      </w:pPr>
      <w:r w:rsidRPr="001A5FC2">
        <w:rPr>
          <w:rFonts w:ascii="Calibri" w:hAnsi="Calibri" w:cs="Calibri"/>
          <w:lang w:eastAsia="cs-CZ"/>
        </w:rPr>
        <w:t>(1)</w:t>
      </w:r>
      <w:r w:rsidR="007F1C97" w:rsidRPr="001A5FC2">
        <w:rPr>
          <w:rFonts w:ascii="Calibri" w:hAnsi="Calibri" w:cs="Calibri"/>
          <w:lang w:eastAsia="cs-CZ"/>
        </w:rPr>
        <w:t xml:space="preserve"> </w:t>
      </w:r>
      <w:r w:rsidRPr="001A5FC2">
        <w:rPr>
          <w:rFonts w:ascii="Calibri" w:hAnsi="Calibri" w:cs="Calibri"/>
          <w:lang w:eastAsia="cs-CZ"/>
        </w:rPr>
        <w:t>Níže jsou uveden</w:t>
      </w:r>
      <w:r w:rsidR="002C13B9" w:rsidRPr="001A5FC2">
        <w:rPr>
          <w:rFonts w:ascii="Calibri" w:hAnsi="Calibri" w:cs="Calibri"/>
          <w:lang w:eastAsia="cs-CZ"/>
        </w:rPr>
        <w:t>é minimální požadavky na systém pro centralizovanou správu logů, událostí a strojových dat.</w:t>
      </w:r>
      <w:r w:rsidR="007F1C97" w:rsidRPr="001A5FC2">
        <w:rPr>
          <w:rFonts w:ascii="Calibri" w:hAnsi="Calibri" w:cs="Calibri"/>
          <w:lang w:eastAsia="cs-CZ"/>
        </w:rPr>
        <w:t xml:space="preserve"> </w:t>
      </w:r>
      <w:r w:rsidR="007F1C97" w:rsidRPr="00793275">
        <w:rPr>
          <w:rFonts w:ascii="Calibri" w:hAnsi="Calibri"/>
          <w:b/>
        </w:rPr>
        <w:t>Minimální požadavky</w:t>
      </w:r>
      <w:r w:rsidR="007F1C97" w:rsidRPr="001A5FC2">
        <w:rPr>
          <w:rFonts w:ascii="Calibri" w:hAnsi="Calibri" w:cs="Calibri"/>
          <w:lang w:eastAsia="cs-CZ"/>
        </w:rPr>
        <w:t xml:space="preserve"> jsou uvedeny v následující tabulce.</w:t>
      </w:r>
    </w:p>
    <w:p w14:paraId="2B19985B" w14:textId="77777777" w:rsidR="00BF5D1E" w:rsidRPr="002F604C" w:rsidRDefault="00BF5D1E" w:rsidP="00BF5D1E">
      <w:pPr>
        <w:rPr>
          <w:rFonts w:ascii="Calibri" w:hAnsi="Calibri" w:cs="Calibri"/>
          <w:lang w:eastAsia="cs-CZ"/>
        </w:rPr>
      </w:pPr>
    </w:p>
    <w:tbl>
      <w:tblPr>
        <w:tblStyle w:val="Mkatabulky"/>
        <w:tblW w:w="9493" w:type="dxa"/>
        <w:tblLook w:val="04A0" w:firstRow="1" w:lastRow="0" w:firstColumn="1" w:lastColumn="0" w:noHBand="0" w:noVBand="1"/>
      </w:tblPr>
      <w:tblGrid>
        <w:gridCol w:w="704"/>
        <w:gridCol w:w="7371"/>
        <w:gridCol w:w="1418"/>
      </w:tblGrid>
      <w:tr w:rsidR="00BF5D1E" w:rsidRPr="002F604C" w14:paraId="059A4856" w14:textId="77777777" w:rsidTr="001E2140">
        <w:trPr>
          <w:trHeight w:val="288"/>
          <w:tblHeader/>
        </w:trPr>
        <w:tc>
          <w:tcPr>
            <w:tcW w:w="704" w:type="dxa"/>
          </w:tcPr>
          <w:p w14:paraId="0FF6B08E" w14:textId="77777777" w:rsidR="00BF5D1E" w:rsidRPr="002F604C" w:rsidRDefault="00BF5D1E" w:rsidP="00F251E6">
            <w:pPr>
              <w:rPr>
                <w:rFonts w:ascii="Calibri" w:hAnsi="Calibri" w:cs="Calibri"/>
                <w:b/>
                <w:bCs/>
              </w:rPr>
            </w:pPr>
            <w:r w:rsidRPr="002F604C">
              <w:rPr>
                <w:rFonts w:ascii="Calibri" w:hAnsi="Calibri" w:cs="Calibri"/>
                <w:b/>
                <w:bCs/>
              </w:rPr>
              <w:t>ID</w:t>
            </w:r>
          </w:p>
        </w:tc>
        <w:tc>
          <w:tcPr>
            <w:tcW w:w="7371" w:type="dxa"/>
            <w:hideMark/>
          </w:tcPr>
          <w:p w14:paraId="05DFF4BB" w14:textId="77777777" w:rsidR="00BF5D1E" w:rsidRPr="002F604C" w:rsidRDefault="00BF5D1E" w:rsidP="00F251E6">
            <w:pPr>
              <w:rPr>
                <w:rFonts w:ascii="Calibri" w:hAnsi="Calibri" w:cs="Calibri"/>
                <w:b/>
                <w:bCs/>
              </w:rPr>
            </w:pPr>
            <w:r w:rsidRPr="002F604C">
              <w:rPr>
                <w:rFonts w:ascii="Calibri" w:hAnsi="Calibri" w:cs="Calibri"/>
                <w:b/>
                <w:bCs/>
              </w:rPr>
              <w:t>Požadované parametry</w:t>
            </w:r>
          </w:p>
        </w:tc>
        <w:tc>
          <w:tcPr>
            <w:tcW w:w="1418" w:type="dxa"/>
          </w:tcPr>
          <w:p w14:paraId="7BBC65CC" w14:textId="77777777" w:rsidR="00BF5D1E" w:rsidRPr="002F604C" w:rsidRDefault="00BF5D1E" w:rsidP="00F251E6">
            <w:pPr>
              <w:rPr>
                <w:rFonts w:ascii="Calibri" w:hAnsi="Calibri" w:cs="Calibri"/>
                <w:b/>
                <w:bCs/>
              </w:rPr>
            </w:pPr>
            <w:r w:rsidRPr="002F604C">
              <w:rPr>
                <w:rFonts w:ascii="Calibri" w:hAnsi="Calibri" w:cs="Calibri"/>
                <w:b/>
                <w:bCs/>
              </w:rPr>
              <w:t>Splněno</w:t>
            </w:r>
          </w:p>
        </w:tc>
      </w:tr>
      <w:tr w:rsidR="00BF5D1E" w:rsidRPr="002F604C" w14:paraId="1272D0BC" w14:textId="77777777" w:rsidTr="001E2140">
        <w:trPr>
          <w:trHeight w:val="735"/>
        </w:trPr>
        <w:tc>
          <w:tcPr>
            <w:tcW w:w="704" w:type="dxa"/>
            <w:vAlign w:val="bottom"/>
          </w:tcPr>
          <w:p w14:paraId="0AD5BD13" w14:textId="77777777" w:rsidR="00BF5D1E" w:rsidRPr="002F604C" w:rsidRDefault="00BF5D1E" w:rsidP="00F251E6">
            <w:pPr>
              <w:jc w:val="center"/>
              <w:rPr>
                <w:rFonts w:ascii="Calibri" w:hAnsi="Calibri" w:cs="Calibri"/>
                <w:b/>
                <w:bCs/>
              </w:rPr>
            </w:pPr>
            <w:r w:rsidRPr="002F604C">
              <w:rPr>
                <w:rFonts w:ascii="Calibri" w:hAnsi="Calibri" w:cs="Calibri"/>
                <w:b/>
                <w:bCs/>
              </w:rPr>
              <w:t>01</w:t>
            </w:r>
          </w:p>
        </w:tc>
        <w:tc>
          <w:tcPr>
            <w:tcW w:w="7371" w:type="dxa"/>
          </w:tcPr>
          <w:p w14:paraId="44C32D5C" w14:textId="77777777" w:rsidR="00BF5D1E" w:rsidRPr="002F604C" w:rsidRDefault="00BF5D1E" w:rsidP="00F251E6">
            <w:pPr>
              <w:rPr>
                <w:rFonts w:ascii="Calibri" w:hAnsi="Calibri" w:cs="Calibri"/>
              </w:rPr>
            </w:pPr>
            <w:r w:rsidRPr="002F604C">
              <w:rPr>
                <w:rFonts w:ascii="Calibri" w:hAnsi="Calibri" w:cs="Calibri"/>
              </w:rPr>
              <w:t xml:space="preserve">Systém pracuje jako Virtuální </w:t>
            </w:r>
            <w:proofErr w:type="spellStart"/>
            <w:r w:rsidRPr="002F604C">
              <w:rPr>
                <w:rFonts w:ascii="Calibri" w:hAnsi="Calibri" w:cs="Calibri"/>
              </w:rPr>
              <w:t>appliance</w:t>
            </w:r>
            <w:proofErr w:type="spellEnd"/>
            <w:r w:rsidRPr="002F604C">
              <w:rPr>
                <w:rFonts w:ascii="Calibri" w:hAnsi="Calibri" w:cs="Calibri"/>
              </w:rPr>
              <w:t xml:space="preserve"> na stávající virtualizační platformě </w:t>
            </w:r>
            <w:proofErr w:type="spellStart"/>
            <w:r w:rsidRPr="002F604C">
              <w:rPr>
                <w:rFonts w:ascii="Calibri" w:hAnsi="Calibri" w:cs="Calibri"/>
              </w:rPr>
              <w:t>VMware</w:t>
            </w:r>
            <w:proofErr w:type="spellEnd"/>
            <w:r w:rsidRPr="002F604C">
              <w:rPr>
                <w:rFonts w:ascii="Calibri" w:hAnsi="Calibri" w:cs="Calibri"/>
              </w:rPr>
              <w:t xml:space="preserve"> </w:t>
            </w:r>
            <w:proofErr w:type="spellStart"/>
            <w:r w:rsidRPr="002F604C">
              <w:rPr>
                <w:rFonts w:ascii="Calibri" w:hAnsi="Calibri" w:cs="Calibri"/>
              </w:rPr>
              <w:t>vSphere</w:t>
            </w:r>
            <w:proofErr w:type="spellEnd"/>
            <w:r w:rsidRPr="002F604C">
              <w:rPr>
                <w:rFonts w:ascii="Calibri" w:hAnsi="Calibri" w:cs="Calibri"/>
              </w:rPr>
              <w:t xml:space="preserve"> 8.0 U1 nebo novější.</w:t>
            </w:r>
          </w:p>
        </w:tc>
        <w:tc>
          <w:tcPr>
            <w:tcW w:w="1418" w:type="dxa"/>
          </w:tcPr>
          <w:p w14:paraId="0EB009C0" w14:textId="77777777" w:rsidR="00BF5D1E" w:rsidRPr="002F604C" w:rsidRDefault="00BF5D1E" w:rsidP="00F251E6">
            <w:pPr>
              <w:rPr>
                <w:rFonts w:ascii="Calibri" w:hAnsi="Calibri" w:cs="Calibri"/>
              </w:rPr>
            </w:pPr>
          </w:p>
        </w:tc>
      </w:tr>
      <w:tr w:rsidR="00BF5D1E" w:rsidRPr="002F604C" w14:paraId="13FABE45" w14:textId="77777777" w:rsidTr="001E2140">
        <w:trPr>
          <w:trHeight w:val="1485"/>
        </w:trPr>
        <w:tc>
          <w:tcPr>
            <w:tcW w:w="704" w:type="dxa"/>
            <w:vAlign w:val="bottom"/>
          </w:tcPr>
          <w:p w14:paraId="59BE88CC" w14:textId="77777777" w:rsidR="00BF5D1E" w:rsidRPr="002F604C" w:rsidRDefault="00BF5D1E" w:rsidP="00F251E6">
            <w:pPr>
              <w:jc w:val="center"/>
              <w:rPr>
                <w:rFonts w:ascii="Calibri" w:hAnsi="Calibri" w:cs="Calibri"/>
                <w:b/>
                <w:bCs/>
              </w:rPr>
            </w:pPr>
            <w:r w:rsidRPr="002F604C">
              <w:rPr>
                <w:rFonts w:ascii="Calibri" w:hAnsi="Calibri" w:cs="Calibri"/>
                <w:b/>
                <w:bCs/>
              </w:rPr>
              <w:t>02</w:t>
            </w:r>
          </w:p>
        </w:tc>
        <w:tc>
          <w:tcPr>
            <w:tcW w:w="7371" w:type="dxa"/>
          </w:tcPr>
          <w:p w14:paraId="7D92E567" w14:textId="77777777" w:rsidR="00BF5D1E" w:rsidRPr="002F604C" w:rsidRDefault="00BF5D1E" w:rsidP="00F251E6">
            <w:pPr>
              <w:rPr>
                <w:rFonts w:ascii="Calibri" w:hAnsi="Calibri" w:cs="Calibri"/>
              </w:rPr>
            </w:pPr>
            <w:r w:rsidRPr="002F604C">
              <w:rPr>
                <w:rFonts w:ascii="Calibri" w:hAnsi="Calibri" w:cs="Calibri"/>
              </w:rPr>
              <w:t xml:space="preserve">Systém umožňuje uživatelsky definované </w:t>
            </w:r>
            <w:proofErr w:type="spellStart"/>
            <w:r w:rsidRPr="002F604C">
              <w:rPr>
                <w:rFonts w:ascii="Calibri" w:hAnsi="Calibri" w:cs="Calibri"/>
              </w:rPr>
              <w:t>parsery</w:t>
            </w:r>
            <w:proofErr w:type="spellEnd"/>
            <w:r w:rsidRPr="002F604C">
              <w:rPr>
                <w:rFonts w:ascii="Calibri" w:hAnsi="Calibri" w:cs="Calibri"/>
              </w:rPr>
              <w:t xml:space="preserve">. Dokumentace </w:t>
            </w:r>
            <w:r>
              <w:rPr>
                <w:rFonts w:ascii="Calibri" w:hAnsi="Calibri" w:cs="Calibri"/>
              </w:rPr>
              <w:t xml:space="preserve">(v anglickém nebo českém jazyce) </w:t>
            </w:r>
            <w:r w:rsidRPr="002F604C">
              <w:rPr>
                <w:rFonts w:ascii="Calibri" w:hAnsi="Calibri" w:cs="Calibri"/>
              </w:rPr>
              <w:t xml:space="preserve">musí obsahovat přehledný návod na vytváření zákaznických </w:t>
            </w:r>
            <w:proofErr w:type="spellStart"/>
            <w:r w:rsidRPr="002F604C">
              <w:rPr>
                <w:rFonts w:ascii="Calibri" w:hAnsi="Calibri" w:cs="Calibri"/>
              </w:rPr>
              <w:t>parserů</w:t>
            </w:r>
            <w:proofErr w:type="spellEnd"/>
            <w:r w:rsidRPr="002F604C">
              <w:rPr>
                <w:rFonts w:ascii="Calibri" w:hAnsi="Calibri" w:cs="Calibri"/>
              </w:rPr>
              <w:t xml:space="preserve"> a systém musí obsahovat možnost testování a ladění zákaznických </w:t>
            </w:r>
            <w:proofErr w:type="spellStart"/>
            <w:r w:rsidRPr="002F604C">
              <w:rPr>
                <w:rFonts w:ascii="Calibri" w:hAnsi="Calibri" w:cs="Calibri"/>
              </w:rPr>
              <w:t>parserů</w:t>
            </w:r>
            <w:proofErr w:type="spellEnd"/>
            <w:r w:rsidRPr="002F604C">
              <w:rPr>
                <w:rFonts w:ascii="Calibri" w:hAnsi="Calibri" w:cs="Calibri"/>
              </w:rPr>
              <w:t xml:space="preserve"> v jednotném ovládacím grafickém webovém rozhraní. Vytváření a testování </w:t>
            </w:r>
            <w:proofErr w:type="spellStart"/>
            <w:r w:rsidRPr="002F604C">
              <w:rPr>
                <w:rFonts w:ascii="Calibri" w:hAnsi="Calibri" w:cs="Calibri"/>
              </w:rPr>
              <w:t>parserů</w:t>
            </w:r>
            <w:proofErr w:type="spellEnd"/>
            <w:r w:rsidRPr="002F604C">
              <w:rPr>
                <w:rFonts w:ascii="Calibri" w:hAnsi="Calibri" w:cs="Calibri"/>
              </w:rPr>
              <w:t xml:space="preserve"> nesmí mít vliv na provoz systému. </w:t>
            </w:r>
          </w:p>
        </w:tc>
        <w:tc>
          <w:tcPr>
            <w:tcW w:w="1418" w:type="dxa"/>
          </w:tcPr>
          <w:p w14:paraId="0777A4D2" w14:textId="77777777" w:rsidR="00BF5D1E" w:rsidRPr="002F604C" w:rsidRDefault="00BF5D1E" w:rsidP="00F251E6">
            <w:pPr>
              <w:rPr>
                <w:rFonts w:ascii="Calibri" w:hAnsi="Calibri" w:cs="Calibri"/>
              </w:rPr>
            </w:pPr>
          </w:p>
        </w:tc>
      </w:tr>
      <w:tr w:rsidR="00BF5D1E" w:rsidRPr="002F604C" w14:paraId="0921E656" w14:textId="77777777" w:rsidTr="001E2140">
        <w:trPr>
          <w:trHeight w:val="20"/>
        </w:trPr>
        <w:tc>
          <w:tcPr>
            <w:tcW w:w="704" w:type="dxa"/>
            <w:vAlign w:val="bottom"/>
          </w:tcPr>
          <w:p w14:paraId="15621677" w14:textId="77777777" w:rsidR="00BF5D1E" w:rsidRPr="002F604C" w:rsidRDefault="00BF5D1E" w:rsidP="00F251E6">
            <w:pPr>
              <w:jc w:val="center"/>
              <w:rPr>
                <w:rFonts w:ascii="Calibri" w:hAnsi="Calibri" w:cs="Calibri"/>
                <w:b/>
                <w:bCs/>
              </w:rPr>
            </w:pPr>
            <w:r w:rsidRPr="002F604C">
              <w:rPr>
                <w:rFonts w:ascii="Calibri" w:hAnsi="Calibri" w:cs="Calibri"/>
                <w:b/>
                <w:bCs/>
              </w:rPr>
              <w:t>03</w:t>
            </w:r>
          </w:p>
        </w:tc>
        <w:tc>
          <w:tcPr>
            <w:tcW w:w="7371" w:type="dxa"/>
          </w:tcPr>
          <w:p w14:paraId="6F048BF3" w14:textId="63B12DF0" w:rsidR="00BF5D1E" w:rsidRPr="002F604C" w:rsidRDefault="00BF5D1E" w:rsidP="00F251E6">
            <w:pPr>
              <w:rPr>
                <w:rFonts w:ascii="Calibri" w:hAnsi="Calibri" w:cs="Calibri"/>
              </w:rPr>
            </w:pPr>
            <w:r w:rsidRPr="002F604C">
              <w:rPr>
                <w:rFonts w:ascii="Calibri" w:hAnsi="Calibri" w:cs="Calibri"/>
              </w:rPr>
              <w:t xml:space="preserve">Systém přijímá a zpracovává logy, události a další strojově generovaná data prostřednictvím minimálně následujících protokolů: </w:t>
            </w:r>
            <w:proofErr w:type="spellStart"/>
            <w:r w:rsidR="00E75EDF">
              <w:rPr>
                <w:rFonts w:ascii="Calibri" w:hAnsi="Calibri" w:cs="Calibri"/>
              </w:rPr>
              <w:t>syslog</w:t>
            </w:r>
            <w:proofErr w:type="spellEnd"/>
            <w:r w:rsidRPr="002F604C">
              <w:rPr>
                <w:rFonts w:ascii="Calibri" w:hAnsi="Calibri" w:cs="Calibri"/>
              </w:rPr>
              <w:t xml:space="preserve"> (dle RFC3164, RFC5424, RFC5425). Systém musí umožňovat příjem logů i na rozsahu alespoň 50 UDP a TCP portů pro zjednodušené třídění vstupních zpráv. Dále požadujeme podporu sběru strojových dat z databází s nastavením v grafickém menu systému minimálně pro databáze MSSQL, </w:t>
            </w:r>
            <w:proofErr w:type="spellStart"/>
            <w:r w:rsidRPr="002F604C">
              <w:rPr>
                <w:rFonts w:ascii="Calibri" w:hAnsi="Calibri" w:cs="Calibri"/>
              </w:rPr>
              <w:t>MySQL</w:t>
            </w:r>
            <w:proofErr w:type="spellEnd"/>
            <w:r w:rsidRPr="002F604C">
              <w:rPr>
                <w:rFonts w:ascii="Calibri" w:hAnsi="Calibri" w:cs="Calibri"/>
              </w:rPr>
              <w:t>,</w:t>
            </w:r>
            <w:r>
              <w:rPr>
                <w:rFonts w:ascii="Calibri" w:hAnsi="Calibri" w:cs="Calibri"/>
              </w:rPr>
              <w:t xml:space="preserve"> </w:t>
            </w:r>
            <w:proofErr w:type="spellStart"/>
            <w:r w:rsidRPr="002F604C">
              <w:rPr>
                <w:rFonts w:ascii="Calibri" w:hAnsi="Calibri" w:cs="Calibri"/>
              </w:rPr>
              <w:t>PostgreSQL</w:t>
            </w:r>
            <w:proofErr w:type="spellEnd"/>
            <w:r w:rsidRPr="002F604C">
              <w:rPr>
                <w:rFonts w:ascii="Calibri" w:hAnsi="Calibri" w:cs="Calibri"/>
              </w:rPr>
              <w:t xml:space="preserve"> a to bez nutnosti instalovat na databázový server doplňkový software nebo agenta.</w:t>
            </w:r>
          </w:p>
        </w:tc>
        <w:tc>
          <w:tcPr>
            <w:tcW w:w="1418" w:type="dxa"/>
          </w:tcPr>
          <w:p w14:paraId="1C79D660" w14:textId="77777777" w:rsidR="00BF5D1E" w:rsidRPr="002F604C" w:rsidRDefault="00BF5D1E" w:rsidP="00F251E6">
            <w:pPr>
              <w:rPr>
                <w:rFonts w:ascii="Calibri" w:hAnsi="Calibri" w:cs="Calibri"/>
              </w:rPr>
            </w:pPr>
          </w:p>
        </w:tc>
      </w:tr>
      <w:tr w:rsidR="00BF5D1E" w:rsidRPr="002F604C" w14:paraId="106FAA9B" w14:textId="77777777" w:rsidTr="001E2140">
        <w:trPr>
          <w:trHeight w:val="789"/>
        </w:trPr>
        <w:tc>
          <w:tcPr>
            <w:tcW w:w="704" w:type="dxa"/>
            <w:vAlign w:val="bottom"/>
          </w:tcPr>
          <w:p w14:paraId="748E3353" w14:textId="77777777" w:rsidR="00BF5D1E" w:rsidRPr="002F604C" w:rsidRDefault="00BF5D1E" w:rsidP="00F251E6">
            <w:pPr>
              <w:jc w:val="center"/>
              <w:rPr>
                <w:rFonts w:ascii="Calibri" w:hAnsi="Calibri" w:cs="Calibri"/>
                <w:b/>
                <w:bCs/>
              </w:rPr>
            </w:pPr>
            <w:r w:rsidRPr="002F604C">
              <w:rPr>
                <w:rFonts w:ascii="Calibri" w:hAnsi="Calibri" w:cs="Calibri"/>
                <w:b/>
                <w:bCs/>
              </w:rPr>
              <w:t>04</w:t>
            </w:r>
          </w:p>
        </w:tc>
        <w:tc>
          <w:tcPr>
            <w:tcW w:w="7371" w:type="dxa"/>
          </w:tcPr>
          <w:p w14:paraId="0E53FF4D" w14:textId="77777777" w:rsidR="00BF5D1E" w:rsidRPr="002F604C" w:rsidRDefault="00BF5D1E" w:rsidP="00F251E6">
            <w:pPr>
              <w:rPr>
                <w:rFonts w:ascii="Calibri" w:hAnsi="Calibri" w:cs="Calibri"/>
              </w:rPr>
            </w:pPr>
            <w:r w:rsidRPr="002F604C">
              <w:rPr>
                <w:rFonts w:ascii="Calibri" w:hAnsi="Calibri" w:cs="Calibri"/>
              </w:rPr>
              <w:t>Přijaté logy systém standardizuje do jednotného formátu a logy jsou normalizovány (rozdělovány) do příslušných polí dle jejich typu. Zároveň systém uchovává i originální verzi zpráv.</w:t>
            </w:r>
          </w:p>
        </w:tc>
        <w:tc>
          <w:tcPr>
            <w:tcW w:w="1418" w:type="dxa"/>
          </w:tcPr>
          <w:p w14:paraId="4775E219" w14:textId="77777777" w:rsidR="00BF5D1E" w:rsidRPr="002F604C" w:rsidRDefault="00BF5D1E" w:rsidP="00F251E6">
            <w:pPr>
              <w:rPr>
                <w:rFonts w:ascii="Calibri" w:hAnsi="Calibri" w:cs="Calibri"/>
              </w:rPr>
            </w:pPr>
          </w:p>
        </w:tc>
      </w:tr>
      <w:tr w:rsidR="00373B71" w:rsidRPr="002F604C" w14:paraId="1044F37D" w14:textId="77777777" w:rsidTr="001E2140">
        <w:trPr>
          <w:trHeight w:val="844"/>
        </w:trPr>
        <w:tc>
          <w:tcPr>
            <w:tcW w:w="704" w:type="dxa"/>
            <w:vAlign w:val="bottom"/>
          </w:tcPr>
          <w:p w14:paraId="26F0C7C3" w14:textId="77777777" w:rsidR="00373B71" w:rsidRPr="002F604C" w:rsidRDefault="00373B71" w:rsidP="00373B71">
            <w:pPr>
              <w:jc w:val="center"/>
              <w:rPr>
                <w:rFonts w:ascii="Calibri" w:hAnsi="Calibri" w:cs="Calibri"/>
                <w:b/>
                <w:bCs/>
              </w:rPr>
            </w:pPr>
            <w:r w:rsidRPr="002F604C">
              <w:rPr>
                <w:rFonts w:ascii="Calibri" w:hAnsi="Calibri" w:cs="Calibri"/>
                <w:b/>
                <w:bCs/>
              </w:rPr>
              <w:t>05</w:t>
            </w:r>
          </w:p>
        </w:tc>
        <w:tc>
          <w:tcPr>
            <w:tcW w:w="7371" w:type="dxa"/>
          </w:tcPr>
          <w:p w14:paraId="7E2C5A4E" w14:textId="3C39B644" w:rsidR="00373B71" w:rsidRPr="002F604C" w:rsidRDefault="00373B71" w:rsidP="00373B71">
            <w:pPr>
              <w:rPr>
                <w:rFonts w:ascii="Calibri" w:hAnsi="Calibri" w:cs="Calibri"/>
              </w:rPr>
            </w:pPr>
            <w:r w:rsidRPr="002F604C">
              <w:rPr>
                <w:rFonts w:ascii="Calibri" w:hAnsi="Calibri" w:cs="Calibri"/>
              </w:rPr>
              <w:t xml:space="preserve">Hodnoty jednotlivých </w:t>
            </w:r>
            <w:proofErr w:type="spellStart"/>
            <w:r w:rsidRPr="002F604C">
              <w:rPr>
                <w:rFonts w:ascii="Calibri" w:hAnsi="Calibri" w:cs="Calibri"/>
              </w:rPr>
              <w:t>parsovaných</w:t>
            </w:r>
            <w:proofErr w:type="spellEnd"/>
            <w:r w:rsidRPr="002F604C">
              <w:rPr>
                <w:rFonts w:ascii="Calibri" w:hAnsi="Calibri" w:cs="Calibri"/>
              </w:rPr>
              <w:t xml:space="preserve"> polí je možné v definici </w:t>
            </w:r>
            <w:proofErr w:type="spellStart"/>
            <w:r w:rsidRPr="002F604C">
              <w:rPr>
                <w:rFonts w:ascii="Calibri" w:hAnsi="Calibri" w:cs="Calibri"/>
              </w:rPr>
              <w:t>parseru</w:t>
            </w:r>
            <w:proofErr w:type="spellEnd"/>
            <w:r w:rsidRPr="002F604C">
              <w:rPr>
                <w:rFonts w:ascii="Calibri" w:hAnsi="Calibri" w:cs="Calibri"/>
              </w:rPr>
              <w:t xml:space="preserve"> přetypovat a </w:t>
            </w:r>
            <w:r>
              <w:rPr>
                <w:rFonts w:ascii="Calibri" w:hAnsi="Calibri" w:cs="Calibri"/>
              </w:rPr>
              <w:t>minimálně s identifikací IP adresy.</w:t>
            </w:r>
          </w:p>
        </w:tc>
        <w:tc>
          <w:tcPr>
            <w:tcW w:w="1418" w:type="dxa"/>
          </w:tcPr>
          <w:p w14:paraId="069153B5" w14:textId="77777777" w:rsidR="00373B71" w:rsidRPr="002F604C" w:rsidRDefault="00373B71" w:rsidP="00373B71">
            <w:pPr>
              <w:rPr>
                <w:rFonts w:ascii="Calibri" w:hAnsi="Calibri" w:cs="Calibri"/>
              </w:rPr>
            </w:pPr>
          </w:p>
        </w:tc>
      </w:tr>
      <w:tr w:rsidR="00BF5D1E" w:rsidRPr="002F604C" w14:paraId="41A69EA8" w14:textId="77777777" w:rsidTr="001E2140">
        <w:trPr>
          <w:trHeight w:val="587"/>
        </w:trPr>
        <w:tc>
          <w:tcPr>
            <w:tcW w:w="704" w:type="dxa"/>
            <w:vAlign w:val="bottom"/>
          </w:tcPr>
          <w:p w14:paraId="403DC6BF" w14:textId="77777777" w:rsidR="00BF5D1E" w:rsidRPr="002F604C" w:rsidRDefault="00BF5D1E" w:rsidP="00F251E6">
            <w:pPr>
              <w:jc w:val="center"/>
              <w:rPr>
                <w:rFonts w:ascii="Calibri" w:hAnsi="Calibri" w:cs="Calibri"/>
                <w:b/>
                <w:bCs/>
              </w:rPr>
            </w:pPr>
            <w:r w:rsidRPr="002F604C">
              <w:rPr>
                <w:rFonts w:ascii="Calibri" w:hAnsi="Calibri" w:cs="Calibri"/>
                <w:b/>
                <w:bCs/>
              </w:rPr>
              <w:t>06</w:t>
            </w:r>
          </w:p>
        </w:tc>
        <w:tc>
          <w:tcPr>
            <w:tcW w:w="7371" w:type="dxa"/>
          </w:tcPr>
          <w:p w14:paraId="1CFE5A0A" w14:textId="66E30A48" w:rsidR="00BF5D1E" w:rsidRPr="002F604C" w:rsidRDefault="00BF5D1E" w:rsidP="00F251E6">
            <w:pPr>
              <w:rPr>
                <w:rFonts w:ascii="Calibri" w:hAnsi="Calibri" w:cs="Calibri"/>
              </w:rPr>
            </w:pPr>
            <w:r w:rsidRPr="002F604C">
              <w:rPr>
                <w:rFonts w:ascii="Calibri" w:hAnsi="Calibri" w:cs="Calibri"/>
              </w:rPr>
              <w:t>Systém zachovává původní informaci ze zdroje logu o časové značce události</w:t>
            </w:r>
            <w:r w:rsidR="00373B71">
              <w:rPr>
                <w:rFonts w:ascii="Calibri" w:hAnsi="Calibri" w:cs="Calibri"/>
              </w:rPr>
              <w:t>.</w:t>
            </w:r>
          </w:p>
        </w:tc>
        <w:tc>
          <w:tcPr>
            <w:tcW w:w="1418" w:type="dxa"/>
          </w:tcPr>
          <w:p w14:paraId="64D10480" w14:textId="77777777" w:rsidR="00BF5D1E" w:rsidRPr="002F604C" w:rsidRDefault="00BF5D1E" w:rsidP="00F251E6">
            <w:pPr>
              <w:rPr>
                <w:rFonts w:ascii="Calibri" w:hAnsi="Calibri" w:cs="Calibri"/>
              </w:rPr>
            </w:pPr>
          </w:p>
        </w:tc>
      </w:tr>
      <w:tr w:rsidR="00BF5D1E" w:rsidRPr="002F604C" w14:paraId="6F6821B9" w14:textId="77777777" w:rsidTr="001E2140">
        <w:trPr>
          <w:trHeight w:val="619"/>
        </w:trPr>
        <w:tc>
          <w:tcPr>
            <w:tcW w:w="704" w:type="dxa"/>
            <w:vAlign w:val="bottom"/>
          </w:tcPr>
          <w:p w14:paraId="30216C0C" w14:textId="77777777" w:rsidR="00BF5D1E" w:rsidRPr="002F604C" w:rsidRDefault="00BF5D1E" w:rsidP="00F251E6">
            <w:pPr>
              <w:jc w:val="center"/>
              <w:rPr>
                <w:rFonts w:ascii="Calibri" w:hAnsi="Calibri" w:cs="Calibri"/>
                <w:b/>
                <w:bCs/>
              </w:rPr>
            </w:pPr>
            <w:r w:rsidRPr="002F604C">
              <w:rPr>
                <w:rFonts w:ascii="Calibri" w:hAnsi="Calibri" w:cs="Calibri"/>
                <w:b/>
                <w:bCs/>
              </w:rPr>
              <w:t>07</w:t>
            </w:r>
          </w:p>
        </w:tc>
        <w:tc>
          <w:tcPr>
            <w:tcW w:w="7371" w:type="dxa"/>
          </w:tcPr>
          <w:p w14:paraId="0D3ADA1C" w14:textId="77777777" w:rsidR="00BF5D1E" w:rsidRPr="002F604C" w:rsidRDefault="00BF5D1E" w:rsidP="00F251E6">
            <w:pPr>
              <w:rPr>
                <w:rFonts w:ascii="Calibri" w:hAnsi="Calibri" w:cs="Calibri"/>
              </w:rPr>
            </w:pPr>
            <w:r w:rsidRPr="002F604C">
              <w:rPr>
                <w:rFonts w:ascii="Calibri" w:hAnsi="Calibri" w:cs="Calibri"/>
              </w:rPr>
              <w:t xml:space="preserve">Systém musí umožňovat konfiguraci filtrace událostí v grafickém rozhraní vizuálního programovacího jazyka. </w:t>
            </w:r>
          </w:p>
        </w:tc>
        <w:tc>
          <w:tcPr>
            <w:tcW w:w="1418" w:type="dxa"/>
          </w:tcPr>
          <w:p w14:paraId="25CE1E2B" w14:textId="77777777" w:rsidR="00BF5D1E" w:rsidRPr="002F604C" w:rsidRDefault="00BF5D1E" w:rsidP="00F251E6">
            <w:pPr>
              <w:rPr>
                <w:rFonts w:ascii="Calibri" w:hAnsi="Calibri" w:cs="Calibri"/>
              </w:rPr>
            </w:pPr>
          </w:p>
        </w:tc>
      </w:tr>
      <w:tr w:rsidR="00BF5D1E" w:rsidRPr="002F604C" w14:paraId="0A1A7E8C" w14:textId="77777777" w:rsidTr="001E2140">
        <w:trPr>
          <w:trHeight w:val="671"/>
        </w:trPr>
        <w:tc>
          <w:tcPr>
            <w:tcW w:w="704" w:type="dxa"/>
            <w:vAlign w:val="bottom"/>
          </w:tcPr>
          <w:p w14:paraId="08E2A8B3" w14:textId="77777777" w:rsidR="00BF5D1E" w:rsidRPr="002F604C" w:rsidRDefault="00BF5D1E" w:rsidP="00F251E6">
            <w:pPr>
              <w:jc w:val="center"/>
              <w:rPr>
                <w:rFonts w:ascii="Calibri" w:hAnsi="Calibri" w:cs="Calibri"/>
                <w:b/>
                <w:bCs/>
              </w:rPr>
            </w:pPr>
            <w:r w:rsidRPr="002F604C">
              <w:rPr>
                <w:rFonts w:ascii="Calibri" w:hAnsi="Calibri" w:cs="Calibri"/>
                <w:b/>
                <w:bCs/>
              </w:rPr>
              <w:t>08</w:t>
            </w:r>
          </w:p>
        </w:tc>
        <w:tc>
          <w:tcPr>
            <w:tcW w:w="7371" w:type="dxa"/>
          </w:tcPr>
          <w:p w14:paraId="7A6EA37B" w14:textId="77777777" w:rsidR="00BF5D1E" w:rsidRPr="002F604C" w:rsidRDefault="00BF5D1E" w:rsidP="00F251E6">
            <w:pPr>
              <w:rPr>
                <w:rFonts w:ascii="Calibri" w:hAnsi="Calibri" w:cs="Calibri"/>
              </w:rPr>
            </w:pPr>
            <w:r w:rsidRPr="002F604C">
              <w:rPr>
                <w:rFonts w:ascii="Calibri" w:hAnsi="Calibri" w:cs="Calibri"/>
              </w:rPr>
              <w:t xml:space="preserve">Systém umožňuje snadné vyhledávání událostí a okamžité vytváření grafických reportů (ad hoc). </w:t>
            </w:r>
          </w:p>
        </w:tc>
        <w:tc>
          <w:tcPr>
            <w:tcW w:w="1418" w:type="dxa"/>
          </w:tcPr>
          <w:p w14:paraId="01829854" w14:textId="77777777" w:rsidR="00BF5D1E" w:rsidRPr="002F604C" w:rsidRDefault="00BF5D1E" w:rsidP="00F251E6">
            <w:pPr>
              <w:rPr>
                <w:rFonts w:ascii="Calibri" w:hAnsi="Calibri" w:cs="Calibri"/>
              </w:rPr>
            </w:pPr>
          </w:p>
        </w:tc>
      </w:tr>
      <w:tr w:rsidR="00BF5D1E" w:rsidRPr="002F604C" w14:paraId="0758DC3F" w14:textId="77777777" w:rsidTr="001E2140">
        <w:trPr>
          <w:trHeight w:val="579"/>
        </w:trPr>
        <w:tc>
          <w:tcPr>
            <w:tcW w:w="704" w:type="dxa"/>
            <w:vAlign w:val="bottom"/>
          </w:tcPr>
          <w:p w14:paraId="357584E5" w14:textId="77777777" w:rsidR="00BF5D1E" w:rsidRPr="002F604C" w:rsidRDefault="00BF5D1E" w:rsidP="00F251E6">
            <w:pPr>
              <w:jc w:val="center"/>
              <w:rPr>
                <w:rFonts w:ascii="Calibri" w:hAnsi="Calibri" w:cs="Calibri"/>
                <w:b/>
                <w:bCs/>
              </w:rPr>
            </w:pPr>
            <w:r w:rsidRPr="002F604C">
              <w:rPr>
                <w:rFonts w:ascii="Calibri" w:hAnsi="Calibri" w:cs="Calibri"/>
                <w:b/>
                <w:bCs/>
              </w:rPr>
              <w:t>09</w:t>
            </w:r>
          </w:p>
        </w:tc>
        <w:tc>
          <w:tcPr>
            <w:tcW w:w="7371" w:type="dxa"/>
          </w:tcPr>
          <w:p w14:paraId="787827D5" w14:textId="77777777" w:rsidR="00BF5D1E" w:rsidRPr="002F604C" w:rsidRDefault="00BF5D1E" w:rsidP="00F251E6">
            <w:pPr>
              <w:rPr>
                <w:rFonts w:ascii="Calibri" w:hAnsi="Calibri" w:cs="Calibri"/>
              </w:rPr>
            </w:pPr>
            <w:r w:rsidRPr="002F604C">
              <w:rPr>
                <w:rFonts w:ascii="Calibri" w:hAnsi="Calibri" w:cs="Calibri"/>
              </w:rPr>
              <w:t>Systém umožňuje snadno vytvářet grafické znázornění událostí v dashboardech nad všemi uloženými daty za libovolné časové období.</w:t>
            </w:r>
          </w:p>
        </w:tc>
        <w:tc>
          <w:tcPr>
            <w:tcW w:w="1418" w:type="dxa"/>
          </w:tcPr>
          <w:p w14:paraId="349D086C" w14:textId="77777777" w:rsidR="00BF5D1E" w:rsidRPr="002F604C" w:rsidRDefault="00BF5D1E" w:rsidP="00F251E6">
            <w:pPr>
              <w:rPr>
                <w:rFonts w:ascii="Calibri" w:hAnsi="Calibri" w:cs="Calibri"/>
              </w:rPr>
            </w:pPr>
          </w:p>
        </w:tc>
      </w:tr>
      <w:tr w:rsidR="00BF5D1E" w:rsidRPr="002F604C" w14:paraId="2A28C380" w14:textId="77777777" w:rsidTr="001E2140">
        <w:trPr>
          <w:trHeight w:val="897"/>
        </w:trPr>
        <w:tc>
          <w:tcPr>
            <w:tcW w:w="704" w:type="dxa"/>
            <w:vAlign w:val="bottom"/>
          </w:tcPr>
          <w:p w14:paraId="77061B86" w14:textId="77777777" w:rsidR="00BF5D1E" w:rsidRPr="002F604C" w:rsidRDefault="00BF5D1E" w:rsidP="00F251E6">
            <w:pPr>
              <w:jc w:val="center"/>
              <w:rPr>
                <w:rFonts w:ascii="Calibri" w:hAnsi="Calibri" w:cs="Calibri"/>
                <w:b/>
                <w:bCs/>
              </w:rPr>
            </w:pPr>
            <w:r w:rsidRPr="002F604C">
              <w:rPr>
                <w:rFonts w:ascii="Calibri" w:hAnsi="Calibri" w:cs="Calibri"/>
                <w:b/>
                <w:bCs/>
              </w:rPr>
              <w:t>10</w:t>
            </w:r>
          </w:p>
        </w:tc>
        <w:tc>
          <w:tcPr>
            <w:tcW w:w="7371" w:type="dxa"/>
          </w:tcPr>
          <w:p w14:paraId="405ADE30" w14:textId="48FED432" w:rsidR="00BF5D1E" w:rsidRPr="002F604C" w:rsidRDefault="00BF5D1E" w:rsidP="00F251E6">
            <w:pPr>
              <w:rPr>
                <w:rFonts w:ascii="Calibri" w:hAnsi="Calibri" w:cs="Calibri"/>
              </w:rPr>
            </w:pPr>
            <w:r w:rsidRPr="002F604C">
              <w:rPr>
                <w:rFonts w:ascii="Calibri" w:hAnsi="Calibri" w:cs="Calibri"/>
              </w:rPr>
              <w:t xml:space="preserve">Systém provádí automatické doplňování reverzních DNS záznamů a </w:t>
            </w:r>
            <w:proofErr w:type="spellStart"/>
            <w:r w:rsidRPr="002F604C">
              <w:rPr>
                <w:rFonts w:ascii="Calibri" w:hAnsi="Calibri" w:cs="Calibri"/>
              </w:rPr>
              <w:t>GeoIP</w:t>
            </w:r>
            <w:proofErr w:type="spellEnd"/>
            <w:r w:rsidRPr="002F604C">
              <w:rPr>
                <w:rFonts w:ascii="Calibri" w:hAnsi="Calibri" w:cs="Calibri"/>
              </w:rPr>
              <w:t xml:space="preserve"> informací k událostem a u </w:t>
            </w:r>
            <w:proofErr w:type="spellStart"/>
            <w:r w:rsidRPr="002F604C">
              <w:rPr>
                <w:rFonts w:ascii="Calibri" w:hAnsi="Calibri" w:cs="Calibri"/>
              </w:rPr>
              <w:t>GeoIP</w:t>
            </w:r>
            <w:proofErr w:type="spellEnd"/>
            <w:r w:rsidRPr="002F604C">
              <w:rPr>
                <w:rFonts w:ascii="Calibri" w:hAnsi="Calibri" w:cs="Calibri"/>
              </w:rPr>
              <w:t xml:space="preserve"> jejich grafické znázornění</w:t>
            </w:r>
            <w:r w:rsidR="00373B71">
              <w:rPr>
                <w:rFonts w:ascii="Calibri" w:hAnsi="Calibri" w:cs="Calibri"/>
              </w:rPr>
              <w:t>.</w:t>
            </w:r>
          </w:p>
        </w:tc>
        <w:tc>
          <w:tcPr>
            <w:tcW w:w="1418" w:type="dxa"/>
          </w:tcPr>
          <w:p w14:paraId="790AB0AD" w14:textId="77777777" w:rsidR="00BF5D1E" w:rsidRPr="002F604C" w:rsidRDefault="00BF5D1E" w:rsidP="00F251E6">
            <w:pPr>
              <w:rPr>
                <w:rFonts w:ascii="Calibri" w:hAnsi="Calibri" w:cs="Calibri"/>
              </w:rPr>
            </w:pPr>
          </w:p>
        </w:tc>
      </w:tr>
      <w:tr w:rsidR="00BF5D1E" w:rsidRPr="002F604C" w14:paraId="0882207D" w14:textId="77777777" w:rsidTr="001E2140">
        <w:trPr>
          <w:trHeight w:val="993"/>
        </w:trPr>
        <w:tc>
          <w:tcPr>
            <w:tcW w:w="704" w:type="dxa"/>
            <w:vAlign w:val="bottom"/>
          </w:tcPr>
          <w:p w14:paraId="78E0D97E" w14:textId="77777777" w:rsidR="00BF5D1E" w:rsidRPr="002F604C" w:rsidRDefault="00BF5D1E" w:rsidP="00F251E6">
            <w:pPr>
              <w:jc w:val="center"/>
              <w:rPr>
                <w:rFonts w:ascii="Calibri" w:hAnsi="Calibri" w:cs="Calibri"/>
                <w:b/>
                <w:bCs/>
              </w:rPr>
            </w:pPr>
            <w:r w:rsidRPr="002F604C">
              <w:rPr>
                <w:rFonts w:ascii="Calibri" w:hAnsi="Calibri" w:cs="Calibri"/>
                <w:b/>
                <w:bCs/>
              </w:rPr>
              <w:lastRenderedPageBreak/>
              <w:t>11</w:t>
            </w:r>
          </w:p>
        </w:tc>
        <w:tc>
          <w:tcPr>
            <w:tcW w:w="7371" w:type="dxa"/>
          </w:tcPr>
          <w:p w14:paraId="6504A85D" w14:textId="77777777" w:rsidR="00BF5D1E" w:rsidRPr="002F604C" w:rsidRDefault="00BF5D1E" w:rsidP="00F251E6">
            <w:pPr>
              <w:rPr>
                <w:rFonts w:ascii="Calibri" w:hAnsi="Calibri" w:cs="Calibri"/>
              </w:rPr>
            </w:pPr>
            <w:r w:rsidRPr="002F604C">
              <w:rPr>
                <w:rFonts w:ascii="Calibri" w:hAnsi="Calibri" w:cs="Calibri"/>
              </w:rPr>
              <w:t xml:space="preserve">Systém podporuje nativní získávání logů z Office365/Microsoft365 prostředí bez ohledu na použitou licenci 365 prostředí a bez nutnosti instalovat dodatečné externí komponenty. </w:t>
            </w:r>
          </w:p>
        </w:tc>
        <w:tc>
          <w:tcPr>
            <w:tcW w:w="1418" w:type="dxa"/>
          </w:tcPr>
          <w:p w14:paraId="7EBBDFB5" w14:textId="77777777" w:rsidR="00BF5D1E" w:rsidRPr="002F604C" w:rsidRDefault="00BF5D1E" w:rsidP="00F251E6">
            <w:pPr>
              <w:rPr>
                <w:rFonts w:ascii="Calibri" w:hAnsi="Calibri" w:cs="Calibri"/>
              </w:rPr>
            </w:pPr>
          </w:p>
        </w:tc>
      </w:tr>
      <w:tr w:rsidR="00BF5D1E" w:rsidRPr="002F604C" w14:paraId="6507BF8B" w14:textId="77777777" w:rsidTr="001E2140">
        <w:trPr>
          <w:trHeight w:val="639"/>
        </w:trPr>
        <w:tc>
          <w:tcPr>
            <w:tcW w:w="704" w:type="dxa"/>
            <w:vAlign w:val="bottom"/>
          </w:tcPr>
          <w:p w14:paraId="032506F3" w14:textId="77777777" w:rsidR="00BF5D1E" w:rsidRPr="002F604C" w:rsidRDefault="00BF5D1E" w:rsidP="00F251E6">
            <w:pPr>
              <w:jc w:val="center"/>
              <w:rPr>
                <w:rFonts w:ascii="Calibri" w:hAnsi="Calibri" w:cs="Calibri"/>
                <w:b/>
                <w:bCs/>
              </w:rPr>
            </w:pPr>
            <w:r w:rsidRPr="002F604C">
              <w:rPr>
                <w:rFonts w:ascii="Calibri" w:hAnsi="Calibri" w:cs="Calibri"/>
                <w:b/>
                <w:bCs/>
              </w:rPr>
              <w:t>12</w:t>
            </w:r>
          </w:p>
        </w:tc>
        <w:tc>
          <w:tcPr>
            <w:tcW w:w="7371" w:type="dxa"/>
          </w:tcPr>
          <w:p w14:paraId="3E8839D8" w14:textId="68153A18" w:rsidR="00BF5D1E" w:rsidRPr="002F604C" w:rsidRDefault="00373B71" w:rsidP="00F251E6">
            <w:pPr>
              <w:rPr>
                <w:rFonts w:ascii="Calibri" w:hAnsi="Calibri" w:cs="Calibri"/>
              </w:rPr>
            </w:pPr>
            <w:r>
              <w:rPr>
                <w:rFonts w:ascii="Calibri" w:hAnsi="Calibri" w:cs="Calibri"/>
              </w:rPr>
              <w:t>Systém má možnost přehledného zobrazování příchozích logů.</w:t>
            </w:r>
          </w:p>
        </w:tc>
        <w:tc>
          <w:tcPr>
            <w:tcW w:w="1418" w:type="dxa"/>
          </w:tcPr>
          <w:p w14:paraId="0B1FFBB3" w14:textId="77777777" w:rsidR="00BF5D1E" w:rsidRPr="002F604C" w:rsidRDefault="00BF5D1E" w:rsidP="00F251E6">
            <w:pPr>
              <w:rPr>
                <w:rFonts w:ascii="Calibri" w:hAnsi="Calibri" w:cs="Calibri"/>
              </w:rPr>
            </w:pPr>
          </w:p>
        </w:tc>
      </w:tr>
      <w:tr w:rsidR="00BF5D1E" w:rsidRPr="002F604C" w14:paraId="3679FF55" w14:textId="77777777" w:rsidTr="001E2140">
        <w:trPr>
          <w:trHeight w:val="639"/>
        </w:trPr>
        <w:tc>
          <w:tcPr>
            <w:tcW w:w="704" w:type="dxa"/>
            <w:vAlign w:val="bottom"/>
          </w:tcPr>
          <w:p w14:paraId="754C1634" w14:textId="77777777" w:rsidR="00BF5D1E" w:rsidRPr="002F604C" w:rsidRDefault="00BF5D1E" w:rsidP="00F251E6">
            <w:pPr>
              <w:jc w:val="center"/>
              <w:rPr>
                <w:rFonts w:ascii="Calibri" w:hAnsi="Calibri" w:cs="Calibri"/>
                <w:b/>
                <w:bCs/>
              </w:rPr>
            </w:pPr>
            <w:r w:rsidRPr="002F604C">
              <w:rPr>
                <w:rFonts w:ascii="Calibri" w:hAnsi="Calibri" w:cs="Calibri"/>
                <w:b/>
                <w:bCs/>
              </w:rPr>
              <w:t>13</w:t>
            </w:r>
          </w:p>
        </w:tc>
        <w:tc>
          <w:tcPr>
            <w:tcW w:w="7371" w:type="dxa"/>
          </w:tcPr>
          <w:p w14:paraId="02FCB983" w14:textId="77777777" w:rsidR="00BF5D1E" w:rsidRPr="002F604C" w:rsidRDefault="00BF5D1E" w:rsidP="00F251E6">
            <w:pPr>
              <w:rPr>
                <w:rFonts w:ascii="Calibri" w:hAnsi="Calibri" w:cs="Calibri"/>
              </w:rPr>
            </w:pPr>
            <w:r w:rsidRPr="002F604C">
              <w:rPr>
                <w:rFonts w:ascii="Calibri" w:hAnsi="Calibri" w:cs="Calibri"/>
              </w:rPr>
              <w:t>Systém obsahuje předpřipravené pohledy na uložená data dle jednotlivých kategorií zdrojových zařízení i dle logického členění.</w:t>
            </w:r>
          </w:p>
        </w:tc>
        <w:tc>
          <w:tcPr>
            <w:tcW w:w="1418" w:type="dxa"/>
          </w:tcPr>
          <w:p w14:paraId="34658A5E" w14:textId="77777777" w:rsidR="00BF5D1E" w:rsidRPr="002F604C" w:rsidRDefault="00BF5D1E" w:rsidP="00F251E6">
            <w:pPr>
              <w:rPr>
                <w:rFonts w:ascii="Calibri" w:hAnsi="Calibri" w:cs="Calibri"/>
              </w:rPr>
            </w:pPr>
          </w:p>
        </w:tc>
      </w:tr>
      <w:tr w:rsidR="00BF5D1E" w:rsidRPr="002F604C" w14:paraId="2F6C8815" w14:textId="77777777" w:rsidTr="001E2140">
        <w:trPr>
          <w:trHeight w:val="639"/>
        </w:trPr>
        <w:tc>
          <w:tcPr>
            <w:tcW w:w="704" w:type="dxa"/>
            <w:vAlign w:val="bottom"/>
          </w:tcPr>
          <w:p w14:paraId="01453FCB" w14:textId="77777777" w:rsidR="00BF5D1E" w:rsidRPr="002F604C" w:rsidRDefault="00BF5D1E" w:rsidP="00F251E6">
            <w:pPr>
              <w:jc w:val="center"/>
              <w:rPr>
                <w:rFonts w:ascii="Calibri" w:hAnsi="Calibri" w:cs="Calibri"/>
                <w:b/>
                <w:bCs/>
              </w:rPr>
            </w:pPr>
            <w:r w:rsidRPr="002F604C">
              <w:rPr>
                <w:rFonts w:ascii="Calibri" w:hAnsi="Calibri" w:cs="Calibri"/>
                <w:b/>
                <w:bCs/>
              </w:rPr>
              <w:t>14</w:t>
            </w:r>
          </w:p>
        </w:tc>
        <w:tc>
          <w:tcPr>
            <w:tcW w:w="7371" w:type="dxa"/>
          </w:tcPr>
          <w:p w14:paraId="58ACEF0A" w14:textId="77777777" w:rsidR="00BF5D1E" w:rsidRPr="002F604C" w:rsidRDefault="00BF5D1E" w:rsidP="00F251E6">
            <w:pPr>
              <w:rPr>
                <w:rFonts w:ascii="Calibri" w:hAnsi="Calibri" w:cs="Calibri"/>
              </w:rPr>
            </w:pPr>
            <w:r w:rsidRPr="002F604C">
              <w:rPr>
                <w:rFonts w:ascii="Calibri" w:hAnsi="Calibri" w:cs="Calibri"/>
              </w:rPr>
              <w:t>Požadujeme, aby systém umožňoval jednotné vytváření uživatelských rolí definujících přístupová práva k uloženým událostem na základě typu zdrojů k jednotlivým ovládacím komponentům systému.</w:t>
            </w:r>
          </w:p>
        </w:tc>
        <w:tc>
          <w:tcPr>
            <w:tcW w:w="1418" w:type="dxa"/>
          </w:tcPr>
          <w:p w14:paraId="7D5B377C" w14:textId="77777777" w:rsidR="00BF5D1E" w:rsidRPr="002F604C" w:rsidRDefault="00BF5D1E" w:rsidP="00F251E6">
            <w:pPr>
              <w:rPr>
                <w:rFonts w:ascii="Calibri" w:hAnsi="Calibri" w:cs="Calibri"/>
              </w:rPr>
            </w:pPr>
          </w:p>
        </w:tc>
      </w:tr>
      <w:tr w:rsidR="00BF5D1E" w:rsidRPr="002F604C" w14:paraId="5B841FBA" w14:textId="77777777" w:rsidTr="001E2140">
        <w:trPr>
          <w:trHeight w:val="576"/>
        </w:trPr>
        <w:tc>
          <w:tcPr>
            <w:tcW w:w="704" w:type="dxa"/>
            <w:vAlign w:val="bottom"/>
          </w:tcPr>
          <w:p w14:paraId="71AD6704" w14:textId="77777777" w:rsidR="00BF5D1E" w:rsidRPr="002F604C" w:rsidRDefault="00BF5D1E" w:rsidP="00F251E6">
            <w:pPr>
              <w:jc w:val="center"/>
              <w:rPr>
                <w:rFonts w:ascii="Calibri" w:hAnsi="Calibri" w:cs="Calibri"/>
                <w:b/>
                <w:bCs/>
              </w:rPr>
            </w:pPr>
            <w:r w:rsidRPr="002F604C">
              <w:rPr>
                <w:rFonts w:ascii="Calibri" w:hAnsi="Calibri" w:cs="Calibri"/>
                <w:b/>
                <w:bCs/>
              </w:rPr>
              <w:t>15</w:t>
            </w:r>
          </w:p>
        </w:tc>
        <w:tc>
          <w:tcPr>
            <w:tcW w:w="7371" w:type="dxa"/>
          </w:tcPr>
          <w:p w14:paraId="2455F90B" w14:textId="77777777" w:rsidR="00BF5D1E" w:rsidRPr="002F604C" w:rsidRDefault="00BF5D1E" w:rsidP="00F251E6">
            <w:pPr>
              <w:rPr>
                <w:rFonts w:ascii="Calibri" w:hAnsi="Calibri" w:cs="Calibri"/>
              </w:rPr>
            </w:pPr>
            <w:r w:rsidRPr="002F604C">
              <w:rPr>
                <w:rFonts w:ascii="Calibri" w:hAnsi="Calibri" w:cs="Calibri"/>
              </w:rPr>
              <w:t>Systém obsahuje všechny softwarové komponenty architektury řešení a nevyžaduje žádné externí zdroje (například externí databázi, aplikační server atd.).</w:t>
            </w:r>
          </w:p>
        </w:tc>
        <w:tc>
          <w:tcPr>
            <w:tcW w:w="1418" w:type="dxa"/>
          </w:tcPr>
          <w:p w14:paraId="113FE6C0" w14:textId="77777777" w:rsidR="00BF5D1E" w:rsidRPr="002F604C" w:rsidRDefault="00BF5D1E" w:rsidP="00F251E6">
            <w:pPr>
              <w:rPr>
                <w:rFonts w:ascii="Calibri" w:hAnsi="Calibri" w:cs="Calibri"/>
              </w:rPr>
            </w:pPr>
          </w:p>
        </w:tc>
      </w:tr>
      <w:tr w:rsidR="00BF5D1E" w:rsidRPr="002F604C" w14:paraId="61B9A4B6" w14:textId="77777777" w:rsidTr="001E2140">
        <w:trPr>
          <w:trHeight w:val="576"/>
        </w:trPr>
        <w:tc>
          <w:tcPr>
            <w:tcW w:w="704" w:type="dxa"/>
            <w:vAlign w:val="bottom"/>
          </w:tcPr>
          <w:p w14:paraId="76C20373" w14:textId="77777777" w:rsidR="00BF5D1E" w:rsidRPr="002F604C" w:rsidRDefault="00BF5D1E" w:rsidP="00F251E6">
            <w:pPr>
              <w:jc w:val="center"/>
              <w:rPr>
                <w:rFonts w:ascii="Calibri" w:hAnsi="Calibri" w:cs="Calibri"/>
                <w:b/>
                <w:bCs/>
              </w:rPr>
            </w:pPr>
            <w:r w:rsidRPr="002F604C">
              <w:rPr>
                <w:rFonts w:ascii="Calibri" w:hAnsi="Calibri" w:cs="Calibri"/>
                <w:b/>
                <w:bCs/>
              </w:rPr>
              <w:t>16</w:t>
            </w:r>
          </w:p>
        </w:tc>
        <w:tc>
          <w:tcPr>
            <w:tcW w:w="7371" w:type="dxa"/>
          </w:tcPr>
          <w:p w14:paraId="0C0B4DAA" w14:textId="77777777" w:rsidR="00BF5D1E" w:rsidRPr="002F604C" w:rsidRDefault="00BF5D1E" w:rsidP="00F251E6">
            <w:pPr>
              <w:rPr>
                <w:rFonts w:ascii="Calibri" w:hAnsi="Calibri" w:cs="Calibri"/>
              </w:rPr>
            </w:pPr>
            <w:r w:rsidRPr="002F604C">
              <w:rPr>
                <w:rFonts w:ascii="Calibri" w:hAnsi="Calibri" w:cs="Calibri"/>
              </w:rPr>
              <w:t>Licenčně neomezený počet zařízení pro příjem zasílaných událostí. Licenčně neomezený počet událostí v GB za den nebo licence na minimálně 300 GB uložených událostí za den.</w:t>
            </w:r>
          </w:p>
        </w:tc>
        <w:tc>
          <w:tcPr>
            <w:tcW w:w="1418" w:type="dxa"/>
          </w:tcPr>
          <w:p w14:paraId="28AF220A" w14:textId="77777777" w:rsidR="00BF5D1E" w:rsidRPr="002F604C" w:rsidRDefault="00BF5D1E" w:rsidP="00F251E6">
            <w:pPr>
              <w:rPr>
                <w:rFonts w:ascii="Calibri" w:hAnsi="Calibri" w:cs="Calibri"/>
              </w:rPr>
            </w:pPr>
          </w:p>
        </w:tc>
      </w:tr>
      <w:tr w:rsidR="00373B71" w:rsidRPr="002F604C" w14:paraId="09FFC7CB" w14:textId="77777777" w:rsidTr="001E2140">
        <w:trPr>
          <w:trHeight w:val="20"/>
        </w:trPr>
        <w:tc>
          <w:tcPr>
            <w:tcW w:w="704" w:type="dxa"/>
            <w:vAlign w:val="bottom"/>
          </w:tcPr>
          <w:p w14:paraId="29F0B41C" w14:textId="77777777" w:rsidR="00373B71" w:rsidRPr="002F604C" w:rsidRDefault="00373B71" w:rsidP="00373B71">
            <w:pPr>
              <w:jc w:val="center"/>
              <w:rPr>
                <w:rFonts w:ascii="Calibri" w:hAnsi="Calibri" w:cs="Calibri"/>
                <w:b/>
                <w:bCs/>
              </w:rPr>
            </w:pPr>
            <w:r w:rsidRPr="002F604C">
              <w:rPr>
                <w:rFonts w:ascii="Calibri" w:hAnsi="Calibri" w:cs="Calibri"/>
                <w:b/>
                <w:bCs/>
              </w:rPr>
              <w:t>17</w:t>
            </w:r>
          </w:p>
        </w:tc>
        <w:tc>
          <w:tcPr>
            <w:tcW w:w="7371" w:type="dxa"/>
          </w:tcPr>
          <w:p w14:paraId="123A4F6C" w14:textId="58584C2C" w:rsidR="00373B71" w:rsidRPr="002F604C" w:rsidRDefault="00373B71" w:rsidP="00373B71">
            <w:pPr>
              <w:rPr>
                <w:rFonts w:ascii="Calibri" w:hAnsi="Calibri" w:cs="Calibri"/>
              </w:rPr>
            </w:pPr>
            <w:r>
              <w:rPr>
                <w:rFonts w:ascii="Calibri" w:hAnsi="Calibri" w:cs="Calibri"/>
              </w:rPr>
              <w:t>Systém musí zpracovat nejméně 5000 EPS ve špičkovém provozu.</w:t>
            </w:r>
          </w:p>
        </w:tc>
        <w:tc>
          <w:tcPr>
            <w:tcW w:w="1418" w:type="dxa"/>
          </w:tcPr>
          <w:p w14:paraId="62058D04" w14:textId="77777777" w:rsidR="00373B71" w:rsidRPr="002F604C" w:rsidRDefault="00373B71" w:rsidP="00373B71">
            <w:pPr>
              <w:rPr>
                <w:rFonts w:ascii="Calibri" w:hAnsi="Calibri" w:cs="Calibri"/>
              </w:rPr>
            </w:pPr>
          </w:p>
        </w:tc>
      </w:tr>
      <w:tr w:rsidR="00BF5D1E" w:rsidRPr="002F604C" w14:paraId="5FD6E559" w14:textId="77777777" w:rsidTr="001E2140">
        <w:trPr>
          <w:trHeight w:val="576"/>
        </w:trPr>
        <w:tc>
          <w:tcPr>
            <w:tcW w:w="704" w:type="dxa"/>
            <w:vAlign w:val="bottom"/>
          </w:tcPr>
          <w:p w14:paraId="34A07B75" w14:textId="77777777" w:rsidR="00BF5D1E" w:rsidRPr="002F604C" w:rsidRDefault="00BF5D1E" w:rsidP="00F251E6">
            <w:pPr>
              <w:jc w:val="center"/>
              <w:rPr>
                <w:rFonts w:ascii="Calibri" w:hAnsi="Calibri" w:cs="Calibri"/>
                <w:b/>
                <w:bCs/>
              </w:rPr>
            </w:pPr>
            <w:r w:rsidRPr="002F604C">
              <w:rPr>
                <w:rFonts w:ascii="Calibri" w:hAnsi="Calibri" w:cs="Calibri"/>
                <w:b/>
                <w:bCs/>
              </w:rPr>
              <w:t>18</w:t>
            </w:r>
          </w:p>
        </w:tc>
        <w:tc>
          <w:tcPr>
            <w:tcW w:w="7371" w:type="dxa"/>
          </w:tcPr>
          <w:p w14:paraId="0BAD00A3" w14:textId="77777777" w:rsidR="00BF5D1E" w:rsidRPr="002F604C" w:rsidRDefault="00BF5D1E" w:rsidP="00F251E6">
            <w:pPr>
              <w:rPr>
                <w:rFonts w:ascii="Calibri" w:hAnsi="Calibri" w:cs="Calibri"/>
              </w:rPr>
            </w:pPr>
            <w:r w:rsidRPr="002F604C">
              <w:rPr>
                <w:rFonts w:ascii="Calibri" w:hAnsi="Calibri" w:cs="Calibri"/>
              </w:rPr>
              <w:t>Systém musí umožňovat export dat ve formátu vhodném pro další strojové zpracování bez dodatečných omezení na časové období, množství nebo obsah exportovaných dat. Během exportu je možné označit pouze vybraná pole, která mají být do exportu zahrnuta.</w:t>
            </w:r>
          </w:p>
        </w:tc>
        <w:tc>
          <w:tcPr>
            <w:tcW w:w="1418" w:type="dxa"/>
          </w:tcPr>
          <w:p w14:paraId="06FE2B7C" w14:textId="77777777" w:rsidR="00BF5D1E" w:rsidRPr="002F604C" w:rsidRDefault="00BF5D1E" w:rsidP="00F251E6">
            <w:pPr>
              <w:rPr>
                <w:rFonts w:ascii="Calibri" w:hAnsi="Calibri" w:cs="Calibri"/>
              </w:rPr>
            </w:pPr>
          </w:p>
        </w:tc>
      </w:tr>
      <w:tr w:rsidR="00BF5D1E" w:rsidRPr="002F604C" w14:paraId="5975D765" w14:textId="77777777" w:rsidTr="001E2140">
        <w:trPr>
          <w:trHeight w:val="877"/>
        </w:trPr>
        <w:tc>
          <w:tcPr>
            <w:tcW w:w="704" w:type="dxa"/>
            <w:vAlign w:val="bottom"/>
          </w:tcPr>
          <w:p w14:paraId="5229751A" w14:textId="77777777" w:rsidR="00BF5D1E" w:rsidRPr="002F604C" w:rsidRDefault="00BF5D1E" w:rsidP="00F251E6">
            <w:pPr>
              <w:jc w:val="center"/>
              <w:rPr>
                <w:rFonts w:ascii="Calibri" w:hAnsi="Calibri" w:cs="Calibri"/>
                <w:b/>
                <w:bCs/>
              </w:rPr>
            </w:pPr>
            <w:r w:rsidRPr="002F604C">
              <w:rPr>
                <w:rFonts w:ascii="Calibri" w:hAnsi="Calibri" w:cs="Calibri"/>
                <w:b/>
                <w:bCs/>
              </w:rPr>
              <w:t>19</w:t>
            </w:r>
          </w:p>
        </w:tc>
        <w:tc>
          <w:tcPr>
            <w:tcW w:w="7371" w:type="dxa"/>
          </w:tcPr>
          <w:p w14:paraId="1B7E4442" w14:textId="67AFA1C5" w:rsidR="00BF5D1E" w:rsidRPr="002F604C" w:rsidRDefault="00373B71" w:rsidP="00F251E6">
            <w:pPr>
              <w:rPr>
                <w:rFonts w:ascii="Calibri" w:hAnsi="Calibri" w:cs="Calibri"/>
              </w:rPr>
            </w:pPr>
            <w:r>
              <w:rPr>
                <w:rFonts w:ascii="Calibri" w:hAnsi="Calibri" w:cs="Calibri"/>
              </w:rPr>
              <w:t xml:space="preserve">Systém musí být vybaven základní množinou předpřipravených </w:t>
            </w:r>
            <w:proofErr w:type="spellStart"/>
            <w:r>
              <w:rPr>
                <w:rFonts w:ascii="Calibri" w:hAnsi="Calibri" w:cs="Calibri"/>
              </w:rPr>
              <w:t>alertů</w:t>
            </w:r>
            <w:proofErr w:type="spellEnd"/>
            <w:r>
              <w:rPr>
                <w:rFonts w:ascii="Calibri" w:hAnsi="Calibri" w:cs="Calibri"/>
              </w:rPr>
              <w:t xml:space="preserve"> s možností definice </w:t>
            </w:r>
            <w:proofErr w:type="spellStart"/>
            <w:r>
              <w:rPr>
                <w:rFonts w:ascii="Calibri" w:hAnsi="Calibri" w:cs="Calibri"/>
              </w:rPr>
              <w:t>aletrů</w:t>
            </w:r>
            <w:proofErr w:type="spellEnd"/>
            <w:r>
              <w:rPr>
                <w:rFonts w:ascii="Calibri" w:hAnsi="Calibri" w:cs="Calibri"/>
              </w:rPr>
              <w:t xml:space="preserve"> na základě vlastních podmínek.</w:t>
            </w:r>
          </w:p>
        </w:tc>
        <w:tc>
          <w:tcPr>
            <w:tcW w:w="1418" w:type="dxa"/>
          </w:tcPr>
          <w:p w14:paraId="560D5B56" w14:textId="77777777" w:rsidR="00BF5D1E" w:rsidRPr="002F604C" w:rsidRDefault="00BF5D1E" w:rsidP="00F251E6">
            <w:pPr>
              <w:rPr>
                <w:rFonts w:ascii="Calibri" w:hAnsi="Calibri" w:cs="Calibri"/>
              </w:rPr>
            </w:pPr>
          </w:p>
        </w:tc>
      </w:tr>
      <w:tr w:rsidR="00BF5D1E" w:rsidRPr="002F604C" w14:paraId="25A0FFD7" w14:textId="77777777" w:rsidTr="001E2140">
        <w:trPr>
          <w:trHeight w:val="284"/>
        </w:trPr>
        <w:tc>
          <w:tcPr>
            <w:tcW w:w="9493" w:type="dxa"/>
            <w:gridSpan w:val="3"/>
            <w:vAlign w:val="bottom"/>
          </w:tcPr>
          <w:p w14:paraId="67B1A8AE" w14:textId="77777777" w:rsidR="00BF5D1E" w:rsidRPr="002F604C" w:rsidRDefault="00BF5D1E" w:rsidP="00F251E6">
            <w:pPr>
              <w:jc w:val="center"/>
              <w:rPr>
                <w:rFonts w:ascii="Calibri" w:hAnsi="Calibri" w:cs="Calibri"/>
              </w:rPr>
            </w:pPr>
            <w:r>
              <w:rPr>
                <w:rFonts w:ascii="Calibri" w:hAnsi="Calibri" w:cs="Calibri"/>
              </w:rPr>
              <w:t>Požadovaný seznam podporovaných zdrojů logů</w:t>
            </w:r>
          </w:p>
        </w:tc>
      </w:tr>
      <w:tr w:rsidR="00373B71" w:rsidRPr="002F604C" w14:paraId="35EDBE73" w14:textId="77777777" w:rsidTr="001E2140">
        <w:trPr>
          <w:trHeight w:val="284"/>
        </w:trPr>
        <w:tc>
          <w:tcPr>
            <w:tcW w:w="704" w:type="dxa"/>
            <w:vAlign w:val="bottom"/>
          </w:tcPr>
          <w:p w14:paraId="2C83B2C6" w14:textId="54CF0261" w:rsidR="00373B71" w:rsidRPr="002F604C" w:rsidRDefault="00373B71" w:rsidP="00373B71">
            <w:pPr>
              <w:jc w:val="center"/>
              <w:rPr>
                <w:rFonts w:ascii="Calibri" w:hAnsi="Calibri" w:cs="Calibri"/>
                <w:b/>
                <w:bCs/>
              </w:rPr>
            </w:pPr>
            <w:r w:rsidRPr="002F604C">
              <w:rPr>
                <w:rFonts w:ascii="Calibri" w:hAnsi="Calibri" w:cs="Calibri"/>
                <w:b/>
                <w:bCs/>
              </w:rPr>
              <w:t>2</w:t>
            </w:r>
            <w:r>
              <w:rPr>
                <w:rFonts w:ascii="Calibri" w:hAnsi="Calibri" w:cs="Calibri"/>
                <w:b/>
                <w:bCs/>
              </w:rPr>
              <w:t>0</w:t>
            </w:r>
          </w:p>
        </w:tc>
        <w:tc>
          <w:tcPr>
            <w:tcW w:w="7371" w:type="dxa"/>
            <w:vAlign w:val="bottom"/>
          </w:tcPr>
          <w:p w14:paraId="536E1D56" w14:textId="77777777" w:rsidR="00373B71" w:rsidRPr="002F604C" w:rsidRDefault="00373B71" w:rsidP="00373B71">
            <w:pPr>
              <w:rPr>
                <w:rFonts w:ascii="Calibri" w:hAnsi="Calibri" w:cs="Calibri"/>
              </w:rPr>
            </w:pPr>
            <w:proofErr w:type="spellStart"/>
            <w:r w:rsidRPr="002F604C">
              <w:rPr>
                <w:rFonts w:ascii="Calibri" w:hAnsi="Calibri" w:cs="Calibri"/>
                <w:color w:val="000000"/>
                <w:lang w:eastAsia="cs-CZ"/>
              </w:rPr>
              <w:t>Apache</w:t>
            </w:r>
            <w:proofErr w:type="spellEnd"/>
            <w:r w:rsidRPr="002F604C">
              <w:rPr>
                <w:rFonts w:ascii="Calibri" w:hAnsi="Calibri" w:cs="Calibri"/>
                <w:color w:val="000000"/>
                <w:lang w:eastAsia="cs-CZ"/>
              </w:rPr>
              <w:t xml:space="preserve"> httpd, </w:t>
            </w:r>
            <w:proofErr w:type="spellStart"/>
            <w:r w:rsidRPr="002F604C">
              <w:rPr>
                <w:rFonts w:ascii="Calibri" w:hAnsi="Calibri" w:cs="Calibri"/>
                <w:color w:val="000000"/>
                <w:lang w:eastAsia="cs-CZ"/>
              </w:rPr>
              <w:t>Tomcat</w:t>
            </w:r>
            <w:proofErr w:type="spellEnd"/>
          </w:p>
        </w:tc>
        <w:tc>
          <w:tcPr>
            <w:tcW w:w="1418" w:type="dxa"/>
          </w:tcPr>
          <w:p w14:paraId="42684A0D" w14:textId="77777777" w:rsidR="00373B71" w:rsidRPr="002F604C" w:rsidRDefault="00373B71" w:rsidP="00373B71">
            <w:pPr>
              <w:rPr>
                <w:rFonts w:ascii="Calibri" w:hAnsi="Calibri" w:cs="Calibri"/>
              </w:rPr>
            </w:pPr>
          </w:p>
        </w:tc>
      </w:tr>
      <w:tr w:rsidR="00373B71" w:rsidRPr="002F604C" w14:paraId="5FD0FC5B" w14:textId="77777777" w:rsidTr="001E2140">
        <w:trPr>
          <w:trHeight w:val="801"/>
        </w:trPr>
        <w:tc>
          <w:tcPr>
            <w:tcW w:w="704" w:type="dxa"/>
            <w:vAlign w:val="bottom"/>
          </w:tcPr>
          <w:p w14:paraId="7CB00090" w14:textId="71E1C9F4" w:rsidR="00373B71" w:rsidRPr="002F604C" w:rsidRDefault="00373B71" w:rsidP="00373B71">
            <w:pPr>
              <w:jc w:val="center"/>
              <w:rPr>
                <w:rFonts w:ascii="Calibri" w:hAnsi="Calibri" w:cs="Calibri"/>
                <w:b/>
                <w:bCs/>
              </w:rPr>
            </w:pPr>
            <w:r w:rsidRPr="002F604C">
              <w:rPr>
                <w:rFonts w:ascii="Calibri" w:hAnsi="Calibri" w:cs="Calibri"/>
                <w:b/>
                <w:bCs/>
              </w:rPr>
              <w:t>2</w:t>
            </w:r>
            <w:r>
              <w:rPr>
                <w:rFonts w:ascii="Calibri" w:hAnsi="Calibri" w:cs="Calibri"/>
                <w:b/>
                <w:bCs/>
              </w:rPr>
              <w:t>1</w:t>
            </w:r>
          </w:p>
        </w:tc>
        <w:tc>
          <w:tcPr>
            <w:tcW w:w="7371" w:type="dxa"/>
            <w:vAlign w:val="bottom"/>
          </w:tcPr>
          <w:p w14:paraId="07129CC3" w14:textId="77777777" w:rsidR="00373B71" w:rsidRPr="002F604C" w:rsidRDefault="00373B71" w:rsidP="00373B71">
            <w:pPr>
              <w:rPr>
                <w:rFonts w:ascii="Calibri" w:hAnsi="Calibri" w:cs="Calibri"/>
              </w:rPr>
            </w:pPr>
            <w:r w:rsidRPr="002F604C">
              <w:rPr>
                <w:rFonts w:ascii="Calibri" w:hAnsi="Calibri" w:cs="Calibri"/>
                <w:lang w:eastAsia="cs-CZ"/>
              </w:rPr>
              <w:t>CEF (generický/standardizovaný formát)</w:t>
            </w:r>
          </w:p>
        </w:tc>
        <w:tc>
          <w:tcPr>
            <w:tcW w:w="1418" w:type="dxa"/>
          </w:tcPr>
          <w:p w14:paraId="70148F79" w14:textId="77777777" w:rsidR="00373B71" w:rsidRPr="002F604C" w:rsidRDefault="00373B71" w:rsidP="00373B71">
            <w:pPr>
              <w:rPr>
                <w:rFonts w:ascii="Calibri" w:hAnsi="Calibri" w:cs="Calibri"/>
              </w:rPr>
            </w:pPr>
          </w:p>
        </w:tc>
      </w:tr>
      <w:tr w:rsidR="00373B71" w:rsidRPr="002F604C" w14:paraId="5001ED49" w14:textId="77777777" w:rsidTr="001E2140">
        <w:trPr>
          <w:trHeight w:val="20"/>
        </w:trPr>
        <w:tc>
          <w:tcPr>
            <w:tcW w:w="704" w:type="dxa"/>
            <w:vAlign w:val="bottom"/>
          </w:tcPr>
          <w:p w14:paraId="4EF8B43E" w14:textId="6E1E66C1" w:rsidR="00373B71" w:rsidRPr="002F604C" w:rsidRDefault="00373B71" w:rsidP="00373B71">
            <w:pPr>
              <w:jc w:val="center"/>
              <w:rPr>
                <w:rFonts w:ascii="Calibri" w:hAnsi="Calibri" w:cs="Calibri"/>
                <w:b/>
                <w:bCs/>
              </w:rPr>
            </w:pPr>
            <w:r w:rsidRPr="002F604C">
              <w:rPr>
                <w:rFonts w:ascii="Calibri" w:hAnsi="Calibri" w:cs="Calibri"/>
                <w:b/>
                <w:bCs/>
              </w:rPr>
              <w:t>2</w:t>
            </w:r>
            <w:r>
              <w:rPr>
                <w:rFonts w:ascii="Calibri" w:hAnsi="Calibri" w:cs="Calibri"/>
                <w:b/>
                <w:bCs/>
              </w:rPr>
              <w:t>3</w:t>
            </w:r>
          </w:p>
        </w:tc>
        <w:tc>
          <w:tcPr>
            <w:tcW w:w="7371" w:type="dxa"/>
            <w:vAlign w:val="bottom"/>
            <w:hideMark/>
          </w:tcPr>
          <w:p w14:paraId="36278AD6" w14:textId="77777777" w:rsidR="00373B71" w:rsidRPr="002F604C" w:rsidRDefault="00373B71" w:rsidP="00373B71">
            <w:pPr>
              <w:rPr>
                <w:rFonts w:ascii="Calibri" w:hAnsi="Calibri" w:cs="Calibri"/>
              </w:rPr>
            </w:pPr>
            <w:r w:rsidRPr="002F604C">
              <w:rPr>
                <w:rFonts w:ascii="Calibri" w:hAnsi="Calibri" w:cs="Calibri"/>
                <w:lang w:eastAsia="cs-CZ"/>
              </w:rPr>
              <w:t>LEEF (generický/standardizovaný formát)</w:t>
            </w:r>
          </w:p>
        </w:tc>
        <w:tc>
          <w:tcPr>
            <w:tcW w:w="1418" w:type="dxa"/>
          </w:tcPr>
          <w:p w14:paraId="26060531" w14:textId="77777777" w:rsidR="00373B71" w:rsidRPr="002F604C" w:rsidRDefault="00373B71" w:rsidP="00373B71">
            <w:pPr>
              <w:rPr>
                <w:rFonts w:ascii="Calibri" w:hAnsi="Calibri" w:cs="Calibri"/>
              </w:rPr>
            </w:pPr>
          </w:p>
        </w:tc>
      </w:tr>
      <w:tr w:rsidR="00373B71" w:rsidRPr="002F604C" w14:paraId="6678AE6C" w14:textId="77777777" w:rsidTr="001E2140">
        <w:trPr>
          <w:trHeight w:val="360"/>
        </w:trPr>
        <w:tc>
          <w:tcPr>
            <w:tcW w:w="704" w:type="dxa"/>
            <w:vAlign w:val="bottom"/>
          </w:tcPr>
          <w:p w14:paraId="74F8E41B" w14:textId="2FED109D" w:rsidR="00373B71" w:rsidRPr="00112D09" w:rsidRDefault="00373B71" w:rsidP="00373B71">
            <w:pPr>
              <w:suppressAutoHyphens w:val="0"/>
              <w:spacing w:after="0"/>
              <w:jc w:val="center"/>
              <w:rPr>
                <w:b/>
                <w:bCs/>
              </w:rPr>
            </w:pPr>
            <w:r w:rsidRPr="002F604C">
              <w:rPr>
                <w:rFonts w:ascii="Calibri" w:hAnsi="Calibri" w:cs="Calibri"/>
                <w:b/>
                <w:bCs/>
              </w:rPr>
              <w:t>2</w:t>
            </w:r>
            <w:r>
              <w:rPr>
                <w:rFonts w:ascii="Calibri" w:hAnsi="Calibri" w:cs="Calibri"/>
                <w:b/>
                <w:bCs/>
              </w:rPr>
              <w:t>4</w:t>
            </w:r>
          </w:p>
        </w:tc>
        <w:tc>
          <w:tcPr>
            <w:tcW w:w="7371" w:type="dxa"/>
            <w:vAlign w:val="bottom"/>
          </w:tcPr>
          <w:p w14:paraId="0B53D0CE" w14:textId="77777777" w:rsidR="00373B71" w:rsidRPr="002F604C" w:rsidRDefault="00373B71" w:rsidP="00373B71">
            <w:pPr>
              <w:suppressAutoHyphens w:val="0"/>
              <w:spacing w:after="0"/>
              <w:jc w:val="left"/>
            </w:pPr>
            <w:r w:rsidRPr="002F604C">
              <w:rPr>
                <w:rFonts w:ascii="Calibri" w:hAnsi="Calibri" w:cs="Calibri"/>
                <w:lang w:eastAsia="cs-CZ"/>
              </w:rPr>
              <w:t>JSON (generický/standardizovaný formát)</w:t>
            </w:r>
          </w:p>
        </w:tc>
        <w:tc>
          <w:tcPr>
            <w:tcW w:w="1418" w:type="dxa"/>
          </w:tcPr>
          <w:p w14:paraId="297E1F04" w14:textId="77777777" w:rsidR="00373B71" w:rsidRPr="002F604C" w:rsidRDefault="00373B71" w:rsidP="00373B71">
            <w:pPr>
              <w:suppressAutoHyphens w:val="0"/>
              <w:spacing w:after="0"/>
              <w:jc w:val="left"/>
            </w:pPr>
          </w:p>
        </w:tc>
      </w:tr>
      <w:tr w:rsidR="00373B71" w:rsidRPr="002F604C" w14:paraId="1920F930" w14:textId="77777777" w:rsidTr="001E2140">
        <w:trPr>
          <w:trHeight w:val="360"/>
        </w:trPr>
        <w:tc>
          <w:tcPr>
            <w:tcW w:w="704" w:type="dxa"/>
            <w:vAlign w:val="bottom"/>
          </w:tcPr>
          <w:p w14:paraId="3EC85A7F" w14:textId="708BD617" w:rsidR="00373B71" w:rsidRPr="002F604C" w:rsidRDefault="00373B71" w:rsidP="00373B71">
            <w:pPr>
              <w:jc w:val="center"/>
              <w:rPr>
                <w:rFonts w:ascii="Calibri" w:hAnsi="Calibri" w:cs="Calibri"/>
                <w:b/>
                <w:bCs/>
              </w:rPr>
            </w:pPr>
            <w:r w:rsidRPr="002F604C">
              <w:rPr>
                <w:rFonts w:ascii="Calibri" w:hAnsi="Calibri" w:cs="Calibri"/>
                <w:b/>
                <w:bCs/>
              </w:rPr>
              <w:t>2</w:t>
            </w:r>
            <w:r>
              <w:rPr>
                <w:rFonts w:ascii="Calibri" w:hAnsi="Calibri" w:cs="Calibri"/>
                <w:b/>
                <w:bCs/>
              </w:rPr>
              <w:t>5</w:t>
            </w:r>
          </w:p>
        </w:tc>
        <w:tc>
          <w:tcPr>
            <w:tcW w:w="7371" w:type="dxa"/>
            <w:vAlign w:val="bottom"/>
          </w:tcPr>
          <w:p w14:paraId="27449E3E" w14:textId="77777777" w:rsidR="00373B71" w:rsidRPr="002F604C" w:rsidRDefault="00373B71" w:rsidP="00373B71">
            <w:pPr>
              <w:suppressAutoHyphens w:val="0"/>
              <w:spacing w:after="0"/>
              <w:jc w:val="left"/>
            </w:pPr>
            <w:proofErr w:type="spellStart"/>
            <w:r w:rsidRPr="002F604C">
              <w:rPr>
                <w:rFonts w:ascii="Calibri" w:hAnsi="Calibri" w:cs="Calibri"/>
                <w:lang w:eastAsia="cs-CZ"/>
              </w:rPr>
              <w:t>MySQL</w:t>
            </w:r>
            <w:proofErr w:type="spellEnd"/>
          </w:p>
        </w:tc>
        <w:tc>
          <w:tcPr>
            <w:tcW w:w="1418" w:type="dxa"/>
          </w:tcPr>
          <w:p w14:paraId="0E777DC7" w14:textId="77777777" w:rsidR="00373B71" w:rsidRPr="002F604C" w:rsidRDefault="00373B71" w:rsidP="00373B71">
            <w:pPr>
              <w:suppressAutoHyphens w:val="0"/>
              <w:spacing w:after="0"/>
              <w:jc w:val="left"/>
            </w:pPr>
          </w:p>
        </w:tc>
      </w:tr>
      <w:tr w:rsidR="00373B71" w:rsidRPr="002F604C" w14:paraId="30BD70D2" w14:textId="77777777" w:rsidTr="001E2140">
        <w:trPr>
          <w:trHeight w:val="20"/>
        </w:trPr>
        <w:tc>
          <w:tcPr>
            <w:tcW w:w="704" w:type="dxa"/>
            <w:vAlign w:val="bottom"/>
          </w:tcPr>
          <w:p w14:paraId="21045B44" w14:textId="26634907" w:rsidR="00373B71" w:rsidRPr="002F604C" w:rsidRDefault="00373B71" w:rsidP="00373B71">
            <w:pPr>
              <w:jc w:val="center"/>
              <w:rPr>
                <w:rFonts w:ascii="Calibri" w:hAnsi="Calibri" w:cs="Calibri"/>
                <w:b/>
                <w:bCs/>
              </w:rPr>
            </w:pPr>
            <w:r>
              <w:rPr>
                <w:rFonts w:ascii="Calibri" w:hAnsi="Calibri" w:cs="Calibri"/>
                <w:b/>
                <w:bCs/>
              </w:rPr>
              <w:t>26</w:t>
            </w:r>
          </w:p>
        </w:tc>
        <w:tc>
          <w:tcPr>
            <w:tcW w:w="7371" w:type="dxa"/>
            <w:vAlign w:val="bottom"/>
            <w:hideMark/>
          </w:tcPr>
          <w:p w14:paraId="3F2DF55A" w14:textId="77777777" w:rsidR="00373B71" w:rsidRPr="002F604C" w:rsidRDefault="00373B71" w:rsidP="00373B71">
            <w:pPr>
              <w:rPr>
                <w:rFonts w:ascii="Calibri" w:hAnsi="Calibri" w:cs="Calibri"/>
              </w:rPr>
            </w:pPr>
            <w:proofErr w:type="spellStart"/>
            <w:r w:rsidRPr="002F604C">
              <w:rPr>
                <w:rFonts w:ascii="Calibri" w:hAnsi="Calibri" w:cs="Calibri"/>
                <w:lang w:eastAsia="cs-CZ"/>
              </w:rPr>
              <w:t>OpenSSH</w:t>
            </w:r>
            <w:proofErr w:type="spellEnd"/>
            <w:r w:rsidRPr="002F604C">
              <w:rPr>
                <w:rFonts w:ascii="Calibri" w:hAnsi="Calibri" w:cs="Calibri"/>
                <w:lang w:eastAsia="cs-CZ"/>
              </w:rPr>
              <w:t xml:space="preserve"> server</w:t>
            </w:r>
          </w:p>
        </w:tc>
        <w:tc>
          <w:tcPr>
            <w:tcW w:w="1418" w:type="dxa"/>
          </w:tcPr>
          <w:p w14:paraId="612A59A1" w14:textId="77777777" w:rsidR="00373B71" w:rsidRPr="002F604C" w:rsidRDefault="00373B71" w:rsidP="00373B71">
            <w:pPr>
              <w:rPr>
                <w:rFonts w:ascii="Calibri" w:hAnsi="Calibri" w:cs="Calibri"/>
              </w:rPr>
            </w:pPr>
          </w:p>
        </w:tc>
      </w:tr>
      <w:tr w:rsidR="00373B71" w:rsidRPr="002F604C" w14:paraId="1D24EC38" w14:textId="77777777" w:rsidTr="001E2140">
        <w:trPr>
          <w:trHeight w:val="20"/>
        </w:trPr>
        <w:tc>
          <w:tcPr>
            <w:tcW w:w="704" w:type="dxa"/>
            <w:vAlign w:val="bottom"/>
          </w:tcPr>
          <w:p w14:paraId="6E9E0160" w14:textId="6453E0BB" w:rsidR="00373B71" w:rsidRPr="002F604C" w:rsidRDefault="00373B71" w:rsidP="00373B71">
            <w:pPr>
              <w:jc w:val="center"/>
              <w:rPr>
                <w:rFonts w:ascii="Calibri" w:hAnsi="Calibri" w:cs="Calibri"/>
                <w:b/>
                <w:bCs/>
              </w:rPr>
            </w:pPr>
            <w:r>
              <w:rPr>
                <w:rFonts w:ascii="Calibri" w:hAnsi="Calibri" w:cs="Calibri"/>
                <w:b/>
                <w:bCs/>
              </w:rPr>
              <w:t>27</w:t>
            </w:r>
          </w:p>
        </w:tc>
        <w:tc>
          <w:tcPr>
            <w:tcW w:w="7371" w:type="dxa"/>
            <w:vAlign w:val="bottom"/>
            <w:hideMark/>
          </w:tcPr>
          <w:p w14:paraId="3EA7BEF4" w14:textId="77777777" w:rsidR="00373B71" w:rsidRPr="002F604C" w:rsidRDefault="00373B71" w:rsidP="00373B71">
            <w:pPr>
              <w:rPr>
                <w:rFonts w:ascii="Calibri" w:hAnsi="Calibri" w:cs="Calibri"/>
              </w:rPr>
            </w:pPr>
            <w:proofErr w:type="spellStart"/>
            <w:r w:rsidRPr="002F604C">
              <w:rPr>
                <w:rFonts w:ascii="Calibri" w:hAnsi="Calibri" w:cs="Calibri"/>
                <w:lang w:eastAsia="cs-CZ"/>
              </w:rPr>
              <w:t>PostgreSQL</w:t>
            </w:r>
            <w:proofErr w:type="spellEnd"/>
          </w:p>
        </w:tc>
        <w:tc>
          <w:tcPr>
            <w:tcW w:w="1418" w:type="dxa"/>
          </w:tcPr>
          <w:p w14:paraId="445572E1" w14:textId="77777777" w:rsidR="00373B71" w:rsidRPr="002F604C" w:rsidRDefault="00373B71" w:rsidP="00373B71">
            <w:pPr>
              <w:rPr>
                <w:rFonts w:ascii="Calibri" w:hAnsi="Calibri" w:cs="Calibri"/>
              </w:rPr>
            </w:pPr>
          </w:p>
        </w:tc>
      </w:tr>
      <w:tr w:rsidR="00373B71" w:rsidRPr="002F604C" w14:paraId="1A71C7E2" w14:textId="77777777" w:rsidTr="001E2140">
        <w:trPr>
          <w:trHeight w:val="20"/>
        </w:trPr>
        <w:tc>
          <w:tcPr>
            <w:tcW w:w="704" w:type="dxa"/>
            <w:vAlign w:val="bottom"/>
          </w:tcPr>
          <w:p w14:paraId="2C86E8F3" w14:textId="61D0419E" w:rsidR="00373B71" w:rsidRPr="002F604C" w:rsidRDefault="00373B71" w:rsidP="00373B71">
            <w:pPr>
              <w:jc w:val="center"/>
              <w:rPr>
                <w:rFonts w:ascii="Calibri" w:hAnsi="Calibri" w:cs="Calibri"/>
                <w:b/>
                <w:bCs/>
              </w:rPr>
            </w:pPr>
            <w:r>
              <w:rPr>
                <w:rFonts w:ascii="Calibri" w:hAnsi="Calibri" w:cs="Calibri"/>
                <w:b/>
                <w:bCs/>
              </w:rPr>
              <w:t>28</w:t>
            </w:r>
          </w:p>
        </w:tc>
        <w:tc>
          <w:tcPr>
            <w:tcW w:w="7371" w:type="dxa"/>
            <w:vAlign w:val="bottom"/>
            <w:hideMark/>
          </w:tcPr>
          <w:p w14:paraId="4EA38C7E" w14:textId="77777777" w:rsidR="00373B71" w:rsidRPr="002F604C" w:rsidRDefault="00373B71" w:rsidP="00373B71">
            <w:pPr>
              <w:rPr>
                <w:rFonts w:ascii="Calibri" w:hAnsi="Calibri" w:cs="Calibri"/>
              </w:rPr>
            </w:pPr>
            <w:r w:rsidRPr="002F604C">
              <w:rPr>
                <w:rFonts w:ascii="Calibri" w:hAnsi="Calibri" w:cs="Calibri"/>
                <w:lang w:eastAsia="cs-CZ"/>
              </w:rPr>
              <w:t>RFC5425 (generický/standardizovaný formát)</w:t>
            </w:r>
          </w:p>
        </w:tc>
        <w:tc>
          <w:tcPr>
            <w:tcW w:w="1418" w:type="dxa"/>
          </w:tcPr>
          <w:p w14:paraId="73518BEC" w14:textId="77777777" w:rsidR="00373B71" w:rsidRPr="002F604C" w:rsidRDefault="00373B71" w:rsidP="00373B71">
            <w:pPr>
              <w:rPr>
                <w:rFonts w:ascii="Calibri" w:hAnsi="Calibri" w:cs="Calibri"/>
              </w:rPr>
            </w:pPr>
          </w:p>
        </w:tc>
      </w:tr>
      <w:tr w:rsidR="00373B71" w:rsidRPr="002F604C" w14:paraId="56A1D7F2" w14:textId="77777777" w:rsidTr="001E2140">
        <w:trPr>
          <w:trHeight w:val="20"/>
        </w:trPr>
        <w:tc>
          <w:tcPr>
            <w:tcW w:w="704" w:type="dxa"/>
            <w:vAlign w:val="bottom"/>
          </w:tcPr>
          <w:p w14:paraId="1A0DF934" w14:textId="72C4C8AD" w:rsidR="00373B71" w:rsidRPr="002F604C" w:rsidRDefault="00373B71" w:rsidP="00373B71">
            <w:pPr>
              <w:jc w:val="center"/>
              <w:rPr>
                <w:rFonts w:ascii="Calibri" w:hAnsi="Calibri" w:cs="Calibri"/>
                <w:b/>
                <w:bCs/>
              </w:rPr>
            </w:pPr>
            <w:r>
              <w:rPr>
                <w:rFonts w:ascii="Calibri" w:hAnsi="Calibri" w:cs="Calibri"/>
                <w:b/>
                <w:bCs/>
              </w:rPr>
              <w:t>29</w:t>
            </w:r>
          </w:p>
        </w:tc>
        <w:tc>
          <w:tcPr>
            <w:tcW w:w="7371" w:type="dxa"/>
            <w:vAlign w:val="bottom"/>
            <w:hideMark/>
          </w:tcPr>
          <w:p w14:paraId="251DFA09" w14:textId="77777777" w:rsidR="00373B71" w:rsidRPr="002F604C" w:rsidRDefault="00373B71" w:rsidP="00373B71">
            <w:pPr>
              <w:rPr>
                <w:rFonts w:ascii="Calibri" w:hAnsi="Calibri" w:cs="Calibri"/>
              </w:rPr>
            </w:pPr>
            <w:proofErr w:type="spellStart"/>
            <w:r w:rsidRPr="002F604C">
              <w:rPr>
                <w:rFonts w:ascii="Calibri" w:hAnsi="Calibri" w:cs="Calibri"/>
                <w:lang w:eastAsia="cs-CZ"/>
              </w:rPr>
              <w:t>Vmware</w:t>
            </w:r>
            <w:proofErr w:type="spellEnd"/>
            <w:r w:rsidRPr="002F604C">
              <w:rPr>
                <w:rFonts w:ascii="Calibri" w:hAnsi="Calibri" w:cs="Calibri"/>
                <w:lang w:eastAsia="cs-CZ"/>
              </w:rPr>
              <w:t xml:space="preserve"> </w:t>
            </w:r>
            <w:proofErr w:type="spellStart"/>
            <w:r w:rsidRPr="002F604C">
              <w:rPr>
                <w:rFonts w:ascii="Calibri" w:hAnsi="Calibri" w:cs="Calibri"/>
                <w:lang w:eastAsia="cs-CZ"/>
              </w:rPr>
              <w:t>vCenter</w:t>
            </w:r>
            <w:proofErr w:type="spellEnd"/>
            <w:r w:rsidRPr="002F604C">
              <w:rPr>
                <w:rFonts w:ascii="Calibri" w:hAnsi="Calibri" w:cs="Calibri"/>
                <w:lang w:eastAsia="cs-CZ"/>
              </w:rPr>
              <w:t xml:space="preserve"> a </w:t>
            </w:r>
            <w:proofErr w:type="spellStart"/>
            <w:r w:rsidRPr="002F604C">
              <w:rPr>
                <w:rFonts w:ascii="Calibri" w:hAnsi="Calibri" w:cs="Calibri"/>
                <w:lang w:eastAsia="cs-CZ"/>
              </w:rPr>
              <w:t>ESXi</w:t>
            </w:r>
            <w:proofErr w:type="spellEnd"/>
            <w:r w:rsidRPr="002F604C">
              <w:rPr>
                <w:rFonts w:ascii="Calibri" w:hAnsi="Calibri" w:cs="Calibri"/>
                <w:lang w:eastAsia="cs-CZ"/>
              </w:rPr>
              <w:t xml:space="preserve"> (od verze 7.0.2 přes API)</w:t>
            </w:r>
          </w:p>
        </w:tc>
        <w:tc>
          <w:tcPr>
            <w:tcW w:w="1418" w:type="dxa"/>
          </w:tcPr>
          <w:p w14:paraId="0A0E0350" w14:textId="77777777" w:rsidR="00373B71" w:rsidRPr="002F604C" w:rsidRDefault="00373B71" w:rsidP="00373B71">
            <w:pPr>
              <w:rPr>
                <w:rFonts w:ascii="Calibri" w:hAnsi="Calibri" w:cs="Calibri"/>
              </w:rPr>
            </w:pPr>
          </w:p>
        </w:tc>
      </w:tr>
      <w:tr w:rsidR="00373B71" w:rsidRPr="002F604C" w14:paraId="4388FA2C" w14:textId="77777777" w:rsidTr="001E2140">
        <w:trPr>
          <w:trHeight w:val="20"/>
        </w:trPr>
        <w:tc>
          <w:tcPr>
            <w:tcW w:w="704" w:type="dxa"/>
            <w:vAlign w:val="bottom"/>
          </w:tcPr>
          <w:p w14:paraId="19E64E7C" w14:textId="59EBF817" w:rsidR="00373B71" w:rsidRPr="002F604C" w:rsidRDefault="00373B71" w:rsidP="00373B71">
            <w:pPr>
              <w:jc w:val="center"/>
              <w:rPr>
                <w:rFonts w:ascii="Calibri" w:hAnsi="Calibri" w:cs="Calibri"/>
                <w:b/>
                <w:bCs/>
              </w:rPr>
            </w:pPr>
            <w:r>
              <w:rPr>
                <w:rFonts w:ascii="Calibri" w:hAnsi="Calibri" w:cs="Calibri"/>
                <w:b/>
                <w:bCs/>
              </w:rPr>
              <w:t>30</w:t>
            </w:r>
          </w:p>
        </w:tc>
        <w:tc>
          <w:tcPr>
            <w:tcW w:w="7371" w:type="dxa"/>
            <w:vAlign w:val="bottom"/>
          </w:tcPr>
          <w:p w14:paraId="335DB048" w14:textId="53283875" w:rsidR="00373B71" w:rsidRPr="002F604C" w:rsidRDefault="00373B71" w:rsidP="00373B71">
            <w:pPr>
              <w:suppressAutoHyphens w:val="0"/>
              <w:spacing w:after="0"/>
              <w:jc w:val="left"/>
            </w:pPr>
            <w:r w:rsidRPr="002F604C">
              <w:rPr>
                <w:rFonts w:ascii="Calibri" w:hAnsi="Calibri" w:cs="Calibri"/>
                <w:lang w:eastAsia="cs-CZ"/>
              </w:rPr>
              <w:t>Dodávané systémy požadované a popsané v této Technické specifikaci</w:t>
            </w:r>
            <w:r>
              <w:rPr>
                <w:rFonts w:ascii="Calibri" w:hAnsi="Calibri" w:cs="Calibri"/>
                <w:lang w:eastAsia="cs-CZ"/>
              </w:rPr>
              <w:t xml:space="preserve">. Součástí řešení musí být vytvořený </w:t>
            </w:r>
            <w:proofErr w:type="spellStart"/>
            <w:r>
              <w:rPr>
                <w:rFonts w:ascii="Calibri" w:hAnsi="Calibri" w:cs="Calibri"/>
                <w:lang w:eastAsia="cs-CZ"/>
              </w:rPr>
              <w:t>parser</w:t>
            </w:r>
            <w:proofErr w:type="spellEnd"/>
            <w:r>
              <w:rPr>
                <w:rFonts w:ascii="Calibri" w:hAnsi="Calibri" w:cs="Calibri"/>
                <w:lang w:eastAsia="cs-CZ"/>
              </w:rPr>
              <w:t>, nemusí se jednat o nativní funkcionalitu řešení.</w:t>
            </w:r>
          </w:p>
        </w:tc>
        <w:tc>
          <w:tcPr>
            <w:tcW w:w="1418" w:type="dxa"/>
          </w:tcPr>
          <w:p w14:paraId="2C408DB4" w14:textId="77777777" w:rsidR="00373B71" w:rsidRPr="002F604C" w:rsidRDefault="00373B71" w:rsidP="00373B71">
            <w:pPr>
              <w:suppressAutoHyphens w:val="0"/>
              <w:spacing w:after="0"/>
              <w:jc w:val="left"/>
            </w:pPr>
          </w:p>
        </w:tc>
      </w:tr>
    </w:tbl>
    <w:p w14:paraId="07AF4031" w14:textId="77777777" w:rsidR="00A52E84" w:rsidRPr="001132DD" w:rsidRDefault="00A52E84" w:rsidP="005D7F6C">
      <w:pPr>
        <w:rPr>
          <w:rFonts w:ascii="Calibri" w:hAnsi="Calibri"/>
        </w:rPr>
      </w:pPr>
    </w:p>
    <w:p w14:paraId="64456011" w14:textId="4140EFA9" w:rsidR="00747113" w:rsidRDefault="00747113" w:rsidP="00E87277">
      <w:pPr>
        <w:pStyle w:val="PODNADPIS2"/>
        <w:numPr>
          <w:ilvl w:val="0"/>
          <w:numId w:val="0"/>
        </w:numPr>
        <w:ind w:left="709" w:hanging="709"/>
        <w:rPr>
          <w:rFonts w:ascii="Calibri" w:hAnsi="Calibri" w:cs="Calibri"/>
          <w:b/>
          <w:bCs/>
          <w:color w:val="202020" w:themeColor="text1" w:themeShade="80"/>
          <w:sz w:val="24"/>
          <w:szCs w:val="24"/>
        </w:rPr>
      </w:pPr>
      <w:bookmarkStart w:id="28" w:name="_Ref477017221"/>
      <w:bookmarkStart w:id="29" w:name="_Toc2503662"/>
      <w:bookmarkStart w:id="30" w:name="_Toc146177762"/>
      <w:bookmarkStart w:id="31" w:name="_Toc158380842"/>
      <w:bookmarkStart w:id="32" w:name="_Toc155861063"/>
      <w:r w:rsidRPr="001A5FC2">
        <w:rPr>
          <w:rFonts w:ascii="Calibri" w:hAnsi="Calibri" w:cs="Calibri"/>
          <w:b/>
          <w:bCs/>
          <w:color w:val="202020" w:themeColor="text1" w:themeShade="80"/>
          <w:sz w:val="24"/>
          <w:szCs w:val="24"/>
        </w:rPr>
        <w:lastRenderedPageBreak/>
        <w:t>5.2.2.</w:t>
      </w:r>
      <w:r w:rsidR="001A5FC2">
        <w:rPr>
          <w:rFonts w:ascii="Calibri" w:hAnsi="Calibri" w:cs="Calibri"/>
          <w:b/>
          <w:bCs/>
          <w:color w:val="202020" w:themeColor="text1" w:themeShade="80"/>
          <w:sz w:val="24"/>
          <w:szCs w:val="24"/>
        </w:rPr>
        <w:t xml:space="preserve"> </w:t>
      </w:r>
      <w:bookmarkEnd w:id="28"/>
      <w:bookmarkEnd w:id="29"/>
      <w:r w:rsidR="007B1E7E">
        <w:rPr>
          <w:rFonts w:ascii="Calibri" w:hAnsi="Calibri" w:cs="Calibri"/>
          <w:b/>
          <w:bCs/>
          <w:color w:val="202020" w:themeColor="text1" w:themeShade="80"/>
          <w:sz w:val="24"/>
          <w:szCs w:val="24"/>
        </w:rPr>
        <w:t>Požadavky na ucelené řešení pro monitorování sítí na bázi datových toků (</w:t>
      </w:r>
      <w:proofErr w:type="spellStart"/>
      <w:r w:rsidR="007B1E7E">
        <w:rPr>
          <w:rFonts w:ascii="Calibri" w:hAnsi="Calibri" w:cs="Calibri"/>
          <w:b/>
          <w:bCs/>
          <w:color w:val="202020" w:themeColor="text1" w:themeShade="80"/>
          <w:sz w:val="24"/>
          <w:szCs w:val="24"/>
        </w:rPr>
        <w:t>NetFlow</w:t>
      </w:r>
      <w:proofErr w:type="spellEnd"/>
      <w:r w:rsidR="007B1E7E">
        <w:rPr>
          <w:rFonts w:ascii="Calibri" w:hAnsi="Calibri" w:cs="Calibri"/>
          <w:b/>
          <w:bCs/>
          <w:color w:val="202020" w:themeColor="text1" w:themeShade="80"/>
          <w:sz w:val="24"/>
          <w:szCs w:val="24"/>
        </w:rPr>
        <w:t>/IPFIX)</w:t>
      </w:r>
      <w:bookmarkEnd w:id="30"/>
      <w:bookmarkEnd w:id="31"/>
      <w:bookmarkEnd w:id="32"/>
    </w:p>
    <w:p w14:paraId="281ABD8D" w14:textId="77777777" w:rsidR="007B1E7E" w:rsidRPr="00214B63" w:rsidRDefault="007B1E7E" w:rsidP="001132DD">
      <w:pPr>
        <w:pStyle w:val="PFI-odstavec"/>
        <w:numPr>
          <w:ilvl w:val="0"/>
          <w:numId w:val="17"/>
        </w:numPr>
        <w:rPr>
          <w:rFonts w:ascii="Calibri" w:hAnsi="Calibri" w:cs="Calibri"/>
          <w:sz w:val="22"/>
          <w:szCs w:val="22"/>
        </w:rPr>
      </w:pPr>
      <w:r w:rsidRPr="00214B63">
        <w:rPr>
          <w:rFonts w:ascii="Calibri" w:hAnsi="Calibri" w:cs="Calibri"/>
          <w:sz w:val="22"/>
          <w:szCs w:val="22"/>
        </w:rPr>
        <w:t xml:space="preserve">S ohledem na </w:t>
      </w:r>
      <w:r w:rsidRPr="00627958">
        <w:rPr>
          <w:rFonts w:ascii="Calibri" w:hAnsi="Calibri" w:cs="Calibri"/>
          <w:sz w:val="22"/>
          <w:szCs w:val="22"/>
        </w:rPr>
        <w:t>ucelené řešení pro monitorování sítí na bázi datových toků (</w:t>
      </w:r>
      <w:proofErr w:type="spellStart"/>
      <w:r w:rsidRPr="00627958">
        <w:rPr>
          <w:rFonts w:ascii="Calibri" w:hAnsi="Calibri" w:cs="Calibri"/>
          <w:sz w:val="22"/>
          <w:szCs w:val="22"/>
        </w:rPr>
        <w:t>NetFlow</w:t>
      </w:r>
      <w:proofErr w:type="spellEnd"/>
      <w:r w:rsidRPr="00627958">
        <w:rPr>
          <w:rFonts w:ascii="Calibri" w:hAnsi="Calibri" w:cs="Calibri"/>
          <w:sz w:val="22"/>
          <w:szCs w:val="22"/>
        </w:rPr>
        <w:t>/IPFIX)</w:t>
      </w:r>
      <w:r w:rsidRPr="00214B63">
        <w:rPr>
          <w:rFonts w:ascii="Calibri" w:hAnsi="Calibri" w:cs="Calibri"/>
          <w:sz w:val="22"/>
          <w:szCs w:val="22"/>
        </w:rPr>
        <w:t xml:space="preserve"> je požadováno dodání </w:t>
      </w:r>
      <w:r>
        <w:rPr>
          <w:rFonts w:ascii="Calibri" w:hAnsi="Calibri" w:cs="Calibri"/>
          <w:sz w:val="22"/>
          <w:szCs w:val="22"/>
        </w:rPr>
        <w:t>1</w:t>
      </w:r>
      <w:r w:rsidRPr="00214B63">
        <w:rPr>
          <w:rFonts w:ascii="Calibri" w:hAnsi="Calibri" w:cs="Calibri"/>
          <w:sz w:val="22"/>
          <w:szCs w:val="22"/>
        </w:rPr>
        <w:t xml:space="preserve"> ks virtual</w:t>
      </w:r>
      <w:r>
        <w:rPr>
          <w:rFonts w:ascii="Calibri" w:hAnsi="Calibri" w:cs="Calibri"/>
          <w:sz w:val="22"/>
          <w:szCs w:val="22"/>
        </w:rPr>
        <w:t>izovaného</w:t>
      </w:r>
      <w:r w:rsidRPr="00214B63">
        <w:rPr>
          <w:rFonts w:ascii="Calibri" w:hAnsi="Calibri" w:cs="Calibri"/>
          <w:sz w:val="22"/>
          <w:szCs w:val="22"/>
        </w:rPr>
        <w:t xml:space="preserve"> </w:t>
      </w:r>
      <w:r>
        <w:rPr>
          <w:rFonts w:ascii="Calibri" w:hAnsi="Calibri" w:cs="Calibri"/>
          <w:sz w:val="22"/>
          <w:szCs w:val="22"/>
        </w:rPr>
        <w:t>kolektoru</w:t>
      </w:r>
      <w:r w:rsidRPr="00214B63">
        <w:rPr>
          <w:rFonts w:ascii="Calibri" w:hAnsi="Calibri" w:cs="Calibri"/>
          <w:sz w:val="22"/>
          <w:szCs w:val="22"/>
        </w:rPr>
        <w:t xml:space="preserve"> </w:t>
      </w:r>
      <w:r>
        <w:rPr>
          <w:rFonts w:ascii="Calibri" w:hAnsi="Calibri" w:cs="Calibri"/>
          <w:sz w:val="22"/>
          <w:szCs w:val="22"/>
        </w:rPr>
        <w:t>pro centralizaci sběru dat.</w:t>
      </w:r>
    </w:p>
    <w:p w14:paraId="24E69BF9" w14:textId="77777777" w:rsidR="007B1E7E" w:rsidRDefault="007B1E7E">
      <w:pPr>
        <w:pStyle w:val="PFI-odstavec"/>
        <w:numPr>
          <w:ilvl w:val="0"/>
          <w:numId w:val="17"/>
        </w:numPr>
        <w:rPr>
          <w:rFonts w:ascii="Calibri" w:hAnsi="Calibri" w:cs="Calibri"/>
          <w:sz w:val="22"/>
          <w:szCs w:val="22"/>
        </w:rPr>
      </w:pPr>
      <w:r w:rsidRPr="00793275">
        <w:rPr>
          <w:rFonts w:ascii="Calibri" w:hAnsi="Calibri"/>
          <w:b/>
          <w:sz w:val="22"/>
        </w:rPr>
        <w:t>Minimální požadavky</w:t>
      </w:r>
      <w:r w:rsidRPr="00214B63">
        <w:rPr>
          <w:rFonts w:ascii="Calibri" w:hAnsi="Calibri" w:cs="Calibri"/>
          <w:sz w:val="22"/>
          <w:szCs w:val="22"/>
        </w:rPr>
        <w:t xml:space="preserve"> na technickou specifikaci </w:t>
      </w:r>
      <w:r>
        <w:rPr>
          <w:rFonts w:ascii="Calibri" w:hAnsi="Calibri" w:cs="Calibri"/>
          <w:sz w:val="22"/>
          <w:szCs w:val="22"/>
        </w:rPr>
        <w:t>1</w:t>
      </w:r>
      <w:r w:rsidRPr="00214B63">
        <w:rPr>
          <w:rFonts w:ascii="Calibri" w:hAnsi="Calibri" w:cs="Calibri"/>
          <w:sz w:val="22"/>
          <w:szCs w:val="22"/>
        </w:rPr>
        <w:t xml:space="preserve"> ks </w:t>
      </w:r>
      <w:r>
        <w:rPr>
          <w:rFonts w:ascii="Calibri" w:hAnsi="Calibri" w:cs="Calibri"/>
          <w:sz w:val="22"/>
          <w:szCs w:val="22"/>
        </w:rPr>
        <w:t>kolektoru</w:t>
      </w:r>
      <w:r w:rsidRPr="00214B63">
        <w:rPr>
          <w:rFonts w:ascii="Calibri" w:hAnsi="Calibri" w:cs="Calibri"/>
          <w:sz w:val="22"/>
          <w:szCs w:val="22"/>
        </w:rPr>
        <w:t xml:space="preserve"> jsou uvedeny v následující tabulce.</w:t>
      </w:r>
    </w:p>
    <w:p w14:paraId="10D2DCD3" w14:textId="35AE07AE" w:rsidR="007B4414" w:rsidRPr="007B4414" w:rsidRDefault="007B4414" w:rsidP="002F44F9">
      <w:pPr>
        <w:pStyle w:val="PFI-odstavec"/>
        <w:ind w:firstLine="0"/>
        <w:rPr>
          <w:rFonts w:ascii="Calibri" w:hAnsi="Calibri" w:cs="Calibri"/>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7371"/>
        <w:gridCol w:w="1276"/>
      </w:tblGrid>
      <w:tr w:rsidR="004A7581" w:rsidRPr="007B1E7E" w14:paraId="0F160F0B" w14:textId="77777777" w:rsidTr="001E2140">
        <w:trPr>
          <w:trHeight w:val="315"/>
          <w:tblHeader/>
        </w:trPr>
        <w:tc>
          <w:tcPr>
            <w:tcW w:w="709" w:type="dxa"/>
            <w:shd w:val="clear" w:color="auto" w:fill="auto"/>
            <w:vAlign w:val="center"/>
            <w:hideMark/>
          </w:tcPr>
          <w:p w14:paraId="1F972438" w14:textId="6D4B69DC"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Id</w:t>
            </w:r>
          </w:p>
        </w:tc>
        <w:tc>
          <w:tcPr>
            <w:tcW w:w="7371" w:type="dxa"/>
            <w:shd w:val="clear" w:color="auto" w:fill="auto"/>
            <w:vAlign w:val="center"/>
            <w:hideMark/>
          </w:tcPr>
          <w:p w14:paraId="04552E5F" w14:textId="77777777" w:rsidR="007B1E7E" w:rsidRPr="007B1E7E" w:rsidRDefault="007B1E7E" w:rsidP="001132DD">
            <w:pPr>
              <w:spacing w:after="0"/>
              <w:rPr>
                <w:rFonts w:ascii="Calibri" w:hAnsi="Calibri" w:cs="Calibri"/>
                <w:b/>
                <w:bCs/>
                <w:lang w:eastAsia="cs-CZ"/>
              </w:rPr>
            </w:pPr>
            <w:r w:rsidRPr="007B1E7E">
              <w:rPr>
                <w:rFonts w:ascii="Calibri" w:hAnsi="Calibri" w:cs="Calibri"/>
                <w:b/>
                <w:bCs/>
                <w:lang w:eastAsia="cs-CZ"/>
              </w:rPr>
              <w:t>Požadované parametry</w:t>
            </w:r>
          </w:p>
        </w:tc>
        <w:tc>
          <w:tcPr>
            <w:tcW w:w="1276" w:type="dxa"/>
            <w:shd w:val="clear" w:color="auto" w:fill="auto"/>
            <w:vAlign w:val="bottom"/>
            <w:hideMark/>
          </w:tcPr>
          <w:p w14:paraId="52E0A490" w14:textId="77777777" w:rsidR="007B1E7E" w:rsidRPr="007B1E7E" w:rsidRDefault="007B1E7E" w:rsidP="001132DD">
            <w:pPr>
              <w:spacing w:after="0"/>
              <w:jc w:val="center"/>
              <w:rPr>
                <w:rFonts w:ascii="Calibri" w:hAnsi="Calibri" w:cs="Calibri"/>
                <w:b/>
                <w:lang w:eastAsia="cs-CZ"/>
              </w:rPr>
            </w:pPr>
            <w:r w:rsidRPr="007B1E7E">
              <w:rPr>
                <w:rFonts w:ascii="Calibri" w:hAnsi="Calibri" w:cs="Calibri"/>
                <w:b/>
                <w:lang w:eastAsia="cs-CZ"/>
              </w:rPr>
              <w:t>Splněno</w:t>
            </w:r>
          </w:p>
        </w:tc>
      </w:tr>
      <w:tr w:rsidR="007B1E7E" w:rsidRPr="007B1E7E" w14:paraId="409A7501" w14:textId="77777777" w:rsidTr="001E2140">
        <w:trPr>
          <w:trHeight w:val="377"/>
        </w:trPr>
        <w:tc>
          <w:tcPr>
            <w:tcW w:w="709" w:type="dxa"/>
            <w:shd w:val="clear" w:color="auto" w:fill="auto"/>
            <w:vAlign w:val="bottom"/>
            <w:hideMark/>
          </w:tcPr>
          <w:p w14:paraId="5C4BCD98" w14:textId="3DCD6010"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1</w:t>
            </w:r>
          </w:p>
        </w:tc>
        <w:tc>
          <w:tcPr>
            <w:tcW w:w="7371" w:type="dxa"/>
            <w:shd w:val="clear" w:color="auto" w:fill="auto"/>
            <w:vAlign w:val="bottom"/>
          </w:tcPr>
          <w:p w14:paraId="631B2DB0" w14:textId="012908E6" w:rsidR="007B1E7E" w:rsidRPr="007B1E7E" w:rsidRDefault="007B1E7E" w:rsidP="00B8192F">
            <w:pPr>
              <w:spacing w:after="0"/>
              <w:rPr>
                <w:rFonts w:ascii="Calibri" w:hAnsi="Calibri" w:cs="Calibri"/>
                <w:lang w:eastAsia="cs-CZ"/>
              </w:rPr>
            </w:pPr>
            <w:r w:rsidRPr="007B1E7E">
              <w:rPr>
                <w:rFonts w:ascii="Calibri" w:hAnsi="Calibri" w:cs="Calibri"/>
              </w:rPr>
              <w:t xml:space="preserve">Minimální nastavení </w:t>
            </w:r>
            <w:r>
              <w:rPr>
                <w:rFonts w:ascii="Calibri" w:hAnsi="Calibri" w:cs="Calibri"/>
              </w:rPr>
              <w:t>4</w:t>
            </w:r>
            <w:r w:rsidRPr="007B1E7E">
              <w:rPr>
                <w:rFonts w:ascii="Calibri" w:hAnsi="Calibri" w:cs="Calibri"/>
              </w:rPr>
              <w:t xml:space="preserve"> CPU </w:t>
            </w:r>
            <w:proofErr w:type="spellStart"/>
            <w:r w:rsidRPr="007B1E7E">
              <w:rPr>
                <w:rFonts w:ascii="Calibri" w:hAnsi="Calibri" w:cs="Calibri"/>
              </w:rPr>
              <w:t>cores</w:t>
            </w:r>
            <w:proofErr w:type="spellEnd"/>
          </w:p>
        </w:tc>
        <w:tc>
          <w:tcPr>
            <w:tcW w:w="1276" w:type="dxa"/>
            <w:shd w:val="clear" w:color="auto" w:fill="auto"/>
            <w:vAlign w:val="bottom"/>
            <w:hideMark/>
          </w:tcPr>
          <w:p w14:paraId="24B4A13D"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53AC77B7" w14:textId="77777777" w:rsidTr="001E2140">
        <w:trPr>
          <w:trHeight w:val="465"/>
        </w:trPr>
        <w:tc>
          <w:tcPr>
            <w:tcW w:w="709" w:type="dxa"/>
            <w:shd w:val="clear" w:color="auto" w:fill="auto"/>
            <w:vAlign w:val="bottom"/>
            <w:hideMark/>
          </w:tcPr>
          <w:p w14:paraId="00878B06" w14:textId="0AEB1876"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2</w:t>
            </w:r>
          </w:p>
        </w:tc>
        <w:tc>
          <w:tcPr>
            <w:tcW w:w="7371" w:type="dxa"/>
            <w:shd w:val="clear" w:color="auto" w:fill="auto"/>
            <w:vAlign w:val="bottom"/>
          </w:tcPr>
          <w:p w14:paraId="6AED089E" w14:textId="77777777" w:rsidR="007B1E7E" w:rsidRPr="007B1E7E" w:rsidRDefault="007B1E7E" w:rsidP="00B8192F">
            <w:pPr>
              <w:spacing w:after="0"/>
              <w:rPr>
                <w:rFonts w:ascii="Calibri" w:hAnsi="Calibri" w:cs="Calibri"/>
                <w:lang w:eastAsia="cs-CZ"/>
              </w:rPr>
            </w:pPr>
            <w:r w:rsidRPr="007B1E7E">
              <w:rPr>
                <w:rFonts w:ascii="Calibri" w:hAnsi="Calibri" w:cs="Calibri"/>
              </w:rPr>
              <w:t>Minimální nastavení 8 GB RAM</w:t>
            </w:r>
          </w:p>
        </w:tc>
        <w:tc>
          <w:tcPr>
            <w:tcW w:w="1276" w:type="dxa"/>
            <w:shd w:val="clear" w:color="auto" w:fill="auto"/>
            <w:vAlign w:val="bottom"/>
            <w:hideMark/>
          </w:tcPr>
          <w:p w14:paraId="22709262"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09B3DE6D" w14:textId="77777777" w:rsidTr="001E2140">
        <w:trPr>
          <w:trHeight w:val="377"/>
        </w:trPr>
        <w:tc>
          <w:tcPr>
            <w:tcW w:w="709" w:type="dxa"/>
            <w:shd w:val="clear" w:color="auto" w:fill="auto"/>
            <w:vAlign w:val="bottom"/>
            <w:hideMark/>
          </w:tcPr>
          <w:p w14:paraId="1A799793" w14:textId="781627C1"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3</w:t>
            </w:r>
          </w:p>
        </w:tc>
        <w:tc>
          <w:tcPr>
            <w:tcW w:w="7371" w:type="dxa"/>
            <w:shd w:val="clear" w:color="auto" w:fill="auto"/>
            <w:vAlign w:val="bottom"/>
          </w:tcPr>
          <w:p w14:paraId="45B8B20D" w14:textId="1E47094B" w:rsidR="007B1E7E" w:rsidRPr="007B1E7E" w:rsidRDefault="007B1E7E" w:rsidP="00B8192F">
            <w:pPr>
              <w:spacing w:after="0"/>
              <w:rPr>
                <w:rFonts w:ascii="Calibri" w:hAnsi="Calibri" w:cs="Calibri"/>
                <w:lang w:eastAsia="cs-CZ"/>
              </w:rPr>
            </w:pPr>
            <w:r w:rsidRPr="007B1E7E">
              <w:rPr>
                <w:rFonts w:ascii="Calibri" w:hAnsi="Calibri" w:cs="Calibri"/>
              </w:rPr>
              <w:t xml:space="preserve">Minimální nastavení </w:t>
            </w:r>
            <w:r>
              <w:rPr>
                <w:rFonts w:ascii="Calibri" w:hAnsi="Calibri" w:cs="Calibri"/>
              </w:rPr>
              <w:t>10</w:t>
            </w:r>
            <w:r w:rsidRPr="007B1E7E">
              <w:rPr>
                <w:rFonts w:ascii="Calibri" w:hAnsi="Calibri" w:cs="Calibri"/>
              </w:rPr>
              <w:t>00 IOPS</w:t>
            </w:r>
          </w:p>
        </w:tc>
        <w:tc>
          <w:tcPr>
            <w:tcW w:w="1276" w:type="dxa"/>
            <w:shd w:val="clear" w:color="auto" w:fill="auto"/>
            <w:vAlign w:val="bottom"/>
            <w:hideMark/>
          </w:tcPr>
          <w:p w14:paraId="599379C8"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64FFB54B" w14:textId="77777777" w:rsidTr="001E2140">
        <w:trPr>
          <w:trHeight w:val="315"/>
        </w:trPr>
        <w:tc>
          <w:tcPr>
            <w:tcW w:w="709" w:type="dxa"/>
            <w:shd w:val="clear" w:color="auto" w:fill="auto"/>
            <w:vAlign w:val="bottom"/>
            <w:hideMark/>
          </w:tcPr>
          <w:p w14:paraId="5468BD3C" w14:textId="04FFFC7F"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4</w:t>
            </w:r>
          </w:p>
        </w:tc>
        <w:tc>
          <w:tcPr>
            <w:tcW w:w="7371" w:type="dxa"/>
            <w:shd w:val="clear" w:color="auto" w:fill="auto"/>
            <w:vAlign w:val="bottom"/>
          </w:tcPr>
          <w:p w14:paraId="51308522" w14:textId="23C59E8D" w:rsidR="007B1E7E" w:rsidRPr="007B1E7E" w:rsidRDefault="007B1E7E" w:rsidP="00B8192F">
            <w:pPr>
              <w:rPr>
                <w:rFonts w:ascii="Calibri" w:hAnsi="Calibri" w:cs="Calibri"/>
                <w:lang w:eastAsia="cs-CZ"/>
              </w:rPr>
            </w:pPr>
            <w:r w:rsidRPr="007B1E7E">
              <w:rPr>
                <w:rFonts w:ascii="Calibri" w:hAnsi="Calibri" w:cs="Calibri"/>
              </w:rPr>
              <w:t xml:space="preserve">Minimální kapacita </w:t>
            </w:r>
            <w:r w:rsidR="006D65EE">
              <w:rPr>
                <w:rFonts w:ascii="Calibri" w:hAnsi="Calibri" w:cs="Calibri"/>
              </w:rPr>
              <w:t xml:space="preserve">provozní </w:t>
            </w:r>
            <w:r w:rsidRPr="007B1E7E">
              <w:rPr>
                <w:rFonts w:ascii="Calibri" w:hAnsi="Calibri" w:cs="Calibri"/>
              </w:rPr>
              <w:t xml:space="preserve">paměti </w:t>
            </w:r>
            <w:r>
              <w:rPr>
                <w:rFonts w:ascii="Calibri" w:hAnsi="Calibri" w:cs="Calibri"/>
              </w:rPr>
              <w:t>6</w:t>
            </w:r>
            <w:r w:rsidRPr="007B1E7E">
              <w:rPr>
                <w:rFonts w:ascii="Calibri" w:hAnsi="Calibri" w:cs="Calibri"/>
              </w:rPr>
              <w:t xml:space="preserve"> TB</w:t>
            </w:r>
          </w:p>
        </w:tc>
        <w:tc>
          <w:tcPr>
            <w:tcW w:w="1276" w:type="dxa"/>
            <w:shd w:val="clear" w:color="auto" w:fill="auto"/>
            <w:vAlign w:val="bottom"/>
            <w:hideMark/>
          </w:tcPr>
          <w:p w14:paraId="4D703720"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7EC98F3C" w14:textId="77777777" w:rsidTr="001E2140">
        <w:trPr>
          <w:trHeight w:val="313"/>
        </w:trPr>
        <w:tc>
          <w:tcPr>
            <w:tcW w:w="709" w:type="dxa"/>
            <w:shd w:val="clear" w:color="auto" w:fill="auto"/>
            <w:vAlign w:val="bottom"/>
            <w:hideMark/>
          </w:tcPr>
          <w:p w14:paraId="40DAE2F3" w14:textId="6B863E78"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5</w:t>
            </w:r>
          </w:p>
        </w:tc>
        <w:tc>
          <w:tcPr>
            <w:tcW w:w="7371" w:type="dxa"/>
            <w:shd w:val="clear" w:color="auto" w:fill="auto"/>
            <w:vAlign w:val="bottom"/>
          </w:tcPr>
          <w:p w14:paraId="284162EA" w14:textId="59236EE3" w:rsidR="007B1E7E" w:rsidRPr="007B1E7E" w:rsidRDefault="007B1E7E" w:rsidP="00B8192F">
            <w:pPr>
              <w:spacing w:after="0"/>
              <w:rPr>
                <w:rFonts w:ascii="Calibri" w:hAnsi="Calibri" w:cs="Calibri"/>
                <w:lang w:eastAsia="cs-CZ"/>
              </w:rPr>
            </w:pPr>
            <w:r w:rsidRPr="007B1E7E">
              <w:rPr>
                <w:rFonts w:ascii="Calibri" w:hAnsi="Calibri" w:cs="Calibri"/>
                <w:lang w:eastAsia="cs-CZ"/>
              </w:rPr>
              <w:t xml:space="preserve">Virtualizační prostředí </w:t>
            </w:r>
            <w:proofErr w:type="spellStart"/>
            <w:r w:rsidRPr="007B1E7E">
              <w:rPr>
                <w:rFonts w:ascii="Calibri" w:hAnsi="Calibri" w:cs="Calibri"/>
                <w:lang w:eastAsia="cs-CZ"/>
              </w:rPr>
              <w:t>VMware</w:t>
            </w:r>
            <w:proofErr w:type="spellEnd"/>
            <w:r w:rsidRPr="007B1E7E">
              <w:rPr>
                <w:rFonts w:ascii="Calibri" w:hAnsi="Calibri" w:cs="Calibri"/>
                <w:lang w:eastAsia="cs-CZ"/>
              </w:rPr>
              <w:t xml:space="preserve"> </w:t>
            </w:r>
            <w:proofErr w:type="spellStart"/>
            <w:r w:rsidRPr="007B1E7E">
              <w:rPr>
                <w:rFonts w:ascii="Calibri" w:hAnsi="Calibri" w:cs="Calibri"/>
                <w:lang w:eastAsia="cs-CZ"/>
              </w:rPr>
              <w:t>ESXi</w:t>
            </w:r>
            <w:proofErr w:type="spellEnd"/>
            <w:r w:rsidRPr="007B1E7E">
              <w:rPr>
                <w:rFonts w:ascii="Calibri" w:hAnsi="Calibri" w:cs="Calibri"/>
                <w:lang w:eastAsia="cs-CZ"/>
              </w:rPr>
              <w:t xml:space="preserve"> 5.5 a vyšší</w:t>
            </w:r>
          </w:p>
        </w:tc>
        <w:tc>
          <w:tcPr>
            <w:tcW w:w="1276" w:type="dxa"/>
            <w:shd w:val="clear" w:color="auto" w:fill="auto"/>
            <w:vAlign w:val="bottom"/>
            <w:hideMark/>
          </w:tcPr>
          <w:p w14:paraId="13A0116F" w14:textId="6C5A0FC9" w:rsidR="007B1E7E" w:rsidRPr="007B1E7E" w:rsidRDefault="007B1E7E" w:rsidP="00AF7FD6">
            <w:pPr>
              <w:spacing w:after="0"/>
              <w:rPr>
                <w:rFonts w:ascii="Calibri" w:hAnsi="Calibri" w:cs="Calibri"/>
                <w:lang w:eastAsia="cs-CZ"/>
              </w:rPr>
            </w:pPr>
            <w:r w:rsidRPr="007B1E7E">
              <w:rPr>
                <w:rFonts w:ascii="Calibri" w:hAnsi="Calibri" w:cs="Calibri"/>
                <w:lang w:eastAsia="cs-CZ"/>
              </w:rPr>
              <w:t>   </w:t>
            </w:r>
          </w:p>
        </w:tc>
      </w:tr>
      <w:tr w:rsidR="007B1E7E" w:rsidRPr="007B1E7E" w14:paraId="7AE43A50" w14:textId="77777777" w:rsidTr="001E2140">
        <w:trPr>
          <w:trHeight w:val="373"/>
        </w:trPr>
        <w:tc>
          <w:tcPr>
            <w:tcW w:w="709" w:type="dxa"/>
            <w:shd w:val="clear" w:color="auto" w:fill="auto"/>
            <w:vAlign w:val="bottom"/>
            <w:hideMark/>
          </w:tcPr>
          <w:p w14:paraId="1588EEAE" w14:textId="1817737D"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6</w:t>
            </w:r>
          </w:p>
        </w:tc>
        <w:tc>
          <w:tcPr>
            <w:tcW w:w="7371" w:type="dxa"/>
            <w:shd w:val="clear" w:color="auto" w:fill="auto"/>
            <w:vAlign w:val="bottom"/>
          </w:tcPr>
          <w:p w14:paraId="413942AE" w14:textId="77777777" w:rsidR="007B1E7E" w:rsidRPr="007B1E7E" w:rsidRDefault="007B1E7E" w:rsidP="00B8192F">
            <w:pPr>
              <w:spacing w:after="0"/>
              <w:rPr>
                <w:rFonts w:ascii="Calibri" w:hAnsi="Calibri" w:cs="Calibri"/>
                <w:lang w:eastAsia="cs-CZ"/>
              </w:rPr>
            </w:pPr>
            <w:r w:rsidRPr="007B1E7E">
              <w:rPr>
                <w:rFonts w:ascii="Calibri" w:hAnsi="Calibri" w:cs="Calibri"/>
              </w:rPr>
              <w:t xml:space="preserve">Zabezpečené kolektory </w:t>
            </w:r>
            <w:proofErr w:type="spellStart"/>
            <w:r w:rsidRPr="007B1E7E">
              <w:rPr>
                <w:rFonts w:ascii="Calibri" w:hAnsi="Calibri" w:cs="Calibri"/>
              </w:rPr>
              <w:t>flow</w:t>
            </w:r>
            <w:proofErr w:type="spellEnd"/>
            <w:r w:rsidRPr="007B1E7E">
              <w:rPr>
                <w:rFonts w:ascii="Calibri" w:hAnsi="Calibri" w:cs="Calibri"/>
              </w:rPr>
              <w:t xml:space="preserve"> statistik s databází pro plné uložení síťových statistik na </w:t>
            </w:r>
            <w:proofErr w:type="spellStart"/>
            <w:r w:rsidRPr="007B1E7E">
              <w:rPr>
                <w:rFonts w:ascii="Calibri" w:hAnsi="Calibri" w:cs="Calibri"/>
              </w:rPr>
              <w:t>multigigabitových</w:t>
            </w:r>
            <w:proofErr w:type="spellEnd"/>
            <w:r w:rsidRPr="007B1E7E">
              <w:rPr>
                <w:rFonts w:ascii="Calibri" w:hAnsi="Calibri" w:cs="Calibri"/>
              </w:rPr>
              <w:t xml:space="preserve"> linkách bez jakékoliv redukce.</w:t>
            </w:r>
          </w:p>
        </w:tc>
        <w:tc>
          <w:tcPr>
            <w:tcW w:w="1276" w:type="dxa"/>
            <w:shd w:val="clear" w:color="auto" w:fill="auto"/>
            <w:vAlign w:val="bottom"/>
            <w:hideMark/>
          </w:tcPr>
          <w:p w14:paraId="4CBFF343"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49A501CA" w14:textId="77777777" w:rsidTr="001E2140">
        <w:trPr>
          <w:trHeight w:val="425"/>
        </w:trPr>
        <w:tc>
          <w:tcPr>
            <w:tcW w:w="709" w:type="dxa"/>
            <w:shd w:val="clear" w:color="auto" w:fill="auto"/>
            <w:vAlign w:val="bottom"/>
          </w:tcPr>
          <w:p w14:paraId="209DFB43" w14:textId="56B6397B"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7</w:t>
            </w:r>
          </w:p>
        </w:tc>
        <w:tc>
          <w:tcPr>
            <w:tcW w:w="7371" w:type="dxa"/>
            <w:shd w:val="clear" w:color="auto" w:fill="auto"/>
            <w:vAlign w:val="bottom"/>
          </w:tcPr>
          <w:p w14:paraId="67BCF7E7" w14:textId="6FE5ABDE" w:rsidR="007B1E7E" w:rsidRPr="007B1E7E" w:rsidRDefault="007B1E7E" w:rsidP="00B8192F">
            <w:pPr>
              <w:spacing w:after="0"/>
              <w:rPr>
                <w:rFonts w:ascii="Calibri" w:hAnsi="Calibri" w:cs="Calibri"/>
                <w:lang w:eastAsia="cs-CZ"/>
              </w:rPr>
            </w:pPr>
            <w:r w:rsidRPr="007B1E7E">
              <w:rPr>
                <w:rFonts w:ascii="Calibri" w:hAnsi="Calibri" w:cs="Calibri"/>
              </w:rPr>
              <w:t xml:space="preserve">Kolektor umožní zpracování a vizualizaci </w:t>
            </w:r>
            <w:proofErr w:type="spellStart"/>
            <w:r w:rsidRPr="007B1E7E">
              <w:rPr>
                <w:rFonts w:ascii="Calibri" w:hAnsi="Calibri" w:cs="Calibri"/>
              </w:rPr>
              <w:t>flow</w:t>
            </w:r>
            <w:proofErr w:type="spellEnd"/>
            <w:r w:rsidRPr="007B1E7E">
              <w:rPr>
                <w:rFonts w:ascii="Calibri" w:hAnsi="Calibri" w:cs="Calibri"/>
              </w:rPr>
              <w:t xml:space="preserve"> záznamů volitelně v 5 minutových, 1 minutových nebo 30 sekundových intervalech, přičemž tuto hodnotu lze samostatně nastavit per definovaný síťový rozsah nebo definovanou množinu toků</w:t>
            </w:r>
          </w:p>
        </w:tc>
        <w:tc>
          <w:tcPr>
            <w:tcW w:w="1276" w:type="dxa"/>
            <w:shd w:val="clear" w:color="auto" w:fill="auto"/>
            <w:vAlign w:val="bottom"/>
          </w:tcPr>
          <w:p w14:paraId="577F4C75" w14:textId="77777777" w:rsidR="007B1E7E" w:rsidRPr="007B1E7E" w:rsidRDefault="007B1E7E" w:rsidP="00B8192F">
            <w:pPr>
              <w:spacing w:after="0"/>
              <w:rPr>
                <w:rFonts w:ascii="Calibri" w:hAnsi="Calibri" w:cs="Calibri"/>
                <w:lang w:eastAsia="cs-CZ"/>
              </w:rPr>
            </w:pPr>
          </w:p>
        </w:tc>
      </w:tr>
      <w:tr w:rsidR="007B1E7E" w:rsidRPr="007B1E7E" w14:paraId="0A440F85" w14:textId="77777777" w:rsidTr="001E2140">
        <w:trPr>
          <w:trHeight w:val="416"/>
        </w:trPr>
        <w:tc>
          <w:tcPr>
            <w:tcW w:w="709" w:type="dxa"/>
            <w:shd w:val="clear" w:color="auto" w:fill="auto"/>
            <w:vAlign w:val="bottom"/>
            <w:hideMark/>
          </w:tcPr>
          <w:p w14:paraId="5A4281B1" w14:textId="27C810EE"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8</w:t>
            </w:r>
          </w:p>
        </w:tc>
        <w:tc>
          <w:tcPr>
            <w:tcW w:w="7371" w:type="dxa"/>
            <w:shd w:val="clear" w:color="auto" w:fill="auto"/>
            <w:vAlign w:val="bottom"/>
          </w:tcPr>
          <w:p w14:paraId="44763EF0" w14:textId="77777777" w:rsidR="007B1E7E" w:rsidRPr="007B1E7E" w:rsidRDefault="007B1E7E" w:rsidP="00B8192F">
            <w:pPr>
              <w:rPr>
                <w:rFonts w:ascii="Calibri" w:hAnsi="Calibri" w:cs="Calibri"/>
                <w:lang w:eastAsia="cs-CZ"/>
              </w:rPr>
            </w:pPr>
            <w:r w:rsidRPr="007B1E7E">
              <w:rPr>
                <w:rFonts w:ascii="Calibri" w:hAnsi="Calibri" w:cs="Calibri"/>
              </w:rPr>
              <w:t xml:space="preserve">Podpora standardů </w:t>
            </w:r>
            <w:proofErr w:type="spellStart"/>
            <w:r w:rsidRPr="007B1E7E">
              <w:rPr>
                <w:rFonts w:ascii="Calibri" w:hAnsi="Calibri" w:cs="Calibri"/>
              </w:rPr>
              <w:t>NetFlow</w:t>
            </w:r>
            <w:proofErr w:type="spellEnd"/>
            <w:r w:rsidRPr="007B1E7E">
              <w:rPr>
                <w:rFonts w:ascii="Calibri" w:hAnsi="Calibri" w:cs="Calibri"/>
              </w:rPr>
              <w:t xml:space="preserve"> v5, </w:t>
            </w:r>
            <w:proofErr w:type="spellStart"/>
            <w:r w:rsidRPr="007B1E7E">
              <w:rPr>
                <w:rFonts w:ascii="Calibri" w:hAnsi="Calibri" w:cs="Calibri"/>
              </w:rPr>
              <w:t>NetFlow</w:t>
            </w:r>
            <w:proofErr w:type="spellEnd"/>
            <w:r w:rsidRPr="007B1E7E">
              <w:rPr>
                <w:rFonts w:ascii="Calibri" w:hAnsi="Calibri" w:cs="Calibri"/>
              </w:rPr>
              <w:t xml:space="preserve"> v9, IPFIX, </w:t>
            </w:r>
            <w:proofErr w:type="spellStart"/>
            <w:r w:rsidRPr="007B1E7E">
              <w:rPr>
                <w:rFonts w:ascii="Calibri" w:hAnsi="Calibri" w:cs="Calibri"/>
              </w:rPr>
              <w:t>jFlow</w:t>
            </w:r>
            <w:proofErr w:type="spellEnd"/>
            <w:r w:rsidRPr="007B1E7E">
              <w:rPr>
                <w:rFonts w:ascii="Calibri" w:hAnsi="Calibri" w:cs="Calibri"/>
              </w:rPr>
              <w:t xml:space="preserve">, </w:t>
            </w:r>
            <w:proofErr w:type="spellStart"/>
            <w:r w:rsidRPr="007B1E7E">
              <w:rPr>
                <w:rFonts w:ascii="Calibri" w:hAnsi="Calibri" w:cs="Calibri"/>
              </w:rPr>
              <w:t>cflowd</w:t>
            </w:r>
            <w:proofErr w:type="spellEnd"/>
            <w:r w:rsidRPr="007B1E7E">
              <w:rPr>
                <w:rFonts w:ascii="Calibri" w:hAnsi="Calibri" w:cs="Calibri"/>
              </w:rPr>
              <w:t xml:space="preserve">, </w:t>
            </w:r>
            <w:proofErr w:type="spellStart"/>
            <w:r w:rsidRPr="007B1E7E">
              <w:rPr>
                <w:rFonts w:ascii="Calibri" w:hAnsi="Calibri" w:cs="Calibri"/>
              </w:rPr>
              <w:t>NetStream</w:t>
            </w:r>
            <w:proofErr w:type="spellEnd"/>
            <w:r w:rsidRPr="007B1E7E">
              <w:rPr>
                <w:rFonts w:ascii="Calibri" w:hAnsi="Calibri" w:cs="Calibri"/>
              </w:rPr>
              <w:t xml:space="preserve">, </w:t>
            </w:r>
            <w:proofErr w:type="spellStart"/>
            <w:r w:rsidRPr="007B1E7E">
              <w:rPr>
                <w:rFonts w:ascii="Calibri" w:hAnsi="Calibri" w:cs="Calibri"/>
              </w:rPr>
              <w:t>sFlow</w:t>
            </w:r>
            <w:proofErr w:type="spellEnd"/>
            <w:r w:rsidRPr="007B1E7E">
              <w:rPr>
                <w:rFonts w:ascii="Calibri" w:hAnsi="Calibri" w:cs="Calibri"/>
              </w:rPr>
              <w:t xml:space="preserve">, </w:t>
            </w:r>
            <w:proofErr w:type="spellStart"/>
            <w:r w:rsidRPr="007B1E7E">
              <w:rPr>
                <w:rFonts w:ascii="Calibri" w:hAnsi="Calibri" w:cs="Calibri"/>
              </w:rPr>
              <w:t>NetFlow</w:t>
            </w:r>
            <w:proofErr w:type="spellEnd"/>
            <w:r w:rsidRPr="007B1E7E">
              <w:rPr>
                <w:rFonts w:ascii="Calibri" w:hAnsi="Calibri" w:cs="Calibri"/>
              </w:rPr>
              <w:t xml:space="preserve"> Lite. Podpora VPC </w:t>
            </w:r>
            <w:proofErr w:type="spellStart"/>
            <w:r w:rsidRPr="007B1E7E">
              <w:rPr>
                <w:rFonts w:ascii="Calibri" w:hAnsi="Calibri" w:cs="Calibri"/>
              </w:rPr>
              <w:t>flow</w:t>
            </w:r>
            <w:proofErr w:type="spellEnd"/>
            <w:r w:rsidRPr="007B1E7E">
              <w:rPr>
                <w:rFonts w:ascii="Calibri" w:hAnsi="Calibri" w:cs="Calibri"/>
              </w:rPr>
              <w:t xml:space="preserve"> logů z AWS, Azure a GCP.</w:t>
            </w:r>
          </w:p>
        </w:tc>
        <w:tc>
          <w:tcPr>
            <w:tcW w:w="1276" w:type="dxa"/>
            <w:shd w:val="clear" w:color="auto" w:fill="auto"/>
            <w:vAlign w:val="bottom"/>
            <w:hideMark/>
          </w:tcPr>
          <w:p w14:paraId="07595CA6" w14:textId="77777777" w:rsidR="007B1E7E" w:rsidRPr="007B1E7E" w:rsidRDefault="007B1E7E" w:rsidP="00B8192F">
            <w:pPr>
              <w:spacing w:after="0"/>
              <w:rPr>
                <w:rFonts w:ascii="Calibri" w:hAnsi="Calibri" w:cs="Calibri"/>
                <w:lang w:eastAsia="cs-CZ"/>
              </w:rPr>
            </w:pPr>
            <w:r w:rsidRPr="007B1E7E">
              <w:rPr>
                <w:rFonts w:ascii="Calibri" w:hAnsi="Calibri" w:cs="Calibri"/>
                <w:lang w:eastAsia="cs-CZ"/>
              </w:rPr>
              <w:t> </w:t>
            </w:r>
          </w:p>
        </w:tc>
      </w:tr>
      <w:tr w:rsidR="007B1E7E" w:rsidRPr="007B1E7E" w14:paraId="6AB52456" w14:textId="77777777" w:rsidTr="001E2140">
        <w:trPr>
          <w:trHeight w:val="465"/>
        </w:trPr>
        <w:tc>
          <w:tcPr>
            <w:tcW w:w="709" w:type="dxa"/>
            <w:shd w:val="clear" w:color="auto" w:fill="auto"/>
            <w:vAlign w:val="bottom"/>
          </w:tcPr>
          <w:p w14:paraId="7014122B" w14:textId="413E4DDB" w:rsidR="007B1E7E" w:rsidRPr="007B1E7E" w:rsidRDefault="00914D91" w:rsidP="00B8192F">
            <w:pPr>
              <w:spacing w:after="0"/>
              <w:jc w:val="center"/>
              <w:rPr>
                <w:rFonts w:ascii="Calibri" w:hAnsi="Calibri" w:cs="Calibri"/>
                <w:b/>
                <w:lang w:eastAsia="cs-CZ"/>
              </w:rPr>
            </w:pPr>
            <w:r>
              <w:rPr>
                <w:rFonts w:ascii="Calibri" w:hAnsi="Calibri" w:cs="Calibri"/>
                <w:b/>
                <w:lang w:eastAsia="cs-CZ"/>
              </w:rPr>
              <w:t>0</w:t>
            </w:r>
            <w:r w:rsidR="007B1E7E" w:rsidRPr="007B1E7E">
              <w:rPr>
                <w:rFonts w:ascii="Calibri" w:hAnsi="Calibri" w:cs="Calibri"/>
                <w:b/>
                <w:lang w:eastAsia="cs-CZ"/>
              </w:rPr>
              <w:t>9</w:t>
            </w:r>
          </w:p>
        </w:tc>
        <w:tc>
          <w:tcPr>
            <w:tcW w:w="7371" w:type="dxa"/>
            <w:shd w:val="clear" w:color="auto" w:fill="auto"/>
            <w:vAlign w:val="bottom"/>
          </w:tcPr>
          <w:p w14:paraId="4D09E5F2" w14:textId="77777777" w:rsidR="007B1E7E" w:rsidRPr="007B1E7E" w:rsidRDefault="007B1E7E" w:rsidP="00B8192F">
            <w:pPr>
              <w:rPr>
                <w:rFonts w:ascii="Calibri" w:hAnsi="Calibri" w:cs="Calibri"/>
                <w:lang w:eastAsia="cs-CZ"/>
              </w:rPr>
            </w:pPr>
            <w:r w:rsidRPr="007B1E7E">
              <w:rPr>
                <w:rFonts w:ascii="Calibri" w:hAnsi="Calibri" w:cs="Calibri"/>
              </w:rPr>
              <w:t xml:space="preserve">Možnost dohledání libovolné komunikace až na úroveň jednotlivých </w:t>
            </w:r>
            <w:proofErr w:type="spellStart"/>
            <w:r w:rsidRPr="007B1E7E">
              <w:rPr>
                <w:rFonts w:ascii="Calibri" w:hAnsi="Calibri" w:cs="Calibri"/>
              </w:rPr>
              <w:t>flow</w:t>
            </w:r>
            <w:proofErr w:type="spellEnd"/>
            <w:r w:rsidRPr="007B1E7E">
              <w:rPr>
                <w:rFonts w:ascii="Calibri" w:hAnsi="Calibri" w:cs="Calibri"/>
              </w:rPr>
              <w:t xml:space="preserve"> záznamů, průběžné grafy provozu, top statistiky, reporty, </w:t>
            </w:r>
            <w:proofErr w:type="spellStart"/>
            <w:r w:rsidRPr="007B1E7E">
              <w:rPr>
                <w:rFonts w:ascii="Calibri" w:hAnsi="Calibri" w:cs="Calibri"/>
              </w:rPr>
              <w:t>alerty</w:t>
            </w:r>
            <w:proofErr w:type="spellEnd"/>
            <w:r w:rsidRPr="007B1E7E">
              <w:rPr>
                <w:rFonts w:ascii="Calibri" w:hAnsi="Calibri" w:cs="Calibri"/>
              </w:rPr>
              <w:t>, databáze aktivních zařízení na síti vč. identifikace zařízení.</w:t>
            </w:r>
          </w:p>
        </w:tc>
        <w:tc>
          <w:tcPr>
            <w:tcW w:w="1276" w:type="dxa"/>
            <w:shd w:val="clear" w:color="auto" w:fill="auto"/>
            <w:vAlign w:val="bottom"/>
          </w:tcPr>
          <w:p w14:paraId="0FC7452A" w14:textId="77777777" w:rsidR="007B1E7E" w:rsidRPr="007B1E7E" w:rsidRDefault="007B1E7E" w:rsidP="00B8192F">
            <w:pPr>
              <w:spacing w:after="0"/>
              <w:rPr>
                <w:rFonts w:ascii="Calibri" w:hAnsi="Calibri" w:cs="Calibri"/>
                <w:lang w:eastAsia="cs-CZ"/>
              </w:rPr>
            </w:pPr>
          </w:p>
        </w:tc>
      </w:tr>
      <w:tr w:rsidR="007B1E7E" w:rsidRPr="007B1E7E" w14:paraId="2BC225A8" w14:textId="77777777" w:rsidTr="001E2140">
        <w:trPr>
          <w:trHeight w:val="465"/>
        </w:trPr>
        <w:tc>
          <w:tcPr>
            <w:tcW w:w="709" w:type="dxa"/>
            <w:shd w:val="clear" w:color="auto" w:fill="auto"/>
            <w:vAlign w:val="bottom"/>
          </w:tcPr>
          <w:p w14:paraId="423FED67"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10</w:t>
            </w:r>
          </w:p>
        </w:tc>
        <w:tc>
          <w:tcPr>
            <w:tcW w:w="7371" w:type="dxa"/>
            <w:shd w:val="clear" w:color="auto" w:fill="auto"/>
            <w:vAlign w:val="bottom"/>
          </w:tcPr>
          <w:p w14:paraId="2983736B" w14:textId="77777777" w:rsidR="007B1E7E" w:rsidRPr="007B1E7E" w:rsidRDefault="007B1E7E" w:rsidP="00B8192F">
            <w:pPr>
              <w:rPr>
                <w:rFonts w:ascii="Calibri" w:hAnsi="Calibri" w:cs="Calibri"/>
                <w:lang w:eastAsia="cs-CZ"/>
              </w:rPr>
            </w:pPr>
            <w:r w:rsidRPr="007B1E7E">
              <w:rPr>
                <w:rFonts w:ascii="Calibri" w:hAnsi="Calibri" w:cs="Calibri"/>
              </w:rPr>
              <w:t>Snadná instalace do stávající síťové infrastruktury – šablony pro nasazení virtuálního stroje.</w:t>
            </w:r>
          </w:p>
        </w:tc>
        <w:tc>
          <w:tcPr>
            <w:tcW w:w="1276" w:type="dxa"/>
            <w:shd w:val="clear" w:color="auto" w:fill="auto"/>
            <w:vAlign w:val="bottom"/>
          </w:tcPr>
          <w:p w14:paraId="32EF9209" w14:textId="77777777" w:rsidR="007B1E7E" w:rsidRPr="007B1E7E" w:rsidRDefault="007B1E7E" w:rsidP="00B8192F">
            <w:pPr>
              <w:spacing w:after="0"/>
              <w:rPr>
                <w:rFonts w:ascii="Calibri" w:hAnsi="Calibri" w:cs="Calibri"/>
                <w:lang w:eastAsia="cs-CZ"/>
              </w:rPr>
            </w:pPr>
          </w:p>
        </w:tc>
      </w:tr>
      <w:tr w:rsidR="007B1E7E" w:rsidRPr="007B1E7E" w14:paraId="37572410" w14:textId="77777777" w:rsidTr="001E2140">
        <w:trPr>
          <w:trHeight w:val="465"/>
        </w:trPr>
        <w:tc>
          <w:tcPr>
            <w:tcW w:w="709" w:type="dxa"/>
            <w:shd w:val="clear" w:color="auto" w:fill="auto"/>
            <w:vAlign w:val="bottom"/>
          </w:tcPr>
          <w:p w14:paraId="522B7552"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11</w:t>
            </w:r>
          </w:p>
        </w:tc>
        <w:tc>
          <w:tcPr>
            <w:tcW w:w="7371" w:type="dxa"/>
            <w:shd w:val="clear" w:color="auto" w:fill="auto"/>
            <w:vAlign w:val="bottom"/>
          </w:tcPr>
          <w:p w14:paraId="6840BC14" w14:textId="77777777" w:rsidR="007B1E7E" w:rsidRPr="007B1E7E" w:rsidRDefault="007B1E7E" w:rsidP="00B8192F">
            <w:pPr>
              <w:rPr>
                <w:rFonts w:ascii="Calibri" w:hAnsi="Calibri" w:cs="Calibri"/>
                <w:lang w:eastAsia="cs-CZ"/>
              </w:rPr>
            </w:pPr>
            <w:r w:rsidRPr="007B1E7E">
              <w:rPr>
                <w:rFonts w:ascii="Calibri" w:hAnsi="Calibri" w:cs="Calibri"/>
              </w:rPr>
              <w:t>Jednoduchá konfigurace pomocí dostupných konfiguračních šablon, které umožňují výběr z dostupných “</w:t>
            </w:r>
            <w:proofErr w:type="spellStart"/>
            <w:r w:rsidRPr="007B1E7E">
              <w:rPr>
                <w:rFonts w:ascii="Calibri" w:hAnsi="Calibri" w:cs="Calibri"/>
              </w:rPr>
              <w:t>Presets</w:t>
            </w:r>
            <w:proofErr w:type="spellEnd"/>
            <w:r w:rsidRPr="007B1E7E">
              <w:rPr>
                <w:rFonts w:ascii="Calibri" w:hAnsi="Calibri" w:cs="Calibri"/>
              </w:rPr>
              <w:t xml:space="preserve">” a jejich aplikací vytvářet profily, kapitoly, reporty, </w:t>
            </w:r>
            <w:proofErr w:type="spellStart"/>
            <w:r w:rsidRPr="007B1E7E">
              <w:rPr>
                <w:rFonts w:ascii="Calibri" w:hAnsi="Calibri" w:cs="Calibri"/>
              </w:rPr>
              <w:t>alerty</w:t>
            </w:r>
            <w:proofErr w:type="spellEnd"/>
            <w:r w:rsidRPr="007B1E7E">
              <w:rPr>
                <w:rFonts w:ascii="Calibri" w:hAnsi="Calibri" w:cs="Calibri"/>
              </w:rPr>
              <w:t>, widgety a dashboardy bez nutnosti manuální konfigurace.</w:t>
            </w:r>
          </w:p>
        </w:tc>
        <w:tc>
          <w:tcPr>
            <w:tcW w:w="1276" w:type="dxa"/>
            <w:shd w:val="clear" w:color="auto" w:fill="auto"/>
            <w:vAlign w:val="bottom"/>
          </w:tcPr>
          <w:p w14:paraId="167C3DAF" w14:textId="77777777" w:rsidR="007B1E7E" w:rsidRPr="007B1E7E" w:rsidRDefault="007B1E7E" w:rsidP="00B8192F">
            <w:pPr>
              <w:spacing w:after="0"/>
              <w:rPr>
                <w:rFonts w:ascii="Calibri" w:hAnsi="Calibri" w:cs="Calibri"/>
                <w:lang w:eastAsia="cs-CZ"/>
              </w:rPr>
            </w:pPr>
          </w:p>
        </w:tc>
      </w:tr>
      <w:tr w:rsidR="007B1E7E" w:rsidRPr="007B1E7E" w14:paraId="2FE9DC51" w14:textId="77777777" w:rsidTr="001E2140">
        <w:trPr>
          <w:trHeight w:val="465"/>
        </w:trPr>
        <w:tc>
          <w:tcPr>
            <w:tcW w:w="709" w:type="dxa"/>
            <w:shd w:val="clear" w:color="auto" w:fill="auto"/>
            <w:vAlign w:val="bottom"/>
          </w:tcPr>
          <w:p w14:paraId="250F4A36"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12</w:t>
            </w:r>
          </w:p>
        </w:tc>
        <w:tc>
          <w:tcPr>
            <w:tcW w:w="7371" w:type="dxa"/>
            <w:shd w:val="clear" w:color="auto" w:fill="auto"/>
            <w:vAlign w:val="bottom"/>
          </w:tcPr>
          <w:p w14:paraId="569ECFA2" w14:textId="77777777" w:rsidR="007B1E7E" w:rsidRPr="007B1E7E" w:rsidRDefault="007B1E7E" w:rsidP="00B8192F">
            <w:pPr>
              <w:rPr>
                <w:rFonts w:ascii="Calibri" w:hAnsi="Calibri" w:cs="Calibri"/>
                <w:lang w:eastAsia="cs-CZ"/>
              </w:rPr>
            </w:pPr>
            <w:r w:rsidRPr="007B1E7E">
              <w:rPr>
                <w:rFonts w:ascii="Calibri" w:hAnsi="Calibri" w:cs="Calibri"/>
              </w:rPr>
              <w:t>Zabezpečená vzdálená správa, dohled a konfigurace – SSH, HTTPS.</w:t>
            </w:r>
          </w:p>
        </w:tc>
        <w:tc>
          <w:tcPr>
            <w:tcW w:w="1276" w:type="dxa"/>
            <w:shd w:val="clear" w:color="auto" w:fill="auto"/>
            <w:vAlign w:val="bottom"/>
          </w:tcPr>
          <w:p w14:paraId="259067C6" w14:textId="77777777" w:rsidR="007B1E7E" w:rsidRPr="007B1E7E" w:rsidRDefault="007B1E7E" w:rsidP="00B8192F">
            <w:pPr>
              <w:spacing w:after="0"/>
              <w:rPr>
                <w:rFonts w:ascii="Calibri" w:hAnsi="Calibri" w:cs="Calibri"/>
                <w:lang w:eastAsia="cs-CZ"/>
              </w:rPr>
            </w:pPr>
          </w:p>
        </w:tc>
      </w:tr>
      <w:tr w:rsidR="007B1E7E" w:rsidRPr="007B1E7E" w14:paraId="3FCB76CB" w14:textId="77777777" w:rsidTr="001E2140">
        <w:trPr>
          <w:trHeight w:val="465"/>
        </w:trPr>
        <w:tc>
          <w:tcPr>
            <w:tcW w:w="709" w:type="dxa"/>
            <w:shd w:val="clear" w:color="auto" w:fill="auto"/>
            <w:vAlign w:val="bottom"/>
          </w:tcPr>
          <w:p w14:paraId="39B5CA8B"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13</w:t>
            </w:r>
          </w:p>
        </w:tc>
        <w:tc>
          <w:tcPr>
            <w:tcW w:w="7371" w:type="dxa"/>
            <w:shd w:val="clear" w:color="auto" w:fill="auto"/>
            <w:vAlign w:val="bottom"/>
          </w:tcPr>
          <w:p w14:paraId="0E281C67" w14:textId="77777777" w:rsidR="007B1E7E" w:rsidRPr="007B1E7E" w:rsidRDefault="007B1E7E" w:rsidP="00B8192F">
            <w:pPr>
              <w:rPr>
                <w:rFonts w:ascii="Calibri" w:hAnsi="Calibri" w:cs="Calibri"/>
                <w:lang w:eastAsia="cs-CZ"/>
              </w:rPr>
            </w:pPr>
            <w:r w:rsidRPr="007B1E7E">
              <w:rPr>
                <w:rFonts w:ascii="Calibri" w:hAnsi="Calibri" w:cs="Calibri"/>
                <w:lang w:eastAsia="cs-CZ"/>
              </w:rPr>
              <w:t>Správa uživatelů a přístupových práv na zařízení prostřednictvím uživatelských rolí. Separace dat s omezením přístupu pro jednotlivé role/uživatele.</w:t>
            </w:r>
          </w:p>
        </w:tc>
        <w:tc>
          <w:tcPr>
            <w:tcW w:w="1276" w:type="dxa"/>
            <w:shd w:val="clear" w:color="auto" w:fill="auto"/>
            <w:vAlign w:val="bottom"/>
          </w:tcPr>
          <w:p w14:paraId="33D65018" w14:textId="77777777" w:rsidR="007B1E7E" w:rsidRPr="007B1E7E" w:rsidRDefault="007B1E7E" w:rsidP="00B8192F">
            <w:pPr>
              <w:spacing w:after="0"/>
              <w:rPr>
                <w:rFonts w:ascii="Calibri" w:hAnsi="Calibri" w:cs="Calibri"/>
                <w:lang w:eastAsia="cs-CZ"/>
              </w:rPr>
            </w:pPr>
          </w:p>
        </w:tc>
      </w:tr>
      <w:tr w:rsidR="007B1E7E" w:rsidRPr="007B1E7E" w14:paraId="07BD5984" w14:textId="77777777" w:rsidTr="001E2140">
        <w:trPr>
          <w:trHeight w:val="465"/>
        </w:trPr>
        <w:tc>
          <w:tcPr>
            <w:tcW w:w="709" w:type="dxa"/>
            <w:shd w:val="clear" w:color="auto" w:fill="auto"/>
            <w:vAlign w:val="bottom"/>
          </w:tcPr>
          <w:p w14:paraId="7B992DE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14</w:t>
            </w:r>
          </w:p>
        </w:tc>
        <w:tc>
          <w:tcPr>
            <w:tcW w:w="7371" w:type="dxa"/>
            <w:shd w:val="clear" w:color="auto" w:fill="auto"/>
            <w:vAlign w:val="bottom"/>
          </w:tcPr>
          <w:p w14:paraId="3E83B151" w14:textId="77777777" w:rsidR="007B1E7E" w:rsidRPr="007B1E7E" w:rsidRDefault="007B1E7E" w:rsidP="00B8192F">
            <w:pPr>
              <w:rPr>
                <w:rFonts w:ascii="Calibri" w:hAnsi="Calibri" w:cs="Calibri"/>
                <w:lang w:eastAsia="cs-CZ"/>
              </w:rPr>
            </w:pPr>
            <w:r w:rsidRPr="007B1E7E">
              <w:rPr>
                <w:rFonts w:ascii="Calibri" w:hAnsi="Calibri" w:cs="Calibri"/>
                <w:lang w:eastAsia="cs-CZ"/>
              </w:rPr>
              <w:t>Podpora autentizace vůči LDAP (</w:t>
            </w:r>
            <w:proofErr w:type="spellStart"/>
            <w:r w:rsidRPr="007B1E7E">
              <w:rPr>
                <w:rFonts w:ascii="Calibri" w:hAnsi="Calibri" w:cs="Calibri"/>
                <w:lang w:eastAsia="cs-CZ"/>
              </w:rPr>
              <w:t>Active</w:t>
            </w:r>
            <w:proofErr w:type="spellEnd"/>
            <w:r w:rsidRPr="007B1E7E">
              <w:rPr>
                <w:rFonts w:ascii="Calibri" w:hAnsi="Calibri" w:cs="Calibri"/>
                <w:lang w:eastAsia="cs-CZ"/>
              </w:rPr>
              <w:t xml:space="preserve"> </w:t>
            </w:r>
            <w:proofErr w:type="spellStart"/>
            <w:r w:rsidRPr="007B1E7E">
              <w:rPr>
                <w:rFonts w:ascii="Calibri" w:hAnsi="Calibri" w:cs="Calibri"/>
                <w:lang w:eastAsia="cs-CZ"/>
              </w:rPr>
              <w:t>Directory</w:t>
            </w:r>
            <w:proofErr w:type="spellEnd"/>
            <w:r w:rsidRPr="007B1E7E">
              <w:rPr>
                <w:rFonts w:ascii="Calibri" w:hAnsi="Calibri" w:cs="Calibri"/>
                <w:lang w:eastAsia="cs-CZ"/>
              </w:rPr>
              <w:t>).</w:t>
            </w:r>
          </w:p>
        </w:tc>
        <w:tc>
          <w:tcPr>
            <w:tcW w:w="1276" w:type="dxa"/>
            <w:shd w:val="clear" w:color="auto" w:fill="auto"/>
            <w:vAlign w:val="bottom"/>
          </w:tcPr>
          <w:p w14:paraId="5D36508F" w14:textId="77777777" w:rsidR="007B1E7E" w:rsidRPr="007B1E7E" w:rsidRDefault="007B1E7E" w:rsidP="00B8192F">
            <w:pPr>
              <w:spacing w:after="0"/>
              <w:rPr>
                <w:rFonts w:ascii="Calibri" w:hAnsi="Calibri" w:cs="Calibri"/>
                <w:lang w:eastAsia="cs-CZ"/>
              </w:rPr>
            </w:pPr>
          </w:p>
        </w:tc>
      </w:tr>
      <w:tr w:rsidR="007B1E7E" w:rsidRPr="007B1E7E" w14:paraId="06EE9A1A" w14:textId="77777777" w:rsidTr="001E2140">
        <w:trPr>
          <w:trHeight w:val="465"/>
        </w:trPr>
        <w:tc>
          <w:tcPr>
            <w:tcW w:w="709" w:type="dxa"/>
            <w:shd w:val="clear" w:color="auto" w:fill="auto"/>
            <w:vAlign w:val="bottom"/>
          </w:tcPr>
          <w:p w14:paraId="061FCF16"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15</w:t>
            </w:r>
          </w:p>
        </w:tc>
        <w:tc>
          <w:tcPr>
            <w:tcW w:w="7371" w:type="dxa"/>
            <w:shd w:val="clear" w:color="auto" w:fill="auto"/>
            <w:vAlign w:val="bottom"/>
          </w:tcPr>
          <w:p w14:paraId="0D581FF7" w14:textId="77777777" w:rsidR="007B1E7E" w:rsidRPr="007B1E7E" w:rsidRDefault="007B1E7E" w:rsidP="00B8192F">
            <w:pPr>
              <w:rPr>
                <w:rFonts w:ascii="Calibri" w:hAnsi="Calibri" w:cs="Calibri"/>
                <w:lang w:eastAsia="cs-CZ"/>
              </w:rPr>
            </w:pPr>
            <w:r w:rsidRPr="007B1E7E">
              <w:rPr>
                <w:rFonts w:ascii="Calibri" w:hAnsi="Calibri" w:cs="Calibri"/>
                <w:lang w:eastAsia="cs-CZ"/>
              </w:rPr>
              <w:t>Podpora autentizace vůči TACACS+.</w:t>
            </w:r>
          </w:p>
        </w:tc>
        <w:tc>
          <w:tcPr>
            <w:tcW w:w="1276" w:type="dxa"/>
            <w:shd w:val="clear" w:color="auto" w:fill="auto"/>
            <w:vAlign w:val="bottom"/>
          </w:tcPr>
          <w:p w14:paraId="08CEF736" w14:textId="77777777" w:rsidR="007B1E7E" w:rsidRPr="007B1E7E" w:rsidRDefault="007B1E7E" w:rsidP="00B8192F">
            <w:pPr>
              <w:spacing w:after="0"/>
              <w:rPr>
                <w:rFonts w:ascii="Calibri" w:hAnsi="Calibri" w:cs="Calibri"/>
                <w:lang w:eastAsia="cs-CZ"/>
              </w:rPr>
            </w:pPr>
          </w:p>
        </w:tc>
      </w:tr>
      <w:tr w:rsidR="007B1E7E" w:rsidRPr="007B1E7E" w14:paraId="39C40FD0" w14:textId="77777777" w:rsidTr="001E2140">
        <w:trPr>
          <w:trHeight w:val="465"/>
        </w:trPr>
        <w:tc>
          <w:tcPr>
            <w:tcW w:w="709" w:type="dxa"/>
            <w:shd w:val="clear" w:color="auto" w:fill="auto"/>
            <w:vAlign w:val="bottom"/>
          </w:tcPr>
          <w:p w14:paraId="0A9A95DD"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16</w:t>
            </w:r>
          </w:p>
        </w:tc>
        <w:tc>
          <w:tcPr>
            <w:tcW w:w="7371" w:type="dxa"/>
            <w:shd w:val="clear" w:color="auto" w:fill="auto"/>
            <w:vAlign w:val="bottom"/>
          </w:tcPr>
          <w:p w14:paraId="6773FE86" w14:textId="491B0BA2" w:rsidR="007B1E7E" w:rsidRPr="007A1B36" w:rsidRDefault="007A1B36" w:rsidP="00B8192F">
            <w:pPr>
              <w:rPr>
                <w:rFonts w:ascii="Calibri" w:hAnsi="Calibri" w:cs="Calibri"/>
                <w:lang w:eastAsia="cs-CZ"/>
              </w:rPr>
            </w:pPr>
            <w:r w:rsidRPr="007A1B36">
              <w:rPr>
                <w:rFonts w:ascii="Calibri" w:hAnsi="Calibri" w:cs="Calibri"/>
              </w:rPr>
              <w:t xml:space="preserve"> Virtuální kolektor </w:t>
            </w:r>
            <w:r>
              <w:rPr>
                <w:rFonts w:ascii="Calibri" w:hAnsi="Calibri" w:cs="Calibri"/>
              </w:rPr>
              <w:t>bude dodán</w:t>
            </w:r>
            <w:r w:rsidRPr="007A1B36">
              <w:rPr>
                <w:rFonts w:ascii="Calibri" w:hAnsi="Calibri" w:cs="Calibri"/>
              </w:rPr>
              <w:t xml:space="preserve"> na výše zmíněné virtualizační platformě.</w:t>
            </w:r>
            <w:r>
              <w:rPr>
                <w:rFonts w:ascii="Calibri" w:hAnsi="Calibri" w:cs="Calibri"/>
              </w:rPr>
              <w:t xml:space="preserve"> HW požadavky jsou dány požadavky na virtualizační platformu.</w:t>
            </w:r>
            <w:r w:rsidRPr="007A1B36">
              <w:rPr>
                <w:rFonts w:ascii="Calibri" w:hAnsi="Calibri" w:cs="Calibri"/>
              </w:rPr>
              <w:t xml:space="preserve"> </w:t>
            </w:r>
          </w:p>
        </w:tc>
        <w:tc>
          <w:tcPr>
            <w:tcW w:w="1276" w:type="dxa"/>
            <w:shd w:val="clear" w:color="auto" w:fill="auto"/>
            <w:vAlign w:val="bottom"/>
          </w:tcPr>
          <w:p w14:paraId="67F84035" w14:textId="77777777" w:rsidR="007B1E7E" w:rsidRPr="007B1E7E" w:rsidRDefault="007B1E7E" w:rsidP="00B8192F">
            <w:pPr>
              <w:spacing w:after="0"/>
              <w:rPr>
                <w:rFonts w:ascii="Calibri" w:hAnsi="Calibri" w:cs="Calibri"/>
                <w:lang w:eastAsia="cs-CZ"/>
              </w:rPr>
            </w:pPr>
          </w:p>
        </w:tc>
      </w:tr>
      <w:tr w:rsidR="007B1E7E" w:rsidRPr="007B1E7E" w14:paraId="7A6D0589" w14:textId="77777777" w:rsidTr="001E2140">
        <w:trPr>
          <w:trHeight w:val="465"/>
        </w:trPr>
        <w:tc>
          <w:tcPr>
            <w:tcW w:w="709" w:type="dxa"/>
            <w:shd w:val="clear" w:color="auto" w:fill="auto"/>
            <w:vAlign w:val="bottom"/>
          </w:tcPr>
          <w:p w14:paraId="319F813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17</w:t>
            </w:r>
          </w:p>
        </w:tc>
        <w:tc>
          <w:tcPr>
            <w:tcW w:w="7371" w:type="dxa"/>
            <w:shd w:val="clear" w:color="auto" w:fill="auto"/>
            <w:vAlign w:val="bottom"/>
          </w:tcPr>
          <w:p w14:paraId="4F2E09D4" w14:textId="77777777" w:rsidR="007B1E7E" w:rsidRPr="007B1E7E" w:rsidRDefault="007B1E7E" w:rsidP="00B8192F">
            <w:pPr>
              <w:rPr>
                <w:rFonts w:ascii="Calibri" w:hAnsi="Calibri" w:cs="Calibri"/>
                <w:lang w:eastAsia="cs-CZ"/>
              </w:rPr>
            </w:pPr>
            <w:r w:rsidRPr="007B1E7E">
              <w:rPr>
                <w:rFonts w:ascii="Calibri" w:hAnsi="Calibri" w:cs="Calibri"/>
              </w:rPr>
              <w:t>Kolektor je možné integrovat do dohledového systému pro kontrolu dostupnosti a vytížení zdrojů technologií SNMP.</w:t>
            </w:r>
          </w:p>
        </w:tc>
        <w:tc>
          <w:tcPr>
            <w:tcW w:w="1276" w:type="dxa"/>
            <w:shd w:val="clear" w:color="auto" w:fill="auto"/>
            <w:vAlign w:val="bottom"/>
          </w:tcPr>
          <w:p w14:paraId="343BEFD8" w14:textId="77777777" w:rsidR="007B1E7E" w:rsidRPr="007B1E7E" w:rsidRDefault="007B1E7E" w:rsidP="00B8192F">
            <w:pPr>
              <w:spacing w:after="0"/>
              <w:rPr>
                <w:rFonts w:ascii="Calibri" w:hAnsi="Calibri" w:cs="Calibri"/>
                <w:lang w:eastAsia="cs-CZ"/>
              </w:rPr>
            </w:pPr>
          </w:p>
        </w:tc>
      </w:tr>
      <w:tr w:rsidR="007B1E7E" w:rsidRPr="007B1E7E" w14:paraId="5C2CF5AC" w14:textId="77777777" w:rsidTr="001E2140">
        <w:trPr>
          <w:trHeight w:val="465"/>
        </w:trPr>
        <w:tc>
          <w:tcPr>
            <w:tcW w:w="709" w:type="dxa"/>
            <w:shd w:val="clear" w:color="auto" w:fill="auto"/>
            <w:vAlign w:val="bottom"/>
          </w:tcPr>
          <w:p w14:paraId="437A515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18</w:t>
            </w:r>
          </w:p>
        </w:tc>
        <w:tc>
          <w:tcPr>
            <w:tcW w:w="7371" w:type="dxa"/>
            <w:shd w:val="clear" w:color="auto" w:fill="auto"/>
          </w:tcPr>
          <w:p w14:paraId="468EE765" w14:textId="77777777" w:rsidR="007B1E7E" w:rsidRPr="007B1E7E" w:rsidRDefault="007B1E7E" w:rsidP="00B8192F">
            <w:pPr>
              <w:rPr>
                <w:rFonts w:ascii="Calibri" w:hAnsi="Calibri" w:cs="Calibri"/>
              </w:rPr>
            </w:pPr>
            <w:r w:rsidRPr="007B1E7E">
              <w:rPr>
                <w:rFonts w:ascii="Calibri" w:hAnsi="Calibri" w:cs="Calibri"/>
              </w:rPr>
              <w:t>Časová synchronizace zařízení proti centrálnímu zdroji času na síti.</w:t>
            </w:r>
          </w:p>
        </w:tc>
        <w:tc>
          <w:tcPr>
            <w:tcW w:w="1276" w:type="dxa"/>
            <w:shd w:val="clear" w:color="auto" w:fill="auto"/>
            <w:vAlign w:val="bottom"/>
          </w:tcPr>
          <w:p w14:paraId="734FEC66" w14:textId="77777777" w:rsidR="007B1E7E" w:rsidRPr="007B1E7E" w:rsidRDefault="007B1E7E" w:rsidP="00B8192F">
            <w:pPr>
              <w:spacing w:after="0"/>
              <w:rPr>
                <w:rFonts w:ascii="Calibri" w:hAnsi="Calibri" w:cs="Calibri"/>
                <w:lang w:eastAsia="cs-CZ"/>
              </w:rPr>
            </w:pPr>
          </w:p>
        </w:tc>
      </w:tr>
      <w:tr w:rsidR="007B1E7E" w:rsidRPr="007B1E7E" w14:paraId="18107B09" w14:textId="77777777" w:rsidTr="001E2140">
        <w:trPr>
          <w:trHeight w:val="465"/>
        </w:trPr>
        <w:tc>
          <w:tcPr>
            <w:tcW w:w="709" w:type="dxa"/>
            <w:shd w:val="clear" w:color="auto" w:fill="auto"/>
            <w:vAlign w:val="bottom"/>
          </w:tcPr>
          <w:p w14:paraId="43D9A1A0"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19</w:t>
            </w:r>
          </w:p>
        </w:tc>
        <w:tc>
          <w:tcPr>
            <w:tcW w:w="7371" w:type="dxa"/>
            <w:shd w:val="clear" w:color="auto" w:fill="auto"/>
          </w:tcPr>
          <w:p w14:paraId="0F1A3E4F" w14:textId="77777777" w:rsidR="007B1E7E" w:rsidRPr="007B1E7E" w:rsidRDefault="007B1E7E" w:rsidP="00B8192F">
            <w:pPr>
              <w:rPr>
                <w:rFonts w:ascii="Calibri" w:hAnsi="Calibri" w:cs="Calibri"/>
              </w:rPr>
            </w:pPr>
            <w:r w:rsidRPr="007B1E7E">
              <w:rPr>
                <w:rFonts w:ascii="Calibri" w:hAnsi="Calibri" w:cs="Calibri"/>
              </w:rPr>
              <w:t>Jednoduchá instalace a nastavení zařízení prostřednictvím příkazové řádky. Základní správa prostřednictvím příkazové řádky.</w:t>
            </w:r>
          </w:p>
        </w:tc>
        <w:tc>
          <w:tcPr>
            <w:tcW w:w="1276" w:type="dxa"/>
            <w:shd w:val="clear" w:color="auto" w:fill="auto"/>
            <w:vAlign w:val="bottom"/>
          </w:tcPr>
          <w:p w14:paraId="7CD5259A" w14:textId="77777777" w:rsidR="007B1E7E" w:rsidRPr="007B1E7E" w:rsidRDefault="007B1E7E" w:rsidP="00B8192F">
            <w:pPr>
              <w:spacing w:after="0"/>
              <w:rPr>
                <w:rFonts w:ascii="Calibri" w:hAnsi="Calibri" w:cs="Calibri"/>
                <w:lang w:eastAsia="cs-CZ"/>
              </w:rPr>
            </w:pPr>
          </w:p>
        </w:tc>
      </w:tr>
      <w:tr w:rsidR="007B1E7E" w:rsidRPr="007B1E7E" w14:paraId="3451B9E8" w14:textId="77777777" w:rsidTr="001E2140">
        <w:trPr>
          <w:trHeight w:val="465"/>
        </w:trPr>
        <w:tc>
          <w:tcPr>
            <w:tcW w:w="709" w:type="dxa"/>
            <w:shd w:val="clear" w:color="auto" w:fill="auto"/>
            <w:vAlign w:val="bottom"/>
          </w:tcPr>
          <w:p w14:paraId="4B4CC5E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lastRenderedPageBreak/>
              <w:t>20</w:t>
            </w:r>
          </w:p>
        </w:tc>
        <w:tc>
          <w:tcPr>
            <w:tcW w:w="7371" w:type="dxa"/>
            <w:shd w:val="clear" w:color="auto" w:fill="auto"/>
          </w:tcPr>
          <w:p w14:paraId="5B524E78" w14:textId="630F7E12" w:rsidR="007B1E7E" w:rsidRPr="007B1E7E" w:rsidRDefault="007A1B36" w:rsidP="00B8192F">
            <w:pPr>
              <w:rPr>
                <w:rFonts w:ascii="Calibri" w:hAnsi="Calibri" w:cs="Calibri"/>
              </w:rPr>
            </w:pPr>
            <w:r>
              <w:rPr>
                <w:rFonts w:ascii="Calibri" w:hAnsi="Calibri" w:cs="Calibri"/>
              </w:rPr>
              <w:t xml:space="preserve">Přístup na virtuální </w:t>
            </w:r>
            <w:proofErr w:type="spellStart"/>
            <w:r>
              <w:rPr>
                <w:rFonts w:ascii="Calibri" w:hAnsi="Calibri" w:cs="Calibri"/>
              </w:rPr>
              <w:t>kontroler</w:t>
            </w:r>
            <w:proofErr w:type="spellEnd"/>
            <w:r>
              <w:rPr>
                <w:rFonts w:ascii="Calibri" w:hAnsi="Calibri" w:cs="Calibri"/>
              </w:rPr>
              <w:t xml:space="preserve"> bude chráněn pomocí protokolu TLS 1.3 a vyšší</w:t>
            </w:r>
            <w:r w:rsidR="007B1E7E" w:rsidRPr="007B1E7E">
              <w:rPr>
                <w:rFonts w:ascii="Calibri" w:hAnsi="Calibri" w:cs="Calibri"/>
              </w:rPr>
              <w:t>.</w:t>
            </w:r>
          </w:p>
        </w:tc>
        <w:tc>
          <w:tcPr>
            <w:tcW w:w="1276" w:type="dxa"/>
            <w:shd w:val="clear" w:color="auto" w:fill="auto"/>
            <w:vAlign w:val="bottom"/>
          </w:tcPr>
          <w:p w14:paraId="7F9939F7" w14:textId="77777777" w:rsidR="007B1E7E" w:rsidRPr="007B1E7E" w:rsidRDefault="007B1E7E" w:rsidP="00B8192F">
            <w:pPr>
              <w:spacing w:after="0"/>
              <w:rPr>
                <w:rFonts w:ascii="Calibri" w:hAnsi="Calibri" w:cs="Calibri"/>
                <w:lang w:eastAsia="cs-CZ"/>
              </w:rPr>
            </w:pPr>
          </w:p>
        </w:tc>
      </w:tr>
      <w:tr w:rsidR="007B1E7E" w:rsidRPr="007B1E7E" w14:paraId="0BFF62B2" w14:textId="77777777" w:rsidTr="001E2140">
        <w:trPr>
          <w:trHeight w:val="465"/>
        </w:trPr>
        <w:tc>
          <w:tcPr>
            <w:tcW w:w="709" w:type="dxa"/>
            <w:shd w:val="clear" w:color="auto" w:fill="auto"/>
            <w:vAlign w:val="bottom"/>
          </w:tcPr>
          <w:p w14:paraId="3E55D8D1"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21</w:t>
            </w:r>
          </w:p>
        </w:tc>
        <w:tc>
          <w:tcPr>
            <w:tcW w:w="7371" w:type="dxa"/>
            <w:shd w:val="clear" w:color="auto" w:fill="auto"/>
          </w:tcPr>
          <w:p w14:paraId="7E6B941A" w14:textId="77777777" w:rsidR="007B1E7E" w:rsidRPr="007B1E7E" w:rsidRDefault="007B1E7E" w:rsidP="00B8192F">
            <w:pPr>
              <w:rPr>
                <w:rFonts w:ascii="Calibri" w:hAnsi="Calibri" w:cs="Calibri"/>
              </w:rPr>
            </w:pPr>
            <w:r w:rsidRPr="007B1E7E">
              <w:rPr>
                <w:rFonts w:ascii="Calibri" w:hAnsi="Calibri" w:cs="Calibri"/>
              </w:rPr>
              <w:t xml:space="preserve">Použití DNS </w:t>
            </w:r>
            <w:proofErr w:type="spellStart"/>
            <w:r w:rsidRPr="007B1E7E">
              <w:rPr>
                <w:rFonts w:ascii="Calibri" w:hAnsi="Calibri" w:cs="Calibri"/>
              </w:rPr>
              <w:t>cache</w:t>
            </w:r>
            <w:proofErr w:type="spellEnd"/>
            <w:r w:rsidRPr="007B1E7E">
              <w:rPr>
                <w:rFonts w:ascii="Calibri" w:hAnsi="Calibri" w:cs="Calibri"/>
              </w:rPr>
              <w:t xml:space="preserve"> na zařízení pro rychlejší překlad IP adres na doménová jména.</w:t>
            </w:r>
          </w:p>
        </w:tc>
        <w:tc>
          <w:tcPr>
            <w:tcW w:w="1276" w:type="dxa"/>
            <w:shd w:val="clear" w:color="auto" w:fill="auto"/>
            <w:vAlign w:val="bottom"/>
          </w:tcPr>
          <w:p w14:paraId="001DA2E9" w14:textId="77777777" w:rsidR="007B1E7E" w:rsidRPr="007B1E7E" w:rsidRDefault="007B1E7E" w:rsidP="00B8192F">
            <w:pPr>
              <w:spacing w:after="0"/>
              <w:rPr>
                <w:rFonts w:ascii="Calibri" w:hAnsi="Calibri" w:cs="Calibri"/>
                <w:lang w:eastAsia="cs-CZ"/>
              </w:rPr>
            </w:pPr>
          </w:p>
        </w:tc>
      </w:tr>
      <w:tr w:rsidR="007B1E7E" w:rsidRPr="007B1E7E" w14:paraId="6FEEC74A" w14:textId="77777777" w:rsidTr="001E2140">
        <w:trPr>
          <w:trHeight w:val="465"/>
        </w:trPr>
        <w:tc>
          <w:tcPr>
            <w:tcW w:w="709" w:type="dxa"/>
            <w:shd w:val="clear" w:color="auto" w:fill="auto"/>
            <w:vAlign w:val="bottom"/>
          </w:tcPr>
          <w:p w14:paraId="5F79F3E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22</w:t>
            </w:r>
          </w:p>
        </w:tc>
        <w:tc>
          <w:tcPr>
            <w:tcW w:w="7371" w:type="dxa"/>
            <w:shd w:val="clear" w:color="auto" w:fill="auto"/>
          </w:tcPr>
          <w:p w14:paraId="648F81DC" w14:textId="77777777" w:rsidR="007B1E7E" w:rsidRPr="007B1E7E" w:rsidRDefault="007B1E7E" w:rsidP="00B8192F">
            <w:pPr>
              <w:rPr>
                <w:rFonts w:ascii="Calibri" w:hAnsi="Calibri" w:cs="Calibri"/>
              </w:rPr>
            </w:pPr>
            <w:r w:rsidRPr="007B1E7E">
              <w:rPr>
                <w:rFonts w:ascii="Calibri" w:hAnsi="Calibri" w:cs="Calibri"/>
              </w:rPr>
              <w:t xml:space="preserve">Podpora standardu Cisco AVC vč. položek HTTP </w:t>
            </w:r>
            <w:proofErr w:type="spellStart"/>
            <w:r w:rsidRPr="007B1E7E">
              <w:rPr>
                <w:rFonts w:ascii="Calibri" w:hAnsi="Calibri" w:cs="Calibri"/>
              </w:rPr>
              <w:t>hostname</w:t>
            </w:r>
            <w:proofErr w:type="spellEnd"/>
            <w:r w:rsidRPr="007B1E7E">
              <w:rPr>
                <w:rFonts w:ascii="Calibri" w:hAnsi="Calibri" w:cs="Calibri"/>
              </w:rPr>
              <w:t xml:space="preserve"> a URL.</w:t>
            </w:r>
          </w:p>
        </w:tc>
        <w:tc>
          <w:tcPr>
            <w:tcW w:w="1276" w:type="dxa"/>
            <w:shd w:val="clear" w:color="auto" w:fill="auto"/>
            <w:vAlign w:val="bottom"/>
          </w:tcPr>
          <w:p w14:paraId="7075BD5F" w14:textId="77777777" w:rsidR="007B1E7E" w:rsidRPr="007B1E7E" w:rsidRDefault="007B1E7E" w:rsidP="00B8192F">
            <w:pPr>
              <w:spacing w:after="0"/>
              <w:rPr>
                <w:rFonts w:ascii="Calibri" w:hAnsi="Calibri" w:cs="Calibri"/>
                <w:lang w:eastAsia="cs-CZ"/>
              </w:rPr>
            </w:pPr>
          </w:p>
        </w:tc>
      </w:tr>
      <w:tr w:rsidR="007B1E7E" w:rsidRPr="007B1E7E" w14:paraId="49A7A462" w14:textId="77777777" w:rsidTr="001E2140">
        <w:trPr>
          <w:trHeight w:val="465"/>
        </w:trPr>
        <w:tc>
          <w:tcPr>
            <w:tcW w:w="709" w:type="dxa"/>
            <w:shd w:val="clear" w:color="auto" w:fill="auto"/>
            <w:vAlign w:val="bottom"/>
          </w:tcPr>
          <w:p w14:paraId="366063B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23</w:t>
            </w:r>
          </w:p>
        </w:tc>
        <w:tc>
          <w:tcPr>
            <w:tcW w:w="7371" w:type="dxa"/>
            <w:shd w:val="clear" w:color="auto" w:fill="auto"/>
          </w:tcPr>
          <w:p w14:paraId="2ADEF4E5" w14:textId="77777777" w:rsidR="007B1E7E" w:rsidRPr="007B1E7E" w:rsidRDefault="007B1E7E" w:rsidP="00B8192F">
            <w:pPr>
              <w:rPr>
                <w:rFonts w:ascii="Calibri" w:hAnsi="Calibri" w:cs="Calibri"/>
              </w:rPr>
            </w:pPr>
            <w:r w:rsidRPr="007B1E7E">
              <w:rPr>
                <w:rFonts w:ascii="Calibri" w:hAnsi="Calibri" w:cs="Calibri"/>
              </w:rPr>
              <w:t>Podpora pro Cisco NEL, Cisco NSEL, Cisco NBAR2.</w:t>
            </w:r>
          </w:p>
        </w:tc>
        <w:tc>
          <w:tcPr>
            <w:tcW w:w="1276" w:type="dxa"/>
            <w:shd w:val="clear" w:color="auto" w:fill="auto"/>
            <w:vAlign w:val="bottom"/>
          </w:tcPr>
          <w:p w14:paraId="4665C79D" w14:textId="77777777" w:rsidR="007B1E7E" w:rsidRPr="007B1E7E" w:rsidRDefault="007B1E7E" w:rsidP="00B8192F">
            <w:pPr>
              <w:spacing w:after="0"/>
              <w:rPr>
                <w:rFonts w:ascii="Calibri" w:hAnsi="Calibri" w:cs="Calibri"/>
                <w:lang w:eastAsia="cs-CZ"/>
              </w:rPr>
            </w:pPr>
          </w:p>
        </w:tc>
      </w:tr>
      <w:tr w:rsidR="007B1E7E" w:rsidRPr="007B1E7E" w14:paraId="0D8A9FAD" w14:textId="77777777" w:rsidTr="001E2140">
        <w:trPr>
          <w:trHeight w:val="465"/>
        </w:trPr>
        <w:tc>
          <w:tcPr>
            <w:tcW w:w="709" w:type="dxa"/>
            <w:shd w:val="clear" w:color="auto" w:fill="auto"/>
            <w:vAlign w:val="bottom"/>
          </w:tcPr>
          <w:p w14:paraId="3F5A0EFB"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24</w:t>
            </w:r>
          </w:p>
        </w:tc>
        <w:tc>
          <w:tcPr>
            <w:tcW w:w="7371" w:type="dxa"/>
            <w:shd w:val="clear" w:color="auto" w:fill="auto"/>
          </w:tcPr>
          <w:p w14:paraId="7CFD82AE" w14:textId="77777777" w:rsidR="007B1E7E" w:rsidRPr="007B1E7E" w:rsidRDefault="007B1E7E" w:rsidP="00B8192F">
            <w:pPr>
              <w:rPr>
                <w:rFonts w:ascii="Calibri" w:hAnsi="Calibri" w:cs="Calibri"/>
              </w:rPr>
            </w:pPr>
            <w:r w:rsidRPr="007B1E7E">
              <w:rPr>
                <w:rFonts w:ascii="Calibri" w:hAnsi="Calibri" w:cs="Calibri"/>
              </w:rPr>
              <w:t xml:space="preserve">Podpora IPFIX položek proměnlivé délky. </w:t>
            </w:r>
          </w:p>
        </w:tc>
        <w:tc>
          <w:tcPr>
            <w:tcW w:w="1276" w:type="dxa"/>
            <w:shd w:val="clear" w:color="auto" w:fill="auto"/>
            <w:vAlign w:val="bottom"/>
          </w:tcPr>
          <w:p w14:paraId="248B42B3" w14:textId="77777777" w:rsidR="007B1E7E" w:rsidRPr="007B1E7E" w:rsidRDefault="007B1E7E" w:rsidP="00B8192F">
            <w:pPr>
              <w:spacing w:after="0"/>
              <w:rPr>
                <w:rFonts w:ascii="Calibri" w:hAnsi="Calibri" w:cs="Calibri"/>
                <w:lang w:eastAsia="cs-CZ"/>
              </w:rPr>
            </w:pPr>
          </w:p>
        </w:tc>
      </w:tr>
      <w:tr w:rsidR="007B1E7E" w:rsidRPr="007B1E7E" w14:paraId="16191885" w14:textId="77777777" w:rsidTr="001E2140">
        <w:trPr>
          <w:trHeight w:val="465"/>
        </w:trPr>
        <w:tc>
          <w:tcPr>
            <w:tcW w:w="709" w:type="dxa"/>
            <w:shd w:val="clear" w:color="auto" w:fill="auto"/>
            <w:vAlign w:val="bottom"/>
          </w:tcPr>
          <w:p w14:paraId="1A1C70BD"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25</w:t>
            </w:r>
          </w:p>
        </w:tc>
        <w:tc>
          <w:tcPr>
            <w:tcW w:w="7371" w:type="dxa"/>
            <w:shd w:val="clear" w:color="auto" w:fill="auto"/>
          </w:tcPr>
          <w:p w14:paraId="501DC1AD" w14:textId="77777777" w:rsidR="007B1E7E" w:rsidRPr="007B1E7E" w:rsidRDefault="007B1E7E" w:rsidP="00B8192F">
            <w:pPr>
              <w:rPr>
                <w:rFonts w:ascii="Calibri" w:hAnsi="Calibri" w:cs="Calibri"/>
              </w:rPr>
            </w:pPr>
            <w:r w:rsidRPr="007B1E7E">
              <w:rPr>
                <w:rFonts w:ascii="Calibri" w:hAnsi="Calibri" w:cs="Calibri"/>
              </w:rPr>
              <w:t xml:space="preserve">Podpora rozšíření </w:t>
            </w:r>
            <w:proofErr w:type="spellStart"/>
            <w:r w:rsidRPr="007B1E7E">
              <w:rPr>
                <w:rFonts w:ascii="Calibri" w:hAnsi="Calibri" w:cs="Calibri"/>
              </w:rPr>
              <w:t>VMware</w:t>
            </w:r>
            <w:proofErr w:type="spellEnd"/>
            <w:r w:rsidRPr="007B1E7E">
              <w:rPr>
                <w:rFonts w:ascii="Calibri" w:hAnsi="Calibri" w:cs="Calibri"/>
              </w:rPr>
              <w:t xml:space="preserve"> NSX, </w:t>
            </w:r>
            <w:proofErr w:type="spellStart"/>
            <w:r w:rsidRPr="007B1E7E">
              <w:rPr>
                <w:rFonts w:ascii="Calibri" w:hAnsi="Calibri" w:cs="Calibri"/>
              </w:rPr>
              <w:t>Gigamon</w:t>
            </w:r>
            <w:proofErr w:type="spellEnd"/>
            <w:r w:rsidRPr="007B1E7E">
              <w:rPr>
                <w:rFonts w:ascii="Calibri" w:hAnsi="Calibri" w:cs="Calibri"/>
              </w:rPr>
              <w:t xml:space="preserve"> a </w:t>
            </w:r>
            <w:proofErr w:type="spellStart"/>
            <w:r w:rsidRPr="007B1E7E">
              <w:rPr>
                <w:rFonts w:ascii="Calibri" w:hAnsi="Calibri" w:cs="Calibri"/>
              </w:rPr>
              <w:t>Ixia</w:t>
            </w:r>
            <w:proofErr w:type="spellEnd"/>
            <w:r w:rsidRPr="007B1E7E">
              <w:rPr>
                <w:rFonts w:ascii="Calibri" w:hAnsi="Calibri" w:cs="Calibri"/>
              </w:rPr>
              <w:t xml:space="preserve"> IPFIX </w:t>
            </w:r>
            <w:proofErr w:type="spellStart"/>
            <w:r w:rsidRPr="007B1E7E">
              <w:rPr>
                <w:rFonts w:ascii="Calibri" w:hAnsi="Calibri" w:cs="Calibri"/>
              </w:rPr>
              <w:t>Extensions</w:t>
            </w:r>
            <w:proofErr w:type="spellEnd"/>
            <w:r w:rsidRPr="007B1E7E">
              <w:rPr>
                <w:rFonts w:ascii="Calibri" w:hAnsi="Calibri" w:cs="Calibri"/>
              </w:rPr>
              <w:t>.</w:t>
            </w:r>
          </w:p>
        </w:tc>
        <w:tc>
          <w:tcPr>
            <w:tcW w:w="1276" w:type="dxa"/>
            <w:shd w:val="clear" w:color="auto" w:fill="auto"/>
            <w:vAlign w:val="bottom"/>
          </w:tcPr>
          <w:p w14:paraId="209BDA79" w14:textId="77777777" w:rsidR="007B1E7E" w:rsidRPr="007B1E7E" w:rsidRDefault="007B1E7E" w:rsidP="00B8192F">
            <w:pPr>
              <w:spacing w:after="0"/>
              <w:rPr>
                <w:rFonts w:ascii="Calibri" w:hAnsi="Calibri" w:cs="Calibri"/>
                <w:lang w:eastAsia="cs-CZ"/>
              </w:rPr>
            </w:pPr>
          </w:p>
        </w:tc>
      </w:tr>
      <w:tr w:rsidR="007B1E7E" w:rsidRPr="007B1E7E" w14:paraId="3160D973" w14:textId="77777777" w:rsidTr="001E2140">
        <w:trPr>
          <w:trHeight w:val="465"/>
        </w:trPr>
        <w:tc>
          <w:tcPr>
            <w:tcW w:w="709" w:type="dxa"/>
            <w:shd w:val="clear" w:color="auto" w:fill="auto"/>
            <w:vAlign w:val="bottom"/>
          </w:tcPr>
          <w:p w14:paraId="5BCE6182"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26</w:t>
            </w:r>
          </w:p>
        </w:tc>
        <w:tc>
          <w:tcPr>
            <w:tcW w:w="7371" w:type="dxa"/>
            <w:shd w:val="clear" w:color="auto" w:fill="auto"/>
          </w:tcPr>
          <w:p w14:paraId="177FA51A" w14:textId="77777777" w:rsidR="007B1E7E" w:rsidRPr="007B1E7E" w:rsidRDefault="007B1E7E" w:rsidP="00B8192F">
            <w:pPr>
              <w:rPr>
                <w:rFonts w:ascii="Calibri" w:hAnsi="Calibri" w:cs="Calibri"/>
              </w:rPr>
            </w:pPr>
            <w:r w:rsidRPr="007B1E7E">
              <w:rPr>
                <w:rFonts w:ascii="Calibri" w:hAnsi="Calibri" w:cs="Calibri"/>
              </w:rPr>
              <w:t xml:space="preserve">Sběr a analýza RTT, SRT, </w:t>
            </w:r>
            <w:proofErr w:type="spellStart"/>
            <w:r w:rsidRPr="007B1E7E">
              <w:rPr>
                <w:rFonts w:ascii="Calibri" w:hAnsi="Calibri" w:cs="Calibri"/>
              </w:rPr>
              <w:t>delay</w:t>
            </w:r>
            <w:proofErr w:type="spellEnd"/>
            <w:r w:rsidRPr="007B1E7E">
              <w:rPr>
                <w:rFonts w:ascii="Calibri" w:hAnsi="Calibri" w:cs="Calibri"/>
              </w:rPr>
              <w:t xml:space="preserve">, </w:t>
            </w:r>
            <w:proofErr w:type="spellStart"/>
            <w:r w:rsidRPr="007B1E7E">
              <w:rPr>
                <w:rFonts w:ascii="Calibri" w:hAnsi="Calibri" w:cs="Calibri"/>
              </w:rPr>
              <w:t>jitter</w:t>
            </w:r>
            <w:proofErr w:type="spellEnd"/>
            <w:r w:rsidRPr="007B1E7E">
              <w:rPr>
                <w:rFonts w:ascii="Calibri" w:hAnsi="Calibri" w:cs="Calibri"/>
              </w:rPr>
              <w:t xml:space="preserve">, </w:t>
            </w:r>
            <w:proofErr w:type="spellStart"/>
            <w:r w:rsidRPr="007B1E7E">
              <w:rPr>
                <w:rFonts w:ascii="Calibri" w:hAnsi="Calibri" w:cs="Calibri"/>
              </w:rPr>
              <w:t>retransmise</w:t>
            </w:r>
            <w:proofErr w:type="spellEnd"/>
            <w:r w:rsidRPr="007B1E7E">
              <w:rPr>
                <w:rFonts w:ascii="Calibri" w:hAnsi="Calibri" w:cs="Calibri"/>
              </w:rPr>
              <w:t>, out-</w:t>
            </w:r>
            <w:proofErr w:type="spellStart"/>
            <w:r w:rsidRPr="007B1E7E">
              <w:rPr>
                <w:rFonts w:ascii="Calibri" w:hAnsi="Calibri" w:cs="Calibri"/>
              </w:rPr>
              <w:t>of</w:t>
            </w:r>
            <w:proofErr w:type="spellEnd"/>
            <w:r w:rsidRPr="007B1E7E">
              <w:rPr>
                <w:rFonts w:ascii="Calibri" w:hAnsi="Calibri" w:cs="Calibri"/>
              </w:rPr>
              <w:t>-</w:t>
            </w:r>
            <w:proofErr w:type="spellStart"/>
            <w:r w:rsidRPr="007B1E7E">
              <w:rPr>
                <w:rFonts w:ascii="Calibri" w:hAnsi="Calibri" w:cs="Calibri"/>
              </w:rPr>
              <w:t>order</w:t>
            </w:r>
            <w:proofErr w:type="spellEnd"/>
            <w:r w:rsidRPr="007B1E7E">
              <w:rPr>
                <w:rFonts w:ascii="Calibri" w:hAnsi="Calibri" w:cs="Calibri"/>
              </w:rPr>
              <w:t xml:space="preserve"> pakety.</w:t>
            </w:r>
          </w:p>
        </w:tc>
        <w:tc>
          <w:tcPr>
            <w:tcW w:w="1276" w:type="dxa"/>
            <w:shd w:val="clear" w:color="auto" w:fill="auto"/>
            <w:vAlign w:val="bottom"/>
          </w:tcPr>
          <w:p w14:paraId="16ED8700" w14:textId="77777777" w:rsidR="007B1E7E" w:rsidRPr="007B1E7E" w:rsidRDefault="007B1E7E" w:rsidP="00B8192F">
            <w:pPr>
              <w:spacing w:after="0"/>
              <w:rPr>
                <w:rFonts w:ascii="Calibri" w:hAnsi="Calibri" w:cs="Calibri"/>
                <w:lang w:eastAsia="cs-CZ"/>
              </w:rPr>
            </w:pPr>
          </w:p>
        </w:tc>
      </w:tr>
      <w:tr w:rsidR="007B1E7E" w:rsidRPr="007B1E7E" w14:paraId="2B64A303" w14:textId="77777777" w:rsidTr="001E2140">
        <w:trPr>
          <w:trHeight w:val="465"/>
        </w:trPr>
        <w:tc>
          <w:tcPr>
            <w:tcW w:w="709" w:type="dxa"/>
            <w:shd w:val="clear" w:color="auto" w:fill="auto"/>
            <w:vAlign w:val="bottom"/>
          </w:tcPr>
          <w:p w14:paraId="6B82F16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27</w:t>
            </w:r>
          </w:p>
        </w:tc>
        <w:tc>
          <w:tcPr>
            <w:tcW w:w="7371" w:type="dxa"/>
            <w:shd w:val="clear" w:color="auto" w:fill="auto"/>
          </w:tcPr>
          <w:p w14:paraId="1975154E" w14:textId="77777777" w:rsidR="007B1E7E" w:rsidRPr="007B1E7E" w:rsidRDefault="007B1E7E" w:rsidP="00B8192F">
            <w:pPr>
              <w:rPr>
                <w:rFonts w:ascii="Calibri" w:hAnsi="Calibri" w:cs="Calibri"/>
              </w:rPr>
            </w:pPr>
            <w:r w:rsidRPr="007B1E7E">
              <w:rPr>
                <w:rFonts w:ascii="Calibri" w:hAnsi="Calibri" w:cs="Calibri"/>
              </w:rPr>
              <w:t xml:space="preserve">Podpora pro protokoly HTTP, </w:t>
            </w:r>
            <w:proofErr w:type="spellStart"/>
            <w:r w:rsidRPr="007B1E7E">
              <w:rPr>
                <w:rFonts w:ascii="Calibri" w:hAnsi="Calibri" w:cs="Calibri"/>
              </w:rPr>
              <w:t>VoIP</w:t>
            </w:r>
            <w:proofErr w:type="spellEnd"/>
            <w:r w:rsidRPr="007B1E7E">
              <w:rPr>
                <w:rFonts w:ascii="Calibri" w:hAnsi="Calibri" w:cs="Calibri"/>
              </w:rPr>
              <w:t xml:space="preserve"> SIP, DNS, SMB/CIFS, DHCP, SMTP, POP3, IMAP a MS SQL (TDS).</w:t>
            </w:r>
          </w:p>
        </w:tc>
        <w:tc>
          <w:tcPr>
            <w:tcW w:w="1276" w:type="dxa"/>
            <w:shd w:val="clear" w:color="auto" w:fill="auto"/>
            <w:vAlign w:val="bottom"/>
          </w:tcPr>
          <w:p w14:paraId="3BBF0D0E" w14:textId="77777777" w:rsidR="007B1E7E" w:rsidRPr="007B1E7E" w:rsidRDefault="007B1E7E" w:rsidP="00B8192F">
            <w:pPr>
              <w:spacing w:after="0"/>
              <w:rPr>
                <w:rFonts w:ascii="Calibri" w:hAnsi="Calibri" w:cs="Calibri"/>
                <w:lang w:eastAsia="cs-CZ"/>
              </w:rPr>
            </w:pPr>
          </w:p>
        </w:tc>
      </w:tr>
      <w:tr w:rsidR="007B1E7E" w:rsidRPr="007B1E7E" w14:paraId="260CE947" w14:textId="77777777" w:rsidTr="001E2140">
        <w:trPr>
          <w:trHeight w:val="465"/>
        </w:trPr>
        <w:tc>
          <w:tcPr>
            <w:tcW w:w="709" w:type="dxa"/>
            <w:shd w:val="clear" w:color="auto" w:fill="auto"/>
            <w:vAlign w:val="bottom"/>
          </w:tcPr>
          <w:p w14:paraId="4ECE6429"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28</w:t>
            </w:r>
          </w:p>
        </w:tc>
        <w:tc>
          <w:tcPr>
            <w:tcW w:w="7371" w:type="dxa"/>
            <w:shd w:val="clear" w:color="auto" w:fill="auto"/>
          </w:tcPr>
          <w:p w14:paraId="5EE549F7" w14:textId="77777777" w:rsidR="007B1E7E" w:rsidRPr="007B1E7E" w:rsidRDefault="007B1E7E" w:rsidP="00B8192F">
            <w:pPr>
              <w:rPr>
                <w:rFonts w:ascii="Calibri" w:hAnsi="Calibri" w:cs="Calibri"/>
              </w:rPr>
            </w:pPr>
            <w:r w:rsidRPr="007B1E7E">
              <w:rPr>
                <w:rFonts w:ascii="Calibri" w:hAnsi="Calibri" w:cs="Calibri"/>
              </w:rPr>
              <w:t xml:space="preserve">Podpora pro monitorování rozšířených L3/L4 informací - TTL (Time to live), TCP </w:t>
            </w:r>
            <w:proofErr w:type="spellStart"/>
            <w:r w:rsidRPr="007B1E7E">
              <w:rPr>
                <w:rFonts w:ascii="Calibri" w:hAnsi="Calibri" w:cs="Calibri"/>
              </w:rPr>
              <w:t>Window</w:t>
            </w:r>
            <w:proofErr w:type="spellEnd"/>
            <w:r w:rsidRPr="007B1E7E">
              <w:rPr>
                <w:rFonts w:ascii="Calibri" w:hAnsi="Calibri" w:cs="Calibri"/>
              </w:rPr>
              <w:t xml:space="preserve"> </w:t>
            </w:r>
            <w:proofErr w:type="spellStart"/>
            <w:r w:rsidRPr="007B1E7E">
              <w:rPr>
                <w:rFonts w:ascii="Calibri" w:hAnsi="Calibri" w:cs="Calibri"/>
              </w:rPr>
              <w:t>size</w:t>
            </w:r>
            <w:proofErr w:type="spellEnd"/>
            <w:r w:rsidRPr="007B1E7E">
              <w:rPr>
                <w:rFonts w:ascii="Calibri" w:hAnsi="Calibri" w:cs="Calibri"/>
              </w:rPr>
              <w:t xml:space="preserve">, TCP SYN packet </w:t>
            </w:r>
            <w:proofErr w:type="spellStart"/>
            <w:r w:rsidRPr="007B1E7E">
              <w:rPr>
                <w:rFonts w:ascii="Calibri" w:hAnsi="Calibri" w:cs="Calibri"/>
              </w:rPr>
              <w:t>size</w:t>
            </w:r>
            <w:proofErr w:type="spellEnd"/>
            <w:r w:rsidRPr="007B1E7E">
              <w:rPr>
                <w:rFonts w:ascii="Calibri" w:hAnsi="Calibri" w:cs="Calibri"/>
              </w:rPr>
              <w:t xml:space="preserve"> umožňujících identifikaci </w:t>
            </w:r>
            <w:proofErr w:type="spellStart"/>
            <w:r w:rsidRPr="007B1E7E">
              <w:rPr>
                <w:rFonts w:ascii="Calibri" w:hAnsi="Calibri" w:cs="Calibri"/>
              </w:rPr>
              <w:t>NATů</w:t>
            </w:r>
            <w:proofErr w:type="spellEnd"/>
            <w:r w:rsidRPr="007B1E7E">
              <w:rPr>
                <w:rFonts w:ascii="Calibri" w:hAnsi="Calibri" w:cs="Calibri"/>
              </w:rPr>
              <w:t xml:space="preserve">. </w:t>
            </w:r>
          </w:p>
        </w:tc>
        <w:tc>
          <w:tcPr>
            <w:tcW w:w="1276" w:type="dxa"/>
            <w:shd w:val="clear" w:color="auto" w:fill="auto"/>
            <w:vAlign w:val="bottom"/>
          </w:tcPr>
          <w:p w14:paraId="1D53771A" w14:textId="77777777" w:rsidR="007B1E7E" w:rsidRPr="007B1E7E" w:rsidRDefault="007B1E7E" w:rsidP="00B8192F">
            <w:pPr>
              <w:spacing w:after="0"/>
              <w:rPr>
                <w:rFonts w:ascii="Calibri" w:hAnsi="Calibri" w:cs="Calibri"/>
                <w:lang w:eastAsia="cs-CZ"/>
              </w:rPr>
            </w:pPr>
          </w:p>
        </w:tc>
      </w:tr>
      <w:tr w:rsidR="007B1E7E" w:rsidRPr="007B1E7E" w14:paraId="4EA10A88" w14:textId="77777777" w:rsidTr="001E2140">
        <w:trPr>
          <w:trHeight w:val="465"/>
        </w:trPr>
        <w:tc>
          <w:tcPr>
            <w:tcW w:w="709" w:type="dxa"/>
            <w:shd w:val="clear" w:color="auto" w:fill="auto"/>
            <w:vAlign w:val="bottom"/>
          </w:tcPr>
          <w:p w14:paraId="585E118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29</w:t>
            </w:r>
          </w:p>
        </w:tc>
        <w:tc>
          <w:tcPr>
            <w:tcW w:w="7371" w:type="dxa"/>
            <w:shd w:val="clear" w:color="auto" w:fill="auto"/>
          </w:tcPr>
          <w:p w14:paraId="2BD41003" w14:textId="77777777" w:rsidR="007B1E7E" w:rsidRPr="007B1E7E" w:rsidRDefault="007B1E7E" w:rsidP="00B8192F">
            <w:pPr>
              <w:rPr>
                <w:rFonts w:ascii="Calibri" w:hAnsi="Calibri" w:cs="Calibri"/>
              </w:rPr>
            </w:pPr>
            <w:r w:rsidRPr="007B1E7E">
              <w:rPr>
                <w:rFonts w:ascii="Calibri" w:hAnsi="Calibri" w:cs="Calibri"/>
              </w:rPr>
              <w:t xml:space="preserve">Časové známky je možné přidat do </w:t>
            </w:r>
            <w:proofErr w:type="spellStart"/>
            <w:r w:rsidRPr="007B1E7E">
              <w:rPr>
                <w:rFonts w:ascii="Calibri" w:hAnsi="Calibri" w:cs="Calibri"/>
              </w:rPr>
              <w:t>flow</w:t>
            </w:r>
            <w:proofErr w:type="spellEnd"/>
            <w:r w:rsidRPr="007B1E7E">
              <w:rPr>
                <w:rFonts w:ascii="Calibri" w:hAnsi="Calibri" w:cs="Calibri"/>
              </w:rPr>
              <w:t xml:space="preserve"> záznamů, které tuto informaci nemají od zdroje </w:t>
            </w:r>
            <w:proofErr w:type="spellStart"/>
            <w:r w:rsidRPr="007B1E7E">
              <w:rPr>
                <w:rFonts w:ascii="Calibri" w:hAnsi="Calibri" w:cs="Calibri"/>
              </w:rPr>
              <w:t>flow</w:t>
            </w:r>
            <w:proofErr w:type="spellEnd"/>
            <w:r w:rsidRPr="007B1E7E">
              <w:rPr>
                <w:rFonts w:ascii="Calibri" w:hAnsi="Calibri" w:cs="Calibri"/>
              </w:rPr>
              <w:t xml:space="preserve"> záznamů.</w:t>
            </w:r>
          </w:p>
        </w:tc>
        <w:tc>
          <w:tcPr>
            <w:tcW w:w="1276" w:type="dxa"/>
            <w:shd w:val="clear" w:color="auto" w:fill="auto"/>
            <w:vAlign w:val="bottom"/>
          </w:tcPr>
          <w:p w14:paraId="01770901" w14:textId="77777777" w:rsidR="007B1E7E" w:rsidRPr="007B1E7E" w:rsidRDefault="007B1E7E" w:rsidP="00B8192F">
            <w:pPr>
              <w:spacing w:after="0"/>
              <w:rPr>
                <w:rFonts w:ascii="Calibri" w:hAnsi="Calibri" w:cs="Calibri"/>
                <w:lang w:eastAsia="cs-CZ"/>
              </w:rPr>
            </w:pPr>
          </w:p>
        </w:tc>
      </w:tr>
      <w:tr w:rsidR="007B1E7E" w:rsidRPr="007B1E7E" w14:paraId="777849A5" w14:textId="77777777" w:rsidTr="001E2140">
        <w:trPr>
          <w:trHeight w:val="465"/>
        </w:trPr>
        <w:tc>
          <w:tcPr>
            <w:tcW w:w="709" w:type="dxa"/>
            <w:shd w:val="clear" w:color="auto" w:fill="auto"/>
            <w:vAlign w:val="bottom"/>
          </w:tcPr>
          <w:p w14:paraId="131DF2D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30</w:t>
            </w:r>
          </w:p>
        </w:tc>
        <w:tc>
          <w:tcPr>
            <w:tcW w:w="7371" w:type="dxa"/>
            <w:shd w:val="clear" w:color="auto" w:fill="auto"/>
          </w:tcPr>
          <w:p w14:paraId="7EF971C6" w14:textId="4BF79443" w:rsidR="007B1E7E" w:rsidRPr="007B1E7E" w:rsidRDefault="007B1E7E" w:rsidP="00B8192F">
            <w:pPr>
              <w:rPr>
                <w:rFonts w:ascii="Calibri" w:hAnsi="Calibri" w:cs="Calibri"/>
              </w:rPr>
            </w:pPr>
            <w:r w:rsidRPr="007B1E7E">
              <w:rPr>
                <w:rFonts w:ascii="Calibri" w:hAnsi="Calibri" w:cs="Calibri"/>
              </w:rPr>
              <w:t xml:space="preserve">Systém </w:t>
            </w:r>
            <w:r w:rsidR="007A1B36">
              <w:rPr>
                <w:rFonts w:ascii="Calibri" w:hAnsi="Calibri" w:cs="Calibri"/>
              </w:rPr>
              <w:t>bude</w:t>
            </w:r>
            <w:r w:rsidRPr="007B1E7E">
              <w:rPr>
                <w:rFonts w:ascii="Calibri" w:hAnsi="Calibri" w:cs="Calibri"/>
              </w:rPr>
              <w:t xml:space="preserve"> schopen sbírat a ukládat dlouhodobě data z tisíců zdrojů </w:t>
            </w:r>
            <w:proofErr w:type="spellStart"/>
            <w:r w:rsidRPr="007B1E7E">
              <w:rPr>
                <w:rFonts w:ascii="Calibri" w:hAnsi="Calibri" w:cs="Calibri"/>
              </w:rPr>
              <w:t>flow</w:t>
            </w:r>
            <w:proofErr w:type="spellEnd"/>
            <w:r w:rsidRPr="007B1E7E">
              <w:rPr>
                <w:rFonts w:ascii="Calibri" w:hAnsi="Calibri" w:cs="Calibri"/>
              </w:rPr>
              <w:t xml:space="preserve"> dat. Disková kapacita datového úložiště musí umožnit </w:t>
            </w:r>
            <w:r w:rsidR="007A1B36">
              <w:rPr>
                <w:rFonts w:ascii="Calibri" w:hAnsi="Calibri" w:cs="Calibri"/>
              </w:rPr>
              <w:t xml:space="preserve">uložit </w:t>
            </w:r>
            <w:r w:rsidRPr="007B1E7E">
              <w:rPr>
                <w:rFonts w:ascii="Calibri" w:hAnsi="Calibri" w:cs="Calibri"/>
              </w:rPr>
              <w:t>záznamy statistik</w:t>
            </w:r>
            <w:r w:rsidR="007A1B36">
              <w:rPr>
                <w:rFonts w:ascii="Calibri" w:hAnsi="Calibri" w:cs="Calibri"/>
              </w:rPr>
              <w:t xml:space="preserve"> po dobu </w:t>
            </w:r>
            <w:r w:rsidRPr="007B1E7E">
              <w:rPr>
                <w:rFonts w:ascii="Calibri" w:hAnsi="Calibri" w:cs="Calibri"/>
              </w:rPr>
              <w:t>minimálně šesti měsíců.</w:t>
            </w:r>
          </w:p>
        </w:tc>
        <w:tc>
          <w:tcPr>
            <w:tcW w:w="1276" w:type="dxa"/>
            <w:shd w:val="clear" w:color="auto" w:fill="auto"/>
            <w:vAlign w:val="bottom"/>
          </w:tcPr>
          <w:p w14:paraId="428EB310" w14:textId="77777777" w:rsidR="007B1E7E" w:rsidRPr="007B1E7E" w:rsidRDefault="007B1E7E" w:rsidP="00B8192F">
            <w:pPr>
              <w:spacing w:after="0"/>
              <w:rPr>
                <w:rFonts w:ascii="Calibri" w:hAnsi="Calibri" w:cs="Calibri"/>
                <w:lang w:eastAsia="cs-CZ"/>
              </w:rPr>
            </w:pPr>
          </w:p>
        </w:tc>
      </w:tr>
      <w:tr w:rsidR="007B1E7E" w:rsidRPr="007B1E7E" w14:paraId="4401A894" w14:textId="77777777" w:rsidTr="001E2140">
        <w:trPr>
          <w:trHeight w:val="465"/>
        </w:trPr>
        <w:tc>
          <w:tcPr>
            <w:tcW w:w="709" w:type="dxa"/>
            <w:shd w:val="clear" w:color="auto" w:fill="auto"/>
            <w:vAlign w:val="bottom"/>
          </w:tcPr>
          <w:p w14:paraId="5CAE412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31</w:t>
            </w:r>
          </w:p>
        </w:tc>
        <w:tc>
          <w:tcPr>
            <w:tcW w:w="7371" w:type="dxa"/>
            <w:shd w:val="clear" w:color="auto" w:fill="auto"/>
          </w:tcPr>
          <w:p w14:paraId="2406DCC6" w14:textId="77777777" w:rsidR="007B1E7E" w:rsidRPr="007B1E7E" w:rsidRDefault="007B1E7E" w:rsidP="00B8192F">
            <w:pPr>
              <w:rPr>
                <w:rFonts w:ascii="Calibri" w:hAnsi="Calibri" w:cs="Calibri"/>
              </w:rPr>
            </w:pPr>
            <w:r w:rsidRPr="007B1E7E">
              <w:rPr>
                <w:rFonts w:ascii="Calibri" w:hAnsi="Calibri" w:cs="Calibri"/>
              </w:rPr>
              <w:t xml:space="preserve">Systém podporuje rozdílné samplovací (vzorkovací) poměry pro každé rozhraní u jednotlivých zdrojů </w:t>
            </w:r>
            <w:proofErr w:type="spellStart"/>
            <w:r w:rsidRPr="007B1E7E">
              <w:rPr>
                <w:rFonts w:ascii="Calibri" w:hAnsi="Calibri" w:cs="Calibri"/>
              </w:rPr>
              <w:t>flow</w:t>
            </w:r>
            <w:proofErr w:type="spellEnd"/>
            <w:r w:rsidRPr="007B1E7E">
              <w:rPr>
                <w:rFonts w:ascii="Calibri" w:hAnsi="Calibri" w:cs="Calibri"/>
              </w:rPr>
              <w:t xml:space="preserve"> dat.</w:t>
            </w:r>
          </w:p>
        </w:tc>
        <w:tc>
          <w:tcPr>
            <w:tcW w:w="1276" w:type="dxa"/>
            <w:shd w:val="clear" w:color="auto" w:fill="auto"/>
            <w:vAlign w:val="bottom"/>
          </w:tcPr>
          <w:p w14:paraId="36505CB7" w14:textId="77777777" w:rsidR="007B1E7E" w:rsidRPr="007B1E7E" w:rsidRDefault="007B1E7E" w:rsidP="00B8192F">
            <w:pPr>
              <w:spacing w:after="0"/>
              <w:rPr>
                <w:rFonts w:ascii="Calibri" w:hAnsi="Calibri" w:cs="Calibri"/>
                <w:lang w:eastAsia="cs-CZ"/>
              </w:rPr>
            </w:pPr>
          </w:p>
        </w:tc>
      </w:tr>
      <w:tr w:rsidR="007B1E7E" w:rsidRPr="007B1E7E" w14:paraId="1A0883AD" w14:textId="77777777" w:rsidTr="001E2140">
        <w:trPr>
          <w:trHeight w:val="465"/>
        </w:trPr>
        <w:tc>
          <w:tcPr>
            <w:tcW w:w="709" w:type="dxa"/>
            <w:shd w:val="clear" w:color="auto" w:fill="auto"/>
            <w:vAlign w:val="bottom"/>
          </w:tcPr>
          <w:p w14:paraId="0EAD1647"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32</w:t>
            </w:r>
          </w:p>
        </w:tc>
        <w:tc>
          <w:tcPr>
            <w:tcW w:w="7371" w:type="dxa"/>
            <w:shd w:val="clear" w:color="auto" w:fill="auto"/>
          </w:tcPr>
          <w:p w14:paraId="213C5379" w14:textId="77777777" w:rsidR="007B1E7E" w:rsidRPr="007B1E7E" w:rsidRDefault="007B1E7E" w:rsidP="00B8192F">
            <w:pPr>
              <w:rPr>
                <w:rFonts w:ascii="Calibri" w:hAnsi="Calibri" w:cs="Calibri"/>
              </w:rPr>
            </w:pPr>
            <w:r w:rsidRPr="007B1E7E">
              <w:rPr>
                <w:rFonts w:ascii="Calibri" w:hAnsi="Calibri" w:cs="Calibri"/>
              </w:rPr>
              <w:t xml:space="preserve">Možnost přeposílání přijímaných </w:t>
            </w:r>
            <w:proofErr w:type="spellStart"/>
            <w:r w:rsidRPr="007B1E7E">
              <w:rPr>
                <w:rFonts w:ascii="Calibri" w:hAnsi="Calibri" w:cs="Calibri"/>
              </w:rPr>
              <w:t>flow</w:t>
            </w:r>
            <w:proofErr w:type="spellEnd"/>
            <w:r w:rsidRPr="007B1E7E">
              <w:rPr>
                <w:rFonts w:ascii="Calibri" w:hAnsi="Calibri" w:cs="Calibri"/>
              </w:rPr>
              <w:t xml:space="preserve"> statistik ke zpracování na další kolektory včetně možnosti samplování na úrovni datových toků. Možnost převodu formátu (</w:t>
            </w:r>
            <w:proofErr w:type="spellStart"/>
            <w:r w:rsidRPr="007B1E7E">
              <w:rPr>
                <w:rFonts w:ascii="Calibri" w:hAnsi="Calibri" w:cs="Calibri"/>
              </w:rPr>
              <w:t>NetFlow</w:t>
            </w:r>
            <w:proofErr w:type="spellEnd"/>
            <w:r w:rsidRPr="007B1E7E">
              <w:rPr>
                <w:rFonts w:ascii="Calibri" w:hAnsi="Calibri" w:cs="Calibri"/>
              </w:rPr>
              <w:t xml:space="preserve"> v5/v9, IPFIX) přeposílaných </w:t>
            </w:r>
            <w:proofErr w:type="spellStart"/>
            <w:r w:rsidRPr="007B1E7E">
              <w:rPr>
                <w:rFonts w:ascii="Calibri" w:hAnsi="Calibri" w:cs="Calibri"/>
              </w:rPr>
              <w:t>flow</w:t>
            </w:r>
            <w:proofErr w:type="spellEnd"/>
            <w:r w:rsidRPr="007B1E7E">
              <w:rPr>
                <w:rFonts w:ascii="Calibri" w:hAnsi="Calibri" w:cs="Calibri"/>
              </w:rPr>
              <w:t xml:space="preserve"> statistik.</w:t>
            </w:r>
          </w:p>
        </w:tc>
        <w:tc>
          <w:tcPr>
            <w:tcW w:w="1276" w:type="dxa"/>
            <w:shd w:val="clear" w:color="auto" w:fill="auto"/>
            <w:vAlign w:val="bottom"/>
          </w:tcPr>
          <w:p w14:paraId="225B0CD8" w14:textId="77777777" w:rsidR="007B1E7E" w:rsidRPr="007B1E7E" w:rsidRDefault="007B1E7E" w:rsidP="00B8192F">
            <w:pPr>
              <w:spacing w:after="0"/>
              <w:rPr>
                <w:rFonts w:ascii="Calibri" w:hAnsi="Calibri" w:cs="Calibri"/>
                <w:lang w:eastAsia="cs-CZ"/>
              </w:rPr>
            </w:pPr>
          </w:p>
        </w:tc>
      </w:tr>
      <w:tr w:rsidR="007B1E7E" w:rsidRPr="007B1E7E" w14:paraId="2EE66847" w14:textId="77777777" w:rsidTr="001E2140">
        <w:trPr>
          <w:trHeight w:val="465"/>
        </w:trPr>
        <w:tc>
          <w:tcPr>
            <w:tcW w:w="709" w:type="dxa"/>
            <w:shd w:val="clear" w:color="auto" w:fill="auto"/>
            <w:vAlign w:val="bottom"/>
          </w:tcPr>
          <w:p w14:paraId="53B04915"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33</w:t>
            </w:r>
          </w:p>
        </w:tc>
        <w:tc>
          <w:tcPr>
            <w:tcW w:w="7371" w:type="dxa"/>
            <w:shd w:val="clear" w:color="auto" w:fill="auto"/>
          </w:tcPr>
          <w:p w14:paraId="2CF07E2D" w14:textId="77777777" w:rsidR="007B1E7E" w:rsidRPr="007B1E7E" w:rsidRDefault="007B1E7E" w:rsidP="00B8192F">
            <w:pPr>
              <w:rPr>
                <w:rFonts w:ascii="Calibri" w:hAnsi="Calibri" w:cs="Calibri"/>
              </w:rPr>
            </w:pPr>
            <w:r w:rsidRPr="007B1E7E">
              <w:rPr>
                <w:rFonts w:ascii="Calibri" w:hAnsi="Calibri" w:cs="Calibri"/>
              </w:rPr>
              <w:t>Přijímání a přeposílání IPFIX dat pomocí spolehlivého TCP spojení s možností šifrování (TCP/TLS) dle standardu RFC 7011.</w:t>
            </w:r>
          </w:p>
        </w:tc>
        <w:tc>
          <w:tcPr>
            <w:tcW w:w="1276" w:type="dxa"/>
            <w:shd w:val="clear" w:color="auto" w:fill="auto"/>
            <w:vAlign w:val="bottom"/>
          </w:tcPr>
          <w:p w14:paraId="21254C22" w14:textId="77777777" w:rsidR="007B1E7E" w:rsidRPr="007B1E7E" w:rsidRDefault="007B1E7E" w:rsidP="00B8192F">
            <w:pPr>
              <w:spacing w:after="0"/>
              <w:rPr>
                <w:rFonts w:ascii="Calibri" w:hAnsi="Calibri" w:cs="Calibri"/>
                <w:lang w:eastAsia="cs-CZ"/>
              </w:rPr>
            </w:pPr>
          </w:p>
        </w:tc>
      </w:tr>
      <w:tr w:rsidR="007B1E7E" w:rsidRPr="007B1E7E" w14:paraId="0A7A6B25" w14:textId="77777777" w:rsidTr="001E2140">
        <w:trPr>
          <w:trHeight w:val="465"/>
        </w:trPr>
        <w:tc>
          <w:tcPr>
            <w:tcW w:w="709" w:type="dxa"/>
            <w:shd w:val="clear" w:color="auto" w:fill="auto"/>
            <w:vAlign w:val="bottom"/>
          </w:tcPr>
          <w:p w14:paraId="583B40E9"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34</w:t>
            </w:r>
          </w:p>
        </w:tc>
        <w:tc>
          <w:tcPr>
            <w:tcW w:w="7371" w:type="dxa"/>
            <w:shd w:val="clear" w:color="auto" w:fill="auto"/>
          </w:tcPr>
          <w:p w14:paraId="743611AB" w14:textId="77777777" w:rsidR="007B1E7E" w:rsidRPr="007B1E7E" w:rsidRDefault="007B1E7E" w:rsidP="00B8192F">
            <w:pPr>
              <w:rPr>
                <w:rFonts w:ascii="Calibri" w:hAnsi="Calibri" w:cs="Calibri"/>
              </w:rPr>
            </w:pPr>
            <w:r w:rsidRPr="007B1E7E">
              <w:rPr>
                <w:rFonts w:ascii="Calibri" w:hAnsi="Calibri" w:cs="Calibri"/>
              </w:rPr>
              <w:t xml:space="preserve">Kolektor automaticky identifikuje každý zdroj </w:t>
            </w:r>
            <w:proofErr w:type="spellStart"/>
            <w:r w:rsidRPr="007B1E7E">
              <w:rPr>
                <w:rFonts w:ascii="Calibri" w:hAnsi="Calibri" w:cs="Calibri"/>
              </w:rPr>
              <w:t>flow</w:t>
            </w:r>
            <w:proofErr w:type="spellEnd"/>
            <w:r w:rsidRPr="007B1E7E">
              <w:rPr>
                <w:rFonts w:ascii="Calibri" w:hAnsi="Calibri" w:cs="Calibri"/>
              </w:rPr>
              <w:t xml:space="preserve"> statistik, který mu tyto statistiky zasílá ke zpracování. O daném zdroji získá základní informace jako název, počet a rychlost rozhraní. Pro každý zdroj </w:t>
            </w:r>
            <w:proofErr w:type="spellStart"/>
            <w:r w:rsidRPr="007B1E7E">
              <w:rPr>
                <w:rFonts w:ascii="Calibri" w:hAnsi="Calibri" w:cs="Calibri"/>
              </w:rPr>
              <w:t>flow</w:t>
            </w:r>
            <w:proofErr w:type="spellEnd"/>
            <w:r w:rsidRPr="007B1E7E">
              <w:rPr>
                <w:rFonts w:ascii="Calibri" w:hAnsi="Calibri" w:cs="Calibri"/>
              </w:rPr>
              <w:t xml:space="preserve"> statistik automaticky zobrazuje graf průběhu provozu.</w:t>
            </w:r>
          </w:p>
        </w:tc>
        <w:tc>
          <w:tcPr>
            <w:tcW w:w="1276" w:type="dxa"/>
            <w:shd w:val="clear" w:color="auto" w:fill="auto"/>
            <w:vAlign w:val="bottom"/>
          </w:tcPr>
          <w:p w14:paraId="5950C3F5" w14:textId="77777777" w:rsidR="007B1E7E" w:rsidRPr="007B1E7E" w:rsidRDefault="007B1E7E" w:rsidP="00B8192F">
            <w:pPr>
              <w:spacing w:after="0"/>
              <w:rPr>
                <w:rFonts w:ascii="Calibri" w:hAnsi="Calibri" w:cs="Calibri"/>
                <w:lang w:eastAsia="cs-CZ"/>
              </w:rPr>
            </w:pPr>
          </w:p>
        </w:tc>
      </w:tr>
      <w:tr w:rsidR="007B1E7E" w:rsidRPr="007B1E7E" w14:paraId="38B00247" w14:textId="77777777" w:rsidTr="001E2140">
        <w:trPr>
          <w:trHeight w:val="465"/>
        </w:trPr>
        <w:tc>
          <w:tcPr>
            <w:tcW w:w="709" w:type="dxa"/>
            <w:shd w:val="clear" w:color="auto" w:fill="auto"/>
            <w:vAlign w:val="bottom"/>
          </w:tcPr>
          <w:p w14:paraId="156D157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35</w:t>
            </w:r>
          </w:p>
        </w:tc>
        <w:tc>
          <w:tcPr>
            <w:tcW w:w="7371" w:type="dxa"/>
            <w:shd w:val="clear" w:color="auto" w:fill="auto"/>
          </w:tcPr>
          <w:p w14:paraId="14DCC0A9" w14:textId="77777777" w:rsidR="007B1E7E" w:rsidRPr="007B1E7E" w:rsidRDefault="007B1E7E" w:rsidP="00B8192F">
            <w:pPr>
              <w:rPr>
                <w:rFonts w:ascii="Calibri" w:hAnsi="Calibri" w:cs="Calibri"/>
              </w:rPr>
            </w:pPr>
            <w:r w:rsidRPr="007B1E7E">
              <w:rPr>
                <w:rFonts w:ascii="Calibri" w:hAnsi="Calibri" w:cs="Calibri"/>
              </w:rPr>
              <w:t xml:space="preserve">Kolektor automaticky detekuje výpadky nebo výrazné poklesy v příjmu dat od jednotlivých zdrojů </w:t>
            </w:r>
            <w:proofErr w:type="spellStart"/>
            <w:r w:rsidRPr="007B1E7E">
              <w:rPr>
                <w:rFonts w:ascii="Calibri" w:hAnsi="Calibri" w:cs="Calibri"/>
              </w:rPr>
              <w:t>flow</w:t>
            </w:r>
            <w:proofErr w:type="spellEnd"/>
            <w:r w:rsidRPr="007B1E7E">
              <w:rPr>
                <w:rFonts w:ascii="Calibri" w:hAnsi="Calibri" w:cs="Calibri"/>
              </w:rPr>
              <w:t xml:space="preserve"> dat. </w:t>
            </w:r>
          </w:p>
        </w:tc>
        <w:tc>
          <w:tcPr>
            <w:tcW w:w="1276" w:type="dxa"/>
            <w:shd w:val="clear" w:color="auto" w:fill="auto"/>
            <w:vAlign w:val="bottom"/>
          </w:tcPr>
          <w:p w14:paraId="73D7CBBD" w14:textId="77777777" w:rsidR="007B1E7E" w:rsidRPr="007B1E7E" w:rsidRDefault="007B1E7E" w:rsidP="00B8192F">
            <w:pPr>
              <w:spacing w:after="0"/>
              <w:rPr>
                <w:rFonts w:ascii="Calibri" w:hAnsi="Calibri" w:cs="Calibri"/>
                <w:lang w:eastAsia="cs-CZ"/>
              </w:rPr>
            </w:pPr>
          </w:p>
        </w:tc>
      </w:tr>
      <w:tr w:rsidR="007B1E7E" w:rsidRPr="007B1E7E" w14:paraId="42002293" w14:textId="77777777" w:rsidTr="001E2140">
        <w:trPr>
          <w:trHeight w:val="465"/>
        </w:trPr>
        <w:tc>
          <w:tcPr>
            <w:tcW w:w="709" w:type="dxa"/>
            <w:shd w:val="clear" w:color="auto" w:fill="auto"/>
            <w:vAlign w:val="bottom"/>
          </w:tcPr>
          <w:p w14:paraId="535437EE"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36</w:t>
            </w:r>
          </w:p>
        </w:tc>
        <w:tc>
          <w:tcPr>
            <w:tcW w:w="7371" w:type="dxa"/>
            <w:shd w:val="clear" w:color="auto" w:fill="auto"/>
          </w:tcPr>
          <w:p w14:paraId="60F29301" w14:textId="77777777" w:rsidR="007B1E7E" w:rsidRPr="007B1E7E" w:rsidRDefault="007B1E7E" w:rsidP="00B8192F">
            <w:pPr>
              <w:rPr>
                <w:rFonts w:ascii="Calibri" w:hAnsi="Calibri" w:cs="Calibri"/>
              </w:rPr>
            </w:pPr>
            <w:proofErr w:type="spellStart"/>
            <w:r w:rsidRPr="007B1E7E">
              <w:rPr>
                <w:rFonts w:ascii="Calibri" w:hAnsi="Calibri" w:cs="Calibri"/>
              </w:rPr>
              <w:t>Flow</w:t>
            </w:r>
            <w:proofErr w:type="spellEnd"/>
            <w:r w:rsidRPr="007B1E7E">
              <w:rPr>
                <w:rFonts w:ascii="Calibri" w:hAnsi="Calibri" w:cs="Calibri"/>
              </w:rPr>
              <w:t xml:space="preserve"> statistiky je možné automaticky zálohovat na externí síťové úložiště z důvodu dlouhodobé archivace. Zálohované statistiky lze v případě potřeby přímo obnovit uživatelem do kolektoru, kde je možné tyto statistiky analyzovat standardními prostředky.</w:t>
            </w:r>
          </w:p>
        </w:tc>
        <w:tc>
          <w:tcPr>
            <w:tcW w:w="1276" w:type="dxa"/>
            <w:shd w:val="clear" w:color="auto" w:fill="auto"/>
            <w:vAlign w:val="bottom"/>
          </w:tcPr>
          <w:p w14:paraId="54FE7CA1" w14:textId="77777777" w:rsidR="007B1E7E" w:rsidRPr="007B1E7E" w:rsidRDefault="007B1E7E" w:rsidP="00B8192F">
            <w:pPr>
              <w:spacing w:after="0"/>
              <w:rPr>
                <w:rFonts w:ascii="Calibri" w:hAnsi="Calibri" w:cs="Calibri"/>
                <w:lang w:eastAsia="cs-CZ"/>
              </w:rPr>
            </w:pPr>
          </w:p>
        </w:tc>
      </w:tr>
      <w:tr w:rsidR="007B1E7E" w:rsidRPr="007B1E7E" w14:paraId="1C426F77" w14:textId="77777777" w:rsidTr="001E2140">
        <w:trPr>
          <w:trHeight w:val="465"/>
        </w:trPr>
        <w:tc>
          <w:tcPr>
            <w:tcW w:w="709" w:type="dxa"/>
            <w:shd w:val="clear" w:color="auto" w:fill="auto"/>
            <w:vAlign w:val="bottom"/>
          </w:tcPr>
          <w:p w14:paraId="1A3B456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37</w:t>
            </w:r>
          </w:p>
        </w:tc>
        <w:tc>
          <w:tcPr>
            <w:tcW w:w="7371" w:type="dxa"/>
            <w:shd w:val="clear" w:color="auto" w:fill="auto"/>
          </w:tcPr>
          <w:p w14:paraId="6EE3799B" w14:textId="77777777" w:rsidR="007B1E7E" w:rsidRPr="007B1E7E" w:rsidRDefault="007B1E7E" w:rsidP="00B8192F">
            <w:pPr>
              <w:rPr>
                <w:rFonts w:ascii="Calibri" w:hAnsi="Calibri" w:cs="Calibri"/>
              </w:rPr>
            </w:pPr>
            <w:r w:rsidRPr="007B1E7E">
              <w:rPr>
                <w:rFonts w:ascii="Calibri" w:hAnsi="Calibri" w:cs="Calibri"/>
              </w:rPr>
              <w:t xml:space="preserve">Kolektor umožňuje zobrazení přihlášeného uživatele u daného zařízení (IP adresy) včetně historie. </w:t>
            </w:r>
            <w:proofErr w:type="spellStart"/>
            <w:r w:rsidRPr="007B1E7E">
              <w:rPr>
                <w:rFonts w:ascii="Calibri" w:hAnsi="Calibri" w:cs="Calibri"/>
              </w:rPr>
              <w:t>Flow</w:t>
            </w:r>
            <w:proofErr w:type="spellEnd"/>
            <w:r w:rsidRPr="007B1E7E">
              <w:rPr>
                <w:rFonts w:ascii="Calibri" w:hAnsi="Calibri" w:cs="Calibri"/>
              </w:rPr>
              <w:t xml:space="preserve"> statistiky je možné filtrovat na základě loginu uživatele. Uživatelské identity jsou získávány ze systémů řízení přístupu do sítě (např. Cisco ISE) nebo </w:t>
            </w:r>
            <w:proofErr w:type="spellStart"/>
            <w:r w:rsidRPr="007B1E7E">
              <w:rPr>
                <w:rFonts w:ascii="Calibri" w:hAnsi="Calibri" w:cs="Calibri"/>
              </w:rPr>
              <w:t>Active</w:t>
            </w:r>
            <w:proofErr w:type="spellEnd"/>
            <w:r w:rsidRPr="007B1E7E">
              <w:rPr>
                <w:rFonts w:ascii="Calibri" w:hAnsi="Calibri" w:cs="Calibri"/>
              </w:rPr>
              <w:t xml:space="preserve"> </w:t>
            </w:r>
            <w:proofErr w:type="spellStart"/>
            <w:r w:rsidRPr="007B1E7E">
              <w:rPr>
                <w:rFonts w:ascii="Calibri" w:hAnsi="Calibri" w:cs="Calibri"/>
              </w:rPr>
              <w:t>Directory</w:t>
            </w:r>
            <w:proofErr w:type="spellEnd"/>
            <w:r w:rsidRPr="007B1E7E">
              <w:rPr>
                <w:rFonts w:ascii="Calibri" w:hAnsi="Calibri" w:cs="Calibri"/>
              </w:rPr>
              <w:t>. Řešení je otevřené a schopné podporovat libovolný zdroj uživatelských identit (hlášení o úspěšné autentizaci uživatele).</w:t>
            </w:r>
          </w:p>
        </w:tc>
        <w:tc>
          <w:tcPr>
            <w:tcW w:w="1276" w:type="dxa"/>
            <w:shd w:val="clear" w:color="auto" w:fill="auto"/>
            <w:vAlign w:val="bottom"/>
          </w:tcPr>
          <w:p w14:paraId="27BD17AF" w14:textId="77777777" w:rsidR="007B1E7E" w:rsidRPr="007B1E7E" w:rsidRDefault="007B1E7E" w:rsidP="00B8192F">
            <w:pPr>
              <w:spacing w:after="0"/>
              <w:rPr>
                <w:rFonts w:ascii="Calibri" w:hAnsi="Calibri" w:cs="Calibri"/>
                <w:lang w:eastAsia="cs-CZ"/>
              </w:rPr>
            </w:pPr>
          </w:p>
        </w:tc>
      </w:tr>
      <w:tr w:rsidR="007B1E7E" w:rsidRPr="007B1E7E" w14:paraId="3C08E067" w14:textId="77777777" w:rsidTr="001E2140">
        <w:trPr>
          <w:trHeight w:val="465"/>
        </w:trPr>
        <w:tc>
          <w:tcPr>
            <w:tcW w:w="709" w:type="dxa"/>
            <w:shd w:val="clear" w:color="auto" w:fill="auto"/>
            <w:vAlign w:val="bottom"/>
          </w:tcPr>
          <w:p w14:paraId="3BBAE85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lastRenderedPageBreak/>
              <w:t>38</w:t>
            </w:r>
          </w:p>
        </w:tc>
        <w:tc>
          <w:tcPr>
            <w:tcW w:w="7371" w:type="dxa"/>
            <w:shd w:val="clear" w:color="auto" w:fill="auto"/>
          </w:tcPr>
          <w:p w14:paraId="0C714A93" w14:textId="77777777" w:rsidR="007B1E7E" w:rsidRPr="007B1E7E" w:rsidRDefault="007B1E7E" w:rsidP="00B8192F">
            <w:pPr>
              <w:rPr>
                <w:rFonts w:ascii="Calibri" w:hAnsi="Calibri" w:cs="Calibri"/>
              </w:rPr>
            </w:pPr>
            <w:r w:rsidRPr="007B1E7E">
              <w:rPr>
                <w:rFonts w:ascii="Calibri" w:hAnsi="Calibri" w:cs="Calibri"/>
              </w:rPr>
              <w:t>Webové uživatelské rozhraní v českém jazyce. Uživatelsky definovatelný dashboard s podporou více záložek (konfigurace per uživatel).</w:t>
            </w:r>
          </w:p>
        </w:tc>
        <w:tc>
          <w:tcPr>
            <w:tcW w:w="1276" w:type="dxa"/>
            <w:shd w:val="clear" w:color="auto" w:fill="auto"/>
            <w:vAlign w:val="bottom"/>
          </w:tcPr>
          <w:p w14:paraId="71469682" w14:textId="77777777" w:rsidR="007B1E7E" w:rsidRPr="007B1E7E" w:rsidRDefault="007B1E7E" w:rsidP="00B8192F">
            <w:pPr>
              <w:spacing w:after="0"/>
              <w:rPr>
                <w:rFonts w:ascii="Calibri" w:hAnsi="Calibri" w:cs="Calibri"/>
                <w:lang w:eastAsia="cs-CZ"/>
              </w:rPr>
            </w:pPr>
          </w:p>
        </w:tc>
      </w:tr>
      <w:tr w:rsidR="007B1E7E" w:rsidRPr="007B1E7E" w14:paraId="52368689" w14:textId="77777777" w:rsidTr="001E2140">
        <w:trPr>
          <w:trHeight w:val="465"/>
        </w:trPr>
        <w:tc>
          <w:tcPr>
            <w:tcW w:w="709" w:type="dxa"/>
            <w:shd w:val="clear" w:color="auto" w:fill="auto"/>
            <w:vAlign w:val="bottom"/>
          </w:tcPr>
          <w:p w14:paraId="3B95ADE7"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39</w:t>
            </w:r>
          </w:p>
        </w:tc>
        <w:tc>
          <w:tcPr>
            <w:tcW w:w="7371" w:type="dxa"/>
            <w:shd w:val="clear" w:color="auto" w:fill="auto"/>
          </w:tcPr>
          <w:p w14:paraId="783D52A1" w14:textId="77777777" w:rsidR="007B1E7E" w:rsidRPr="007B1E7E" w:rsidRDefault="007B1E7E" w:rsidP="00B8192F">
            <w:pPr>
              <w:rPr>
                <w:rFonts w:ascii="Calibri" w:hAnsi="Calibri" w:cs="Calibri"/>
              </w:rPr>
            </w:pPr>
            <w:r w:rsidRPr="007B1E7E">
              <w:rPr>
                <w:rFonts w:ascii="Calibri" w:hAnsi="Calibri" w:cs="Calibri"/>
              </w:rPr>
              <w:t>Systém obsahuje předdefinované dashboardy, které uživatel může použít při vytváření dashboardu. Uživatel může vytvořený dashboard označit jako předdefinovaný, čímž je přidán do seznamu předdefinovaných dashboardů.</w:t>
            </w:r>
          </w:p>
        </w:tc>
        <w:tc>
          <w:tcPr>
            <w:tcW w:w="1276" w:type="dxa"/>
            <w:shd w:val="clear" w:color="auto" w:fill="auto"/>
            <w:vAlign w:val="bottom"/>
          </w:tcPr>
          <w:p w14:paraId="6397D0EA" w14:textId="77777777" w:rsidR="007B1E7E" w:rsidRPr="007B1E7E" w:rsidRDefault="007B1E7E" w:rsidP="00B8192F">
            <w:pPr>
              <w:spacing w:after="0"/>
              <w:rPr>
                <w:rFonts w:ascii="Calibri" w:hAnsi="Calibri" w:cs="Calibri"/>
                <w:lang w:eastAsia="cs-CZ"/>
              </w:rPr>
            </w:pPr>
          </w:p>
        </w:tc>
      </w:tr>
      <w:tr w:rsidR="007B1E7E" w:rsidRPr="007B1E7E" w14:paraId="53DF266C" w14:textId="77777777" w:rsidTr="001E2140">
        <w:trPr>
          <w:trHeight w:val="465"/>
        </w:trPr>
        <w:tc>
          <w:tcPr>
            <w:tcW w:w="709" w:type="dxa"/>
            <w:shd w:val="clear" w:color="auto" w:fill="auto"/>
            <w:vAlign w:val="bottom"/>
          </w:tcPr>
          <w:p w14:paraId="10D41455"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40</w:t>
            </w:r>
          </w:p>
        </w:tc>
        <w:tc>
          <w:tcPr>
            <w:tcW w:w="7371" w:type="dxa"/>
            <w:shd w:val="clear" w:color="auto" w:fill="auto"/>
          </w:tcPr>
          <w:p w14:paraId="331CBD33" w14:textId="77777777" w:rsidR="007B1E7E" w:rsidRPr="007B1E7E" w:rsidRDefault="007B1E7E" w:rsidP="00B8192F">
            <w:pPr>
              <w:rPr>
                <w:rFonts w:ascii="Calibri" w:hAnsi="Calibri" w:cs="Calibri"/>
              </w:rPr>
            </w:pPr>
            <w:r w:rsidRPr="007B1E7E">
              <w:rPr>
                <w:rFonts w:ascii="Calibri" w:hAnsi="Calibri" w:cs="Calibri"/>
              </w:rPr>
              <w:t>Uživatel může sdílet dashboard s dalšími uživateli nebo uživatelskými rolemi, kteří si mohou sdílený dashboard zobrazit (případně i editovat).</w:t>
            </w:r>
          </w:p>
        </w:tc>
        <w:tc>
          <w:tcPr>
            <w:tcW w:w="1276" w:type="dxa"/>
            <w:shd w:val="clear" w:color="auto" w:fill="auto"/>
            <w:vAlign w:val="bottom"/>
          </w:tcPr>
          <w:p w14:paraId="70930978" w14:textId="77777777" w:rsidR="007B1E7E" w:rsidRPr="007B1E7E" w:rsidRDefault="007B1E7E" w:rsidP="00B8192F">
            <w:pPr>
              <w:spacing w:after="0"/>
              <w:rPr>
                <w:rFonts w:ascii="Calibri" w:hAnsi="Calibri" w:cs="Calibri"/>
                <w:lang w:eastAsia="cs-CZ"/>
              </w:rPr>
            </w:pPr>
          </w:p>
        </w:tc>
      </w:tr>
      <w:tr w:rsidR="007B1E7E" w:rsidRPr="007B1E7E" w14:paraId="724E778F" w14:textId="77777777" w:rsidTr="001E2140">
        <w:trPr>
          <w:trHeight w:val="465"/>
        </w:trPr>
        <w:tc>
          <w:tcPr>
            <w:tcW w:w="709" w:type="dxa"/>
            <w:shd w:val="clear" w:color="auto" w:fill="auto"/>
            <w:vAlign w:val="bottom"/>
          </w:tcPr>
          <w:p w14:paraId="32D1D161"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41</w:t>
            </w:r>
          </w:p>
        </w:tc>
        <w:tc>
          <w:tcPr>
            <w:tcW w:w="7371" w:type="dxa"/>
            <w:shd w:val="clear" w:color="auto" w:fill="auto"/>
          </w:tcPr>
          <w:p w14:paraId="365A4F67" w14:textId="77777777" w:rsidR="007B1E7E" w:rsidRPr="007B1E7E" w:rsidRDefault="007B1E7E" w:rsidP="00B8192F">
            <w:pPr>
              <w:rPr>
                <w:rFonts w:ascii="Calibri" w:hAnsi="Calibri" w:cs="Calibri"/>
              </w:rPr>
            </w:pPr>
            <w:r w:rsidRPr="007B1E7E">
              <w:rPr>
                <w:rFonts w:ascii="Calibri" w:hAnsi="Calibri" w:cs="Calibri"/>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tc>
        <w:tc>
          <w:tcPr>
            <w:tcW w:w="1276" w:type="dxa"/>
            <w:shd w:val="clear" w:color="auto" w:fill="auto"/>
            <w:vAlign w:val="bottom"/>
          </w:tcPr>
          <w:p w14:paraId="41A5021A" w14:textId="77777777" w:rsidR="007B1E7E" w:rsidRPr="007B1E7E" w:rsidRDefault="007B1E7E" w:rsidP="00B8192F">
            <w:pPr>
              <w:spacing w:after="0"/>
              <w:rPr>
                <w:rFonts w:ascii="Calibri" w:hAnsi="Calibri" w:cs="Calibri"/>
                <w:lang w:eastAsia="cs-CZ"/>
              </w:rPr>
            </w:pPr>
          </w:p>
        </w:tc>
      </w:tr>
      <w:tr w:rsidR="007B1E7E" w:rsidRPr="007B1E7E" w14:paraId="00A4C2B4" w14:textId="77777777" w:rsidTr="001E2140">
        <w:trPr>
          <w:trHeight w:val="465"/>
        </w:trPr>
        <w:tc>
          <w:tcPr>
            <w:tcW w:w="709" w:type="dxa"/>
            <w:shd w:val="clear" w:color="auto" w:fill="auto"/>
            <w:vAlign w:val="bottom"/>
          </w:tcPr>
          <w:p w14:paraId="474D9A2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42</w:t>
            </w:r>
          </w:p>
        </w:tc>
        <w:tc>
          <w:tcPr>
            <w:tcW w:w="7371" w:type="dxa"/>
            <w:shd w:val="clear" w:color="auto" w:fill="auto"/>
          </w:tcPr>
          <w:p w14:paraId="072028C9" w14:textId="77777777" w:rsidR="007B1E7E" w:rsidRPr="007B1E7E" w:rsidRDefault="007B1E7E" w:rsidP="00B8192F">
            <w:pPr>
              <w:rPr>
                <w:rFonts w:ascii="Calibri" w:hAnsi="Calibri" w:cs="Calibri"/>
              </w:rPr>
            </w:pPr>
            <w:r w:rsidRPr="007B1E7E">
              <w:rPr>
                <w:rFonts w:ascii="Calibri" w:hAnsi="Calibri" w:cs="Calibri"/>
              </w:rPr>
              <w:t>Vizualizace výkonnostních metrik sítě v grafech provozu společně s volumetrickými statistikami.</w:t>
            </w:r>
          </w:p>
        </w:tc>
        <w:tc>
          <w:tcPr>
            <w:tcW w:w="1276" w:type="dxa"/>
            <w:shd w:val="clear" w:color="auto" w:fill="auto"/>
            <w:vAlign w:val="bottom"/>
          </w:tcPr>
          <w:p w14:paraId="77C94D3B" w14:textId="77777777" w:rsidR="007B1E7E" w:rsidRPr="007B1E7E" w:rsidRDefault="007B1E7E" w:rsidP="00B8192F">
            <w:pPr>
              <w:spacing w:after="0"/>
              <w:rPr>
                <w:rFonts w:ascii="Calibri" w:hAnsi="Calibri" w:cs="Calibri"/>
                <w:lang w:eastAsia="cs-CZ"/>
              </w:rPr>
            </w:pPr>
          </w:p>
        </w:tc>
      </w:tr>
      <w:tr w:rsidR="007B1E7E" w:rsidRPr="007B1E7E" w14:paraId="58DBDA8E" w14:textId="77777777" w:rsidTr="001E2140">
        <w:trPr>
          <w:trHeight w:val="465"/>
        </w:trPr>
        <w:tc>
          <w:tcPr>
            <w:tcW w:w="709" w:type="dxa"/>
            <w:shd w:val="clear" w:color="auto" w:fill="auto"/>
            <w:vAlign w:val="bottom"/>
          </w:tcPr>
          <w:p w14:paraId="4BCE270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43</w:t>
            </w:r>
          </w:p>
        </w:tc>
        <w:tc>
          <w:tcPr>
            <w:tcW w:w="7371" w:type="dxa"/>
            <w:shd w:val="clear" w:color="auto" w:fill="auto"/>
          </w:tcPr>
          <w:p w14:paraId="3EBBA410" w14:textId="77777777" w:rsidR="007B1E7E" w:rsidRPr="007B1E7E" w:rsidRDefault="007B1E7E" w:rsidP="00B8192F">
            <w:pPr>
              <w:rPr>
                <w:rFonts w:ascii="Calibri" w:hAnsi="Calibri" w:cs="Calibri"/>
              </w:rPr>
            </w:pPr>
            <w:r w:rsidRPr="007B1E7E">
              <w:rPr>
                <w:rFonts w:ascii="Calibri" w:hAnsi="Calibri" w:cs="Calibri"/>
              </w:rPr>
              <w:t xml:space="preserve">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w:t>
            </w:r>
            <w:proofErr w:type="spellStart"/>
            <w:r w:rsidRPr="007B1E7E">
              <w:rPr>
                <w:rFonts w:ascii="Calibri" w:hAnsi="Calibri" w:cs="Calibri"/>
              </w:rPr>
              <w:t>flow</w:t>
            </w:r>
            <w:proofErr w:type="spellEnd"/>
            <w:r w:rsidRPr="007B1E7E">
              <w:rPr>
                <w:rFonts w:ascii="Calibri" w:hAnsi="Calibri" w:cs="Calibri"/>
              </w:rPr>
              <w:t xml:space="preserve"> statistikami v kolektoru.</w:t>
            </w:r>
          </w:p>
        </w:tc>
        <w:tc>
          <w:tcPr>
            <w:tcW w:w="1276" w:type="dxa"/>
            <w:shd w:val="clear" w:color="auto" w:fill="auto"/>
            <w:vAlign w:val="bottom"/>
          </w:tcPr>
          <w:p w14:paraId="3F91D66D" w14:textId="77777777" w:rsidR="007B1E7E" w:rsidRPr="007B1E7E" w:rsidRDefault="007B1E7E" w:rsidP="00B8192F">
            <w:pPr>
              <w:spacing w:after="0"/>
              <w:rPr>
                <w:rFonts w:ascii="Calibri" w:hAnsi="Calibri" w:cs="Calibri"/>
                <w:lang w:eastAsia="cs-CZ"/>
              </w:rPr>
            </w:pPr>
          </w:p>
        </w:tc>
      </w:tr>
      <w:tr w:rsidR="007B1E7E" w:rsidRPr="007B1E7E" w14:paraId="08153627" w14:textId="77777777" w:rsidTr="001E2140">
        <w:trPr>
          <w:trHeight w:val="465"/>
        </w:trPr>
        <w:tc>
          <w:tcPr>
            <w:tcW w:w="709" w:type="dxa"/>
            <w:shd w:val="clear" w:color="auto" w:fill="auto"/>
            <w:vAlign w:val="bottom"/>
          </w:tcPr>
          <w:p w14:paraId="055C53F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44</w:t>
            </w:r>
          </w:p>
        </w:tc>
        <w:tc>
          <w:tcPr>
            <w:tcW w:w="7371" w:type="dxa"/>
            <w:shd w:val="clear" w:color="auto" w:fill="auto"/>
          </w:tcPr>
          <w:p w14:paraId="420D6D5D" w14:textId="77777777" w:rsidR="007B1E7E" w:rsidRPr="007B1E7E" w:rsidRDefault="007B1E7E" w:rsidP="00B8192F">
            <w:pPr>
              <w:rPr>
                <w:rFonts w:ascii="Calibri" w:hAnsi="Calibri" w:cs="Calibri"/>
              </w:rPr>
            </w:pPr>
            <w:r w:rsidRPr="007B1E7E">
              <w:rPr>
                <w:rFonts w:ascii="Calibri" w:hAnsi="Calibri" w:cs="Calibri"/>
              </w:rPr>
              <w:t>Generování statistik a podrobných výpisů nad volitelnými časovými intervaly s volitelnými filtry. Různé formáty výstupů, minimálně PDF, CSV.</w:t>
            </w:r>
          </w:p>
        </w:tc>
        <w:tc>
          <w:tcPr>
            <w:tcW w:w="1276" w:type="dxa"/>
            <w:shd w:val="clear" w:color="auto" w:fill="auto"/>
            <w:vAlign w:val="bottom"/>
          </w:tcPr>
          <w:p w14:paraId="18296BB1" w14:textId="77777777" w:rsidR="007B1E7E" w:rsidRPr="007B1E7E" w:rsidRDefault="007B1E7E" w:rsidP="00B8192F">
            <w:pPr>
              <w:spacing w:after="0"/>
              <w:rPr>
                <w:rFonts w:ascii="Calibri" w:hAnsi="Calibri" w:cs="Calibri"/>
                <w:lang w:eastAsia="cs-CZ"/>
              </w:rPr>
            </w:pPr>
          </w:p>
        </w:tc>
      </w:tr>
      <w:tr w:rsidR="007B1E7E" w:rsidRPr="007B1E7E" w14:paraId="012F62D0" w14:textId="77777777" w:rsidTr="001E2140">
        <w:trPr>
          <w:trHeight w:val="465"/>
        </w:trPr>
        <w:tc>
          <w:tcPr>
            <w:tcW w:w="709" w:type="dxa"/>
            <w:shd w:val="clear" w:color="auto" w:fill="auto"/>
            <w:vAlign w:val="bottom"/>
          </w:tcPr>
          <w:p w14:paraId="30CB2945"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45</w:t>
            </w:r>
          </w:p>
        </w:tc>
        <w:tc>
          <w:tcPr>
            <w:tcW w:w="7371" w:type="dxa"/>
            <w:shd w:val="clear" w:color="auto" w:fill="auto"/>
          </w:tcPr>
          <w:p w14:paraId="7CFB1142" w14:textId="77777777" w:rsidR="007B1E7E" w:rsidRPr="007B1E7E" w:rsidRDefault="007B1E7E" w:rsidP="00B8192F">
            <w:pPr>
              <w:rPr>
                <w:rFonts w:ascii="Calibri" w:hAnsi="Calibri" w:cs="Calibri"/>
              </w:rPr>
            </w:pPr>
            <w:r w:rsidRPr="007B1E7E">
              <w:rPr>
                <w:rFonts w:ascii="Calibri" w:hAnsi="Calibri" w:cs="Calibri"/>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tc>
        <w:tc>
          <w:tcPr>
            <w:tcW w:w="1276" w:type="dxa"/>
            <w:shd w:val="clear" w:color="auto" w:fill="auto"/>
            <w:vAlign w:val="bottom"/>
          </w:tcPr>
          <w:p w14:paraId="46D1FEF9" w14:textId="77777777" w:rsidR="007B1E7E" w:rsidRPr="007B1E7E" w:rsidRDefault="007B1E7E" w:rsidP="00B8192F">
            <w:pPr>
              <w:spacing w:after="0"/>
              <w:rPr>
                <w:rFonts w:ascii="Calibri" w:hAnsi="Calibri" w:cs="Calibri"/>
                <w:lang w:eastAsia="cs-CZ"/>
              </w:rPr>
            </w:pPr>
          </w:p>
        </w:tc>
      </w:tr>
      <w:tr w:rsidR="007B1E7E" w:rsidRPr="007B1E7E" w14:paraId="565F5E79" w14:textId="77777777" w:rsidTr="001E2140">
        <w:trPr>
          <w:trHeight w:val="465"/>
        </w:trPr>
        <w:tc>
          <w:tcPr>
            <w:tcW w:w="709" w:type="dxa"/>
            <w:shd w:val="clear" w:color="auto" w:fill="auto"/>
            <w:vAlign w:val="bottom"/>
          </w:tcPr>
          <w:p w14:paraId="11EE7C90"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46</w:t>
            </w:r>
          </w:p>
        </w:tc>
        <w:tc>
          <w:tcPr>
            <w:tcW w:w="7371" w:type="dxa"/>
            <w:shd w:val="clear" w:color="auto" w:fill="auto"/>
          </w:tcPr>
          <w:p w14:paraId="052D603B" w14:textId="77777777" w:rsidR="007B1E7E" w:rsidRPr="007B1E7E" w:rsidRDefault="007B1E7E" w:rsidP="00B8192F">
            <w:pPr>
              <w:rPr>
                <w:rFonts w:ascii="Calibri" w:hAnsi="Calibri" w:cs="Calibri"/>
              </w:rPr>
            </w:pPr>
            <w:r w:rsidRPr="007B1E7E">
              <w:rPr>
                <w:rFonts w:ascii="Calibri" w:hAnsi="Calibri" w:cs="Calibri"/>
              </w:rPr>
              <w:t>Řízení uživatelského přístupu k jednotlivým typům reportů (uživatel je oprávněn zobrazovat pouze statistiky, ke kterým mu bylo nastaveno oprávnění administrátorem).</w:t>
            </w:r>
          </w:p>
        </w:tc>
        <w:tc>
          <w:tcPr>
            <w:tcW w:w="1276" w:type="dxa"/>
            <w:shd w:val="clear" w:color="auto" w:fill="auto"/>
            <w:vAlign w:val="bottom"/>
          </w:tcPr>
          <w:p w14:paraId="38D17417" w14:textId="77777777" w:rsidR="007B1E7E" w:rsidRPr="007B1E7E" w:rsidRDefault="007B1E7E" w:rsidP="00B8192F">
            <w:pPr>
              <w:spacing w:after="0"/>
              <w:rPr>
                <w:rFonts w:ascii="Calibri" w:hAnsi="Calibri" w:cs="Calibri"/>
                <w:lang w:eastAsia="cs-CZ"/>
              </w:rPr>
            </w:pPr>
          </w:p>
        </w:tc>
      </w:tr>
      <w:tr w:rsidR="007B1E7E" w:rsidRPr="007B1E7E" w14:paraId="7BB23700" w14:textId="77777777" w:rsidTr="001E2140">
        <w:trPr>
          <w:trHeight w:val="465"/>
        </w:trPr>
        <w:tc>
          <w:tcPr>
            <w:tcW w:w="709" w:type="dxa"/>
            <w:shd w:val="clear" w:color="auto" w:fill="auto"/>
            <w:vAlign w:val="bottom"/>
          </w:tcPr>
          <w:p w14:paraId="23B82E76"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47</w:t>
            </w:r>
          </w:p>
        </w:tc>
        <w:tc>
          <w:tcPr>
            <w:tcW w:w="7371" w:type="dxa"/>
            <w:shd w:val="clear" w:color="auto" w:fill="auto"/>
          </w:tcPr>
          <w:p w14:paraId="6BDB2AEC" w14:textId="77777777" w:rsidR="007B1E7E" w:rsidRPr="007B1E7E" w:rsidRDefault="007B1E7E" w:rsidP="00B8192F">
            <w:pPr>
              <w:rPr>
                <w:rFonts w:ascii="Calibri" w:hAnsi="Calibri" w:cs="Calibri"/>
              </w:rPr>
            </w:pPr>
            <w:r w:rsidRPr="007B1E7E">
              <w:rPr>
                <w:rFonts w:ascii="Calibri" w:hAnsi="Calibri" w:cs="Calibri"/>
              </w:rPr>
              <w:t>Výpis tzv. top N statistiky podle různých kritérií (počet přenesených bajtů, paketů, toků, nejvyšší hodnoty RTT, průměrné hodnoty SRT, atd.) umožňující vypsat nejaktivnější či anomální počítače podílející se na síťovém provozu.</w:t>
            </w:r>
          </w:p>
        </w:tc>
        <w:tc>
          <w:tcPr>
            <w:tcW w:w="1276" w:type="dxa"/>
            <w:shd w:val="clear" w:color="auto" w:fill="auto"/>
            <w:vAlign w:val="bottom"/>
          </w:tcPr>
          <w:p w14:paraId="520A9991" w14:textId="77777777" w:rsidR="007B1E7E" w:rsidRPr="007B1E7E" w:rsidRDefault="007B1E7E" w:rsidP="00B8192F">
            <w:pPr>
              <w:spacing w:after="0"/>
              <w:rPr>
                <w:rFonts w:ascii="Calibri" w:hAnsi="Calibri" w:cs="Calibri"/>
                <w:lang w:eastAsia="cs-CZ"/>
              </w:rPr>
            </w:pPr>
          </w:p>
        </w:tc>
      </w:tr>
      <w:tr w:rsidR="007B1E7E" w:rsidRPr="007B1E7E" w14:paraId="23A37189" w14:textId="77777777" w:rsidTr="001E2140">
        <w:trPr>
          <w:trHeight w:val="465"/>
        </w:trPr>
        <w:tc>
          <w:tcPr>
            <w:tcW w:w="709" w:type="dxa"/>
            <w:shd w:val="clear" w:color="auto" w:fill="auto"/>
            <w:vAlign w:val="bottom"/>
          </w:tcPr>
          <w:p w14:paraId="7EF4E758"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48</w:t>
            </w:r>
          </w:p>
        </w:tc>
        <w:tc>
          <w:tcPr>
            <w:tcW w:w="7371" w:type="dxa"/>
            <w:shd w:val="clear" w:color="auto" w:fill="auto"/>
          </w:tcPr>
          <w:p w14:paraId="145C0DFD" w14:textId="77777777" w:rsidR="007B1E7E" w:rsidRPr="007B1E7E" w:rsidRDefault="007B1E7E" w:rsidP="00B8192F">
            <w:pPr>
              <w:rPr>
                <w:rFonts w:ascii="Calibri" w:hAnsi="Calibri" w:cs="Calibri"/>
              </w:rPr>
            </w:pPr>
            <w:r w:rsidRPr="007B1E7E">
              <w:rPr>
                <w:rFonts w:ascii="Calibri" w:hAnsi="Calibri" w:cs="Calibri"/>
              </w:rPr>
              <w:t xml:space="preserve">Systém umožňuje filtrovat s využitím libovolných atributů </w:t>
            </w:r>
            <w:proofErr w:type="spellStart"/>
            <w:r w:rsidRPr="007B1E7E">
              <w:rPr>
                <w:rFonts w:ascii="Calibri" w:hAnsi="Calibri" w:cs="Calibri"/>
              </w:rPr>
              <w:t>flow</w:t>
            </w:r>
            <w:proofErr w:type="spellEnd"/>
            <w:r w:rsidRPr="007B1E7E">
              <w:rPr>
                <w:rFonts w:ascii="Calibri" w:hAnsi="Calibri" w:cs="Calibri"/>
              </w:rPr>
              <w:t xml:space="preserve"> statistik vč. L7 rozšíření nebo výkonnostních parametrů sítě. Filtry je možné kombinovat prostřednictvím logických spojek AND, OR, NOT. Výstupy je možné formátovat, zejména zahrnout do zobrazení jednotlivé atributy </w:t>
            </w:r>
            <w:proofErr w:type="spellStart"/>
            <w:r w:rsidRPr="007B1E7E">
              <w:rPr>
                <w:rFonts w:ascii="Calibri" w:hAnsi="Calibri" w:cs="Calibri"/>
              </w:rPr>
              <w:t>flow</w:t>
            </w:r>
            <w:proofErr w:type="spellEnd"/>
            <w:r w:rsidRPr="007B1E7E">
              <w:rPr>
                <w:rFonts w:ascii="Calibri" w:hAnsi="Calibri" w:cs="Calibri"/>
              </w:rPr>
              <w:t xml:space="preserve"> záznamů nebo používat řazení (např. dle objemu přenesených dat, dle času nebo dle výkonnostních parametrů datové komunikace).</w:t>
            </w:r>
          </w:p>
        </w:tc>
        <w:tc>
          <w:tcPr>
            <w:tcW w:w="1276" w:type="dxa"/>
            <w:shd w:val="clear" w:color="auto" w:fill="auto"/>
            <w:vAlign w:val="bottom"/>
          </w:tcPr>
          <w:p w14:paraId="2A914F7E" w14:textId="77777777" w:rsidR="007B1E7E" w:rsidRPr="007B1E7E" w:rsidRDefault="007B1E7E" w:rsidP="00B8192F">
            <w:pPr>
              <w:spacing w:after="0"/>
              <w:rPr>
                <w:rFonts w:ascii="Calibri" w:hAnsi="Calibri" w:cs="Calibri"/>
                <w:lang w:eastAsia="cs-CZ"/>
              </w:rPr>
            </w:pPr>
          </w:p>
        </w:tc>
      </w:tr>
      <w:tr w:rsidR="007B1E7E" w:rsidRPr="007B1E7E" w14:paraId="56E39743" w14:textId="77777777" w:rsidTr="001E2140">
        <w:trPr>
          <w:trHeight w:val="465"/>
        </w:trPr>
        <w:tc>
          <w:tcPr>
            <w:tcW w:w="709" w:type="dxa"/>
            <w:shd w:val="clear" w:color="auto" w:fill="auto"/>
            <w:vAlign w:val="bottom"/>
          </w:tcPr>
          <w:p w14:paraId="504769A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49</w:t>
            </w:r>
          </w:p>
        </w:tc>
        <w:tc>
          <w:tcPr>
            <w:tcW w:w="7371" w:type="dxa"/>
            <w:shd w:val="clear" w:color="auto" w:fill="auto"/>
          </w:tcPr>
          <w:p w14:paraId="5EAD70E1" w14:textId="77777777" w:rsidR="007B1E7E" w:rsidRPr="007B1E7E" w:rsidRDefault="007B1E7E" w:rsidP="00B8192F">
            <w:pPr>
              <w:spacing w:after="0"/>
              <w:rPr>
                <w:rFonts w:ascii="Calibri" w:hAnsi="Calibri" w:cs="Calibri"/>
              </w:rPr>
            </w:pPr>
            <w:r w:rsidRPr="007B1E7E">
              <w:rPr>
                <w:rFonts w:ascii="Calibri" w:hAnsi="Calibri" w:cs="Calibri"/>
              </w:rPr>
              <w:t xml:space="preserve">Automatická notifikace v případě vzniku uživatelem definované situace (např. nadměrný přenos dat, překročení definované relativní nebo absolutní prahové hodnoty, atd.) prostřednictví emailu, SNMP trapu a </w:t>
            </w:r>
            <w:proofErr w:type="spellStart"/>
            <w:r w:rsidRPr="007B1E7E">
              <w:rPr>
                <w:rFonts w:ascii="Calibri" w:hAnsi="Calibri" w:cs="Calibri"/>
              </w:rPr>
              <w:t>syslogu</w:t>
            </w:r>
            <w:proofErr w:type="spellEnd"/>
            <w:r w:rsidRPr="007B1E7E">
              <w:rPr>
                <w:rFonts w:ascii="Calibri" w:hAnsi="Calibri" w:cs="Calibri"/>
              </w:rPr>
              <w:t>, možnost automatického spuštění uživatelem definovaného skriptu.</w:t>
            </w:r>
          </w:p>
        </w:tc>
        <w:tc>
          <w:tcPr>
            <w:tcW w:w="1276" w:type="dxa"/>
            <w:shd w:val="clear" w:color="auto" w:fill="auto"/>
            <w:vAlign w:val="bottom"/>
          </w:tcPr>
          <w:p w14:paraId="3ED04493" w14:textId="77777777" w:rsidR="007B1E7E" w:rsidRPr="007B1E7E" w:rsidRDefault="007B1E7E" w:rsidP="00B8192F">
            <w:pPr>
              <w:spacing w:after="0"/>
              <w:rPr>
                <w:rFonts w:ascii="Calibri" w:hAnsi="Calibri" w:cs="Calibri"/>
                <w:lang w:eastAsia="cs-CZ"/>
              </w:rPr>
            </w:pPr>
          </w:p>
        </w:tc>
      </w:tr>
      <w:tr w:rsidR="007B1E7E" w:rsidRPr="007B1E7E" w14:paraId="6AE3CF47" w14:textId="77777777" w:rsidTr="001E2140">
        <w:trPr>
          <w:trHeight w:val="465"/>
        </w:trPr>
        <w:tc>
          <w:tcPr>
            <w:tcW w:w="709" w:type="dxa"/>
            <w:shd w:val="clear" w:color="auto" w:fill="auto"/>
            <w:vAlign w:val="bottom"/>
          </w:tcPr>
          <w:p w14:paraId="742ED9B3"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50</w:t>
            </w:r>
          </w:p>
        </w:tc>
        <w:tc>
          <w:tcPr>
            <w:tcW w:w="7371" w:type="dxa"/>
            <w:shd w:val="clear" w:color="auto" w:fill="auto"/>
          </w:tcPr>
          <w:p w14:paraId="4462AB9A" w14:textId="58FF5C8B" w:rsidR="007B1E7E" w:rsidRPr="007B1E7E" w:rsidRDefault="007B1E7E" w:rsidP="00B8192F">
            <w:pPr>
              <w:spacing w:after="0"/>
              <w:rPr>
                <w:rFonts w:ascii="Calibri" w:hAnsi="Calibri" w:cs="Calibri"/>
              </w:rPr>
            </w:pPr>
            <w:r w:rsidRPr="007B1E7E">
              <w:rPr>
                <w:rFonts w:ascii="Calibri" w:hAnsi="Calibri" w:cs="Calibri"/>
              </w:rPr>
              <w:t xml:space="preserve">Uživateli je umožněno definovat si vlastní perzistentní pohledy na data, které budou systémem kontinuálně aktualizovány. K definici pohledu je možné použít libovolný filtr (komunikace daného síťového segmentu, </w:t>
            </w:r>
            <w:proofErr w:type="spellStart"/>
            <w:r w:rsidRPr="007B1E7E">
              <w:rPr>
                <w:rFonts w:ascii="Calibri" w:hAnsi="Calibri" w:cs="Calibri"/>
              </w:rPr>
              <w:t>download</w:t>
            </w:r>
            <w:proofErr w:type="spellEnd"/>
            <w:r w:rsidRPr="007B1E7E">
              <w:rPr>
                <w:rFonts w:ascii="Calibri" w:hAnsi="Calibri" w:cs="Calibri"/>
              </w:rPr>
              <w:t xml:space="preserve"> a upload na server podnikové aplikace, protokol HTTP, apod.).</w:t>
            </w:r>
          </w:p>
        </w:tc>
        <w:tc>
          <w:tcPr>
            <w:tcW w:w="1276" w:type="dxa"/>
            <w:shd w:val="clear" w:color="auto" w:fill="auto"/>
            <w:vAlign w:val="bottom"/>
          </w:tcPr>
          <w:p w14:paraId="185E0B4A" w14:textId="77777777" w:rsidR="007B1E7E" w:rsidRPr="007B1E7E" w:rsidRDefault="007B1E7E" w:rsidP="00B8192F">
            <w:pPr>
              <w:spacing w:after="0"/>
              <w:rPr>
                <w:rFonts w:ascii="Calibri" w:hAnsi="Calibri" w:cs="Calibri"/>
                <w:lang w:eastAsia="cs-CZ"/>
              </w:rPr>
            </w:pPr>
          </w:p>
        </w:tc>
      </w:tr>
      <w:tr w:rsidR="007B1E7E" w:rsidRPr="007B1E7E" w14:paraId="7DB896D8" w14:textId="77777777" w:rsidTr="001E2140">
        <w:trPr>
          <w:trHeight w:val="465"/>
        </w:trPr>
        <w:tc>
          <w:tcPr>
            <w:tcW w:w="709" w:type="dxa"/>
            <w:shd w:val="clear" w:color="auto" w:fill="auto"/>
            <w:vAlign w:val="bottom"/>
          </w:tcPr>
          <w:p w14:paraId="4093B5E1"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lastRenderedPageBreak/>
              <w:t>51</w:t>
            </w:r>
          </w:p>
        </w:tc>
        <w:tc>
          <w:tcPr>
            <w:tcW w:w="7371" w:type="dxa"/>
            <w:shd w:val="clear" w:color="auto" w:fill="auto"/>
          </w:tcPr>
          <w:p w14:paraId="7DB53F8B" w14:textId="77777777" w:rsidR="007B1E7E" w:rsidRPr="007B1E7E" w:rsidRDefault="007B1E7E" w:rsidP="00B8192F">
            <w:pPr>
              <w:spacing w:after="0"/>
              <w:rPr>
                <w:rFonts w:ascii="Calibri" w:hAnsi="Calibri" w:cs="Calibri"/>
              </w:rPr>
            </w:pPr>
            <w:r w:rsidRPr="007B1E7E">
              <w:rPr>
                <w:rFonts w:ascii="Calibri" w:hAnsi="Calibri" w:cs="Calibri"/>
              </w:rPr>
              <w:t>Možnost dohledat každý jednotlivý datový tok (</w:t>
            </w:r>
            <w:proofErr w:type="spellStart"/>
            <w:r w:rsidRPr="007B1E7E">
              <w:rPr>
                <w:rFonts w:ascii="Calibri" w:hAnsi="Calibri" w:cs="Calibri"/>
              </w:rPr>
              <w:t>flow</w:t>
            </w:r>
            <w:proofErr w:type="spellEnd"/>
            <w:r w:rsidRPr="007B1E7E">
              <w:rPr>
                <w:rFonts w:ascii="Calibri" w:hAnsi="Calibri" w:cs="Calibri"/>
              </w:rPr>
              <w:t xml:space="preserve"> záznam).</w:t>
            </w:r>
          </w:p>
        </w:tc>
        <w:tc>
          <w:tcPr>
            <w:tcW w:w="1276" w:type="dxa"/>
            <w:shd w:val="clear" w:color="auto" w:fill="auto"/>
            <w:vAlign w:val="bottom"/>
          </w:tcPr>
          <w:p w14:paraId="2D53AA4A" w14:textId="77777777" w:rsidR="007B1E7E" w:rsidRPr="007B1E7E" w:rsidRDefault="007B1E7E" w:rsidP="00B8192F">
            <w:pPr>
              <w:spacing w:after="0"/>
              <w:rPr>
                <w:rFonts w:ascii="Calibri" w:hAnsi="Calibri" w:cs="Calibri"/>
                <w:lang w:eastAsia="cs-CZ"/>
              </w:rPr>
            </w:pPr>
          </w:p>
        </w:tc>
      </w:tr>
      <w:tr w:rsidR="007B1E7E" w:rsidRPr="007B1E7E" w14:paraId="5A7A853F" w14:textId="77777777" w:rsidTr="001E2140">
        <w:trPr>
          <w:trHeight w:val="465"/>
        </w:trPr>
        <w:tc>
          <w:tcPr>
            <w:tcW w:w="709" w:type="dxa"/>
            <w:shd w:val="clear" w:color="auto" w:fill="auto"/>
            <w:vAlign w:val="bottom"/>
          </w:tcPr>
          <w:p w14:paraId="2D7FE4FD"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52</w:t>
            </w:r>
          </w:p>
        </w:tc>
        <w:tc>
          <w:tcPr>
            <w:tcW w:w="7371" w:type="dxa"/>
            <w:shd w:val="clear" w:color="auto" w:fill="auto"/>
          </w:tcPr>
          <w:p w14:paraId="1E8095F4" w14:textId="77777777" w:rsidR="007B1E7E" w:rsidRPr="007B1E7E" w:rsidRDefault="007B1E7E" w:rsidP="00B8192F">
            <w:pPr>
              <w:spacing w:after="0"/>
              <w:rPr>
                <w:rFonts w:ascii="Calibri" w:hAnsi="Calibri" w:cs="Calibri"/>
              </w:rPr>
            </w:pPr>
            <w:r w:rsidRPr="007B1E7E">
              <w:rPr>
                <w:rFonts w:ascii="Calibri" w:hAnsi="Calibri" w:cs="Calibri"/>
              </w:rPr>
              <w:t>Systém umožňuje vizualizovat využití sítě v geografickém nebo logickém kontextu pomocí síťové topologie.</w:t>
            </w:r>
          </w:p>
        </w:tc>
        <w:tc>
          <w:tcPr>
            <w:tcW w:w="1276" w:type="dxa"/>
            <w:shd w:val="clear" w:color="auto" w:fill="auto"/>
            <w:vAlign w:val="bottom"/>
          </w:tcPr>
          <w:p w14:paraId="46057587" w14:textId="77777777" w:rsidR="007B1E7E" w:rsidRPr="007B1E7E" w:rsidRDefault="007B1E7E" w:rsidP="00B8192F">
            <w:pPr>
              <w:spacing w:after="0"/>
              <w:rPr>
                <w:rFonts w:ascii="Calibri" w:hAnsi="Calibri" w:cs="Calibri"/>
                <w:lang w:eastAsia="cs-CZ"/>
              </w:rPr>
            </w:pPr>
          </w:p>
        </w:tc>
      </w:tr>
      <w:tr w:rsidR="007B1E7E" w:rsidRPr="007B1E7E" w14:paraId="6E7BD670" w14:textId="77777777" w:rsidTr="001E2140">
        <w:trPr>
          <w:trHeight w:val="465"/>
        </w:trPr>
        <w:tc>
          <w:tcPr>
            <w:tcW w:w="709" w:type="dxa"/>
            <w:shd w:val="clear" w:color="auto" w:fill="auto"/>
            <w:vAlign w:val="bottom"/>
          </w:tcPr>
          <w:p w14:paraId="2956AD7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53</w:t>
            </w:r>
          </w:p>
        </w:tc>
        <w:tc>
          <w:tcPr>
            <w:tcW w:w="7371" w:type="dxa"/>
            <w:shd w:val="clear" w:color="auto" w:fill="auto"/>
          </w:tcPr>
          <w:p w14:paraId="7D4A4197" w14:textId="77777777" w:rsidR="007B1E7E" w:rsidRPr="007B1E7E" w:rsidRDefault="007B1E7E" w:rsidP="00B8192F">
            <w:pPr>
              <w:spacing w:after="0"/>
              <w:rPr>
                <w:rFonts w:ascii="Calibri" w:hAnsi="Calibri" w:cs="Calibri"/>
              </w:rPr>
            </w:pPr>
            <w:r w:rsidRPr="007B1E7E">
              <w:rPr>
                <w:rFonts w:ascii="Calibri" w:hAnsi="Calibri" w:cs="Calibri"/>
              </w:rPr>
              <w:t>Monitorování zařízení připojených k datové síti, dlouhodobá historie aktivních zařízení, identifikace na základě IP adresy, MAC adresy, sledování VLAN, operačního systému, přihlášeného uživatele na daném zařízení.</w:t>
            </w:r>
          </w:p>
        </w:tc>
        <w:tc>
          <w:tcPr>
            <w:tcW w:w="1276" w:type="dxa"/>
            <w:shd w:val="clear" w:color="auto" w:fill="auto"/>
            <w:vAlign w:val="bottom"/>
          </w:tcPr>
          <w:p w14:paraId="24C32C01" w14:textId="77777777" w:rsidR="007B1E7E" w:rsidRPr="007B1E7E" w:rsidRDefault="007B1E7E" w:rsidP="00B8192F">
            <w:pPr>
              <w:spacing w:after="0"/>
              <w:rPr>
                <w:rFonts w:ascii="Calibri" w:hAnsi="Calibri" w:cs="Calibri"/>
                <w:lang w:eastAsia="cs-CZ"/>
              </w:rPr>
            </w:pPr>
          </w:p>
        </w:tc>
      </w:tr>
      <w:tr w:rsidR="007B1E7E" w:rsidRPr="007B1E7E" w14:paraId="066AF2F6" w14:textId="77777777" w:rsidTr="001E2140">
        <w:trPr>
          <w:trHeight w:val="465"/>
        </w:trPr>
        <w:tc>
          <w:tcPr>
            <w:tcW w:w="709" w:type="dxa"/>
            <w:shd w:val="clear" w:color="auto" w:fill="auto"/>
            <w:vAlign w:val="bottom"/>
          </w:tcPr>
          <w:p w14:paraId="1FDE69B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54</w:t>
            </w:r>
          </w:p>
        </w:tc>
        <w:tc>
          <w:tcPr>
            <w:tcW w:w="7371" w:type="dxa"/>
            <w:shd w:val="clear" w:color="auto" w:fill="auto"/>
          </w:tcPr>
          <w:p w14:paraId="328B7CF5" w14:textId="77777777" w:rsidR="007B1E7E" w:rsidRPr="007B1E7E" w:rsidRDefault="007B1E7E" w:rsidP="00B8192F">
            <w:pPr>
              <w:spacing w:after="0"/>
              <w:rPr>
                <w:rFonts w:ascii="Calibri" w:hAnsi="Calibri" w:cs="Calibri"/>
              </w:rPr>
            </w:pPr>
            <w:r w:rsidRPr="007B1E7E">
              <w:rPr>
                <w:rFonts w:ascii="Calibri" w:hAnsi="Calibri" w:cs="Calibri"/>
              </w:rPr>
              <w:t xml:space="preserve">Systém automaticky obohacuje přijímané </w:t>
            </w:r>
            <w:proofErr w:type="spellStart"/>
            <w:r w:rsidRPr="007B1E7E">
              <w:rPr>
                <w:rFonts w:ascii="Calibri" w:hAnsi="Calibri" w:cs="Calibri"/>
              </w:rPr>
              <w:t>flow</w:t>
            </w:r>
            <w:proofErr w:type="spellEnd"/>
            <w:r w:rsidRPr="007B1E7E">
              <w:rPr>
                <w:rFonts w:ascii="Calibri" w:hAnsi="Calibri" w:cs="Calibri"/>
              </w:rPr>
              <w:t xml:space="preserve"> statistiky na základě IP adresy. Provoz je možné filtrovat na základě dané geografické lokality (státu/země).</w:t>
            </w:r>
          </w:p>
        </w:tc>
        <w:tc>
          <w:tcPr>
            <w:tcW w:w="1276" w:type="dxa"/>
            <w:shd w:val="clear" w:color="auto" w:fill="auto"/>
            <w:vAlign w:val="bottom"/>
          </w:tcPr>
          <w:p w14:paraId="2C45A22A" w14:textId="77777777" w:rsidR="007B1E7E" w:rsidRPr="007B1E7E" w:rsidRDefault="007B1E7E" w:rsidP="00B8192F">
            <w:pPr>
              <w:spacing w:after="0"/>
              <w:rPr>
                <w:rFonts w:ascii="Calibri" w:hAnsi="Calibri" w:cs="Calibri"/>
                <w:lang w:eastAsia="cs-CZ"/>
              </w:rPr>
            </w:pPr>
          </w:p>
        </w:tc>
      </w:tr>
      <w:tr w:rsidR="007B1E7E" w:rsidRPr="007B1E7E" w14:paraId="00295756" w14:textId="77777777" w:rsidTr="001E2140">
        <w:trPr>
          <w:trHeight w:val="465"/>
        </w:trPr>
        <w:tc>
          <w:tcPr>
            <w:tcW w:w="709" w:type="dxa"/>
            <w:shd w:val="clear" w:color="auto" w:fill="auto"/>
            <w:vAlign w:val="bottom"/>
          </w:tcPr>
          <w:p w14:paraId="4FF788B4"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55</w:t>
            </w:r>
          </w:p>
        </w:tc>
        <w:tc>
          <w:tcPr>
            <w:tcW w:w="7371" w:type="dxa"/>
            <w:shd w:val="clear" w:color="auto" w:fill="auto"/>
          </w:tcPr>
          <w:p w14:paraId="66444A37" w14:textId="77777777" w:rsidR="007B1E7E" w:rsidRPr="007B1E7E" w:rsidRDefault="007B1E7E" w:rsidP="00B8192F">
            <w:pPr>
              <w:spacing w:after="0"/>
              <w:rPr>
                <w:rFonts w:ascii="Calibri" w:hAnsi="Calibri" w:cs="Calibri"/>
              </w:rPr>
            </w:pPr>
            <w:r w:rsidRPr="007B1E7E">
              <w:rPr>
                <w:rFonts w:ascii="Calibri" w:hAnsi="Calibri" w:cs="Calibri"/>
              </w:rPr>
              <w:t>Kolektor poskytuje veřejně dokumentované API pro získávání a zpracování dat. Prostřednictvím API je možné kolektor rovněž konfigurovat (např. definovat vlastní pohledy, reporty, apod.).</w:t>
            </w:r>
          </w:p>
        </w:tc>
        <w:tc>
          <w:tcPr>
            <w:tcW w:w="1276" w:type="dxa"/>
            <w:shd w:val="clear" w:color="auto" w:fill="auto"/>
            <w:vAlign w:val="bottom"/>
          </w:tcPr>
          <w:p w14:paraId="64DFFE3D" w14:textId="77777777" w:rsidR="007B1E7E" w:rsidRPr="007B1E7E" w:rsidRDefault="007B1E7E" w:rsidP="00B8192F">
            <w:pPr>
              <w:spacing w:after="0"/>
              <w:rPr>
                <w:rFonts w:ascii="Calibri" w:hAnsi="Calibri" w:cs="Calibri"/>
                <w:lang w:eastAsia="cs-CZ"/>
              </w:rPr>
            </w:pPr>
          </w:p>
        </w:tc>
      </w:tr>
      <w:tr w:rsidR="007B1E7E" w:rsidRPr="007B1E7E" w14:paraId="0CA1C712" w14:textId="77777777" w:rsidTr="001E2140">
        <w:trPr>
          <w:trHeight w:val="465"/>
        </w:trPr>
        <w:tc>
          <w:tcPr>
            <w:tcW w:w="709" w:type="dxa"/>
            <w:shd w:val="clear" w:color="auto" w:fill="auto"/>
            <w:vAlign w:val="bottom"/>
          </w:tcPr>
          <w:p w14:paraId="4D08244E"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56</w:t>
            </w:r>
          </w:p>
        </w:tc>
        <w:tc>
          <w:tcPr>
            <w:tcW w:w="7371" w:type="dxa"/>
            <w:shd w:val="clear" w:color="auto" w:fill="auto"/>
          </w:tcPr>
          <w:p w14:paraId="4C65A8AA" w14:textId="77777777" w:rsidR="007B1E7E" w:rsidRPr="007B1E7E" w:rsidRDefault="007B1E7E" w:rsidP="00B8192F">
            <w:pPr>
              <w:spacing w:after="0"/>
              <w:rPr>
                <w:rFonts w:ascii="Calibri" w:hAnsi="Calibri" w:cs="Calibri"/>
              </w:rPr>
            </w:pPr>
            <w:r w:rsidRPr="007B1E7E">
              <w:rPr>
                <w:rFonts w:ascii="Calibri" w:hAnsi="Calibri" w:cs="Calibri"/>
              </w:rPr>
              <w:t xml:space="preserve">Monitorování dostupnosti zdroje </w:t>
            </w:r>
            <w:proofErr w:type="spellStart"/>
            <w:r w:rsidRPr="007B1E7E">
              <w:rPr>
                <w:rFonts w:ascii="Calibri" w:hAnsi="Calibri" w:cs="Calibri"/>
              </w:rPr>
              <w:t>flow</w:t>
            </w:r>
            <w:proofErr w:type="spellEnd"/>
            <w:r w:rsidRPr="007B1E7E">
              <w:rPr>
                <w:rFonts w:ascii="Calibri" w:hAnsi="Calibri" w:cs="Calibri"/>
              </w:rPr>
              <w:t xml:space="preserve"> dat pomocí SNMP.</w:t>
            </w:r>
          </w:p>
        </w:tc>
        <w:tc>
          <w:tcPr>
            <w:tcW w:w="1276" w:type="dxa"/>
            <w:shd w:val="clear" w:color="auto" w:fill="auto"/>
            <w:vAlign w:val="bottom"/>
          </w:tcPr>
          <w:p w14:paraId="7304724C" w14:textId="77777777" w:rsidR="007B1E7E" w:rsidRPr="007B1E7E" w:rsidRDefault="007B1E7E" w:rsidP="00B8192F">
            <w:pPr>
              <w:spacing w:after="0"/>
              <w:rPr>
                <w:rFonts w:ascii="Calibri" w:hAnsi="Calibri" w:cs="Calibri"/>
                <w:lang w:eastAsia="cs-CZ"/>
              </w:rPr>
            </w:pPr>
          </w:p>
        </w:tc>
      </w:tr>
      <w:tr w:rsidR="007B1E7E" w:rsidRPr="007B1E7E" w14:paraId="5AFC9E81" w14:textId="77777777" w:rsidTr="001E2140">
        <w:trPr>
          <w:trHeight w:val="465"/>
        </w:trPr>
        <w:tc>
          <w:tcPr>
            <w:tcW w:w="709" w:type="dxa"/>
            <w:shd w:val="clear" w:color="auto" w:fill="auto"/>
            <w:vAlign w:val="bottom"/>
          </w:tcPr>
          <w:p w14:paraId="355EC1F3"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57</w:t>
            </w:r>
          </w:p>
        </w:tc>
        <w:tc>
          <w:tcPr>
            <w:tcW w:w="7371" w:type="dxa"/>
            <w:shd w:val="clear" w:color="auto" w:fill="auto"/>
          </w:tcPr>
          <w:p w14:paraId="0F435AE7" w14:textId="77777777" w:rsidR="007B1E7E" w:rsidRPr="007B1E7E" w:rsidRDefault="007B1E7E" w:rsidP="00B8192F">
            <w:pPr>
              <w:spacing w:after="0"/>
              <w:rPr>
                <w:rFonts w:ascii="Calibri" w:hAnsi="Calibri" w:cs="Calibri"/>
              </w:rPr>
            </w:pPr>
            <w:r w:rsidRPr="007B1E7E">
              <w:rPr>
                <w:rFonts w:ascii="Calibri" w:hAnsi="Calibri" w:cs="Calibri"/>
              </w:rPr>
              <w:t xml:space="preserve">Kolektory </w:t>
            </w:r>
            <w:proofErr w:type="spellStart"/>
            <w:r w:rsidRPr="007B1E7E">
              <w:rPr>
                <w:rFonts w:ascii="Calibri" w:hAnsi="Calibri" w:cs="Calibri"/>
              </w:rPr>
              <w:t>NetFlow</w:t>
            </w:r>
            <w:proofErr w:type="spellEnd"/>
            <w:r w:rsidRPr="007B1E7E">
              <w:rPr>
                <w:rFonts w:ascii="Calibri" w:hAnsi="Calibri" w:cs="Calibri"/>
              </w:rPr>
              <w:t xml:space="preserve"> dat jsou schopné zpracovat 40K toků za sekundu. Pro validaci tohoto požadavku jsou provedeny akceptační testy.</w:t>
            </w:r>
          </w:p>
        </w:tc>
        <w:tc>
          <w:tcPr>
            <w:tcW w:w="1276" w:type="dxa"/>
            <w:shd w:val="clear" w:color="auto" w:fill="auto"/>
            <w:vAlign w:val="bottom"/>
          </w:tcPr>
          <w:p w14:paraId="2602F84E" w14:textId="77777777" w:rsidR="007B1E7E" w:rsidRPr="007B1E7E" w:rsidRDefault="007B1E7E" w:rsidP="00B8192F">
            <w:pPr>
              <w:spacing w:after="0"/>
              <w:rPr>
                <w:rFonts w:ascii="Calibri" w:hAnsi="Calibri" w:cs="Calibri"/>
                <w:lang w:eastAsia="cs-CZ"/>
              </w:rPr>
            </w:pPr>
          </w:p>
        </w:tc>
      </w:tr>
      <w:tr w:rsidR="007B1E7E" w:rsidRPr="007B1E7E" w14:paraId="5D2B975B" w14:textId="77777777" w:rsidTr="001E2140">
        <w:trPr>
          <w:trHeight w:val="465"/>
        </w:trPr>
        <w:tc>
          <w:tcPr>
            <w:tcW w:w="709" w:type="dxa"/>
            <w:shd w:val="clear" w:color="auto" w:fill="auto"/>
            <w:vAlign w:val="bottom"/>
          </w:tcPr>
          <w:p w14:paraId="2859905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58</w:t>
            </w:r>
          </w:p>
        </w:tc>
        <w:tc>
          <w:tcPr>
            <w:tcW w:w="7371" w:type="dxa"/>
            <w:shd w:val="clear" w:color="auto" w:fill="auto"/>
          </w:tcPr>
          <w:p w14:paraId="0F03D691" w14:textId="77777777" w:rsidR="007B1E7E" w:rsidRPr="007B1E7E" w:rsidRDefault="007B1E7E" w:rsidP="00B8192F">
            <w:pPr>
              <w:spacing w:after="0"/>
              <w:rPr>
                <w:rFonts w:ascii="Calibri" w:hAnsi="Calibri" w:cs="Calibri"/>
              </w:rPr>
            </w:pPr>
            <w:r w:rsidRPr="007B1E7E">
              <w:rPr>
                <w:rFonts w:ascii="Calibri" w:hAnsi="Calibri" w:cs="Calibri"/>
              </w:rPr>
              <w:t xml:space="preserve">Možnost přeposílání přijímaných </w:t>
            </w:r>
            <w:proofErr w:type="spellStart"/>
            <w:r w:rsidRPr="007B1E7E">
              <w:rPr>
                <w:rFonts w:ascii="Calibri" w:hAnsi="Calibri" w:cs="Calibri"/>
              </w:rPr>
              <w:t>flow</w:t>
            </w:r>
            <w:proofErr w:type="spellEnd"/>
            <w:r w:rsidRPr="007B1E7E">
              <w:rPr>
                <w:rFonts w:ascii="Calibri" w:hAnsi="Calibri" w:cs="Calibri"/>
              </w:rPr>
              <w:t xml:space="preserve"> statistik ke zpracování na další kolektory včetně možnosti samplování na úrovni datových toků. Možnost převodu formátu (</w:t>
            </w:r>
            <w:proofErr w:type="spellStart"/>
            <w:r w:rsidRPr="007B1E7E">
              <w:rPr>
                <w:rFonts w:ascii="Calibri" w:hAnsi="Calibri" w:cs="Calibri"/>
              </w:rPr>
              <w:t>NetFlow</w:t>
            </w:r>
            <w:proofErr w:type="spellEnd"/>
            <w:r w:rsidRPr="007B1E7E">
              <w:rPr>
                <w:rFonts w:ascii="Calibri" w:hAnsi="Calibri" w:cs="Calibri"/>
              </w:rPr>
              <w:t xml:space="preserve"> v5/v9, IPFIX) přeposílaných </w:t>
            </w:r>
            <w:proofErr w:type="spellStart"/>
            <w:r w:rsidRPr="007B1E7E">
              <w:rPr>
                <w:rFonts w:ascii="Calibri" w:hAnsi="Calibri" w:cs="Calibri"/>
              </w:rPr>
              <w:t>flow</w:t>
            </w:r>
            <w:proofErr w:type="spellEnd"/>
            <w:r w:rsidRPr="007B1E7E">
              <w:rPr>
                <w:rFonts w:ascii="Calibri" w:hAnsi="Calibri" w:cs="Calibri"/>
              </w:rPr>
              <w:t xml:space="preserve"> statistik.</w:t>
            </w:r>
          </w:p>
        </w:tc>
        <w:tc>
          <w:tcPr>
            <w:tcW w:w="1276" w:type="dxa"/>
            <w:shd w:val="clear" w:color="auto" w:fill="auto"/>
            <w:vAlign w:val="bottom"/>
          </w:tcPr>
          <w:p w14:paraId="214B348C" w14:textId="77777777" w:rsidR="007B1E7E" w:rsidRPr="007B1E7E" w:rsidRDefault="007B1E7E" w:rsidP="00B8192F">
            <w:pPr>
              <w:spacing w:after="0"/>
              <w:rPr>
                <w:rFonts w:ascii="Calibri" w:hAnsi="Calibri" w:cs="Calibri"/>
                <w:lang w:eastAsia="cs-CZ"/>
              </w:rPr>
            </w:pPr>
          </w:p>
        </w:tc>
      </w:tr>
      <w:tr w:rsidR="007B1E7E" w:rsidRPr="007B1E7E" w14:paraId="7A9FBEA1" w14:textId="77777777" w:rsidTr="001E2140">
        <w:trPr>
          <w:trHeight w:val="465"/>
        </w:trPr>
        <w:tc>
          <w:tcPr>
            <w:tcW w:w="709" w:type="dxa"/>
            <w:shd w:val="clear" w:color="auto" w:fill="auto"/>
            <w:vAlign w:val="bottom"/>
          </w:tcPr>
          <w:p w14:paraId="6C5A563F"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59</w:t>
            </w:r>
          </w:p>
        </w:tc>
        <w:tc>
          <w:tcPr>
            <w:tcW w:w="7371" w:type="dxa"/>
            <w:shd w:val="clear" w:color="auto" w:fill="auto"/>
          </w:tcPr>
          <w:p w14:paraId="60ABA712" w14:textId="77777777" w:rsidR="007B1E7E" w:rsidRPr="007B1E7E" w:rsidRDefault="007B1E7E" w:rsidP="00B8192F">
            <w:pPr>
              <w:spacing w:after="0"/>
              <w:rPr>
                <w:rFonts w:ascii="Calibri" w:hAnsi="Calibri" w:cs="Calibri"/>
              </w:rPr>
            </w:pPr>
            <w:r w:rsidRPr="007B1E7E">
              <w:rPr>
                <w:rFonts w:ascii="Calibri" w:hAnsi="Calibri" w:cs="Calibri"/>
              </w:rPr>
              <w:t>Přijímání a přeposílání IPFIX dat pomocí spolehlivého TCP spojení s možností šifrování (TCP/TLS) dle standardu RFC 7011.</w:t>
            </w:r>
          </w:p>
        </w:tc>
        <w:tc>
          <w:tcPr>
            <w:tcW w:w="1276" w:type="dxa"/>
            <w:shd w:val="clear" w:color="auto" w:fill="auto"/>
            <w:vAlign w:val="bottom"/>
          </w:tcPr>
          <w:p w14:paraId="343544DE" w14:textId="77777777" w:rsidR="007B1E7E" w:rsidRPr="007B1E7E" w:rsidRDefault="007B1E7E" w:rsidP="00B8192F">
            <w:pPr>
              <w:spacing w:after="0"/>
              <w:rPr>
                <w:rFonts w:ascii="Calibri" w:hAnsi="Calibri" w:cs="Calibri"/>
                <w:lang w:eastAsia="cs-CZ"/>
              </w:rPr>
            </w:pPr>
          </w:p>
        </w:tc>
      </w:tr>
      <w:tr w:rsidR="007B1E7E" w:rsidRPr="007B1E7E" w14:paraId="6266EADB" w14:textId="77777777" w:rsidTr="001E2140">
        <w:trPr>
          <w:trHeight w:val="465"/>
        </w:trPr>
        <w:tc>
          <w:tcPr>
            <w:tcW w:w="709" w:type="dxa"/>
            <w:shd w:val="clear" w:color="auto" w:fill="auto"/>
            <w:vAlign w:val="bottom"/>
          </w:tcPr>
          <w:p w14:paraId="5D61195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60</w:t>
            </w:r>
          </w:p>
        </w:tc>
        <w:tc>
          <w:tcPr>
            <w:tcW w:w="7371" w:type="dxa"/>
            <w:shd w:val="clear" w:color="auto" w:fill="auto"/>
          </w:tcPr>
          <w:p w14:paraId="71167D11" w14:textId="77777777" w:rsidR="007B1E7E" w:rsidRPr="007B1E7E" w:rsidRDefault="007B1E7E" w:rsidP="00B8192F">
            <w:pPr>
              <w:spacing w:after="0"/>
              <w:rPr>
                <w:rFonts w:ascii="Calibri" w:hAnsi="Calibri" w:cs="Calibri"/>
              </w:rPr>
            </w:pPr>
            <w:r w:rsidRPr="007B1E7E">
              <w:rPr>
                <w:rFonts w:ascii="Calibri" w:hAnsi="Calibri" w:cs="Calibri"/>
              </w:rPr>
              <w:t xml:space="preserve">Kolektor automaticky identifikuje každý zdroj </w:t>
            </w:r>
            <w:proofErr w:type="spellStart"/>
            <w:r w:rsidRPr="007B1E7E">
              <w:rPr>
                <w:rFonts w:ascii="Calibri" w:hAnsi="Calibri" w:cs="Calibri"/>
              </w:rPr>
              <w:t>flow</w:t>
            </w:r>
            <w:proofErr w:type="spellEnd"/>
            <w:r w:rsidRPr="007B1E7E">
              <w:rPr>
                <w:rFonts w:ascii="Calibri" w:hAnsi="Calibri" w:cs="Calibri"/>
              </w:rPr>
              <w:t xml:space="preserve"> statistik, který mu tyto statistiky zasílá ke zpracování. O daném zdroji získá základní informace jako název, počet a rychlost rozhraní. Pro každý zdroj </w:t>
            </w:r>
            <w:proofErr w:type="spellStart"/>
            <w:r w:rsidRPr="007B1E7E">
              <w:rPr>
                <w:rFonts w:ascii="Calibri" w:hAnsi="Calibri" w:cs="Calibri"/>
              </w:rPr>
              <w:t>flow</w:t>
            </w:r>
            <w:proofErr w:type="spellEnd"/>
            <w:r w:rsidRPr="007B1E7E">
              <w:rPr>
                <w:rFonts w:ascii="Calibri" w:hAnsi="Calibri" w:cs="Calibri"/>
              </w:rPr>
              <w:t xml:space="preserve"> statistik automaticky zobrazuje graf průběhu provozu.</w:t>
            </w:r>
          </w:p>
        </w:tc>
        <w:tc>
          <w:tcPr>
            <w:tcW w:w="1276" w:type="dxa"/>
            <w:shd w:val="clear" w:color="auto" w:fill="auto"/>
            <w:vAlign w:val="bottom"/>
          </w:tcPr>
          <w:p w14:paraId="06C8DA2F" w14:textId="77777777" w:rsidR="007B1E7E" w:rsidRPr="007B1E7E" w:rsidRDefault="007B1E7E" w:rsidP="00B8192F">
            <w:pPr>
              <w:spacing w:after="0"/>
              <w:rPr>
                <w:rFonts w:ascii="Calibri" w:hAnsi="Calibri" w:cs="Calibri"/>
                <w:lang w:eastAsia="cs-CZ"/>
              </w:rPr>
            </w:pPr>
          </w:p>
        </w:tc>
      </w:tr>
      <w:tr w:rsidR="007B1E7E" w:rsidRPr="007B1E7E" w14:paraId="79877CC4" w14:textId="77777777" w:rsidTr="001E2140">
        <w:trPr>
          <w:trHeight w:val="465"/>
        </w:trPr>
        <w:tc>
          <w:tcPr>
            <w:tcW w:w="709" w:type="dxa"/>
            <w:shd w:val="clear" w:color="auto" w:fill="auto"/>
            <w:vAlign w:val="bottom"/>
          </w:tcPr>
          <w:p w14:paraId="214CACB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61</w:t>
            </w:r>
          </w:p>
        </w:tc>
        <w:tc>
          <w:tcPr>
            <w:tcW w:w="7371" w:type="dxa"/>
            <w:shd w:val="clear" w:color="auto" w:fill="auto"/>
          </w:tcPr>
          <w:p w14:paraId="158B14E5" w14:textId="77777777" w:rsidR="007B1E7E" w:rsidRPr="007B1E7E" w:rsidRDefault="007B1E7E" w:rsidP="00B8192F">
            <w:pPr>
              <w:spacing w:after="0"/>
              <w:rPr>
                <w:rFonts w:ascii="Calibri" w:hAnsi="Calibri" w:cs="Calibri"/>
              </w:rPr>
            </w:pPr>
            <w:r w:rsidRPr="007B1E7E">
              <w:rPr>
                <w:rFonts w:ascii="Calibri" w:hAnsi="Calibri" w:cs="Calibri"/>
              </w:rPr>
              <w:t xml:space="preserve">Kolektor automaticky detekuje výpadky nebo výrazné poklesy v příjmu dat od jednotlivých zdrojů </w:t>
            </w:r>
            <w:proofErr w:type="spellStart"/>
            <w:r w:rsidRPr="007B1E7E">
              <w:rPr>
                <w:rFonts w:ascii="Calibri" w:hAnsi="Calibri" w:cs="Calibri"/>
              </w:rPr>
              <w:t>flow</w:t>
            </w:r>
            <w:proofErr w:type="spellEnd"/>
            <w:r w:rsidRPr="007B1E7E">
              <w:rPr>
                <w:rFonts w:ascii="Calibri" w:hAnsi="Calibri" w:cs="Calibri"/>
              </w:rPr>
              <w:t xml:space="preserve"> dat. </w:t>
            </w:r>
          </w:p>
        </w:tc>
        <w:tc>
          <w:tcPr>
            <w:tcW w:w="1276" w:type="dxa"/>
            <w:shd w:val="clear" w:color="auto" w:fill="auto"/>
            <w:vAlign w:val="bottom"/>
          </w:tcPr>
          <w:p w14:paraId="13AD46F2" w14:textId="77777777" w:rsidR="007B1E7E" w:rsidRPr="007B1E7E" w:rsidRDefault="007B1E7E" w:rsidP="00B8192F">
            <w:pPr>
              <w:spacing w:after="0"/>
              <w:rPr>
                <w:rFonts w:ascii="Calibri" w:hAnsi="Calibri" w:cs="Calibri"/>
                <w:lang w:eastAsia="cs-CZ"/>
              </w:rPr>
            </w:pPr>
          </w:p>
        </w:tc>
      </w:tr>
      <w:tr w:rsidR="007B1E7E" w:rsidRPr="007B1E7E" w14:paraId="00BCA040" w14:textId="77777777" w:rsidTr="001E2140">
        <w:trPr>
          <w:trHeight w:val="465"/>
        </w:trPr>
        <w:tc>
          <w:tcPr>
            <w:tcW w:w="709" w:type="dxa"/>
            <w:shd w:val="clear" w:color="auto" w:fill="auto"/>
            <w:vAlign w:val="bottom"/>
          </w:tcPr>
          <w:p w14:paraId="5DCA56A6"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62</w:t>
            </w:r>
          </w:p>
        </w:tc>
        <w:tc>
          <w:tcPr>
            <w:tcW w:w="7371" w:type="dxa"/>
            <w:shd w:val="clear" w:color="auto" w:fill="auto"/>
          </w:tcPr>
          <w:p w14:paraId="366B0A6D" w14:textId="77777777" w:rsidR="007B1E7E" w:rsidRPr="007B1E7E" w:rsidRDefault="007B1E7E" w:rsidP="00B8192F">
            <w:pPr>
              <w:spacing w:after="0"/>
              <w:rPr>
                <w:rFonts w:ascii="Calibri" w:hAnsi="Calibri" w:cs="Calibri"/>
              </w:rPr>
            </w:pPr>
            <w:proofErr w:type="spellStart"/>
            <w:r w:rsidRPr="007B1E7E">
              <w:rPr>
                <w:rFonts w:ascii="Calibri" w:hAnsi="Calibri" w:cs="Calibri"/>
              </w:rPr>
              <w:t>Flow</w:t>
            </w:r>
            <w:proofErr w:type="spellEnd"/>
            <w:r w:rsidRPr="007B1E7E">
              <w:rPr>
                <w:rFonts w:ascii="Calibri" w:hAnsi="Calibri" w:cs="Calibri"/>
              </w:rPr>
              <w:t xml:space="preserve"> statistiky je možné automaticky zálohovat na externí síťové úložiště z důvodu dlouhodobé archivace. Zálohované statistiky lze v případě potřeby přímo obnovit uživatelem do kolektoru, kde je možné tyto statistiky analyzovat standardními prostředky.</w:t>
            </w:r>
          </w:p>
        </w:tc>
        <w:tc>
          <w:tcPr>
            <w:tcW w:w="1276" w:type="dxa"/>
            <w:shd w:val="clear" w:color="auto" w:fill="auto"/>
            <w:vAlign w:val="bottom"/>
          </w:tcPr>
          <w:p w14:paraId="437BD58F" w14:textId="77777777" w:rsidR="007B1E7E" w:rsidRPr="007B1E7E" w:rsidRDefault="007B1E7E" w:rsidP="00B8192F">
            <w:pPr>
              <w:spacing w:after="0"/>
              <w:rPr>
                <w:rFonts w:ascii="Calibri" w:hAnsi="Calibri" w:cs="Calibri"/>
                <w:lang w:eastAsia="cs-CZ"/>
              </w:rPr>
            </w:pPr>
          </w:p>
        </w:tc>
      </w:tr>
      <w:tr w:rsidR="007B1E7E" w:rsidRPr="007B1E7E" w14:paraId="1E9B45D6" w14:textId="77777777" w:rsidTr="001E2140">
        <w:trPr>
          <w:trHeight w:val="465"/>
        </w:trPr>
        <w:tc>
          <w:tcPr>
            <w:tcW w:w="709" w:type="dxa"/>
            <w:shd w:val="clear" w:color="auto" w:fill="auto"/>
            <w:vAlign w:val="bottom"/>
          </w:tcPr>
          <w:p w14:paraId="5F5C6DCC"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63</w:t>
            </w:r>
          </w:p>
        </w:tc>
        <w:tc>
          <w:tcPr>
            <w:tcW w:w="7371" w:type="dxa"/>
            <w:shd w:val="clear" w:color="auto" w:fill="auto"/>
          </w:tcPr>
          <w:p w14:paraId="77ED0DF0" w14:textId="77777777" w:rsidR="007B1E7E" w:rsidRPr="007B1E7E" w:rsidRDefault="007B1E7E" w:rsidP="00B8192F">
            <w:pPr>
              <w:spacing w:after="0"/>
              <w:rPr>
                <w:rFonts w:ascii="Calibri" w:hAnsi="Calibri" w:cs="Calibri"/>
              </w:rPr>
            </w:pPr>
            <w:r w:rsidRPr="007B1E7E">
              <w:rPr>
                <w:rFonts w:ascii="Calibri" w:hAnsi="Calibri" w:cs="Calibri"/>
              </w:rPr>
              <w:t xml:space="preserve">Kolektor umožňuje zobrazení přihlášeného uživatele u daného zařízení (IP adresy) včetně historie. </w:t>
            </w:r>
            <w:proofErr w:type="spellStart"/>
            <w:r w:rsidRPr="007B1E7E">
              <w:rPr>
                <w:rFonts w:ascii="Calibri" w:hAnsi="Calibri" w:cs="Calibri"/>
              </w:rPr>
              <w:t>Flow</w:t>
            </w:r>
            <w:proofErr w:type="spellEnd"/>
            <w:r w:rsidRPr="007B1E7E">
              <w:rPr>
                <w:rFonts w:ascii="Calibri" w:hAnsi="Calibri" w:cs="Calibri"/>
              </w:rPr>
              <w:t xml:space="preserve"> statistiky je možné filtrovat na základě loginu uživatele. Uživatelské identity jsou získávány ze systémů řízení přístupu do sítě (např. Cisco ISE) nebo </w:t>
            </w:r>
            <w:proofErr w:type="spellStart"/>
            <w:r w:rsidRPr="007B1E7E">
              <w:rPr>
                <w:rFonts w:ascii="Calibri" w:hAnsi="Calibri" w:cs="Calibri"/>
              </w:rPr>
              <w:t>Active</w:t>
            </w:r>
            <w:proofErr w:type="spellEnd"/>
            <w:r w:rsidRPr="007B1E7E">
              <w:rPr>
                <w:rFonts w:ascii="Calibri" w:hAnsi="Calibri" w:cs="Calibri"/>
              </w:rPr>
              <w:t xml:space="preserve"> </w:t>
            </w:r>
            <w:proofErr w:type="spellStart"/>
            <w:r w:rsidRPr="007B1E7E">
              <w:rPr>
                <w:rFonts w:ascii="Calibri" w:hAnsi="Calibri" w:cs="Calibri"/>
              </w:rPr>
              <w:t>Directory</w:t>
            </w:r>
            <w:proofErr w:type="spellEnd"/>
            <w:r w:rsidRPr="007B1E7E">
              <w:rPr>
                <w:rFonts w:ascii="Calibri" w:hAnsi="Calibri" w:cs="Calibri"/>
              </w:rPr>
              <w:t>. Řešení je otevřené a schopné podporovat libovolný zdroj uživatelských identit (hlášení o úspěšné autentizaci uživatele).</w:t>
            </w:r>
          </w:p>
        </w:tc>
        <w:tc>
          <w:tcPr>
            <w:tcW w:w="1276" w:type="dxa"/>
            <w:shd w:val="clear" w:color="auto" w:fill="auto"/>
            <w:vAlign w:val="bottom"/>
          </w:tcPr>
          <w:p w14:paraId="5C3CABE5" w14:textId="77777777" w:rsidR="007B1E7E" w:rsidRPr="007B1E7E" w:rsidRDefault="007B1E7E" w:rsidP="00B8192F">
            <w:pPr>
              <w:spacing w:after="0"/>
              <w:rPr>
                <w:rFonts w:ascii="Calibri" w:hAnsi="Calibri" w:cs="Calibri"/>
                <w:lang w:eastAsia="cs-CZ"/>
              </w:rPr>
            </w:pPr>
          </w:p>
        </w:tc>
      </w:tr>
      <w:tr w:rsidR="007B1E7E" w:rsidRPr="007B1E7E" w14:paraId="29B5DA91" w14:textId="77777777" w:rsidTr="001E2140">
        <w:trPr>
          <w:trHeight w:val="465"/>
        </w:trPr>
        <w:tc>
          <w:tcPr>
            <w:tcW w:w="709" w:type="dxa"/>
            <w:shd w:val="clear" w:color="auto" w:fill="auto"/>
            <w:vAlign w:val="bottom"/>
          </w:tcPr>
          <w:p w14:paraId="45D2EDD2"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64</w:t>
            </w:r>
          </w:p>
        </w:tc>
        <w:tc>
          <w:tcPr>
            <w:tcW w:w="7371" w:type="dxa"/>
            <w:shd w:val="clear" w:color="auto" w:fill="auto"/>
          </w:tcPr>
          <w:p w14:paraId="47FA6B47" w14:textId="77777777" w:rsidR="007B1E7E" w:rsidRPr="007B1E7E" w:rsidRDefault="007B1E7E" w:rsidP="00B8192F">
            <w:pPr>
              <w:spacing w:after="0"/>
              <w:rPr>
                <w:rFonts w:ascii="Calibri" w:hAnsi="Calibri" w:cs="Calibri"/>
              </w:rPr>
            </w:pPr>
            <w:r w:rsidRPr="007B1E7E">
              <w:rPr>
                <w:rFonts w:ascii="Calibri" w:hAnsi="Calibri" w:cs="Calibri"/>
              </w:rPr>
              <w:t>Webové uživatelské rozhraní v českém jazyce. Uživatelsky definovatelný dashboard s podporou více záložek (konfigurace per uživatel).</w:t>
            </w:r>
          </w:p>
        </w:tc>
        <w:tc>
          <w:tcPr>
            <w:tcW w:w="1276" w:type="dxa"/>
            <w:shd w:val="clear" w:color="auto" w:fill="auto"/>
            <w:vAlign w:val="bottom"/>
          </w:tcPr>
          <w:p w14:paraId="6CF26266" w14:textId="77777777" w:rsidR="007B1E7E" w:rsidRPr="007B1E7E" w:rsidRDefault="007B1E7E" w:rsidP="00B8192F">
            <w:pPr>
              <w:spacing w:after="0"/>
              <w:rPr>
                <w:rFonts w:ascii="Calibri" w:hAnsi="Calibri" w:cs="Calibri"/>
                <w:lang w:eastAsia="cs-CZ"/>
              </w:rPr>
            </w:pPr>
          </w:p>
        </w:tc>
      </w:tr>
      <w:tr w:rsidR="004A7581" w:rsidRPr="007B1E7E" w14:paraId="17ED1EFC" w14:textId="77777777" w:rsidTr="001E2140">
        <w:trPr>
          <w:trHeight w:val="465"/>
        </w:trPr>
        <w:tc>
          <w:tcPr>
            <w:tcW w:w="709" w:type="dxa"/>
            <w:shd w:val="clear" w:color="auto" w:fill="auto"/>
            <w:vAlign w:val="bottom"/>
          </w:tcPr>
          <w:p w14:paraId="408EBBBA" w14:textId="77777777" w:rsidR="007B1E7E" w:rsidRPr="007B1E7E" w:rsidRDefault="007B1E7E" w:rsidP="00B8192F">
            <w:pPr>
              <w:spacing w:after="0"/>
              <w:jc w:val="center"/>
              <w:rPr>
                <w:rFonts w:ascii="Calibri" w:hAnsi="Calibri" w:cs="Calibri"/>
                <w:b/>
                <w:lang w:eastAsia="cs-CZ"/>
              </w:rPr>
            </w:pPr>
            <w:r w:rsidRPr="007B1E7E">
              <w:rPr>
                <w:rFonts w:ascii="Calibri" w:hAnsi="Calibri" w:cs="Calibri"/>
                <w:b/>
                <w:lang w:eastAsia="cs-CZ"/>
              </w:rPr>
              <w:t>65</w:t>
            </w:r>
          </w:p>
        </w:tc>
        <w:tc>
          <w:tcPr>
            <w:tcW w:w="7371" w:type="dxa"/>
            <w:shd w:val="clear" w:color="auto" w:fill="auto"/>
          </w:tcPr>
          <w:p w14:paraId="3EC49A40" w14:textId="77777777" w:rsidR="007B1E7E" w:rsidRPr="007B1E7E" w:rsidRDefault="007B1E7E" w:rsidP="00B8192F">
            <w:pPr>
              <w:spacing w:after="0"/>
              <w:rPr>
                <w:rFonts w:ascii="Calibri" w:hAnsi="Calibri" w:cs="Calibri"/>
              </w:rPr>
            </w:pPr>
            <w:r w:rsidRPr="007B1E7E">
              <w:rPr>
                <w:rFonts w:ascii="Calibri" w:hAnsi="Calibri" w:cs="Calibri"/>
              </w:rPr>
              <w:t>Systém obsahuje předdefinované dashboardy, které uživatel může použít při vytváření dashboardu. Uživatel může vytvořený dashboard označit jako předdefinovaný, čímž je přidán do seznamu předdefinovaných dashboardů.</w:t>
            </w:r>
          </w:p>
        </w:tc>
        <w:tc>
          <w:tcPr>
            <w:tcW w:w="1276" w:type="dxa"/>
            <w:shd w:val="clear" w:color="auto" w:fill="auto"/>
            <w:vAlign w:val="bottom"/>
          </w:tcPr>
          <w:p w14:paraId="175E4E43" w14:textId="77777777" w:rsidR="007B1E7E" w:rsidRPr="007B1E7E" w:rsidRDefault="007B1E7E" w:rsidP="00B8192F">
            <w:pPr>
              <w:spacing w:after="0"/>
              <w:rPr>
                <w:rFonts w:ascii="Calibri" w:hAnsi="Calibri" w:cs="Calibri"/>
                <w:lang w:eastAsia="cs-CZ"/>
              </w:rPr>
            </w:pPr>
          </w:p>
        </w:tc>
      </w:tr>
      <w:tr w:rsidR="0090137B" w:rsidRPr="007B1E7E" w14:paraId="27848E56" w14:textId="77777777" w:rsidTr="001E2140">
        <w:trPr>
          <w:trHeight w:val="465"/>
        </w:trPr>
        <w:tc>
          <w:tcPr>
            <w:tcW w:w="709" w:type="dxa"/>
            <w:shd w:val="clear" w:color="auto" w:fill="auto"/>
            <w:vAlign w:val="bottom"/>
          </w:tcPr>
          <w:p w14:paraId="7ECA5753"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66</w:t>
            </w:r>
          </w:p>
        </w:tc>
        <w:tc>
          <w:tcPr>
            <w:tcW w:w="7371" w:type="dxa"/>
            <w:shd w:val="clear" w:color="auto" w:fill="auto"/>
          </w:tcPr>
          <w:p w14:paraId="33850AAE" w14:textId="77777777" w:rsidR="0090137B" w:rsidRPr="007B1E7E" w:rsidRDefault="0090137B" w:rsidP="00B8192F">
            <w:pPr>
              <w:spacing w:after="0"/>
              <w:rPr>
                <w:rFonts w:ascii="Calibri" w:hAnsi="Calibri" w:cs="Calibri"/>
              </w:rPr>
            </w:pPr>
            <w:r w:rsidRPr="007B1E7E">
              <w:rPr>
                <w:rFonts w:ascii="Calibri" w:hAnsi="Calibri" w:cs="Calibri"/>
              </w:rPr>
              <w:t>Uživatel může sdílet dashboard s dalšími uživateli nebo uživatelskými rolemi, kteří si mohou sdílený dashboard zobrazit (případně i editovat).</w:t>
            </w:r>
          </w:p>
        </w:tc>
        <w:tc>
          <w:tcPr>
            <w:tcW w:w="1276" w:type="dxa"/>
            <w:shd w:val="clear" w:color="auto" w:fill="auto"/>
          </w:tcPr>
          <w:p w14:paraId="11F7950C" w14:textId="77777777" w:rsidR="0090137B" w:rsidRPr="007B1E7E" w:rsidRDefault="0090137B" w:rsidP="00B8192F">
            <w:pPr>
              <w:spacing w:after="0"/>
              <w:rPr>
                <w:rFonts w:ascii="Calibri" w:hAnsi="Calibri" w:cs="Calibri"/>
                <w:lang w:eastAsia="cs-CZ"/>
              </w:rPr>
            </w:pPr>
          </w:p>
        </w:tc>
      </w:tr>
      <w:tr w:rsidR="0090137B" w:rsidRPr="007B1E7E" w14:paraId="35779CDF" w14:textId="77777777" w:rsidTr="001E2140">
        <w:trPr>
          <w:trHeight w:val="465"/>
        </w:trPr>
        <w:tc>
          <w:tcPr>
            <w:tcW w:w="709" w:type="dxa"/>
            <w:shd w:val="clear" w:color="auto" w:fill="auto"/>
            <w:vAlign w:val="bottom"/>
          </w:tcPr>
          <w:p w14:paraId="23553F14"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67</w:t>
            </w:r>
          </w:p>
        </w:tc>
        <w:tc>
          <w:tcPr>
            <w:tcW w:w="7371" w:type="dxa"/>
            <w:shd w:val="clear" w:color="auto" w:fill="auto"/>
          </w:tcPr>
          <w:p w14:paraId="1861A0D5" w14:textId="77777777" w:rsidR="0090137B" w:rsidRPr="007B1E7E" w:rsidRDefault="0090137B" w:rsidP="00B8192F">
            <w:pPr>
              <w:spacing w:after="0"/>
              <w:rPr>
                <w:rFonts w:ascii="Calibri" w:hAnsi="Calibri" w:cs="Calibri"/>
              </w:rPr>
            </w:pPr>
            <w:r w:rsidRPr="007B1E7E">
              <w:rPr>
                <w:rFonts w:ascii="Calibri" w:hAnsi="Calibri" w:cs="Calibri"/>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tc>
        <w:tc>
          <w:tcPr>
            <w:tcW w:w="1276" w:type="dxa"/>
            <w:shd w:val="clear" w:color="auto" w:fill="auto"/>
            <w:vAlign w:val="bottom"/>
          </w:tcPr>
          <w:p w14:paraId="7463D88D" w14:textId="77777777" w:rsidR="0090137B" w:rsidRPr="007B1E7E" w:rsidRDefault="0090137B" w:rsidP="00B8192F">
            <w:pPr>
              <w:spacing w:after="0"/>
              <w:rPr>
                <w:rFonts w:ascii="Calibri" w:hAnsi="Calibri" w:cs="Calibri"/>
                <w:lang w:eastAsia="cs-CZ"/>
              </w:rPr>
            </w:pPr>
          </w:p>
        </w:tc>
      </w:tr>
      <w:tr w:rsidR="0090137B" w:rsidRPr="007B1E7E" w14:paraId="36066EDD" w14:textId="77777777" w:rsidTr="001E2140">
        <w:trPr>
          <w:trHeight w:val="465"/>
        </w:trPr>
        <w:tc>
          <w:tcPr>
            <w:tcW w:w="709" w:type="dxa"/>
            <w:shd w:val="clear" w:color="auto" w:fill="auto"/>
            <w:vAlign w:val="bottom"/>
          </w:tcPr>
          <w:p w14:paraId="48C9F665"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68</w:t>
            </w:r>
          </w:p>
        </w:tc>
        <w:tc>
          <w:tcPr>
            <w:tcW w:w="7371" w:type="dxa"/>
            <w:shd w:val="clear" w:color="auto" w:fill="auto"/>
          </w:tcPr>
          <w:p w14:paraId="06FE634D" w14:textId="77777777" w:rsidR="0090137B" w:rsidRPr="007B1E7E" w:rsidRDefault="0090137B" w:rsidP="00B8192F">
            <w:pPr>
              <w:spacing w:after="0"/>
              <w:rPr>
                <w:rFonts w:ascii="Calibri" w:hAnsi="Calibri" w:cs="Calibri"/>
              </w:rPr>
            </w:pPr>
            <w:r w:rsidRPr="007B1E7E">
              <w:rPr>
                <w:rFonts w:ascii="Calibri" w:hAnsi="Calibri" w:cs="Calibri"/>
              </w:rPr>
              <w:t>Vizualizace výkonnostních metrik sítě v grafech provozu společně s volumetrickými statistikami.</w:t>
            </w:r>
          </w:p>
        </w:tc>
        <w:tc>
          <w:tcPr>
            <w:tcW w:w="1276" w:type="dxa"/>
            <w:shd w:val="clear" w:color="auto" w:fill="auto"/>
            <w:vAlign w:val="bottom"/>
          </w:tcPr>
          <w:p w14:paraId="683435F2" w14:textId="77777777" w:rsidR="0090137B" w:rsidRPr="007B1E7E" w:rsidRDefault="0090137B" w:rsidP="00B8192F">
            <w:pPr>
              <w:spacing w:after="0"/>
              <w:rPr>
                <w:rFonts w:ascii="Calibri" w:hAnsi="Calibri" w:cs="Calibri"/>
                <w:lang w:eastAsia="cs-CZ"/>
              </w:rPr>
            </w:pPr>
          </w:p>
        </w:tc>
      </w:tr>
      <w:tr w:rsidR="0090137B" w:rsidRPr="007B1E7E" w14:paraId="2D5C319A" w14:textId="77777777" w:rsidTr="001E2140">
        <w:trPr>
          <w:trHeight w:val="465"/>
        </w:trPr>
        <w:tc>
          <w:tcPr>
            <w:tcW w:w="709" w:type="dxa"/>
            <w:shd w:val="clear" w:color="auto" w:fill="auto"/>
            <w:vAlign w:val="bottom"/>
          </w:tcPr>
          <w:p w14:paraId="2FD7E7FB"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lastRenderedPageBreak/>
              <w:t>69</w:t>
            </w:r>
          </w:p>
        </w:tc>
        <w:tc>
          <w:tcPr>
            <w:tcW w:w="7371" w:type="dxa"/>
            <w:shd w:val="clear" w:color="auto" w:fill="auto"/>
          </w:tcPr>
          <w:p w14:paraId="08EB5DE8" w14:textId="77777777" w:rsidR="0090137B" w:rsidRPr="007B1E7E" w:rsidRDefault="0090137B" w:rsidP="00B8192F">
            <w:pPr>
              <w:spacing w:after="0"/>
              <w:rPr>
                <w:rFonts w:ascii="Calibri" w:hAnsi="Calibri" w:cs="Calibri"/>
              </w:rPr>
            </w:pPr>
            <w:r w:rsidRPr="007B1E7E">
              <w:rPr>
                <w:rFonts w:ascii="Calibri" w:hAnsi="Calibri" w:cs="Calibri"/>
              </w:rPr>
              <w:t xml:space="preserve">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w:t>
            </w:r>
            <w:proofErr w:type="spellStart"/>
            <w:r w:rsidRPr="007B1E7E">
              <w:rPr>
                <w:rFonts w:ascii="Calibri" w:hAnsi="Calibri" w:cs="Calibri"/>
              </w:rPr>
              <w:t>flow</w:t>
            </w:r>
            <w:proofErr w:type="spellEnd"/>
            <w:r w:rsidRPr="007B1E7E">
              <w:rPr>
                <w:rFonts w:ascii="Calibri" w:hAnsi="Calibri" w:cs="Calibri"/>
              </w:rPr>
              <w:t xml:space="preserve"> statistikami v kolektoru.</w:t>
            </w:r>
          </w:p>
        </w:tc>
        <w:tc>
          <w:tcPr>
            <w:tcW w:w="1276" w:type="dxa"/>
            <w:shd w:val="clear" w:color="auto" w:fill="auto"/>
            <w:vAlign w:val="bottom"/>
          </w:tcPr>
          <w:p w14:paraId="487E38F7" w14:textId="77777777" w:rsidR="0090137B" w:rsidRPr="007B1E7E" w:rsidRDefault="0090137B" w:rsidP="00B8192F">
            <w:pPr>
              <w:spacing w:after="0"/>
              <w:rPr>
                <w:rFonts w:ascii="Calibri" w:hAnsi="Calibri" w:cs="Calibri"/>
                <w:lang w:eastAsia="cs-CZ"/>
              </w:rPr>
            </w:pPr>
          </w:p>
        </w:tc>
      </w:tr>
      <w:tr w:rsidR="0090137B" w:rsidRPr="007B1E7E" w14:paraId="0E1D3257" w14:textId="77777777" w:rsidTr="001E2140">
        <w:trPr>
          <w:trHeight w:val="465"/>
        </w:trPr>
        <w:tc>
          <w:tcPr>
            <w:tcW w:w="709" w:type="dxa"/>
            <w:shd w:val="clear" w:color="auto" w:fill="auto"/>
            <w:vAlign w:val="bottom"/>
          </w:tcPr>
          <w:p w14:paraId="44E79A9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70</w:t>
            </w:r>
          </w:p>
        </w:tc>
        <w:tc>
          <w:tcPr>
            <w:tcW w:w="7371" w:type="dxa"/>
            <w:shd w:val="clear" w:color="auto" w:fill="auto"/>
          </w:tcPr>
          <w:p w14:paraId="04217A4E" w14:textId="77777777" w:rsidR="0090137B" w:rsidRPr="007B1E7E" w:rsidRDefault="0090137B" w:rsidP="00B8192F">
            <w:pPr>
              <w:spacing w:after="0"/>
              <w:rPr>
                <w:rFonts w:ascii="Calibri" w:hAnsi="Calibri" w:cs="Calibri"/>
              </w:rPr>
            </w:pPr>
            <w:r w:rsidRPr="007B1E7E">
              <w:rPr>
                <w:rFonts w:ascii="Calibri" w:hAnsi="Calibri" w:cs="Calibri"/>
              </w:rPr>
              <w:t>Generování statistik a podrobných výpisů nad volitelnými časovými intervaly s volitelnými filtry. Různé formáty výstupů, minimálně PDF, CSV.</w:t>
            </w:r>
          </w:p>
        </w:tc>
        <w:tc>
          <w:tcPr>
            <w:tcW w:w="1276" w:type="dxa"/>
            <w:shd w:val="clear" w:color="auto" w:fill="auto"/>
            <w:vAlign w:val="bottom"/>
          </w:tcPr>
          <w:p w14:paraId="135DBCB5" w14:textId="77777777" w:rsidR="0090137B" w:rsidRPr="007B1E7E" w:rsidRDefault="0090137B" w:rsidP="00B8192F">
            <w:pPr>
              <w:spacing w:after="0"/>
              <w:rPr>
                <w:rFonts w:ascii="Calibri" w:hAnsi="Calibri" w:cs="Calibri"/>
                <w:lang w:eastAsia="cs-CZ"/>
              </w:rPr>
            </w:pPr>
          </w:p>
        </w:tc>
      </w:tr>
      <w:tr w:rsidR="0090137B" w:rsidRPr="007B1E7E" w14:paraId="04C211F7" w14:textId="77777777" w:rsidTr="001E2140">
        <w:trPr>
          <w:trHeight w:val="465"/>
        </w:trPr>
        <w:tc>
          <w:tcPr>
            <w:tcW w:w="709" w:type="dxa"/>
            <w:shd w:val="clear" w:color="auto" w:fill="auto"/>
            <w:vAlign w:val="bottom"/>
          </w:tcPr>
          <w:p w14:paraId="1120EB2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71</w:t>
            </w:r>
          </w:p>
        </w:tc>
        <w:tc>
          <w:tcPr>
            <w:tcW w:w="7371" w:type="dxa"/>
            <w:shd w:val="clear" w:color="auto" w:fill="auto"/>
          </w:tcPr>
          <w:p w14:paraId="36E91B51" w14:textId="77777777" w:rsidR="0090137B" w:rsidRPr="007B1E7E" w:rsidRDefault="0090137B" w:rsidP="00B8192F">
            <w:pPr>
              <w:spacing w:after="0"/>
              <w:rPr>
                <w:rFonts w:ascii="Calibri" w:hAnsi="Calibri" w:cs="Calibri"/>
              </w:rPr>
            </w:pPr>
            <w:r w:rsidRPr="007B1E7E">
              <w:rPr>
                <w:rFonts w:ascii="Calibri" w:hAnsi="Calibri" w:cs="Calibri"/>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tc>
        <w:tc>
          <w:tcPr>
            <w:tcW w:w="1276" w:type="dxa"/>
            <w:shd w:val="clear" w:color="auto" w:fill="auto"/>
            <w:vAlign w:val="bottom"/>
          </w:tcPr>
          <w:p w14:paraId="27C9D376" w14:textId="77777777" w:rsidR="0090137B" w:rsidRPr="007B1E7E" w:rsidRDefault="0090137B" w:rsidP="00B8192F">
            <w:pPr>
              <w:spacing w:after="0"/>
              <w:rPr>
                <w:rFonts w:ascii="Calibri" w:hAnsi="Calibri" w:cs="Calibri"/>
                <w:lang w:eastAsia="cs-CZ"/>
              </w:rPr>
            </w:pPr>
          </w:p>
        </w:tc>
      </w:tr>
      <w:tr w:rsidR="0090137B" w:rsidRPr="007B1E7E" w14:paraId="25C116FA" w14:textId="77777777" w:rsidTr="001E2140">
        <w:trPr>
          <w:trHeight w:val="465"/>
        </w:trPr>
        <w:tc>
          <w:tcPr>
            <w:tcW w:w="709" w:type="dxa"/>
            <w:shd w:val="clear" w:color="auto" w:fill="auto"/>
            <w:vAlign w:val="bottom"/>
          </w:tcPr>
          <w:p w14:paraId="2437D7C5"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72</w:t>
            </w:r>
          </w:p>
        </w:tc>
        <w:tc>
          <w:tcPr>
            <w:tcW w:w="7371" w:type="dxa"/>
            <w:shd w:val="clear" w:color="auto" w:fill="auto"/>
          </w:tcPr>
          <w:p w14:paraId="0D5D6C66" w14:textId="77777777" w:rsidR="0090137B" w:rsidRPr="007B1E7E" w:rsidRDefault="0090137B" w:rsidP="00B8192F">
            <w:pPr>
              <w:spacing w:after="0"/>
              <w:rPr>
                <w:rFonts w:ascii="Calibri" w:hAnsi="Calibri" w:cs="Calibri"/>
              </w:rPr>
            </w:pPr>
            <w:r w:rsidRPr="007B1E7E">
              <w:rPr>
                <w:rFonts w:ascii="Calibri" w:hAnsi="Calibri" w:cs="Calibri"/>
              </w:rPr>
              <w:t>Řízení uživatelského přístupu k jednotlivým typům reportů (uživatel je oprávněn zobrazovat pouze statistiky, ke kterým mu bylo nastaveno oprávnění administrátorem).</w:t>
            </w:r>
          </w:p>
        </w:tc>
        <w:tc>
          <w:tcPr>
            <w:tcW w:w="1276" w:type="dxa"/>
            <w:shd w:val="clear" w:color="auto" w:fill="auto"/>
            <w:vAlign w:val="bottom"/>
          </w:tcPr>
          <w:p w14:paraId="541431A3" w14:textId="77777777" w:rsidR="0090137B" w:rsidRPr="007B1E7E" w:rsidRDefault="0090137B" w:rsidP="00B8192F">
            <w:pPr>
              <w:spacing w:after="0"/>
              <w:rPr>
                <w:rFonts w:ascii="Calibri" w:hAnsi="Calibri" w:cs="Calibri"/>
                <w:lang w:eastAsia="cs-CZ"/>
              </w:rPr>
            </w:pPr>
          </w:p>
        </w:tc>
      </w:tr>
      <w:tr w:rsidR="0090137B" w:rsidRPr="007B1E7E" w14:paraId="7D481F84" w14:textId="77777777" w:rsidTr="001E2140">
        <w:trPr>
          <w:trHeight w:val="465"/>
        </w:trPr>
        <w:tc>
          <w:tcPr>
            <w:tcW w:w="709" w:type="dxa"/>
            <w:shd w:val="clear" w:color="auto" w:fill="auto"/>
            <w:vAlign w:val="bottom"/>
          </w:tcPr>
          <w:p w14:paraId="7B9B49B6"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73</w:t>
            </w:r>
          </w:p>
        </w:tc>
        <w:tc>
          <w:tcPr>
            <w:tcW w:w="7371" w:type="dxa"/>
            <w:shd w:val="clear" w:color="auto" w:fill="auto"/>
          </w:tcPr>
          <w:p w14:paraId="0F67C39B" w14:textId="77777777" w:rsidR="0090137B" w:rsidRPr="007B1E7E" w:rsidRDefault="0090137B" w:rsidP="00B8192F">
            <w:pPr>
              <w:spacing w:after="0"/>
              <w:rPr>
                <w:rFonts w:ascii="Calibri" w:hAnsi="Calibri" w:cs="Calibri"/>
              </w:rPr>
            </w:pPr>
            <w:r w:rsidRPr="007B1E7E">
              <w:rPr>
                <w:rFonts w:ascii="Calibri" w:hAnsi="Calibri" w:cs="Calibri"/>
              </w:rPr>
              <w:t>Výpis tzv. top N statistiky podle různých kritérií (počet přenesených bajtů, paketů, toků, nejvyšší hodnoty RTT, průměrné hodnoty SRT, atd.) umožňující vypsat nejaktivnější či anomální počítače podílející se na síťovém provozu.</w:t>
            </w:r>
          </w:p>
        </w:tc>
        <w:tc>
          <w:tcPr>
            <w:tcW w:w="1276" w:type="dxa"/>
            <w:shd w:val="clear" w:color="auto" w:fill="auto"/>
            <w:vAlign w:val="bottom"/>
          </w:tcPr>
          <w:p w14:paraId="1AC7C7C9" w14:textId="77777777" w:rsidR="0090137B" w:rsidRPr="007B1E7E" w:rsidRDefault="0090137B" w:rsidP="00B8192F">
            <w:pPr>
              <w:spacing w:after="0"/>
              <w:rPr>
                <w:rFonts w:ascii="Calibri" w:hAnsi="Calibri" w:cs="Calibri"/>
                <w:lang w:eastAsia="cs-CZ"/>
              </w:rPr>
            </w:pPr>
          </w:p>
        </w:tc>
      </w:tr>
      <w:tr w:rsidR="0090137B" w:rsidRPr="007B1E7E" w14:paraId="64AF9D3C" w14:textId="77777777" w:rsidTr="001E2140">
        <w:trPr>
          <w:trHeight w:val="465"/>
        </w:trPr>
        <w:tc>
          <w:tcPr>
            <w:tcW w:w="709" w:type="dxa"/>
            <w:shd w:val="clear" w:color="auto" w:fill="auto"/>
            <w:vAlign w:val="bottom"/>
          </w:tcPr>
          <w:p w14:paraId="52EDFF5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74</w:t>
            </w:r>
          </w:p>
        </w:tc>
        <w:tc>
          <w:tcPr>
            <w:tcW w:w="7371" w:type="dxa"/>
            <w:shd w:val="clear" w:color="auto" w:fill="auto"/>
          </w:tcPr>
          <w:p w14:paraId="0F68A3B7" w14:textId="77777777" w:rsidR="0090137B" w:rsidRPr="007B1E7E" w:rsidRDefault="0090137B" w:rsidP="00B8192F">
            <w:pPr>
              <w:spacing w:after="0"/>
              <w:rPr>
                <w:rFonts w:ascii="Calibri" w:hAnsi="Calibri" w:cs="Calibri"/>
              </w:rPr>
            </w:pPr>
            <w:r w:rsidRPr="007B1E7E">
              <w:rPr>
                <w:rFonts w:ascii="Calibri" w:hAnsi="Calibri" w:cs="Calibri"/>
              </w:rPr>
              <w:t xml:space="preserve">Automatická notifikace v případě vzniku uživatelem definované situace (např. nadměrný přenos dat, překročení definované relativní nebo absolutní prahové hodnoty, atd.) prostřednictví emailu, SNMP trapu a </w:t>
            </w:r>
            <w:proofErr w:type="spellStart"/>
            <w:r w:rsidRPr="007B1E7E">
              <w:rPr>
                <w:rFonts w:ascii="Calibri" w:hAnsi="Calibri" w:cs="Calibri"/>
              </w:rPr>
              <w:t>syslogu</w:t>
            </w:r>
            <w:proofErr w:type="spellEnd"/>
            <w:r w:rsidRPr="007B1E7E">
              <w:rPr>
                <w:rFonts w:ascii="Calibri" w:hAnsi="Calibri" w:cs="Calibri"/>
              </w:rPr>
              <w:t>, možnost automatického spuštění uživatelem definovaného skriptu.</w:t>
            </w:r>
          </w:p>
        </w:tc>
        <w:tc>
          <w:tcPr>
            <w:tcW w:w="1276" w:type="dxa"/>
            <w:shd w:val="clear" w:color="auto" w:fill="auto"/>
            <w:vAlign w:val="bottom"/>
          </w:tcPr>
          <w:p w14:paraId="3C5D5C6D" w14:textId="77777777" w:rsidR="0090137B" w:rsidRPr="007B1E7E" w:rsidRDefault="0090137B" w:rsidP="00B8192F">
            <w:pPr>
              <w:spacing w:after="0"/>
              <w:rPr>
                <w:rFonts w:ascii="Calibri" w:hAnsi="Calibri" w:cs="Calibri"/>
                <w:lang w:eastAsia="cs-CZ"/>
              </w:rPr>
            </w:pPr>
          </w:p>
        </w:tc>
      </w:tr>
      <w:tr w:rsidR="0090137B" w:rsidRPr="007B1E7E" w14:paraId="405075FE" w14:textId="77777777" w:rsidTr="001E2140">
        <w:trPr>
          <w:trHeight w:val="465"/>
        </w:trPr>
        <w:tc>
          <w:tcPr>
            <w:tcW w:w="709" w:type="dxa"/>
            <w:shd w:val="clear" w:color="auto" w:fill="auto"/>
            <w:vAlign w:val="bottom"/>
          </w:tcPr>
          <w:p w14:paraId="402FE64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75</w:t>
            </w:r>
          </w:p>
        </w:tc>
        <w:tc>
          <w:tcPr>
            <w:tcW w:w="7371" w:type="dxa"/>
            <w:shd w:val="clear" w:color="auto" w:fill="auto"/>
          </w:tcPr>
          <w:p w14:paraId="08A13531" w14:textId="77777777" w:rsidR="0090137B" w:rsidRPr="007B1E7E" w:rsidRDefault="0090137B" w:rsidP="00B8192F">
            <w:pPr>
              <w:spacing w:after="0"/>
              <w:rPr>
                <w:rFonts w:ascii="Calibri" w:hAnsi="Calibri" w:cs="Calibri"/>
              </w:rPr>
            </w:pPr>
            <w:r w:rsidRPr="007B1E7E">
              <w:rPr>
                <w:rFonts w:ascii="Calibri" w:hAnsi="Calibri" w:cs="Calibri"/>
              </w:rPr>
              <w:t xml:space="preserve">Uživateli je umožněno definovat si vlastní perzistentní pohledy na data, které budou systémem kontinuálně aktualizovány. K definici pohledu je možné použít libovolný filtr (komunikace daného síťového segmentu, </w:t>
            </w:r>
            <w:proofErr w:type="spellStart"/>
            <w:r w:rsidRPr="007B1E7E">
              <w:rPr>
                <w:rFonts w:ascii="Calibri" w:hAnsi="Calibri" w:cs="Calibri"/>
              </w:rPr>
              <w:t>download</w:t>
            </w:r>
            <w:proofErr w:type="spellEnd"/>
            <w:r w:rsidRPr="007B1E7E">
              <w:rPr>
                <w:rFonts w:ascii="Calibri" w:hAnsi="Calibri" w:cs="Calibri"/>
              </w:rPr>
              <w:t xml:space="preserve"> a upload na server podnikové aplikace, protokol HTTP, apod.).</w:t>
            </w:r>
          </w:p>
        </w:tc>
        <w:tc>
          <w:tcPr>
            <w:tcW w:w="1276" w:type="dxa"/>
            <w:shd w:val="clear" w:color="auto" w:fill="auto"/>
            <w:vAlign w:val="bottom"/>
          </w:tcPr>
          <w:p w14:paraId="2B8249A8" w14:textId="77777777" w:rsidR="0090137B" w:rsidRPr="007B1E7E" w:rsidRDefault="0090137B" w:rsidP="00B8192F">
            <w:pPr>
              <w:spacing w:after="0"/>
              <w:rPr>
                <w:rFonts w:ascii="Calibri" w:hAnsi="Calibri" w:cs="Calibri"/>
                <w:lang w:eastAsia="cs-CZ"/>
              </w:rPr>
            </w:pPr>
          </w:p>
        </w:tc>
      </w:tr>
      <w:tr w:rsidR="0090137B" w:rsidRPr="007B1E7E" w14:paraId="4E479102" w14:textId="77777777" w:rsidTr="001E2140">
        <w:trPr>
          <w:trHeight w:val="465"/>
        </w:trPr>
        <w:tc>
          <w:tcPr>
            <w:tcW w:w="709" w:type="dxa"/>
            <w:shd w:val="clear" w:color="auto" w:fill="auto"/>
            <w:vAlign w:val="bottom"/>
          </w:tcPr>
          <w:p w14:paraId="69CB6172"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76</w:t>
            </w:r>
          </w:p>
        </w:tc>
        <w:tc>
          <w:tcPr>
            <w:tcW w:w="7371" w:type="dxa"/>
            <w:shd w:val="clear" w:color="auto" w:fill="auto"/>
          </w:tcPr>
          <w:p w14:paraId="3A6639E4" w14:textId="77777777" w:rsidR="0090137B" w:rsidRPr="007B1E7E" w:rsidRDefault="0090137B" w:rsidP="00B8192F">
            <w:pPr>
              <w:spacing w:after="0"/>
              <w:rPr>
                <w:rFonts w:ascii="Calibri" w:hAnsi="Calibri" w:cs="Calibri"/>
              </w:rPr>
            </w:pPr>
            <w:r w:rsidRPr="007B1E7E">
              <w:rPr>
                <w:rFonts w:ascii="Calibri" w:hAnsi="Calibri" w:cs="Calibri"/>
              </w:rPr>
              <w:t>Možnost dohledat každý jednotlivý datový tok (</w:t>
            </w:r>
            <w:proofErr w:type="spellStart"/>
            <w:r w:rsidRPr="007B1E7E">
              <w:rPr>
                <w:rFonts w:ascii="Calibri" w:hAnsi="Calibri" w:cs="Calibri"/>
              </w:rPr>
              <w:t>flow</w:t>
            </w:r>
            <w:proofErr w:type="spellEnd"/>
            <w:r w:rsidRPr="007B1E7E">
              <w:rPr>
                <w:rFonts w:ascii="Calibri" w:hAnsi="Calibri" w:cs="Calibri"/>
              </w:rPr>
              <w:t xml:space="preserve"> záznam).</w:t>
            </w:r>
          </w:p>
        </w:tc>
        <w:tc>
          <w:tcPr>
            <w:tcW w:w="1276" w:type="dxa"/>
            <w:shd w:val="clear" w:color="auto" w:fill="auto"/>
            <w:vAlign w:val="bottom"/>
          </w:tcPr>
          <w:p w14:paraId="7EC7B3BF" w14:textId="77777777" w:rsidR="0090137B" w:rsidRPr="007B1E7E" w:rsidRDefault="0090137B" w:rsidP="00B8192F">
            <w:pPr>
              <w:spacing w:after="0"/>
              <w:rPr>
                <w:rFonts w:ascii="Calibri" w:hAnsi="Calibri" w:cs="Calibri"/>
                <w:lang w:eastAsia="cs-CZ"/>
              </w:rPr>
            </w:pPr>
          </w:p>
        </w:tc>
      </w:tr>
      <w:tr w:rsidR="0090137B" w:rsidRPr="007B1E7E" w14:paraId="319416E9" w14:textId="77777777" w:rsidTr="001E2140">
        <w:trPr>
          <w:trHeight w:val="465"/>
        </w:trPr>
        <w:tc>
          <w:tcPr>
            <w:tcW w:w="709" w:type="dxa"/>
            <w:shd w:val="clear" w:color="auto" w:fill="auto"/>
            <w:vAlign w:val="bottom"/>
          </w:tcPr>
          <w:p w14:paraId="2A92E5DA"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77</w:t>
            </w:r>
          </w:p>
        </w:tc>
        <w:tc>
          <w:tcPr>
            <w:tcW w:w="7371" w:type="dxa"/>
            <w:shd w:val="clear" w:color="auto" w:fill="auto"/>
          </w:tcPr>
          <w:p w14:paraId="608893CA" w14:textId="77777777" w:rsidR="0090137B" w:rsidRPr="007B1E7E" w:rsidRDefault="0090137B" w:rsidP="00B8192F">
            <w:pPr>
              <w:spacing w:after="0"/>
              <w:rPr>
                <w:rFonts w:ascii="Calibri" w:hAnsi="Calibri" w:cs="Calibri"/>
              </w:rPr>
            </w:pPr>
            <w:r w:rsidRPr="007B1E7E">
              <w:rPr>
                <w:rFonts w:ascii="Calibri" w:hAnsi="Calibri" w:cs="Calibri"/>
              </w:rPr>
              <w:t>Systém umožňuje vizualizovat využití sítě v geografickém nebo logickém kontextu pomocí síťové topologie.</w:t>
            </w:r>
          </w:p>
        </w:tc>
        <w:tc>
          <w:tcPr>
            <w:tcW w:w="1276" w:type="dxa"/>
            <w:shd w:val="clear" w:color="auto" w:fill="auto"/>
            <w:vAlign w:val="bottom"/>
          </w:tcPr>
          <w:p w14:paraId="729AA40A" w14:textId="77777777" w:rsidR="0090137B" w:rsidRPr="007B1E7E" w:rsidRDefault="0090137B" w:rsidP="00B8192F">
            <w:pPr>
              <w:spacing w:after="0"/>
              <w:rPr>
                <w:rFonts w:ascii="Calibri" w:hAnsi="Calibri" w:cs="Calibri"/>
                <w:lang w:eastAsia="cs-CZ"/>
              </w:rPr>
            </w:pPr>
          </w:p>
        </w:tc>
      </w:tr>
      <w:tr w:rsidR="0090137B" w:rsidRPr="007B1E7E" w14:paraId="33B6188A" w14:textId="77777777" w:rsidTr="001E2140">
        <w:trPr>
          <w:trHeight w:val="465"/>
        </w:trPr>
        <w:tc>
          <w:tcPr>
            <w:tcW w:w="709" w:type="dxa"/>
            <w:shd w:val="clear" w:color="auto" w:fill="auto"/>
            <w:vAlign w:val="bottom"/>
          </w:tcPr>
          <w:p w14:paraId="193FA51D"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78</w:t>
            </w:r>
          </w:p>
        </w:tc>
        <w:tc>
          <w:tcPr>
            <w:tcW w:w="7371" w:type="dxa"/>
            <w:shd w:val="clear" w:color="auto" w:fill="auto"/>
          </w:tcPr>
          <w:p w14:paraId="39AE136A" w14:textId="77777777" w:rsidR="0090137B" w:rsidRPr="007B1E7E" w:rsidRDefault="0090137B" w:rsidP="00B8192F">
            <w:pPr>
              <w:spacing w:after="0"/>
              <w:rPr>
                <w:rFonts w:ascii="Calibri" w:hAnsi="Calibri" w:cs="Calibri"/>
              </w:rPr>
            </w:pPr>
            <w:r w:rsidRPr="007B1E7E">
              <w:rPr>
                <w:rFonts w:ascii="Calibri" w:hAnsi="Calibri" w:cs="Calibri"/>
              </w:rPr>
              <w:t>Monitorování zařízení připojených k datové síti, dlouhodobá historie aktivních zařízení, identifikace na základě IP adresy, MAC adresy, sledování VLAN, operačního systému, přihlášeného uživatele na daném zařízení.</w:t>
            </w:r>
          </w:p>
        </w:tc>
        <w:tc>
          <w:tcPr>
            <w:tcW w:w="1276" w:type="dxa"/>
            <w:shd w:val="clear" w:color="auto" w:fill="auto"/>
            <w:vAlign w:val="bottom"/>
          </w:tcPr>
          <w:p w14:paraId="662BA717" w14:textId="77777777" w:rsidR="0090137B" w:rsidRPr="007B1E7E" w:rsidRDefault="0090137B" w:rsidP="00B8192F">
            <w:pPr>
              <w:spacing w:after="0"/>
              <w:rPr>
                <w:rFonts w:ascii="Calibri" w:hAnsi="Calibri" w:cs="Calibri"/>
                <w:lang w:eastAsia="cs-CZ"/>
              </w:rPr>
            </w:pPr>
          </w:p>
        </w:tc>
      </w:tr>
      <w:tr w:rsidR="0090137B" w:rsidRPr="007B1E7E" w14:paraId="43345B76" w14:textId="77777777" w:rsidTr="001E2140">
        <w:trPr>
          <w:trHeight w:val="465"/>
        </w:trPr>
        <w:tc>
          <w:tcPr>
            <w:tcW w:w="709" w:type="dxa"/>
            <w:shd w:val="clear" w:color="auto" w:fill="auto"/>
            <w:vAlign w:val="bottom"/>
          </w:tcPr>
          <w:p w14:paraId="6BD83149"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79</w:t>
            </w:r>
          </w:p>
        </w:tc>
        <w:tc>
          <w:tcPr>
            <w:tcW w:w="7371" w:type="dxa"/>
            <w:shd w:val="clear" w:color="auto" w:fill="auto"/>
          </w:tcPr>
          <w:p w14:paraId="5FE79E7A" w14:textId="77777777" w:rsidR="0090137B" w:rsidRPr="007B1E7E" w:rsidRDefault="0090137B" w:rsidP="00B8192F">
            <w:pPr>
              <w:spacing w:after="0"/>
              <w:rPr>
                <w:rFonts w:ascii="Calibri" w:hAnsi="Calibri" w:cs="Calibri"/>
              </w:rPr>
            </w:pPr>
            <w:r w:rsidRPr="007B1E7E">
              <w:rPr>
                <w:rFonts w:ascii="Calibri" w:hAnsi="Calibri" w:cs="Calibri"/>
              </w:rPr>
              <w:t xml:space="preserve">Systém automaticky obohacuje přijímané </w:t>
            </w:r>
            <w:proofErr w:type="spellStart"/>
            <w:r w:rsidRPr="007B1E7E">
              <w:rPr>
                <w:rFonts w:ascii="Calibri" w:hAnsi="Calibri" w:cs="Calibri"/>
              </w:rPr>
              <w:t>flow</w:t>
            </w:r>
            <w:proofErr w:type="spellEnd"/>
            <w:r w:rsidRPr="007B1E7E">
              <w:rPr>
                <w:rFonts w:ascii="Calibri" w:hAnsi="Calibri" w:cs="Calibri"/>
              </w:rPr>
              <w:t xml:space="preserve"> statistiky na základě IP adresy. Provoz je možné filtrovat na základě dané geografické lokality (státu/země).</w:t>
            </w:r>
          </w:p>
        </w:tc>
        <w:tc>
          <w:tcPr>
            <w:tcW w:w="1276" w:type="dxa"/>
            <w:shd w:val="clear" w:color="auto" w:fill="auto"/>
            <w:vAlign w:val="bottom"/>
          </w:tcPr>
          <w:p w14:paraId="53B789F5" w14:textId="77777777" w:rsidR="0090137B" w:rsidRPr="007B1E7E" w:rsidRDefault="0090137B" w:rsidP="00B8192F">
            <w:pPr>
              <w:spacing w:after="0"/>
              <w:rPr>
                <w:rFonts w:ascii="Calibri" w:hAnsi="Calibri" w:cs="Calibri"/>
                <w:lang w:eastAsia="cs-CZ"/>
              </w:rPr>
            </w:pPr>
          </w:p>
        </w:tc>
      </w:tr>
      <w:tr w:rsidR="0090137B" w:rsidRPr="007B1E7E" w14:paraId="64B764B7" w14:textId="77777777" w:rsidTr="001E2140">
        <w:trPr>
          <w:trHeight w:val="465"/>
        </w:trPr>
        <w:tc>
          <w:tcPr>
            <w:tcW w:w="709" w:type="dxa"/>
            <w:shd w:val="clear" w:color="auto" w:fill="auto"/>
            <w:vAlign w:val="bottom"/>
          </w:tcPr>
          <w:p w14:paraId="4AA5A771"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80</w:t>
            </w:r>
          </w:p>
        </w:tc>
        <w:tc>
          <w:tcPr>
            <w:tcW w:w="7371" w:type="dxa"/>
            <w:shd w:val="clear" w:color="auto" w:fill="auto"/>
          </w:tcPr>
          <w:p w14:paraId="50157144" w14:textId="77777777" w:rsidR="0090137B" w:rsidRPr="007B1E7E" w:rsidRDefault="0090137B" w:rsidP="00B8192F">
            <w:pPr>
              <w:spacing w:after="0"/>
              <w:rPr>
                <w:rFonts w:ascii="Calibri" w:hAnsi="Calibri" w:cs="Calibri"/>
              </w:rPr>
            </w:pPr>
            <w:r w:rsidRPr="007B1E7E">
              <w:rPr>
                <w:rFonts w:ascii="Calibri" w:hAnsi="Calibri" w:cs="Calibri"/>
              </w:rPr>
              <w:t>Kolektor poskytuje veřejně dokumentované API pro získávání a zpracování dat. Prostřednictvím API je možné kolektor rovněž konfigurovat (např. definovat vlastní pohledy, reporty, apod.).</w:t>
            </w:r>
          </w:p>
        </w:tc>
        <w:tc>
          <w:tcPr>
            <w:tcW w:w="1276" w:type="dxa"/>
            <w:shd w:val="clear" w:color="auto" w:fill="auto"/>
            <w:vAlign w:val="bottom"/>
          </w:tcPr>
          <w:p w14:paraId="61A72806" w14:textId="77777777" w:rsidR="0090137B" w:rsidRPr="007B1E7E" w:rsidRDefault="0090137B" w:rsidP="00B8192F">
            <w:pPr>
              <w:spacing w:after="0"/>
              <w:rPr>
                <w:rFonts w:ascii="Calibri" w:hAnsi="Calibri" w:cs="Calibri"/>
                <w:lang w:eastAsia="cs-CZ"/>
              </w:rPr>
            </w:pPr>
          </w:p>
        </w:tc>
      </w:tr>
      <w:tr w:rsidR="0090137B" w:rsidRPr="007B1E7E" w14:paraId="7DB2541A" w14:textId="77777777" w:rsidTr="001E2140">
        <w:trPr>
          <w:trHeight w:val="465"/>
        </w:trPr>
        <w:tc>
          <w:tcPr>
            <w:tcW w:w="709" w:type="dxa"/>
            <w:shd w:val="clear" w:color="auto" w:fill="auto"/>
            <w:vAlign w:val="bottom"/>
          </w:tcPr>
          <w:p w14:paraId="6A9FA7F4"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81</w:t>
            </w:r>
          </w:p>
        </w:tc>
        <w:tc>
          <w:tcPr>
            <w:tcW w:w="7371" w:type="dxa"/>
            <w:shd w:val="clear" w:color="auto" w:fill="auto"/>
          </w:tcPr>
          <w:p w14:paraId="09FB35ED" w14:textId="77777777" w:rsidR="0090137B" w:rsidRPr="007B1E7E" w:rsidRDefault="0090137B" w:rsidP="00B8192F">
            <w:pPr>
              <w:spacing w:after="0"/>
              <w:rPr>
                <w:rFonts w:ascii="Calibri" w:hAnsi="Calibri" w:cs="Calibri"/>
              </w:rPr>
            </w:pPr>
            <w:r w:rsidRPr="007B1E7E">
              <w:rPr>
                <w:rFonts w:ascii="Calibri" w:hAnsi="Calibri" w:cs="Calibri"/>
              </w:rPr>
              <w:t xml:space="preserve">Monitorování dostupnosti zdroje </w:t>
            </w:r>
            <w:proofErr w:type="spellStart"/>
            <w:r w:rsidRPr="007B1E7E">
              <w:rPr>
                <w:rFonts w:ascii="Calibri" w:hAnsi="Calibri" w:cs="Calibri"/>
              </w:rPr>
              <w:t>flow</w:t>
            </w:r>
            <w:proofErr w:type="spellEnd"/>
            <w:r w:rsidRPr="007B1E7E">
              <w:rPr>
                <w:rFonts w:ascii="Calibri" w:hAnsi="Calibri" w:cs="Calibri"/>
              </w:rPr>
              <w:t xml:space="preserve"> dat pomocí SNMP.</w:t>
            </w:r>
          </w:p>
        </w:tc>
        <w:tc>
          <w:tcPr>
            <w:tcW w:w="1276" w:type="dxa"/>
            <w:shd w:val="clear" w:color="auto" w:fill="auto"/>
            <w:vAlign w:val="bottom"/>
          </w:tcPr>
          <w:p w14:paraId="0550895C" w14:textId="77777777" w:rsidR="0090137B" w:rsidRPr="007B1E7E" w:rsidRDefault="0090137B" w:rsidP="00B8192F">
            <w:pPr>
              <w:spacing w:after="0"/>
              <w:rPr>
                <w:rFonts w:ascii="Calibri" w:hAnsi="Calibri" w:cs="Calibri"/>
                <w:lang w:eastAsia="cs-CZ"/>
              </w:rPr>
            </w:pPr>
          </w:p>
        </w:tc>
      </w:tr>
      <w:tr w:rsidR="0090137B" w:rsidRPr="007B1E7E" w14:paraId="70127E06" w14:textId="77777777" w:rsidTr="001E2140">
        <w:trPr>
          <w:trHeight w:val="465"/>
        </w:trPr>
        <w:tc>
          <w:tcPr>
            <w:tcW w:w="709" w:type="dxa"/>
            <w:shd w:val="clear" w:color="auto" w:fill="auto"/>
            <w:vAlign w:val="bottom"/>
          </w:tcPr>
          <w:p w14:paraId="3D5166CD" w14:textId="77777777" w:rsidR="0090137B" w:rsidRPr="007B1E7E" w:rsidRDefault="0090137B" w:rsidP="00B8192F">
            <w:pPr>
              <w:spacing w:after="0"/>
              <w:jc w:val="center"/>
              <w:rPr>
                <w:rFonts w:ascii="Calibri" w:hAnsi="Calibri" w:cs="Calibri"/>
                <w:b/>
                <w:lang w:eastAsia="cs-CZ"/>
              </w:rPr>
            </w:pPr>
            <w:r w:rsidRPr="007B1E7E">
              <w:rPr>
                <w:rFonts w:ascii="Calibri" w:hAnsi="Calibri" w:cs="Calibri"/>
                <w:b/>
                <w:lang w:eastAsia="cs-CZ"/>
              </w:rPr>
              <w:t>82</w:t>
            </w:r>
          </w:p>
        </w:tc>
        <w:tc>
          <w:tcPr>
            <w:tcW w:w="7371" w:type="dxa"/>
            <w:shd w:val="clear" w:color="auto" w:fill="auto"/>
          </w:tcPr>
          <w:p w14:paraId="76E19BF6" w14:textId="578E3083" w:rsidR="0090137B" w:rsidRPr="007B1E7E" w:rsidRDefault="0090137B" w:rsidP="00B8192F">
            <w:pPr>
              <w:spacing w:after="0"/>
              <w:rPr>
                <w:rFonts w:ascii="Calibri" w:hAnsi="Calibri" w:cs="Calibri"/>
              </w:rPr>
            </w:pPr>
            <w:r w:rsidRPr="007B1E7E">
              <w:rPr>
                <w:rFonts w:ascii="Calibri" w:hAnsi="Calibri" w:cs="Calibri"/>
              </w:rPr>
              <w:t xml:space="preserve">Kolektory </w:t>
            </w:r>
            <w:proofErr w:type="spellStart"/>
            <w:r w:rsidRPr="007B1E7E">
              <w:rPr>
                <w:rFonts w:ascii="Calibri" w:hAnsi="Calibri" w:cs="Calibri"/>
              </w:rPr>
              <w:t>NetFlow</w:t>
            </w:r>
            <w:proofErr w:type="spellEnd"/>
            <w:r w:rsidRPr="007B1E7E">
              <w:rPr>
                <w:rFonts w:ascii="Calibri" w:hAnsi="Calibri" w:cs="Calibri"/>
              </w:rPr>
              <w:t xml:space="preserve"> dat jsou schopné </w:t>
            </w:r>
            <w:r>
              <w:rPr>
                <w:rFonts w:ascii="Calibri" w:hAnsi="Calibri" w:cs="Calibri"/>
              </w:rPr>
              <w:t>150</w:t>
            </w:r>
            <w:r w:rsidRPr="007B1E7E">
              <w:rPr>
                <w:rFonts w:ascii="Calibri" w:hAnsi="Calibri" w:cs="Calibri"/>
              </w:rPr>
              <w:t>K toků za sekundu. Pro validaci tohoto požadavku jsou provedeny akceptační testy.</w:t>
            </w:r>
          </w:p>
        </w:tc>
        <w:tc>
          <w:tcPr>
            <w:tcW w:w="1276" w:type="dxa"/>
            <w:shd w:val="clear" w:color="auto" w:fill="auto"/>
            <w:vAlign w:val="bottom"/>
          </w:tcPr>
          <w:p w14:paraId="4829363C" w14:textId="77777777" w:rsidR="0090137B" w:rsidRPr="007B1E7E" w:rsidRDefault="0090137B" w:rsidP="00B8192F">
            <w:pPr>
              <w:spacing w:after="0"/>
              <w:rPr>
                <w:rFonts w:ascii="Calibri" w:hAnsi="Calibri" w:cs="Calibri"/>
                <w:lang w:eastAsia="cs-CZ"/>
              </w:rPr>
            </w:pPr>
          </w:p>
        </w:tc>
      </w:tr>
      <w:tr w:rsidR="00C3761F" w:rsidRPr="007B1E7E" w14:paraId="4FFB3CB8" w14:textId="77777777" w:rsidTr="001E2140">
        <w:trPr>
          <w:trHeight w:val="465"/>
        </w:trPr>
        <w:tc>
          <w:tcPr>
            <w:tcW w:w="709" w:type="dxa"/>
            <w:shd w:val="clear" w:color="auto" w:fill="auto"/>
            <w:vAlign w:val="bottom"/>
          </w:tcPr>
          <w:p w14:paraId="76710CFC" w14:textId="5B17A42D" w:rsidR="00C3761F" w:rsidRPr="007B1E7E" w:rsidRDefault="00C3761F" w:rsidP="00C3761F">
            <w:pPr>
              <w:spacing w:after="0"/>
              <w:jc w:val="center"/>
              <w:rPr>
                <w:rFonts w:ascii="Calibri" w:hAnsi="Calibri" w:cs="Calibri"/>
                <w:b/>
                <w:lang w:eastAsia="cs-CZ"/>
              </w:rPr>
            </w:pPr>
            <w:r w:rsidRPr="007B1E7E">
              <w:rPr>
                <w:rFonts w:ascii="Calibri" w:hAnsi="Calibri" w:cs="Calibri"/>
                <w:b/>
                <w:lang w:eastAsia="cs-CZ"/>
              </w:rPr>
              <w:t>83</w:t>
            </w:r>
          </w:p>
        </w:tc>
        <w:tc>
          <w:tcPr>
            <w:tcW w:w="7371" w:type="dxa"/>
            <w:shd w:val="clear" w:color="auto" w:fill="auto"/>
          </w:tcPr>
          <w:p w14:paraId="6A0C1748" w14:textId="0CD7C1E4" w:rsidR="00C3761F" w:rsidRPr="007B1E7E" w:rsidRDefault="00C3761F" w:rsidP="00C3761F">
            <w:pPr>
              <w:spacing w:after="0"/>
              <w:rPr>
                <w:rFonts w:ascii="Calibri" w:hAnsi="Calibri" w:cs="Calibri"/>
              </w:rPr>
            </w:pPr>
            <w:r>
              <w:rPr>
                <w:rFonts w:ascii="Calibri" w:hAnsi="Calibri" w:cs="Calibri"/>
              </w:rPr>
              <w:t xml:space="preserve">Dostupnost historie plných </w:t>
            </w:r>
            <w:proofErr w:type="spellStart"/>
            <w:r>
              <w:rPr>
                <w:rFonts w:ascii="Calibri" w:hAnsi="Calibri" w:cs="Calibri"/>
              </w:rPr>
              <w:t>flow</w:t>
            </w:r>
            <w:proofErr w:type="spellEnd"/>
            <w:r>
              <w:rPr>
                <w:rFonts w:ascii="Calibri" w:hAnsi="Calibri" w:cs="Calibri"/>
              </w:rPr>
              <w:t xml:space="preserve"> dat po dobu 12 měsíců</w:t>
            </w:r>
          </w:p>
        </w:tc>
        <w:tc>
          <w:tcPr>
            <w:tcW w:w="1276" w:type="dxa"/>
            <w:shd w:val="clear" w:color="auto" w:fill="auto"/>
            <w:vAlign w:val="bottom"/>
          </w:tcPr>
          <w:p w14:paraId="6CE6092F" w14:textId="77777777" w:rsidR="00C3761F" w:rsidRPr="007B1E7E" w:rsidRDefault="00C3761F" w:rsidP="00C3761F">
            <w:pPr>
              <w:spacing w:after="0"/>
              <w:rPr>
                <w:rFonts w:ascii="Calibri" w:hAnsi="Calibri" w:cs="Calibri"/>
                <w:lang w:eastAsia="cs-CZ"/>
              </w:rPr>
            </w:pPr>
          </w:p>
        </w:tc>
      </w:tr>
      <w:tr w:rsidR="00C3761F" w:rsidRPr="007B1E7E" w14:paraId="192F7854" w14:textId="77777777" w:rsidTr="001E2140">
        <w:trPr>
          <w:trHeight w:val="465"/>
        </w:trPr>
        <w:tc>
          <w:tcPr>
            <w:tcW w:w="709" w:type="dxa"/>
            <w:shd w:val="clear" w:color="auto" w:fill="auto"/>
            <w:vAlign w:val="bottom"/>
          </w:tcPr>
          <w:p w14:paraId="6D5A7246" w14:textId="5E640A99" w:rsidR="00C3761F" w:rsidRPr="007B1E7E" w:rsidRDefault="00C3761F" w:rsidP="00C3761F">
            <w:pPr>
              <w:spacing w:after="0"/>
              <w:jc w:val="center"/>
              <w:rPr>
                <w:rFonts w:ascii="Calibri" w:hAnsi="Calibri" w:cs="Calibri"/>
                <w:b/>
                <w:lang w:eastAsia="cs-CZ"/>
              </w:rPr>
            </w:pPr>
            <w:r>
              <w:rPr>
                <w:rFonts w:ascii="Calibri" w:hAnsi="Calibri" w:cs="Calibri"/>
                <w:b/>
                <w:lang w:eastAsia="cs-CZ"/>
              </w:rPr>
              <w:t>84</w:t>
            </w:r>
          </w:p>
        </w:tc>
        <w:tc>
          <w:tcPr>
            <w:tcW w:w="7371" w:type="dxa"/>
            <w:shd w:val="clear" w:color="auto" w:fill="auto"/>
          </w:tcPr>
          <w:p w14:paraId="41DED653" w14:textId="1A28A4C7" w:rsidR="00C3761F" w:rsidRDefault="00C3761F" w:rsidP="00C3761F">
            <w:pPr>
              <w:spacing w:after="0"/>
              <w:rPr>
                <w:rFonts w:ascii="Calibri" w:hAnsi="Calibri" w:cs="Calibri"/>
              </w:rPr>
            </w:pPr>
            <w:r w:rsidRPr="002F604C">
              <w:rPr>
                <w:rFonts w:ascii="Calibri" w:hAnsi="Calibri"/>
              </w:rPr>
              <w:t>Podpora a záruka výrobce 9x5 NBD v pracovních dnech s</w:t>
            </w:r>
            <w:r w:rsidRPr="002F604C">
              <w:rPr>
                <w:rFonts w:ascii="Calibri" w:hAnsi="Calibri" w:cs="Calibri"/>
                <w:lang w:eastAsia="cs-CZ"/>
              </w:rPr>
              <w:t xml:space="preserve"> dvou</w:t>
            </w:r>
            <w:r w:rsidRPr="002F604C">
              <w:rPr>
                <w:rFonts w:ascii="Calibri" w:hAnsi="Calibri"/>
              </w:rPr>
              <w:t xml:space="preserve">hodinovou reakční dobou </w:t>
            </w:r>
            <w:r w:rsidRPr="002F604C">
              <w:rPr>
                <w:rFonts w:ascii="Calibri" w:hAnsi="Calibri" w:cs="Calibri"/>
                <w:lang w:eastAsia="cs-CZ"/>
              </w:rPr>
              <w:t xml:space="preserve">vzdáleně a s reakcí následující pracovní den </w:t>
            </w:r>
            <w:r w:rsidRPr="002F604C">
              <w:rPr>
                <w:rFonts w:ascii="Calibri" w:hAnsi="Calibri"/>
              </w:rPr>
              <w:t>v místě instalace na 5 let.</w:t>
            </w:r>
          </w:p>
        </w:tc>
        <w:tc>
          <w:tcPr>
            <w:tcW w:w="1276" w:type="dxa"/>
            <w:shd w:val="clear" w:color="auto" w:fill="auto"/>
            <w:vAlign w:val="bottom"/>
          </w:tcPr>
          <w:p w14:paraId="1CD10166" w14:textId="77777777" w:rsidR="00C3761F" w:rsidRPr="007B1E7E" w:rsidRDefault="00C3761F" w:rsidP="00C3761F">
            <w:pPr>
              <w:spacing w:after="0"/>
              <w:rPr>
                <w:rFonts w:ascii="Calibri" w:hAnsi="Calibri" w:cs="Calibri"/>
                <w:lang w:eastAsia="cs-CZ"/>
              </w:rPr>
            </w:pPr>
          </w:p>
        </w:tc>
      </w:tr>
    </w:tbl>
    <w:p w14:paraId="142C21C5" w14:textId="77777777" w:rsidR="00E87277" w:rsidRPr="00E87277" w:rsidRDefault="00E87277" w:rsidP="00E87277">
      <w:pPr>
        <w:rPr>
          <w:lang w:eastAsia="cs-CZ"/>
        </w:rPr>
      </w:pPr>
    </w:p>
    <w:p w14:paraId="3878B216" w14:textId="7E7E6C72" w:rsidR="00E87277" w:rsidRPr="001A5FC2" w:rsidRDefault="00E87277" w:rsidP="00E87277">
      <w:pPr>
        <w:pStyle w:val="PODNADPIS2"/>
        <w:numPr>
          <w:ilvl w:val="0"/>
          <w:numId w:val="0"/>
        </w:numPr>
        <w:ind w:left="709" w:hanging="709"/>
        <w:rPr>
          <w:rFonts w:ascii="Calibri" w:hAnsi="Calibri" w:cs="Calibri"/>
          <w:b/>
          <w:bCs/>
          <w:color w:val="202020" w:themeColor="text1" w:themeShade="80"/>
          <w:sz w:val="24"/>
          <w:szCs w:val="24"/>
        </w:rPr>
      </w:pPr>
      <w:bookmarkStart w:id="33" w:name="_Toc146177763"/>
      <w:bookmarkStart w:id="34" w:name="_Toc158380843"/>
      <w:bookmarkStart w:id="35" w:name="_Toc155861064"/>
      <w:r w:rsidRPr="001A5FC2">
        <w:rPr>
          <w:rFonts w:ascii="Calibri" w:hAnsi="Calibri" w:cs="Calibri"/>
          <w:b/>
          <w:bCs/>
          <w:color w:val="202020" w:themeColor="text1" w:themeShade="80"/>
          <w:sz w:val="24"/>
          <w:szCs w:val="24"/>
        </w:rPr>
        <w:t>5.2.</w:t>
      </w:r>
      <w:r>
        <w:rPr>
          <w:rFonts w:ascii="Calibri" w:hAnsi="Calibri" w:cs="Calibri"/>
          <w:b/>
          <w:bCs/>
          <w:color w:val="202020" w:themeColor="text1" w:themeShade="80"/>
          <w:sz w:val="24"/>
          <w:szCs w:val="24"/>
        </w:rPr>
        <w:t>3</w:t>
      </w:r>
      <w:r w:rsidRPr="001A5FC2">
        <w:rPr>
          <w:rFonts w:ascii="Calibri" w:hAnsi="Calibri" w:cs="Calibri"/>
          <w:b/>
          <w:bCs/>
          <w:color w:val="202020" w:themeColor="text1" w:themeShade="80"/>
          <w:sz w:val="24"/>
          <w:szCs w:val="24"/>
        </w:rPr>
        <w:t>.</w:t>
      </w:r>
      <w:r>
        <w:rPr>
          <w:rFonts w:ascii="Calibri" w:hAnsi="Calibri" w:cs="Calibri"/>
          <w:b/>
          <w:bCs/>
          <w:color w:val="202020" w:themeColor="text1" w:themeShade="80"/>
          <w:sz w:val="24"/>
          <w:szCs w:val="24"/>
        </w:rPr>
        <w:t xml:space="preserve"> </w:t>
      </w:r>
      <w:r w:rsidRPr="001A5FC2">
        <w:rPr>
          <w:rFonts w:ascii="Calibri" w:hAnsi="Calibri" w:cs="Calibri"/>
          <w:b/>
          <w:bCs/>
          <w:color w:val="202020" w:themeColor="text1" w:themeShade="80"/>
          <w:sz w:val="24"/>
          <w:szCs w:val="24"/>
        </w:rPr>
        <w:t xml:space="preserve">Požadavky na řešení pro </w:t>
      </w:r>
      <w:r>
        <w:rPr>
          <w:rFonts w:ascii="Calibri" w:hAnsi="Calibri" w:cs="Calibri"/>
          <w:b/>
          <w:bCs/>
          <w:color w:val="202020" w:themeColor="text1" w:themeShade="80"/>
          <w:sz w:val="24"/>
          <w:szCs w:val="24"/>
        </w:rPr>
        <w:t>automatické vyhodnocování</w:t>
      </w:r>
      <w:r w:rsidRPr="001A5FC2">
        <w:rPr>
          <w:rFonts w:ascii="Calibri" w:hAnsi="Calibri" w:cs="Calibri"/>
          <w:b/>
          <w:bCs/>
          <w:color w:val="202020" w:themeColor="text1" w:themeShade="80"/>
          <w:sz w:val="24"/>
          <w:szCs w:val="24"/>
        </w:rPr>
        <w:t xml:space="preserve"> datových toků (</w:t>
      </w:r>
      <w:proofErr w:type="spellStart"/>
      <w:r w:rsidRPr="001A5FC2">
        <w:rPr>
          <w:rFonts w:ascii="Calibri" w:hAnsi="Calibri" w:cs="Calibri"/>
          <w:b/>
          <w:bCs/>
          <w:color w:val="202020" w:themeColor="text1" w:themeShade="80"/>
          <w:sz w:val="24"/>
          <w:szCs w:val="24"/>
        </w:rPr>
        <w:t>NetFlow</w:t>
      </w:r>
      <w:bookmarkEnd w:id="33"/>
      <w:proofErr w:type="spellEnd"/>
      <w:r w:rsidRPr="001A5FC2">
        <w:rPr>
          <w:rFonts w:ascii="Calibri" w:hAnsi="Calibri" w:cs="Calibri"/>
          <w:b/>
          <w:bCs/>
          <w:color w:val="202020" w:themeColor="text1" w:themeShade="80"/>
          <w:sz w:val="24"/>
          <w:szCs w:val="24"/>
        </w:rPr>
        <w:t>/IPFIX)</w:t>
      </w:r>
      <w:bookmarkEnd w:id="34"/>
      <w:bookmarkEnd w:id="35"/>
    </w:p>
    <w:p w14:paraId="1CF33098" w14:textId="461532D1" w:rsidR="00747113" w:rsidRPr="001A5FC2" w:rsidRDefault="001B4F81" w:rsidP="001132DD">
      <w:pPr>
        <w:pStyle w:val="PFI-odstavec"/>
        <w:numPr>
          <w:ilvl w:val="0"/>
          <w:numId w:val="8"/>
        </w:numPr>
        <w:ind w:left="567" w:hanging="425"/>
        <w:rPr>
          <w:rFonts w:ascii="Calibri" w:hAnsi="Calibri" w:cs="Calibri"/>
          <w:sz w:val="22"/>
          <w:szCs w:val="22"/>
        </w:rPr>
      </w:pPr>
      <w:r w:rsidRPr="001A5FC2">
        <w:rPr>
          <w:rFonts w:ascii="Calibri" w:hAnsi="Calibri" w:cs="Calibri"/>
          <w:sz w:val="22"/>
          <w:szCs w:val="22"/>
        </w:rPr>
        <w:t>Předmětem této části VZ je dodávka a instalace SW</w:t>
      </w:r>
      <w:r w:rsidR="003A3258" w:rsidRPr="001A5FC2">
        <w:rPr>
          <w:rFonts w:ascii="Calibri" w:hAnsi="Calibri" w:cs="Calibri"/>
          <w:sz w:val="22"/>
          <w:szCs w:val="22"/>
        </w:rPr>
        <w:t xml:space="preserve"> </w:t>
      </w:r>
      <w:r w:rsidRPr="001A5FC2">
        <w:rPr>
          <w:rFonts w:ascii="Calibri" w:hAnsi="Calibri" w:cs="Calibri"/>
          <w:sz w:val="22"/>
          <w:szCs w:val="22"/>
        </w:rPr>
        <w:t>p</w:t>
      </w:r>
      <w:r w:rsidR="00747113" w:rsidRPr="001A5FC2">
        <w:rPr>
          <w:rFonts w:ascii="Calibri" w:hAnsi="Calibri" w:cs="Calibri"/>
          <w:sz w:val="22"/>
          <w:szCs w:val="22"/>
        </w:rPr>
        <w:t>ro detekci anomálií v</w:t>
      </w:r>
      <w:r w:rsidR="00C20078">
        <w:rPr>
          <w:rFonts w:ascii="Calibri" w:hAnsi="Calibri" w:cs="Calibri"/>
          <w:sz w:val="22"/>
          <w:szCs w:val="22"/>
        </w:rPr>
        <w:t> </w:t>
      </w:r>
      <w:r w:rsidR="00747113" w:rsidRPr="001A5FC2">
        <w:rPr>
          <w:rFonts w:ascii="Calibri" w:hAnsi="Calibri" w:cs="Calibri"/>
          <w:sz w:val="22"/>
          <w:szCs w:val="22"/>
        </w:rPr>
        <w:t>síti</w:t>
      </w:r>
      <w:r w:rsidR="00C20078">
        <w:rPr>
          <w:rFonts w:ascii="Calibri" w:hAnsi="Calibri" w:cs="Calibri"/>
          <w:sz w:val="22"/>
          <w:szCs w:val="22"/>
        </w:rPr>
        <w:t>.</w:t>
      </w:r>
      <w:r w:rsidR="00747113" w:rsidRPr="001A5FC2">
        <w:rPr>
          <w:rFonts w:ascii="Calibri" w:hAnsi="Calibri" w:cs="Calibri"/>
          <w:sz w:val="22"/>
          <w:szCs w:val="22"/>
        </w:rPr>
        <w:t xml:space="preserve"> </w:t>
      </w:r>
      <w:r w:rsidR="00C20078">
        <w:rPr>
          <w:rFonts w:ascii="Calibri" w:hAnsi="Calibri" w:cs="Calibri"/>
          <w:sz w:val="22"/>
          <w:szCs w:val="22"/>
        </w:rPr>
        <w:t>S</w:t>
      </w:r>
      <w:r w:rsidR="00747113" w:rsidRPr="001A5FC2">
        <w:rPr>
          <w:rFonts w:ascii="Calibri" w:hAnsi="Calibri" w:cs="Calibri"/>
          <w:sz w:val="22"/>
          <w:szCs w:val="22"/>
        </w:rPr>
        <w:t xml:space="preserve">ystém pro automatické vyhodnocování IP toků umožňuje automatickou detekci bezpečnostních nebo provozních anomálií datové sítě a jejich hlášení formou událostí. Systém je založen na </w:t>
      </w:r>
      <w:r w:rsidR="00747113" w:rsidRPr="001A5FC2">
        <w:rPr>
          <w:rFonts w:ascii="Calibri" w:hAnsi="Calibri" w:cs="Calibri"/>
          <w:sz w:val="22"/>
          <w:szCs w:val="22"/>
        </w:rPr>
        <w:lastRenderedPageBreak/>
        <w:t xml:space="preserve">pokročilých metodách tzv. behaviorální analýzy a umožňuje tak odhalovat hrozby a incidenty, které překonaly zabezpečení na perimetru nebo bezpečnostních ochranu koncových stanic, a pro které dosud není dostupná signatura. Jedná se tak o systém včasné detekce a reakce na bezpečností incidenty, který vhodným způsobem doplňuje stávající nástroje pro předcházení kybernetickým bezpečnostním incidentům. Detekované události je možné dále analyzovat, vizualizovat nebo automaticky reportovat, případně integrovat s dohledovými systémy, incident </w:t>
      </w:r>
      <w:proofErr w:type="spellStart"/>
      <w:r w:rsidR="00747113" w:rsidRPr="001A5FC2">
        <w:rPr>
          <w:rFonts w:ascii="Calibri" w:hAnsi="Calibri" w:cs="Calibri"/>
          <w:sz w:val="22"/>
          <w:szCs w:val="22"/>
        </w:rPr>
        <w:t>handling</w:t>
      </w:r>
      <w:proofErr w:type="spellEnd"/>
      <w:r w:rsidR="00747113" w:rsidRPr="001A5FC2">
        <w:rPr>
          <w:rFonts w:ascii="Calibri" w:hAnsi="Calibri" w:cs="Calibri"/>
          <w:sz w:val="22"/>
          <w:szCs w:val="22"/>
        </w:rPr>
        <w:t xml:space="preserve"> systémy a systémy typu SIEM. Automatická detekce bezpečnostních incidentů, anomálií provozu sítě a konfiguračních problémů výrazně zjednodušuje správu datové sítě, zvyšuje její bezpečnost a umožňuje proaktivně identifikovat příčiny problémů.</w:t>
      </w:r>
    </w:p>
    <w:p w14:paraId="389BE66D" w14:textId="12574959" w:rsidR="00747113" w:rsidRPr="001A5FC2" w:rsidRDefault="00747113" w:rsidP="001132DD">
      <w:pPr>
        <w:pStyle w:val="PFI-odstavec"/>
        <w:numPr>
          <w:ilvl w:val="0"/>
          <w:numId w:val="8"/>
        </w:numPr>
        <w:ind w:left="567" w:hanging="425"/>
        <w:rPr>
          <w:rFonts w:ascii="Calibri" w:hAnsi="Calibri" w:cs="Calibri"/>
          <w:sz w:val="22"/>
          <w:szCs w:val="22"/>
        </w:rPr>
      </w:pPr>
      <w:r w:rsidRPr="00793275">
        <w:rPr>
          <w:rFonts w:ascii="Calibri" w:hAnsi="Calibri"/>
          <w:b/>
          <w:sz w:val="22"/>
        </w:rPr>
        <w:t>Minimální požadavky</w:t>
      </w:r>
      <w:r w:rsidRPr="001A5FC2">
        <w:rPr>
          <w:rFonts w:ascii="Calibri" w:hAnsi="Calibri" w:cs="Calibri"/>
          <w:sz w:val="22"/>
          <w:szCs w:val="22"/>
        </w:rPr>
        <w:t xml:space="preserve"> na technickou specifikaci požadavků modulu na automatické vyhodnocování </w:t>
      </w:r>
      <w:proofErr w:type="spellStart"/>
      <w:r w:rsidRPr="001A5FC2">
        <w:rPr>
          <w:rFonts w:ascii="Calibri" w:hAnsi="Calibri" w:cs="Calibri"/>
          <w:sz w:val="22"/>
          <w:szCs w:val="22"/>
        </w:rPr>
        <w:t>NetFlow</w:t>
      </w:r>
      <w:proofErr w:type="spellEnd"/>
      <w:r w:rsidRPr="001A5FC2">
        <w:rPr>
          <w:rFonts w:ascii="Calibri" w:hAnsi="Calibri" w:cs="Calibri"/>
          <w:sz w:val="22"/>
          <w:szCs w:val="22"/>
        </w:rPr>
        <w:t xml:space="preserve"> dat.</w:t>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7296"/>
        <w:gridCol w:w="1418"/>
      </w:tblGrid>
      <w:tr w:rsidR="00747113" w:rsidRPr="001A5FC2" w14:paraId="787C940F" w14:textId="77777777" w:rsidTr="001E2140">
        <w:trPr>
          <w:trHeight w:val="266"/>
          <w:tblHeader/>
        </w:trPr>
        <w:tc>
          <w:tcPr>
            <w:tcW w:w="709" w:type="dxa"/>
            <w:shd w:val="clear" w:color="auto" w:fill="auto"/>
            <w:vAlign w:val="center"/>
          </w:tcPr>
          <w:p w14:paraId="4FE3A7B5" w14:textId="39A59ADF"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296" w:type="dxa"/>
            <w:shd w:val="clear" w:color="auto" w:fill="auto"/>
          </w:tcPr>
          <w:p w14:paraId="6BA5A8DD" w14:textId="77777777" w:rsidR="00747113" w:rsidRPr="001A5FC2" w:rsidRDefault="00747113" w:rsidP="001132DD">
            <w:pPr>
              <w:spacing w:after="0"/>
              <w:rPr>
                <w:rFonts w:ascii="Calibri" w:hAnsi="Calibri" w:cs="Calibri"/>
                <w:b/>
                <w:bCs/>
                <w:color w:val="000000"/>
                <w:lang w:eastAsia="cs-CZ"/>
              </w:rPr>
            </w:pPr>
            <w:r w:rsidRPr="001A5FC2">
              <w:rPr>
                <w:rFonts w:ascii="Calibri" w:hAnsi="Calibri" w:cs="Calibri"/>
                <w:b/>
                <w:bCs/>
                <w:lang w:eastAsia="cs-CZ"/>
              </w:rPr>
              <w:t>Požadované parametry</w:t>
            </w:r>
          </w:p>
        </w:tc>
        <w:tc>
          <w:tcPr>
            <w:tcW w:w="1418" w:type="dxa"/>
            <w:shd w:val="clear" w:color="auto" w:fill="auto"/>
          </w:tcPr>
          <w:p w14:paraId="4D4C0585" w14:textId="77777777" w:rsidR="00747113" w:rsidRPr="001A5FC2" w:rsidRDefault="00747113" w:rsidP="001132DD">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4A7581" w:rsidRPr="001A5FC2" w14:paraId="32800F0B" w14:textId="77777777" w:rsidTr="001E2140">
        <w:trPr>
          <w:trHeight w:val="294"/>
        </w:trPr>
        <w:tc>
          <w:tcPr>
            <w:tcW w:w="709" w:type="dxa"/>
            <w:shd w:val="clear" w:color="auto" w:fill="auto"/>
            <w:vAlign w:val="bottom"/>
          </w:tcPr>
          <w:p w14:paraId="5E48EDFF" w14:textId="0E3DAAC5"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1</w:t>
            </w:r>
          </w:p>
        </w:tc>
        <w:tc>
          <w:tcPr>
            <w:tcW w:w="7296" w:type="dxa"/>
            <w:shd w:val="clear" w:color="auto" w:fill="auto"/>
          </w:tcPr>
          <w:p w14:paraId="2EDF34DE" w14:textId="77777777" w:rsidR="00747113" w:rsidRPr="001A5FC2" w:rsidRDefault="00747113" w:rsidP="00B8192F">
            <w:pPr>
              <w:jc w:val="left"/>
              <w:rPr>
                <w:rFonts w:ascii="Calibri" w:hAnsi="Calibri" w:cs="Calibri"/>
                <w:lang w:eastAsia="cs-CZ"/>
              </w:rPr>
            </w:pPr>
            <w:r w:rsidRPr="001A5FC2">
              <w:rPr>
                <w:rFonts w:ascii="Calibri" w:hAnsi="Calibri" w:cs="Calibri"/>
              </w:rPr>
              <w:t xml:space="preserve">Podpora standardů </w:t>
            </w:r>
            <w:proofErr w:type="spellStart"/>
            <w:r w:rsidRPr="001A5FC2">
              <w:rPr>
                <w:rFonts w:ascii="Calibri" w:hAnsi="Calibri" w:cs="Calibri"/>
              </w:rPr>
              <w:t>NetFlow</w:t>
            </w:r>
            <w:proofErr w:type="spellEnd"/>
            <w:r w:rsidRPr="001A5FC2">
              <w:rPr>
                <w:rFonts w:ascii="Calibri" w:hAnsi="Calibri" w:cs="Calibri"/>
              </w:rPr>
              <w:t xml:space="preserve"> v5, </w:t>
            </w:r>
            <w:proofErr w:type="spellStart"/>
            <w:r w:rsidRPr="001A5FC2">
              <w:rPr>
                <w:rFonts w:ascii="Calibri" w:hAnsi="Calibri" w:cs="Calibri"/>
              </w:rPr>
              <w:t>NetFlow</w:t>
            </w:r>
            <w:proofErr w:type="spellEnd"/>
            <w:r w:rsidRPr="001A5FC2">
              <w:rPr>
                <w:rFonts w:ascii="Calibri" w:hAnsi="Calibri" w:cs="Calibri"/>
              </w:rPr>
              <w:t xml:space="preserve"> v9, IPFIX, </w:t>
            </w:r>
            <w:proofErr w:type="spellStart"/>
            <w:r w:rsidRPr="001A5FC2">
              <w:rPr>
                <w:rFonts w:ascii="Calibri" w:hAnsi="Calibri" w:cs="Calibri"/>
              </w:rPr>
              <w:t>jFlow</w:t>
            </w:r>
            <w:proofErr w:type="spellEnd"/>
            <w:r w:rsidRPr="001A5FC2">
              <w:rPr>
                <w:rFonts w:ascii="Calibri" w:hAnsi="Calibri" w:cs="Calibri"/>
              </w:rPr>
              <w:t xml:space="preserve">, </w:t>
            </w:r>
            <w:proofErr w:type="spellStart"/>
            <w:r w:rsidRPr="001A5FC2">
              <w:rPr>
                <w:rFonts w:ascii="Calibri" w:hAnsi="Calibri" w:cs="Calibri"/>
              </w:rPr>
              <w:t>cflowd</w:t>
            </w:r>
            <w:proofErr w:type="spellEnd"/>
            <w:r w:rsidRPr="001A5FC2">
              <w:rPr>
                <w:rFonts w:ascii="Calibri" w:hAnsi="Calibri" w:cs="Calibri"/>
              </w:rPr>
              <w:t xml:space="preserve">, </w:t>
            </w:r>
            <w:proofErr w:type="spellStart"/>
            <w:r w:rsidRPr="001A5FC2">
              <w:rPr>
                <w:rFonts w:ascii="Calibri" w:hAnsi="Calibri" w:cs="Calibri"/>
              </w:rPr>
              <w:t>NetStream</w:t>
            </w:r>
            <w:proofErr w:type="spellEnd"/>
            <w:r w:rsidRPr="001A5FC2">
              <w:rPr>
                <w:rFonts w:ascii="Calibri" w:hAnsi="Calibri" w:cs="Calibri"/>
              </w:rPr>
              <w:t xml:space="preserve">. Podpora VPC </w:t>
            </w:r>
            <w:proofErr w:type="spellStart"/>
            <w:r w:rsidRPr="001A5FC2">
              <w:rPr>
                <w:rFonts w:ascii="Calibri" w:hAnsi="Calibri" w:cs="Calibri"/>
              </w:rPr>
              <w:t>flow</w:t>
            </w:r>
            <w:proofErr w:type="spellEnd"/>
            <w:r w:rsidRPr="001A5FC2">
              <w:rPr>
                <w:rFonts w:ascii="Calibri" w:hAnsi="Calibri" w:cs="Calibri"/>
              </w:rPr>
              <w:t xml:space="preserve"> logů z AWS, Azure a GCP.</w:t>
            </w:r>
          </w:p>
        </w:tc>
        <w:tc>
          <w:tcPr>
            <w:tcW w:w="1418" w:type="dxa"/>
            <w:shd w:val="clear" w:color="auto" w:fill="auto"/>
            <w:vAlign w:val="bottom"/>
          </w:tcPr>
          <w:p w14:paraId="43FBEB56"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A082C95" w14:textId="77777777" w:rsidTr="001E2140">
        <w:trPr>
          <w:trHeight w:val="294"/>
        </w:trPr>
        <w:tc>
          <w:tcPr>
            <w:tcW w:w="709" w:type="dxa"/>
            <w:shd w:val="clear" w:color="auto" w:fill="auto"/>
            <w:vAlign w:val="bottom"/>
          </w:tcPr>
          <w:p w14:paraId="75CDF9CD" w14:textId="6ECD03BB"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2</w:t>
            </w:r>
          </w:p>
        </w:tc>
        <w:tc>
          <w:tcPr>
            <w:tcW w:w="7296" w:type="dxa"/>
            <w:shd w:val="clear" w:color="auto" w:fill="auto"/>
          </w:tcPr>
          <w:p w14:paraId="79F52162" w14:textId="77777777" w:rsidR="00747113" w:rsidRPr="001A5FC2" w:rsidRDefault="00747113" w:rsidP="00B8192F">
            <w:pPr>
              <w:jc w:val="left"/>
              <w:rPr>
                <w:rFonts w:ascii="Calibri" w:hAnsi="Calibri" w:cs="Calibri"/>
                <w:lang w:eastAsia="cs-CZ"/>
              </w:rPr>
            </w:pPr>
            <w:r w:rsidRPr="001A5FC2">
              <w:rPr>
                <w:rFonts w:ascii="Calibri" w:hAnsi="Calibri" w:cs="Calibri"/>
              </w:rPr>
              <w:t xml:space="preserve">Architektura systému umožňuje </w:t>
            </w:r>
            <w:proofErr w:type="spellStart"/>
            <w:r w:rsidRPr="001A5FC2">
              <w:rPr>
                <w:rFonts w:ascii="Calibri" w:hAnsi="Calibri" w:cs="Calibri"/>
              </w:rPr>
              <w:t>streamové</w:t>
            </w:r>
            <w:proofErr w:type="spellEnd"/>
            <w:r w:rsidRPr="001A5FC2">
              <w:rPr>
                <w:rFonts w:ascii="Calibri" w:hAnsi="Calibri" w:cs="Calibri"/>
              </w:rPr>
              <w:t xml:space="preserve"> zpracovávání </w:t>
            </w:r>
            <w:proofErr w:type="spellStart"/>
            <w:r w:rsidRPr="001A5FC2">
              <w:rPr>
                <w:rFonts w:ascii="Calibri" w:hAnsi="Calibri" w:cs="Calibri"/>
              </w:rPr>
              <w:t>flow</w:t>
            </w:r>
            <w:proofErr w:type="spellEnd"/>
            <w:r w:rsidRPr="001A5FC2">
              <w:rPr>
                <w:rFonts w:ascii="Calibri" w:hAnsi="Calibri" w:cs="Calibri"/>
              </w:rPr>
              <w:t xml:space="preserve"> dat pro rychlou detekci bezpečnostních nebo provozních anomálií.</w:t>
            </w:r>
          </w:p>
        </w:tc>
        <w:tc>
          <w:tcPr>
            <w:tcW w:w="1418" w:type="dxa"/>
            <w:shd w:val="clear" w:color="auto" w:fill="auto"/>
            <w:vAlign w:val="bottom"/>
          </w:tcPr>
          <w:p w14:paraId="4C0EACC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67E0F15" w14:textId="77777777" w:rsidTr="001E2140">
        <w:trPr>
          <w:trHeight w:val="294"/>
        </w:trPr>
        <w:tc>
          <w:tcPr>
            <w:tcW w:w="709" w:type="dxa"/>
            <w:shd w:val="clear" w:color="auto" w:fill="auto"/>
            <w:vAlign w:val="bottom"/>
          </w:tcPr>
          <w:p w14:paraId="56A3307C" w14:textId="4A1517AA"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3</w:t>
            </w:r>
          </w:p>
        </w:tc>
        <w:tc>
          <w:tcPr>
            <w:tcW w:w="7296" w:type="dxa"/>
            <w:shd w:val="clear" w:color="auto" w:fill="auto"/>
          </w:tcPr>
          <w:p w14:paraId="4D87F584" w14:textId="6A9FBA0D" w:rsidR="00747113" w:rsidRPr="001A5FC2" w:rsidRDefault="00747113" w:rsidP="00B8192F">
            <w:pPr>
              <w:jc w:val="left"/>
              <w:rPr>
                <w:rFonts w:ascii="Calibri" w:hAnsi="Calibri" w:cs="Calibri"/>
                <w:lang w:eastAsia="cs-CZ"/>
              </w:rPr>
            </w:pPr>
            <w:r w:rsidRPr="001A5FC2">
              <w:rPr>
                <w:rFonts w:ascii="Calibri" w:hAnsi="Calibri" w:cs="Calibri"/>
              </w:rPr>
              <w:t>Systém detekce anomálií poskytuje veřejně dokumentované API pro získávání a zpracování událostí. Prostřednictvím API je možné systém detekce anomálií rovněž konfigurovat (např. vytvářet filtry, měnit nastavení detekčních metod apod.).</w:t>
            </w:r>
          </w:p>
        </w:tc>
        <w:tc>
          <w:tcPr>
            <w:tcW w:w="1418" w:type="dxa"/>
            <w:shd w:val="clear" w:color="auto" w:fill="auto"/>
            <w:vAlign w:val="bottom"/>
          </w:tcPr>
          <w:p w14:paraId="73E2951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8E63B57" w14:textId="77777777" w:rsidTr="001E2140">
        <w:trPr>
          <w:trHeight w:val="294"/>
        </w:trPr>
        <w:tc>
          <w:tcPr>
            <w:tcW w:w="709" w:type="dxa"/>
            <w:shd w:val="clear" w:color="auto" w:fill="auto"/>
            <w:vAlign w:val="bottom"/>
          </w:tcPr>
          <w:p w14:paraId="3D158B58" w14:textId="2639C2FB"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4</w:t>
            </w:r>
          </w:p>
        </w:tc>
        <w:tc>
          <w:tcPr>
            <w:tcW w:w="7296" w:type="dxa"/>
            <w:shd w:val="clear" w:color="auto" w:fill="auto"/>
          </w:tcPr>
          <w:p w14:paraId="7E8F8C53"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postupné rozšiřování řešení pro automatické vyhodnocení přidáním dalších instancí systému při zachování jednoho uživatelského rozhraní pro dané řešení bez ohledu na počet zapojených instancí.</w:t>
            </w:r>
          </w:p>
        </w:tc>
        <w:tc>
          <w:tcPr>
            <w:tcW w:w="1418" w:type="dxa"/>
            <w:shd w:val="clear" w:color="auto" w:fill="auto"/>
            <w:vAlign w:val="bottom"/>
          </w:tcPr>
          <w:p w14:paraId="640758CA"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4DFAB317" w14:textId="77777777" w:rsidTr="001E2140">
        <w:trPr>
          <w:trHeight w:val="294"/>
        </w:trPr>
        <w:tc>
          <w:tcPr>
            <w:tcW w:w="709" w:type="dxa"/>
            <w:shd w:val="clear" w:color="auto" w:fill="auto"/>
            <w:vAlign w:val="bottom"/>
          </w:tcPr>
          <w:p w14:paraId="037F390C" w14:textId="10F9D215"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5</w:t>
            </w:r>
          </w:p>
        </w:tc>
        <w:tc>
          <w:tcPr>
            <w:tcW w:w="7296" w:type="dxa"/>
            <w:shd w:val="clear" w:color="auto" w:fill="auto"/>
          </w:tcPr>
          <w:p w14:paraId="42BC3CED" w14:textId="77777777" w:rsidR="00747113" w:rsidRPr="001A5FC2" w:rsidRDefault="00747113" w:rsidP="00B8192F">
            <w:pPr>
              <w:jc w:val="left"/>
              <w:rPr>
                <w:rFonts w:ascii="Calibri" w:hAnsi="Calibri" w:cs="Calibri"/>
                <w:lang w:eastAsia="cs-CZ"/>
              </w:rPr>
            </w:pPr>
            <w:r w:rsidRPr="001A5FC2">
              <w:rPr>
                <w:rFonts w:ascii="Calibri" w:hAnsi="Calibri" w:cs="Calibri"/>
              </w:rPr>
              <w:t xml:space="preserve">Systém pro automatické vyhodnocování </w:t>
            </w:r>
            <w:proofErr w:type="spellStart"/>
            <w:r w:rsidRPr="001A5FC2">
              <w:rPr>
                <w:rFonts w:ascii="Calibri" w:hAnsi="Calibri" w:cs="Calibri"/>
              </w:rPr>
              <w:t>NetFlow</w:t>
            </w:r>
            <w:proofErr w:type="spellEnd"/>
            <w:r w:rsidRPr="001A5FC2">
              <w:rPr>
                <w:rFonts w:ascii="Calibri" w:hAnsi="Calibri" w:cs="Calibri"/>
              </w:rPr>
              <w:t xml:space="preserve"> dat je schopné zpracovat 1K toků za sekundu. Pro validaci tohoto požadavku jsou provedeny akceptační testy.</w:t>
            </w:r>
          </w:p>
        </w:tc>
        <w:tc>
          <w:tcPr>
            <w:tcW w:w="1418" w:type="dxa"/>
            <w:shd w:val="clear" w:color="auto" w:fill="auto"/>
            <w:vAlign w:val="bottom"/>
          </w:tcPr>
          <w:p w14:paraId="4A7A3972"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31121D4" w14:textId="77777777" w:rsidTr="001E2140">
        <w:trPr>
          <w:trHeight w:val="294"/>
        </w:trPr>
        <w:tc>
          <w:tcPr>
            <w:tcW w:w="709" w:type="dxa"/>
            <w:shd w:val="clear" w:color="auto" w:fill="auto"/>
            <w:vAlign w:val="bottom"/>
          </w:tcPr>
          <w:p w14:paraId="25B549AE" w14:textId="5AFD1A43"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6</w:t>
            </w:r>
          </w:p>
        </w:tc>
        <w:tc>
          <w:tcPr>
            <w:tcW w:w="7296" w:type="dxa"/>
            <w:shd w:val="clear" w:color="auto" w:fill="auto"/>
          </w:tcPr>
          <w:p w14:paraId="36D86743" w14:textId="77777777" w:rsidR="00747113" w:rsidRPr="001A5FC2" w:rsidRDefault="00747113" w:rsidP="00B8192F">
            <w:pPr>
              <w:jc w:val="left"/>
              <w:rPr>
                <w:rFonts w:ascii="Calibri" w:hAnsi="Calibri" w:cs="Calibri"/>
                <w:lang w:eastAsia="cs-CZ"/>
              </w:rPr>
            </w:pPr>
            <w:r w:rsidRPr="001A5FC2">
              <w:rPr>
                <w:rFonts w:ascii="Calibri" w:hAnsi="Calibri" w:cs="Calibri"/>
              </w:rPr>
              <w:t xml:space="preserve">Systém umožňuje </w:t>
            </w:r>
            <w:proofErr w:type="spellStart"/>
            <w:r w:rsidRPr="001A5FC2">
              <w:rPr>
                <w:rFonts w:ascii="Calibri" w:hAnsi="Calibri" w:cs="Calibri"/>
              </w:rPr>
              <w:t>deduplikovat</w:t>
            </w:r>
            <w:proofErr w:type="spellEnd"/>
            <w:r w:rsidRPr="001A5FC2">
              <w:rPr>
                <w:rFonts w:ascii="Calibri" w:hAnsi="Calibri" w:cs="Calibri"/>
              </w:rPr>
              <w:t xml:space="preserve"> </w:t>
            </w:r>
            <w:proofErr w:type="spellStart"/>
            <w:r w:rsidRPr="001A5FC2">
              <w:rPr>
                <w:rFonts w:ascii="Calibri" w:hAnsi="Calibri" w:cs="Calibri"/>
              </w:rPr>
              <w:t>flow</w:t>
            </w:r>
            <w:proofErr w:type="spellEnd"/>
            <w:r w:rsidRPr="001A5FC2">
              <w:rPr>
                <w:rFonts w:ascii="Calibri" w:hAnsi="Calibri" w:cs="Calibri"/>
              </w:rPr>
              <w:t xml:space="preserve"> statistiky před jejich vlastní analýzou.</w:t>
            </w:r>
          </w:p>
        </w:tc>
        <w:tc>
          <w:tcPr>
            <w:tcW w:w="1418" w:type="dxa"/>
            <w:shd w:val="clear" w:color="auto" w:fill="auto"/>
            <w:vAlign w:val="bottom"/>
          </w:tcPr>
          <w:p w14:paraId="26FE4105"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48281D92" w14:textId="77777777" w:rsidTr="001E2140">
        <w:trPr>
          <w:trHeight w:val="294"/>
        </w:trPr>
        <w:tc>
          <w:tcPr>
            <w:tcW w:w="709" w:type="dxa"/>
            <w:shd w:val="clear" w:color="auto" w:fill="auto"/>
            <w:vAlign w:val="bottom"/>
          </w:tcPr>
          <w:p w14:paraId="434B80A8" w14:textId="3AE563BE"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7</w:t>
            </w:r>
          </w:p>
        </w:tc>
        <w:tc>
          <w:tcPr>
            <w:tcW w:w="7296" w:type="dxa"/>
            <w:shd w:val="clear" w:color="auto" w:fill="auto"/>
          </w:tcPr>
          <w:p w14:paraId="4293812E" w14:textId="77777777" w:rsidR="00747113" w:rsidRPr="001A5FC2" w:rsidRDefault="00747113" w:rsidP="00B8192F">
            <w:pPr>
              <w:jc w:val="left"/>
              <w:rPr>
                <w:rFonts w:ascii="Calibri" w:hAnsi="Calibri" w:cs="Calibri"/>
                <w:lang w:eastAsia="cs-CZ"/>
              </w:rPr>
            </w:pPr>
            <w:r w:rsidRPr="001A5FC2">
              <w:rPr>
                <w:rFonts w:ascii="Calibri" w:hAnsi="Calibri" w:cs="Calibri"/>
              </w:rPr>
              <w:t xml:space="preserve">Systém umožňuje korelovat toky před a za </w:t>
            </w:r>
            <w:proofErr w:type="spellStart"/>
            <w:r w:rsidRPr="001A5FC2">
              <w:rPr>
                <w:rFonts w:ascii="Calibri" w:hAnsi="Calibri" w:cs="Calibri"/>
              </w:rPr>
              <w:t>proxy</w:t>
            </w:r>
            <w:proofErr w:type="spellEnd"/>
            <w:r w:rsidRPr="001A5FC2">
              <w:rPr>
                <w:rFonts w:ascii="Calibri" w:hAnsi="Calibri" w:cs="Calibri"/>
              </w:rPr>
              <w:t xml:space="preserve"> serverem před jejich vlastní analýzou s cílem identifikovat provoz procházející </w:t>
            </w:r>
            <w:proofErr w:type="spellStart"/>
            <w:r w:rsidRPr="001A5FC2">
              <w:rPr>
                <w:rFonts w:ascii="Calibri" w:hAnsi="Calibri" w:cs="Calibri"/>
              </w:rPr>
              <w:t>proxy</w:t>
            </w:r>
            <w:proofErr w:type="spellEnd"/>
            <w:r w:rsidRPr="001A5FC2">
              <w:rPr>
                <w:rFonts w:ascii="Calibri" w:hAnsi="Calibri" w:cs="Calibri"/>
              </w:rPr>
              <w:t xml:space="preserve"> serverem a tento provoz přiřadit koncovému uživateli.</w:t>
            </w:r>
          </w:p>
        </w:tc>
        <w:tc>
          <w:tcPr>
            <w:tcW w:w="1418" w:type="dxa"/>
            <w:shd w:val="clear" w:color="auto" w:fill="auto"/>
            <w:vAlign w:val="bottom"/>
          </w:tcPr>
          <w:p w14:paraId="2FCF8B8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8249490" w14:textId="77777777" w:rsidTr="001E2140">
        <w:trPr>
          <w:trHeight w:val="294"/>
        </w:trPr>
        <w:tc>
          <w:tcPr>
            <w:tcW w:w="709" w:type="dxa"/>
            <w:shd w:val="clear" w:color="auto" w:fill="auto"/>
            <w:vAlign w:val="bottom"/>
          </w:tcPr>
          <w:p w14:paraId="460342FB" w14:textId="0D303CFA"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8</w:t>
            </w:r>
          </w:p>
        </w:tc>
        <w:tc>
          <w:tcPr>
            <w:tcW w:w="7296" w:type="dxa"/>
            <w:shd w:val="clear" w:color="auto" w:fill="auto"/>
          </w:tcPr>
          <w:p w14:paraId="062D61F7" w14:textId="77777777" w:rsidR="00747113" w:rsidRPr="001A5FC2" w:rsidRDefault="00747113" w:rsidP="00B8192F">
            <w:pPr>
              <w:jc w:val="left"/>
              <w:rPr>
                <w:rFonts w:ascii="Calibri" w:hAnsi="Calibri" w:cs="Calibri"/>
                <w:lang w:eastAsia="cs-CZ"/>
              </w:rPr>
            </w:pPr>
            <w:r w:rsidRPr="001A5FC2">
              <w:rPr>
                <w:rFonts w:ascii="Calibri" w:hAnsi="Calibri" w:cs="Calibri"/>
              </w:rPr>
              <w:t>Systém podporuje vzorkování na úrovní toků před jejich vlastním zpracováním.</w:t>
            </w:r>
          </w:p>
        </w:tc>
        <w:tc>
          <w:tcPr>
            <w:tcW w:w="1418" w:type="dxa"/>
            <w:shd w:val="clear" w:color="auto" w:fill="auto"/>
            <w:vAlign w:val="bottom"/>
          </w:tcPr>
          <w:p w14:paraId="1613FED9"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EEB12DD" w14:textId="77777777" w:rsidTr="001E2140">
        <w:trPr>
          <w:trHeight w:val="294"/>
        </w:trPr>
        <w:tc>
          <w:tcPr>
            <w:tcW w:w="709" w:type="dxa"/>
            <w:shd w:val="clear" w:color="auto" w:fill="auto"/>
            <w:vAlign w:val="bottom"/>
          </w:tcPr>
          <w:p w14:paraId="4E6427F6" w14:textId="0EA00B34" w:rsidR="00747113" w:rsidRPr="001A5FC2" w:rsidRDefault="00914D91" w:rsidP="00B8192F">
            <w:pPr>
              <w:spacing w:after="0"/>
              <w:jc w:val="center"/>
              <w:rPr>
                <w:rFonts w:ascii="Calibri" w:hAnsi="Calibri" w:cs="Calibri"/>
                <w:b/>
                <w:color w:val="000000"/>
                <w:lang w:eastAsia="cs-CZ"/>
              </w:rPr>
            </w:pPr>
            <w:r>
              <w:rPr>
                <w:rFonts w:ascii="Calibri" w:hAnsi="Calibri" w:cs="Calibri"/>
                <w:b/>
                <w:color w:val="000000"/>
                <w:lang w:eastAsia="cs-CZ"/>
              </w:rPr>
              <w:t>0</w:t>
            </w:r>
            <w:r w:rsidR="00747113" w:rsidRPr="001A5FC2">
              <w:rPr>
                <w:rFonts w:ascii="Calibri" w:hAnsi="Calibri" w:cs="Calibri"/>
                <w:b/>
                <w:color w:val="000000"/>
                <w:lang w:eastAsia="cs-CZ"/>
              </w:rPr>
              <w:t>9</w:t>
            </w:r>
          </w:p>
        </w:tc>
        <w:tc>
          <w:tcPr>
            <w:tcW w:w="7296" w:type="dxa"/>
            <w:shd w:val="clear" w:color="auto" w:fill="auto"/>
          </w:tcPr>
          <w:p w14:paraId="735DE56D"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spravovat zdroje síťových toků, umožňuje dočasně pozastavit příjem toků a indikovat poruchu zdroje síťových toků.</w:t>
            </w:r>
          </w:p>
        </w:tc>
        <w:tc>
          <w:tcPr>
            <w:tcW w:w="1418" w:type="dxa"/>
            <w:shd w:val="clear" w:color="auto" w:fill="auto"/>
            <w:vAlign w:val="bottom"/>
          </w:tcPr>
          <w:p w14:paraId="7437775D"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FBB9DB6" w14:textId="77777777" w:rsidTr="001E2140">
        <w:trPr>
          <w:trHeight w:val="294"/>
        </w:trPr>
        <w:tc>
          <w:tcPr>
            <w:tcW w:w="709" w:type="dxa"/>
            <w:shd w:val="clear" w:color="auto" w:fill="auto"/>
            <w:vAlign w:val="bottom"/>
          </w:tcPr>
          <w:p w14:paraId="6B3F674C"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10</w:t>
            </w:r>
          </w:p>
        </w:tc>
        <w:tc>
          <w:tcPr>
            <w:tcW w:w="7296" w:type="dxa"/>
            <w:shd w:val="clear" w:color="auto" w:fill="auto"/>
          </w:tcPr>
          <w:p w14:paraId="7A6AC598" w14:textId="77777777" w:rsidR="00747113" w:rsidRPr="001A5FC2" w:rsidRDefault="00747113" w:rsidP="00B8192F">
            <w:pPr>
              <w:jc w:val="left"/>
              <w:rPr>
                <w:rFonts w:ascii="Calibri" w:hAnsi="Calibri" w:cs="Calibri"/>
                <w:lang w:eastAsia="cs-CZ"/>
              </w:rPr>
            </w:pPr>
            <w:r w:rsidRPr="001A5FC2">
              <w:rPr>
                <w:rFonts w:ascii="Calibri" w:hAnsi="Calibri" w:cs="Calibri"/>
              </w:rPr>
              <w:t xml:space="preserve">Systém zobrazuje informace o identitě uživatelů obsaženou ve </w:t>
            </w:r>
            <w:proofErr w:type="spellStart"/>
            <w:r w:rsidRPr="001A5FC2">
              <w:rPr>
                <w:rFonts w:ascii="Calibri" w:hAnsi="Calibri" w:cs="Calibri"/>
              </w:rPr>
              <w:t>flow</w:t>
            </w:r>
            <w:proofErr w:type="spellEnd"/>
            <w:r w:rsidRPr="001A5FC2">
              <w:rPr>
                <w:rFonts w:ascii="Calibri" w:hAnsi="Calibri" w:cs="Calibri"/>
              </w:rPr>
              <w:t xml:space="preserve"> datech jako součást události.</w:t>
            </w:r>
          </w:p>
        </w:tc>
        <w:tc>
          <w:tcPr>
            <w:tcW w:w="1418" w:type="dxa"/>
            <w:shd w:val="clear" w:color="auto" w:fill="auto"/>
            <w:vAlign w:val="bottom"/>
          </w:tcPr>
          <w:p w14:paraId="6D2B432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14F0F23" w14:textId="77777777" w:rsidTr="001E2140">
        <w:trPr>
          <w:trHeight w:val="294"/>
        </w:trPr>
        <w:tc>
          <w:tcPr>
            <w:tcW w:w="709" w:type="dxa"/>
            <w:shd w:val="clear" w:color="auto" w:fill="auto"/>
            <w:vAlign w:val="bottom"/>
          </w:tcPr>
          <w:p w14:paraId="4B9E1CAB"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11</w:t>
            </w:r>
          </w:p>
        </w:tc>
        <w:tc>
          <w:tcPr>
            <w:tcW w:w="7296" w:type="dxa"/>
            <w:shd w:val="clear" w:color="auto" w:fill="auto"/>
          </w:tcPr>
          <w:p w14:paraId="0BBEA5E4" w14:textId="44FA18CC" w:rsidR="00747113" w:rsidRPr="001A5FC2" w:rsidRDefault="00747113" w:rsidP="00B8192F">
            <w:pPr>
              <w:jc w:val="left"/>
              <w:rPr>
                <w:rFonts w:ascii="Calibri" w:hAnsi="Calibri" w:cs="Calibri"/>
                <w:lang w:eastAsia="cs-CZ"/>
              </w:rPr>
            </w:pPr>
            <w:r w:rsidRPr="001A5FC2">
              <w:rPr>
                <w:rFonts w:ascii="Calibri" w:hAnsi="Calibri" w:cs="Calibri"/>
              </w:rPr>
              <w:t>Systém podporuje persistenci doménových jmen, tedy uložení doménové jména původce události v okamžiku zaznamenání výskytu této události.</w:t>
            </w:r>
          </w:p>
        </w:tc>
        <w:tc>
          <w:tcPr>
            <w:tcW w:w="1418" w:type="dxa"/>
            <w:shd w:val="clear" w:color="auto" w:fill="auto"/>
            <w:vAlign w:val="bottom"/>
          </w:tcPr>
          <w:p w14:paraId="2BEEC02B"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7FBA2953" w14:textId="77777777" w:rsidTr="001E2140">
        <w:trPr>
          <w:trHeight w:val="294"/>
        </w:trPr>
        <w:tc>
          <w:tcPr>
            <w:tcW w:w="709" w:type="dxa"/>
            <w:shd w:val="clear" w:color="auto" w:fill="auto"/>
            <w:vAlign w:val="bottom"/>
          </w:tcPr>
          <w:p w14:paraId="5104593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12</w:t>
            </w:r>
          </w:p>
        </w:tc>
        <w:tc>
          <w:tcPr>
            <w:tcW w:w="7296" w:type="dxa"/>
            <w:shd w:val="clear" w:color="auto" w:fill="auto"/>
          </w:tcPr>
          <w:p w14:paraId="2EDEEF2B" w14:textId="77777777" w:rsidR="00747113" w:rsidRPr="001A5FC2" w:rsidRDefault="00747113" w:rsidP="00B8192F">
            <w:pPr>
              <w:jc w:val="left"/>
              <w:rPr>
                <w:rFonts w:ascii="Calibri" w:hAnsi="Calibri" w:cs="Calibri"/>
                <w:lang w:eastAsia="cs-CZ"/>
              </w:rPr>
            </w:pPr>
            <w:r w:rsidRPr="001A5FC2">
              <w:rPr>
                <w:rFonts w:ascii="Calibri" w:hAnsi="Calibri" w:cs="Calibri"/>
              </w:rPr>
              <w:t xml:space="preserve">Systém obsahuje předdefinovanou sadu detekčních metod a algoritmů pro analýzu </w:t>
            </w:r>
            <w:proofErr w:type="spellStart"/>
            <w:r w:rsidRPr="001A5FC2">
              <w:rPr>
                <w:rFonts w:ascii="Calibri" w:hAnsi="Calibri" w:cs="Calibri"/>
              </w:rPr>
              <w:t>flow</w:t>
            </w:r>
            <w:proofErr w:type="spellEnd"/>
            <w:r w:rsidRPr="001A5FC2">
              <w:rPr>
                <w:rFonts w:ascii="Calibri" w:hAnsi="Calibri" w:cs="Calibri"/>
              </w:rPr>
              <w:t xml:space="preserve"> statistik, detekci bezpečnostních incidentů, provozních problémů a síťových anomálií.</w:t>
            </w:r>
          </w:p>
        </w:tc>
        <w:tc>
          <w:tcPr>
            <w:tcW w:w="1418" w:type="dxa"/>
            <w:shd w:val="clear" w:color="auto" w:fill="auto"/>
            <w:vAlign w:val="bottom"/>
          </w:tcPr>
          <w:p w14:paraId="398A0A4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758826B" w14:textId="77777777" w:rsidTr="001E2140">
        <w:trPr>
          <w:trHeight w:val="294"/>
        </w:trPr>
        <w:tc>
          <w:tcPr>
            <w:tcW w:w="709" w:type="dxa"/>
            <w:shd w:val="clear" w:color="auto" w:fill="auto"/>
            <w:vAlign w:val="bottom"/>
          </w:tcPr>
          <w:p w14:paraId="23D050F0"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13</w:t>
            </w:r>
          </w:p>
        </w:tc>
        <w:tc>
          <w:tcPr>
            <w:tcW w:w="7296" w:type="dxa"/>
            <w:shd w:val="clear" w:color="auto" w:fill="auto"/>
          </w:tcPr>
          <w:p w14:paraId="09BDBD5D" w14:textId="77777777" w:rsidR="00747113" w:rsidRPr="001A5FC2" w:rsidRDefault="00747113" w:rsidP="00B8192F">
            <w:pPr>
              <w:jc w:val="left"/>
              <w:rPr>
                <w:rFonts w:ascii="Calibri" w:hAnsi="Calibri" w:cs="Calibri"/>
                <w:lang w:eastAsia="cs-CZ"/>
              </w:rPr>
            </w:pPr>
            <w:r w:rsidRPr="001A5FC2">
              <w:rPr>
                <w:rFonts w:ascii="Calibri" w:hAnsi="Calibri" w:cs="Calibri"/>
              </w:rPr>
              <w:t>Detekce skenování portů, slovníkové útoky, útoky odepření služeb (</w:t>
            </w:r>
            <w:proofErr w:type="spellStart"/>
            <w:r w:rsidRPr="001A5FC2">
              <w:rPr>
                <w:rFonts w:ascii="Calibri" w:hAnsi="Calibri" w:cs="Calibri"/>
              </w:rPr>
              <w:t>DoS</w:t>
            </w:r>
            <w:proofErr w:type="spellEnd"/>
            <w:r w:rsidRPr="001A5FC2">
              <w:rPr>
                <w:rFonts w:ascii="Calibri" w:hAnsi="Calibri" w:cs="Calibri"/>
              </w:rPr>
              <w:t>), útoky na síťové protokoly SSH, RDP, Telnet a další obdobné služby.</w:t>
            </w:r>
          </w:p>
        </w:tc>
        <w:tc>
          <w:tcPr>
            <w:tcW w:w="1418" w:type="dxa"/>
            <w:shd w:val="clear" w:color="auto" w:fill="auto"/>
            <w:vAlign w:val="bottom"/>
          </w:tcPr>
          <w:p w14:paraId="4F1658C6"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8416890" w14:textId="77777777" w:rsidTr="001E2140">
        <w:trPr>
          <w:trHeight w:val="294"/>
        </w:trPr>
        <w:tc>
          <w:tcPr>
            <w:tcW w:w="709" w:type="dxa"/>
            <w:shd w:val="clear" w:color="auto" w:fill="auto"/>
            <w:vAlign w:val="bottom"/>
          </w:tcPr>
          <w:p w14:paraId="098FF839"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14</w:t>
            </w:r>
          </w:p>
        </w:tc>
        <w:tc>
          <w:tcPr>
            <w:tcW w:w="7296" w:type="dxa"/>
            <w:shd w:val="clear" w:color="auto" w:fill="auto"/>
          </w:tcPr>
          <w:p w14:paraId="733262C5" w14:textId="77777777" w:rsidR="00747113" w:rsidRPr="001A5FC2" w:rsidRDefault="00747113" w:rsidP="00B8192F">
            <w:pPr>
              <w:jc w:val="left"/>
              <w:rPr>
                <w:rFonts w:ascii="Calibri" w:hAnsi="Calibri" w:cs="Calibri"/>
                <w:lang w:eastAsia="cs-CZ"/>
              </w:rPr>
            </w:pPr>
            <w:r w:rsidRPr="001A5FC2">
              <w:rPr>
                <w:rFonts w:ascii="Calibri" w:hAnsi="Calibri" w:cs="Calibri"/>
              </w:rPr>
              <w:t xml:space="preserve">Detekce anomálií v DNS, DHCP, SMTP, </w:t>
            </w:r>
            <w:proofErr w:type="spellStart"/>
            <w:r w:rsidRPr="001A5FC2">
              <w:rPr>
                <w:rFonts w:ascii="Calibri" w:hAnsi="Calibri" w:cs="Calibri"/>
              </w:rPr>
              <w:t>multicast</w:t>
            </w:r>
            <w:proofErr w:type="spellEnd"/>
            <w:r w:rsidRPr="001A5FC2">
              <w:rPr>
                <w:rFonts w:ascii="Calibri" w:hAnsi="Calibri" w:cs="Calibri"/>
              </w:rPr>
              <w:t xml:space="preserve"> provozu a nestandardní komunikace.</w:t>
            </w:r>
          </w:p>
        </w:tc>
        <w:tc>
          <w:tcPr>
            <w:tcW w:w="1418" w:type="dxa"/>
            <w:shd w:val="clear" w:color="auto" w:fill="auto"/>
            <w:vAlign w:val="bottom"/>
          </w:tcPr>
          <w:p w14:paraId="6F04050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25ABBB9" w14:textId="77777777" w:rsidTr="001E2140">
        <w:trPr>
          <w:trHeight w:val="294"/>
        </w:trPr>
        <w:tc>
          <w:tcPr>
            <w:tcW w:w="709" w:type="dxa"/>
            <w:shd w:val="clear" w:color="auto" w:fill="auto"/>
            <w:vAlign w:val="bottom"/>
          </w:tcPr>
          <w:p w14:paraId="5055046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15</w:t>
            </w:r>
          </w:p>
        </w:tc>
        <w:tc>
          <w:tcPr>
            <w:tcW w:w="7296" w:type="dxa"/>
            <w:shd w:val="clear" w:color="auto" w:fill="auto"/>
          </w:tcPr>
          <w:p w14:paraId="68969DB6" w14:textId="77777777" w:rsidR="00747113" w:rsidRPr="001A5FC2" w:rsidRDefault="00747113" w:rsidP="00B8192F">
            <w:pPr>
              <w:jc w:val="left"/>
              <w:rPr>
                <w:rFonts w:ascii="Calibri" w:hAnsi="Calibri" w:cs="Calibri"/>
                <w:lang w:eastAsia="cs-CZ"/>
              </w:rPr>
            </w:pPr>
            <w:r w:rsidRPr="001A5FC2">
              <w:rPr>
                <w:rFonts w:ascii="Calibri" w:hAnsi="Calibri" w:cs="Calibri"/>
              </w:rPr>
              <w:t xml:space="preserve">Detekce </w:t>
            </w:r>
            <w:proofErr w:type="spellStart"/>
            <w:r w:rsidRPr="001A5FC2">
              <w:rPr>
                <w:rFonts w:ascii="Calibri" w:hAnsi="Calibri" w:cs="Calibri"/>
              </w:rPr>
              <w:t>NATů</w:t>
            </w:r>
            <w:proofErr w:type="spellEnd"/>
            <w:r w:rsidRPr="001A5FC2">
              <w:rPr>
                <w:rFonts w:ascii="Calibri" w:hAnsi="Calibri" w:cs="Calibri"/>
              </w:rPr>
              <w:t xml:space="preserve"> v síti s využitím rozšířených informací z L3/L4.</w:t>
            </w:r>
          </w:p>
        </w:tc>
        <w:tc>
          <w:tcPr>
            <w:tcW w:w="1418" w:type="dxa"/>
            <w:shd w:val="clear" w:color="auto" w:fill="auto"/>
            <w:vAlign w:val="bottom"/>
          </w:tcPr>
          <w:p w14:paraId="752D3517"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E7B22AA" w14:textId="77777777" w:rsidTr="001E2140">
        <w:trPr>
          <w:trHeight w:val="294"/>
        </w:trPr>
        <w:tc>
          <w:tcPr>
            <w:tcW w:w="709" w:type="dxa"/>
            <w:shd w:val="clear" w:color="auto" w:fill="auto"/>
            <w:vAlign w:val="bottom"/>
          </w:tcPr>
          <w:p w14:paraId="4DE0988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16</w:t>
            </w:r>
          </w:p>
        </w:tc>
        <w:tc>
          <w:tcPr>
            <w:tcW w:w="7296" w:type="dxa"/>
            <w:shd w:val="clear" w:color="auto" w:fill="auto"/>
          </w:tcPr>
          <w:p w14:paraId="3C48313C" w14:textId="77777777" w:rsidR="00747113" w:rsidRPr="001A5FC2" w:rsidRDefault="00747113" w:rsidP="00B8192F">
            <w:pPr>
              <w:jc w:val="left"/>
              <w:rPr>
                <w:rFonts w:ascii="Calibri" w:hAnsi="Calibri" w:cs="Calibri"/>
                <w:lang w:eastAsia="cs-CZ"/>
              </w:rPr>
            </w:pPr>
            <w:r w:rsidRPr="001A5FC2">
              <w:rPr>
                <w:rFonts w:ascii="Calibri" w:hAnsi="Calibri" w:cs="Calibri"/>
              </w:rPr>
              <w:t>Detekce P2P sítí a VPN komunikace.</w:t>
            </w:r>
          </w:p>
        </w:tc>
        <w:tc>
          <w:tcPr>
            <w:tcW w:w="1418" w:type="dxa"/>
            <w:shd w:val="clear" w:color="auto" w:fill="auto"/>
            <w:vAlign w:val="bottom"/>
          </w:tcPr>
          <w:p w14:paraId="38959B7F"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DDB3152" w14:textId="77777777" w:rsidTr="001E2140">
        <w:trPr>
          <w:trHeight w:val="294"/>
        </w:trPr>
        <w:tc>
          <w:tcPr>
            <w:tcW w:w="709" w:type="dxa"/>
            <w:shd w:val="clear" w:color="auto" w:fill="auto"/>
            <w:vAlign w:val="bottom"/>
          </w:tcPr>
          <w:p w14:paraId="34EDB132"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17</w:t>
            </w:r>
          </w:p>
        </w:tc>
        <w:tc>
          <w:tcPr>
            <w:tcW w:w="7296" w:type="dxa"/>
            <w:shd w:val="clear" w:color="auto" w:fill="auto"/>
          </w:tcPr>
          <w:p w14:paraId="1DB3920C"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detekovat závadnou komunikací na základě rozlišení legitimních domén (druhé úrovně) od náhodně generovaných domén.</w:t>
            </w:r>
          </w:p>
        </w:tc>
        <w:tc>
          <w:tcPr>
            <w:tcW w:w="1418" w:type="dxa"/>
            <w:shd w:val="clear" w:color="auto" w:fill="auto"/>
            <w:vAlign w:val="bottom"/>
          </w:tcPr>
          <w:p w14:paraId="0CF6A9C2"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8B87828" w14:textId="77777777" w:rsidTr="001E2140">
        <w:trPr>
          <w:trHeight w:val="294"/>
        </w:trPr>
        <w:tc>
          <w:tcPr>
            <w:tcW w:w="709" w:type="dxa"/>
            <w:shd w:val="clear" w:color="auto" w:fill="auto"/>
            <w:vAlign w:val="bottom"/>
          </w:tcPr>
          <w:p w14:paraId="0CFFF953"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18</w:t>
            </w:r>
          </w:p>
        </w:tc>
        <w:tc>
          <w:tcPr>
            <w:tcW w:w="7296" w:type="dxa"/>
            <w:shd w:val="clear" w:color="auto" w:fill="auto"/>
          </w:tcPr>
          <w:p w14:paraId="530C933B" w14:textId="77777777" w:rsidR="00747113" w:rsidRPr="001A5FC2" w:rsidRDefault="00747113" w:rsidP="00B8192F">
            <w:pPr>
              <w:jc w:val="left"/>
              <w:rPr>
                <w:rFonts w:ascii="Calibri" w:hAnsi="Calibri" w:cs="Calibri"/>
                <w:lang w:eastAsia="cs-CZ"/>
              </w:rPr>
            </w:pPr>
            <w:r w:rsidRPr="001A5FC2">
              <w:rPr>
                <w:rFonts w:ascii="Calibri" w:hAnsi="Calibri" w:cs="Calibri"/>
              </w:rPr>
              <w:t>Detekce použití TOR klientů v monitorované síti a detekce příchozí komunikace z TOR sítě na monitorované servery.</w:t>
            </w:r>
          </w:p>
        </w:tc>
        <w:tc>
          <w:tcPr>
            <w:tcW w:w="1418" w:type="dxa"/>
            <w:shd w:val="clear" w:color="auto" w:fill="auto"/>
            <w:vAlign w:val="bottom"/>
          </w:tcPr>
          <w:p w14:paraId="24793379"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7DDFB4D8" w14:textId="77777777" w:rsidTr="001E2140">
        <w:trPr>
          <w:trHeight w:val="294"/>
        </w:trPr>
        <w:tc>
          <w:tcPr>
            <w:tcW w:w="709" w:type="dxa"/>
            <w:shd w:val="clear" w:color="auto" w:fill="auto"/>
            <w:vAlign w:val="bottom"/>
          </w:tcPr>
          <w:p w14:paraId="37E67025"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19</w:t>
            </w:r>
          </w:p>
        </w:tc>
        <w:tc>
          <w:tcPr>
            <w:tcW w:w="7296" w:type="dxa"/>
            <w:shd w:val="clear" w:color="auto" w:fill="auto"/>
          </w:tcPr>
          <w:p w14:paraId="1E691E93" w14:textId="77777777" w:rsidR="00747113" w:rsidRPr="001A5FC2" w:rsidRDefault="00747113" w:rsidP="00B8192F">
            <w:pPr>
              <w:jc w:val="left"/>
              <w:rPr>
                <w:rFonts w:ascii="Calibri" w:hAnsi="Calibri" w:cs="Calibri"/>
                <w:lang w:eastAsia="cs-CZ"/>
              </w:rPr>
            </w:pPr>
            <w:r w:rsidRPr="001A5FC2">
              <w:rPr>
                <w:rFonts w:ascii="Calibri" w:hAnsi="Calibri" w:cs="Calibri"/>
              </w:rPr>
              <w:t>Systém umožňuje detekovat závadné komunikace monitorování JA3 otisků v síťovém provozu a jejich porovnáváním se seznamem známých závadných JA3 otisků.</w:t>
            </w:r>
          </w:p>
        </w:tc>
        <w:tc>
          <w:tcPr>
            <w:tcW w:w="1418" w:type="dxa"/>
            <w:shd w:val="clear" w:color="auto" w:fill="auto"/>
            <w:vAlign w:val="bottom"/>
          </w:tcPr>
          <w:p w14:paraId="41C6ACCB"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1D5AF95" w14:textId="77777777" w:rsidTr="001E2140">
        <w:trPr>
          <w:trHeight w:val="294"/>
        </w:trPr>
        <w:tc>
          <w:tcPr>
            <w:tcW w:w="709" w:type="dxa"/>
            <w:shd w:val="clear" w:color="auto" w:fill="auto"/>
            <w:vAlign w:val="bottom"/>
          </w:tcPr>
          <w:p w14:paraId="0A29BF27"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20</w:t>
            </w:r>
          </w:p>
        </w:tc>
        <w:tc>
          <w:tcPr>
            <w:tcW w:w="7296" w:type="dxa"/>
            <w:shd w:val="clear" w:color="auto" w:fill="auto"/>
          </w:tcPr>
          <w:p w14:paraId="7E96F83B" w14:textId="0CB18561" w:rsidR="00747113" w:rsidRPr="001A5FC2" w:rsidRDefault="00747113" w:rsidP="00B8192F">
            <w:pPr>
              <w:jc w:val="left"/>
              <w:rPr>
                <w:rFonts w:ascii="Calibri" w:hAnsi="Calibri" w:cs="Calibri"/>
                <w:lang w:eastAsia="cs-CZ"/>
              </w:rPr>
            </w:pPr>
            <w:r w:rsidRPr="001A5FC2">
              <w:rPr>
                <w:rFonts w:ascii="Calibri" w:hAnsi="Calibri" w:cs="Calibri"/>
              </w:rPr>
              <w:t xml:space="preserve">Systém umožňuje identifikovat bezpečnostní události (např. komunikaci s </w:t>
            </w:r>
            <w:proofErr w:type="spellStart"/>
            <w:r w:rsidRPr="001A5FC2">
              <w:rPr>
                <w:rFonts w:ascii="Calibri" w:hAnsi="Calibri" w:cs="Calibri"/>
              </w:rPr>
              <w:t>botnet</w:t>
            </w:r>
            <w:proofErr w:type="spellEnd"/>
            <w:r w:rsidRPr="001A5FC2">
              <w:rPr>
                <w:rFonts w:ascii="Calibri" w:hAnsi="Calibri" w:cs="Calibri"/>
              </w:rPr>
              <w:t xml:space="preserve"> </w:t>
            </w:r>
            <w:proofErr w:type="spellStart"/>
            <w:r w:rsidRPr="001A5FC2">
              <w:rPr>
                <w:rFonts w:ascii="Calibri" w:hAnsi="Calibri" w:cs="Calibri"/>
              </w:rPr>
              <w:t>command</w:t>
            </w:r>
            <w:proofErr w:type="spellEnd"/>
            <w:r w:rsidRPr="001A5FC2">
              <w:rPr>
                <w:rFonts w:ascii="Calibri" w:hAnsi="Calibri" w:cs="Calibri"/>
              </w:rPr>
              <w:t xml:space="preserve"> &amp; </w:t>
            </w:r>
            <w:proofErr w:type="spellStart"/>
            <w:r w:rsidRPr="001A5FC2">
              <w:rPr>
                <w:rFonts w:ascii="Calibri" w:hAnsi="Calibri" w:cs="Calibri"/>
              </w:rPr>
              <w:t>control</w:t>
            </w:r>
            <w:proofErr w:type="spellEnd"/>
            <w:r w:rsidRPr="001A5FC2">
              <w:rPr>
                <w:rFonts w:ascii="Calibri" w:hAnsi="Calibri" w:cs="Calibri"/>
              </w:rPr>
              <w:t xml:space="preserve"> centry, přístup na </w:t>
            </w:r>
            <w:proofErr w:type="spellStart"/>
            <w:r w:rsidRPr="001A5FC2">
              <w:rPr>
                <w:rFonts w:ascii="Calibri" w:hAnsi="Calibri" w:cs="Calibri"/>
              </w:rPr>
              <w:t>phishing</w:t>
            </w:r>
            <w:proofErr w:type="spellEnd"/>
            <w:r w:rsidRPr="001A5FC2">
              <w:rPr>
                <w:rFonts w:ascii="Calibri" w:hAnsi="Calibri" w:cs="Calibri"/>
              </w:rPr>
              <w:t xml:space="preserve"> servery apod.) využíváním zdrojů IP a host reputačních databází poskytovaných výrobcem a aktualizovaných nejméně každých 24 hodin. Systém umožňuje zapojit další zdroje IP a host reputačních dat pro automatickou detekci.</w:t>
            </w:r>
          </w:p>
        </w:tc>
        <w:tc>
          <w:tcPr>
            <w:tcW w:w="1418" w:type="dxa"/>
            <w:shd w:val="clear" w:color="auto" w:fill="auto"/>
            <w:vAlign w:val="bottom"/>
          </w:tcPr>
          <w:p w14:paraId="00BDF110"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90B1705" w14:textId="77777777" w:rsidTr="001E2140">
        <w:trPr>
          <w:trHeight w:val="294"/>
        </w:trPr>
        <w:tc>
          <w:tcPr>
            <w:tcW w:w="709" w:type="dxa"/>
            <w:shd w:val="clear" w:color="auto" w:fill="auto"/>
            <w:vAlign w:val="bottom"/>
          </w:tcPr>
          <w:p w14:paraId="4DBDA685"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21</w:t>
            </w:r>
          </w:p>
        </w:tc>
        <w:tc>
          <w:tcPr>
            <w:tcW w:w="7296" w:type="dxa"/>
            <w:shd w:val="clear" w:color="auto" w:fill="auto"/>
          </w:tcPr>
          <w:p w14:paraId="7FAA14EA"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lze napojit na MISP platformu a použít indikátory kompromitace (</w:t>
            </w:r>
            <w:proofErr w:type="spellStart"/>
            <w:r w:rsidRPr="001A5FC2">
              <w:rPr>
                <w:rFonts w:ascii="Calibri" w:hAnsi="Calibri" w:cs="Calibri"/>
              </w:rPr>
              <w:t>IoC</w:t>
            </w:r>
            <w:proofErr w:type="spellEnd"/>
            <w:r w:rsidRPr="001A5FC2">
              <w:rPr>
                <w:rFonts w:ascii="Calibri" w:hAnsi="Calibri" w:cs="Calibri"/>
              </w:rPr>
              <w:t>) poskytované touto platformou k detekci závadných komunikací v monitorované síti.</w:t>
            </w:r>
          </w:p>
        </w:tc>
        <w:tc>
          <w:tcPr>
            <w:tcW w:w="1418" w:type="dxa"/>
            <w:shd w:val="clear" w:color="auto" w:fill="auto"/>
            <w:vAlign w:val="bottom"/>
          </w:tcPr>
          <w:p w14:paraId="3AF16060"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D94710E" w14:textId="77777777" w:rsidTr="001E2140">
        <w:trPr>
          <w:trHeight w:val="294"/>
        </w:trPr>
        <w:tc>
          <w:tcPr>
            <w:tcW w:w="709" w:type="dxa"/>
            <w:shd w:val="clear" w:color="auto" w:fill="auto"/>
            <w:vAlign w:val="bottom"/>
          </w:tcPr>
          <w:p w14:paraId="197EF3FC"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22</w:t>
            </w:r>
          </w:p>
        </w:tc>
        <w:tc>
          <w:tcPr>
            <w:tcW w:w="7296" w:type="dxa"/>
            <w:shd w:val="clear" w:color="auto" w:fill="auto"/>
            <w:vAlign w:val="bottom"/>
          </w:tcPr>
          <w:p w14:paraId="3662C3DE"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Detekce nadměrné zátěže sítě, výpadků služeb, nových a cizích zařízení připojených k síti.</w:t>
            </w:r>
          </w:p>
        </w:tc>
        <w:tc>
          <w:tcPr>
            <w:tcW w:w="1418" w:type="dxa"/>
            <w:shd w:val="clear" w:color="auto" w:fill="auto"/>
            <w:vAlign w:val="bottom"/>
          </w:tcPr>
          <w:p w14:paraId="0600F3C5"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3DCB689" w14:textId="77777777" w:rsidTr="001E2140">
        <w:trPr>
          <w:trHeight w:val="294"/>
        </w:trPr>
        <w:tc>
          <w:tcPr>
            <w:tcW w:w="709" w:type="dxa"/>
            <w:shd w:val="clear" w:color="auto" w:fill="auto"/>
            <w:vAlign w:val="bottom"/>
          </w:tcPr>
          <w:p w14:paraId="72C21188"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23</w:t>
            </w:r>
          </w:p>
        </w:tc>
        <w:tc>
          <w:tcPr>
            <w:tcW w:w="7296" w:type="dxa"/>
            <w:shd w:val="clear" w:color="auto" w:fill="auto"/>
          </w:tcPr>
          <w:p w14:paraId="1A277A88"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Detekce síťových anomálií na základě predikce budoucího chování sítě s využíváním znalosti historie komunikace.</w:t>
            </w:r>
          </w:p>
        </w:tc>
        <w:tc>
          <w:tcPr>
            <w:tcW w:w="1418" w:type="dxa"/>
            <w:shd w:val="clear" w:color="auto" w:fill="auto"/>
            <w:vAlign w:val="bottom"/>
          </w:tcPr>
          <w:p w14:paraId="77946B13" w14:textId="77777777" w:rsidR="00747113" w:rsidRPr="001A5FC2" w:rsidRDefault="00747113" w:rsidP="00B8192F">
            <w:pPr>
              <w:spacing w:after="0"/>
              <w:jc w:val="center"/>
              <w:rPr>
                <w:rFonts w:ascii="Calibri" w:hAnsi="Calibri" w:cs="Calibri"/>
                <w:color w:val="000000"/>
                <w:lang w:eastAsia="cs-CZ"/>
              </w:rPr>
            </w:pPr>
          </w:p>
        </w:tc>
      </w:tr>
      <w:tr w:rsidR="006D65EE" w:rsidRPr="001A5FC2" w14:paraId="721E6BB3" w14:textId="77777777" w:rsidTr="001E2140">
        <w:trPr>
          <w:trHeight w:val="294"/>
        </w:trPr>
        <w:tc>
          <w:tcPr>
            <w:tcW w:w="709" w:type="dxa"/>
            <w:shd w:val="clear" w:color="auto" w:fill="auto"/>
            <w:vAlign w:val="bottom"/>
          </w:tcPr>
          <w:p w14:paraId="15535859" w14:textId="77777777" w:rsidR="006D65EE" w:rsidRPr="001A5FC2" w:rsidRDefault="006D65EE" w:rsidP="00B8192F">
            <w:pPr>
              <w:spacing w:after="0"/>
              <w:jc w:val="center"/>
              <w:rPr>
                <w:rFonts w:ascii="Calibri" w:hAnsi="Calibri" w:cs="Calibri"/>
                <w:b/>
                <w:color w:val="000000"/>
                <w:lang w:eastAsia="cs-CZ"/>
              </w:rPr>
            </w:pPr>
            <w:r w:rsidRPr="001A5FC2">
              <w:rPr>
                <w:rFonts w:ascii="Calibri" w:hAnsi="Calibri" w:cs="Calibri"/>
                <w:b/>
                <w:color w:val="000000"/>
                <w:lang w:eastAsia="cs-CZ"/>
              </w:rPr>
              <w:t>24</w:t>
            </w:r>
          </w:p>
        </w:tc>
        <w:tc>
          <w:tcPr>
            <w:tcW w:w="7296" w:type="dxa"/>
            <w:shd w:val="clear" w:color="auto" w:fill="auto"/>
          </w:tcPr>
          <w:p w14:paraId="3971191C" w14:textId="450EFF52" w:rsidR="006D65EE" w:rsidRPr="001A5FC2" w:rsidRDefault="006D65EE" w:rsidP="00B8192F">
            <w:pPr>
              <w:suppressAutoHyphens w:val="0"/>
              <w:spacing w:after="0" w:line="259" w:lineRule="auto"/>
              <w:jc w:val="left"/>
              <w:rPr>
                <w:rFonts w:ascii="Calibri" w:hAnsi="Calibri" w:cs="Calibri"/>
              </w:rPr>
            </w:pPr>
            <w:r w:rsidRPr="001A5FC2">
              <w:rPr>
                <w:rFonts w:ascii="Calibri" w:hAnsi="Calibri" w:cs="Calibri"/>
              </w:rPr>
              <w:t xml:space="preserve">Systém umožňuje definovat vlastní detekční metody pomocí poskytnutých příkazů, které vyhledávají ve </w:t>
            </w:r>
            <w:proofErr w:type="spellStart"/>
            <w:r w:rsidRPr="001A5FC2">
              <w:rPr>
                <w:rFonts w:ascii="Calibri" w:hAnsi="Calibri" w:cs="Calibri"/>
              </w:rPr>
              <w:t>flow</w:t>
            </w:r>
            <w:proofErr w:type="spellEnd"/>
            <w:r w:rsidRPr="001A5FC2">
              <w:rPr>
                <w:rFonts w:ascii="Calibri" w:hAnsi="Calibri" w:cs="Calibri"/>
              </w:rPr>
              <w:t xml:space="preserve"> statistikách (včetně informací z aplikační vrstvy) specifické vzory chování. Události detekované vlastními metodami jsou zpracovávány standardně jako události z dostupných detekčních metod (notifikace, reportování atd.).</w:t>
            </w:r>
          </w:p>
        </w:tc>
        <w:tc>
          <w:tcPr>
            <w:tcW w:w="1418" w:type="dxa"/>
            <w:shd w:val="clear" w:color="auto" w:fill="auto"/>
            <w:vAlign w:val="bottom"/>
          </w:tcPr>
          <w:p w14:paraId="42DD2BA7" w14:textId="77777777" w:rsidR="006D65EE" w:rsidRPr="001A5FC2" w:rsidRDefault="006D65EE" w:rsidP="00B8192F">
            <w:pPr>
              <w:spacing w:after="0"/>
              <w:jc w:val="center"/>
              <w:rPr>
                <w:rFonts w:ascii="Calibri" w:hAnsi="Calibri" w:cs="Calibri"/>
                <w:color w:val="000000"/>
                <w:lang w:eastAsia="cs-CZ"/>
              </w:rPr>
            </w:pPr>
          </w:p>
        </w:tc>
      </w:tr>
      <w:tr w:rsidR="004A7581" w:rsidRPr="001A5FC2" w14:paraId="0ADC1B42" w14:textId="77777777" w:rsidTr="001E2140">
        <w:trPr>
          <w:trHeight w:val="294"/>
        </w:trPr>
        <w:tc>
          <w:tcPr>
            <w:tcW w:w="709" w:type="dxa"/>
            <w:shd w:val="clear" w:color="auto" w:fill="auto"/>
            <w:vAlign w:val="bottom"/>
          </w:tcPr>
          <w:p w14:paraId="1416B57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25</w:t>
            </w:r>
          </w:p>
        </w:tc>
        <w:tc>
          <w:tcPr>
            <w:tcW w:w="7296" w:type="dxa"/>
            <w:shd w:val="clear" w:color="auto" w:fill="auto"/>
          </w:tcPr>
          <w:p w14:paraId="463BEDB2"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je schopen k jednotlivým detekcím vytvářet a evidovat události a umožňuje jejich analýzu v uživatelském prostředí.</w:t>
            </w:r>
          </w:p>
        </w:tc>
        <w:tc>
          <w:tcPr>
            <w:tcW w:w="1418" w:type="dxa"/>
            <w:shd w:val="clear" w:color="auto" w:fill="auto"/>
            <w:vAlign w:val="bottom"/>
          </w:tcPr>
          <w:p w14:paraId="041A953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3188D66" w14:textId="77777777" w:rsidTr="001E2140">
        <w:trPr>
          <w:trHeight w:val="294"/>
        </w:trPr>
        <w:tc>
          <w:tcPr>
            <w:tcW w:w="709" w:type="dxa"/>
            <w:shd w:val="clear" w:color="auto" w:fill="auto"/>
            <w:vAlign w:val="bottom"/>
          </w:tcPr>
          <w:p w14:paraId="390E5B2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26</w:t>
            </w:r>
          </w:p>
        </w:tc>
        <w:tc>
          <w:tcPr>
            <w:tcW w:w="7296" w:type="dxa"/>
            <w:shd w:val="clear" w:color="auto" w:fill="auto"/>
          </w:tcPr>
          <w:p w14:paraId="76CB3556"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nabízí flexibilní uživatelské rozhraní pro vyhledávání událostí dle různých parametrů (typ události, IP adrese původce události, filtr, přiřazení události do kategorie, ID události apod.). Události je možné prezentovat různým způsobem (prostý seznam, agregace dle zdrojů, dle cílů apod.).</w:t>
            </w:r>
          </w:p>
        </w:tc>
        <w:tc>
          <w:tcPr>
            <w:tcW w:w="1418" w:type="dxa"/>
            <w:shd w:val="clear" w:color="auto" w:fill="auto"/>
            <w:vAlign w:val="bottom"/>
          </w:tcPr>
          <w:p w14:paraId="6CCA2C76"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2112038" w14:textId="77777777" w:rsidTr="001E2140">
        <w:trPr>
          <w:trHeight w:val="294"/>
        </w:trPr>
        <w:tc>
          <w:tcPr>
            <w:tcW w:w="709" w:type="dxa"/>
            <w:shd w:val="clear" w:color="auto" w:fill="auto"/>
            <w:vAlign w:val="bottom"/>
          </w:tcPr>
          <w:p w14:paraId="7FF5567F"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27</w:t>
            </w:r>
          </w:p>
        </w:tc>
        <w:tc>
          <w:tcPr>
            <w:tcW w:w="7296" w:type="dxa"/>
            <w:shd w:val="clear" w:color="auto" w:fill="auto"/>
          </w:tcPr>
          <w:p w14:paraId="02043B2E"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je schopen poskytnout přímý přístup k evidované události za pomoci ID události z externích systémů za pomoci unikátního URL, které je možné sestavit v externím systému při znalosti ID události.</w:t>
            </w:r>
          </w:p>
        </w:tc>
        <w:tc>
          <w:tcPr>
            <w:tcW w:w="1418" w:type="dxa"/>
            <w:shd w:val="clear" w:color="auto" w:fill="auto"/>
            <w:vAlign w:val="bottom"/>
          </w:tcPr>
          <w:p w14:paraId="775EFCB2"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C20C3FF" w14:textId="77777777" w:rsidTr="001E2140">
        <w:trPr>
          <w:trHeight w:val="294"/>
        </w:trPr>
        <w:tc>
          <w:tcPr>
            <w:tcW w:w="709" w:type="dxa"/>
            <w:shd w:val="clear" w:color="auto" w:fill="auto"/>
            <w:vAlign w:val="bottom"/>
          </w:tcPr>
          <w:p w14:paraId="360DCFF3"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28</w:t>
            </w:r>
          </w:p>
        </w:tc>
        <w:tc>
          <w:tcPr>
            <w:tcW w:w="7296" w:type="dxa"/>
            <w:shd w:val="clear" w:color="auto" w:fill="auto"/>
          </w:tcPr>
          <w:p w14:paraId="4AEF5B51" w14:textId="49962E4A"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 xml:space="preserve">Systém umožňuje interaktivní vizualizaci detekovaných událostí formou grafické reprezentace </w:t>
            </w:r>
            <w:proofErr w:type="spellStart"/>
            <w:r w:rsidRPr="001A5FC2">
              <w:rPr>
                <w:rFonts w:ascii="Calibri" w:hAnsi="Calibri" w:cs="Calibri"/>
              </w:rPr>
              <w:t>flow</w:t>
            </w:r>
            <w:proofErr w:type="spellEnd"/>
            <w:r w:rsidRPr="001A5FC2">
              <w:rPr>
                <w:rFonts w:ascii="Calibri" w:hAnsi="Calibri" w:cs="Calibri"/>
              </w:rPr>
              <w:t xml:space="preserve"> statistik, na základě kterých byla událost rozpoznána.</w:t>
            </w:r>
          </w:p>
        </w:tc>
        <w:tc>
          <w:tcPr>
            <w:tcW w:w="1418" w:type="dxa"/>
            <w:shd w:val="clear" w:color="auto" w:fill="auto"/>
            <w:vAlign w:val="bottom"/>
          </w:tcPr>
          <w:p w14:paraId="5B8F1B8C"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798190DE" w14:textId="77777777" w:rsidTr="001E2140">
        <w:trPr>
          <w:trHeight w:val="294"/>
        </w:trPr>
        <w:tc>
          <w:tcPr>
            <w:tcW w:w="709" w:type="dxa"/>
            <w:shd w:val="clear" w:color="auto" w:fill="auto"/>
            <w:vAlign w:val="bottom"/>
          </w:tcPr>
          <w:p w14:paraId="300BC3F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29</w:t>
            </w:r>
          </w:p>
        </w:tc>
        <w:tc>
          <w:tcPr>
            <w:tcW w:w="7296" w:type="dxa"/>
            <w:shd w:val="clear" w:color="auto" w:fill="auto"/>
          </w:tcPr>
          <w:p w14:paraId="4E69824B"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integruje informace ze služeb DNS, WHOIS, geolokační služby. Uživatelsky definované externí služby fungující na protokolu HTTP/HTTPS.</w:t>
            </w:r>
          </w:p>
        </w:tc>
        <w:tc>
          <w:tcPr>
            <w:tcW w:w="1418" w:type="dxa"/>
            <w:shd w:val="clear" w:color="auto" w:fill="auto"/>
            <w:vAlign w:val="bottom"/>
          </w:tcPr>
          <w:p w14:paraId="40B84D7D"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319BECA0" w14:textId="77777777" w:rsidTr="001E2140">
        <w:trPr>
          <w:trHeight w:val="294"/>
        </w:trPr>
        <w:tc>
          <w:tcPr>
            <w:tcW w:w="709" w:type="dxa"/>
            <w:shd w:val="clear" w:color="auto" w:fill="auto"/>
            <w:vAlign w:val="bottom"/>
          </w:tcPr>
          <w:p w14:paraId="7A9F9A6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30</w:t>
            </w:r>
          </w:p>
        </w:tc>
        <w:tc>
          <w:tcPr>
            <w:tcW w:w="7296" w:type="dxa"/>
            <w:shd w:val="clear" w:color="auto" w:fill="auto"/>
          </w:tcPr>
          <w:p w14:paraId="57F2F75F"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je schopen za pomoci zabezpečeného komunikačního rozhraní získat další informace k IP adrese z adresářových služeb AD/LDAP.</w:t>
            </w:r>
          </w:p>
        </w:tc>
        <w:tc>
          <w:tcPr>
            <w:tcW w:w="1418" w:type="dxa"/>
            <w:shd w:val="clear" w:color="auto" w:fill="auto"/>
            <w:vAlign w:val="bottom"/>
          </w:tcPr>
          <w:p w14:paraId="1F08D9E5"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74F9A8A8" w14:textId="77777777" w:rsidTr="001E2140">
        <w:trPr>
          <w:trHeight w:val="294"/>
        </w:trPr>
        <w:tc>
          <w:tcPr>
            <w:tcW w:w="709" w:type="dxa"/>
            <w:shd w:val="clear" w:color="auto" w:fill="auto"/>
            <w:vAlign w:val="bottom"/>
          </w:tcPr>
          <w:p w14:paraId="45D18613"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31</w:t>
            </w:r>
          </w:p>
        </w:tc>
        <w:tc>
          <w:tcPr>
            <w:tcW w:w="7296" w:type="dxa"/>
            <w:shd w:val="clear" w:color="auto" w:fill="auto"/>
          </w:tcPr>
          <w:p w14:paraId="1211597A" w14:textId="115688FF"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Události je možné přiřazovat do uživatelsky definovaných kategorií (např. vyřešeno, důležité apod.). Událostem je možné přímo v systému pořizovat poznámky a komentáře.</w:t>
            </w:r>
          </w:p>
        </w:tc>
        <w:tc>
          <w:tcPr>
            <w:tcW w:w="1418" w:type="dxa"/>
            <w:shd w:val="clear" w:color="auto" w:fill="auto"/>
            <w:vAlign w:val="bottom"/>
          </w:tcPr>
          <w:p w14:paraId="3EA2573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43F75B6" w14:textId="77777777" w:rsidTr="001E2140">
        <w:trPr>
          <w:trHeight w:val="294"/>
        </w:trPr>
        <w:tc>
          <w:tcPr>
            <w:tcW w:w="709" w:type="dxa"/>
            <w:shd w:val="clear" w:color="auto" w:fill="auto"/>
            <w:vAlign w:val="bottom"/>
          </w:tcPr>
          <w:p w14:paraId="28C82BA5"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32</w:t>
            </w:r>
          </w:p>
        </w:tc>
        <w:tc>
          <w:tcPr>
            <w:tcW w:w="7296" w:type="dxa"/>
            <w:shd w:val="clear" w:color="auto" w:fill="auto"/>
          </w:tcPr>
          <w:p w14:paraId="223F2119" w14:textId="714EE2E0"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Detekované události jsou mapovány na jednu nebo více MITRE ATT</w:t>
            </w:r>
            <w:r w:rsidR="00C43EB8">
              <w:rPr>
                <w:rFonts w:ascii="Calibri" w:hAnsi="Calibri" w:cs="Calibri"/>
              </w:rPr>
              <w:t>&amp;</w:t>
            </w:r>
            <w:r w:rsidRPr="001A5FC2">
              <w:rPr>
                <w:rFonts w:ascii="Calibri" w:hAnsi="Calibri" w:cs="Calibri"/>
              </w:rPr>
              <w:t>CK taktik a technik pro poskytnutí širšího kontextu uživateli. Mapování je založeno na základě kontextové analýzy pro zajištění správného mapování taktiky a techniky na detekovanou událost. Stejný druh události tak může být mapován různě v závislosti na kontextu události nebo vývoji události v čase.</w:t>
            </w:r>
          </w:p>
        </w:tc>
        <w:tc>
          <w:tcPr>
            <w:tcW w:w="1418" w:type="dxa"/>
            <w:shd w:val="clear" w:color="auto" w:fill="auto"/>
            <w:vAlign w:val="bottom"/>
          </w:tcPr>
          <w:p w14:paraId="6AE592D9"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B54A988" w14:textId="77777777" w:rsidTr="001E2140">
        <w:trPr>
          <w:trHeight w:val="294"/>
        </w:trPr>
        <w:tc>
          <w:tcPr>
            <w:tcW w:w="709" w:type="dxa"/>
            <w:shd w:val="clear" w:color="auto" w:fill="auto"/>
            <w:vAlign w:val="bottom"/>
          </w:tcPr>
          <w:p w14:paraId="119389BB"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33</w:t>
            </w:r>
          </w:p>
        </w:tc>
        <w:tc>
          <w:tcPr>
            <w:tcW w:w="7296" w:type="dxa"/>
            <w:shd w:val="clear" w:color="auto" w:fill="auto"/>
          </w:tcPr>
          <w:p w14:paraId="641790C4" w14:textId="6E338858"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poskytuje dashboard pro vizualizaci MITRE ATT</w:t>
            </w:r>
            <w:r w:rsidR="00C43EB8">
              <w:rPr>
                <w:rFonts w:ascii="Calibri" w:hAnsi="Calibri" w:cs="Calibri"/>
              </w:rPr>
              <w:t>&amp;</w:t>
            </w:r>
            <w:r w:rsidRPr="001A5FC2">
              <w:rPr>
                <w:rFonts w:ascii="Calibri" w:hAnsi="Calibri" w:cs="Calibri"/>
              </w:rPr>
              <w:t>CK matice, která zobrazuje počet událostí detekovaných v jednotlivých taktikách a technikách čímž umožňuje poskytnout přehled nad stávající bezpečností situací a zobrazit útoky v jejich různých fázích dle MITRE ATT</w:t>
            </w:r>
            <w:r w:rsidR="00C43EB8">
              <w:rPr>
                <w:rFonts w:ascii="Calibri" w:hAnsi="Calibri" w:cs="Calibri"/>
              </w:rPr>
              <w:t>&amp;</w:t>
            </w:r>
            <w:r w:rsidRPr="001A5FC2">
              <w:rPr>
                <w:rFonts w:ascii="Calibri" w:hAnsi="Calibri" w:cs="Calibri"/>
              </w:rPr>
              <w:t xml:space="preserve">CK frameworku. </w:t>
            </w:r>
          </w:p>
        </w:tc>
        <w:tc>
          <w:tcPr>
            <w:tcW w:w="1418" w:type="dxa"/>
            <w:shd w:val="clear" w:color="auto" w:fill="auto"/>
            <w:vAlign w:val="bottom"/>
          </w:tcPr>
          <w:p w14:paraId="77199421"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32D536D3" w14:textId="77777777" w:rsidTr="001E2140">
        <w:trPr>
          <w:trHeight w:val="294"/>
        </w:trPr>
        <w:tc>
          <w:tcPr>
            <w:tcW w:w="709" w:type="dxa"/>
            <w:shd w:val="clear" w:color="auto" w:fill="auto"/>
            <w:vAlign w:val="bottom"/>
          </w:tcPr>
          <w:p w14:paraId="69F87D7A"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34</w:t>
            </w:r>
          </w:p>
        </w:tc>
        <w:tc>
          <w:tcPr>
            <w:tcW w:w="7296" w:type="dxa"/>
            <w:shd w:val="clear" w:color="auto" w:fill="auto"/>
          </w:tcPr>
          <w:p w14:paraId="7CF29E90"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obsahuje konfiguračního průvodce pro nastavení systému při prvním spuštění podle parametrů sítě, do kterého je systém nasazen.</w:t>
            </w:r>
          </w:p>
        </w:tc>
        <w:tc>
          <w:tcPr>
            <w:tcW w:w="1418" w:type="dxa"/>
            <w:shd w:val="clear" w:color="auto" w:fill="auto"/>
            <w:vAlign w:val="bottom"/>
          </w:tcPr>
          <w:p w14:paraId="02B9F413"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33F12B0F" w14:textId="77777777" w:rsidTr="001E2140">
        <w:trPr>
          <w:trHeight w:val="294"/>
        </w:trPr>
        <w:tc>
          <w:tcPr>
            <w:tcW w:w="709" w:type="dxa"/>
            <w:shd w:val="clear" w:color="auto" w:fill="auto"/>
            <w:vAlign w:val="bottom"/>
          </w:tcPr>
          <w:p w14:paraId="38A4FFCB"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35</w:t>
            </w:r>
          </w:p>
        </w:tc>
        <w:tc>
          <w:tcPr>
            <w:tcW w:w="7296" w:type="dxa"/>
            <w:shd w:val="clear" w:color="auto" w:fill="auto"/>
          </w:tcPr>
          <w:p w14:paraId="2CF5CFA3"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Jednotlivé detekční schopnosti je možné konfigurovat a parametrizovat tak, aby bylo dosaženo maximální efektivity a minimálního počtu falešných poplachů. Detekční mechanismy je možné konfigurovat různým způsobem (např. s různou citlivostí) pro statistiky z různých segmentů sítě (např. LAN nebo DMZ).</w:t>
            </w:r>
          </w:p>
        </w:tc>
        <w:tc>
          <w:tcPr>
            <w:tcW w:w="1418" w:type="dxa"/>
            <w:shd w:val="clear" w:color="auto" w:fill="auto"/>
            <w:vAlign w:val="bottom"/>
          </w:tcPr>
          <w:p w14:paraId="6D2B5F3A"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20C0AB76" w14:textId="77777777" w:rsidTr="001E2140">
        <w:trPr>
          <w:trHeight w:val="294"/>
        </w:trPr>
        <w:tc>
          <w:tcPr>
            <w:tcW w:w="709" w:type="dxa"/>
            <w:shd w:val="clear" w:color="auto" w:fill="auto"/>
            <w:vAlign w:val="bottom"/>
          </w:tcPr>
          <w:p w14:paraId="460DA302"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36</w:t>
            </w:r>
          </w:p>
        </w:tc>
        <w:tc>
          <w:tcPr>
            <w:tcW w:w="7296" w:type="dxa"/>
            <w:shd w:val="clear" w:color="auto" w:fill="auto"/>
          </w:tcPr>
          <w:p w14:paraId="14336549"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Předdefinované priority událostí s možností uživatelského nastavení závažnosti událostí na základě IP adresních rozsahů, typů událostí, míst výskytu nebo detailů události. Jedna událost může mít v závislosti na konfiguraci přiřazeno více priorit.</w:t>
            </w:r>
          </w:p>
        </w:tc>
        <w:tc>
          <w:tcPr>
            <w:tcW w:w="1418" w:type="dxa"/>
            <w:shd w:val="clear" w:color="auto" w:fill="auto"/>
            <w:vAlign w:val="bottom"/>
          </w:tcPr>
          <w:p w14:paraId="12C16808"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E8B4B51" w14:textId="77777777" w:rsidTr="001E2140">
        <w:trPr>
          <w:trHeight w:val="294"/>
        </w:trPr>
        <w:tc>
          <w:tcPr>
            <w:tcW w:w="709" w:type="dxa"/>
            <w:shd w:val="clear" w:color="auto" w:fill="auto"/>
            <w:vAlign w:val="bottom"/>
          </w:tcPr>
          <w:p w14:paraId="1A7E9C52"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37</w:t>
            </w:r>
          </w:p>
        </w:tc>
        <w:tc>
          <w:tcPr>
            <w:tcW w:w="7296" w:type="dxa"/>
            <w:shd w:val="clear" w:color="auto" w:fill="auto"/>
          </w:tcPr>
          <w:p w14:paraId="063FB016"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umožňuje spravovat detekční metody z uživatelského prostředí, vytvářet kopie detekčních metod a nastavit jejich individuální parametry.</w:t>
            </w:r>
          </w:p>
        </w:tc>
        <w:tc>
          <w:tcPr>
            <w:tcW w:w="1418" w:type="dxa"/>
            <w:shd w:val="clear" w:color="auto" w:fill="auto"/>
            <w:vAlign w:val="bottom"/>
          </w:tcPr>
          <w:p w14:paraId="5452FB9B"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2461DF1" w14:textId="77777777" w:rsidTr="001E2140">
        <w:trPr>
          <w:trHeight w:val="294"/>
        </w:trPr>
        <w:tc>
          <w:tcPr>
            <w:tcW w:w="709" w:type="dxa"/>
            <w:shd w:val="clear" w:color="auto" w:fill="auto"/>
            <w:vAlign w:val="bottom"/>
          </w:tcPr>
          <w:p w14:paraId="10D52C62"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38</w:t>
            </w:r>
          </w:p>
        </w:tc>
        <w:tc>
          <w:tcPr>
            <w:tcW w:w="7296" w:type="dxa"/>
            <w:shd w:val="clear" w:color="auto" w:fill="auto"/>
          </w:tcPr>
          <w:p w14:paraId="5D1469CA"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umožňuje předdefinovat uživatelské pohledy na události a prioritu dle uživatelských rolí.</w:t>
            </w:r>
          </w:p>
        </w:tc>
        <w:tc>
          <w:tcPr>
            <w:tcW w:w="1418" w:type="dxa"/>
            <w:shd w:val="clear" w:color="auto" w:fill="auto"/>
            <w:vAlign w:val="bottom"/>
          </w:tcPr>
          <w:p w14:paraId="732B6171"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60BE749" w14:textId="77777777" w:rsidTr="001E2140">
        <w:trPr>
          <w:trHeight w:val="294"/>
        </w:trPr>
        <w:tc>
          <w:tcPr>
            <w:tcW w:w="709" w:type="dxa"/>
            <w:shd w:val="clear" w:color="auto" w:fill="auto"/>
            <w:vAlign w:val="bottom"/>
          </w:tcPr>
          <w:p w14:paraId="36F783FD"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39</w:t>
            </w:r>
          </w:p>
        </w:tc>
        <w:tc>
          <w:tcPr>
            <w:tcW w:w="7296" w:type="dxa"/>
            <w:shd w:val="clear" w:color="auto" w:fill="auto"/>
          </w:tcPr>
          <w:p w14:paraId="508F47CB"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umožňuje definovat filtry vč. komplexních filtrů složených z dílčích filtrů. Pro zjednodušení definice filtrů je možné používat operace jako inverze nebo rozdíl filtrů. Filtry je možné exportovat do formátu XML nebo z tohoto formátu importovat. K jednotlivým záznamům a filtrům lze připojit uživatelský popis účelu.</w:t>
            </w:r>
          </w:p>
        </w:tc>
        <w:tc>
          <w:tcPr>
            <w:tcW w:w="1418" w:type="dxa"/>
            <w:shd w:val="clear" w:color="auto" w:fill="auto"/>
            <w:vAlign w:val="bottom"/>
          </w:tcPr>
          <w:p w14:paraId="23C20A25"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05D2BDAA" w14:textId="77777777" w:rsidTr="001E2140">
        <w:trPr>
          <w:trHeight w:val="294"/>
        </w:trPr>
        <w:tc>
          <w:tcPr>
            <w:tcW w:w="709" w:type="dxa"/>
            <w:shd w:val="clear" w:color="auto" w:fill="auto"/>
            <w:vAlign w:val="bottom"/>
          </w:tcPr>
          <w:p w14:paraId="71B4BE0C"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40</w:t>
            </w:r>
          </w:p>
        </w:tc>
        <w:tc>
          <w:tcPr>
            <w:tcW w:w="7296" w:type="dxa"/>
            <w:shd w:val="clear" w:color="auto" w:fill="auto"/>
          </w:tcPr>
          <w:p w14:paraId="3DEBCD18"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Případné události, které představují falešné poplachy (</w:t>
            </w:r>
            <w:proofErr w:type="spellStart"/>
            <w:r w:rsidRPr="001A5FC2">
              <w:rPr>
                <w:rFonts w:ascii="Calibri" w:hAnsi="Calibri" w:cs="Calibri"/>
              </w:rPr>
              <w:t>false</w:t>
            </w:r>
            <w:proofErr w:type="spellEnd"/>
            <w:r w:rsidRPr="001A5FC2">
              <w:rPr>
                <w:rFonts w:ascii="Calibri" w:hAnsi="Calibri" w:cs="Calibri"/>
              </w:rPr>
              <w:t xml:space="preserve"> </w:t>
            </w:r>
            <w:proofErr w:type="spellStart"/>
            <w:r w:rsidRPr="001A5FC2">
              <w:rPr>
                <w:rFonts w:ascii="Calibri" w:hAnsi="Calibri" w:cs="Calibri"/>
              </w:rPr>
              <w:t>positives</w:t>
            </w:r>
            <w:proofErr w:type="spellEnd"/>
            <w:r w:rsidRPr="001A5FC2">
              <w:rPr>
                <w:rFonts w:ascii="Calibri" w:hAnsi="Calibri" w:cs="Calibri"/>
              </w:rPr>
              <w:t>) je možné odstranit prostřednictvím jednoduché konfigurace pravidel pro vyloučení falešných poplachů dostupné v uživatelském rozhraní.</w:t>
            </w:r>
          </w:p>
        </w:tc>
        <w:tc>
          <w:tcPr>
            <w:tcW w:w="1418" w:type="dxa"/>
            <w:shd w:val="clear" w:color="auto" w:fill="auto"/>
            <w:vAlign w:val="bottom"/>
          </w:tcPr>
          <w:p w14:paraId="1A27D99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6FA15E4F" w14:textId="77777777" w:rsidTr="001E2140">
        <w:trPr>
          <w:trHeight w:val="294"/>
        </w:trPr>
        <w:tc>
          <w:tcPr>
            <w:tcW w:w="709" w:type="dxa"/>
            <w:shd w:val="clear" w:color="auto" w:fill="auto"/>
            <w:vAlign w:val="bottom"/>
          </w:tcPr>
          <w:p w14:paraId="00C2CD65"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41</w:t>
            </w:r>
          </w:p>
        </w:tc>
        <w:tc>
          <w:tcPr>
            <w:tcW w:w="7296" w:type="dxa"/>
            <w:shd w:val="clear" w:color="auto" w:fill="auto"/>
          </w:tcPr>
          <w:p w14:paraId="4C4E5CBB"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Systém umožňuje zastavit a opět spustit pravidla falešného poplachu, aby bylo možné ověřit jejich požadovanou funkčnost při běžném provozu.</w:t>
            </w:r>
          </w:p>
        </w:tc>
        <w:tc>
          <w:tcPr>
            <w:tcW w:w="1418" w:type="dxa"/>
            <w:shd w:val="clear" w:color="auto" w:fill="auto"/>
            <w:vAlign w:val="bottom"/>
          </w:tcPr>
          <w:p w14:paraId="75483EE2"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128200F4" w14:textId="77777777" w:rsidTr="001E2140">
        <w:trPr>
          <w:trHeight w:val="294"/>
        </w:trPr>
        <w:tc>
          <w:tcPr>
            <w:tcW w:w="709" w:type="dxa"/>
            <w:shd w:val="clear" w:color="auto" w:fill="auto"/>
            <w:vAlign w:val="bottom"/>
          </w:tcPr>
          <w:p w14:paraId="1CABE06E"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42</w:t>
            </w:r>
          </w:p>
        </w:tc>
        <w:tc>
          <w:tcPr>
            <w:tcW w:w="7296" w:type="dxa"/>
            <w:shd w:val="clear" w:color="auto" w:fill="auto"/>
          </w:tcPr>
          <w:p w14:paraId="08CDACD0"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Pro definici falešných poplachů lze využít filtrů které mohou být upravovány nezávisle na dané definici pravidla falešného poplachu.</w:t>
            </w:r>
          </w:p>
        </w:tc>
        <w:tc>
          <w:tcPr>
            <w:tcW w:w="1418" w:type="dxa"/>
            <w:shd w:val="clear" w:color="auto" w:fill="auto"/>
            <w:vAlign w:val="bottom"/>
          </w:tcPr>
          <w:p w14:paraId="556B5AAA"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496746BB" w14:textId="77777777" w:rsidTr="001E2140">
        <w:trPr>
          <w:trHeight w:val="294"/>
        </w:trPr>
        <w:tc>
          <w:tcPr>
            <w:tcW w:w="709" w:type="dxa"/>
            <w:shd w:val="clear" w:color="auto" w:fill="auto"/>
            <w:vAlign w:val="bottom"/>
          </w:tcPr>
          <w:p w14:paraId="206B584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43</w:t>
            </w:r>
          </w:p>
        </w:tc>
        <w:tc>
          <w:tcPr>
            <w:tcW w:w="7296" w:type="dxa"/>
            <w:shd w:val="clear" w:color="auto" w:fill="auto"/>
          </w:tcPr>
          <w:p w14:paraId="512641C8"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Pravidla pro falešné poplachy je možné definovat pomocí čísel autonomních systémů (ASN) nebo pomocí plně kvalifikovaného doménového jména (FQDN), čímž lze označit provoz, který nebude zpracováván detekčními metodami.</w:t>
            </w:r>
          </w:p>
        </w:tc>
        <w:tc>
          <w:tcPr>
            <w:tcW w:w="1418" w:type="dxa"/>
            <w:shd w:val="clear" w:color="auto" w:fill="auto"/>
            <w:vAlign w:val="bottom"/>
          </w:tcPr>
          <w:p w14:paraId="43B67304"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93ABA2E" w14:textId="77777777" w:rsidTr="001E2140">
        <w:trPr>
          <w:trHeight w:val="294"/>
        </w:trPr>
        <w:tc>
          <w:tcPr>
            <w:tcW w:w="709" w:type="dxa"/>
            <w:shd w:val="clear" w:color="auto" w:fill="auto"/>
            <w:vAlign w:val="bottom"/>
          </w:tcPr>
          <w:p w14:paraId="1A114B74"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44</w:t>
            </w:r>
          </w:p>
        </w:tc>
        <w:tc>
          <w:tcPr>
            <w:tcW w:w="7296" w:type="dxa"/>
            <w:shd w:val="clear" w:color="auto" w:fill="auto"/>
          </w:tcPr>
          <w:p w14:paraId="24885A9D"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 xml:space="preserve">Systém loguje veškeré změny konfigurace s cílem zajistit auditovatelnost činnosti uživatelů a provedené změny s dopadem detekci událostí. Změny konfigurace je možné rovněž odesílat protokolem </w:t>
            </w:r>
            <w:proofErr w:type="spellStart"/>
            <w:r w:rsidRPr="001A5FC2">
              <w:rPr>
                <w:rFonts w:ascii="Calibri" w:hAnsi="Calibri" w:cs="Calibri"/>
              </w:rPr>
              <w:t>syslog</w:t>
            </w:r>
            <w:proofErr w:type="spellEnd"/>
            <w:r w:rsidRPr="001A5FC2">
              <w:rPr>
                <w:rFonts w:ascii="Calibri" w:hAnsi="Calibri" w:cs="Calibri"/>
              </w:rPr>
              <w:t xml:space="preserve"> pro auditování formou externího systému typu SIEM nebo log management.</w:t>
            </w:r>
          </w:p>
        </w:tc>
        <w:tc>
          <w:tcPr>
            <w:tcW w:w="1418" w:type="dxa"/>
            <w:shd w:val="clear" w:color="auto" w:fill="auto"/>
            <w:vAlign w:val="bottom"/>
          </w:tcPr>
          <w:p w14:paraId="1E08F8BA"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5675B808" w14:textId="77777777" w:rsidTr="001E2140">
        <w:trPr>
          <w:trHeight w:val="294"/>
        </w:trPr>
        <w:tc>
          <w:tcPr>
            <w:tcW w:w="709" w:type="dxa"/>
            <w:shd w:val="clear" w:color="auto" w:fill="auto"/>
            <w:vAlign w:val="bottom"/>
          </w:tcPr>
          <w:p w14:paraId="3D0562E8"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45</w:t>
            </w:r>
          </w:p>
        </w:tc>
        <w:tc>
          <w:tcPr>
            <w:tcW w:w="7296" w:type="dxa"/>
            <w:shd w:val="clear" w:color="auto" w:fill="auto"/>
          </w:tcPr>
          <w:p w14:paraId="12B04336" w14:textId="675AE435"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 xml:space="preserve">Události je možné automaticky exportovat ve formátu CEF protokolem </w:t>
            </w:r>
            <w:proofErr w:type="spellStart"/>
            <w:r w:rsidR="00E75EDF">
              <w:rPr>
                <w:rFonts w:ascii="Calibri" w:hAnsi="Calibri" w:cs="Calibri"/>
              </w:rPr>
              <w:t>s</w:t>
            </w:r>
            <w:r w:rsidRPr="001A5FC2">
              <w:rPr>
                <w:rFonts w:ascii="Calibri" w:hAnsi="Calibri" w:cs="Calibri"/>
              </w:rPr>
              <w:t>yslog</w:t>
            </w:r>
            <w:proofErr w:type="spellEnd"/>
            <w:r w:rsidRPr="001A5FC2">
              <w:rPr>
                <w:rFonts w:ascii="Calibri" w:hAnsi="Calibri" w:cs="Calibri"/>
              </w:rPr>
              <w:t>. Předpokládané využití této funkcionality je integrace se systémy typu SIEM nebo log management. Součástí exportu musí být event ID, které jednoznačně identifikuje danou událost.</w:t>
            </w:r>
          </w:p>
        </w:tc>
        <w:tc>
          <w:tcPr>
            <w:tcW w:w="1418" w:type="dxa"/>
            <w:shd w:val="clear" w:color="auto" w:fill="auto"/>
            <w:vAlign w:val="bottom"/>
          </w:tcPr>
          <w:p w14:paraId="0F0F3BCC"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30BEAA01" w14:textId="77777777" w:rsidTr="001E2140">
        <w:trPr>
          <w:trHeight w:val="294"/>
        </w:trPr>
        <w:tc>
          <w:tcPr>
            <w:tcW w:w="709" w:type="dxa"/>
            <w:shd w:val="clear" w:color="auto" w:fill="auto"/>
            <w:vAlign w:val="bottom"/>
          </w:tcPr>
          <w:p w14:paraId="7D21EA36"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46</w:t>
            </w:r>
          </w:p>
        </w:tc>
        <w:tc>
          <w:tcPr>
            <w:tcW w:w="7296" w:type="dxa"/>
            <w:shd w:val="clear" w:color="auto" w:fill="auto"/>
          </w:tcPr>
          <w:p w14:paraId="19231B9F"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Události je možné reportovat do dohledových systémů prostřednictvím funkcionality SNMP trap.</w:t>
            </w:r>
          </w:p>
        </w:tc>
        <w:tc>
          <w:tcPr>
            <w:tcW w:w="1418" w:type="dxa"/>
            <w:shd w:val="clear" w:color="auto" w:fill="auto"/>
            <w:vAlign w:val="bottom"/>
          </w:tcPr>
          <w:p w14:paraId="72E75BEE" w14:textId="77777777" w:rsidR="00747113" w:rsidRPr="001A5FC2" w:rsidRDefault="00747113" w:rsidP="00B8192F">
            <w:pPr>
              <w:spacing w:after="0"/>
              <w:jc w:val="center"/>
              <w:rPr>
                <w:rFonts w:ascii="Calibri" w:hAnsi="Calibri" w:cs="Calibri"/>
                <w:color w:val="000000"/>
                <w:lang w:eastAsia="cs-CZ"/>
              </w:rPr>
            </w:pPr>
          </w:p>
        </w:tc>
      </w:tr>
      <w:tr w:rsidR="004A7581" w:rsidRPr="001A5FC2" w14:paraId="404614C6" w14:textId="77777777" w:rsidTr="001E2140">
        <w:trPr>
          <w:trHeight w:val="294"/>
        </w:trPr>
        <w:tc>
          <w:tcPr>
            <w:tcW w:w="709" w:type="dxa"/>
            <w:shd w:val="clear" w:color="auto" w:fill="auto"/>
            <w:vAlign w:val="bottom"/>
          </w:tcPr>
          <w:p w14:paraId="1D8CBB9C" w14:textId="77777777" w:rsidR="00747113" w:rsidRPr="001A5FC2" w:rsidRDefault="00747113" w:rsidP="00B8192F">
            <w:pPr>
              <w:spacing w:after="0"/>
              <w:jc w:val="center"/>
              <w:rPr>
                <w:rFonts w:ascii="Calibri" w:hAnsi="Calibri" w:cs="Calibri"/>
                <w:b/>
                <w:color w:val="000000"/>
                <w:lang w:eastAsia="cs-CZ"/>
              </w:rPr>
            </w:pPr>
            <w:r w:rsidRPr="001A5FC2">
              <w:rPr>
                <w:rFonts w:ascii="Calibri" w:hAnsi="Calibri" w:cs="Calibri"/>
                <w:b/>
                <w:color w:val="000000"/>
                <w:lang w:eastAsia="cs-CZ"/>
              </w:rPr>
              <w:t>47</w:t>
            </w:r>
          </w:p>
        </w:tc>
        <w:tc>
          <w:tcPr>
            <w:tcW w:w="7296" w:type="dxa"/>
            <w:shd w:val="clear" w:color="auto" w:fill="auto"/>
          </w:tcPr>
          <w:p w14:paraId="3B0621F2" w14:textId="77777777" w:rsidR="00747113" w:rsidRPr="001A5FC2" w:rsidRDefault="00747113" w:rsidP="00B8192F">
            <w:pPr>
              <w:suppressAutoHyphens w:val="0"/>
              <w:spacing w:after="0" w:line="259" w:lineRule="auto"/>
              <w:jc w:val="left"/>
              <w:rPr>
                <w:rFonts w:ascii="Calibri" w:hAnsi="Calibri" w:cs="Calibri"/>
              </w:rPr>
            </w:pPr>
            <w:r w:rsidRPr="001A5FC2">
              <w:rPr>
                <w:rFonts w:ascii="Calibri" w:hAnsi="Calibri" w:cs="Calibri"/>
              </w:rPr>
              <w:t>Události je možné exportovat do formátu CSV pro další zpracování.</w:t>
            </w:r>
          </w:p>
        </w:tc>
        <w:tc>
          <w:tcPr>
            <w:tcW w:w="1418" w:type="dxa"/>
            <w:shd w:val="clear" w:color="auto" w:fill="auto"/>
            <w:vAlign w:val="bottom"/>
          </w:tcPr>
          <w:p w14:paraId="75510552" w14:textId="77777777" w:rsidR="00747113" w:rsidRPr="001A5FC2" w:rsidRDefault="00747113" w:rsidP="00B8192F">
            <w:pPr>
              <w:spacing w:after="0"/>
              <w:jc w:val="center"/>
              <w:rPr>
                <w:rFonts w:ascii="Calibri" w:hAnsi="Calibri" w:cs="Calibri"/>
                <w:color w:val="000000"/>
                <w:lang w:eastAsia="cs-CZ"/>
              </w:rPr>
            </w:pPr>
          </w:p>
        </w:tc>
      </w:tr>
      <w:tr w:rsidR="006D65EE" w:rsidRPr="001A5FC2" w14:paraId="3791C8EB" w14:textId="77777777" w:rsidTr="001E2140">
        <w:trPr>
          <w:trHeight w:val="294"/>
        </w:trPr>
        <w:tc>
          <w:tcPr>
            <w:tcW w:w="709" w:type="dxa"/>
            <w:shd w:val="clear" w:color="auto" w:fill="auto"/>
            <w:vAlign w:val="bottom"/>
          </w:tcPr>
          <w:p w14:paraId="5B97BEAE" w14:textId="77777777" w:rsidR="006D65EE" w:rsidRPr="001A5FC2" w:rsidRDefault="006D65EE" w:rsidP="00B8192F">
            <w:pPr>
              <w:spacing w:after="0"/>
              <w:jc w:val="center"/>
              <w:rPr>
                <w:rFonts w:ascii="Calibri" w:hAnsi="Calibri" w:cs="Calibri"/>
                <w:b/>
                <w:color w:val="000000"/>
                <w:lang w:eastAsia="cs-CZ"/>
              </w:rPr>
            </w:pPr>
            <w:r w:rsidRPr="001A5FC2">
              <w:rPr>
                <w:rFonts w:ascii="Calibri" w:hAnsi="Calibri" w:cs="Calibri"/>
                <w:b/>
                <w:color w:val="000000"/>
                <w:lang w:eastAsia="cs-CZ"/>
              </w:rPr>
              <w:t>48</w:t>
            </w:r>
          </w:p>
        </w:tc>
        <w:tc>
          <w:tcPr>
            <w:tcW w:w="7296" w:type="dxa"/>
            <w:shd w:val="clear" w:color="auto" w:fill="auto"/>
          </w:tcPr>
          <w:p w14:paraId="677AEF60" w14:textId="77777777" w:rsidR="006D65EE" w:rsidRPr="001A5FC2" w:rsidRDefault="006D65EE" w:rsidP="00B8192F">
            <w:pPr>
              <w:suppressAutoHyphens w:val="0"/>
              <w:spacing w:after="0" w:line="259" w:lineRule="auto"/>
              <w:jc w:val="left"/>
              <w:rPr>
                <w:rFonts w:ascii="Calibri" w:hAnsi="Calibri" w:cs="Calibri"/>
              </w:rPr>
            </w:pPr>
            <w:r w:rsidRPr="001A5FC2">
              <w:rPr>
                <w:rFonts w:ascii="Calibri" w:hAnsi="Calibri" w:cs="Calibri"/>
              </w:rPr>
              <w:t>Předdefinovaná sada reportů s možností plné konfigurace uživatelem. Reporty dostupné prostřednictvím webového uživatelského rozhraní, ve formátu PDF. Automatická distribuce reportů e-mailem.</w:t>
            </w:r>
          </w:p>
        </w:tc>
        <w:tc>
          <w:tcPr>
            <w:tcW w:w="1418" w:type="dxa"/>
            <w:shd w:val="clear" w:color="auto" w:fill="auto"/>
          </w:tcPr>
          <w:p w14:paraId="723E31BB" w14:textId="77777777" w:rsidR="006D65EE" w:rsidRPr="001A5FC2" w:rsidRDefault="006D65EE" w:rsidP="00B8192F">
            <w:pPr>
              <w:spacing w:after="0"/>
              <w:jc w:val="center"/>
              <w:rPr>
                <w:rFonts w:ascii="Calibri" w:hAnsi="Calibri" w:cs="Calibri"/>
                <w:color w:val="000000"/>
                <w:lang w:eastAsia="cs-CZ"/>
              </w:rPr>
            </w:pPr>
          </w:p>
        </w:tc>
      </w:tr>
      <w:tr w:rsidR="0090137B" w:rsidRPr="001A5FC2" w14:paraId="0589E71D" w14:textId="77777777" w:rsidTr="001E2140">
        <w:trPr>
          <w:trHeight w:val="294"/>
        </w:trPr>
        <w:tc>
          <w:tcPr>
            <w:tcW w:w="709" w:type="dxa"/>
            <w:shd w:val="clear" w:color="auto" w:fill="auto"/>
            <w:vAlign w:val="bottom"/>
          </w:tcPr>
          <w:p w14:paraId="6ED5BE3A" w14:textId="77777777" w:rsidR="0090137B" w:rsidRPr="001A5FC2" w:rsidRDefault="0090137B" w:rsidP="00B8192F">
            <w:pPr>
              <w:spacing w:after="0"/>
              <w:jc w:val="center"/>
              <w:rPr>
                <w:rFonts w:ascii="Calibri" w:hAnsi="Calibri" w:cs="Calibri"/>
                <w:b/>
                <w:color w:val="000000"/>
                <w:lang w:eastAsia="cs-CZ"/>
              </w:rPr>
            </w:pPr>
            <w:r w:rsidRPr="001A5FC2">
              <w:rPr>
                <w:rFonts w:ascii="Calibri" w:hAnsi="Calibri" w:cs="Calibri"/>
                <w:b/>
                <w:color w:val="000000"/>
                <w:lang w:eastAsia="cs-CZ"/>
              </w:rPr>
              <w:t>49</w:t>
            </w:r>
          </w:p>
        </w:tc>
        <w:tc>
          <w:tcPr>
            <w:tcW w:w="7296" w:type="dxa"/>
            <w:shd w:val="clear" w:color="auto" w:fill="auto"/>
          </w:tcPr>
          <w:p w14:paraId="18EFB5A0" w14:textId="77777777" w:rsidR="0090137B" w:rsidRPr="001A5FC2" w:rsidRDefault="0090137B" w:rsidP="00B8192F">
            <w:pPr>
              <w:suppressAutoHyphens w:val="0"/>
              <w:spacing w:after="0" w:line="259" w:lineRule="auto"/>
              <w:jc w:val="left"/>
              <w:rPr>
                <w:rFonts w:ascii="Calibri" w:hAnsi="Calibri" w:cs="Calibri"/>
              </w:rPr>
            </w:pPr>
            <w:r w:rsidRPr="001A5FC2">
              <w:rPr>
                <w:rFonts w:ascii="Calibri" w:hAnsi="Calibri" w:cs="Calibri"/>
              </w:rPr>
              <w:t xml:space="preserve">Notifikace o detekovaných událostech prostřednictvím e-mailu s podporou různých formátů (HTML, incident </w:t>
            </w:r>
            <w:proofErr w:type="spellStart"/>
            <w:r w:rsidRPr="001A5FC2">
              <w:rPr>
                <w:rFonts w:ascii="Calibri" w:hAnsi="Calibri" w:cs="Calibri"/>
              </w:rPr>
              <w:t>handling</w:t>
            </w:r>
            <w:proofErr w:type="spellEnd"/>
            <w:r w:rsidRPr="001A5FC2">
              <w:rPr>
                <w:rFonts w:ascii="Calibri" w:hAnsi="Calibri" w:cs="Calibri"/>
              </w:rPr>
              <w:t xml:space="preserve"> systém, úsporný textový formát). Možnost připojit vzorek </w:t>
            </w:r>
            <w:proofErr w:type="spellStart"/>
            <w:r w:rsidRPr="001A5FC2">
              <w:rPr>
                <w:rFonts w:ascii="Calibri" w:hAnsi="Calibri" w:cs="Calibri"/>
              </w:rPr>
              <w:t>flow</w:t>
            </w:r>
            <w:proofErr w:type="spellEnd"/>
            <w:r w:rsidRPr="001A5FC2">
              <w:rPr>
                <w:rFonts w:ascii="Calibri" w:hAnsi="Calibri" w:cs="Calibri"/>
              </w:rPr>
              <w:t xml:space="preserve"> dat, na základě kterých byla událost detekována k e-mailovému reportu.</w:t>
            </w:r>
          </w:p>
        </w:tc>
        <w:tc>
          <w:tcPr>
            <w:tcW w:w="1418" w:type="dxa"/>
            <w:shd w:val="clear" w:color="auto" w:fill="auto"/>
            <w:vAlign w:val="bottom"/>
          </w:tcPr>
          <w:p w14:paraId="3F178D06" w14:textId="77777777" w:rsidR="0090137B" w:rsidRPr="001A5FC2" w:rsidRDefault="0090137B" w:rsidP="00B8192F">
            <w:pPr>
              <w:spacing w:after="0"/>
              <w:jc w:val="center"/>
              <w:rPr>
                <w:rFonts w:ascii="Calibri" w:hAnsi="Calibri" w:cs="Calibri"/>
                <w:color w:val="000000"/>
                <w:lang w:eastAsia="cs-CZ"/>
              </w:rPr>
            </w:pPr>
          </w:p>
        </w:tc>
      </w:tr>
      <w:tr w:rsidR="0090137B" w:rsidRPr="001A5FC2" w14:paraId="14208DAB" w14:textId="77777777" w:rsidTr="001E2140">
        <w:trPr>
          <w:trHeight w:val="294"/>
        </w:trPr>
        <w:tc>
          <w:tcPr>
            <w:tcW w:w="709" w:type="dxa"/>
            <w:shd w:val="clear" w:color="auto" w:fill="auto"/>
            <w:vAlign w:val="bottom"/>
          </w:tcPr>
          <w:p w14:paraId="16740566" w14:textId="77777777" w:rsidR="0090137B" w:rsidRPr="001A5FC2" w:rsidRDefault="0090137B" w:rsidP="00B8192F">
            <w:pPr>
              <w:spacing w:after="0"/>
              <w:jc w:val="center"/>
              <w:rPr>
                <w:rFonts w:ascii="Calibri" w:hAnsi="Calibri" w:cs="Calibri"/>
                <w:b/>
                <w:color w:val="000000"/>
                <w:lang w:eastAsia="cs-CZ"/>
              </w:rPr>
            </w:pPr>
            <w:r w:rsidRPr="001A5FC2">
              <w:rPr>
                <w:rFonts w:ascii="Calibri" w:hAnsi="Calibri" w:cs="Calibri"/>
                <w:b/>
                <w:color w:val="000000"/>
                <w:lang w:eastAsia="cs-CZ"/>
              </w:rPr>
              <w:t>50</w:t>
            </w:r>
          </w:p>
        </w:tc>
        <w:tc>
          <w:tcPr>
            <w:tcW w:w="7296" w:type="dxa"/>
            <w:shd w:val="clear" w:color="auto" w:fill="auto"/>
          </w:tcPr>
          <w:p w14:paraId="7BFFE6EE" w14:textId="77777777" w:rsidR="0090137B" w:rsidRPr="001A5FC2" w:rsidRDefault="0090137B" w:rsidP="00B8192F">
            <w:pPr>
              <w:suppressAutoHyphens w:val="0"/>
              <w:spacing w:after="0" w:line="259" w:lineRule="auto"/>
              <w:jc w:val="left"/>
              <w:rPr>
                <w:rFonts w:ascii="Calibri" w:hAnsi="Calibri" w:cs="Calibri"/>
              </w:rPr>
            </w:pPr>
            <w:r w:rsidRPr="001A5FC2">
              <w:rPr>
                <w:rFonts w:ascii="Calibri" w:hAnsi="Calibri" w:cs="Calibri"/>
              </w:rPr>
              <w:t xml:space="preserve">Na výskytu události je možné automaticky reagovat spuštěním záchytu provozu v plném rozsahu. Tyto záchyty je možné uživatelsky spravovat. </w:t>
            </w:r>
          </w:p>
        </w:tc>
        <w:tc>
          <w:tcPr>
            <w:tcW w:w="1418" w:type="dxa"/>
            <w:shd w:val="clear" w:color="auto" w:fill="auto"/>
            <w:vAlign w:val="bottom"/>
          </w:tcPr>
          <w:p w14:paraId="234B203D" w14:textId="77777777" w:rsidR="0090137B" w:rsidRPr="001A5FC2" w:rsidRDefault="0090137B" w:rsidP="00B8192F">
            <w:pPr>
              <w:spacing w:after="0"/>
              <w:jc w:val="center"/>
              <w:rPr>
                <w:rFonts w:ascii="Calibri" w:hAnsi="Calibri" w:cs="Calibri"/>
                <w:color w:val="000000"/>
                <w:lang w:eastAsia="cs-CZ"/>
              </w:rPr>
            </w:pPr>
          </w:p>
        </w:tc>
      </w:tr>
      <w:tr w:rsidR="00C3761F" w:rsidRPr="001A5FC2" w14:paraId="1E6A93D6" w14:textId="77777777" w:rsidTr="001E2140">
        <w:trPr>
          <w:trHeight w:val="294"/>
        </w:trPr>
        <w:tc>
          <w:tcPr>
            <w:tcW w:w="709" w:type="dxa"/>
            <w:shd w:val="clear" w:color="auto" w:fill="auto"/>
            <w:vAlign w:val="bottom"/>
          </w:tcPr>
          <w:p w14:paraId="105B1919" w14:textId="6D91C012" w:rsidR="00C3761F" w:rsidRPr="001A5FC2" w:rsidRDefault="00C3761F" w:rsidP="00B8192F">
            <w:pPr>
              <w:spacing w:after="0"/>
              <w:jc w:val="center"/>
              <w:rPr>
                <w:rFonts w:ascii="Calibri" w:hAnsi="Calibri" w:cs="Calibri"/>
                <w:b/>
                <w:color w:val="000000"/>
                <w:lang w:eastAsia="cs-CZ"/>
              </w:rPr>
            </w:pPr>
            <w:r w:rsidRPr="001A5FC2">
              <w:rPr>
                <w:rFonts w:ascii="Calibri" w:hAnsi="Calibri" w:cs="Calibri"/>
                <w:b/>
                <w:color w:val="000000"/>
                <w:lang w:eastAsia="cs-CZ"/>
              </w:rPr>
              <w:t>51</w:t>
            </w:r>
          </w:p>
        </w:tc>
        <w:tc>
          <w:tcPr>
            <w:tcW w:w="7296" w:type="dxa"/>
            <w:shd w:val="clear" w:color="auto" w:fill="auto"/>
          </w:tcPr>
          <w:p w14:paraId="11DE7EDF" w14:textId="04B6998C" w:rsidR="00C3761F" w:rsidRPr="001A5FC2" w:rsidRDefault="00C3761F" w:rsidP="00B8192F">
            <w:pPr>
              <w:suppressAutoHyphens w:val="0"/>
              <w:spacing w:after="0" w:line="259" w:lineRule="auto"/>
              <w:jc w:val="left"/>
              <w:rPr>
                <w:rFonts w:ascii="Calibri" w:hAnsi="Calibri" w:cs="Calibri"/>
              </w:rPr>
            </w:pPr>
            <w:r w:rsidRPr="002F604C">
              <w:rPr>
                <w:rFonts w:ascii="Calibri" w:hAnsi="Calibri"/>
              </w:rPr>
              <w:t xml:space="preserve">Podpora a záruka výrobce 9x5 NBD v pracovních dnech s </w:t>
            </w:r>
            <w:r w:rsidRPr="002F604C">
              <w:rPr>
                <w:rFonts w:ascii="Calibri" w:hAnsi="Calibri" w:cs="Calibri"/>
                <w:lang w:eastAsia="cs-CZ"/>
              </w:rPr>
              <w:t>dvouhodinovou</w:t>
            </w:r>
            <w:r w:rsidRPr="002F604C">
              <w:rPr>
                <w:rFonts w:ascii="Calibri" w:hAnsi="Calibri"/>
              </w:rPr>
              <w:t xml:space="preserve"> reakční dobou </w:t>
            </w:r>
            <w:r w:rsidRPr="002F604C">
              <w:rPr>
                <w:rFonts w:ascii="Calibri" w:hAnsi="Calibri" w:cs="Calibri"/>
                <w:lang w:eastAsia="cs-CZ"/>
              </w:rPr>
              <w:t xml:space="preserve">vzdáleně a s reakcí NBD </w:t>
            </w:r>
            <w:r w:rsidRPr="002F604C">
              <w:rPr>
                <w:rFonts w:ascii="Calibri" w:hAnsi="Calibri"/>
              </w:rPr>
              <w:t>v místě instalace na 5 let.</w:t>
            </w:r>
          </w:p>
        </w:tc>
        <w:tc>
          <w:tcPr>
            <w:tcW w:w="1418" w:type="dxa"/>
            <w:shd w:val="clear" w:color="auto" w:fill="auto"/>
            <w:vAlign w:val="bottom"/>
          </w:tcPr>
          <w:p w14:paraId="1FB5D9A0" w14:textId="77777777" w:rsidR="00C3761F" w:rsidRPr="001A5FC2" w:rsidRDefault="00C3761F" w:rsidP="00B8192F">
            <w:pPr>
              <w:spacing w:after="0"/>
              <w:jc w:val="center"/>
              <w:rPr>
                <w:rFonts w:ascii="Calibri" w:hAnsi="Calibri" w:cs="Calibri"/>
                <w:color w:val="000000"/>
                <w:lang w:eastAsia="cs-CZ"/>
              </w:rPr>
            </w:pPr>
          </w:p>
        </w:tc>
      </w:tr>
    </w:tbl>
    <w:p w14:paraId="3232CF94" w14:textId="77777777" w:rsidR="00F03A2B" w:rsidRPr="001132DD" w:rsidRDefault="00F03A2B" w:rsidP="00396949">
      <w:pPr>
        <w:rPr>
          <w:rFonts w:ascii="Calibri" w:hAnsi="Calibri"/>
          <w:lang w:val="en-US"/>
        </w:rPr>
      </w:pPr>
    </w:p>
    <w:p w14:paraId="2CB98383" w14:textId="6EF28627" w:rsidR="00396949" w:rsidRPr="001A5FC2" w:rsidRDefault="00AE1CA6" w:rsidP="00396949">
      <w:pPr>
        <w:pStyle w:val="PODNADPIS1"/>
        <w:numPr>
          <w:ilvl w:val="0"/>
          <w:numId w:val="0"/>
        </w:numPr>
        <w:rPr>
          <w:rFonts w:ascii="Calibri" w:eastAsiaTheme="minorEastAsia" w:hAnsi="Calibri" w:cs="Calibri"/>
          <w:caps w:val="0"/>
          <w:color w:val="202020" w:themeColor="text1" w:themeShade="80"/>
          <w:sz w:val="28"/>
          <w:szCs w:val="28"/>
        </w:rPr>
      </w:pPr>
      <w:bookmarkStart w:id="36" w:name="_Toc146177764"/>
      <w:bookmarkStart w:id="37" w:name="_Toc158380844"/>
      <w:bookmarkStart w:id="38" w:name="_Toc155861065"/>
      <w:r w:rsidRPr="001A5FC2">
        <w:rPr>
          <w:rFonts w:ascii="Calibri" w:eastAsiaTheme="minorEastAsia" w:hAnsi="Calibri" w:cs="Calibri"/>
          <w:caps w:val="0"/>
          <w:color w:val="202020" w:themeColor="text1" w:themeShade="80"/>
          <w:sz w:val="28"/>
          <w:szCs w:val="28"/>
        </w:rPr>
        <w:t>5.3</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Technická specifikace zavedení segmentace sítě</w:t>
      </w:r>
      <w:bookmarkEnd w:id="36"/>
      <w:bookmarkEnd w:id="37"/>
      <w:bookmarkEnd w:id="38"/>
      <w:r w:rsidR="00D0579D" w:rsidRPr="001A5FC2">
        <w:rPr>
          <w:rFonts w:ascii="Calibri" w:eastAsiaTheme="minorEastAsia" w:hAnsi="Calibri" w:cs="Calibri"/>
          <w:caps w:val="0"/>
          <w:color w:val="202020" w:themeColor="text1" w:themeShade="80"/>
          <w:sz w:val="28"/>
          <w:szCs w:val="28"/>
        </w:rPr>
        <w:t xml:space="preserve"> </w:t>
      </w:r>
    </w:p>
    <w:p w14:paraId="5CCB177D" w14:textId="548A8B4E" w:rsidR="00C05F06" w:rsidRPr="001A5FC2" w:rsidRDefault="00396949" w:rsidP="00C05F06">
      <w:pPr>
        <w:ind w:left="284" w:hanging="284"/>
        <w:rPr>
          <w:rFonts w:ascii="Calibri" w:hAnsi="Calibri" w:cs="Calibri"/>
          <w:lang w:eastAsia="cs-CZ"/>
        </w:rPr>
      </w:pPr>
      <w:r w:rsidRPr="001A5FC2">
        <w:rPr>
          <w:rFonts w:ascii="Calibri" w:hAnsi="Calibri" w:cs="Calibri"/>
          <w:lang w:eastAsia="cs-CZ"/>
        </w:rPr>
        <w:t>(</w:t>
      </w:r>
      <w:r w:rsidR="00C05F06" w:rsidRPr="001A5FC2">
        <w:rPr>
          <w:rFonts w:ascii="Calibri" w:hAnsi="Calibri" w:cs="Calibri"/>
          <w:lang w:eastAsia="cs-CZ"/>
        </w:rPr>
        <w:t>1</w:t>
      </w:r>
      <w:r w:rsidRPr="001A5FC2">
        <w:rPr>
          <w:rFonts w:ascii="Calibri" w:hAnsi="Calibri" w:cs="Calibri"/>
          <w:lang w:eastAsia="cs-CZ"/>
        </w:rPr>
        <w:t xml:space="preserve">) </w:t>
      </w:r>
      <w:r w:rsidR="00C05F06" w:rsidRPr="001A5FC2">
        <w:rPr>
          <w:rFonts w:ascii="Calibri" w:hAnsi="Calibri" w:cs="Calibri"/>
          <w:lang w:eastAsia="cs-CZ"/>
        </w:rPr>
        <w:t xml:space="preserve">Předmětem je implementace řešení, které ve spolupráci s LAN a WLAN infrastrukturou zajistí adaptivní řízení přístupu pro různé typy zařízení a různé uživatele. Bude možné rozlišit nastavení oprávnění a aplikování politik například pro zaměstnance, hosty nebo externí partnery, a to i z pohledu připojených zařízení. </w:t>
      </w:r>
    </w:p>
    <w:p w14:paraId="30A003C5" w14:textId="7E2EE399" w:rsidR="00396949" w:rsidRDefault="00C05F06" w:rsidP="00C05F06">
      <w:pPr>
        <w:ind w:left="284" w:hanging="284"/>
        <w:rPr>
          <w:rFonts w:ascii="Calibri" w:hAnsi="Calibri" w:cs="Calibri"/>
          <w:lang w:eastAsia="cs-CZ"/>
        </w:rPr>
      </w:pPr>
      <w:r w:rsidRPr="001A5FC2">
        <w:rPr>
          <w:rFonts w:ascii="Calibri" w:hAnsi="Calibri" w:cs="Calibri"/>
          <w:lang w:eastAsia="cs-CZ"/>
        </w:rPr>
        <w:t xml:space="preserve">(2) </w:t>
      </w:r>
      <w:r w:rsidRPr="00793275">
        <w:rPr>
          <w:rFonts w:ascii="Calibri" w:hAnsi="Calibri"/>
          <w:b/>
        </w:rPr>
        <w:t>M</w:t>
      </w:r>
      <w:r w:rsidR="00396949" w:rsidRPr="00793275">
        <w:rPr>
          <w:rFonts w:ascii="Calibri" w:hAnsi="Calibri"/>
          <w:b/>
        </w:rPr>
        <w:t>inimální požadavky</w:t>
      </w:r>
      <w:r w:rsidR="00396949" w:rsidRPr="001A5FC2">
        <w:rPr>
          <w:rFonts w:ascii="Calibri" w:hAnsi="Calibri" w:cs="Calibri"/>
          <w:lang w:eastAsia="cs-CZ"/>
        </w:rPr>
        <w:t xml:space="preserve"> na technickou specifikaci pro zavedení segmentace sítě jsou uvedeny v následující tabulce.</w:t>
      </w:r>
    </w:p>
    <w:p w14:paraId="3455BC71" w14:textId="6E86F82B" w:rsidR="00B8192F" w:rsidRPr="0019557E" w:rsidRDefault="00B8192F" w:rsidP="00F72AD5">
      <w:pPr>
        <w:ind w:left="284" w:hanging="284"/>
        <w:rPr>
          <w:rFonts w:ascii="Calibri" w:hAnsi="Calibri" w:cs="Calibri"/>
          <w:lang w:eastAsia="cs-CZ"/>
        </w:rPr>
      </w:pPr>
      <w:r w:rsidRPr="0019557E">
        <w:rPr>
          <w:rFonts w:ascii="Calibri" w:hAnsi="Calibri" w:cs="Calibri"/>
          <w:lang w:eastAsia="cs-CZ"/>
        </w:rPr>
        <w:t xml:space="preserve">(3) V Nemocnici </w:t>
      </w:r>
      <w:r w:rsidR="0046720F" w:rsidRPr="0019557E">
        <w:rPr>
          <w:rFonts w:ascii="Calibri" w:hAnsi="Calibri" w:cs="Calibri"/>
          <w:lang w:eastAsia="cs-CZ"/>
        </w:rPr>
        <w:t>Pelhřimov</w:t>
      </w:r>
      <w:r w:rsidRPr="0019557E">
        <w:rPr>
          <w:rFonts w:ascii="Calibri" w:hAnsi="Calibri" w:cs="Calibri"/>
          <w:lang w:eastAsia="cs-CZ"/>
        </w:rPr>
        <w:t xml:space="preserve"> byly postupně nakoupeny a nasazeny tyto produkty technologie Aruba </w:t>
      </w:r>
      <w:proofErr w:type="spellStart"/>
      <w:r w:rsidRPr="0019557E">
        <w:rPr>
          <w:rFonts w:ascii="Calibri" w:hAnsi="Calibri" w:cs="Calibri"/>
          <w:lang w:eastAsia="cs-CZ"/>
        </w:rPr>
        <w:t>Networks</w:t>
      </w:r>
      <w:proofErr w:type="spellEnd"/>
      <w:r w:rsidRPr="0019557E">
        <w:rPr>
          <w:rFonts w:ascii="Calibri" w:hAnsi="Calibri" w:cs="Calibri"/>
          <w:lang w:eastAsia="cs-CZ"/>
        </w:rPr>
        <w:t>:</w:t>
      </w:r>
    </w:p>
    <w:p w14:paraId="582B071A" w14:textId="0B9A1283" w:rsidR="00B8192F" w:rsidRPr="0019557E" w:rsidRDefault="009E06A4" w:rsidP="00F72AD5">
      <w:pPr>
        <w:ind w:left="284"/>
        <w:rPr>
          <w:rFonts w:ascii="Calibri" w:hAnsi="Calibri" w:cs="Calibri"/>
          <w:lang w:eastAsia="cs-CZ"/>
        </w:rPr>
      </w:pPr>
      <w:r w:rsidRPr="0019557E">
        <w:rPr>
          <w:rFonts w:ascii="Calibri" w:hAnsi="Calibri" w:cs="Calibri"/>
          <w:lang w:eastAsia="cs-CZ"/>
        </w:rPr>
        <w:t xml:space="preserve">JL558A </w:t>
      </w:r>
      <w:r w:rsidR="00B8192F" w:rsidRPr="0019557E">
        <w:rPr>
          <w:rFonts w:ascii="Calibri" w:hAnsi="Calibri" w:cs="Calibri"/>
          <w:lang w:eastAsia="cs-CZ"/>
        </w:rPr>
        <w:t>Aruba 2</w:t>
      </w:r>
      <w:r w:rsidRPr="0019557E">
        <w:rPr>
          <w:rFonts w:ascii="Calibri" w:hAnsi="Calibri" w:cs="Calibri"/>
          <w:lang w:eastAsia="cs-CZ"/>
        </w:rPr>
        <w:t>93</w:t>
      </w:r>
      <w:r w:rsidR="00B8192F" w:rsidRPr="0019557E">
        <w:rPr>
          <w:rFonts w:ascii="Calibri" w:hAnsi="Calibri" w:cs="Calibri"/>
          <w:lang w:eastAsia="cs-CZ"/>
        </w:rPr>
        <w:t>0-48G</w:t>
      </w:r>
      <w:r w:rsidRPr="0019557E">
        <w:rPr>
          <w:rFonts w:ascii="Calibri" w:hAnsi="Calibri" w:cs="Calibri"/>
          <w:lang w:eastAsia="cs-CZ"/>
        </w:rPr>
        <w:t xml:space="preserve"> </w:t>
      </w:r>
      <w:r w:rsidRPr="0019557E">
        <w:rPr>
          <w:rFonts w:ascii="Calibri" w:hAnsi="Calibri" w:cs="Calibri"/>
          <w:lang w:eastAsia="cs-CZ"/>
        </w:rPr>
        <w:tab/>
      </w:r>
      <w:r w:rsidRPr="0019557E">
        <w:rPr>
          <w:rFonts w:ascii="Calibri" w:hAnsi="Calibri" w:cs="Calibri"/>
          <w:lang w:eastAsia="cs-CZ"/>
        </w:rPr>
        <w:tab/>
      </w:r>
      <w:r w:rsidR="00B8192F" w:rsidRPr="0019557E">
        <w:rPr>
          <w:rFonts w:ascii="Calibri" w:hAnsi="Calibri" w:cs="Calibri"/>
          <w:lang w:eastAsia="cs-CZ"/>
        </w:rPr>
        <w:tab/>
      </w:r>
      <w:r w:rsidR="00B8192F" w:rsidRPr="0019557E">
        <w:rPr>
          <w:rFonts w:ascii="Calibri" w:hAnsi="Calibri" w:cs="Calibri"/>
          <w:lang w:eastAsia="cs-CZ"/>
        </w:rPr>
        <w:tab/>
      </w:r>
      <w:r w:rsidRPr="0019557E">
        <w:rPr>
          <w:rFonts w:ascii="Calibri" w:hAnsi="Calibri" w:cs="Calibri"/>
          <w:lang w:eastAsia="cs-CZ"/>
        </w:rPr>
        <w:t>6</w:t>
      </w:r>
      <w:r w:rsidR="00B8192F" w:rsidRPr="0019557E">
        <w:rPr>
          <w:rFonts w:ascii="Calibri" w:hAnsi="Calibri" w:cs="Calibri"/>
          <w:lang w:eastAsia="cs-CZ"/>
        </w:rPr>
        <w:t xml:space="preserve"> ks</w:t>
      </w:r>
    </w:p>
    <w:p w14:paraId="05BC584D" w14:textId="33A74AA2" w:rsidR="00B8192F" w:rsidRPr="0019557E" w:rsidRDefault="004B67D9" w:rsidP="00F72AD5">
      <w:pPr>
        <w:ind w:left="284"/>
        <w:rPr>
          <w:rFonts w:ascii="Calibri" w:hAnsi="Calibri" w:cs="Calibri"/>
          <w:lang w:eastAsia="cs-CZ"/>
        </w:rPr>
      </w:pPr>
      <w:r w:rsidRPr="0019557E">
        <w:rPr>
          <w:rFonts w:ascii="Calibri" w:hAnsi="Calibri" w:cs="Calibri"/>
          <w:lang w:eastAsia="cs-CZ"/>
        </w:rPr>
        <w:t>Aruba 6200F 48G CL4 740W – JL728A</w:t>
      </w:r>
      <w:r w:rsidR="00B8192F" w:rsidRPr="0019557E">
        <w:rPr>
          <w:rFonts w:ascii="Calibri" w:hAnsi="Calibri" w:cs="Calibri"/>
          <w:lang w:eastAsia="cs-CZ"/>
        </w:rPr>
        <w:tab/>
      </w:r>
      <w:r w:rsidRPr="0019557E">
        <w:rPr>
          <w:rFonts w:ascii="Calibri" w:hAnsi="Calibri" w:cs="Calibri"/>
          <w:lang w:eastAsia="cs-CZ"/>
        </w:rPr>
        <w:tab/>
        <w:t>19</w:t>
      </w:r>
      <w:r w:rsidR="00B8192F" w:rsidRPr="0019557E">
        <w:rPr>
          <w:rFonts w:ascii="Calibri" w:hAnsi="Calibri" w:cs="Calibri"/>
          <w:lang w:eastAsia="cs-CZ"/>
        </w:rPr>
        <w:t xml:space="preserve"> ks</w:t>
      </w:r>
    </w:p>
    <w:p w14:paraId="1BCD4CF2" w14:textId="1EFE3AD4" w:rsidR="00B8192F" w:rsidRPr="00F72AD5" w:rsidRDefault="00B8192F" w:rsidP="00F72AD5">
      <w:pPr>
        <w:ind w:left="284"/>
        <w:rPr>
          <w:rFonts w:ascii="Calibri" w:hAnsi="Calibri" w:cs="Calibri"/>
          <w:lang w:eastAsia="cs-CZ"/>
        </w:rPr>
      </w:pPr>
      <w:r w:rsidRPr="0019557E">
        <w:rPr>
          <w:rFonts w:ascii="Calibri" w:hAnsi="Calibri" w:cs="Calibri"/>
          <w:lang w:eastAsia="cs-CZ"/>
        </w:rPr>
        <w:t xml:space="preserve">Aruba AP-515 </w:t>
      </w:r>
      <w:r w:rsidRPr="0019557E">
        <w:rPr>
          <w:rFonts w:ascii="Calibri" w:hAnsi="Calibri" w:cs="Calibri"/>
          <w:lang w:eastAsia="cs-CZ"/>
        </w:rPr>
        <w:tab/>
      </w:r>
      <w:r w:rsidRPr="0019557E">
        <w:rPr>
          <w:rFonts w:ascii="Calibri" w:hAnsi="Calibri" w:cs="Calibri"/>
          <w:lang w:eastAsia="cs-CZ"/>
        </w:rPr>
        <w:tab/>
      </w:r>
      <w:r w:rsidRPr="0019557E">
        <w:rPr>
          <w:rFonts w:ascii="Calibri" w:hAnsi="Calibri" w:cs="Calibri"/>
          <w:lang w:eastAsia="cs-CZ"/>
        </w:rPr>
        <w:tab/>
      </w:r>
      <w:r w:rsidRPr="0019557E">
        <w:rPr>
          <w:rFonts w:ascii="Calibri" w:hAnsi="Calibri" w:cs="Calibri"/>
          <w:lang w:eastAsia="cs-CZ"/>
        </w:rPr>
        <w:tab/>
      </w:r>
      <w:r w:rsidRPr="0019557E">
        <w:rPr>
          <w:rFonts w:ascii="Calibri" w:hAnsi="Calibri" w:cs="Calibri"/>
          <w:lang w:eastAsia="cs-CZ"/>
        </w:rPr>
        <w:tab/>
      </w:r>
      <w:r w:rsidR="004B67D9" w:rsidRPr="0019557E">
        <w:rPr>
          <w:rFonts w:ascii="Calibri" w:hAnsi="Calibri" w:cs="Calibri"/>
          <w:lang w:eastAsia="cs-CZ"/>
        </w:rPr>
        <w:t>122</w:t>
      </w:r>
      <w:r w:rsidRPr="0019557E">
        <w:rPr>
          <w:rFonts w:ascii="Calibri" w:hAnsi="Calibri" w:cs="Calibri"/>
          <w:lang w:eastAsia="cs-CZ"/>
        </w:rPr>
        <w:t xml:space="preserve"> ks</w:t>
      </w:r>
    </w:p>
    <w:p w14:paraId="67DE6E73" w14:textId="3BE26525" w:rsidR="00B8192F" w:rsidRPr="001A5FC2" w:rsidRDefault="00B8192F" w:rsidP="00F72AD5">
      <w:pPr>
        <w:ind w:left="284"/>
        <w:rPr>
          <w:rFonts w:ascii="Calibri" w:hAnsi="Calibri" w:cs="Calibri"/>
          <w:lang w:eastAsia="cs-CZ"/>
        </w:rPr>
      </w:pPr>
      <w:r>
        <w:rPr>
          <w:rFonts w:ascii="Calibri" w:hAnsi="Calibri" w:cs="Calibri"/>
          <w:lang w:eastAsia="cs-CZ"/>
        </w:rPr>
        <w:t>Zbytek sítě</w:t>
      </w:r>
      <w:r w:rsidRPr="00F72AD5">
        <w:rPr>
          <w:rFonts w:ascii="Calibri" w:hAnsi="Calibri" w:cs="Calibri"/>
          <w:lang w:eastAsia="cs-CZ"/>
        </w:rPr>
        <w:t xml:space="preserve"> je </w:t>
      </w:r>
      <w:r>
        <w:rPr>
          <w:rFonts w:ascii="Calibri" w:hAnsi="Calibri" w:cs="Calibri"/>
          <w:lang w:eastAsia="cs-CZ"/>
        </w:rPr>
        <w:t xml:space="preserve">také </w:t>
      </w:r>
      <w:r w:rsidRPr="00E01913">
        <w:rPr>
          <w:rFonts w:ascii="Calibri" w:hAnsi="Calibri" w:cs="Calibri"/>
          <w:lang w:eastAsia="cs-CZ"/>
        </w:rPr>
        <w:t>postaven</w:t>
      </w:r>
      <w:r w:rsidRPr="00F72AD5">
        <w:rPr>
          <w:rFonts w:ascii="Calibri" w:hAnsi="Calibri" w:cs="Calibri"/>
          <w:lang w:eastAsia="cs-CZ"/>
        </w:rPr>
        <w:t xml:space="preserve"> na prvcích Aruba </w:t>
      </w:r>
      <w:proofErr w:type="spellStart"/>
      <w:r w:rsidRPr="00F72AD5">
        <w:rPr>
          <w:rFonts w:ascii="Calibri" w:hAnsi="Calibri" w:cs="Calibri"/>
          <w:lang w:eastAsia="cs-CZ"/>
        </w:rPr>
        <w:t>Networks</w:t>
      </w:r>
      <w:proofErr w:type="spellEnd"/>
      <w:r w:rsidRPr="00F72AD5">
        <w:rPr>
          <w:rFonts w:ascii="Calibri" w:hAnsi="Calibri" w:cs="Calibri"/>
          <w:lang w:eastAsia="cs-CZ"/>
        </w:rPr>
        <w:t xml:space="preserve"> dříve nazývané HP Networking (</w:t>
      </w:r>
      <w:proofErr w:type="spellStart"/>
      <w:r w:rsidRPr="00F72AD5">
        <w:rPr>
          <w:rFonts w:ascii="Calibri" w:hAnsi="Calibri" w:cs="Calibri"/>
          <w:lang w:eastAsia="cs-CZ"/>
        </w:rPr>
        <w:t>Procurve</w:t>
      </w:r>
      <w:proofErr w:type="spellEnd"/>
      <w:r w:rsidRPr="00F72AD5">
        <w:rPr>
          <w:rFonts w:ascii="Calibri" w:hAnsi="Calibri" w:cs="Calibri"/>
          <w:lang w:eastAsia="cs-CZ"/>
        </w:rPr>
        <w:t xml:space="preserve"> s </w:t>
      </w:r>
      <w:proofErr w:type="spellStart"/>
      <w:r w:rsidRPr="00F72AD5">
        <w:rPr>
          <w:rFonts w:ascii="Calibri" w:hAnsi="Calibri" w:cs="Calibri"/>
          <w:lang w:eastAsia="cs-CZ"/>
        </w:rPr>
        <w:t>Provision</w:t>
      </w:r>
      <w:proofErr w:type="spellEnd"/>
      <w:r w:rsidRPr="00F72AD5">
        <w:rPr>
          <w:rFonts w:ascii="Calibri" w:hAnsi="Calibri" w:cs="Calibri"/>
          <w:lang w:eastAsia="cs-CZ"/>
        </w:rPr>
        <w:t xml:space="preserve"> OS, </w:t>
      </w:r>
      <w:proofErr w:type="spellStart"/>
      <w:r w:rsidRPr="00F72AD5">
        <w:rPr>
          <w:rFonts w:ascii="Calibri" w:hAnsi="Calibri" w:cs="Calibri"/>
          <w:lang w:eastAsia="cs-CZ"/>
        </w:rPr>
        <w:t>Colubris</w:t>
      </w:r>
      <w:proofErr w:type="spellEnd"/>
      <w:r w:rsidRPr="00F72AD5">
        <w:rPr>
          <w:rFonts w:ascii="Calibri" w:hAnsi="Calibri" w:cs="Calibri"/>
          <w:lang w:eastAsia="cs-CZ"/>
        </w:rPr>
        <w:t xml:space="preserve">). V rámci Kraje Vysočina, jakožto zřizovatele nemocnice, byla  vysoutěžena, </w:t>
      </w:r>
      <w:r w:rsidRPr="00E01913">
        <w:rPr>
          <w:rFonts w:ascii="Calibri" w:hAnsi="Calibri" w:cs="Calibri"/>
          <w:lang w:eastAsia="cs-CZ"/>
        </w:rPr>
        <w:t xml:space="preserve">mimo </w:t>
      </w:r>
      <w:r w:rsidRPr="00F72AD5">
        <w:rPr>
          <w:rFonts w:ascii="Calibri" w:hAnsi="Calibri" w:cs="Calibri"/>
          <w:lang w:eastAsia="cs-CZ"/>
        </w:rPr>
        <w:t xml:space="preserve">další, i rámcová smlouva na prvky Aruba </w:t>
      </w:r>
      <w:proofErr w:type="spellStart"/>
      <w:r w:rsidRPr="00F72AD5">
        <w:rPr>
          <w:rFonts w:ascii="Calibri" w:hAnsi="Calibri" w:cs="Calibri"/>
          <w:lang w:eastAsia="cs-CZ"/>
        </w:rPr>
        <w:t>Networks</w:t>
      </w:r>
      <w:proofErr w:type="spellEnd"/>
      <w:r w:rsidRPr="00F72AD5">
        <w:rPr>
          <w:rFonts w:ascii="Calibri" w:hAnsi="Calibri" w:cs="Calibri"/>
          <w:lang w:eastAsia="cs-CZ"/>
        </w:rPr>
        <w:t>. Zřizované organizace jsou metodicky vedeny k nákupu technologií právě z těchto rámcových smluv.</w:t>
      </w:r>
      <w:r>
        <w:rPr>
          <w:rFonts w:ascii="Calibri" w:hAnsi="Calibri" w:cs="Calibri"/>
          <w:lang w:eastAsia="cs-CZ"/>
        </w:rPr>
        <w:t xml:space="preserve"> Požadavek na kompatibilitu s technologiemi Aruba </w:t>
      </w:r>
      <w:proofErr w:type="spellStart"/>
      <w:r>
        <w:rPr>
          <w:rFonts w:ascii="Calibri" w:hAnsi="Calibri" w:cs="Calibri"/>
          <w:lang w:eastAsia="cs-CZ"/>
        </w:rPr>
        <w:t>Networks</w:t>
      </w:r>
      <w:proofErr w:type="spellEnd"/>
      <w:r>
        <w:rPr>
          <w:rFonts w:ascii="Calibri" w:hAnsi="Calibri" w:cs="Calibri"/>
          <w:lang w:eastAsia="cs-CZ"/>
        </w:rPr>
        <w:t xml:space="preserve"> (a to i v dalších kapitolách) se váže právě na tyto prvky.</w:t>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298"/>
        <w:gridCol w:w="1418"/>
      </w:tblGrid>
      <w:tr w:rsidR="00396949" w:rsidRPr="001A5FC2" w14:paraId="04DEF0C2" w14:textId="77777777" w:rsidTr="001E2140">
        <w:trPr>
          <w:trHeight w:val="266"/>
          <w:tblHeader/>
        </w:trPr>
        <w:tc>
          <w:tcPr>
            <w:tcW w:w="707" w:type="dxa"/>
            <w:shd w:val="clear" w:color="auto" w:fill="auto"/>
            <w:vAlign w:val="center"/>
          </w:tcPr>
          <w:p w14:paraId="639A1D5B" w14:textId="77777777" w:rsidR="00396949" w:rsidRPr="001A5FC2" w:rsidRDefault="00396949" w:rsidP="00212661">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298" w:type="dxa"/>
            <w:shd w:val="clear" w:color="auto" w:fill="auto"/>
          </w:tcPr>
          <w:p w14:paraId="2A651BA1" w14:textId="77777777" w:rsidR="00396949" w:rsidRPr="001A5FC2" w:rsidRDefault="00396949" w:rsidP="00212661">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1418" w:type="dxa"/>
            <w:shd w:val="clear" w:color="auto" w:fill="auto"/>
          </w:tcPr>
          <w:p w14:paraId="03E1B4BA" w14:textId="77777777" w:rsidR="00396949" w:rsidRPr="001A5FC2" w:rsidRDefault="00396949" w:rsidP="00212661">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C702F7" w:rsidRPr="001A5FC2" w14:paraId="2A7E085F" w14:textId="77777777" w:rsidTr="001E2140">
        <w:trPr>
          <w:trHeight w:val="325"/>
        </w:trPr>
        <w:tc>
          <w:tcPr>
            <w:tcW w:w="707" w:type="dxa"/>
            <w:shd w:val="clear" w:color="auto" w:fill="auto"/>
            <w:vAlign w:val="bottom"/>
          </w:tcPr>
          <w:p w14:paraId="77C6E3E4"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01</w:t>
            </w:r>
          </w:p>
        </w:tc>
        <w:tc>
          <w:tcPr>
            <w:tcW w:w="7298" w:type="dxa"/>
            <w:shd w:val="clear" w:color="auto" w:fill="auto"/>
            <w:vAlign w:val="center"/>
          </w:tcPr>
          <w:p w14:paraId="2421A27B" w14:textId="1B2BE558" w:rsidR="00C702F7" w:rsidRPr="001A5FC2" w:rsidRDefault="00C702F7" w:rsidP="00C702F7">
            <w:pPr>
              <w:jc w:val="left"/>
              <w:rPr>
                <w:rFonts w:ascii="Calibri" w:hAnsi="Calibri" w:cs="Calibri"/>
                <w:bCs/>
              </w:rPr>
            </w:pPr>
            <w:r w:rsidRPr="001A5FC2">
              <w:rPr>
                <w:rFonts w:ascii="Calibri" w:hAnsi="Calibri" w:cs="Calibri"/>
              </w:rPr>
              <w:t>Podpora 802.1X autentizace pro bezdrátové sítě, Ethernet LAN sítě a VPN připojení</w:t>
            </w:r>
          </w:p>
        </w:tc>
        <w:tc>
          <w:tcPr>
            <w:tcW w:w="1418" w:type="dxa"/>
            <w:shd w:val="clear" w:color="auto" w:fill="auto"/>
            <w:vAlign w:val="bottom"/>
          </w:tcPr>
          <w:p w14:paraId="39631DE1"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3FCD1EDC" w14:textId="77777777" w:rsidTr="001E2140">
        <w:trPr>
          <w:trHeight w:val="294"/>
        </w:trPr>
        <w:tc>
          <w:tcPr>
            <w:tcW w:w="707" w:type="dxa"/>
            <w:shd w:val="clear" w:color="auto" w:fill="auto"/>
            <w:vAlign w:val="bottom"/>
          </w:tcPr>
          <w:p w14:paraId="4013F0DD"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02</w:t>
            </w:r>
          </w:p>
        </w:tc>
        <w:tc>
          <w:tcPr>
            <w:tcW w:w="7298" w:type="dxa"/>
            <w:shd w:val="clear" w:color="auto" w:fill="auto"/>
            <w:vAlign w:val="center"/>
          </w:tcPr>
          <w:p w14:paraId="580C2BA5" w14:textId="28149AC2" w:rsidR="00C702F7" w:rsidRPr="001A5FC2" w:rsidRDefault="00C702F7" w:rsidP="00C702F7">
            <w:pPr>
              <w:jc w:val="left"/>
              <w:rPr>
                <w:rFonts w:ascii="Calibri" w:hAnsi="Calibri" w:cs="Calibri"/>
                <w:bCs/>
              </w:rPr>
            </w:pPr>
            <w:r w:rsidRPr="001A5FC2">
              <w:rPr>
                <w:rFonts w:ascii="Calibri" w:hAnsi="Calibri" w:cs="Calibri"/>
              </w:rPr>
              <w:t xml:space="preserve">Forma dodání: virtuální </w:t>
            </w:r>
            <w:proofErr w:type="spellStart"/>
            <w:r w:rsidRPr="001A5FC2">
              <w:rPr>
                <w:rFonts w:ascii="Calibri" w:hAnsi="Calibri" w:cs="Calibri"/>
              </w:rPr>
              <w:t>a</w:t>
            </w:r>
            <w:r w:rsidR="00684724">
              <w:rPr>
                <w:rFonts w:ascii="Calibri" w:hAnsi="Calibri" w:cs="Calibri"/>
              </w:rPr>
              <w:t>p</w:t>
            </w:r>
            <w:r w:rsidRPr="001A5FC2">
              <w:rPr>
                <w:rFonts w:ascii="Calibri" w:hAnsi="Calibri" w:cs="Calibri"/>
              </w:rPr>
              <w:t>pliance</w:t>
            </w:r>
            <w:proofErr w:type="spellEnd"/>
            <w:r w:rsidRPr="001A5FC2">
              <w:rPr>
                <w:rFonts w:ascii="Calibri" w:hAnsi="Calibri" w:cs="Calibri"/>
              </w:rPr>
              <w:t xml:space="preserve"> pro </w:t>
            </w:r>
            <w:proofErr w:type="spellStart"/>
            <w:r w:rsidRPr="001A5FC2">
              <w:rPr>
                <w:rFonts w:ascii="Calibri" w:hAnsi="Calibri" w:cs="Calibri"/>
              </w:rPr>
              <w:t>VMware</w:t>
            </w:r>
            <w:proofErr w:type="spellEnd"/>
            <w:r w:rsidRPr="001A5FC2">
              <w:rPr>
                <w:rFonts w:ascii="Calibri" w:hAnsi="Calibri" w:cs="Calibri"/>
              </w:rPr>
              <w:t xml:space="preserve"> </w:t>
            </w:r>
          </w:p>
        </w:tc>
        <w:tc>
          <w:tcPr>
            <w:tcW w:w="1418" w:type="dxa"/>
            <w:shd w:val="clear" w:color="auto" w:fill="auto"/>
            <w:vAlign w:val="bottom"/>
          </w:tcPr>
          <w:p w14:paraId="65F33F3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70C3AA2" w14:textId="77777777" w:rsidTr="001E2140">
        <w:trPr>
          <w:trHeight w:val="294"/>
        </w:trPr>
        <w:tc>
          <w:tcPr>
            <w:tcW w:w="707" w:type="dxa"/>
            <w:shd w:val="clear" w:color="auto" w:fill="auto"/>
            <w:vAlign w:val="bottom"/>
          </w:tcPr>
          <w:p w14:paraId="3B25BDC1"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03</w:t>
            </w:r>
          </w:p>
        </w:tc>
        <w:tc>
          <w:tcPr>
            <w:tcW w:w="7298" w:type="dxa"/>
            <w:shd w:val="clear" w:color="auto" w:fill="auto"/>
            <w:vAlign w:val="center"/>
          </w:tcPr>
          <w:p w14:paraId="31ED7B2B" w14:textId="72487F6A" w:rsidR="00C702F7" w:rsidRPr="001A5FC2" w:rsidRDefault="00C702F7" w:rsidP="00C702F7">
            <w:pPr>
              <w:jc w:val="left"/>
              <w:rPr>
                <w:rFonts w:ascii="Calibri" w:hAnsi="Calibri" w:cs="Calibri"/>
                <w:bCs/>
              </w:rPr>
            </w:pPr>
            <w:r w:rsidRPr="001A5FC2">
              <w:rPr>
                <w:rFonts w:ascii="Calibri" w:hAnsi="Calibri" w:cs="Calibri"/>
              </w:rPr>
              <w:t xml:space="preserve">Minimální celková kapacita řešení pro autentizaci unikátních koncových zařízení - </w:t>
            </w:r>
            <w:r w:rsidRPr="001A5FC2">
              <w:rPr>
                <w:rFonts w:ascii="Calibri" w:hAnsi="Calibri" w:cs="Calibri"/>
                <w:lang w:eastAsia="cs-CZ"/>
              </w:rPr>
              <w:t>2500 v redundantním clusteru</w:t>
            </w:r>
          </w:p>
        </w:tc>
        <w:tc>
          <w:tcPr>
            <w:tcW w:w="1418" w:type="dxa"/>
            <w:shd w:val="clear" w:color="auto" w:fill="auto"/>
            <w:vAlign w:val="bottom"/>
          </w:tcPr>
          <w:p w14:paraId="7E9AE33B"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6923773F" w14:textId="77777777" w:rsidTr="001E2140">
        <w:trPr>
          <w:trHeight w:val="294"/>
        </w:trPr>
        <w:tc>
          <w:tcPr>
            <w:tcW w:w="707" w:type="dxa"/>
            <w:shd w:val="clear" w:color="auto" w:fill="auto"/>
            <w:vAlign w:val="bottom"/>
          </w:tcPr>
          <w:p w14:paraId="4B32176B"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04</w:t>
            </w:r>
          </w:p>
        </w:tc>
        <w:tc>
          <w:tcPr>
            <w:tcW w:w="7298" w:type="dxa"/>
            <w:shd w:val="clear" w:color="auto" w:fill="auto"/>
            <w:vAlign w:val="center"/>
          </w:tcPr>
          <w:p w14:paraId="5BB9310C" w14:textId="007E47CB" w:rsidR="00C702F7" w:rsidRPr="001A5FC2" w:rsidRDefault="00C702F7" w:rsidP="00C702F7">
            <w:pPr>
              <w:jc w:val="left"/>
              <w:rPr>
                <w:rFonts w:ascii="Calibri" w:hAnsi="Calibri" w:cs="Calibri"/>
                <w:bCs/>
                <w:lang w:eastAsia="cs-CZ"/>
              </w:rPr>
            </w:pPr>
            <w:r w:rsidRPr="001A5FC2">
              <w:rPr>
                <w:rFonts w:ascii="Calibri" w:hAnsi="Calibri" w:cs="Calibri"/>
              </w:rPr>
              <w:t>Řešení musí poskytovat vysokou dostupnost tak</w:t>
            </w:r>
            <w:r w:rsidR="00A94AC3" w:rsidRPr="001A5FC2">
              <w:rPr>
                <w:rFonts w:ascii="Calibri" w:hAnsi="Calibri" w:cs="Calibri"/>
              </w:rPr>
              <w:t>,</w:t>
            </w:r>
            <w:r w:rsidRPr="001A5FC2">
              <w:rPr>
                <w:rFonts w:ascii="Calibri" w:hAnsi="Calibri" w:cs="Calibri"/>
              </w:rPr>
              <w:t xml:space="preserve"> aby v případě výpadku primárního serveru převzal jeho roli sekundární server.</w:t>
            </w:r>
          </w:p>
        </w:tc>
        <w:tc>
          <w:tcPr>
            <w:tcW w:w="1418" w:type="dxa"/>
            <w:shd w:val="clear" w:color="auto" w:fill="auto"/>
            <w:vAlign w:val="bottom"/>
          </w:tcPr>
          <w:p w14:paraId="6A9B76A5"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79E914EA" w14:textId="77777777" w:rsidTr="001E2140">
        <w:trPr>
          <w:trHeight w:val="294"/>
        </w:trPr>
        <w:tc>
          <w:tcPr>
            <w:tcW w:w="707" w:type="dxa"/>
            <w:shd w:val="clear" w:color="auto" w:fill="auto"/>
            <w:vAlign w:val="bottom"/>
          </w:tcPr>
          <w:p w14:paraId="10A2ADE4"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05</w:t>
            </w:r>
          </w:p>
        </w:tc>
        <w:tc>
          <w:tcPr>
            <w:tcW w:w="7298" w:type="dxa"/>
            <w:shd w:val="clear" w:color="auto" w:fill="auto"/>
            <w:vAlign w:val="center"/>
          </w:tcPr>
          <w:p w14:paraId="4BF5BCEC" w14:textId="37DCE786" w:rsidR="00C702F7" w:rsidRPr="001A5FC2" w:rsidRDefault="00C702F7" w:rsidP="00C702F7">
            <w:pPr>
              <w:jc w:val="left"/>
              <w:rPr>
                <w:rFonts w:ascii="Calibri" w:hAnsi="Calibri" w:cs="Calibri"/>
                <w:bCs/>
                <w:lang w:eastAsia="cs-CZ"/>
              </w:rPr>
            </w:pPr>
            <w:r w:rsidRPr="001A5FC2">
              <w:rPr>
                <w:rFonts w:ascii="Calibri" w:hAnsi="Calibri" w:cs="Calibri"/>
              </w:rPr>
              <w:t xml:space="preserve">Možnost vytváření clusteru více virtuálních </w:t>
            </w:r>
            <w:proofErr w:type="spellStart"/>
            <w:r w:rsidRPr="001A5FC2">
              <w:rPr>
                <w:rFonts w:ascii="Calibri" w:hAnsi="Calibri" w:cs="Calibri"/>
              </w:rPr>
              <w:t>appliance</w:t>
            </w:r>
            <w:proofErr w:type="spellEnd"/>
            <w:r w:rsidRPr="001A5FC2">
              <w:rPr>
                <w:rFonts w:ascii="Calibri" w:hAnsi="Calibri" w:cs="Calibri"/>
              </w:rPr>
              <w:t xml:space="preserve">. Minimální počet podporovaných </w:t>
            </w:r>
            <w:proofErr w:type="spellStart"/>
            <w:r w:rsidRPr="001A5FC2">
              <w:rPr>
                <w:rFonts w:ascii="Calibri" w:hAnsi="Calibri" w:cs="Calibri"/>
              </w:rPr>
              <w:t>appliance</w:t>
            </w:r>
            <w:proofErr w:type="spellEnd"/>
            <w:r w:rsidRPr="001A5FC2">
              <w:rPr>
                <w:rFonts w:ascii="Calibri" w:hAnsi="Calibri" w:cs="Calibri"/>
              </w:rPr>
              <w:t xml:space="preserve"> v clusteru - </w:t>
            </w:r>
            <w:r w:rsidR="00C511D9">
              <w:rPr>
                <w:rFonts w:ascii="Calibri" w:hAnsi="Calibri" w:cs="Calibri"/>
              </w:rPr>
              <w:t>2</w:t>
            </w:r>
            <w:r w:rsidRPr="001A5FC2">
              <w:rPr>
                <w:rFonts w:ascii="Calibri" w:hAnsi="Calibri" w:cs="Calibri"/>
              </w:rPr>
              <w:t>.</w:t>
            </w:r>
          </w:p>
        </w:tc>
        <w:tc>
          <w:tcPr>
            <w:tcW w:w="1418" w:type="dxa"/>
            <w:shd w:val="clear" w:color="auto" w:fill="auto"/>
            <w:vAlign w:val="bottom"/>
          </w:tcPr>
          <w:p w14:paraId="2D5D934F"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CA4E436" w14:textId="77777777" w:rsidTr="001E2140">
        <w:trPr>
          <w:trHeight w:val="294"/>
        </w:trPr>
        <w:tc>
          <w:tcPr>
            <w:tcW w:w="707" w:type="dxa"/>
            <w:shd w:val="clear" w:color="auto" w:fill="auto"/>
            <w:vAlign w:val="bottom"/>
          </w:tcPr>
          <w:p w14:paraId="7DD43F54"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06</w:t>
            </w:r>
          </w:p>
        </w:tc>
        <w:tc>
          <w:tcPr>
            <w:tcW w:w="7298" w:type="dxa"/>
            <w:shd w:val="clear" w:color="auto" w:fill="auto"/>
            <w:vAlign w:val="center"/>
          </w:tcPr>
          <w:p w14:paraId="528E7020" w14:textId="13679132" w:rsidR="00C702F7" w:rsidRPr="001A5FC2" w:rsidRDefault="00C702F7" w:rsidP="00C702F7">
            <w:pPr>
              <w:jc w:val="left"/>
              <w:rPr>
                <w:rFonts w:ascii="Calibri" w:hAnsi="Calibri" w:cs="Calibri"/>
                <w:bCs/>
                <w:lang w:eastAsia="cs-CZ"/>
              </w:rPr>
            </w:pPr>
            <w:r w:rsidRPr="001A5FC2">
              <w:rPr>
                <w:rFonts w:ascii="Calibri" w:hAnsi="Calibri" w:cs="Calibri"/>
              </w:rPr>
              <w:t>Cluster musí poskytovat vysokou dostupnost pro všechny funkcionality řešení a zároveň možnost navýšení počtu podporovaných uživatelů přidáním další instance.</w:t>
            </w:r>
          </w:p>
        </w:tc>
        <w:tc>
          <w:tcPr>
            <w:tcW w:w="1418" w:type="dxa"/>
            <w:shd w:val="clear" w:color="auto" w:fill="auto"/>
            <w:vAlign w:val="bottom"/>
          </w:tcPr>
          <w:p w14:paraId="3D706A25"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9409A5A" w14:textId="77777777" w:rsidTr="001E2140">
        <w:trPr>
          <w:trHeight w:val="294"/>
        </w:trPr>
        <w:tc>
          <w:tcPr>
            <w:tcW w:w="707" w:type="dxa"/>
            <w:shd w:val="clear" w:color="auto" w:fill="auto"/>
            <w:vAlign w:val="bottom"/>
          </w:tcPr>
          <w:p w14:paraId="7CD3AC21"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07</w:t>
            </w:r>
          </w:p>
        </w:tc>
        <w:tc>
          <w:tcPr>
            <w:tcW w:w="7298" w:type="dxa"/>
            <w:shd w:val="clear" w:color="auto" w:fill="auto"/>
            <w:vAlign w:val="center"/>
          </w:tcPr>
          <w:p w14:paraId="5F7F56E3" w14:textId="3A8449F9" w:rsidR="00C702F7" w:rsidRPr="001A5FC2" w:rsidRDefault="00C702F7" w:rsidP="00C702F7">
            <w:pPr>
              <w:jc w:val="left"/>
              <w:rPr>
                <w:rFonts w:ascii="Calibri" w:hAnsi="Calibri" w:cs="Calibri"/>
                <w:bCs/>
              </w:rPr>
            </w:pPr>
            <w:r w:rsidRPr="001A5FC2">
              <w:rPr>
                <w:rFonts w:ascii="Calibri" w:hAnsi="Calibri" w:cs="Calibri"/>
              </w:rPr>
              <w:t xml:space="preserve">Podpora předních světových výrobců síťových zařízení (LAN switche, </w:t>
            </w:r>
            <w:proofErr w:type="spellStart"/>
            <w:r w:rsidRPr="001A5FC2">
              <w:rPr>
                <w:rFonts w:ascii="Calibri" w:hAnsi="Calibri" w:cs="Calibri"/>
              </w:rPr>
              <w:t>WiFi</w:t>
            </w:r>
            <w:proofErr w:type="spellEnd"/>
            <w:r w:rsidRPr="001A5FC2">
              <w:rPr>
                <w:rFonts w:ascii="Calibri" w:hAnsi="Calibri" w:cs="Calibri"/>
              </w:rPr>
              <w:t xml:space="preserve"> řešení, obecně přístupové datové sítě)</w:t>
            </w:r>
            <w:r w:rsidR="00A16BD3" w:rsidRPr="001A5FC2">
              <w:rPr>
                <w:rFonts w:ascii="Calibri" w:hAnsi="Calibri" w:cs="Calibri"/>
              </w:rPr>
              <w:t>.</w:t>
            </w:r>
          </w:p>
        </w:tc>
        <w:tc>
          <w:tcPr>
            <w:tcW w:w="1418" w:type="dxa"/>
            <w:shd w:val="clear" w:color="auto" w:fill="auto"/>
            <w:vAlign w:val="bottom"/>
          </w:tcPr>
          <w:p w14:paraId="333527B2"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4E0C2AFE" w14:textId="77777777" w:rsidTr="001E2140">
        <w:trPr>
          <w:trHeight w:val="294"/>
        </w:trPr>
        <w:tc>
          <w:tcPr>
            <w:tcW w:w="707" w:type="dxa"/>
            <w:shd w:val="clear" w:color="auto" w:fill="auto"/>
            <w:vAlign w:val="bottom"/>
          </w:tcPr>
          <w:p w14:paraId="5E6E3B7F"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08</w:t>
            </w:r>
          </w:p>
        </w:tc>
        <w:tc>
          <w:tcPr>
            <w:tcW w:w="7298" w:type="dxa"/>
            <w:shd w:val="clear" w:color="auto" w:fill="auto"/>
            <w:vAlign w:val="center"/>
          </w:tcPr>
          <w:p w14:paraId="45ED57F2" w14:textId="3736AA2E" w:rsidR="00C702F7" w:rsidRPr="001A5FC2" w:rsidRDefault="00C702F7" w:rsidP="00C702F7">
            <w:pPr>
              <w:jc w:val="left"/>
              <w:rPr>
                <w:rFonts w:ascii="Calibri" w:hAnsi="Calibri" w:cs="Calibri"/>
                <w:bCs/>
              </w:rPr>
            </w:pPr>
            <w:r w:rsidRPr="001A5FC2">
              <w:rPr>
                <w:rFonts w:ascii="Calibri" w:hAnsi="Calibri" w:cs="Calibri"/>
                <w:lang w:eastAsia="cs-CZ"/>
              </w:rPr>
              <w:t xml:space="preserve">Požadované metody autentizace uživatelů a zařízení: </w:t>
            </w:r>
            <w:r w:rsidRPr="001A5FC2">
              <w:rPr>
                <w:rFonts w:ascii="Calibri" w:hAnsi="Calibri" w:cs="Calibri"/>
              </w:rPr>
              <w:t>PEAP-MSCHAPv2, EAP-TLS, EAP-TTLS, MAC autentizace</w:t>
            </w:r>
            <w:r w:rsidR="00A16BD3" w:rsidRPr="001A5FC2">
              <w:rPr>
                <w:rFonts w:ascii="Calibri" w:hAnsi="Calibri" w:cs="Calibri"/>
              </w:rPr>
              <w:t>.</w:t>
            </w:r>
          </w:p>
        </w:tc>
        <w:tc>
          <w:tcPr>
            <w:tcW w:w="1418" w:type="dxa"/>
            <w:shd w:val="clear" w:color="auto" w:fill="auto"/>
            <w:vAlign w:val="bottom"/>
          </w:tcPr>
          <w:p w14:paraId="3D53AC7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236DF06" w14:textId="77777777" w:rsidTr="001E2140">
        <w:trPr>
          <w:trHeight w:val="294"/>
        </w:trPr>
        <w:tc>
          <w:tcPr>
            <w:tcW w:w="707" w:type="dxa"/>
            <w:shd w:val="clear" w:color="auto" w:fill="auto"/>
            <w:vAlign w:val="bottom"/>
          </w:tcPr>
          <w:p w14:paraId="43DA4357"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09</w:t>
            </w:r>
          </w:p>
        </w:tc>
        <w:tc>
          <w:tcPr>
            <w:tcW w:w="7298" w:type="dxa"/>
            <w:shd w:val="clear" w:color="auto" w:fill="auto"/>
            <w:vAlign w:val="center"/>
          </w:tcPr>
          <w:p w14:paraId="27563E1E" w14:textId="5C29CADE" w:rsidR="00C702F7" w:rsidRPr="001A5FC2" w:rsidRDefault="00C702F7" w:rsidP="00C702F7">
            <w:pPr>
              <w:jc w:val="left"/>
              <w:rPr>
                <w:rFonts w:ascii="Calibri" w:hAnsi="Calibri" w:cs="Calibri"/>
                <w:bCs/>
              </w:rPr>
            </w:pPr>
            <w:r w:rsidRPr="001A5FC2">
              <w:rPr>
                <w:rFonts w:ascii="Calibri" w:hAnsi="Calibri" w:cs="Calibri"/>
                <w:color w:val="000000"/>
                <w:lang w:eastAsia="cs-CZ"/>
              </w:rPr>
              <w:t xml:space="preserve">Podpora RADIUS </w:t>
            </w:r>
            <w:proofErr w:type="spellStart"/>
            <w:r w:rsidRPr="001A5FC2">
              <w:rPr>
                <w:rFonts w:ascii="Calibri" w:hAnsi="Calibri" w:cs="Calibri"/>
                <w:color w:val="000000"/>
                <w:lang w:eastAsia="cs-CZ"/>
              </w:rPr>
              <w:t>CoA</w:t>
            </w:r>
            <w:proofErr w:type="spellEnd"/>
            <w:r w:rsidR="00A16BD3" w:rsidRPr="001A5FC2">
              <w:rPr>
                <w:rFonts w:ascii="Calibri" w:hAnsi="Calibri" w:cs="Calibri"/>
                <w:color w:val="000000"/>
                <w:lang w:eastAsia="cs-CZ"/>
              </w:rPr>
              <w:t>.</w:t>
            </w:r>
          </w:p>
        </w:tc>
        <w:tc>
          <w:tcPr>
            <w:tcW w:w="1418" w:type="dxa"/>
            <w:shd w:val="clear" w:color="auto" w:fill="auto"/>
            <w:vAlign w:val="bottom"/>
          </w:tcPr>
          <w:p w14:paraId="3299D2C0"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6EE2505" w14:textId="77777777" w:rsidTr="001E2140">
        <w:trPr>
          <w:trHeight w:val="294"/>
        </w:trPr>
        <w:tc>
          <w:tcPr>
            <w:tcW w:w="707" w:type="dxa"/>
            <w:shd w:val="clear" w:color="auto" w:fill="auto"/>
            <w:vAlign w:val="bottom"/>
          </w:tcPr>
          <w:p w14:paraId="1E16C9C4"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10</w:t>
            </w:r>
          </w:p>
        </w:tc>
        <w:tc>
          <w:tcPr>
            <w:tcW w:w="7298" w:type="dxa"/>
            <w:shd w:val="clear" w:color="auto" w:fill="auto"/>
            <w:vAlign w:val="center"/>
          </w:tcPr>
          <w:p w14:paraId="6B471CD9" w14:textId="6FDBECDC" w:rsidR="00C702F7" w:rsidRPr="001A5FC2" w:rsidRDefault="00C702F7" w:rsidP="00C702F7">
            <w:pPr>
              <w:jc w:val="left"/>
              <w:rPr>
                <w:rFonts w:ascii="Calibri" w:hAnsi="Calibri" w:cs="Calibri"/>
                <w:bCs/>
              </w:rPr>
            </w:pPr>
            <w:r w:rsidRPr="001A5FC2">
              <w:rPr>
                <w:rFonts w:ascii="Calibri" w:hAnsi="Calibri" w:cs="Calibri"/>
              </w:rPr>
              <w:t>Podpora autorizace zařízení a uživatelů na základě kontextových informací jako čas, místo připojení, osobní profil či skupina v</w:t>
            </w:r>
            <w:r w:rsidR="00A16BD3" w:rsidRPr="001A5FC2">
              <w:rPr>
                <w:rFonts w:ascii="Calibri" w:hAnsi="Calibri" w:cs="Calibri"/>
              </w:rPr>
              <w:t> </w:t>
            </w:r>
            <w:r w:rsidRPr="001A5FC2">
              <w:rPr>
                <w:rFonts w:ascii="Calibri" w:hAnsi="Calibri" w:cs="Calibri"/>
              </w:rPr>
              <w:t>AD</w:t>
            </w:r>
            <w:r w:rsidR="00A16BD3" w:rsidRPr="001A5FC2">
              <w:rPr>
                <w:rFonts w:ascii="Calibri" w:hAnsi="Calibri" w:cs="Calibri"/>
              </w:rPr>
              <w:t>.</w:t>
            </w:r>
          </w:p>
        </w:tc>
        <w:tc>
          <w:tcPr>
            <w:tcW w:w="1418" w:type="dxa"/>
            <w:shd w:val="clear" w:color="auto" w:fill="auto"/>
            <w:vAlign w:val="bottom"/>
          </w:tcPr>
          <w:p w14:paraId="222A96F6"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1A05A44" w14:textId="77777777" w:rsidTr="001E2140">
        <w:trPr>
          <w:trHeight w:val="294"/>
        </w:trPr>
        <w:tc>
          <w:tcPr>
            <w:tcW w:w="707" w:type="dxa"/>
            <w:shd w:val="clear" w:color="auto" w:fill="auto"/>
            <w:vAlign w:val="bottom"/>
          </w:tcPr>
          <w:p w14:paraId="090F1FDD"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11</w:t>
            </w:r>
          </w:p>
        </w:tc>
        <w:tc>
          <w:tcPr>
            <w:tcW w:w="7298" w:type="dxa"/>
            <w:shd w:val="clear" w:color="auto" w:fill="auto"/>
            <w:vAlign w:val="center"/>
          </w:tcPr>
          <w:p w14:paraId="24461C1B" w14:textId="631AB89E" w:rsidR="00C702F7" w:rsidRPr="001A5FC2" w:rsidRDefault="00C702F7" w:rsidP="00C702F7">
            <w:pPr>
              <w:jc w:val="left"/>
              <w:rPr>
                <w:rFonts w:ascii="Calibri" w:hAnsi="Calibri" w:cs="Calibri"/>
                <w:bCs/>
              </w:rPr>
            </w:pPr>
            <w:r w:rsidRPr="001A5FC2">
              <w:rPr>
                <w:rFonts w:ascii="Calibri" w:hAnsi="Calibri" w:cs="Calibri"/>
              </w:rPr>
              <w:t xml:space="preserve">Možnost autorizace uživatelů na základě jejich vlastních </w:t>
            </w:r>
            <w:proofErr w:type="spellStart"/>
            <w:r w:rsidRPr="001A5FC2">
              <w:rPr>
                <w:rFonts w:ascii="Calibri" w:hAnsi="Calibri" w:cs="Calibri"/>
              </w:rPr>
              <w:t>accounting</w:t>
            </w:r>
            <w:proofErr w:type="spellEnd"/>
            <w:r w:rsidRPr="001A5FC2">
              <w:rPr>
                <w:rFonts w:ascii="Calibri" w:hAnsi="Calibri" w:cs="Calibri"/>
              </w:rPr>
              <w:t xml:space="preserve"> informací z předchozích připojení – např. za účelem omezení celkového času online či objemu přenesených dat za delší časové období</w:t>
            </w:r>
            <w:r w:rsidR="00A16BD3" w:rsidRPr="001A5FC2">
              <w:rPr>
                <w:rFonts w:ascii="Calibri" w:hAnsi="Calibri" w:cs="Calibri"/>
              </w:rPr>
              <w:t>.</w:t>
            </w:r>
          </w:p>
        </w:tc>
        <w:tc>
          <w:tcPr>
            <w:tcW w:w="1418" w:type="dxa"/>
            <w:shd w:val="clear" w:color="auto" w:fill="auto"/>
            <w:vAlign w:val="bottom"/>
          </w:tcPr>
          <w:p w14:paraId="30B101D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72CA0E6C" w14:textId="77777777" w:rsidTr="001E2140">
        <w:trPr>
          <w:trHeight w:val="294"/>
        </w:trPr>
        <w:tc>
          <w:tcPr>
            <w:tcW w:w="707" w:type="dxa"/>
            <w:shd w:val="clear" w:color="auto" w:fill="auto"/>
            <w:vAlign w:val="bottom"/>
          </w:tcPr>
          <w:p w14:paraId="4FB3AF47"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12</w:t>
            </w:r>
          </w:p>
        </w:tc>
        <w:tc>
          <w:tcPr>
            <w:tcW w:w="7298" w:type="dxa"/>
            <w:shd w:val="clear" w:color="auto" w:fill="auto"/>
            <w:vAlign w:val="center"/>
          </w:tcPr>
          <w:p w14:paraId="3B58290F" w14:textId="4CF4F648" w:rsidR="00C702F7" w:rsidRPr="001A5FC2" w:rsidRDefault="00C702F7" w:rsidP="00C702F7">
            <w:pPr>
              <w:jc w:val="left"/>
              <w:rPr>
                <w:rFonts w:ascii="Calibri" w:hAnsi="Calibri" w:cs="Calibri"/>
                <w:bCs/>
              </w:rPr>
            </w:pPr>
            <w:r w:rsidRPr="001A5FC2">
              <w:rPr>
                <w:rFonts w:ascii="Calibri" w:hAnsi="Calibri" w:cs="Calibri"/>
              </w:rPr>
              <w:t>Možnost TACACS+ autentizace správců síťových zařízení</w:t>
            </w:r>
            <w:r w:rsidR="00A16BD3" w:rsidRPr="001A5FC2">
              <w:rPr>
                <w:rFonts w:ascii="Calibri" w:hAnsi="Calibri" w:cs="Calibri"/>
              </w:rPr>
              <w:t>.</w:t>
            </w:r>
          </w:p>
        </w:tc>
        <w:tc>
          <w:tcPr>
            <w:tcW w:w="1418" w:type="dxa"/>
            <w:shd w:val="clear" w:color="auto" w:fill="auto"/>
            <w:vAlign w:val="bottom"/>
          </w:tcPr>
          <w:p w14:paraId="402BFE5D"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A13CE33" w14:textId="77777777" w:rsidTr="001E2140">
        <w:trPr>
          <w:trHeight w:val="294"/>
        </w:trPr>
        <w:tc>
          <w:tcPr>
            <w:tcW w:w="707" w:type="dxa"/>
            <w:shd w:val="clear" w:color="auto" w:fill="auto"/>
            <w:vAlign w:val="bottom"/>
          </w:tcPr>
          <w:p w14:paraId="4C9840DE" w14:textId="7777777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13</w:t>
            </w:r>
          </w:p>
        </w:tc>
        <w:tc>
          <w:tcPr>
            <w:tcW w:w="7298" w:type="dxa"/>
            <w:shd w:val="clear" w:color="auto" w:fill="auto"/>
            <w:vAlign w:val="center"/>
          </w:tcPr>
          <w:p w14:paraId="07FD5367" w14:textId="45B4BC63" w:rsidR="00C702F7" w:rsidRPr="001A5FC2" w:rsidRDefault="00C702F7" w:rsidP="00C702F7">
            <w:pPr>
              <w:jc w:val="left"/>
              <w:rPr>
                <w:rFonts w:ascii="Calibri" w:hAnsi="Calibri" w:cs="Calibri"/>
                <w:bCs/>
              </w:rPr>
            </w:pPr>
            <w:r w:rsidRPr="001A5FC2">
              <w:rPr>
                <w:rFonts w:ascii="Calibri" w:hAnsi="Calibri" w:cs="Calibri"/>
              </w:rPr>
              <w:t>Další požadované autentizační a autorizační zdroje a metody:</w:t>
            </w:r>
            <w:r w:rsidRPr="001A5FC2">
              <w:rPr>
                <w:rFonts w:ascii="Calibri" w:hAnsi="Calibri" w:cs="Calibri"/>
              </w:rPr>
              <w:br/>
              <w:t xml:space="preserve">LDAP, MS AD, Token, MAC, generická SQL databáze, Kerberos, HTTPS web autentizace, Single Sign-On (minimálně SAML 2+ </w:t>
            </w:r>
            <w:proofErr w:type="spellStart"/>
            <w:r w:rsidRPr="001A5FC2">
              <w:rPr>
                <w:rFonts w:ascii="Calibri" w:hAnsi="Calibri" w:cs="Calibri"/>
              </w:rPr>
              <w:t>IdP</w:t>
            </w:r>
            <w:proofErr w:type="spellEnd"/>
            <w:r w:rsidRPr="001A5FC2">
              <w:rPr>
                <w:rFonts w:ascii="Calibri" w:hAnsi="Calibri" w:cs="Calibri"/>
              </w:rPr>
              <w:t xml:space="preserve"> a SP, </w:t>
            </w:r>
            <w:proofErr w:type="spellStart"/>
            <w:r w:rsidRPr="001A5FC2">
              <w:rPr>
                <w:rFonts w:ascii="Calibri" w:hAnsi="Calibri" w:cs="Calibri"/>
              </w:rPr>
              <w:t>OAuth</w:t>
            </w:r>
            <w:proofErr w:type="spellEnd"/>
            <w:r w:rsidRPr="001A5FC2">
              <w:rPr>
                <w:rFonts w:ascii="Calibri" w:hAnsi="Calibri" w:cs="Calibri"/>
              </w:rPr>
              <w:t xml:space="preserve">, Shibboleth a </w:t>
            </w:r>
            <w:proofErr w:type="spellStart"/>
            <w:r w:rsidRPr="001A5FC2">
              <w:rPr>
                <w:rFonts w:ascii="Calibri" w:hAnsi="Calibri" w:cs="Calibri"/>
              </w:rPr>
              <w:t>Okta</w:t>
            </w:r>
            <w:proofErr w:type="spellEnd"/>
            <w:r w:rsidRPr="001A5FC2">
              <w:rPr>
                <w:rFonts w:ascii="Calibri" w:hAnsi="Calibri" w:cs="Calibri"/>
              </w:rPr>
              <w:t>)</w:t>
            </w:r>
            <w:r w:rsidR="00A16BD3" w:rsidRPr="001A5FC2">
              <w:rPr>
                <w:rFonts w:ascii="Calibri" w:hAnsi="Calibri" w:cs="Calibri"/>
              </w:rPr>
              <w:t>.</w:t>
            </w:r>
          </w:p>
        </w:tc>
        <w:tc>
          <w:tcPr>
            <w:tcW w:w="1418" w:type="dxa"/>
            <w:shd w:val="clear" w:color="auto" w:fill="auto"/>
            <w:vAlign w:val="bottom"/>
          </w:tcPr>
          <w:p w14:paraId="1C75463A"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141AAE63" w14:textId="77777777" w:rsidTr="001E2140">
        <w:trPr>
          <w:trHeight w:val="294"/>
        </w:trPr>
        <w:tc>
          <w:tcPr>
            <w:tcW w:w="707" w:type="dxa"/>
            <w:shd w:val="clear" w:color="auto" w:fill="auto"/>
            <w:vAlign w:val="bottom"/>
          </w:tcPr>
          <w:p w14:paraId="2739B0C0" w14:textId="178A2A7B"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14</w:t>
            </w:r>
          </w:p>
        </w:tc>
        <w:tc>
          <w:tcPr>
            <w:tcW w:w="7298" w:type="dxa"/>
            <w:shd w:val="clear" w:color="auto" w:fill="auto"/>
            <w:vAlign w:val="center"/>
          </w:tcPr>
          <w:p w14:paraId="6B3E791C" w14:textId="41ABEB9F" w:rsidR="00C702F7" w:rsidRPr="001A5FC2" w:rsidRDefault="00C702F7" w:rsidP="00C702F7">
            <w:pPr>
              <w:jc w:val="left"/>
              <w:rPr>
                <w:rFonts w:ascii="Calibri" w:hAnsi="Calibri" w:cs="Calibri"/>
                <w:bCs/>
              </w:rPr>
            </w:pPr>
            <w:r w:rsidRPr="001A5FC2">
              <w:rPr>
                <w:rFonts w:ascii="Calibri" w:hAnsi="Calibri" w:cs="Calibri"/>
              </w:rPr>
              <w:t xml:space="preserve">Možnost integrace s MDM (Mobile </w:t>
            </w:r>
            <w:proofErr w:type="spellStart"/>
            <w:r w:rsidRPr="001A5FC2">
              <w:rPr>
                <w:rFonts w:ascii="Calibri" w:hAnsi="Calibri" w:cs="Calibri"/>
              </w:rPr>
              <w:t>Device</w:t>
            </w:r>
            <w:proofErr w:type="spellEnd"/>
            <w:r w:rsidRPr="001A5FC2">
              <w:rPr>
                <w:rFonts w:ascii="Calibri" w:hAnsi="Calibri" w:cs="Calibri"/>
              </w:rPr>
              <w:t xml:space="preserve"> Management) platformami třetích stran:</w:t>
            </w:r>
            <w:r w:rsidRPr="001A5FC2">
              <w:rPr>
                <w:rFonts w:ascii="Calibri" w:hAnsi="Calibri" w:cs="Calibri"/>
              </w:rPr>
              <w:br/>
              <w:t xml:space="preserve">minimálně </w:t>
            </w:r>
            <w:proofErr w:type="spellStart"/>
            <w:r w:rsidRPr="001A5FC2">
              <w:rPr>
                <w:rFonts w:ascii="Calibri" w:hAnsi="Calibri" w:cs="Calibri"/>
              </w:rPr>
              <w:t>AirWatch</w:t>
            </w:r>
            <w:proofErr w:type="spellEnd"/>
            <w:r w:rsidRPr="001A5FC2">
              <w:rPr>
                <w:rFonts w:ascii="Calibri" w:hAnsi="Calibri" w:cs="Calibri"/>
              </w:rPr>
              <w:t xml:space="preserve">, </w:t>
            </w:r>
            <w:proofErr w:type="spellStart"/>
            <w:r w:rsidRPr="001A5FC2">
              <w:rPr>
                <w:rFonts w:ascii="Calibri" w:hAnsi="Calibri" w:cs="Calibri"/>
              </w:rPr>
              <w:t>Citrix</w:t>
            </w:r>
            <w:proofErr w:type="spellEnd"/>
            <w:r w:rsidRPr="001A5FC2">
              <w:rPr>
                <w:rFonts w:ascii="Calibri" w:hAnsi="Calibri" w:cs="Calibri"/>
              </w:rPr>
              <w:t xml:space="preserve">, </w:t>
            </w:r>
            <w:proofErr w:type="spellStart"/>
            <w:r w:rsidRPr="001A5FC2">
              <w:rPr>
                <w:rFonts w:ascii="Calibri" w:hAnsi="Calibri" w:cs="Calibri"/>
              </w:rPr>
              <w:t>MobileIron</w:t>
            </w:r>
            <w:proofErr w:type="spellEnd"/>
            <w:r w:rsidRPr="001A5FC2">
              <w:rPr>
                <w:rFonts w:ascii="Calibri" w:hAnsi="Calibri" w:cs="Calibri"/>
              </w:rPr>
              <w:t xml:space="preserve">, JAMF, </w:t>
            </w:r>
            <w:proofErr w:type="spellStart"/>
            <w:r w:rsidRPr="001A5FC2">
              <w:rPr>
                <w:rFonts w:ascii="Calibri" w:hAnsi="Calibri" w:cs="Calibri"/>
              </w:rPr>
              <w:t>InTune</w:t>
            </w:r>
            <w:proofErr w:type="spellEnd"/>
            <w:r w:rsidR="00A16BD3" w:rsidRPr="001A5FC2">
              <w:rPr>
                <w:rFonts w:ascii="Calibri" w:hAnsi="Calibri" w:cs="Calibri"/>
              </w:rPr>
              <w:t>.</w:t>
            </w:r>
          </w:p>
        </w:tc>
        <w:tc>
          <w:tcPr>
            <w:tcW w:w="1418" w:type="dxa"/>
            <w:shd w:val="clear" w:color="auto" w:fill="auto"/>
            <w:vAlign w:val="bottom"/>
          </w:tcPr>
          <w:p w14:paraId="56B90C53"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B5AA2C0" w14:textId="77777777" w:rsidTr="001E2140">
        <w:trPr>
          <w:trHeight w:val="294"/>
        </w:trPr>
        <w:tc>
          <w:tcPr>
            <w:tcW w:w="707" w:type="dxa"/>
            <w:shd w:val="clear" w:color="auto" w:fill="auto"/>
            <w:vAlign w:val="bottom"/>
          </w:tcPr>
          <w:p w14:paraId="11CD570C" w14:textId="695B0E80"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15</w:t>
            </w:r>
          </w:p>
        </w:tc>
        <w:tc>
          <w:tcPr>
            <w:tcW w:w="7298" w:type="dxa"/>
            <w:shd w:val="clear" w:color="auto" w:fill="auto"/>
            <w:vAlign w:val="center"/>
          </w:tcPr>
          <w:p w14:paraId="0D910FF9" w14:textId="56108077" w:rsidR="00C702F7" w:rsidRPr="001A5FC2" w:rsidRDefault="00C702F7" w:rsidP="00C702F7">
            <w:pPr>
              <w:jc w:val="left"/>
              <w:rPr>
                <w:rFonts w:ascii="Calibri" w:hAnsi="Calibri" w:cs="Calibri"/>
                <w:bCs/>
              </w:rPr>
            </w:pPr>
            <w:r w:rsidRPr="001A5FC2">
              <w:rPr>
                <w:rFonts w:ascii="Calibri" w:hAnsi="Calibri" w:cs="Calibri"/>
                <w:lang w:eastAsia="cs-CZ"/>
              </w:rPr>
              <w:t xml:space="preserve">Podpora REST API pro většinu základních úkonů </w:t>
            </w:r>
            <w:r w:rsidR="0087028D" w:rsidRPr="001A5FC2">
              <w:rPr>
                <w:rFonts w:ascii="Calibri" w:hAnsi="Calibri" w:cs="Calibri"/>
                <w:lang w:eastAsia="cs-CZ"/>
              </w:rPr>
              <w:t>systému</w:t>
            </w:r>
            <w:r w:rsidR="00A16BD3" w:rsidRPr="001A5FC2">
              <w:rPr>
                <w:rFonts w:ascii="Calibri" w:hAnsi="Calibri" w:cs="Calibri"/>
                <w:lang w:eastAsia="cs-CZ"/>
              </w:rPr>
              <w:t>.</w:t>
            </w:r>
          </w:p>
        </w:tc>
        <w:tc>
          <w:tcPr>
            <w:tcW w:w="1418" w:type="dxa"/>
            <w:shd w:val="clear" w:color="auto" w:fill="auto"/>
            <w:vAlign w:val="bottom"/>
          </w:tcPr>
          <w:p w14:paraId="111E882B"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68EAB32F" w14:textId="77777777" w:rsidTr="001E2140">
        <w:trPr>
          <w:trHeight w:val="294"/>
        </w:trPr>
        <w:tc>
          <w:tcPr>
            <w:tcW w:w="707" w:type="dxa"/>
            <w:shd w:val="clear" w:color="auto" w:fill="auto"/>
            <w:vAlign w:val="bottom"/>
          </w:tcPr>
          <w:p w14:paraId="68FE7328" w14:textId="1EA6346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16</w:t>
            </w:r>
          </w:p>
        </w:tc>
        <w:tc>
          <w:tcPr>
            <w:tcW w:w="7298" w:type="dxa"/>
            <w:shd w:val="clear" w:color="auto" w:fill="auto"/>
            <w:vAlign w:val="center"/>
          </w:tcPr>
          <w:p w14:paraId="0494A66B" w14:textId="05DFAD5C" w:rsidR="00C702F7" w:rsidRPr="001A5FC2" w:rsidRDefault="00C702F7" w:rsidP="00C702F7">
            <w:pPr>
              <w:jc w:val="left"/>
              <w:rPr>
                <w:rFonts w:ascii="Calibri" w:hAnsi="Calibri" w:cs="Calibri"/>
                <w:bCs/>
              </w:rPr>
            </w:pPr>
            <w:r w:rsidRPr="001A5FC2">
              <w:rPr>
                <w:rFonts w:ascii="Calibri" w:hAnsi="Calibri" w:cs="Calibri"/>
                <w:lang w:eastAsia="cs-CZ"/>
              </w:rPr>
              <w:t>Podpora REST volání vyvolaného autentizační či autorizační událostí (minimálně pro předání informací o klientovi jinému systému, automatického založení support ticketu atp.)</w:t>
            </w:r>
          </w:p>
        </w:tc>
        <w:tc>
          <w:tcPr>
            <w:tcW w:w="1418" w:type="dxa"/>
            <w:shd w:val="clear" w:color="auto" w:fill="auto"/>
            <w:vAlign w:val="bottom"/>
          </w:tcPr>
          <w:p w14:paraId="55C1050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4822C0AD" w14:textId="77777777" w:rsidTr="001E2140">
        <w:trPr>
          <w:trHeight w:val="294"/>
        </w:trPr>
        <w:tc>
          <w:tcPr>
            <w:tcW w:w="707" w:type="dxa"/>
            <w:shd w:val="clear" w:color="auto" w:fill="auto"/>
            <w:vAlign w:val="bottom"/>
          </w:tcPr>
          <w:p w14:paraId="5B0EF229" w14:textId="366F81A9"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17</w:t>
            </w:r>
          </w:p>
        </w:tc>
        <w:tc>
          <w:tcPr>
            <w:tcW w:w="7298" w:type="dxa"/>
            <w:shd w:val="clear" w:color="auto" w:fill="auto"/>
            <w:vAlign w:val="center"/>
          </w:tcPr>
          <w:p w14:paraId="676CF0D3" w14:textId="34214BE4" w:rsidR="00C702F7" w:rsidRPr="001A5FC2" w:rsidRDefault="00C702F7" w:rsidP="00C702F7">
            <w:pPr>
              <w:jc w:val="left"/>
              <w:rPr>
                <w:rFonts w:ascii="Calibri" w:hAnsi="Calibri" w:cs="Calibri"/>
                <w:bCs/>
              </w:rPr>
            </w:pPr>
            <w:r w:rsidRPr="001A5FC2">
              <w:rPr>
                <w:rFonts w:ascii="Calibri" w:hAnsi="Calibri" w:cs="Calibri"/>
                <w:lang w:eastAsia="cs-CZ"/>
              </w:rPr>
              <w:t xml:space="preserve">Zpracovávání </w:t>
            </w:r>
            <w:proofErr w:type="spellStart"/>
            <w:r w:rsidRPr="001A5FC2">
              <w:rPr>
                <w:rFonts w:ascii="Calibri" w:hAnsi="Calibri" w:cs="Calibri"/>
                <w:lang w:eastAsia="cs-CZ"/>
              </w:rPr>
              <w:t>syslog</w:t>
            </w:r>
            <w:proofErr w:type="spellEnd"/>
            <w:r w:rsidRPr="001A5FC2">
              <w:rPr>
                <w:rFonts w:ascii="Calibri" w:hAnsi="Calibri" w:cs="Calibri"/>
                <w:lang w:eastAsia="cs-CZ"/>
              </w:rPr>
              <w:t xml:space="preserve"> hlášení z externích zdrojů, vyhledávání klíčových událostí a automatizovaná reakce na ně. Minimálně v rozsahu přijmutí bezpečnostního hlášení z firewallu a izolace konkrétního klienta na základě tohoto hlášení.</w:t>
            </w:r>
          </w:p>
        </w:tc>
        <w:tc>
          <w:tcPr>
            <w:tcW w:w="1418" w:type="dxa"/>
            <w:shd w:val="clear" w:color="auto" w:fill="auto"/>
            <w:vAlign w:val="bottom"/>
          </w:tcPr>
          <w:p w14:paraId="595FB800"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AE8058C" w14:textId="77777777" w:rsidTr="001E2140">
        <w:trPr>
          <w:trHeight w:val="294"/>
        </w:trPr>
        <w:tc>
          <w:tcPr>
            <w:tcW w:w="707" w:type="dxa"/>
            <w:shd w:val="clear" w:color="auto" w:fill="auto"/>
            <w:vAlign w:val="bottom"/>
          </w:tcPr>
          <w:p w14:paraId="29C8B9A1" w14:textId="7026A014"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18</w:t>
            </w:r>
          </w:p>
        </w:tc>
        <w:tc>
          <w:tcPr>
            <w:tcW w:w="7298" w:type="dxa"/>
            <w:shd w:val="clear" w:color="auto" w:fill="auto"/>
            <w:vAlign w:val="center"/>
          </w:tcPr>
          <w:p w14:paraId="1486157B" w14:textId="7C693846" w:rsidR="00C702F7" w:rsidRPr="001A5FC2" w:rsidRDefault="00C702F7" w:rsidP="00C702F7">
            <w:pPr>
              <w:jc w:val="left"/>
              <w:rPr>
                <w:rFonts w:ascii="Calibri" w:hAnsi="Calibri" w:cs="Calibri"/>
                <w:bCs/>
              </w:rPr>
            </w:pPr>
            <w:r w:rsidRPr="001A5FC2">
              <w:rPr>
                <w:rFonts w:ascii="Calibri" w:hAnsi="Calibri" w:cs="Calibri"/>
                <w:lang w:eastAsia="cs-CZ"/>
              </w:rPr>
              <w:t xml:space="preserve">Administrátor systému musí mít možnost vlastní tvorby </w:t>
            </w:r>
            <w:proofErr w:type="spellStart"/>
            <w:r w:rsidRPr="001A5FC2">
              <w:rPr>
                <w:rFonts w:ascii="Calibri" w:hAnsi="Calibri" w:cs="Calibri"/>
                <w:lang w:eastAsia="cs-CZ"/>
              </w:rPr>
              <w:t>parseru</w:t>
            </w:r>
            <w:proofErr w:type="spellEnd"/>
            <w:r w:rsidRPr="001A5FC2">
              <w:rPr>
                <w:rFonts w:ascii="Calibri" w:hAnsi="Calibri" w:cs="Calibri"/>
                <w:lang w:eastAsia="cs-CZ"/>
              </w:rPr>
              <w:t xml:space="preserve">/integrace </w:t>
            </w:r>
            <w:proofErr w:type="spellStart"/>
            <w:r w:rsidRPr="001A5FC2">
              <w:rPr>
                <w:rFonts w:ascii="Calibri" w:hAnsi="Calibri" w:cs="Calibri"/>
                <w:lang w:eastAsia="cs-CZ"/>
              </w:rPr>
              <w:t>syslog</w:t>
            </w:r>
            <w:proofErr w:type="spellEnd"/>
            <w:r w:rsidRPr="001A5FC2">
              <w:rPr>
                <w:rFonts w:ascii="Calibri" w:hAnsi="Calibri" w:cs="Calibri"/>
                <w:lang w:eastAsia="cs-CZ"/>
              </w:rPr>
              <w:t xml:space="preserve"> hlášení pro možnost uživatelské integrace s libovolnými systémy třetích stran.</w:t>
            </w:r>
          </w:p>
        </w:tc>
        <w:tc>
          <w:tcPr>
            <w:tcW w:w="1418" w:type="dxa"/>
            <w:shd w:val="clear" w:color="auto" w:fill="auto"/>
            <w:vAlign w:val="bottom"/>
          </w:tcPr>
          <w:p w14:paraId="76F2C7CD"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07BA7A6B" w14:textId="77777777" w:rsidTr="001E2140">
        <w:trPr>
          <w:trHeight w:val="294"/>
        </w:trPr>
        <w:tc>
          <w:tcPr>
            <w:tcW w:w="707" w:type="dxa"/>
            <w:shd w:val="clear" w:color="auto" w:fill="auto"/>
            <w:vAlign w:val="bottom"/>
          </w:tcPr>
          <w:p w14:paraId="598B3F22" w14:textId="037306C0"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19</w:t>
            </w:r>
          </w:p>
        </w:tc>
        <w:tc>
          <w:tcPr>
            <w:tcW w:w="7298" w:type="dxa"/>
            <w:shd w:val="clear" w:color="auto" w:fill="auto"/>
            <w:vAlign w:val="center"/>
          </w:tcPr>
          <w:p w14:paraId="4E01DCAF" w14:textId="6BA0DC73" w:rsidR="00C702F7" w:rsidRPr="001A5FC2" w:rsidRDefault="00C702F7" w:rsidP="00C702F7">
            <w:pPr>
              <w:jc w:val="left"/>
              <w:rPr>
                <w:rFonts w:ascii="Calibri" w:hAnsi="Calibri" w:cs="Calibri"/>
                <w:bCs/>
              </w:rPr>
            </w:pPr>
            <w:r w:rsidRPr="001A5FC2">
              <w:rPr>
                <w:rFonts w:ascii="Calibri" w:hAnsi="Calibri" w:cs="Calibri"/>
              </w:rPr>
              <w:t>Sběr dodatečných informací o připojených zařízeních (“</w:t>
            </w:r>
            <w:proofErr w:type="spellStart"/>
            <w:r w:rsidRPr="001A5FC2">
              <w:rPr>
                <w:rFonts w:ascii="Calibri" w:hAnsi="Calibri" w:cs="Calibri"/>
              </w:rPr>
              <w:t>profiling</w:t>
            </w:r>
            <w:proofErr w:type="spellEnd"/>
            <w:r w:rsidRPr="001A5FC2">
              <w:rPr>
                <w:rFonts w:ascii="Calibri" w:hAnsi="Calibri" w:cs="Calibri"/>
              </w:rPr>
              <w:t>”) jako jsou DHCP volby klienta, HTTP uživatelský agent či předvolba MAC adresy. Tyto informace musí být možné využít pro doplňkové ověření přístupu zařízení do sítě.</w:t>
            </w:r>
          </w:p>
        </w:tc>
        <w:tc>
          <w:tcPr>
            <w:tcW w:w="1418" w:type="dxa"/>
            <w:shd w:val="clear" w:color="auto" w:fill="auto"/>
            <w:vAlign w:val="bottom"/>
          </w:tcPr>
          <w:p w14:paraId="387BFD8A"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60F47CF0" w14:textId="77777777" w:rsidTr="001E2140">
        <w:trPr>
          <w:trHeight w:val="294"/>
        </w:trPr>
        <w:tc>
          <w:tcPr>
            <w:tcW w:w="707" w:type="dxa"/>
            <w:shd w:val="clear" w:color="auto" w:fill="auto"/>
            <w:vAlign w:val="bottom"/>
          </w:tcPr>
          <w:p w14:paraId="55304ED4" w14:textId="6D1B4E71"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20</w:t>
            </w:r>
          </w:p>
        </w:tc>
        <w:tc>
          <w:tcPr>
            <w:tcW w:w="7298" w:type="dxa"/>
            <w:shd w:val="clear" w:color="auto" w:fill="auto"/>
            <w:vAlign w:val="center"/>
          </w:tcPr>
          <w:p w14:paraId="394D032B" w14:textId="15360DE8" w:rsidR="00C702F7" w:rsidRPr="001A5FC2" w:rsidRDefault="00C702F7" w:rsidP="00C702F7">
            <w:pPr>
              <w:jc w:val="left"/>
              <w:rPr>
                <w:rFonts w:ascii="Calibri" w:hAnsi="Calibri" w:cs="Calibri"/>
                <w:bCs/>
              </w:rPr>
            </w:pPr>
            <w:r w:rsidRPr="001A5FC2">
              <w:rPr>
                <w:rFonts w:ascii="Calibri" w:hAnsi="Calibri" w:cs="Calibri"/>
              </w:rPr>
              <w:t xml:space="preserve">LAN a WLAN </w:t>
            </w:r>
            <w:proofErr w:type="spellStart"/>
            <w:r w:rsidRPr="001A5FC2">
              <w:rPr>
                <w:rFonts w:ascii="Calibri" w:hAnsi="Calibri" w:cs="Calibri"/>
              </w:rPr>
              <w:t>Guest</w:t>
            </w:r>
            <w:proofErr w:type="spellEnd"/>
            <w:r w:rsidRPr="001A5FC2">
              <w:rPr>
                <w:rFonts w:ascii="Calibri" w:hAnsi="Calibri" w:cs="Calibri"/>
              </w:rPr>
              <w:t xml:space="preserve"> portál. Portál musí podporovat možnost přihlašování přes účty minimálně těchto sociálních sítí – </w:t>
            </w:r>
            <w:proofErr w:type="spellStart"/>
            <w:r w:rsidRPr="001A5FC2">
              <w:rPr>
                <w:rFonts w:ascii="Calibri" w:hAnsi="Calibri" w:cs="Calibri"/>
              </w:rPr>
              <w:t>Linkedln</w:t>
            </w:r>
            <w:proofErr w:type="spellEnd"/>
            <w:r w:rsidRPr="001A5FC2">
              <w:rPr>
                <w:rFonts w:ascii="Calibri" w:hAnsi="Calibri" w:cs="Calibri"/>
              </w:rPr>
              <w:t>, Facebook, Twitter, Google+. Portál musí umožňovat bohatou grafickou úpravu včetně možnosti přidávání videí a dalšího dynamického obsahu. Možnost samoobslužné registrace hosta do sítě s SMS, email ověřením nebo na elektronickou notifikaci a schválení pověřených pracovníků.</w:t>
            </w:r>
          </w:p>
        </w:tc>
        <w:tc>
          <w:tcPr>
            <w:tcW w:w="1418" w:type="dxa"/>
            <w:shd w:val="clear" w:color="auto" w:fill="auto"/>
            <w:vAlign w:val="bottom"/>
          </w:tcPr>
          <w:p w14:paraId="5A7F4E87"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3A59C60F" w14:textId="77777777" w:rsidTr="001E2140">
        <w:trPr>
          <w:trHeight w:val="294"/>
        </w:trPr>
        <w:tc>
          <w:tcPr>
            <w:tcW w:w="707" w:type="dxa"/>
            <w:shd w:val="clear" w:color="auto" w:fill="auto"/>
            <w:vAlign w:val="bottom"/>
          </w:tcPr>
          <w:p w14:paraId="162ACDAF" w14:textId="670CF342"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21</w:t>
            </w:r>
          </w:p>
        </w:tc>
        <w:tc>
          <w:tcPr>
            <w:tcW w:w="7298" w:type="dxa"/>
            <w:shd w:val="clear" w:color="auto" w:fill="auto"/>
            <w:vAlign w:val="center"/>
          </w:tcPr>
          <w:p w14:paraId="03216E4C" w14:textId="55C046EF" w:rsidR="00C702F7" w:rsidRPr="001A5FC2" w:rsidRDefault="00C702F7" w:rsidP="00C702F7">
            <w:pPr>
              <w:jc w:val="left"/>
              <w:rPr>
                <w:rFonts w:ascii="Calibri" w:hAnsi="Calibri" w:cs="Calibri"/>
                <w:bCs/>
              </w:rPr>
            </w:pPr>
            <w:r w:rsidRPr="001A5FC2">
              <w:rPr>
                <w:rFonts w:ascii="Calibri" w:hAnsi="Calibri" w:cs="Calibri"/>
              </w:rPr>
              <w:t xml:space="preserve">Možnost licenčního rozšíření o bezpečnou registraci soukromých zařízení do interní sítě na základě uživatelských údajů z AD či LDAP. Uživatel musí být </w:t>
            </w:r>
            <w:r w:rsidRPr="001A5FC2">
              <w:rPr>
                <w:rFonts w:ascii="Calibri" w:hAnsi="Calibri" w:cs="Calibri"/>
              </w:rPr>
              <w:lastRenderedPageBreak/>
              <w:t xml:space="preserve">schopen jednoduchým uživatelským </w:t>
            </w:r>
            <w:proofErr w:type="spellStart"/>
            <w:r w:rsidRPr="001A5FC2">
              <w:rPr>
                <w:rFonts w:ascii="Calibri" w:hAnsi="Calibri" w:cs="Calibri"/>
              </w:rPr>
              <w:t>wizardem</w:t>
            </w:r>
            <w:proofErr w:type="spellEnd"/>
            <w:r w:rsidRPr="001A5FC2">
              <w:rPr>
                <w:rFonts w:ascii="Calibri" w:hAnsi="Calibri" w:cs="Calibri"/>
              </w:rPr>
              <w:t xml:space="preserve"> instalovat osobní certifikát a síťový profil na své soukromé zařízení (BYOD systém).</w:t>
            </w:r>
          </w:p>
        </w:tc>
        <w:tc>
          <w:tcPr>
            <w:tcW w:w="1418" w:type="dxa"/>
            <w:shd w:val="clear" w:color="auto" w:fill="auto"/>
            <w:vAlign w:val="bottom"/>
          </w:tcPr>
          <w:p w14:paraId="3491042B"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3B7B0766" w14:textId="77777777" w:rsidTr="001E2140">
        <w:trPr>
          <w:trHeight w:val="294"/>
        </w:trPr>
        <w:tc>
          <w:tcPr>
            <w:tcW w:w="707" w:type="dxa"/>
            <w:shd w:val="clear" w:color="auto" w:fill="auto"/>
            <w:vAlign w:val="bottom"/>
          </w:tcPr>
          <w:p w14:paraId="07539DDA" w14:textId="1B5311F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22</w:t>
            </w:r>
          </w:p>
        </w:tc>
        <w:tc>
          <w:tcPr>
            <w:tcW w:w="7298" w:type="dxa"/>
            <w:shd w:val="clear" w:color="auto" w:fill="auto"/>
            <w:vAlign w:val="center"/>
          </w:tcPr>
          <w:p w14:paraId="2DDB5B02" w14:textId="62DE9B28" w:rsidR="00C702F7" w:rsidRPr="001A5FC2" w:rsidRDefault="00C702F7" w:rsidP="00C702F7">
            <w:pPr>
              <w:jc w:val="left"/>
              <w:rPr>
                <w:rFonts w:ascii="Calibri" w:hAnsi="Calibri" w:cs="Calibri"/>
                <w:bCs/>
              </w:rPr>
            </w:pPr>
            <w:r w:rsidRPr="001A5FC2">
              <w:rPr>
                <w:rFonts w:ascii="Calibri" w:hAnsi="Calibri" w:cs="Calibri"/>
              </w:rPr>
              <w:t xml:space="preserve">Možnost licenčního rozšíření o certifikační autoritu pro vydávání certifikátů na soukromá zařízení musí být součástí </w:t>
            </w:r>
            <w:r w:rsidR="0087028D" w:rsidRPr="001A5FC2">
              <w:rPr>
                <w:rFonts w:ascii="Calibri" w:hAnsi="Calibri" w:cs="Calibri"/>
                <w:lang w:eastAsia="cs-CZ"/>
              </w:rPr>
              <w:t>systému</w:t>
            </w:r>
            <w:r w:rsidRPr="001A5FC2">
              <w:rPr>
                <w:rFonts w:ascii="Calibri" w:hAnsi="Calibri" w:cs="Calibri"/>
              </w:rPr>
              <w:t>.</w:t>
            </w:r>
          </w:p>
        </w:tc>
        <w:tc>
          <w:tcPr>
            <w:tcW w:w="1418" w:type="dxa"/>
            <w:shd w:val="clear" w:color="auto" w:fill="auto"/>
            <w:vAlign w:val="bottom"/>
          </w:tcPr>
          <w:p w14:paraId="533F3903"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A6346CF" w14:textId="77777777" w:rsidTr="001E2140">
        <w:trPr>
          <w:trHeight w:val="294"/>
        </w:trPr>
        <w:tc>
          <w:tcPr>
            <w:tcW w:w="707" w:type="dxa"/>
            <w:shd w:val="clear" w:color="auto" w:fill="auto"/>
            <w:vAlign w:val="bottom"/>
          </w:tcPr>
          <w:p w14:paraId="4DCFA3DB" w14:textId="5846A68F"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23</w:t>
            </w:r>
          </w:p>
        </w:tc>
        <w:tc>
          <w:tcPr>
            <w:tcW w:w="7298" w:type="dxa"/>
            <w:shd w:val="clear" w:color="auto" w:fill="auto"/>
            <w:vAlign w:val="center"/>
          </w:tcPr>
          <w:p w14:paraId="31CDEED6" w14:textId="39E27ED5" w:rsidR="00C702F7" w:rsidRPr="001A5FC2" w:rsidRDefault="00C702F7" w:rsidP="00C702F7">
            <w:pPr>
              <w:jc w:val="left"/>
              <w:rPr>
                <w:rFonts w:ascii="Calibri" w:hAnsi="Calibri" w:cs="Calibri"/>
                <w:bCs/>
              </w:rPr>
            </w:pPr>
            <w:r w:rsidRPr="001A5FC2">
              <w:rPr>
                <w:rFonts w:ascii="Calibri" w:hAnsi="Calibri" w:cs="Calibri"/>
              </w:rPr>
              <w:t>Možnost licenčního rozšíření o samoobslužný portál pro hosty či interní uživatele s možností správy svých vlastních registrací.</w:t>
            </w:r>
          </w:p>
        </w:tc>
        <w:tc>
          <w:tcPr>
            <w:tcW w:w="1418" w:type="dxa"/>
            <w:shd w:val="clear" w:color="auto" w:fill="auto"/>
            <w:vAlign w:val="bottom"/>
          </w:tcPr>
          <w:p w14:paraId="44505F42"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2636BAD1" w14:textId="77777777" w:rsidTr="001E2140">
        <w:trPr>
          <w:trHeight w:val="294"/>
        </w:trPr>
        <w:tc>
          <w:tcPr>
            <w:tcW w:w="707" w:type="dxa"/>
            <w:shd w:val="clear" w:color="auto" w:fill="auto"/>
            <w:vAlign w:val="bottom"/>
          </w:tcPr>
          <w:p w14:paraId="692C2A79" w14:textId="5E1B4478"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24</w:t>
            </w:r>
          </w:p>
        </w:tc>
        <w:tc>
          <w:tcPr>
            <w:tcW w:w="7298" w:type="dxa"/>
            <w:shd w:val="clear" w:color="auto" w:fill="auto"/>
            <w:vAlign w:val="center"/>
          </w:tcPr>
          <w:p w14:paraId="5E6646DC" w14:textId="41287B69" w:rsidR="00C702F7" w:rsidRPr="001A5FC2" w:rsidRDefault="00C702F7" w:rsidP="00C702F7">
            <w:pPr>
              <w:jc w:val="left"/>
              <w:rPr>
                <w:rFonts w:ascii="Calibri" w:hAnsi="Calibri" w:cs="Calibri"/>
                <w:bCs/>
              </w:rPr>
            </w:pPr>
            <w:r w:rsidRPr="001A5FC2">
              <w:rPr>
                <w:rFonts w:ascii="Calibri" w:hAnsi="Calibri" w:cs="Calibri"/>
              </w:rPr>
              <w:t>Možnost licenčního rozšíření o systém pro bezpečnostní kontrolu přistupujících zařízení před jejich vpuštěním do sítě pomocí software agenta na koncová zařízení.</w:t>
            </w:r>
          </w:p>
        </w:tc>
        <w:tc>
          <w:tcPr>
            <w:tcW w:w="1418" w:type="dxa"/>
            <w:shd w:val="clear" w:color="auto" w:fill="auto"/>
            <w:vAlign w:val="bottom"/>
          </w:tcPr>
          <w:p w14:paraId="14B95D23"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48C7B26C" w14:textId="77777777" w:rsidTr="001E2140">
        <w:trPr>
          <w:trHeight w:val="294"/>
        </w:trPr>
        <w:tc>
          <w:tcPr>
            <w:tcW w:w="707" w:type="dxa"/>
            <w:shd w:val="clear" w:color="auto" w:fill="auto"/>
            <w:vAlign w:val="bottom"/>
          </w:tcPr>
          <w:p w14:paraId="5A46D526" w14:textId="4B45E514"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25</w:t>
            </w:r>
          </w:p>
        </w:tc>
        <w:tc>
          <w:tcPr>
            <w:tcW w:w="7298" w:type="dxa"/>
            <w:shd w:val="clear" w:color="auto" w:fill="auto"/>
            <w:vAlign w:val="center"/>
          </w:tcPr>
          <w:p w14:paraId="6A6BE7D9" w14:textId="4913304E" w:rsidR="00C702F7" w:rsidRPr="001A5FC2" w:rsidRDefault="00C702F7" w:rsidP="00C702F7">
            <w:pPr>
              <w:jc w:val="left"/>
              <w:rPr>
                <w:rFonts w:ascii="Calibri" w:hAnsi="Calibri" w:cs="Calibri"/>
                <w:bCs/>
              </w:rPr>
            </w:pPr>
            <w:r w:rsidRPr="001A5FC2">
              <w:rPr>
                <w:rFonts w:ascii="Calibri" w:hAnsi="Calibri" w:cs="Calibri"/>
              </w:rPr>
              <w:t xml:space="preserve">Možnost licenčního rozšíření o kontroly stavu registrů, spuštěných procesů, stavu síťových zařízení, nastavení firewallu, aktualizace antivirů, instalované VM, stav </w:t>
            </w:r>
            <w:proofErr w:type="spellStart"/>
            <w:r w:rsidRPr="001A5FC2">
              <w:rPr>
                <w:rFonts w:ascii="Calibri" w:hAnsi="Calibri" w:cs="Calibri"/>
              </w:rPr>
              <w:t>enkrypce</w:t>
            </w:r>
            <w:proofErr w:type="spellEnd"/>
            <w:r w:rsidRPr="001A5FC2">
              <w:rPr>
                <w:rFonts w:ascii="Calibri" w:hAnsi="Calibri" w:cs="Calibri"/>
              </w:rPr>
              <w:t xml:space="preserve"> disku.</w:t>
            </w:r>
          </w:p>
        </w:tc>
        <w:tc>
          <w:tcPr>
            <w:tcW w:w="1418" w:type="dxa"/>
            <w:shd w:val="clear" w:color="auto" w:fill="auto"/>
            <w:vAlign w:val="bottom"/>
          </w:tcPr>
          <w:p w14:paraId="48AA4FE4"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230C67B3" w14:textId="77777777" w:rsidTr="001E2140">
        <w:trPr>
          <w:trHeight w:val="294"/>
        </w:trPr>
        <w:tc>
          <w:tcPr>
            <w:tcW w:w="707" w:type="dxa"/>
            <w:shd w:val="clear" w:color="auto" w:fill="auto"/>
            <w:vAlign w:val="bottom"/>
          </w:tcPr>
          <w:p w14:paraId="7F47ED35" w14:textId="11C8BAAC"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26</w:t>
            </w:r>
          </w:p>
        </w:tc>
        <w:tc>
          <w:tcPr>
            <w:tcW w:w="7298" w:type="dxa"/>
            <w:shd w:val="clear" w:color="auto" w:fill="auto"/>
            <w:vAlign w:val="center"/>
          </w:tcPr>
          <w:p w14:paraId="056404EA" w14:textId="0030ECEB" w:rsidR="00C702F7" w:rsidRPr="001A5FC2" w:rsidRDefault="00C702F7" w:rsidP="00C702F7">
            <w:pPr>
              <w:jc w:val="left"/>
              <w:rPr>
                <w:rFonts w:ascii="Calibri" w:hAnsi="Calibri" w:cs="Calibri"/>
                <w:bCs/>
              </w:rPr>
            </w:pPr>
            <w:r w:rsidRPr="001A5FC2">
              <w:rPr>
                <w:rFonts w:ascii="Calibri" w:hAnsi="Calibri" w:cs="Calibri"/>
              </w:rPr>
              <w:t>Možnost licenčního rozšíření o podporu jednorázového i permanentního klienta pro kontroly na koncových zařízeních. Podpora klienta pro kontrolu koncových zařízení na OS Windows, MAC OS a Linux</w:t>
            </w:r>
          </w:p>
        </w:tc>
        <w:tc>
          <w:tcPr>
            <w:tcW w:w="1418" w:type="dxa"/>
            <w:shd w:val="clear" w:color="auto" w:fill="auto"/>
            <w:vAlign w:val="bottom"/>
          </w:tcPr>
          <w:p w14:paraId="691D45D2"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CC59D7F" w14:textId="77777777" w:rsidTr="001E2140">
        <w:trPr>
          <w:trHeight w:val="294"/>
        </w:trPr>
        <w:tc>
          <w:tcPr>
            <w:tcW w:w="707" w:type="dxa"/>
            <w:shd w:val="clear" w:color="auto" w:fill="auto"/>
            <w:vAlign w:val="bottom"/>
          </w:tcPr>
          <w:p w14:paraId="7E0BA75D" w14:textId="1DDF5917"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27</w:t>
            </w:r>
          </w:p>
        </w:tc>
        <w:tc>
          <w:tcPr>
            <w:tcW w:w="7298" w:type="dxa"/>
            <w:shd w:val="clear" w:color="auto" w:fill="auto"/>
            <w:vAlign w:val="center"/>
          </w:tcPr>
          <w:p w14:paraId="2020A51B" w14:textId="243809B3" w:rsidR="00C702F7" w:rsidRPr="001A5FC2" w:rsidRDefault="00C702F7" w:rsidP="00C702F7">
            <w:pPr>
              <w:jc w:val="left"/>
              <w:rPr>
                <w:rFonts w:ascii="Calibri" w:hAnsi="Calibri" w:cs="Calibri"/>
              </w:rPr>
            </w:pPr>
            <w:r w:rsidRPr="001A5FC2">
              <w:rPr>
                <w:rFonts w:ascii="Calibri" w:hAnsi="Calibri" w:cs="Calibri"/>
              </w:rPr>
              <w:t>Možnost licenčního rozšíření o integraci tohoto koncového klienta s VPN klientem</w:t>
            </w:r>
          </w:p>
        </w:tc>
        <w:tc>
          <w:tcPr>
            <w:tcW w:w="1418" w:type="dxa"/>
            <w:shd w:val="clear" w:color="auto" w:fill="auto"/>
            <w:vAlign w:val="bottom"/>
          </w:tcPr>
          <w:p w14:paraId="1F6ABC46" w14:textId="77777777" w:rsidR="00C702F7" w:rsidRPr="001A5FC2" w:rsidRDefault="00C702F7" w:rsidP="00C702F7">
            <w:pPr>
              <w:spacing w:after="0"/>
              <w:jc w:val="center"/>
              <w:rPr>
                <w:rFonts w:ascii="Calibri" w:hAnsi="Calibri" w:cs="Calibri"/>
                <w:bCs/>
                <w:color w:val="000000"/>
                <w:lang w:eastAsia="cs-CZ"/>
              </w:rPr>
            </w:pPr>
          </w:p>
        </w:tc>
      </w:tr>
      <w:tr w:rsidR="00C702F7" w:rsidRPr="001A5FC2" w14:paraId="52248C63" w14:textId="77777777" w:rsidTr="001E2140">
        <w:trPr>
          <w:trHeight w:val="294"/>
        </w:trPr>
        <w:tc>
          <w:tcPr>
            <w:tcW w:w="707" w:type="dxa"/>
            <w:shd w:val="clear" w:color="auto" w:fill="auto"/>
            <w:vAlign w:val="bottom"/>
          </w:tcPr>
          <w:p w14:paraId="1B5EA817" w14:textId="18F86841" w:rsidR="00C702F7" w:rsidRPr="001A5FC2" w:rsidRDefault="00C702F7" w:rsidP="00C702F7">
            <w:pPr>
              <w:spacing w:after="0"/>
              <w:jc w:val="center"/>
              <w:rPr>
                <w:rFonts w:ascii="Calibri" w:hAnsi="Calibri" w:cs="Calibri"/>
                <w:b/>
                <w:color w:val="000000"/>
                <w:lang w:eastAsia="cs-CZ"/>
              </w:rPr>
            </w:pPr>
            <w:r w:rsidRPr="001A5FC2">
              <w:rPr>
                <w:rFonts w:ascii="Calibri" w:hAnsi="Calibri" w:cs="Calibri"/>
                <w:b/>
                <w:color w:val="000000"/>
                <w:lang w:eastAsia="cs-CZ"/>
              </w:rPr>
              <w:t>28</w:t>
            </w:r>
          </w:p>
        </w:tc>
        <w:tc>
          <w:tcPr>
            <w:tcW w:w="7298" w:type="dxa"/>
            <w:shd w:val="clear" w:color="auto" w:fill="auto"/>
            <w:vAlign w:val="center"/>
          </w:tcPr>
          <w:p w14:paraId="19633E18" w14:textId="086F1837" w:rsidR="00C702F7" w:rsidRPr="001A5FC2" w:rsidRDefault="00C702F7" w:rsidP="00C702F7">
            <w:pPr>
              <w:jc w:val="left"/>
              <w:rPr>
                <w:rFonts w:ascii="Calibri" w:hAnsi="Calibri" w:cs="Calibri"/>
              </w:rPr>
            </w:pPr>
            <w:r w:rsidRPr="001A5FC2">
              <w:rPr>
                <w:rFonts w:ascii="Calibri" w:hAnsi="Calibri" w:cs="Calibri"/>
                <w:color w:val="000000"/>
                <w:lang w:eastAsia="cs-CZ"/>
              </w:rPr>
              <w:t xml:space="preserve">Jakékoliv funkční rozšíření systému musí být vždy v rámci stejné virtuální </w:t>
            </w:r>
            <w:proofErr w:type="spellStart"/>
            <w:r w:rsidRPr="001A5FC2">
              <w:rPr>
                <w:rFonts w:ascii="Calibri" w:hAnsi="Calibri" w:cs="Calibri"/>
                <w:color w:val="000000"/>
                <w:lang w:eastAsia="cs-CZ"/>
              </w:rPr>
              <w:t>appliance</w:t>
            </w:r>
            <w:proofErr w:type="spellEnd"/>
            <w:r w:rsidRPr="001A5FC2">
              <w:rPr>
                <w:rFonts w:ascii="Calibri" w:hAnsi="Calibri" w:cs="Calibri"/>
                <w:color w:val="000000"/>
                <w:lang w:eastAsia="cs-CZ"/>
              </w:rPr>
              <w:t xml:space="preserve"> jako je </w:t>
            </w:r>
            <w:r w:rsidR="0087028D" w:rsidRPr="001A5FC2">
              <w:rPr>
                <w:rFonts w:ascii="Calibri" w:hAnsi="Calibri" w:cs="Calibri"/>
                <w:lang w:eastAsia="cs-CZ"/>
              </w:rPr>
              <w:t>systém</w:t>
            </w:r>
            <w:r w:rsidRPr="001A5FC2">
              <w:rPr>
                <w:rFonts w:ascii="Calibri" w:hAnsi="Calibri" w:cs="Calibri"/>
                <w:color w:val="000000"/>
                <w:lang w:eastAsia="cs-CZ"/>
              </w:rPr>
              <w:t>.</w:t>
            </w:r>
          </w:p>
        </w:tc>
        <w:tc>
          <w:tcPr>
            <w:tcW w:w="1418" w:type="dxa"/>
            <w:shd w:val="clear" w:color="auto" w:fill="auto"/>
            <w:vAlign w:val="bottom"/>
          </w:tcPr>
          <w:p w14:paraId="0F51D9FE" w14:textId="77777777" w:rsidR="00C702F7" w:rsidRPr="001A5FC2" w:rsidRDefault="00C702F7" w:rsidP="00C702F7">
            <w:pPr>
              <w:spacing w:after="0"/>
              <w:jc w:val="center"/>
              <w:rPr>
                <w:rFonts w:ascii="Calibri" w:hAnsi="Calibri" w:cs="Calibri"/>
                <w:bCs/>
                <w:color w:val="000000"/>
                <w:lang w:eastAsia="cs-CZ"/>
              </w:rPr>
            </w:pPr>
          </w:p>
        </w:tc>
      </w:tr>
      <w:tr w:rsidR="00201AB9" w:rsidRPr="001A5FC2" w14:paraId="3952B497" w14:textId="77777777" w:rsidTr="001E2140">
        <w:trPr>
          <w:trHeight w:val="294"/>
        </w:trPr>
        <w:tc>
          <w:tcPr>
            <w:tcW w:w="707" w:type="dxa"/>
            <w:shd w:val="clear" w:color="auto" w:fill="auto"/>
            <w:vAlign w:val="bottom"/>
          </w:tcPr>
          <w:p w14:paraId="3B8820E4" w14:textId="2783B736" w:rsidR="00201AB9" w:rsidRPr="001A5FC2" w:rsidRDefault="00BE4CE1" w:rsidP="00C702F7">
            <w:pPr>
              <w:spacing w:after="0"/>
              <w:jc w:val="center"/>
              <w:rPr>
                <w:rFonts w:ascii="Calibri" w:hAnsi="Calibri" w:cs="Calibri"/>
                <w:b/>
                <w:color w:val="000000"/>
                <w:lang w:eastAsia="cs-CZ"/>
              </w:rPr>
            </w:pPr>
            <w:r>
              <w:rPr>
                <w:rFonts w:ascii="Calibri" w:hAnsi="Calibri" w:cs="Calibri"/>
                <w:b/>
                <w:color w:val="000000"/>
                <w:lang w:eastAsia="cs-CZ"/>
              </w:rPr>
              <w:t>29</w:t>
            </w:r>
          </w:p>
        </w:tc>
        <w:tc>
          <w:tcPr>
            <w:tcW w:w="7298" w:type="dxa"/>
            <w:shd w:val="clear" w:color="auto" w:fill="auto"/>
            <w:vAlign w:val="center"/>
          </w:tcPr>
          <w:p w14:paraId="70629561" w14:textId="543EADC3" w:rsidR="00201AB9" w:rsidRPr="001A5FC2" w:rsidRDefault="00201AB9" w:rsidP="00C702F7">
            <w:pPr>
              <w:jc w:val="left"/>
              <w:rPr>
                <w:rFonts w:ascii="Calibri" w:hAnsi="Calibri" w:cs="Calibri"/>
                <w:color w:val="000000"/>
                <w:lang w:eastAsia="cs-CZ"/>
              </w:rPr>
            </w:pPr>
            <w:r>
              <w:rPr>
                <w:rFonts w:ascii="Calibri" w:hAnsi="Calibri" w:cs="Calibri"/>
                <w:color w:val="000000"/>
                <w:lang w:eastAsia="cs-CZ"/>
              </w:rPr>
              <w:t xml:space="preserve">Zadavatel požaduje předložení návrhu implementace segmentace sítě (VLAN) a rozložení HW zdrojů do objektu </w:t>
            </w:r>
            <w:proofErr w:type="spellStart"/>
            <w:r>
              <w:rPr>
                <w:rFonts w:ascii="Calibri" w:hAnsi="Calibri" w:cs="Calibri"/>
                <w:color w:val="000000"/>
                <w:lang w:eastAsia="cs-CZ"/>
              </w:rPr>
              <w:t>Active</w:t>
            </w:r>
            <w:proofErr w:type="spellEnd"/>
            <w:r>
              <w:rPr>
                <w:rFonts w:ascii="Calibri" w:hAnsi="Calibri" w:cs="Calibri"/>
                <w:color w:val="000000"/>
                <w:lang w:eastAsia="cs-CZ"/>
              </w:rPr>
              <w:t xml:space="preserve"> </w:t>
            </w:r>
            <w:proofErr w:type="spellStart"/>
            <w:r>
              <w:rPr>
                <w:rFonts w:ascii="Calibri" w:hAnsi="Calibri" w:cs="Calibri"/>
                <w:color w:val="000000"/>
                <w:lang w:eastAsia="cs-CZ"/>
              </w:rPr>
              <w:t>Directory</w:t>
            </w:r>
            <w:proofErr w:type="spellEnd"/>
            <w:r>
              <w:rPr>
                <w:rFonts w:ascii="Calibri" w:hAnsi="Calibri" w:cs="Calibri"/>
                <w:color w:val="000000"/>
                <w:lang w:eastAsia="cs-CZ"/>
              </w:rPr>
              <w:t>. Po schválení návrhu provede uchazeč implementaci dle schváleného návrhu.</w:t>
            </w:r>
          </w:p>
        </w:tc>
        <w:tc>
          <w:tcPr>
            <w:tcW w:w="1418" w:type="dxa"/>
            <w:shd w:val="clear" w:color="auto" w:fill="auto"/>
            <w:vAlign w:val="bottom"/>
          </w:tcPr>
          <w:p w14:paraId="1109A02E" w14:textId="77777777" w:rsidR="00201AB9" w:rsidRPr="001A5FC2" w:rsidRDefault="00201AB9" w:rsidP="00C702F7">
            <w:pPr>
              <w:spacing w:after="0"/>
              <w:jc w:val="center"/>
              <w:rPr>
                <w:rFonts w:ascii="Calibri" w:hAnsi="Calibri" w:cs="Calibri"/>
                <w:bCs/>
                <w:color w:val="000000"/>
                <w:lang w:eastAsia="cs-CZ"/>
              </w:rPr>
            </w:pPr>
          </w:p>
        </w:tc>
      </w:tr>
      <w:tr w:rsidR="00603705" w:rsidRPr="001A5FC2" w14:paraId="2FBE9A65" w14:textId="77777777" w:rsidTr="001E2140">
        <w:trPr>
          <w:trHeight w:val="294"/>
        </w:trPr>
        <w:tc>
          <w:tcPr>
            <w:tcW w:w="707" w:type="dxa"/>
            <w:shd w:val="clear" w:color="auto" w:fill="auto"/>
            <w:vAlign w:val="bottom"/>
          </w:tcPr>
          <w:p w14:paraId="332EECED" w14:textId="42557B95" w:rsidR="00603705" w:rsidRPr="001A5FC2" w:rsidRDefault="00BE4CE1" w:rsidP="00C702F7">
            <w:pPr>
              <w:spacing w:after="0"/>
              <w:jc w:val="center"/>
              <w:rPr>
                <w:rFonts w:ascii="Calibri" w:hAnsi="Calibri" w:cs="Calibri"/>
                <w:b/>
                <w:color w:val="000000"/>
                <w:lang w:eastAsia="cs-CZ"/>
              </w:rPr>
            </w:pPr>
            <w:r>
              <w:rPr>
                <w:rFonts w:ascii="Calibri" w:hAnsi="Calibri" w:cs="Calibri"/>
                <w:b/>
                <w:color w:val="000000"/>
                <w:lang w:eastAsia="cs-CZ"/>
              </w:rPr>
              <w:t>30</w:t>
            </w:r>
          </w:p>
        </w:tc>
        <w:tc>
          <w:tcPr>
            <w:tcW w:w="7298" w:type="dxa"/>
            <w:shd w:val="clear" w:color="auto" w:fill="auto"/>
            <w:vAlign w:val="center"/>
          </w:tcPr>
          <w:p w14:paraId="2A440136" w14:textId="4EB3BB58" w:rsidR="00603705" w:rsidRPr="001A5FC2" w:rsidRDefault="00603705" w:rsidP="00C702F7">
            <w:pPr>
              <w:jc w:val="left"/>
              <w:rPr>
                <w:rFonts w:ascii="Calibri" w:hAnsi="Calibri" w:cs="Calibri"/>
                <w:color w:val="000000"/>
                <w:lang w:eastAsia="cs-CZ"/>
              </w:rPr>
            </w:pPr>
            <w:r w:rsidRPr="001A5FC2">
              <w:rPr>
                <w:rFonts w:ascii="Calibri" w:hAnsi="Calibri" w:cs="Calibri"/>
                <w:color w:val="000000"/>
                <w:lang w:eastAsia="cs-CZ"/>
              </w:rPr>
              <w:t xml:space="preserve">Řešení musí být kompatibilní se stávajícími prvky Aruba </w:t>
            </w:r>
            <w:proofErr w:type="spellStart"/>
            <w:r w:rsidRPr="001A5FC2">
              <w:rPr>
                <w:rFonts w:ascii="Calibri" w:hAnsi="Calibri" w:cs="Calibri"/>
                <w:color w:val="000000"/>
                <w:lang w:eastAsia="cs-CZ"/>
              </w:rPr>
              <w:t>Networks</w:t>
            </w:r>
            <w:proofErr w:type="spellEnd"/>
            <w:r w:rsidRPr="001A5FC2">
              <w:rPr>
                <w:rFonts w:ascii="Calibri" w:hAnsi="Calibri" w:cs="Calibri"/>
                <w:color w:val="000000"/>
                <w:lang w:eastAsia="cs-CZ"/>
              </w:rPr>
              <w:t>.</w:t>
            </w:r>
          </w:p>
        </w:tc>
        <w:tc>
          <w:tcPr>
            <w:tcW w:w="1418" w:type="dxa"/>
            <w:shd w:val="clear" w:color="auto" w:fill="auto"/>
            <w:vAlign w:val="bottom"/>
          </w:tcPr>
          <w:p w14:paraId="0DEF488A" w14:textId="77777777" w:rsidR="00603705" w:rsidRPr="001A5FC2" w:rsidRDefault="00603705" w:rsidP="00C702F7">
            <w:pPr>
              <w:spacing w:after="0"/>
              <w:jc w:val="center"/>
              <w:rPr>
                <w:rFonts w:ascii="Calibri" w:hAnsi="Calibri" w:cs="Calibri"/>
                <w:bCs/>
                <w:color w:val="000000"/>
                <w:lang w:eastAsia="cs-CZ"/>
              </w:rPr>
            </w:pPr>
          </w:p>
        </w:tc>
      </w:tr>
      <w:tr w:rsidR="00FC05DB" w:rsidRPr="001A5FC2" w14:paraId="248DF40A" w14:textId="77777777" w:rsidTr="001E2140">
        <w:trPr>
          <w:trHeight w:val="294"/>
        </w:trPr>
        <w:tc>
          <w:tcPr>
            <w:tcW w:w="707" w:type="dxa"/>
            <w:shd w:val="clear" w:color="auto" w:fill="auto"/>
            <w:vAlign w:val="bottom"/>
          </w:tcPr>
          <w:p w14:paraId="2F9CD1DA" w14:textId="4DDC7365" w:rsidR="00FC05DB" w:rsidRPr="001A5FC2" w:rsidRDefault="00BE4CE1" w:rsidP="00C702F7">
            <w:pPr>
              <w:spacing w:after="0"/>
              <w:jc w:val="center"/>
              <w:rPr>
                <w:rFonts w:ascii="Calibri" w:hAnsi="Calibri" w:cs="Calibri"/>
                <w:b/>
                <w:color w:val="000000"/>
                <w:lang w:eastAsia="cs-CZ"/>
              </w:rPr>
            </w:pPr>
            <w:r>
              <w:rPr>
                <w:rFonts w:ascii="Calibri" w:hAnsi="Calibri" w:cs="Calibri"/>
                <w:b/>
                <w:color w:val="000000"/>
                <w:lang w:eastAsia="cs-CZ"/>
              </w:rPr>
              <w:t>31</w:t>
            </w:r>
          </w:p>
        </w:tc>
        <w:tc>
          <w:tcPr>
            <w:tcW w:w="7298" w:type="dxa"/>
            <w:shd w:val="clear" w:color="auto" w:fill="auto"/>
            <w:vAlign w:val="center"/>
          </w:tcPr>
          <w:p w14:paraId="2E2B59FC" w14:textId="4AB7E2C5" w:rsidR="00FC05DB" w:rsidRPr="001A5FC2" w:rsidRDefault="00FC05DB" w:rsidP="00C702F7">
            <w:pPr>
              <w:jc w:val="left"/>
              <w:rPr>
                <w:rFonts w:ascii="Calibri" w:hAnsi="Calibri" w:cs="Calibri"/>
                <w:color w:val="000000"/>
                <w:lang w:eastAsia="cs-CZ"/>
              </w:rPr>
            </w:pPr>
            <w:r w:rsidRPr="001A5FC2">
              <w:rPr>
                <w:rFonts w:ascii="Calibri" w:hAnsi="Calibri" w:cs="Calibri"/>
                <w:lang w:eastAsia="cs-CZ"/>
              </w:rPr>
              <w:t>Technické řešení segmentace sítě musí být integrováno s firewally za účelem sdílení identity a předávání stavových informací o bezpečnosti přistupujícího klienta.</w:t>
            </w:r>
            <w:r w:rsidR="00F26BD7" w:rsidRPr="001A5FC2">
              <w:rPr>
                <w:rFonts w:ascii="Calibri" w:hAnsi="Calibri" w:cs="Calibri"/>
                <w:lang w:eastAsia="cs-CZ"/>
              </w:rPr>
              <w:t xml:space="preserve"> Nástroj segmentace musí být schopen komunikovat s firewallem oboustranně. Nejmenší množina atributů integrace je IP adresa, uživatelské jméno, uživatelská role, doména, typ zařízení (PC, chytrý telefon apod.), doménové jméno zařízení, operační systém zařízení a finálně postoj platformy ke stavu ověření.</w:t>
            </w:r>
          </w:p>
        </w:tc>
        <w:tc>
          <w:tcPr>
            <w:tcW w:w="1418" w:type="dxa"/>
            <w:shd w:val="clear" w:color="auto" w:fill="auto"/>
            <w:vAlign w:val="bottom"/>
          </w:tcPr>
          <w:p w14:paraId="5027DE74" w14:textId="77777777" w:rsidR="00FC05DB" w:rsidRPr="001A5FC2" w:rsidRDefault="00FC05DB" w:rsidP="00C702F7">
            <w:pPr>
              <w:spacing w:after="0"/>
              <w:jc w:val="center"/>
              <w:rPr>
                <w:rFonts w:ascii="Calibri" w:hAnsi="Calibri" w:cs="Calibri"/>
                <w:bCs/>
                <w:color w:val="000000"/>
                <w:lang w:eastAsia="cs-CZ"/>
              </w:rPr>
            </w:pPr>
          </w:p>
        </w:tc>
      </w:tr>
      <w:tr w:rsidR="00E01913" w:rsidRPr="001A5FC2" w14:paraId="3A81E3AF" w14:textId="77777777" w:rsidTr="001E2140">
        <w:trPr>
          <w:trHeight w:val="294"/>
        </w:trPr>
        <w:tc>
          <w:tcPr>
            <w:tcW w:w="707" w:type="dxa"/>
            <w:shd w:val="clear" w:color="auto" w:fill="auto"/>
            <w:vAlign w:val="bottom"/>
          </w:tcPr>
          <w:p w14:paraId="5098A18D" w14:textId="1EF7A710" w:rsidR="00E01913" w:rsidRPr="001A5FC2" w:rsidRDefault="00E01913" w:rsidP="00E01913">
            <w:pPr>
              <w:spacing w:after="0"/>
              <w:jc w:val="center"/>
              <w:rPr>
                <w:rFonts w:ascii="Calibri" w:hAnsi="Calibri" w:cs="Calibri"/>
                <w:b/>
                <w:color w:val="000000"/>
                <w:lang w:eastAsia="cs-CZ"/>
              </w:rPr>
            </w:pPr>
            <w:r>
              <w:rPr>
                <w:rFonts w:ascii="Calibri" w:hAnsi="Calibri" w:cs="Calibri"/>
                <w:b/>
                <w:color w:val="000000"/>
                <w:lang w:eastAsia="cs-CZ"/>
              </w:rPr>
              <w:t>32</w:t>
            </w:r>
          </w:p>
        </w:tc>
        <w:tc>
          <w:tcPr>
            <w:tcW w:w="7298" w:type="dxa"/>
            <w:shd w:val="clear" w:color="auto" w:fill="auto"/>
          </w:tcPr>
          <w:p w14:paraId="0A7A9091" w14:textId="22BB73C5" w:rsidR="00E01913" w:rsidRPr="001A5FC2" w:rsidRDefault="00E01913" w:rsidP="00E01913">
            <w:pPr>
              <w:jc w:val="left"/>
              <w:rPr>
                <w:rFonts w:ascii="Calibri" w:hAnsi="Calibri" w:cs="Calibri"/>
                <w:lang w:eastAsia="cs-CZ"/>
              </w:rPr>
            </w:pPr>
            <w:r w:rsidRPr="006D30F0">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bottom"/>
          </w:tcPr>
          <w:p w14:paraId="1B08C533" w14:textId="77777777" w:rsidR="00E01913" w:rsidRPr="001A5FC2" w:rsidRDefault="00E01913" w:rsidP="00E01913">
            <w:pPr>
              <w:spacing w:after="0"/>
              <w:jc w:val="center"/>
              <w:rPr>
                <w:rFonts w:ascii="Calibri" w:hAnsi="Calibri" w:cs="Calibri"/>
                <w:bCs/>
                <w:color w:val="000000"/>
                <w:lang w:eastAsia="cs-CZ"/>
              </w:rPr>
            </w:pPr>
          </w:p>
        </w:tc>
      </w:tr>
    </w:tbl>
    <w:p w14:paraId="476C4A78" w14:textId="77777777" w:rsidR="00346E4A" w:rsidRPr="001132DD" w:rsidRDefault="00346E4A" w:rsidP="00346E4A">
      <w:pPr>
        <w:rPr>
          <w:rFonts w:ascii="Calibri" w:eastAsiaTheme="minorEastAsia" w:hAnsi="Calibri"/>
          <w:highlight w:val="green"/>
        </w:rPr>
      </w:pPr>
    </w:p>
    <w:p w14:paraId="28DDEF78" w14:textId="696FC4EB" w:rsidR="00396949" w:rsidRPr="001A5FC2" w:rsidRDefault="00346E4A" w:rsidP="00396949">
      <w:pPr>
        <w:pStyle w:val="PODNADPIS1"/>
        <w:numPr>
          <w:ilvl w:val="0"/>
          <w:numId w:val="0"/>
        </w:numPr>
        <w:rPr>
          <w:rFonts w:ascii="Calibri" w:eastAsiaTheme="minorEastAsia" w:hAnsi="Calibri" w:cs="Calibri"/>
          <w:caps w:val="0"/>
          <w:color w:val="202020" w:themeColor="text1" w:themeShade="80"/>
          <w:sz w:val="28"/>
          <w:szCs w:val="28"/>
        </w:rPr>
      </w:pPr>
      <w:bookmarkStart w:id="39" w:name="_Toc146177765"/>
      <w:bookmarkStart w:id="40" w:name="_Toc158380845"/>
      <w:bookmarkStart w:id="41" w:name="_Toc155861066"/>
      <w:r w:rsidRPr="001A5FC2">
        <w:rPr>
          <w:rFonts w:ascii="Calibri" w:eastAsiaTheme="minorEastAsia" w:hAnsi="Calibri" w:cs="Calibri"/>
          <w:caps w:val="0"/>
          <w:color w:val="202020" w:themeColor="text1" w:themeShade="80"/>
          <w:sz w:val="28"/>
          <w:szCs w:val="28"/>
        </w:rPr>
        <w:t xml:space="preserve">5.4 </w:t>
      </w:r>
      <w:r w:rsidR="00396949" w:rsidRPr="001A5FC2">
        <w:rPr>
          <w:rFonts w:ascii="Calibri" w:eastAsiaTheme="minorEastAsia" w:hAnsi="Calibri" w:cs="Calibri"/>
          <w:caps w:val="0"/>
          <w:color w:val="202020" w:themeColor="text1" w:themeShade="80"/>
          <w:sz w:val="28"/>
          <w:szCs w:val="28"/>
        </w:rPr>
        <w:t>Technická specifikace DLP</w:t>
      </w:r>
      <w:bookmarkEnd w:id="39"/>
      <w:bookmarkEnd w:id="40"/>
      <w:bookmarkEnd w:id="41"/>
    </w:p>
    <w:p w14:paraId="603E2EDA" w14:textId="1447E5B8" w:rsidR="00632085" w:rsidRPr="001A5FC2" w:rsidRDefault="00396949" w:rsidP="00AA2F55">
      <w:pPr>
        <w:ind w:left="284" w:hanging="284"/>
        <w:rPr>
          <w:rFonts w:ascii="Calibri" w:hAnsi="Calibri" w:cs="Calibri"/>
          <w:lang w:eastAsia="cs-CZ"/>
        </w:rPr>
      </w:pPr>
      <w:r w:rsidRPr="001A5FC2">
        <w:rPr>
          <w:rFonts w:ascii="Calibri" w:hAnsi="Calibri" w:cs="Calibri"/>
          <w:lang w:eastAsia="cs-CZ"/>
        </w:rPr>
        <w:t>(</w:t>
      </w:r>
      <w:r w:rsidR="00632085" w:rsidRPr="001A5FC2">
        <w:rPr>
          <w:rFonts w:ascii="Calibri" w:hAnsi="Calibri" w:cs="Calibri"/>
          <w:lang w:eastAsia="cs-CZ"/>
        </w:rPr>
        <w:t>1</w:t>
      </w:r>
      <w:r w:rsidRPr="001A5FC2">
        <w:rPr>
          <w:rFonts w:ascii="Calibri" w:hAnsi="Calibri" w:cs="Calibri"/>
          <w:lang w:eastAsia="cs-CZ"/>
        </w:rPr>
        <w:t xml:space="preserve">) </w:t>
      </w:r>
      <w:r w:rsidR="003D0C3E" w:rsidRPr="001A5FC2">
        <w:rPr>
          <w:rFonts w:ascii="Calibri" w:hAnsi="Calibri" w:cs="Calibri"/>
          <w:lang w:eastAsia="cs-CZ"/>
        </w:rPr>
        <w:t xml:space="preserve">V současné době není implementována </w:t>
      </w:r>
      <w:r w:rsidR="00F13721" w:rsidRPr="001A5FC2">
        <w:rPr>
          <w:rFonts w:ascii="Calibri" w:hAnsi="Calibri" w:cs="Calibri"/>
          <w:lang w:eastAsia="cs-CZ"/>
        </w:rPr>
        <w:t>technologie DLP pro ochranu citlivých dat, a to jak na koncových stanicích</w:t>
      </w:r>
      <w:r w:rsidR="00961D55" w:rsidRPr="001A5FC2">
        <w:rPr>
          <w:rFonts w:ascii="Calibri" w:hAnsi="Calibri" w:cs="Calibri"/>
          <w:lang w:eastAsia="cs-CZ"/>
        </w:rPr>
        <w:t>, serverech nebo perimetru.</w:t>
      </w:r>
    </w:p>
    <w:p w14:paraId="4AB2D022" w14:textId="1C581193" w:rsidR="00B22F1A" w:rsidRPr="001A5FC2" w:rsidRDefault="00910272" w:rsidP="00B22F1A">
      <w:pPr>
        <w:ind w:left="284" w:hanging="284"/>
        <w:rPr>
          <w:rFonts w:ascii="Calibri" w:hAnsi="Calibri" w:cs="Calibri"/>
          <w:lang w:eastAsia="cs-CZ"/>
        </w:rPr>
      </w:pPr>
      <w:r w:rsidRPr="001A5FC2">
        <w:rPr>
          <w:rFonts w:ascii="Calibri" w:hAnsi="Calibri" w:cs="Calibri"/>
          <w:lang w:eastAsia="cs-CZ"/>
        </w:rPr>
        <w:t xml:space="preserve">(2) </w:t>
      </w:r>
      <w:r w:rsidR="00203348" w:rsidRPr="001A5FC2">
        <w:rPr>
          <w:rFonts w:ascii="Calibri" w:hAnsi="Calibri" w:cs="Calibri"/>
          <w:lang w:eastAsia="cs-CZ"/>
        </w:rPr>
        <w:t>Předmětem dodávky by měl být nástroj</w:t>
      </w:r>
      <w:r w:rsidR="00B20825" w:rsidRPr="001A5FC2">
        <w:rPr>
          <w:rFonts w:ascii="Calibri" w:hAnsi="Calibri" w:cs="Calibri"/>
          <w:lang w:eastAsia="cs-CZ"/>
        </w:rPr>
        <w:t>,</w:t>
      </w:r>
      <w:r w:rsidR="00203348" w:rsidRPr="001A5FC2">
        <w:rPr>
          <w:rFonts w:ascii="Calibri" w:hAnsi="Calibri" w:cs="Calibri"/>
          <w:lang w:eastAsia="cs-CZ"/>
        </w:rPr>
        <w:t xml:space="preserve"> </w:t>
      </w:r>
      <w:r w:rsidR="00B20825" w:rsidRPr="001A5FC2">
        <w:rPr>
          <w:rFonts w:ascii="Calibri" w:hAnsi="Calibri" w:cs="Calibri"/>
          <w:lang w:eastAsia="cs-CZ"/>
        </w:rPr>
        <w:t xml:space="preserve">který zajistí audit pohybu </w:t>
      </w:r>
      <w:r w:rsidR="005F7031" w:rsidRPr="001A5FC2">
        <w:rPr>
          <w:rFonts w:ascii="Calibri" w:hAnsi="Calibri" w:cs="Calibri"/>
          <w:lang w:eastAsia="cs-CZ"/>
        </w:rPr>
        <w:t>dat a detekci rizikových operací</w:t>
      </w:r>
      <w:r w:rsidR="008C2266" w:rsidRPr="001A5FC2">
        <w:rPr>
          <w:rFonts w:ascii="Calibri" w:hAnsi="Calibri" w:cs="Calibri"/>
          <w:lang w:eastAsia="cs-CZ"/>
        </w:rPr>
        <w:t xml:space="preserve">, pro klasifikaci citlivých a důvěrných dat a ochranu citlivých a důvěrných dat před únikem. </w:t>
      </w:r>
    </w:p>
    <w:p w14:paraId="65A63B6F" w14:textId="0FE0397A" w:rsidR="00396949" w:rsidRDefault="00632085" w:rsidP="00396949">
      <w:pPr>
        <w:rPr>
          <w:rFonts w:ascii="Calibri" w:hAnsi="Calibri" w:cs="Calibri"/>
          <w:lang w:eastAsia="cs-CZ"/>
        </w:rPr>
      </w:pPr>
      <w:r w:rsidRPr="001A5FC2">
        <w:rPr>
          <w:rFonts w:ascii="Calibri" w:hAnsi="Calibri" w:cs="Calibri"/>
          <w:lang w:eastAsia="cs-CZ"/>
        </w:rPr>
        <w:t>(</w:t>
      </w:r>
      <w:r w:rsidR="00910272" w:rsidRPr="001A5FC2">
        <w:rPr>
          <w:rFonts w:ascii="Calibri" w:hAnsi="Calibri" w:cs="Calibri"/>
          <w:lang w:eastAsia="cs-CZ"/>
        </w:rPr>
        <w:t>3</w:t>
      </w:r>
      <w:r w:rsidRPr="001A5FC2">
        <w:rPr>
          <w:rFonts w:ascii="Calibri" w:hAnsi="Calibri" w:cs="Calibri"/>
          <w:lang w:eastAsia="cs-CZ"/>
        </w:rPr>
        <w:t xml:space="preserve">) </w:t>
      </w:r>
      <w:r w:rsidR="00396949" w:rsidRPr="00793275">
        <w:rPr>
          <w:rFonts w:ascii="Calibri" w:hAnsi="Calibri"/>
          <w:b/>
        </w:rPr>
        <w:t>Minimální požadavky</w:t>
      </w:r>
      <w:r w:rsidR="00396949" w:rsidRPr="001A5FC2">
        <w:rPr>
          <w:rFonts w:ascii="Calibri" w:hAnsi="Calibri" w:cs="Calibri"/>
          <w:lang w:eastAsia="cs-CZ"/>
        </w:rPr>
        <w:t xml:space="preserve"> na technickou specifikaci DLP </w:t>
      </w:r>
      <w:r w:rsidR="004F587E" w:rsidRPr="001A5FC2">
        <w:rPr>
          <w:rFonts w:ascii="Calibri" w:hAnsi="Calibri" w:cs="Calibri"/>
          <w:lang w:eastAsia="cs-CZ"/>
        </w:rPr>
        <w:t xml:space="preserve">pro </w:t>
      </w:r>
      <w:r w:rsidR="005726EE" w:rsidRPr="00D52F4E">
        <w:rPr>
          <w:rFonts w:ascii="Calibri" w:hAnsi="Calibri" w:cs="Calibri"/>
          <w:lang w:eastAsia="cs-CZ"/>
        </w:rPr>
        <w:t>5</w:t>
      </w:r>
      <w:r w:rsidR="004F587E" w:rsidRPr="00D52F4E">
        <w:rPr>
          <w:rFonts w:ascii="Calibri" w:hAnsi="Calibri" w:cs="Calibri"/>
          <w:lang w:eastAsia="cs-CZ"/>
        </w:rPr>
        <w:t>00 koncových stanic</w:t>
      </w:r>
      <w:r w:rsidR="000E2F4C" w:rsidRPr="00D52F4E">
        <w:rPr>
          <w:rFonts w:ascii="Calibri" w:hAnsi="Calibri" w:cs="Calibri"/>
          <w:lang w:eastAsia="cs-CZ"/>
        </w:rPr>
        <w:t xml:space="preserve"> (PC, NB)</w:t>
      </w:r>
      <w:r w:rsidR="004F587E" w:rsidRPr="00D52F4E">
        <w:rPr>
          <w:rFonts w:ascii="Calibri" w:hAnsi="Calibri" w:cs="Calibri"/>
          <w:lang w:eastAsia="cs-CZ"/>
        </w:rPr>
        <w:t xml:space="preserve"> </w:t>
      </w:r>
      <w:r w:rsidR="00396949" w:rsidRPr="00D52F4E">
        <w:rPr>
          <w:rFonts w:ascii="Calibri" w:hAnsi="Calibri" w:cs="Calibri"/>
          <w:lang w:eastAsia="cs-CZ"/>
        </w:rPr>
        <w:t>jsou uvedeny v následující tabulce</w:t>
      </w:r>
      <w:r w:rsidR="00721A6F" w:rsidRPr="00D52F4E">
        <w:rPr>
          <w:rFonts w:ascii="Calibri" w:hAnsi="Calibri" w:cs="Calibri"/>
          <w:lang w:eastAsia="cs-CZ"/>
        </w:rPr>
        <w:t>.</w:t>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298"/>
        <w:gridCol w:w="1418"/>
      </w:tblGrid>
      <w:tr w:rsidR="00723D64" w:rsidRPr="002F604C" w14:paraId="64C81671" w14:textId="77777777" w:rsidTr="001E2140">
        <w:trPr>
          <w:trHeight w:val="266"/>
          <w:tblHeader/>
        </w:trPr>
        <w:tc>
          <w:tcPr>
            <w:tcW w:w="707" w:type="dxa"/>
            <w:shd w:val="clear" w:color="auto" w:fill="auto"/>
            <w:vAlign w:val="center"/>
          </w:tcPr>
          <w:p w14:paraId="65A75B1B"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lastRenderedPageBreak/>
              <w:t>ID</w:t>
            </w:r>
          </w:p>
        </w:tc>
        <w:tc>
          <w:tcPr>
            <w:tcW w:w="7298" w:type="dxa"/>
            <w:shd w:val="clear" w:color="auto" w:fill="auto"/>
          </w:tcPr>
          <w:p w14:paraId="605EF52C" w14:textId="77777777" w:rsidR="00723D64" w:rsidRPr="002F604C" w:rsidRDefault="00723D64" w:rsidP="00F251E6">
            <w:pPr>
              <w:spacing w:after="0"/>
              <w:rPr>
                <w:rFonts w:ascii="Calibri" w:hAnsi="Calibri" w:cs="Calibri"/>
                <w:b/>
                <w:color w:val="000000"/>
                <w:lang w:eastAsia="cs-CZ"/>
              </w:rPr>
            </w:pPr>
            <w:r w:rsidRPr="002F604C">
              <w:rPr>
                <w:rFonts w:ascii="Calibri" w:hAnsi="Calibri" w:cs="Calibri"/>
                <w:b/>
                <w:lang w:eastAsia="cs-CZ"/>
              </w:rPr>
              <w:t>Požadované parametry</w:t>
            </w:r>
          </w:p>
        </w:tc>
        <w:tc>
          <w:tcPr>
            <w:tcW w:w="1418" w:type="dxa"/>
            <w:shd w:val="clear" w:color="auto" w:fill="auto"/>
          </w:tcPr>
          <w:p w14:paraId="35F07512" w14:textId="77777777" w:rsidR="00723D64" w:rsidRPr="002F604C" w:rsidRDefault="00723D64" w:rsidP="00F251E6">
            <w:pPr>
              <w:spacing w:after="0"/>
              <w:rPr>
                <w:rFonts w:ascii="Calibri" w:hAnsi="Calibri" w:cs="Calibri"/>
                <w:b/>
                <w:color w:val="000000"/>
                <w:lang w:eastAsia="cs-CZ"/>
              </w:rPr>
            </w:pPr>
            <w:r w:rsidRPr="002F604C">
              <w:rPr>
                <w:rFonts w:ascii="Calibri" w:hAnsi="Calibri" w:cs="Calibri"/>
                <w:b/>
                <w:color w:val="000000"/>
                <w:lang w:eastAsia="cs-CZ"/>
              </w:rPr>
              <w:t>Splněno</w:t>
            </w:r>
          </w:p>
        </w:tc>
      </w:tr>
      <w:tr w:rsidR="00723D64" w:rsidRPr="002F604C" w14:paraId="7BAF0D89" w14:textId="77777777" w:rsidTr="001E2140">
        <w:trPr>
          <w:trHeight w:val="325"/>
        </w:trPr>
        <w:tc>
          <w:tcPr>
            <w:tcW w:w="707" w:type="dxa"/>
            <w:shd w:val="clear" w:color="auto" w:fill="auto"/>
            <w:vAlign w:val="bottom"/>
          </w:tcPr>
          <w:p w14:paraId="6B11E442"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01</w:t>
            </w:r>
          </w:p>
        </w:tc>
        <w:tc>
          <w:tcPr>
            <w:tcW w:w="7298" w:type="dxa"/>
            <w:shd w:val="clear" w:color="auto" w:fill="auto"/>
          </w:tcPr>
          <w:p w14:paraId="286EB7CE" w14:textId="77777777" w:rsidR="00723D64" w:rsidRPr="002F604C" w:rsidRDefault="00723D64" w:rsidP="00F251E6">
            <w:pPr>
              <w:spacing w:after="0"/>
              <w:jc w:val="left"/>
              <w:rPr>
                <w:rFonts w:ascii="Calibri" w:hAnsi="Calibri" w:cs="Calibri"/>
                <w:bCs/>
              </w:rPr>
            </w:pPr>
            <w:r w:rsidRPr="002F604C">
              <w:rPr>
                <w:rFonts w:ascii="Calibri" w:hAnsi="Calibri" w:cs="Calibri"/>
                <w:lang w:eastAsia="cs-CZ"/>
              </w:rPr>
              <w:t xml:space="preserve">Klasifikace dat na základě obsahu minimálně v běžných textových souborech (čisté </w:t>
            </w:r>
            <w:proofErr w:type="spellStart"/>
            <w:r w:rsidRPr="002F604C">
              <w:rPr>
                <w:rFonts w:ascii="Calibri" w:hAnsi="Calibri" w:cs="Calibri"/>
                <w:lang w:eastAsia="cs-CZ"/>
              </w:rPr>
              <w:t>txt</w:t>
            </w:r>
            <w:proofErr w:type="spellEnd"/>
            <w:r w:rsidRPr="002F604C">
              <w:rPr>
                <w:rFonts w:ascii="Calibri" w:hAnsi="Calibri" w:cs="Calibri"/>
                <w:lang w:eastAsia="cs-CZ"/>
              </w:rPr>
              <w:t xml:space="preserve">, office dokumenty, </w:t>
            </w:r>
            <w:proofErr w:type="spellStart"/>
            <w:r w:rsidRPr="002F604C">
              <w:rPr>
                <w:rFonts w:ascii="Calibri" w:hAnsi="Calibri" w:cs="Calibri"/>
                <w:lang w:eastAsia="cs-CZ"/>
              </w:rPr>
              <w:t>pdf</w:t>
            </w:r>
            <w:proofErr w:type="spellEnd"/>
            <w:r w:rsidRPr="002F604C">
              <w:rPr>
                <w:rFonts w:ascii="Calibri" w:hAnsi="Calibri" w:cs="Calibri"/>
                <w:lang w:eastAsia="cs-CZ"/>
              </w:rPr>
              <w:t xml:space="preserve"> apod.).</w:t>
            </w:r>
            <w:r>
              <w:rPr>
                <w:rFonts w:ascii="Calibri" w:hAnsi="Calibri" w:cs="Calibri"/>
                <w:lang w:eastAsia="cs-CZ"/>
              </w:rPr>
              <w:t xml:space="preserve"> Platforma musí rozpoznat nejméně tyto typy souborů: výše zmíněné textové dokumenty, komprimované soubory, soubory tabulkových procesorů (například .</w:t>
            </w:r>
            <w:proofErr w:type="spellStart"/>
            <w:r>
              <w:rPr>
                <w:rFonts w:ascii="Calibri" w:hAnsi="Calibri" w:cs="Calibri"/>
                <w:lang w:eastAsia="cs-CZ"/>
              </w:rPr>
              <w:t>xlsx</w:t>
            </w:r>
            <w:proofErr w:type="spellEnd"/>
            <w:r>
              <w:rPr>
                <w:rFonts w:ascii="Calibri" w:hAnsi="Calibri" w:cs="Calibri"/>
                <w:lang w:eastAsia="cs-CZ"/>
              </w:rPr>
              <w:t>), prezentace, bitmapová grafika, vektorová grafika a jiné multimediální soubory.</w:t>
            </w:r>
          </w:p>
        </w:tc>
        <w:tc>
          <w:tcPr>
            <w:tcW w:w="1418" w:type="dxa"/>
            <w:shd w:val="clear" w:color="auto" w:fill="auto"/>
            <w:vAlign w:val="bottom"/>
          </w:tcPr>
          <w:p w14:paraId="3A8E2F08"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730D0DDA" w14:textId="77777777" w:rsidTr="001E2140">
        <w:trPr>
          <w:trHeight w:val="294"/>
        </w:trPr>
        <w:tc>
          <w:tcPr>
            <w:tcW w:w="707" w:type="dxa"/>
            <w:shd w:val="clear" w:color="auto" w:fill="auto"/>
            <w:vAlign w:val="bottom"/>
          </w:tcPr>
          <w:p w14:paraId="05A7337D"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02</w:t>
            </w:r>
          </w:p>
        </w:tc>
        <w:tc>
          <w:tcPr>
            <w:tcW w:w="7298" w:type="dxa"/>
            <w:shd w:val="clear" w:color="auto" w:fill="auto"/>
          </w:tcPr>
          <w:p w14:paraId="7A6EF97B"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Vyhledávání vzorků pro obsahovou klasifikaci alespoň v textových formátech (viz bod 01).</w:t>
            </w:r>
          </w:p>
        </w:tc>
        <w:tc>
          <w:tcPr>
            <w:tcW w:w="1418" w:type="dxa"/>
            <w:shd w:val="clear" w:color="auto" w:fill="auto"/>
            <w:vAlign w:val="bottom"/>
          </w:tcPr>
          <w:p w14:paraId="0E65D0EF"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7F4482D3" w14:textId="77777777" w:rsidTr="001E2140">
        <w:trPr>
          <w:trHeight w:val="294"/>
        </w:trPr>
        <w:tc>
          <w:tcPr>
            <w:tcW w:w="707" w:type="dxa"/>
            <w:shd w:val="clear" w:color="auto" w:fill="auto"/>
            <w:vAlign w:val="bottom"/>
          </w:tcPr>
          <w:p w14:paraId="56D96AC4"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03</w:t>
            </w:r>
          </w:p>
        </w:tc>
        <w:tc>
          <w:tcPr>
            <w:tcW w:w="7298" w:type="dxa"/>
            <w:shd w:val="clear" w:color="auto" w:fill="auto"/>
          </w:tcPr>
          <w:p w14:paraId="6DE1C3BB"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Možnost zadání vzorků pro obsahovou klasifikaci alespoň pomocí regulárních výrazů</w:t>
            </w:r>
            <w:r>
              <w:rPr>
                <w:rFonts w:ascii="Calibri" w:hAnsi="Calibri" w:cs="Calibri"/>
                <w:lang w:eastAsia="cs-CZ"/>
              </w:rPr>
              <w:t xml:space="preserve"> a</w:t>
            </w:r>
            <w:r w:rsidRPr="002F604C">
              <w:rPr>
                <w:rFonts w:ascii="Calibri" w:hAnsi="Calibri" w:cs="Calibri"/>
                <w:lang w:eastAsia="cs-CZ"/>
              </w:rPr>
              <w:t xml:space="preserve"> výčtem vyhledávaných řetězců</w:t>
            </w:r>
            <w:r>
              <w:rPr>
                <w:rFonts w:ascii="Calibri" w:hAnsi="Calibri" w:cs="Calibri"/>
                <w:lang w:eastAsia="cs-CZ"/>
              </w:rPr>
              <w:t>.</w:t>
            </w:r>
          </w:p>
        </w:tc>
        <w:tc>
          <w:tcPr>
            <w:tcW w:w="1418" w:type="dxa"/>
            <w:shd w:val="clear" w:color="auto" w:fill="auto"/>
            <w:vAlign w:val="bottom"/>
          </w:tcPr>
          <w:p w14:paraId="091ED7AB"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04F5653E" w14:textId="77777777" w:rsidTr="001E2140">
        <w:trPr>
          <w:trHeight w:val="294"/>
        </w:trPr>
        <w:tc>
          <w:tcPr>
            <w:tcW w:w="707" w:type="dxa"/>
            <w:shd w:val="clear" w:color="auto" w:fill="auto"/>
            <w:vAlign w:val="bottom"/>
          </w:tcPr>
          <w:p w14:paraId="025BD257"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04</w:t>
            </w:r>
          </w:p>
        </w:tc>
        <w:tc>
          <w:tcPr>
            <w:tcW w:w="7298" w:type="dxa"/>
            <w:shd w:val="clear" w:color="auto" w:fill="auto"/>
          </w:tcPr>
          <w:p w14:paraId="17A1067C"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Existence předpřipravených vzorků pro obsahovou klasifikaci alespoň pro část informací obecně považovaných za citlivé.</w:t>
            </w:r>
          </w:p>
        </w:tc>
        <w:tc>
          <w:tcPr>
            <w:tcW w:w="1418" w:type="dxa"/>
            <w:shd w:val="clear" w:color="auto" w:fill="auto"/>
            <w:vAlign w:val="bottom"/>
          </w:tcPr>
          <w:p w14:paraId="17828357"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54730E57" w14:textId="77777777" w:rsidTr="001E2140">
        <w:trPr>
          <w:trHeight w:val="294"/>
        </w:trPr>
        <w:tc>
          <w:tcPr>
            <w:tcW w:w="707" w:type="dxa"/>
            <w:shd w:val="clear" w:color="auto" w:fill="auto"/>
            <w:vAlign w:val="bottom"/>
          </w:tcPr>
          <w:p w14:paraId="5539BDAF"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05</w:t>
            </w:r>
          </w:p>
        </w:tc>
        <w:tc>
          <w:tcPr>
            <w:tcW w:w="7298" w:type="dxa"/>
            <w:shd w:val="clear" w:color="auto" w:fill="auto"/>
          </w:tcPr>
          <w:p w14:paraId="232ECB53"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Klasifikace dat na základě zdroje, ze kterého byly získány (konkrétní aplikace/skupina aplikací, konkrétní webová stránka/skupina webů, síťová cesta/lokální cesta).</w:t>
            </w:r>
          </w:p>
        </w:tc>
        <w:tc>
          <w:tcPr>
            <w:tcW w:w="1418" w:type="dxa"/>
            <w:shd w:val="clear" w:color="auto" w:fill="auto"/>
            <w:vAlign w:val="bottom"/>
          </w:tcPr>
          <w:p w14:paraId="553B0671"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1CACED56" w14:textId="77777777" w:rsidTr="001E2140">
        <w:trPr>
          <w:trHeight w:val="294"/>
        </w:trPr>
        <w:tc>
          <w:tcPr>
            <w:tcW w:w="707" w:type="dxa"/>
            <w:shd w:val="clear" w:color="auto" w:fill="auto"/>
            <w:vAlign w:val="bottom"/>
          </w:tcPr>
          <w:p w14:paraId="5CFA1205"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06</w:t>
            </w:r>
          </w:p>
        </w:tc>
        <w:tc>
          <w:tcPr>
            <w:tcW w:w="7298" w:type="dxa"/>
            <w:shd w:val="clear" w:color="auto" w:fill="auto"/>
          </w:tcPr>
          <w:p w14:paraId="009231AC"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Klasifikace dat na základě typů souborů (záchytná varianta pro typy nepodporované přímo obsahovou klasifikací).</w:t>
            </w:r>
          </w:p>
        </w:tc>
        <w:tc>
          <w:tcPr>
            <w:tcW w:w="1418" w:type="dxa"/>
            <w:shd w:val="clear" w:color="auto" w:fill="auto"/>
            <w:vAlign w:val="bottom"/>
          </w:tcPr>
          <w:p w14:paraId="03883D86"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7FC377B2" w14:textId="77777777" w:rsidTr="001E2140">
        <w:trPr>
          <w:trHeight w:val="294"/>
        </w:trPr>
        <w:tc>
          <w:tcPr>
            <w:tcW w:w="707" w:type="dxa"/>
            <w:shd w:val="clear" w:color="auto" w:fill="auto"/>
            <w:vAlign w:val="bottom"/>
          </w:tcPr>
          <w:p w14:paraId="3119CF4D"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07</w:t>
            </w:r>
          </w:p>
        </w:tc>
        <w:tc>
          <w:tcPr>
            <w:tcW w:w="7298" w:type="dxa"/>
            <w:shd w:val="clear" w:color="auto" w:fill="auto"/>
          </w:tcPr>
          <w:p w14:paraId="46329101"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DLP politiky definovatelné jak obecně, pro všechna přenášená data, tak i pro jednotlivé datové typy, které vzešly z některého typu datové klasifikace.</w:t>
            </w:r>
          </w:p>
        </w:tc>
        <w:tc>
          <w:tcPr>
            <w:tcW w:w="1418" w:type="dxa"/>
            <w:shd w:val="clear" w:color="auto" w:fill="auto"/>
            <w:vAlign w:val="bottom"/>
          </w:tcPr>
          <w:p w14:paraId="1CF1B542"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6A2B6C29" w14:textId="77777777" w:rsidTr="001E2140">
        <w:trPr>
          <w:trHeight w:val="294"/>
        </w:trPr>
        <w:tc>
          <w:tcPr>
            <w:tcW w:w="707" w:type="dxa"/>
            <w:shd w:val="clear" w:color="auto" w:fill="auto"/>
            <w:vAlign w:val="bottom"/>
          </w:tcPr>
          <w:p w14:paraId="08D3D5E3"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08</w:t>
            </w:r>
          </w:p>
        </w:tc>
        <w:tc>
          <w:tcPr>
            <w:tcW w:w="7298" w:type="dxa"/>
            <w:shd w:val="clear" w:color="auto" w:fill="auto"/>
          </w:tcPr>
          <w:p w14:paraId="41C1206F"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Možnost tvorby DLP politik i za využití metadat klasifikace třetích stran</w:t>
            </w:r>
            <w:r>
              <w:rPr>
                <w:rFonts w:ascii="Calibri" w:hAnsi="Calibri" w:cs="Calibri"/>
                <w:lang w:eastAsia="cs-CZ"/>
              </w:rPr>
              <w:t xml:space="preserve"> (nejméně velikost a typ souboru)</w:t>
            </w:r>
            <w:r w:rsidRPr="002F604C">
              <w:rPr>
                <w:rFonts w:ascii="Calibri" w:hAnsi="Calibri" w:cs="Calibri"/>
                <w:lang w:eastAsia="cs-CZ"/>
              </w:rPr>
              <w:t>.</w:t>
            </w:r>
            <w:r>
              <w:rPr>
                <w:rFonts w:ascii="Calibri" w:hAnsi="Calibri" w:cs="Calibri"/>
                <w:lang w:eastAsia="cs-CZ"/>
              </w:rPr>
              <w:t xml:space="preserve"> Zejména pak platí ve vztahu k platformám pro </w:t>
            </w:r>
            <w:r w:rsidRPr="00445459">
              <w:rPr>
                <w:rFonts w:ascii="Calibri" w:hAnsi="Calibri" w:cs="Calibri"/>
                <w:lang w:eastAsia="cs-CZ"/>
              </w:rPr>
              <w:t>ochranu operačních systémů a mobilních platforem</w:t>
            </w:r>
            <w:r>
              <w:rPr>
                <w:rFonts w:ascii="Calibri" w:hAnsi="Calibri" w:cs="Calibri"/>
                <w:lang w:eastAsia="cs-CZ"/>
              </w:rPr>
              <w:t>.</w:t>
            </w:r>
          </w:p>
        </w:tc>
        <w:tc>
          <w:tcPr>
            <w:tcW w:w="1418" w:type="dxa"/>
            <w:shd w:val="clear" w:color="auto" w:fill="auto"/>
            <w:vAlign w:val="bottom"/>
          </w:tcPr>
          <w:p w14:paraId="29061A4B"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1142573B" w14:textId="77777777" w:rsidTr="001E2140">
        <w:trPr>
          <w:trHeight w:val="294"/>
        </w:trPr>
        <w:tc>
          <w:tcPr>
            <w:tcW w:w="707" w:type="dxa"/>
            <w:shd w:val="clear" w:color="auto" w:fill="auto"/>
            <w:vAlign w:val="bottom"/>
          </w:tcPr>
          <w:p w14:paraId="1EE15496"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09</w:t>
            </w:r>
          </w:p>
        </w:tc>
        <w:tc>
          <w:tcPr>
            <w:tcW w:w="7298" w:type="dxa"/>
            <w:shd w:val="clear" w:color="auto" w:fill="auto"/>
          </w:tcPr>
          <w:p w14:paraId="4576C35A"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 xml:space="preserve">Možnost tvorby DLP politik s příslušnými atributy minimálně pro řízení e-mail komunikace (jak nativní aplikace, tak i </w:t>
            </w:r>
            <w:proofErr w:type="spellStart"/>
            <w:r w:rsidRPr="002F604C">
              <w:rPr>
                <w:rFonts w:ascii="Calibri" w:hAnsi="Calibri" w:cs="Calibri"/>
                <w:lang w:eastAsia="cs-CZ"/>
              </w:rPr>
              <w:t>webmaily</w:t>
            </w:r>
            <w:proofErr w:type="spellEnd"/>
            <w:r w:rsidRPr="002F604C">
              <w:rPr>
                <w:rFonts w:ascii="Calibri" w:hAnsi="Calibri" w:cs="Calibri"/>
                <w:lang w:eastAsia="cs-CZ"/>
              </w:rPr>
              <w:t xml:space="preserve">), uploadu na síťová úložiště pomocí nativních aplikací, uploadu na web za použití browseru/webových aplikací obecně, uploadu souborů pomocí komunikačních aplikací (Teams, Zoom, instant </w:t>
            </w:r>
            <w:proofErr w:type="spellStart"/>
            <w:r w:rsidRPr="002F604C">
              <w:rPr>
                <w:rFonts w:ascii="Calibri" w:hAnsi="Calibri" w:cs="Calibri"/>
                <w:lang w:eastAsia="cs-CZ"/>
              </w:rPr>
              <w:t>messaging</w:t>
            </w:r>
            <w:proofErr w:type="spellEnd"/>
            <w:r w:rsidRPr="002F604C">
              <w:rPr>
                <w:rFonts w:ascii="Calibri" w:hAnsi="Calibri" w:cs="Calibri"/>
                <w:lang w:eastAsia="cs-CZ"/>
              </w:rPr>
              <w:t xml:space="preserve"> aplikace apod.).</w:t>
            </w:r>
          </w:p>
        </w:tc>
        <w:tc>
          <w:tcPr>
            <w:tcW w:w="1418" w:type="dxa"/>
            <w:shd w:val="clear" w:color="auto" w:fill="auto"/>
            <w:vAlign w:val="bottom"/>
          </w:tcPr>
          <w:p w14:paraId="78312AC2"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08F65D81" w14:textId="77777777" w:rsidTr="001E2140">
        <w:trPr>
          <w:trHeight w:val="294"/>
        </w:trPr>
        <w:tc>
          <w:tcPr>
            <w:tcW w:w="707" w:type="dxa"/>
            <w:shd w:val="clear" w:color="auto" w:fill="auto"/>
            <w:vAlign w:val="bottom"/>
          </w:tcPr>
          <w:p w14:paraId="39192490"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10</w:t>
            </w:r>
          </w:p>
        </w:tc>
        <w:tc>
          <w:tcPr>
            <w:tcW w:w="7298" w:type="dxa"/>
            <w:shd w:val="clear" w:color="auto" w:fill="auto"/>
          </w:tcPr>
          <w:p w14:paraId="149C6FA6"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Možnost řízení pohybu dat směrem na lokální výměnná datová úložiště (</w:t>
            </w:r>
            <w:r>
              <w:rPr>
                <w:rFonts w:ascii="Calibri" w:hAnsi="Calibri" w:cs="Calibri"/>
                <w:lang w:eastAsia="cs-CZ"/>
              </w:rPr>
              <w:t xml:space="preserve">disky, optická média a </w:t>
            </w:r>
            <w:r w:rsidRPr="002F604C">
              <w:rPr>
                <w:rFonts w:ascii="Calibri" w:hAnsi="Calibri" w:cs="Calibri"/>
                <w:lang w:eastAsia="cs-CZ"/>
              </w:rPr>
              <w:t>USB zařízení, Bluetooth přenosy apod.).</w:t>
            </w:r>
          </w:p>
        </w:tc>
        <w:tc>
          <w:tcPr>
            <w:tcW w:w="1418" w:type="dxa"/>
            <w:shd w:val="clear" w:color="auto" w:fill="auto"/>
            <w:vAlign w:val="bottom"/>
          </w:tcPr>
          <w:p w14:paraId="5073E3C8"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4A1907E7" w14:textId="77777777" w:rsidTr="001E2140">
        <w:trPr>
          <w:trHeight w:val="294"/>
        </w:trPr>
        <w:tc>
          <w:tcPr>
            <w:tcW w:w="707" w:type="dxa"/>
            <w:shd w:val="clear" w:color="auto" w:fill="auto"/>
            <w:vAlign w:val="bottom"/>
          </w:tcPr>
          <w:p w14:paraId="6E6DDC47"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11</w:t>
            </w:r>
          </w:p>
        </w:tc>
        <w:tc>
          <w:tcPr>
            <w:tcW w:w="7298" w:type="dxa"/>
            <w:shd w:val="clear" w:color="auto" w:fill="auto"/>
          </w:tcPr>
          <w:p w14:paraId="07A87566"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Možnost řízení tiskových operací (lokální/síťové tiskárny, tisk do souborů).</w:t>
            </w:r>
          </w:p>
        </w:tc>
        <w:tc>
          <w:tcPr>
            <w:tcW w:w="1418" w:type="dxa"/>
            <w:shd w:val="clear" w:color="auto" w:fill="auto"/>
            <w:vAlign w:val="bottom"/>
          </w:tcPr>
          <w:p w14:paraId="64AC8938"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35FCD151" w14:textId="77777777" w:rsidTr="001E2140">
        <w:trPr>
          <w:trHeight w:val="294"/>
        </w:trPr>
        <w:tc>
          <w:tcPr>
            <w:tcW w:w="707" w:type="dxa"/>
            <w:shd w:val="clear" w:color="auto" w:fill="auto"/>
            <w:vAlign w:val="bottom"/>
          </w:tcPr>
          <w:p w14:paraId="3D510B99"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12</w:t>
            </w:r>
          </w:p>
        </w:tc>
        <w:tc>
          <w:tcPr>
            <w:tcW w:w="7298" w:type="dxa"/>
            <w:shd w:val="clear" w:color="auto" w:fill="auto"/>
          </w:tcPr>
          <w:p w14:paraId="6936CEE3"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Možnost definovat reakci politiky alespoň ve variantách povolit, zaznamenat (případně navíc upozornit uživatele), blokovat.</w:t>
            </w:r>
          </w:p>
        </w:tc>
        <w:tc>
          <w:tcPr>
            <w:tcW w:w="1418" w:type="dxa"/>
            <w:shd w:val="clear" w:color="auto" w:fill="auto"/>
            <w:vAlign w:val="bottom"/>
          </w:tcPr>
          <w:p w14:paraId="76ABC04A"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6DA8FA3E" w14:textId="77777777" w:rsidTr="001E2140">
        <w:trPr>
          <w:trHeight w:val="294"/>
        </w:trPr>
        <w:tc>
          <w:tcPr>
            <w:tcW w:w="707" w:type="dxa"/>
            <w:shd w:val="clear" w:color="auto" w:fill="auto"/>
            <w:vAlign w:val="bottom"/>
          </w:tcPr>
          <w:p w14:paraId="3EF6E29F"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13</w:t>
            </w:r>
          </w:p>
        </w:tc>
        <w:tc>
          <w:tcPr>
            <w:tcW w:w="7298" w:type="dxa"/>
            <w:shd w:val="clear" w:color="auto" w:fill="auto"/>
          </w:tcPr>
          <w:p w14:paraId="2060D192"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Možnost definice výjimek z jednotlivých DLP politik.</w:t>
            </w:r>
          </w:p>
        </w:tc>
        <w:tc>
          <w:tcPr>
            <w:tcW w:w="1418" w:type="dxa"/>
            <w:shd w:val="clear" w:color="auto" w:fill="auto"/>
            <w:vAlign w:val="bottom"/>
          </w:tcPr>
          <w:p w14:paraId="3D547F6B"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4283E4B8" w14:textId="77777777" w:rsidTr="001E2140">
        <w:trPr>
          <w:trHeight w:val="294"/>
        </w:trPr>
        <w:tc>
          <w:tcPr>
            <w:tcW w:w="707" w:type="dxa"/>
            <w:shd w:val="clear" w:color="auto" w:fill="auto"/>
            <w:vAlign w:val="bottom"/>
          </w:tcPr>
          <w:p w14:paraId="06951C94"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14</w:t>
            </w:r>
          </w:p>
        </w:tc>
        <w:tc>
          <w:tcPr>
            <w:tcW w:w="7298" w:type="dxa"/>
            <w:shd w:val="clear" w:color="auto" w:fill="auto"/>
          </w:tcPr>
          <w:p w14:paraId="21761D94"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Možnost uchování dokumentů zachycených politikou pro pozdější analýzu.</w:t>
            </w:r>
          </w:p>
        </w:tc>
        <w:tc>
          <w:tcPr>
            <w:tcW w:w="1418" w:type="dxa"/>
            <w:shd w:val="clear" w:color="auto" w:fill="auto"/>
            <w:vAlign w:val="bottom"/>
          </w:tcPr>
          <w:p w14:paraId="4B597900"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73FE54F8" w14:textId="77777777" w:rsidTr="001E2140">
        <w:trPr>
          <w:trHeight w:val="294"/>
        </w:trPr>
        <w:tc>
          <w:tcPr>
            <w:tcW w:w="707" w:type="dxa"/>
            <w:shd w:val="clear" w:color="auto" w:fill="auto"/>
            <w:vAlign w:val="bottom"/>
          </w:tcPr>
          <w:p w14:paraId="58EA3A03"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15</w:t>
            </w:r>
          </w:p>
        </w:tc>
        <w:tc>
          <w:tcPr>
            <w:tcW w:w="7298" w:type="dxa"/>
            <w:shd w:val="clear" w:color="auto" w:fill="auto"/>
          </w:tcPr>
          <w:p w14:paraId="2CC076C2"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 xml:space="preserve">GUI pro správu DLP systému (nativní aplikace pro </w:t>
            </w:r>
            <w:proofErr w:type="spellStart"/>
            <w:r w:rsidRPr="002F604C">
              <w:rPr>
                <w:rFonts w:ascii="Calibri" w:hAnsi="Calibri" w:cs="Calibri"/>
                <w:lang w:eastAsia="cs-CZ"/>
              </w:rPr>
              <w:t>Win</w:t>
            </w:r>
            <w:proofErr w:type="spellEnd"/>
            <w:r w:rsidRPr="002F604C">
              <w:rPr>
                <w:rFonts w:ascii="Calibri" w:hAnsi="Calibri" w:cs="Calibri"/>
                <w:lang w:eastAsia="cs-CZ"/>
              </w:rPr>
              <w:t xml:space="preserve"> OS platformu, nebo aplikace běžící v standardních webových prohlížečích).</w:t>
            </w:r>
          </w:p>
        </w:tc>
        <w:tc>
          <w:tcPr>
            <w:tcW w:w="1418" w:type="dxa"/>
            <w:shd w:val="clear" w:color="auto" w:fill="auto"/>
            <w:vAlign w:val="bottom"/>
          </w:tcPr>
          <w:p w14:paraId="6E98B901"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26BFF8A5" w14:textId="77777777" w:rsidTr="001E2140">
        <w:trPr>
          <w:trHeight w:val="294"/>
        </w:trPr>
        <w:tc>
          <w:tcPr>
            <w:tcW w:w="707" w:type="dxa"/>
            <w:shd w:val="clear" w:color="auto" w:fill="auto"/>
            <w:vAlign w:val="bottom"/>
          </w:tcPr>
          <w:p w14:paraId="7F0EA6CD"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16</w:t>
            </w:r>
          </w:p>
        </w:tc>
        <w:tc>
          <w:tcPr>
            <w:tcW w:w="7298" w:type="dxa"/>
            <w:shd w:val="clear" w:color="auto" w:fill="auto"/>
          </w:tcPr>
          <w:p w14:paraId="7021F849"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 xml:space="preserve">Integrace s AD (načítání a párování informací o klientských stanicích a uživatelích, možnost definice </w:t>
            </w:r>
            <w:r>
              <w:rPr>
                <w:rFonts w:ascii="Calibri" w:hAnsi="Calibri" w:cs="Calibri"/>
                <w:lang w:eastAsia="cs-CZ"/>
              </w:rPr>
              <w:t xml:space="preserve">výstupů z </w:t>
            </w:r>
            <w:r w:rsidRPr="002F604C">
              <w:rPr>
                <w:rFonts w:ascii="Calibri" w:hAnsi="Calibri" w:cs="Calibri"/>
                <w:lang w:eastAsia="cs-CZ"/>
              </w:rPr>
              <w:t xml:space="preserve">DLP politik </w:t>
            </w:r>
            <w:r>
              <w:rPr>
                <w:rFonts w:ascii="Calibri" w:hAnsi="Calibri" w:cs="Calibri"/>
                <w:lang w:eastAsia="cs-CZ"/>
              </w:rPr>
              <w:t xml:space="preserve">s využitím informací </w:t>
            </w:r>
            <w:r w:rsidRPr="002F604C">
              <w:rPr>
                <w:rFonts w:ascii="Calibri" w:hAnsi="Calibri" w:cs="Calibri"/>
                <w:lang w:eastAsia="cs-CZ"/>
              </w:rPr>
              <w:t>na bázi AD objektů).</w:t>
            </w:r>
          </w:p>
        </w:tc>
        <w:tc>
          <w:tcPr>
            <w:tcW w:w="1418" w:type="dxa"/>
            <w:shd w:val="clear" w:color="auto" w:fill="auto"/>
            <w:vAlign w:val="bottom"/>
          </w:tcPr>
          <w:p w14:paraId="623F056C"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17EA3BC3" w14:textId="77777777" w:rsidTr="001E2140">
        <w:trPr>
          <w:trHeight w:val="294"/>
        </w:trPr>
        <w:tc>
          <w:tcPr>
            <w:tcW w:w="707" w:type="dxa"/>
            <w:shd w:val="clear" w:color="auto" w:fill="auto"/>
            <w:vAlign w:val="bottom"/>
          </w:tcPr>
          <w:p w14:paraId="2DB2A7D0"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17</w:t>
            </w:r>
          </w:p>
        </w:tc>
        <w:tc>
          <w:tcPr>
            <w:tcW w:w="7298" w:type="dxa"/>
            <w:shd w:val="clear" w:color="auto" w:fill="auto"/>
          </w:tcPr>
          <w:p w14:paraId="39DC902F"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Centrální správa klientů (aktivace/deaktivace, upgrade).</w:t>
            </w:r>
          </w:p>
        </w:tc>
        <w:tc>
          <w:tcPr>
            <w:tcW w:w="1418" w:type="dxa"/>
            <w:shd w:val="clear" w:color="auto" w:fill="auto"/>
            <w:vAlign w:val="bottom"/>
          </w:tcPr>
          <w:p w14:paraId="5D9428B3"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1E5C2FE4" w14:textId="77777777" w:rsidTr="001E2140">
        <w:trPr>
          <w:trHeight w:val="294"/>
        </w:trPr>
        <w:tc>
          <w:tcPr>
            <w:tcW w:w="707" w:type="dxa"/>
            <w:shd w:val="clear" w:color="auto" w:fill="auto"/>
            <w:vAlign w:val="bottom"/>
          </w:tcPr>
          <w:p w14:paraId="10036E6D"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18</w:t>
            </w:r>
          </w:p>
        </w:tc>
        <w:tc>
          <w:tcPr>
            <w:tcW w:w="7298" w:type="dxa"/>
            <w:shd w:val="clear" w:color="auto" w:fill="auto"/>
          </w:tcPr>
          <w:p w14:paraId="6EB0031E"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 xml:space="preserve">Možnost deaktivace jednotlivých funkcionalit klienta pro případný </w:t>
            </w:r>
            <w:proofErr w:type="spellStart"/>
            <w:r w:rsidRPr="002F604C">
              <w:rPr>
                <w:rFonts w:ascii="Calibri" w:hAnsi="Calibri" w:cs="Calibri"/>
                <w:lang w:eastAsia="cs-CZ"/>
              </w:rPr>
              <w:t>troubleshooting</w:t>
            </w:r>
            <w:proofErr w:type="spellEnd"/>
            <w:r w:rsidRPr="002F604C">
              <w:rPr>
                <w:rFonts w:ascii="Calibri" w:hAnsi="Calibri" w:cs="Calibri"/>
                <w:lang w:eastAsia="cs-CZ"/>
              </w:rPr>
              <w:t>.</w:t>
            </w:r>
          </w:p>
        </w:tc>
        <w:tc>
          <w:tcPr>
            <w:tcW w:w="1418" w:type="dxa"/>
            <w:shd w:val="clear" w:color="auto" w:fill="auto"/>
            <w:vAlign w:val="bottom"/>
          </w:tcPr>
          <w:p w14:paraId="71748697"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1CCE39A6" w14:textId="77777777" w:rsidTr="001E2140">
        <w:trPr>
          <w:trHeight w:val="294"/>
        </w:trPr>
        <w:tc>
          <w:tcPr>
            <w:tcW w:w="707" w:type="dxa"/>
            <w:shd w:val="clear" w:color="auto" w:fill="auto"/>
            <w:vAlign w:val="bottom"/>
          </w:tcPr>
          <w:p w14:paraId="51A5F9FF"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19</w:t>
            </w:r>
          </w:p>
        </w:tc>
        <w:tc>
          <w:tcPr>
            <w:tcW w:w="7298" w:type="dxa"/>
            <w:shd w:val="clear" w:color="auto" w:fill="auto"/>
          </w:tcPr>
          <w:p w14:paraId="67748001"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Možnost zasílání upozornění o závažných provozních událostech a porušení DLP politik (</w:t>
            </w:r>
            <w:r>
              <w:rPr>
                <w:rFonts w:ascii="Calibri" w:hAnsi="Calibri" w:cs="Calibri"/>
                <w:lang w:eastAsia="cs-CZ"/>
              </w:rPr>
              <w:t xml:space="preserve">např. </w:t>
            </w:r>
            <w:r w:rsidRPr="002F604C">
              <w:rPr>
                <w:rFonts w:ascii="Calibri" w:hAnsi="Calibri" w:cs="Calibri"/>
                <w:lang w:eastAsia="cs-CZ"/>
              </w:rPr>
              <w:t>e-mail,</w:t>
            </w:r>
            <w:r>
              <w:rPr>
                <w:rFonts w:ascii="Calibri" w:hAnsi="Calibri" w:cs="Calibri"/>
                <w:lang w:eastAsia="cs-CZ"/>
              </w:rPr>
              <w:t xml:space="preserve"> </w:t>
            </w:r>
            <w:proofErr w:type="spellStart"/>
            <w:r>
              <w:rPr>
                <w:rFonts w:ascii="Calibri" w:hAnsi="Calibri" w:cs="Calibri"/>
                <w:lang w:eastAsia="cs-CZ"/>
              </w:rPr>
              <w:t>syslog</w:t>
            </w:r>
            <w:proofErr w:type="spellEnd"/>
            <w:r>
              <w:rPr>
                <w:rFonts w:ascii="Calibri" w:hAnsi="Calibri" w:cs="Calibri"/>
                <w:lang w:eastAsia="cs-CZ"/>
              </w:rPr>
              <w:t xml:space="preserve"> nebo</w:t>
            </w:r>
            <w:r w:rsidRPr="002F604C">
              <w:rPr>
                <w:rFonts w:ascii="Calibri" w:hAnsi="Calibri" w:cs="Calibri"/>
                <w:lang w:eastAsia="cs-CZ"/>
              </w:rPr>
              <w:t xml:space="preserve"> </w:t>
            </w:r>
            <w:r>
              <w:rPr>
                <w:rFonts w:ascii="Calibri" w:hAnsi="Calibri" w:cs="Calibri"/>
                <w:lang w:eastAsia="cs-CZ"/>
              </w:rPr>
              <w:t>SNMP</w:t>
            </w:r>
            <w:r w:rsidRPr="002F604C">
              <w:rPr>
                <w:rFonts w:ascii="Calibri" w:hAnsi="Calibri" w:cs="Calibri"/>
                <w:lang w:eastAsia="cs-CZ"/>
              </w:rPr>
              <w:t xml:space="preserve"> trap apod.).</w:t>
            </w:r>
          </w:p>
        </w:tc>
        <w:tc>
          <w:tcPr>
            <w:tcW w:w="1418" w:type="dxa"/>
            <w:shd w:val="clear" w:color="auto" w:fill="auto"/>
            <w:vAlign w:val="bottom"/>
          </w:tcPr>
          <w:p w14:paraId="7B5F946E"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6A1E65F5" w14:textId="77777777" w:rsidTr="001E2140">
        <w:trPr>
          <w:trHeight w:val="294"/>
        </w:trPr>
        <w:tc>
          <w:tcPr>
            <w:tcW w:w="707" w:type="dxa"/>
            <w:shd w:val="clear" w:color="auto" w:fill="auto"/>
            <w:vAlign w:val="bottom"/>
          </w:tcPr>
          <w:p w14:paraId="2E86482F"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20</w:t>
            </w:r>
          </w:p>
        </w:tc>
        <w:tc>
          <w:tcPr>
            <w:tcW w:w="7298" w:type="dxa"/>
            <w:shd w:val="clear" w:color="auto" w:fill="auto"/>
          </w:tcPr>
          <w:p w14:paraId="708BF35C"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Uchování auditních záznamů o konfiguračních úpravách DLP.</w:t>
            </w:r>
          </w:p>
        </w:tc>
        <w:tc>
          <w:tcPr>
            <w:tcW w:w="1418" w:type="dxa"/>
            <w:shd w:val="clear" w:color="auto" w:fill="auto"/>
            <w:vAlign w:val="bottom"/>
          </w:tcPr>
          <w:p w14:paraId="44040AC8"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358D4DCC" w14:textId="77777777" w:rsidTr="001E2140">
        <w:trPr>
          <w:trHeight w:val="294"/>
        </w:trPr>
        <w:tc>
          <w:tcPr>
            <w:tcW w:w="707" w:type="dxa"/>
            <w:shd w:val="clear" w:color="auto" w:fill="auto"/>
            <w:vAlign w:val="bottom"/>
          </w:tcPr>
          <w:p w14:paraId="2B3A56E6"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21</w:t>
            </w:r>
          </w:p>
        </w:tc>
        <w:tc>
          <w:tcPr>
            <w:tcW w:w="7298" w:type="dxa"/>
            <w:shd w:val="clear" w:color="auto" w:fill="auto"/>
          </w:tcPr>
          <w:p w14:paraId="782488CC" w14:textId="6545E3D2"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 xml:space="preserve">Možnost exportu auditních informací do jiných systémů (např. centrální logování, SIEM) minimálně pomocí </w:t>
            </w:r>
            <w:proofErr w:type="spellStart"/>
            <w:r w:rsidR="00E75EDF">
              <w:rPr>
                <w:rFonts w:ascii="Calibri" w:hAnsi="Calibri" w:cs="Calibri"/>
                <w:lang w:eastAsia="cs-CZ"/>
              </w:rPr>
              <w:t>s</w:t>
            </w:r>
            <w:r w:rsidRPr="002F604C">
              <w:rPr>
                <w:rFonts w:ascii="Calibri" w:hAnsi="Calibri" w:cs="Calibri"/>
                <w:lang w:eastAsia="cs-CZ"/>
              </w:rPr>
              <w:t>yslog</w:t>
            </w:r>
            <w:proofErr w:type="spellEnd"/>
            <w:r w:rsidRPr="002F604C">
              <w:rPr>
                <w:rFonts w:ascii="Calibri" w:hAnsi="Calibri" w:cs="Calibri"/>
                <w:lang w:eastAsia="cs-CZ"/>
              </w:rPr>
              <w:t xml:space="preserve"> protokolu.</w:t>
            </w:r>
          </w:p>
        </w:tc>
        <w:tc>
          <w:tcPr>
            <w:tcW w:w="1418" w:type="dxa"/>
            <w:shd w:val="clear" w:color="auto" w:fill="auto"/>
            <w:vAlign w:val="bottom"/>
          </w:tcPr>
          <w:p w14:paraId="2CA0F2BF"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483E0B84" w14:textId="77777777" w:rsidTr="001E2140">
        <w:trPr>
          <w:trHeight w:val="294"/>
        </w:trPr>
        <w:tc>
          <w:tcPr>
            <w:tcW w:w="707" w:type="dxa"/>
            <w:shd w:val="clear" w:color="auto" w:fill="auto"/>
            <w:vAlign w:val="bottom"/>
          </w:tcPr>
          <w:p w14:paraId="08EE5EBC"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22</w:t>
            </w:r>
          </w:p>
        </w:tc>
        <w:tc>
          <w:tcPr>
            <w:tcW w:w="7298" w:type="dxa"/>
            <w:shd w:val="clear" w:color="auto" w:fill="auto"/>
          </w:tcPr>
          <w:p w14:paraId="3BB4FAAF"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Generování reportů a grafů se záznamy o vyhodnocení/porušení DLP politik.</w:t>
            </w:r>
          </w:p>
        </w:tc>
        <w:tc>
          <w:tcPr>
            <w:tcW w:w="1418" w:type="dxa"/>
            <w:shd w:val="clear" w:color="auto" w:fill="auto"/>
            <w:vAlign w:val="bottom"/>
          </w:tcPr>
          <w:p w14:paraId="2901E1BE"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351061B9" w14:textId="77777777" w:rsidTr="001E2140">
        <w:trPr>
          <w:trHeight w:val="294"/>
        </w:trPr>
        <w:tc>
          <w:tcPr>
            <w:tcW w:w="707" w:type="dxa"/>
            <w:shd w:val="clear" w:color="auto" w:fill="auto"/>
            <w:vAlign w:val="bottom"/>
          </w:tcPr>
          <w:p w14:paraId="0F4CAA76"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lastRenderedPageBreak/>
              <w:t>23</w:t>
            </w:r>
          </w:p>
        </w:tc>
        <w:tc>
          <w:tcPr>
            <w:tcW w:w="7298" w:type="dxa"/>
            <w:shd w:val="clear" w:color="auto" w:fill="auto"/>
          </w:tcPr>
          <w:p w14:paraId="0B342CBD"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Komunikace mezi klientskými a serverovými komponentami, stejně jako mezi management rozhraním a serverem je zabezpečená kryptografickými prostředky aktuálně považovanými za bezpečné.</w:t>
            </w:r>
          </w:p>
        </w:tc>
        <w:tc>
          <w:tcPr>
            <w:tcW w:w="1418" w:type="dxa"/>
            <w:shd w:val="clear" w:color="auto" w:fill="auto"/>
            <w:vAlign w:val="bottom"/>
          </w:tcPr>
          <w:p w14:paraId="6BA50727"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7F8A7656" w14:textId="77777777" w:rsidTr="001E2140">
        <w:trPr>
          <w:trHeight w:val="294"/>
        </w:trPr>
        <w:tc>
          <w:tcPr>
            <w:tcW w:w="707" w:type="dxa"/>
            <w:shd w:val="clear" w:color="auto" w:fill="auto"/>
            <w:vAlign w:val="bottom"/>
          </w:tcPr>
          <w:p w14:paraId="5081C81A"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24</w:t>
            </w:r>
          </w:p>
        </w:tc>
        <w:tc>
          <w:tcPr>
            <w:tcW w:w="7298" w:type="dxa"/>
            <w:shd w:val="clear" w:color="auto" w:fill="auto"/>
          </w:tcPr>
          <w:p w14:paraId="1DE67BBE"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Administrátorům je možné přiřazovat role, které definují přístupová oprávnění k jednotlivým komponentám management rozhraní.</w:t>
            </w:r>
          </w:p>
        </w:tc>
        <w:tc>
          <w:tcPr>
            <w:tcW w:w="1418" w:type="dxa"/>
            <w:shd w:val="clear" w:color="auto" w:fill="auto"/>
            <w:vAlign w:val="bottom"/>
          </w:tcPr>
          <w:p w14:paraId="2E25E9E3" w14:textId="77777777" w:rsidR="00723D64" w:rsidRPr="002F604C" w:rsidRDefault="00723D64" w:rsidP="00F251E6">
            <w:pPr>
              <w:spacing w:after="0"/>
              <w:jc w:val="center"/>
              <w:rPr>
                <w:rFonts w:ascii="Calibri" w:hAnsi="Calibri" w:cs="Calibri"/>
                <w:bCs/>
                <w:color w:val="000000"/>
                <w:lang w:eastAsia="cs-CZ"/>
              </w:rPr>
            </w:pPr>
          </w:p>
        </w:tc>
      </w:tr>
      <w:tr w:rsidR="00723D64" w:rsidRPr="002F604C" w14:paraId="4F95A24D" w14:textId="77777777" w:rsidTr="001E2140">
        <w:trPr>
          <w:trHeight w:val="294"/>
        </w:trPr>
        <w:tc>
          <w:tcPr>
            <w:tcW w:w="707" w:type="dxa"/>
            <w:shd w:val="clear" w:color="auto" w:fill="auto"/>
            <w:vAlign w:val="bottom"/>
          </w:tcPr>
          <w:p w14:paraId="7DEACF61" w14:textId="77777777" w:rsidR="00723D64" w:rsidRPr="002F604C" w:rsidRDefault="00723D64" w:rsidP="00F251E6">
            <w:pPr>
              <w:spacing w:after="0"/>
              <w:jc w:val="center"/>
              <w:rPr>
                <w:rFonts w:ascii="Calibri" w:hAnsi="Calibri" w:cs="Calibri"/>
                <w:b/>
                <w:color w:val="000000"/>
                <w:lang w:eastAsia="cs-CZ"/>
              </w:rPr>
            </w:pPr>
            <w:r w:rsidRPr="002F604C">
              <w:rPr>
                <w:rFonts w:ascii="Calibri" w:hAnsi="Calibri" w:cs="Calibri"/>
                <w:b/>
                <w:color w:val="000000"/>
                <w:lang w:eastAsia="cs-CZ"/>
              </w:rPr>
              <w:t>25</w:t>
            </w:r>
          </w:p>
        </w:tc>
        <w:tc>
          <w:tcPr>
            <w:tcW w:w="7298" w:type="dxa"/>
            <w:shd w:val="clear" w:color="auto" w:fill="auto"/>
          </w:tcPr>
          <w:p w14:paraId="3422AC1B" w14:textId="77777777" w:rsidR="00723D64" w:rsidRPr="002F604C" w:rsidRDefault="00723D64" w:rsidP="00F251E6">
            <w:pPr>
              <w:spacing w:after="0"/>
              <w:jc w:val="left"/>
              <w:rPr>
                <w:rFonts w:ascii="Calibri" w:hAnsi="Calibri" w:cs="Calibri"/>
                <w:lang w:eastAsia="cs-CZ"/>
              </w:rPr>
            </w:pPr>
            <w:r w:rsidRPr="002F604C">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bottom"/>
          </w:tcPr>
          <w:p w14:paraId="313168FE" w14:textId="77777777" w:rsidR="00723D64" w:rsidRPr="002F604C" w:rsidRDefault="00723D64" w:rsidP="00F251E6">
            <w:pPr>
              <w:spacing w:after="0"/>
              <w:jc w:val="center"/>
              <w:rPr>
                <w:rFonts w:ascii="Calibri" w:hAnsi="Calibri" w:cs="Calibri"/>
                <w:bCs/>
                <w:color w:val="000000"/>
                <w:lang w:eastAsia="cs-CZ"/>
              </w:rPr>
            </w:pPr>
          </w:p>
        </w:tc>
      </w:tr>
    </w:tbl>
    <w:p w14:paraId="6306C67D" w14:textId="77777777" w:rsidR="00396949" w:rsidRPr="001A5FC2" w:rsidRDefault="00396949" w:rsidP="00396949">
      <w:pPr>
        <w:rPr>
          <w:rFonts w:ascii="Calibri" w:hAnsi="Calibri" w:cs="Calibri"/>
          <w:lang w:eastAsia="cs-CZ"/>
        </w:rPr>
      </w:pPr>
      <w:bookmarkStart w:id="42" w:name="_Toc146177766"/>
    </w:p>
    <w:p w14:paraId="7E515C06" w14:textId="6BEC13E9" w:rsidR="00396949" w:rsidRPr="001A5FC2" w:rsidRDefault="00AE1CA6" w:rsidP="00413E23">
      <w:pPr>
        <w:pStyle w:val="PODNADPIS1"/>
        <w:numPr>
          <w:ilvl w:val="0"/>
          <w:numId w:val="0"/>
        </w:numPr>
        <w:rPr>
          <w:rFonts w:ascii="Calibri" w:eastAsiaTheme="minorEastAsia" w:hAnsi="Calibri" w:cs="Calibri"/>
          <w:caps w:val="0"/>
          <w:color w:val="202020" w:themeColor="text1" w:themeShade="80"/>
          <w:sz w:val="28"/>
          <w:szCs w:val="28"/>
        </w:rPr>
      </w:pPr>
      <w:bookmarkStart w:id="43" w:name="_Toc158380846"/>
      <w:bookmarkStart w:id="44" w:name="_Toc155861067"/>
      <w:r w:rsidRPr="001A5FC2">
        <w:rPr>
          <w:rFonts w:ascii="Calibri" w:eastAsiaTheme="minorEastAsia" w:hAnsi="Calibri" w:cs="Calibri"/>
          <w:caps w:val="0"/>
          <w:color w:val="202020" w:themeColor="text1" w:themeShade="80"/>
          <w:sz w:val="28"/>
          <w:szCs w:val="28"/>
        </w:rPr>
        <w:t>5.5</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Technická specifikace úložiště pro PACS a NIS data formou NAS a S3</w:t>
      </w:r>
      <w:bookmarkEnd w:id="42"/>
      <w:bookmarkEnd w:id="43"/>
      <w:bookmarkEnd w:id="44"/>
    </w:p>
    <w:p w14:paraId="41D11006" w14:textId="3813338A" w:rsidR="00FC65F1" w:rsidRPr="001A5FC2" w:rsidRDefault="00FC65F1" w:rsidP="00324DAD">
      <w:pPr>
        <w:ind w:left="284" w:hanging="284"/>
        <w:rPr>
          <w:rFonts w:ascii="Calibri" w:hAnsi="Calibri" w:cs="Calibri"/>
          <w:lang w:eastAsia="cs-CZ"/>
        </w:rPr>
      </w:pPr>
      <w:r w:rsidRPr="001A5FC2">
        <w:rPr>
          <w:rFonts w:ascii="Calibri" w:hAnsi="Calibri" w:cs="Calibri"/>
          <w:lang w:eastAsia="cs-CZ"/>
        </w:rPr>
        <w:t>(1)</w:t>
      </w:r>
      <w:r w:rsidR="001A3C0F" w:rsidRPr="001A5FC2">
        <w:rPr>
          <w:rFonts w:ascii="Calibri" w:hAnsi="Calibri" w:cs="Calibri"/>
          <w:lang w:eastAsia="cs-CZ"/>
        </w:rPr>
        <w:t xml:space="preserve"> </w:t>
      </w:r>
      <w:r w:rsidR="00270252" w:rsidRPr="001A5FC2">
        <w:rPr>
          <w:rFonts w:ascii="Calibri" w:hAnsi="Calibri" w:cs="Calibri"/>
          <w:lang w:eastAsia="cs-CZ"/>
        </w:rPr>
        <w:t xml:space="preserve">Pro nestrukturovaná data bude k dispozici úložiště postavené na technologii </w:t>
      </w:r>
      <w:proofErr w:type="spellStart"/>
      <w:r w:rsidR="00270252" w:rsidRPr="001A5FC2">
        <w:rPr>
          <w:rFonts w:ascii="Calibri" w:hAnsi="Calibri" w:cs="Calibri"/>
          <w:lang w:eastAsia="cs-CZ"/>
        </w:rPr>
        <w:t>scale</w:t>
      </w:r>
      <w:proofErr w:type="spellEnd"/>
      <w:r w:rsidR="00270252" w:rsidRPr="001A5FC2">
        <w:rPr>
          <w:rFonts w:ascii="Calibri" w:hAnsi="Calibri" w:cs="Calibri"/>
          <w:lang w:eastAsia="cs-CZ"/>
        </w:rPr>
        <w:t>-out. Cílem fungování tohoto úložiště je zajištění bezpečného místa pro uložení objemných soborů jako jsou například PACS data</w:t>
      </w:r>
      <w:r w:rsidR="001C40FA" w:rsidRPr="001A5FC2">
        <w:rPr>
          <w:rFonts w:ascii="Calibri" w:hAnsi="Calibri" w:cs="Calibri"/>
          <w:lang w:eastAsia="cs-CZ"/>
        </w:rPr>
        <w:t xml:space="preserve">, a tím zajistit </w:t>
      </w:r>
      <w:r w:rsidR="001829FF" w:rsidRPr="001A5FC2">
        <w:rPr>
          <w:rFonts w:ascii="Calibri" w:hAnsi="Calibri" w:cs="Calibri"/>
          <w:lang w:eastAsia="cs-CZ"/>
        </w:rPr>
        <w:t xml:space="preserve">dostupnost </w:t>
      </w:r>
      <w:r w:rsidR="001A3C0F" w:rsidRPr="001A5FC2">
        <w:rPr>
          <w:rFonts w:ascii="Calibri" w:hAnsi="Calibri" w:cs="Calibri"/>
          <w:lang w:eastAsia="cs-CZ"/>
        </w:rPr>
        <w:t>informací</w:t>
      </w:r>
      <w:r w:rsidR="001829FF" w:rsidRPr="001A5FC2">
        <w:rPr>
          <w:rFonts w:ascii="Calibri" w:hAnsi="Calibri" w:cs="Calibri"/>
          <w:lang w:eastAsia="cs-CZ"/>
        </w:rPr>
        <w:t>.</w:t>
      </w:r>
      <w:r w:rsidR="004714D6" w:rsidRPr="001A5FC2">
        <w:rPr>
          <w:rFonts w:ascii="Calibri" w:hAnsi="Calibri" w:cs="Calibri"/>
          <w:lang w:eastAsia="cs-CZ"/>
        </w:rPr>
        <w:t xml:space="preserve"> Úložiště bude přímo integrováno s Microsoft </w:t>
      </w:r>
      <w:proofErr w:type="spellStart"/>
      <w:r w:rsidR="004714D6" w:rsidRPr="001A5FC2">
        <w:rPr>
          <w:rFonts w:ascii="Calibri" w:hAnsi="Calibri" w:cs="Calibri"/>
          <w:lang w:eastAsia="cs-CZ"/>
        </w:rPr>
        <w:t>Active</w:t>
      </w:r>
      <w:proofErr w:type="spellEnd"/>
      <w:r w:rsidR="004714D6" w:rsidRPr="001A5FC2">
        <w:rPr>
          <w:rFonts w:ascii="Calibri" w:hAnsi="Calibri" w:cs="Calibri"/>
          <w:lang w:eastAsia="cs-CZ"/>
        </w:rPr>
        <w:t xml:space="preserve"> </w:t>
      </w:r>
      <w:proofErr w:type="spellStart"/>
      <w:r w:rsidR="004714D6" w:rsidRPr="001A5FC2">
        <w:rPr>
          <w:rFonts w:ascii="Calibri" w:hAnsi="Calibri" w:cs="Calibri"/>
          <w:lang w:eastAsia="cs-CZ"/>
        </w:rPr>
        <w:t>Directory</w:t>
      </w:r>
      <w:proofErr w:type="spellEnd"/>
      <w:r w:rsidR="004714D6" w:rsidRPr="001A5FC2">
        <w:rPr>
          <w:rFonts w:ascii="Calibri" w:hAnsi="Calibri" w:cs="Calibri"/>
          <w:lang w:eastAsia="cs-CZ"/>
        </w:rPr>
        <w:t>.</w:t>
      </w:r>
    </w:p>
    <w:p w14:paraId="24141475" w14:textId="603E8393" w:rsidR="00FC65F1" w:rsidRPr="001A5FC2" w:rsidRDefault="00FC65F1" w:rsidP="00CC579A">
      <w:pPr>
        <w:ind w:left="284" w:hanging="284"/>
        <w:rPr>
          <w:rFonts w:ascii="Calibri" w:hAnsi="Calibri" w:cs="Calibri"/>
          <w:lang w:eastAsia="cs-CZ"/>
        </w:rPr>
      </w:pPr>
      <w:r w:rsidRPr="001A5FC2">
        <w:rPr>
          <w:rFonts w:ascii="Calibri" w:hAnsi="Calibri" w:cs="Calibri"/>
          <w:lang w:eastAsia="cs-CZ"/>
        </w:rPr>
        <w:t xml:space="preserve">(2) </w:t>
      </w:r>
      <w:r w:rsidR="00CC579A" w:rsidRPr="001A5FC2">
        <w:rPr>
          <w:rFonts w:ascii="Calibri" w:hAnsi="Calibri" w:cs="Calibri"/>
          <w:lang w:eastAsia="cs-CZ"/>
        </w:rPr>
        <w:t>Ř</w:t>
      </w:r>
      <w:r w:rsidR="002F3954" w:rsidRPr="001A5FC2">
        <w:rPr>
          <w:rFonts w:ascii="Calibri" w:hAnsi="Calibri" w:cs="Calibri"/>
          <w:lang w:eastAsia="cs-CZ"/>
        </w:rPr>
        <w:t xml:space="preserve">ešení bude obsahovat </w:t>
      </w:r>
      <w:proofErr w:type="spellStart"/>
      <w:r w:rsidR="00CC579A" w:rsidRPr="001A5FC2">
        <w:rPr>
          <w:rFonts w:ascii="Calibri" w:hAnsi="Calibri" w:cs="Calibri"/>
          <w:lang w:eastAsia="cs-CZ"/>
        </w:rPr>
        <w:t>s</w:t>
      </w:r>
      <w:r w:rsidR="002F3954" w:rsidRPr="001A5FC2">
        <w:rPr>
          <w:rFonts w:ascii="Calibri" w:hAnsi="Calibri" w:cs="Calibri"/>
          <w:lang w:eastAsia="cs-CZ"/>
        </w:rPr>
        <w:t>cale</w:t>
      </w:r>
      <w:proofErr w:type="spellEnd"/>
      <w:r w:rsidR="002F3954" w:rsidRPr="001A5FC2">
        <w:rPr>
          <w:rFonts w:ascii="Calibri" w:hAnsi="Calibri" w:cs="Calibri"/>
          <w:lang w:eastAsia="cs-CZ"/>
        </w:rPr>
        <w:t xml:space="preserve"> out architektur</w:t>
      </w:r>
      <w:r w:rsidR="00CC579A" w:rsidRPr="001A5FC2">
        <w:rPr>
          <w:rFonts w:ascii="Calibri" w:hAnsi="Calibri" w:cs="Calibri"/>
          <w:lang w:eastAsia="cs-CZ"/>
        </w:rPr>
        <w:t>u</w:t>
      </w:r>
      <w:r w:rsidR="002F3954" w:rsidRPr="001A5FC2">
        <w:rPr>
          <w:rFonts w:ascii="Calibri" w:hAnsi="Calibri" w:cs="Calibri"/>
          <w:lang w:eastAsia="cs-CZ"/>
        </w:rPr>
        <w:t xml:space="preserve"> s nejméně 4 identickými uzly postaven</w:t>
      </w:r>
      <w:r w:rsidR="002F7726" w:rsidRPr="001A5FC2">
        <w:rPr>
          <w:rFonts w:ascii="Calibri" w:hAnsi="Calibri" w:cs="Calibri"/>
          <w:lang w:eastAsia="cs-CZ"/>
        </w:rPr>
        <w:t>ou</w:t>
      </w:r>
      <w:r w:rsidR="002F3954" w:rsidRPr="001A5FC2">
        <w:rPr>
          <w:rFonts w:ascii="Calibri" w:hAnsi="Calibri" w:cs="Calibri"/>
          <w:lang w:eastAsia="cs-CZ"/>
        </w:rPr>
        <w:t xml:space="preserve"> na principu redundance médií pomocí technologie </w:t>
      </w:r>
      <w:proofErr w:type="spellStart"/>
      <w:r w:rsidR="002F3954" w:rsidRPr="001A5FC2">
        <w:rPr>
          <w:rFonts w:ascii="Calibri" w:hAnsi="Calibri" w:cs="Calibri"/>
          <w:lang w:eastAsia="cs-CZ"/>
        </w:rPr>
        <w:t>erasure</w:t>
      </w:r>
      <w:proofErr w:type="spellEnd"/>
      <w:r w:rsidR="002F3954" w:rsidRPr="001A5FC2">
        <w:rPr>
          <w:rFonts w:ascii="Calibri" w:hAnsi="Calibri" w:cs="Calibri"/>
          <w:lang w:eastAsia="cs-CZ"/>
        </w:rPr>
        <w:t xml:space="preserve"> </w:t>
      </w:r>
      <w:proofErr w:type="spellStart"/>
      <w:r w:rsidR="002F3954" w:rsidRPr="001A5FC2">
        <w:rPr>
          <w:rFonts w:ascii="Calibri" w:hAnsi="Calibri" w:cs="Calibri"/>
          <w:lang w:eastAsia="cs-CZ"/>
        </w:rPr>
        <w:t>coding</w:t>
      </w:r>
      <w:proofErr w:type="spellEnd"/>
      <w:r w:rsidR="002F3954" w:rsidRPr="001A5FC2">
        <w:rPr>
          <w:rFonts w:ascii="Calibri" w:hAnsi="Calibri" w:cs="Calibri"/>
          <w:lang w:eastAsia="cs-CZ"/>
        </w:rPr>
        <w:t>. Řešení musí být odolné na výpadek jednoho hardware uzlu a nejméně 2 médií-disků z každého uzlu</w:t>
      </w:r>
      <w:r w:rsidR="00CC579A" w:rsidRPr="001A5FC2">
        <w:rPr>
          <w:rFonts w:ascii="Calibri" w:hAnsi="Calibri" w:cs="Calibri"/>
          <w:lang w:eastAsia="cs-CZ"/>
        </w:rPr>
        <w:t xml:space="preserve">. </w:t>
      </w:r>
      <w:r w:rsidR="00324DAD" w:rsidRPr="001A5FC2">
        <w:rPr>
          <w:rFonts w:ascii="Calibri" w:hAnsi="Calibri" w:cs="Calibri"/>
          <w:lang w:eastAsia="cs-CZ"/>
        </w:rPr>
        <w:t>Jednotlivé aplikace k úložišti mohou přistupovat pomocí protokolů S3, NFS a případně SMB.</w:t>
      </w:r>
    </w:p>
    <w:p w14:paraId="56C66FC3" w14:textId="592B97EC" w:rsidR="00396949" w:rsidRPr="001A5FC2" w:rsidRDefault="00396949" w:rsidP="00CC579A">
      <w:pPr>
        <w:ind w:left="284" w:hanging="284"/>
        <w:rPr>
          <w:rFonts w:ascii="Calibri" w:hAnsi="Calibri" w:cs="Calibri"/>
          <w:lang w:eastAsia="cs-CZ"/>
        </w:rPr>
      </w:pPr>
      <w:r w:rsidRPr="001A5FC2">
        <w:rPr>
          <w:rFonts w:ascii="Calibri" w:hAnsi="Calibri" w:cs="Calibri"/>
          <w:lang w:eastAsia="cs-CZ"/>
        </w:rPr>
        <w:t>(</w:t>
      </w:r>
      <w:r w:rsidR="00010BFB" w:rsidRPr="001A5FC2">
        <w:rPr>
          <w:rFonts w:ascii="Calibri" w:hAnsi="Calibri" w:cs="Calibri"/>
          <w:lang w:eastAsia="cs-CZ"/>
        </w:rPr>
        <w:t>3</w:t>
      </w:r>
      <w:r w:rsidRPr="001A5FC2">
        <w:rPr>
          <w:rFonts w:ascii="Calibri" w:hAnsi="Calibri" w:cs="Calibri"/>
          <w:lang w:eastAsia="cs-CZ"/>
        </w:rPr>
        <w:t xml:space="preserve">) </w:t>
      </w:r>
      <w:r w:rsidRPr="00793275">
        <w:rPr>
          <w:rFonts w:ascii="Calibri" w:hAnsi="Calibri"/>
          <w:b/>
        </w:rPr>
        <w:t xml:space="preserve">Minimální požadavky </w:t>
      </w:r>
      <w:r w:rsidRPr="001A5FC2">
        <w:rPr>
          <w:rFonts w:ascii="Calibri" w:hAnsi="Calibri" w:cs="Calibri"/>
          <w:lang w:eastAsia="cs-CZ"/>
        </w:rPr>
        <w:t>na technickou specifikaci úložiště pro PACS a NIS data formou NAS a S3 jsou uvedeny v následující tabulce.</w:t>
      </w:r>
    </w:p>
    <w:tbl>
      <w:tblPr>
        <w:tblW w:w="943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
        <w:gridCol w:w="7349"/>
        <w:gridCol w:w="1418"/>
      </w:tblGrid>
      <w:tr w:rsidR="00DC601F" w:rsidRPr="001A5FC2" w14:paraId="7809F316" w14:textId="77777777" w:rsidTr="001E2140">
        <w:trPr>
          <w:trHeight w:val="255"/>
        </w:trPr>
        <w:tc>
          <w:tcPr>
            <w:tcW w:w="666" w:type="dxa"/>
            <w:shd w:val="clear" w:color="auto" w:fill="auto"/>
            <w:vAlign w:val="center"/>
            <w:hideMark/>
          </w:tcPr>
          <w:p w14:paraId="609D5393" w14:textId="77777777" w:rsidR="00DC601F" w:rsidRPr="001132DD" w:rsidRDefault="00DC601F" w:rsidP="00DC601F">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ID</w:t>
            </w:r>
            <w:r w:rsidRPr="001A5FC2">
              <w:rPr>
                <w:rFonts w:ascii="Calibri" w:hAnsi="Calibri" w:cs="Calibri"/>
                <w:color w:val="000000"/>
                <w:lang w:eastAsia="cs-CZ"/>
              </w:rPr>
              <w:t> </w:t>
            </w:r>
          </w:p>
        </w:tc>
        <w:tc>
          <w:tcPr>
            <w:tcW w:w="7349" w:type="dxa"/>
            <w:shd w:val="clear" w:color="auto" w:fill="auto"/>
            <w:hideMark/>
          </w:tcPr>
          <w:p w14:paraId="0E9C10C9" w14:textId="77777777" w:rsidR="00DC601F" w:rsidRPr="001132DD" w:rsidRDefault="00DC601F" w:rsidP="00DC601F">
            <w:pPr>
              <w:suppressAutoHyphens w:val="0"/>
              <w:spacing w:after="0"/>
              <w:textAlignment w:val="baseline"/>
              <w:rPr>
                <w:rFonts w:ascii="Calibri" w:hAnsi="Calibri"/>
                <w:sz w:val="18"/>
              </w:rPr>
            </w:pPr>
            <w:r w:rsidRPr="001A5FC2">
              <w:rPr>
                <w:rFonts w:ascii="Calibri" w:hAnsi="Calibri" w:cs="Calibri"/>
                <w:b/>
                <w:bCs/>
                <w:lang w:eastAsia="cs-CZ"/>
              </w:rPr>
              <w:t>Požadované parametry</w:t>
            </w:r>
            <w:r w:rsidRPr="001A5FC2">
              <w:rPr>
                <w:rFonts w:ascii="Calibri" w:hAnsi="Calibri" w:cs="Calibri"/>
                <w:lang w:eastAsia="cs-CZ"/>
              </w:rPr>
              <w:t> </w:t>
            </w:r>
          </w:p>
        </w:tc>
        <w:tc>
          <w:tcPr>
            <w:tcW w:w="1418" w:type="dxa"/>
            <w:shd w:val="clear" w:color="auto" w:fill="auto"/>
            <w:hideMark/>
          </w:tcPr>
          <w:p w14:paraId="143CB575" w14:textId="77777777" w:rsidR="00DC601F" w:rsidRPr="001132DD" w:rsidRDefault="00DC601F" w:rsidP="00DC601F">
            <w:pPr>
              <w:suppressAutoHyphens w:val="0"/>
              <w:spacing w:after="0"/>
              <w:textAlignment w:val="baseline"/>
              <w:rPr>
                <w:rFonts w:ascii="Calibri" w:hAnsi="Calibri"/>
                <w:sz w:val="18"/>
              </w:rPr>
            </w:pPr>
            <w:r w:rsidRPr="001A5FC2">
              <w:rPr>
                <w:rFonts w:ascii="Calibri" w:hAnsi="Calibri" w:cs="Calibri"/>
                <w:b/>
                <w:bCs/>
                <w:color w:val="000000"/>
                <w:lang w:eastAsia="cs-CZ"/>
              </w:rPr>
              <w:t>Splněno</w:t>
            </w:r>
            <w:r w:rsidRPr="001A5FC2">
              <w:rPr>
                <w:rFonts w:ascii="Calibri" w:hAnsi="Calibri" w:cs="Calibri"/>
                <w:color w:val="000000"/>
                <w:lang w:eastAsia="cs-CZ"/>
              </w:rPr>
              <w:t> </w:t>
            </w:r>
          </w:p>
        </w:tc>
      </w:tr>
      <w:tr w:rsidR="00DC601F" w:rsidRPr="001A5FC2" w14:paraId="184CA947" w14:textId="77777777" w:rsidTr="001E2140">
        <w:trPr>
          <w:trHeight w:val="285"/>
        </w:trPr>
        <w:tc>
          <w:tcPr>
            <w:tcW w:w="666" w:type="dxa"/>
            <w:shd w:val="clear" w:color="auto" w:fill="auto"/>
            <w:vAlign w:val="bottom"/>
            <w:hideMark/>
          </w:tcPr>
          <w:p w14:paraId="33DB9E22" w14:textId="25576738"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w:t>
            </w:r>
            <w:r w:rsidR="00554A49" w:rsidRPr="001A5FC2">
              <w:rPr>
                <w:rFonts w:ascii="Calibri" w:hAnsi="Calibri" w:cs="Calibri"/>
                <w:b/>
                <w:bCs/>
                <w:color w:val="000000"/>
                <w:lang w:eastAsia="cs-CZ"/>
              </w:rPr>
              <w:t>1</w:t>
            </w:r>
            <w:r w:rsidRPr="001A5FC2">
              <w:rPr>
                <w:rFonts w:ascii="Calibri" w:hAnsi="Calibri" w:cs="Calibri"/>
                <w:color w:val="000000"/>
                <w:lang w:eastAsia="cs-CZ"/>
              </w:rPr>
              <w:t> </w:t>
            </w:r>
          </w:p>
        </w:tc>
        <w:tc>
          <w:tcPr>
            <w:tcW w:w="7349" w:type="dxa"/>
            <w:shd w:val="clear" w:color="auto" w:fill="auto"/>
            <w:hideMark/>
          </w:tcPr>
          <w:p w14:paraId="0B4E471C"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Úložiště určené pro montáž do standardního racku 19“. </w:t>
            </w:r>
          </w:p>
        </w:tc>
        <w:tc>
          <w:tcPr>
            <w:tcW w:w="1418" w:type="dxa"/>
            <w:shd w:val="clear" w:color="auto" w:fill="auto"/>
            <w:vAlign w:val="bottom"/>
            <w:hideMark/>
          </w:tcPr>
          <w:p w14:paraId="550ABEF5"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2D1B51D1" w14:textId="77777777" w:rsidTr="001E2140">
        <w:trPr>
          <w:trHeight w:val="285"/>
        </w:trPr>
        <w:tc>
          <w:tcPr>
            <w:tcW w:w="666" w:type="dxa"/>
            <w:shd w:val="clear" w:color="auto" w:fill="auto"/>
            <w:vAlign w:val="bottom"/>
            <w:hideMark/>
          </w:tcPr>
          <w:p w14:paraId="5006CE53" w14:textId="22AA8154"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w:t>
            </w:r>
            <w:r w:rsidR="00554A49" w:rsidRPr="001A5FC2">
              <w:rPr>
                <w:rFonts w:ascii="Calibri" w:hAnsi="Calibri" w:cs="Calibri"/>
                <w:b/>
                <w:bCs/>
                <w:color w:val="000000"/>
                <w:lang w:eastAsia="cs-CZ"/>
              </w:rPr>
              <w:t>2</w:t>
            </w:r>
            <w:r w:rsidRPr="001A5FC2">
              <w:rPr>
                <w:rFonts w:ascii="Calibri" w:hAnsi="Calibri" w:cs="Calibri"/>
                <w:color w:val="000000"/>
                <w:lang w:eastAsia="cs-CZ"/>
              </w:rPr>
              <w:t> </w:t>
            </w:r>
          </w:p>
        </w:tc>
        <w:tc>
          <w:tcPr>
            <w:tcW w:w="7349" w:type="dxa"/>
            <w:shd w:val="clear" w:color="auto" w:fill="auto"/>
            <w:hideMark/>
          </w:tcPr>
          <w:p w14:paraId="30263592"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Nabízené úložiště je postavené na architektuře </w:t>
            </w:r>
            <w:proofErr w:type="spellStart"/>
            <w:r w:rsidRPr="001A5FC2">
              <w:rPr>
                <w:rFonts w:ascii="Calibri" w:hAnsi="Calibri" w:cs="Calibri"/>
                <w:lang w:eastAsia="cs-CZ"/>
              </w:rPr>
              <w:t>scale</w:t>
            </w:r>
            <w:proofErr w:type="spellEnd"/>
            <w:r w:rsidRPr="001A5FC2">
              <w:rPr>
                <w:rFonts w:ascii="Calibri" w:hAnsi="Calibri" w:cs="Calibri"/>
                <w:lang w:eastAsia="cs-CZ"/>
              </w:rPr>
              <w:t>-out se škálovatelností min.na 30 nodů. </w:t>
            </w:r>
          </w:p>
        </w:tc>
        <w:tc>
          <w:tcPr>
            <w:tcW w:w="1418" w:type="dxa"/>
            <w:shd w:val="clear" w:color="auto" w:fill="auto"/>
            <w:vAlign w:val="bottom"/>
            <w:hideMark/>
          </w:tcPr>
          <w:p w14:paraId="44E1FFB3"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7D8B488" w14:textId="77777777" w:rsidTr="001E2140">
        <w:trPr>
          <w:trHeight w:val="285"/>
        </w:trPr>
        <w:tc>
          <w:tcPr>
            <w:tcW w:w="666" w:type="dxa"/>
            <w:shd w:val="clear" w:color="auto" w:fill="auto"/>
            <w:vAlign w:val="bottom"/>
          </w:tcPr>
          <w:p w14:paraId="0C1E85F6" w14:textId="0D61CD43"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03</w:t>
            </w:r>
          </w:p>
        </w:tc>
        <w:tc>
          <w:tcPr>
            <w:tcW w:w="7349" w:type="dxa"/>
            <w:shd w:val="clear" w:color="auto" w:fill="auto"/>
            <w:hideMark/>
          </w:tcPr>
          <w:p w14:paraId="0A05E957" w14:textId="151844CA"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Požadujme minimá</w:t>
            </w:r>
            <w:r w:rsidR="00603705" w:rsidRPr="001A5FC2">
              <w:rPr>
                <w:rFonts w:ascii="Calibri" w:hAnsi="Calibri" w:cs="Calibri"/>
                <w:lang w:eastAsia="cs-CZ"/>
              </w:rPr>
              <w:t>lně 4 nody o celkové výšce max.</w:t>
            </w:r>
            <w:r w:rsidR="000B4ECB" w:rsidRPr="001A5FC2">
              <w:rPr>
                <w:rFonts w:ascii="Calibri" w:hAnsi="Calibri" w:cs="Calibri"/>
                <w:lang w:eastAsia="cs-CZ"/>
              </w:rPr>
              <w:t xml:space="preserve"> </w:t>
            </w:r>
            <w:r w:rsidR="00603705" w:rsidRPr="001A5FC2">
              <w:rPr>
                <w:rFonts w:ascii="Calibri" w:hAnsi="Calibri" w:cs="Calibri"/>
                <w:lang w:eastAsia="cs-CZ"/>
              </w:rPr>
              <w:t>8</w:t>
            </w:r>
            <w:r w:rsidRPr="001A5FC2">
              <w:rPr>
                <w:rFonts w:ascii="Calibri" w:hAnsi="Calibri" w:cs="Calibri"/>
                <w:lang w:eastAsia="cs-CZ"/>
              </w:rPr>
              <w:t xml:space="preserve"> RU. </w:t>
            </w:r>
          </w:p>
        </w:tc>
        <w:tc>
          <w:tcPr>
            <w:tcW w:w="1418" w:type="dxa"/>
            <w:shd w:val="clear" w:color="auto" w:fill="auto"/>
            <w:vAlign w:val="bottom"/>
            <w:hideMark/>
          </w:tcPr>
          <w:p w14:paraId="1FD56036"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7738A5C8" w14:textId="77777777" w:rsidTr="001E2140">
        <w:trPr>
          <w:trHeight w:val="285"/>
        </w:trPr>
        <w:tc>
          <w:tcPr>
            <w:tcW w:w="666" w:type="dxa"/>
            <w:shd w:val="clear" w:color="auto" w:fill="auto"/>
            <w:vAlign w:val="bottom"/>
          </w:tcPr>
          <w:p w14:paraId="2F92B919" w14:textId="04ECF9AB"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04</w:t>
            </w:r>
          </w:p>
        </w:tc>
        <w:tc>
          <w:tcPr>
            <w:tcW w:w="7349" w:type="dxa"/>
            <w:shd w:val="clear" w:color="auto" w:fill="auto"/>
            <w:hideMark/>
          </w:tcPr>
          <w:p w14:paraId="2AD3B8F1" w14:textId="67BDC1AE" w:rsidR="00DC601F" w:rsidRPr="001132DD" w:rsidRDefault="0090798E" w:rsidP="006818F0">
            <w:pPr>
              <w:suppressAutoHyphens w:val="0"/>
              <w:spacing w:after="0"/>
              <w:jc w:val="left"/>
              <w:textAlignment w:val="baseline"/>
              <w:rPr>
                <w:rFonts w:ascii="Calibri" w:hAnsi="Calibri"/>
                <w:sz w:val="18"/>
              </w:rPr>
            </w:pPr>
            <w:r w:rsidRPr="002F604C">
              <w:rPr>
                <w:rFonts w:ascii="Calibri" w:hAnsi="Calibri"/>
              </w:rPr>
              <w:t xml:space="preserve">Úložiště má nativní podporu </w:t>
            </w:r>
            <w:r w:rsidRPr="002F604C">
              <w:rPr>
                <w:rFonts w:ascii="Calibri" w:hAnsi="Calibri" w:cs="Calibri"/>
                <w:lang w:eastAsia="cs-CZ"/>
              </w:rPr>
              <w:t xml:space="preserve">souborových protokolů </w:t>
            </w:r>
            <w:r w:rsidRPr="002F604C">
              <w:rPr>
                <w:rFonts w:ascii="Calibri" w:hAnsi="Calibri"/>
              </w:rPr>
              <w:t>SMB v3 a NFS v4.1 nebo vyšších verzí</w:t>
            </w:r>
            <w:r w:rsidRPr="002F604C">
              <w:rPr>
                <w:rFonts w:ascii="Calibri" w:hAnsi="Calibri" w:cs="Calibri"/>
                <w:lang w:eastAsia="cs-CZ"/>
              </w:rPr>
              <w:t xml:space="preserve"> a objektového protokolu S3.</w:t>
            </w:r>
          </w:p>
        </w:tc>
        <w:tc>
          <w:tcPr>
            <w:tcW w:w="1418" w:type="dxa"/>
            <w:shd w:val="clear" w:color="auto" w:fill="auto"/>
            <w:vAlign w:val="bottom"/>
            <w:hideMark/>
          </w:tcPr>
          <w:p w14:paraId="176ACC9F"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EBBB90B" w14:textId="77777777" w:rsidTr="001E2140">
        <w:trPr>
          <w:trHeight w:val="285"/>
        </w:trPr>
        <w:tc>
          <w:tcPr>
            <w:tcW w:w="666" w:type="dxa"/>
            <w:shd w:val="clear" w:color="auto" w:fill="auto"/>
            <w:vAlign w:val="bottom"/>
          </w:tcPr>
          <w:p w14:paraId="533CE86F" w14:textId="41FB7F1B"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05</w:t>
            </w:r>
          </w:p>
        </w:tc>
        <w:tc>
          <w:tcPr>
            <w:tcW w:w="7349" w:type="dxa"/>
            <w:shd w:val="clear" w:color="auto" w:fill="auto"/>
            <w:hideMark/>
          </w:tcPr>
          <w:p w14:paraId="62ADD10D"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Data rozprostřená mezi nody jsou chráněna technologií </w:t>
            </w:r>
            <w:proofErr w:type="spellStart"/>
            <w:r w:rsidRPr="001A5FC2">
              <w:rPr>
                <w:rFonts w:ascii="Calibri" w:hAnsi="Calibri" w:cs="Calibri"/>
                <w:lang w:eastAsia="cs-CZ"/>
              </w:rPr>
              <w:t>erasure</w:t>
            </w:r>
            <w:proofErr w:type="spellEnd"/>
            <w:r w:rsidRPr="001A5FC2">
              <w:rPr>
                <w:rFonts w:ascii="Calibri" w:hAnsi="Calibri" w:cs="Calibri"/>
                <w:lang w:eastAsia="cs-CZ"/>
              </w:rPr>
              <w:t xml:space="preserve"> </w:t>
            </w:r>
            <w:proofErr w:type="spellStart"/>
            <w:r w:rsidRPr="001A5FC2">
              <w:rPr>
                <w:rFonts w:ascii="Calibri" w:hAnsi="Calibri" w:cs="Calibri"/>
                <w:lang w:eastAsia="cs-CZ"/>
              </w:rPr>
              <w:t>coding</w:t>
            </w:r>
            <w:proofErr w:type="spellEnd"/>
            <w:r w:rsidRPr="001A5FC2">
              <w:rPr>
                <w:rFonts w:ascii="Calibri" w:hAnsi="Calibri" w:cs="Calibri"/>
                <w:lang w:eastAsia="cs-CZ"/>
              </w:rPr>
              <w:t>. </w:t>
            </w:r>
          </w:p>
        </w:tc>
        <w:tc>
          <w:tcPr>
            <w:tcW w:w="1418" w:type="dxa"/>
            <w:shd w:val="clear" w:color="auto" w:fill="auto"/>
            <w:vAlign w:val="bottom"/>
            <w:hideMark/>
          </w:tcPr>
          <w:p w14:paraId="4139BAB0"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11F06AEB" w14:textId="77777777" w:rsidTr="001E2140">
        <w:trPr>
          <w:trHeight w:val="285"/>
        </w:trPr>
        <w:tc>
          <w:tcPr>
            <w:tcW w:w="666" w:type="dxa"/>
            <w:shd w:val="clear" w:color="auto" w:fill="auto"/>
            <w:vAlign w:val="bottom"/>
          </w:tcPr>
          <w:p w14:paraId="62B6C34B" w14:textId="2FC56B5D"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06</w:t>
            </w:r>
          </w:p>
        </w:tc>
        <w:tc>
          <w:tcPr>
            <w:tcW w:w="7349" w:type="dxa"/>
            <w:shd w:val="clear" w:color="auto" w:fill="auto"/>
            <w:hideMark/>
          </w:tcPr>
          <w:p w14:paraId="186F0E75" w14:textId="7E452079"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Úložiště pro získání identit či stromu přístupových oprávnění umí přistupovat do Microsoft </w:t>
            </w:r>
            <w:proofErr w:type="spellStart"/>
            <w:r w:rsidRPr="001A5FC2">
              <w:rPr>
                <w:rFonts w:ascii="Calibri" w:hAnsi="Calibri" w:cs="Calibri"/>
                <w:lang w:eastAsia="cs-CZ"/>
              </w:rPr>
              <w:t>Active</w:t>
            </w:r>
            <w:proofErr w:type="spellEnd"/>
            <w:r w:rsidRPr="001A5FC2">
              <w:rPr>
                <w:rFonts w:ascii="Calibri" w:hAnsi="Calibri" w:cs="Calibri"/>
                <w:lang w:eastAsia="cs-CZ"/>
              </w:rPr>
              <w:t xml:space="preserve"> </w:t>
            </w:r>
            <w:proofErr w:type="spellStart"/>
            <w:r w:rsidRPr="001A5FC2">
              <w:rPr>
                <w:rFonts w:ascii="Calibri" w:hAnsi="Calibri" w:cs="Calibri"/>
                <w:lang w:eastAsia="cs-CZ"/>
              </w:rPr>
              <w:t>Director</w:t>
            </w:r>
            <w:r w:rsidR="00554A49" w:rsidRPr="001A5FC2">
              <w:rPr>
                <w:rFonts w:ascii="Calibri" w:hAnsi="Calibri" w:cs="Calibri"/>
                <w:lang w:eastAsia="cs-CZ"/>
              </w:rPr>
              <w:t>y</w:t>
            </w:r>
            <w:proofErr w:type="spellEnd"/>
            <w:r w:rsidRPr="001A5FC2">
              <w:rPr>
                <w:rFonts w:ascii="Calibri" w:hAnsi="Calibri" w:cs="Calibri"/>
                <w:lang w:eastAsia="cs-CZ"/>
              </w:rPr>
              <w:t>. </w:t>
            </w:r>
          </w:p>
        </w:tc>
        <w:tc>
          <w:tcPr>
            <w:tcW w:w="1418" w:type="dxa"/>
            <w:shd w:val="clear" w:color="auto" w:fill="auto"/>
            <w:vAlign w:val="bottom"/>
            <w:hideMark/>
          </w:tcPr>
          <w:p w14:paraId="778A5BCB"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1FD8BB53" w14:textId="77777777" w:rsidTr="001E2140">
        <w:trPr>
          <w:trHeight w:val="285"/>
        </w:trPr>
        <w:tc>
          <w:tcPr>
            <w:tcW w:w="666" w:type="dxa"/>
            <w:shd w:val="clear" w:color="auto" w:fill="auto"/>
            <w:vAlign w:val="bottom"/>
          </w:tcPr>
          <w:p w14:paraId="4F4269B3" w14:textId="03D87DC2"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07</w:t>
            </w:r>
          </w:p>
        </w:tc>
        <w:tc>
          <w:tcPr>
            <w:tcW w:w="7349" w:type="dxa"/>
            <w:shd w:val="clear" w:color="auto" w:fill="auto"/>
            <w:hideMark/>
          </w:tcPr>
          <w:p w14:paraId="41DDD7F0"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Podpora protokolu S3 pro přesouvání záloh z úložiště. </w:t>
            </w:r>
          </w:p>
        </w:tc>
        <w:tc>
          <w:tcPr>
            <w:tcW w:w="1418" w:type="dxa"/>
            <w:shd w:val="clear" w:color="auto" w:fill="auto"/>
            <w:vAlign w:val="bottom"/>
            <w:hideMark/>
          </w:tcPr>
          <w:p w14:paraId="76B1D8D8"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3D8053D8" w14:textId="77777777" w:rsidTr="001E2140">
        <w:trPr>
          <w:trHeight w:val="285"/>
        </w:trPr>
        <w:tc>
          <w:tcPr>
            <w:tcW w:w="666" w:type="dxa"/>
            <w:shd w:val="clear" w:color="auto" w:fill="auto"/>
            <w:vAlign w:val="bottom"/>
          </w:tcPr>
          <w:p w14:paraId="58972582" w14:textId="4A5D671D"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08</w:t>
            </w:r>
          </w:p>
        </w:tc>
        <w:tc>
          <w:tcPr>
            <w:tcW w:w="7349" w:type="dxa"/>
            <w:shd w:val="clear" w:color="auto" w:fill="auto"/>
            <w:hideMark/>
          </w:tcPr>
          <w:p w14:paraId="3986DB92"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Požadujeme odolnost úložiště vůči výpadku jednoho nodu anebo nejméně dvou libovolných disků z libovolného nodu. </w:t>
            </w:r>
          </w:p>
        </w:tc>
        <w:tc>
          <w:tcPr>
            <w:tcW w:w="1418" w:type="dxa"/>
            <w:shd w:val="clear" w:color="auto" w:fill="auto"/>
            <w:vAlign w:val="bottom"/>
            <w:hideMark/>
          </w:tcPr>
          <w:p w14:paraId="05A246BC"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3A085BFA" w14:textId="77777777" w:rsidTr="001E2140">
        <w:trPr>
          <w:trHeight w:val="285"/>
        </w:trPr>
        <w:tc>
          <w:tcPr>
            <w:tcW w:w="666" w:type="dxa"/>
            <w:shd w:val="clear" w:color="auto" w:fill="auto"/>
            <w:vAlign w:val="bottom"/>
          </w:tcPr>
          <w:p w14:paraId="7F1D4C1F" w14:textId="2D6F7156"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09</w:t>
            </w:r>
          </w:p>
        </w:tc>
        <w:tc>
          <w:tcPr>
            <w:tcW w:w="7349" w:type="dxa"/>
            <w:shd w:val="clear" w:color="auto" w:fill="auto"/>
            <w:hideMark/>
          </w:tcPr>
          <w:p w14:paraId="21FE4C7B"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Datový prostor pro uživatele/aplikace musí být prezentován jako jeden prostor (</w:t>
            </w:r>
            <w:proofErr w:type="spellStart"/>
            <w:r w:rsidRPr="001A5FC2">
              <w:rPr>
                <w:rFonts w:ascii="Calibri" w:hAnsi="Calibri" w:cs="Calibri"/>
                <w:lang w:eastAsia="cs-CZ"/>
              </w:rPr>
              <w:t>name</w:t>
            </w:r>
            <w:proofErr w:type="spellEnd"/>
            <w:r w:rsidRPr="001A5FC2">
              <w:rPr>
                <w:rFonts w:ascii="Calibri" w:hAnsi="Calibri" w:cs="Calibri"/>
                <w:lang w:eastAsia="cs-CZ"/>
              </w:rPr>
              <w:t xml:space="preserve"> </w:t>
            </w:r>
            <w:proofErr w:type="spellStart"/>
            <w:r w:rsidRPr="001A5FC2">
              <w:rPr>
                <w:rFonts w:ascii="Calibri" w:hAnsi="Calibri" w:cs="Calibri"/>
                <w:lang w:eastAsia="cs-CZ"/>
              </w:rPr>
              <w:t>space</w:t>
            </w:r>
            <w:proofErr w:type="spellEnd"/>
            <w:r w:rsidRPr="001A5FC2">
              <w:rPr>
                <w:rFonts w:ascii="Calibri" w:hAnsi="Calibri" w:cs="Calibri"/>
                <w:lang w:eastAsia="cs-CZ"/>
              </w:rPr>
              <w:t xml:space="preserve">). Požadujeme integrovaný </w:t>
            </w:r>
            <w:proofErr w:type="spellStart"/>
            <w:r w:rsidRPr="001A5FC2">
              <w:rPr>
                <w:rFonts w:ascii="Calibri" w:hAnsi="Calibri" w:cs="Calibri"/>
                <w:lang w:eastAsia="cs-CZ"/>
              </w:rPr>
              <w:t>load</w:t>
            </w:r>
            <w:proofErr w:type="spellEnd"/>
            <w:r w:rsidRPr="001A5FC2">
              <w:rPr>
                <w:rFonts w:ascii="Calibri" w:hAnsi="Calibri" w:cs="Calibri"/>
                <w:lang w:eastAsia="cs-CZ"/>
              </w:rPr>
              <w:t xml:space="preserve"> </w:t>
            </w:r>
            <w:proofErr w:type="spellStart"/>
            <w:r w:rsidRPr="001A5FC2">
              <w:rPr>
                <w:rFonts w:ascii="Calibri" w:hAnsi="Calibri" w:cs="Calibri"/>
                <w:lang w:eastAsia="cs-CZ"/>
              </w:rPr>
              <w:t>balancer</w:t>
            </w:r>
            <w:proofErr w:type="spellEnd"/>
            <w:r w:rsidRPr="001A5FC2">
              <w:rPr>
                <w:rFonts w:ascii="Calibri" w:hAnsi="Calibri" w:cs="Calibri"/>
                <w:lang w:eastAsia="cs-CZ"/>
              </w:rPr>
              <w:t xml:space="preserve"> pro rovnoměrné rozložení zátěže mezi nody. </w:t>
            </w:r>
          </w:p>
        </w:tc>
        <w:tc>
          <w:tcPr>
            <w:tcW w:w="1418" w:type="dxa"/>
            <w:shd w:val="clear" w:color="auto" w:fill="auto"/>
            <w:vAlign w:val="bottom"/>
            <w:hideMark/>
          </w:tcPr>
          <w:p w14:paraId="33C8D10B"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2761F963" w14:textId="77777777" w:rsidTr="001E2140">
        <w:trPr>
          <w:trHeight w:val="285"/>
        </w:trPr>
        <w:tc>
          <w:tcPr>
            <w:tcW w:w="666" w:type="dxa"/>
            <w:shd w:val="clear" w:color="auto" w:fill="auto"/>
            <w:vAlign w:val="bottom"/>
          </w:tcPr>
          <w:p w14:paraId="6DBD5C83" w14:textId="04173F54"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10</w:t>
            </w:r>
          </w:p>
        </w:tc>
        <w:tc>
          <w:tcPr>
            <w:tcW w:w="7349" w:type="dxa"/>
            <w:shd w:val="clear" w:color="auto" w:fill="auto"/>
            <w:hideMark/>
          </w:tcPr>
          <w:p w14:paraId="1492ED80"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Úložiště poskytuje funkce pro replikaci mezi dvěma úložišti na úrovni souborové vrstvy s kontinuálním průběhem (synchronní anebo asynchronní replikace). </w:t>
            </w:r>
          </w:p>
        </w:tc>
        <w:tc>
          <w:tcPr>
            <w:tcW w:w="1418" w:type="dxa"/>
            <w:shd w:val="clear" w:color="auto" w:fill="auto"/>
            <w:vAlign w:val="bottom"/>
            <w:hideMark/>
          </w:tcPr>
          <w:p w14:paraId="63AE0E28"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FEBCE7F" w14:textId="77777777" w:rsidTr="001E2140">
        <w:trPr>
          <w:trHeight w:val="285"/>
        </w:trPr>
        <w:tc>
          <w:tcPr>
            <w:tcW w:w="666" w:type="dxa"/>
            <w:shd w:val="clear" w:color="auto" w:fill="auto"/>
            <w:vAlign w:val="bottom"/>
          </w:tcPr>
          <w:p w14:paraId="74A9112B" w14:textId="12837A66"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11</w:t>
            </w:r>
          </w:p>
        </w:tc>
        <w:tc>
          <w:tcPr>
            <w:tcW w:w="7349" w:type="dxa"/>
            <w:shd w:val="clear" w:color="auto" w:fill="auto"/>
            <w:hideMark/>
          </w:tcPr>
          <w:p w14:paraId="1504A665"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Úložiště musí podporovat šifrování dat (data </w:t>
            </w:r>
            <w:proofErr w:type="spellStart"/>
            <w:r w:rsidRPr="001A5FC2">
              <w:rPr>
                <w:rFonts w:ascii="Calibri" w:hAnsi="Calibri" w:cs="Calibri"/>
                <w:lang w:eastAsia="cs-CZ"/>
              </w:rPr>
              <w:t>at</w:t>
            </w:r>
            <w:proofErr w:type="spellEnd"/>
            <w:r w:rsidRPr="001A5FC2">
              <w:rPr>
                <w:rFonts w:ascii="Calibri" w:hAnsi="Calibri" w:cs="Calibri"/>
                <w:lang w:eastAsia="cs-CZ"/>
              </w:rPr>
              <w:t xml:space="preserve"> rest </w:t>
            </w:r>
            <w:proofErr w:type="spellStart"/>
            <w:r w:rsidRPr="001A5FC2">
              <w:rPr>
                <w:rFonts w:ascii="Calibri" w:hAnsi="Calibri" w:cs="Calibri"/>
                <w:lang w:eastAsia="cs-CZ"/>
              </w:rPr>
              <w:t>encryption</w:t>
            </w:r>
            <w:proofErr w:type="spellEnd"/>
            <w:r w:rsidRPr="001A5FC2">
              <w:rPr>
                <w:rFonts w:ascii="Calibri" w:hAnsi="Calibri" w:cs="Calibri"/>
                <w:lang w:eastAsia="cs-CZ"/>
              </w:rPr>
              <w:t>), minimálně na úrovni AES-256. Šifrování nesmí být závislé na hardware pro zajištění bezpečné přenositelnosti dat mezi různými hardwarovými platformami. Řešení musí zajistit ochranu dat proti krádeži médií i po vyřazení médií z provozu. Řešení podporuje externí PKI.  </w:t>
            </w:r>
          </w:p>
        </w:tc>
        <w:tc>
          <w:tcPr>
            <w:tcW w:w="1418" w:type="dxa"/>
            <w:shd w:val="clear" w:color="auto" w:fill="auto"/>
            <w:vAlign w:val="bottom"/>
            <w:hideMark/>
          </w:tcPr>
          <w:p w14:paraId="6E702942"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37BF2A99" w14:textId="77777777" w:rsidTr="001E2140">
        <w:trPr>
          <w:trHeight w:val="285"/>
        </w:trPr>
        <w:tc>
          <w:tcPr>
            <w:tcW w:w="666" w:type="dxa"/>
            <w:shd w:val="clear" w:color="auto" w:fill="auto"/>
            <w:vAlign w:val="bottom"/>
          </w:tcPr>
          <w:p w14:paraId="745DD259" w14:textId="3F929FF4"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12</w:t>
            </w:r>
          </w:p>
        </w:tc>
        <w:tc>
          <w:tcPr>
            <w:tcW w:w="7349" w:type="dxa"/>
            <w:shd w:val="clear" w:color="auto" w:fill="auto"/>
            <w:hideMark/>
          </w:tcPr>
          <w:p w14:paraId="4E5B95F8" w14:textId="77777777"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 xml:space="preserve">Požadujeme podporu vytváření uzamykatelných </w:t>
            </w:r>
            <w:proofErr w:type="spellStart"/>
            <w:r w:rsidRPr="001A5FC2">
              <w:rPr>
                <w:rFonts w:ascii="Calibri" w:hAnsi="Calibri" w:cs="Calibri"/>
                <w:lang w:eastAsia="cs-CZ"/>
              </w:rPr>
              <w:t>snapshotů</w:t>
            </w:r>
            <w:proofErr w:type="spellEnd"/>
            <w:r w:rsidRPr="001A5FC2">
              <w:rPr>
                <w:rFonts w:ascii="Calibri" w:hAnsi="Calibri" w:cs="Calibri"/>
                <w:lang w:eastAsia="cs-CZ"/>
              </w:rPr>
              <w:t>, jako ochrana proti ransomware. Tato funkce ve spojení se zálohovacím softwarem by měla zaručit, že repositář záloh zůstane nezměnitelným úložištěm souborů. </w:t>
            </w:r>
          </w:p>
        </w:tc>
        <w:tc>
          <w:tcPr>
            <w:tcW w:w="1418" w:type="dxa"/>
            <w:shd w:val="clear" w:color="auto" w:fill="auto"/>
            <w:vAlign w:val="bottom"/>
            <w:hideMark/>
          </w:tcPr>
          <w:p w14:paraId="2A952BD4"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6205E1CB" w14:textId="77777777" w:rsidTr="001E2140">
        <w:trPr>
          <w:trHeight w:val="285"/>
        </w:trPr>
        <w:tc>
          <w:tcPr>
            <w:tcW w:w="666" w:type="dxa"/>
            <w:shd w:val="clear" w:color="auto" w:fill="auto"/>
            <w:vAlign w:val="bottom"/>
          </w:tcPr>
          <w:p w14:paraId="3BD20D78" w14:textId="1B53A4BD"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lastRenderedPageBreak/>
              <w:t>13</w:t>
            </w:r>
          </w:p>
        </w:tc>
        <w:tc>
          <w:tcPr>
            <w:tcW w:w="7349" w:type="dxa"/>
            <w:shd w:val="clear" w:color="auto" w:fill="auto"/>
            <w:hideMark/>
          </w:tcPr>
          <w:p w14:paraId="045B7EED" w14:textId="77777777" w:rsidR="00DC601F" w:rsidRPr="001132DD" w:rsidRDefault="00DC601F" w:rsidP="006818F0">
            <w:pPr>
              <w:suppressAutoHyphens w:val="0"/>
              <w:spacing w:after="0"/>
              <w:jc w:val="left"/>
              <w:textAlignment w:val="baseline"/>
              <w:rPr>
                <w:rFonts w:ascii="Calibri" w:hAnsi="Calibri"/>
                <w:sz w:val="18"/>
              </w:rPr>
            </w:pPr>
            <w:proofErr w:type="spellStart"/>
            <w:r w:rsidRPr="001A5FC2">
              <w:rPr>
                <w:rFonts w:ascii="Calibri" w:hAnsi="Calibri" w:cs="Calibri"/>
                <w:lang w:eastAsia="cs-CZ"/>
              </w:rPr>
              <w:t>Deduplikační</w:t>
            </w:r>
            <w:proofErr w:type="spellEnd"/>
            <w:r w:rsidRPr="001A5FC2">
              <w:rPr>
                <w:rFonts w:ascii="Calibri" w:hAnsi="Calibri" w:cs="Calibri"/>
                <w:lang w:eastAsia="cs-CZ"/>
              </w:rPr>
              <w:t xml:space="preserve"> a kompresní poměr nelze z důvodu ukládání již redukovaných dat započítat do celkové nabízené kapacity pole. </w:t>
            </w:r>
          </w:p>
          <w:p w14:paraId="452104C4" w14:textId="75BC0C85" w:rsidR="00DC601F" w:rsidRPr="001132DD" w:rsidRDefault="00DC601F" w:rsidP="00603705">
            <w:pPr>
              <w:suppressAutoHyphens w:val="0"/>
              <w:spacing w:after="0"/>
              <w:jc w:val="left"/>
              <w:textAlignment w:val="baseline"/>
              <w:rPr>
                <w:rFonts w:ascii="Calibri" w:hAnsi="Calibri"/>
                <w:sz w:val="18"/>
              </w:rPr>
            </w:pPr>
            <w:r w:rsidRPr="001A5FC2">
              <w:rPr>
                <w:rFonts w:ascii="Calibri" w:hAnsi="Calibri" w:cs="Calibri"/>
                <w:lang w:eastAsia="cs-CZ"/>
              </w:rPr>
              <w:t xml:space="preserve">Požadovaná čistá kapacita úložiště dostupná aplikacím/uživatelům je nejméně </w:t>
            </w:r>
            <w:r w:rsidR="00603705" w:rsidRPr="001A5FC2">
              <w:rPr>
                <w:rFonts w:ascii="Calibri" w:hAnsi="Calibri" w:cs="Calibri"/>
                <w:lang w:eastAsia="cs-CZ"/>
              </w:rPr>
              <w:t>180</w:t>
            </w:r>
            <w:r w:rsidRPr="001A5FC2">
              <w:rPr>
                <w:rFonts w:ascii="Calibri" w:hAnsi="Calibri" w:cs="Calibri"/>
                <w:lang w:eastAsia="cs-CZ"/>
              </w:rPr>
              <w:t xml:space="preserve"> TB při zachování všech požadovaných vlastností. </w:t>
            </w:r>
          </w:p>
        </w:tc>
        <w:tc>
          <w:tcPr>
            <w:tcW w:w="1418" w:type="dxa"/>
            <w:shd w:val="clear" w:color="auto" w:fill="auto"/>
            <w:vAlign w:val="bottom"/>
            <w:hideMark/>
          </w:tcPr>
          <w:p w14:paraId="1EC0B5A9"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F6735B8" w14:textId="77777777" w:rsidTr="001E2140">
        <w:trPr>
          <w:trHeight w:val="285"/>
        </w:trPr>
        <w:tc>
          <w:tcPr>
            <w:tcW w:w="666" w:type="dxa"/>
            <w:shd w:val="clear" w:color="auto" w:fill="auto"/>
            <w:vAlign w:val="bottom"/>
          </w:tcPr>
          <w:p w14:paraId="2E463015" w14:textId="232C64E7"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14</w:t>
            </w:r>
          </w:p>
        </w:tc>
        <w:tc>
          <w:tcPr>
            <w:tcW w:w="7349" w:type="dxa"/>
            <w:shd w:val="clear" w:color="auto" w:fill="auto"/>
            <w:hideMark/>
          </w:tcPr>
          <w:p w14:paraId="55AF7277" w14:textId="100C69ED"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Úložiště bude osazeno minimálně 8</w:t>
            </w:r>
            <w:r w:rsidR="00603705" w:rsidRPr="001A5FC2">
              <w:rPr>
                <w:rFonts w:ascii="Calibri" w:hAnsi="Calibri" w:cs="Calibri"/>
                <w:lang w:eastAsia="cs-CZ"/>
              </w:rPr>
              <w:t xml:space="preserve"> </w:t>
            </w:r>
            <w:r w:rsidRPr="001A5FC2">
              <w:rPr>
                <w:rFonts w:ascii="Calibri" w:hAnsi="Calibri" w:cs="Calibri"/>
                <w:lang w:eastAsia="cs-CZ"/>
              </w:rPr>
              <w:t>x 25GbE porty tj.</w:t>
            </w:r>
            <w:r w:rsidR="00182263" w:rsidRPr="001A5FC2">
              <w:rPr>
                <w:rFonts w:ascii="Calibri" w:hAnsi="Calibri" w:cs="Calibri"/>
                <w:lang w:eastAsia="cs-CZ"/>
              </w:rPr>
              <w:t xml:space="preserve"> </w:t>
            </w:r>
            <w:r w:rsidRPr="001A5FC2">
              <w:rPr>
                <w:rFonts w:ascii="Calibri" w:hAnsi="Calibri" w:cs="Calibri"/>
                <w:lang w:eastAsia="cs-CZ"/>
              </w:rPr>
              <w:t>min. dva porty na každý nod. </w:t>
            </w:r>
          </w:p>
        </w:tc>
        <w:tc>
          <w:tcPr>
            <w:tcW w:w="1418" w:type="dxa"/>
            <w:shd w:val="clear" w:color="auto" w:fill="auto"/>
            <w:vAlign w:val="bottom"/>
            <w:hideMark/>
          </w:tcPr>
          <w:p w14:paraId="46C71B18"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DC601F" w:rsidRPr="001A5FC2" w14:paraId="591C7124" w14:textId="77777777" w:rsidTr="001E2140">
        <w:trPr>
          <w:trHeight w:val="285"/>
        </w:trPr>
        <w:tc>
          <w:tcPr>
            <w:tcW w:w="666" w:type="dxa"/>
            <w:shd w:val="clear" w:color="auto" w:fill="auto"/>
            <w:vAlign w:val="bottom"/>
          </w:tcPr>
          <w:p w14:paraId="1584B10F" w14:textId="03E0C443" w:rsidR="00DC601F" w:rsidRPr="001A5FC2" w:rsidRDefault="00554A49"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15</w:t>
            </w:r>
          </w:p>
        </w:tc>
        <w:tc>
          <w:tcPr>
            <w:tcW w:w="7349" w:type="dxa"/>
            <w:shd w:val="clear" w:color="auto" w:fill="auto"/>
            <w:hideMark/>
          </w:tcPr>
          <w:p w14:paraId="1E893E6E" w14:textId="1E500949" w:rsidR="00DC601F" w:rsidRPr="001132DD" w:rsidRDefault="00DC601F" w:rsidP="006818F0">
            <w:pPr>
              <w:suppressAutoHyphens w:val="0"/>
              <w:spacing w:after="0"/>
              <w:jc w:val="left"/>
              <w:textAlignment w:val="baseline"/>
              <w:rPr>
                <w:rFonts w:ascii="Calibri" w:hAnsi="Calibri"/>
                <w:sz w:val="18"/>
              </w:rPr>
            </w:pPr>
            <w:r w:rsidRPr="001A5FC2">
              <w:rPr>
                <w:rFonts w:ascii="Calibri" w:hAnsi="Calibri" w:cs="Calibri"/>
                <w:lang w:eastAsia="cs-CZ"/>
              </w:rPr>
              <w:t>Požadovaný výkon nabízeného pole musí být minimálně 46 000 IOPS (NFSv4</w:t>
            </w:r>
            <w:r w:rsidR="00603705" w:rsidRPr="001A5FC2">
              <w:rPr>
                <w:rFonts w:ascii="Calibri" w:hAnsi="Calibri" w:cs="Calibri"/>
                <w:lang w:eastAsia="cs-CZ"/>
              </w:rPr>
              <w:t>.1</w:t>
            </w:r>
            <w:r w:rsidRPr="001A5FC2">
              <w:rPr>
                <w:rFonts w:ascii="Calibri" w:hAnsi="Calibri" w:cs="Calibri"/>
                <w:lang w:eastAsia="cs-CZ"/>
              </w:rPr>
              <w:t>). Celkový požadovaný výkon úložiš</w:t>
            </w:r>
            <w:r w:rsidR="00603705" w:rsidRPr="001A5FC2">
              <w:rPr>
                <w:rFonts w:ascii="Calibri" w:hAnsi="Calibri" w:cs="Calibri"/>
                <w:lang w:eastAsia="cs-CZ"/>
              </w:rPr>
              <w:t>tě pro operace čtení je min. 6</w:t>
            </w:r>
            <w:r w:rsidRPr="001A5FC2">
              <w:rPr>
                <w:rFonts w:ascii="Calibri" w:hAnsi="Calibri" w:cs="Calibri"/>
                <w:lang w:eastAsia="cs-CZ"/>
              </w:rPr>
              <w:t xml:space="preserve"> GB</w:t>
            </w:r>
            <w:r w:rsidR="00603705" w:rsidRPr="001A5FC2">
              <w:rPr>
                <w:rFonts w:ascii="Calibri" w:hAnsi="Calibri" w:cs="Calibri"/>
                <w:lang w:eastAsia="cs-CZ"/>
              </w:rPr>
              <w:t>/s a pro operace zápisu min. 4</w:t>
            </w:r>
            <w:r w:rsidRPr="001A5FC2">
              <w:rPr>
                <w:rFonts w:ascii="Calibri" w:hAnsi="Calibri" w:cs="Calibri"/>
                <w:lang w:eastAsia="cs-CZ"/>
              </w:rPr>
              <w:t xml:space="preserve"> GB/s. Jeden klient musí být schopen zapisovat kontinuální rychlostí minim</w:t>
            </w:r>
            <w:r w:rsidR="00603705" w:rsidRPr="001A5FC2">
              <w:rPr>
                <w:rFonts w:ascii="Calibri" w:hAnsi="Calibri" w:cs="Calibri"/>
                <w:lang w:eastAsia="cs-CZ"/>
              </w:rPr>
              <w:t>álně 1 GB/s a číst rychlostí 2</w:t>
            </w:r>
            <w:r w:rsidRPr="001A5FC2">
              <w:rPr>
                <w:rFonts w:ascii="Calibri" w:hAnsi="Calibri" w:cs="Calibri"/>
                <w:lang w:eastAsia="cs-CZ"/>
              </w:rPr>
              <w:t>GB/s. Takový výkon musí být pole schopné poskytnout na 100% požadované kapacity. </w:t>
            </w:r>
          </w:p>
        </w:tc>
        <w:tc>
          <w:tcPr>
            <w:tcW w:w="1418" w:type="dxa"/>
            <w:shd w:val="clear" w:color="auto" w:fill="auto"/>
            <w:vAlign w:val="bottom"/>
            <w:hideMark/>
          </w:tcPr>
          <w:p w14:paraId="122CBB5C" w14:textId="77777777" w:rsidR="00DC601F" w:rsidRPr="001132DD" w:rsidRDefault="00DC601F" w:rsidP="006818F0">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5C28DC" w:rsidRPr="001A5FC2" w14:paraId="08BB9911" w14:textId="77777777" w:rsidTr="001E2140">
        <w:trPr>
          <w:trHeight w:val="285"/>
        </w:trPr>
        <w:tc>
          <w:tcPr>
            <w:tcW w:w="666" w:type="dxa"/>
            <w:shd w:val="clear" w:color="auto" w:fill="auto"/>
            <w:vAlign w:val="bottom"/>
          </w:tcPr>
          <w:p w14:paraId="25D09073" w14:textId="58F6E62C" w:rsidR="005C28DC" w:rsidRPr="001A5FC2" w:rsidRDefault="005C28DC" w:rsidP="006818F0">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16</w:t>
            </w:r>
          </w:p>
        </w:tc>
        <w:tc>
          <w:tcPr>
            <w:tcW w:w="7349" w:type="dxa"/>
            <w:shd w:val="clear" w:color="auto" w:fill="auto"/>
          </w:tcPr>
          <w:p w14:paraId="4D425881" w14:textId="44E52530" w:rsidR="005C28DC" w:rsidRPr="001A5FC2" w:rsidRDefault="00E01913" w:rsidP="006818F0">
            <w:pPr>
              <w:suppressAutoHyphens w:val="0"/>
              <w:spacing w:after="0"/>
              <w:jc w:val="left"/>
              <w:textAlignment w:val="baseline"/>
              <w:rPr>
                <w:rFonts w:ascii="Calibri" w:hAnsi="Calibri" w:cs="Calibri"/>
                <w:lang w:eastAsia="cs-CZ"/>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bottom"/>
          </w:tcPr>
          <w:p w14:paraId="054A26B5" w14:textId="77777777" w:rsidR="005C28DC" w:rsidRPr="001A5FC2" w:rsidRDefault="005C28DC" w:rsidP="006818F0">
            <w:pPr>
              <w:suppressAutoHyphens w:val="0"/>
              <w:spacing w:after="0"/>
              <w:jc w:val="center"/>
              <w:textAlignment w:val="baseline"/>
              <w:rPr>
                <w:rFonts w:ascii="Calibri" w:hAnsi="Calibri" w:cs="Calibri"/>
                <w:color w:val="000000"/>
                <w:lang w:eastAsia="cs-CZ"/>
              </w:rPr>
            </w:pPr>
          </w:p>
        </w:tc>
      </w:tr>
    </w:tbl>
    <w:p w14:paraId="009527A5" w14:textId="77777777" w:rsidR="00914D91" w:rsidRPr="001A5FC2" w:rsidRDefault="00914D91" w:rsidP="00914D91">
      <w:pPr>
        <w:rPr>
          <w:rFonts w:ascii="Calibri" w:hAnsi="Calibri" w:cs="Calibri"/>
          <w:lang w:eastAsia="cs-CZ"/>
        </w:rPr>
      </w:pPr>
    </w:p>
    <w:p w14:paraId="423963D4" w14:textId="3E133F0E" w:rsidR="00396949" w:rsidRPr="001A5FC2" w:rsidRDefault="00AE1CA6" w:rsidP="00413E23">
      <w:pPr>
        <w:pStyle w:val="PODNADPIS1"/>
        <w:numPr>
          <w:ilvl w:val="0"/>
          <w:numId w:val="0"/>
        </w:numPr>
        <w:rPr>
          <w:rFonts w:ascii="Calibri" w:eastAsiaTheme="minorEastAsia" w:hAnsi="Calibri" w:cs="Calibri"/>
          <w:caps w:val="0"/>
          <w:color w:val="202020" w:themeColor="text1" w:themeShade="80"/>
          <w:sz w:val="28"/>
          <w:szCs w:val="28"/>
        </w:rPr>
      </w:pPr>
      <w:bookmarkStart w:id="45" w:name="_Toc146177767"/>
      <w:bookmarkStart w:id="46" w:name="_Toc158380847"/>
      <w:bookmarkStart w:id="47" w:name="_Toc155861068"/>
      <w:r w:rsidRPr="001A5FC2">
        <w:rPr>
          <w:rFonts w:ascii="Calibri" w:eastAsiaTheme="minorEastAsia" w:hAnsi="Calibri" w:cs="Calibri"/>
          <w:caps w:val="0"/>
          <w:color w:val="202020" w:themeColor="text1" w:themeShade="80"/>
          <w:sz w:val="28"/>
          <w:szCs w:val="28"/>
        </w:rPr>
        <w:t>5.6</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Technická specifikace infrastruktury pro zálohování a rychlou obnovu</w:t>
      </w:r>
      <w:bookmarkEnd w:id="45"/>
      <w:bookmarkEnd w:id="46"/>
      <w:bookmarkEnd w:id="47"/>
      <w:r w:rsidR="00396949" w:rsidRPr="001A5FC2">
        <w:rPr>
          <w:rFonts w:ascii="Calibri" w:eastAsiaTheme="minorEastAsia" w:hAnsi="Calibri" w:cs="Calibri"/>
          <w:caps w:val="0"/>
          <w:color w:val="202020" w:themeColor="text1" w:themeShade="80"/>
          <w:sz w:val="28"/>
          <w:szCs w:val="28"/>
        </w:rPr>
        <w:t xml:space="preserve"> </w:t>
      </w:r>
    </w:p>
    <w:p w14:paraId="0C870CEA" w14:textId="7B566864" w:rsidR="001829FF" w:rsidRPr="001A5FC2" w:rsidRDefault="001829FF" w:rsidP="00E67544">
      <w:pPr>
        <w:ind w:left="284" w:hanging="284"/>
        <w:rPr>
          <w:rFonts w:ascii="Calibri" w:hAnsi="Calibri" w:cs="Calibri"/>
          <w:lang w:eastAsia="cs-CZ"/>
        </w:rPr>
      </w:pPr>
      <w:r w:rsidRPr="001A5FC2">
        <w:rPr>
          <w:rFonts w:ascii="Calibri" w:hAnsi="Calibri" w:cs="Calibri"/>
          <w:lang w:eastAsia="cs-CZ"/>
        </w:rPr>
        <w:t>(1)</w:t>
      </w:r>
      <w:r w:rsidR="00E67544" w:rsidRPr="001A5FC2">
        <w:rPr>
          <w:rFonts w:ascii="Calibri" w:hAnsi="Calibri" w:cs="Calibri"/>
          <w:lang w:eastAsia="cs-CZ"/>
        </w:rPr>
        <w:t xml:space="preserve"> </w:t>
      </w:r>
      <w:r w:rsidR="00A95E3A" w:rsidRPr="001A5FC2">
        <w:rPr>
          <w:rFonts w:ascii="Calibri" w:hAnsi="Calibri" w:cs="Calibri"/>
          <w:lang w:eastAsia="cs-CZ"/>
        </w:rPr>
        <w:t xml:space="preserve">V současné chvíli </w:t>
      </w:r>
      <w:r w:rsidR="00D03F4B" w:rsidRPr="001A5FC2">
        <w:rPr>
          <w:rFonts w:ascii="Calibri" w:hAnsi="Calibri" w:cs="Calibri"/>
          <w:lang w:eastAsia="cs-CZ"/>
        </w:rPr>
        <w:t xml:space="preserve">zálohování </w:t>
      </w:r>
      <w:r w:rsidR="007C223B" w:rsidRPr="001A5FC2">
        <w:rPr>
          <w:rFonts w:ascii="Calibri" w:hAnsi="Calibri" w:cs="Calibri"/>
          <w:lang w:eastAsia="cs-CZ"/>
        </w:rPr>
        <w:t>n</w:t>
      </w:r>
      <w:r w:rsidR="00D03F4B" w:rsidRPr="001A5FC2">
        <w:rPr>
          <w:rFonts w:ascii="Calibri" w:hAnsi="Calibri" w:cs="Calibri"/>
          <w:lang w:eastAsia="cs-CZ"/>
        </w:rPr>
        <w:t xml:space="preserve">emocnice neodpovídá </w:t>
      </w:r>
      <w:r w:rsidR="00F20902" w:rsidRPr="001A5FC2">
        <w:rPr>
          <w:rFonts w:ascii="Calibri" w:hAnsi="Calibri" w:cs="Calibri"/>
          <w:lang w:eastAsia="cs-CZ"/>
        </w:rPr>
        <w:t xml:space="preserve">požadavkům zákona o </w:t>
      </w:r>
      <w:r w:rsidR="00ED3E24" w:rsidRPr="001A5FC2">
        <w:rPr>
          <w:rFonts w:ascii="Calibri" w:hAnsi="Calibri" w:cs="Calibri"/>
          <w:lang w:eastAsia="cs-CZ"/>
        </w:rPr>
        <w:t>kybernetické</w:t>
      </w:r>
      <w:r w:rsidR="00F20902" w:rsidRPr="001A5FC2">
        <w:rPr>
          <w:rFonts w:ascii="Calibri" w:hAnsi="Calibri" w:cs="Calibri"/>
          <w:lang w:eastAsia="cs-CZ"/>
        </w:rPr>
        <w:t xml:space="preserve"> </w:t>
      </w:r>
      <w:r w:rsidR="00ED3E24" w:rsidRPr="001A5FC2">
        <w:rPr>
          <w:rFonts w:ascii="Calibri" w:hAnsi="Calibri" w:cs="Calibri"/>
          <w:lang w:eastAsia="cs-CZ"/>
        </w:rPr>
        <w:t>bezpečnosti</w:t>
      </w:r>
      <w:r w:rsidR="00F20902" w:rsidRPr="001A5FC2">
        <w:rPr>
          <w:rFonts w:ascii="Calibri" w:hAnsi="Calibri" w:cs="Calibri"/>
          <w:lang w:eastAsia="cs-CZ"/>
        </w:rPr>
        <w:t xml:space="preserve"> (ochrana proti ransomware a </w:t>
      </w:r>
      <w:proofErr w:type="spellStart"/>
      <w:r w:rsidR="00ED3E24" w:rsidRPr="001A5FC2">
        <w:rPr>
          <w:rFonts w:ascii="Calibri" w:hAnsi="Calibri" w:cs="Calibri"/>
          <w:lang w:eastAsia="cs-CZ"/>
        </w:rPr>
        <w:t>off</w:t>
      </w:r>
      <w:proofErr w:type="spellEnd"/>
      <w:r w:rsidR="00ED3E24" w:rsidRPr="001A5FC2">
        <w:rPr>
          <w:rFonts w:ascii="Calibri" w:hAnsi="Calibri" w:cs="Calibri"/>
          <w:lang w:eastAsia="cs-CZ"/>
        </w:rPr>
        <w:t xml:space="preserve"> line zálohování).</w:t>
      </w:r>
      <w:r w:rsidR="009A4117" w:rsidRPr="001A5FC2">
        <w:rPr>
          <w:rFonts w:ascii="Calibri" w:hAnsi="Calibri" w:cs="Calibri"/>
          <w:lang w:eastAsia="cs-CZ"/>
        </w:rPr>
        <w:t xml:space="preserve"> Nové řešení by mělo zajistit </w:t>
      </w:r>
      <w:r w:rsidR="00877046" w:rsidRPr="001A5FC2">
        <w:rPr>
          <w:rFonts w:ascii="Calibri" w:hAnsi="Calibri" w:cs="Calibri"/>
          <w:lang w:eastAsia="cs-CZ"/>
        </w:rPr>
        <w:t>lepší dostupnost informací</w:t>
      </w:r>
      <w:r w:rsidR="00E67544" w:rsidRPr="001A5FC2">
        <w:rPr>
          <w:rFonts w:ascii="Calibri" w:hAnsi="Calibri" w:cs="Calibri"/>
          <w:lang w:eastAsia="cs-CZ"/>
        </w:rPr>
        <w:t>.</w:t>
      </w:r>
    </w:p>
    <w:p w14:paraId="197699E0" w14:textId="0E76E743" w:rsidR="00ED3E24" w:rsidRPr="001A5FC2" w:rsidRDefault="00ED3E24" w:rsidP="00F32EED">
      <w:pPr>
        <w:ind w:left="284" w:hanging="284"/>
        <w:rPr>
          <w:rFonts w:ascii="Calibri" w:hAnsi="Calibri" w:cs="Calibri"/>
          <w:lang w:eastAsia="cs-CZ"/>
        </w:rPr>
      </w:pPr>
      <w:r w:rsidRPr="001A5FC2">
        <w:rPr>
          <w:rFonts w:ascii="Calibri" w:hAnsi="Calibri" w:cs="Calibri"/>
          <w:lang w:eastAsia="cs-CZ"/>
        </w:rPr>
        <w:t>(2)</w:t>
      </w:r>
      <w:r w:rsidR="000E1E65" w:rsidRPr="001A5FC2">
        <w:rPr>
          <w:rFonts w:ascii="Calibri" w:hAnsi="Calibri" w:cs="Calibri"/>
          <w:lang w:eastAsia="cs-CZ"/>
        </w:rPr>
        <w:t xml:space="preserve"> Předmětem dodávky je </w:t>
      </w:r>
      <w:r w:rsidR="00316985" w:rsidRPr="001A5FC2">
        <w:rPr>
          <w:rFonts w:ascii="Calibri" w:hAnsi="Calibri" w:cs="Calibri"/>
          <w:lang w:eastAsia="cs-CZ"/>
        </w:rPr>
        <w:t>z</w:t>
      </w:r>
      <w:r w:rsidR="000E1E65" w:rsidRPr="001A5FC2">
        <w:rPr>
          <w:rFonts w:ascii="Calibri" w:hAnsi="Calibri" w:cs="Calibri"/>
          <w:lang w:eastAsia="cs-CZ"/>
        </w:rPr>
        <w:t xml:space="preserve">álohovací server </w:t>
      </w:r>
      <w:r w:rsidR="00412B56" w:rsidRPr="001A5FC2">
        <w:rPr>
          <w:rFonts w:ascii="Calibri" w:hAnsi="Calibri" w:cs="Calibri"/>
          <w:lang w:eastAsia="cs-CZ"/>
        </w:rPr>
        <w:t xml:space="preserve">a také </w:t>
      </w:r>
      <w:r w:rsidR="004611A0" w:rsidRPr="001A5FC2">
        <w:rPr>
          <w:rFonts w:ascii="Calibri" w:hAnsi="Calibri" w:cs="Calibri"/>
          <w:lang w:eastAsia="cs-CZ"/>
        </w:rPr>
        <w:t>pásková knihovna</w:t>
      </w:r>
      <w:r w:rsidR="00412B56" w:rsidRPr="001A5FC2">
        <w:rPr>
          <w:rFonts w:ascii="Calibri" w:hAnsi="Calibri" w:cs="Calibri"/>
          <w:lang w:eastAsia="cs-CZ"/>
        </w:rPr>
        <w:t>.</w:t>
      </w:r>
    </w:p>
    <w:p w14:paraId="5464E3A5" w14:textId="0373237F" w:rsidR="00396949" w:rsidRPr="001A5FC2" w:rsidRDefault="00396949" w:rsidP="00E67544">
      <w:pPr>
        <w:ind w:left="284" w:hanging="284"/>
        <w:rPr>
          <w:rFonts w:ascii="Calibri" w:hAnsi="Calibri" w:cs="Calibri"/>
          <w:lang w:eastAsia="cs-CZ"/>
        </w:rPr>
      </w:pPr>
      <w:r w:rsidRPr="001A5FC2">
        <w:rPr>
          <w:rFonts w:ascii="Calibri" w:hAnsi="Calibri" w:cs="Calibri"/>
          <w:lang w:eastAsia="cs-CZ"/>
        </w:rPr>
        <w:t>(</w:t>
      </w:r>
      <w:r w:rsidR="00412B56" w:rsidRPr="001A5FC2">
        <w:rPr>
          <w:rFonts w:ascii="Calibri" w:hAnsi="Calibri" w:cs="Calibri"/>
          <w:lang w:eastAsia="cs-CZ"/>
        </w:rPr>
        <w:t>3</w:t>
      </w:r>
      <w:r w:rsidRPr="001A5FC2">
        <w:rPr>
          <w:rFonts w:ascii="Calibri" w:hAnsi="Calibri" w:cs="Calibri"/>
          <w:lang w:eastAsia="cs-CZ"/>
        </w:rPr>
        <w:t xml:space="preserve">) </w:t>
      </w:r>
      <w:r w:rsidRPr="00793275">
        <w:rPr>
          <w:rFonts w:ascii="Calibri" w:hAnsi="Calibri"/>
          <w:b/>
        </w:rPr>
        <w:t>Minimální požadavky na</w:t>
      </w:r>
      <w:r w:rsidRPr="001A5FC2">
        <w:rPr>
          <w:rFonts w:ascii="Calibri" w:hAnsi="Calibri" w:cs="Calibri"/>
          <w:lang w:eastAsia="cs-CZ"/>
        </w:rPr>
        <w:t xml:space="preserve"> technickou specifikaci infrastruktury pro zálohování a rychlou obnovu jsou uvedeny v následující tabulce.</w:t>
      </w:r>
    </w:p>
    <w:tbl>
      <w:tblPr>
        <w:tblW w:w="94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7323"/>
        <w:gridCol w:w="1418"/>
      </w:tblGrid>
      <w:tr w:rsidR="004B0088" w:rsidRPr="001A5FC2" w14:paraId="42E614AC" w14:textId="77777777" w:rsidTr="001E2140">
        <w:trPr>
          <w:trHeight w:val="255"/>
          <w:tblHeader/>
        </w:trPr>
        <w:tc>
          <w:tcPr>
            <w:tcW w:w="680" w:type="dxa"/>
            <w:shd w:val="clear" w:color="auto" w:fill="auto"/>
            <w:vAlign w:val="center"/>
            <w:hideMark/>
          </w:tcPr>
          <w:p w14:paraId="1F7174D1"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ID</w:t>
            </w:r>
            <w:r w:rsidRPr="001A5FC2">
              <w:rPr>
                <w:rFonts w:ascii="Calibri" w:hAnsi="Calibri" w:cs="Calibri"/>
                <w:color w:val="000000"/>
                <w:lang w:eastAsia="cs-CZ"/>
              </w:rPr>
              <w:t> </w:t>
            </w:r>
          </w:p>
        </w:tc>
        <w:tc>
          <w:tcPr>
            <w:tcW w:w="7323" w:type="dxa"/>
            <w:shd w:val="clear" w:color="auto" w:fill="auto"/>
            <w:hideMark/>
          </w:tcPr>
          <w:p w14:paraId="5E9B2FB2" w14:textId="60C3A1EF" w:rsidR="004B0088" w:rsidRPr="001132DD" w:rsidRDefault="004B0088" w:rsidP="004B0088">
            <w:pPr>
              <w:suppressAutoHyphens w:val="0"/>
              <w:spacing w:after="0"/>
              <w:textAlignment w:val="baseline"/>
              <w:rPr>
                <w:rFonts w:ascii="Calibri" w:hAnsi="Calibri"/>
                <w:sz w:val="18"/>
              </w:rPr>
            </w:pPr>
            <w:r w:rsidRPr="001A5FC2">
              <w:rPr>
                <w:rFonts w:ascii="Calibri" w:hAnsi="Calibri" w:cs="Calibri"/>
                <w:b/>
                <w:bCs/>
                <w:lang w:eastAsia="cs-CZ"/>
              </w:rPr>
              <w:t>Požadované parametry</w:t>
            </w:r>
            <w:r w:rsidRPr="001A5FC2">
              <w:rPr>
                <w:rFonts w:ascii="Calibri" w:hAnsi="Calibri" w:cs="Calibri"/>
                <w:lang w:eastAsia="cs-CZ"/>
              </w:rPr>
              <w:t> </w:t>
            </w:r>
          </w:p>
        </w:tc>
        <w:tc>
          <w:tcPr>
            <w:tcW w:w="1418" w:type="dxa"/>
            <w:shd w:val="clear" w:color="auto" w:fill="auto"/>
            <w:hideMark/>
          </w:tcPr>
          <w:p w14:paraId="0281A6BB" w14:textId="77777777" w:rsidR="004B0088" w:rsidRPr="001132DD" w:rsidRDefault="004B0088" w:rsidP="004B0088">
            <w:pPr>
              <w:suppressAutoHyphens w:val="0"/>
              <w:spacing w:after="0"/>
              <w:textAlignment w:val="baseline"/>
              <w:rPr>
                <w:rFonts w:ascii="Calibri" w:hAnsi="Calibri"/>
                <w:sz w:val="18"/>
              </w:rPr>
            </w:pPr>
            <w:r w:rsidRPr="001A5FC2">
              <w:rPr>
                <w:rFonts w:ascii="Calibri" w:hAnsi="Calibri" w:cs="Calibri"/>
                <w:b/>
                <w:bCs/>
                <w:color w:val="000000"/>
                <w:lang w:eastAsia="cs-CZ"/>
              </w:rPr>
              <w:t>Splněno</w:t>
            </w:r>
            <w:r w:rsidRPr="001A5FC2">
              <w:rPr>
                <w:rFonts w:ascii="Calibri" w:hAnsi="Calibri" w:cs="Calibri"/>
                <w:color w:val="000000"/>
                <w:lang w:eastAsia="cs-CZ"/>
              </w:rPr>
              <w:t> </w:t>
            </w:r>
          </w:p>
        </w:tc>
      </w:tr>
      <w:tr w:rsidR="00DE2F25" w:rsidRPr="001A5FC2" w14:paraId="44CADBC3" w14:textId="77777777" w:rsidTr="001E2140">
        <w:trPr>
          <w:trHeight w:val="255"/>
        </w:trPr>
        <w:tc>
          <w:tcPr>
            <w:tcW w:w="9421" w:type="dxa"/>
            <w:gridSpan w:val="3"/>
            <w:shd w:val="clear" w:color="auto" w:fill="auto"/>
            <w:vAlign w:val="center"/>
          </w:tcPr>
          <w:p w14:paraId="0A0A361E" w14:textId="2842D853" w:rsidR="00DE2F25" w:rsidRPr="001A5FC2" w:rsidRDefault="00DE2F25" w:rsidP="00DE2F25">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lang w:eastAsia="cs-CZ"/>
              </w:rPr>
              <w:t>Zálohovací server</w:t>
            </w:r>
          </w:p>
        </w:tc>
      </w:tr>
      <w:tr w:rsidR="004B0088" w:rsidRPr="001A5FC2" w14:paraId="18617F2C" w14:textId="77777777" w:rsidTr="001E2140">
        <w:trPr>
          <w:trHeight w:val="315"/>
        </w:trPr>
        <w:tc>
          <w:tcPr>
            <w:tcW w:w="680" w:type="dxa"/>
            <w:shd w:val="clear" w:color="auto" w:fill="auto"/>
            <w:vAlign w:val="bottom"/>
            <w:hideMark/>
          </w:tcPr>
          <w:p w14:paraId="0FB3E1EE" w14:textId="75F5DF12"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01</w:t>
            </w:r>
            <w:r w:rsidRPr="001A5FC2">
              <w:rPr>
                <w:rFonts w:ascii="Calibri" w:hAnsi="Calibri" w:cs="Calibri"/>
                <w:color w:val="000000"/>
                <w:lang w:eastAsia="cs-CZ"/>
              </w:rPr>
              <w:t> </w:t>
            </w:r>
          </w:p>
        </w:tc>
        <w:tc>
          <w:tcPr>
            <w:tcW w:w="7323" w:type="dxa"/>
            <w:shd w:val="clear" w:color="auto" w:fill="auto"/>
            <w:hideMark/>
          </w:tcPr>
          <w:p w14:paraId="02EF30F8" w14:textId="77777777" w:rsidR="004B0088" w:rsidRPr="00793275" w:rsidRDefault="004B0088" w:rsidP="004B0088">
            <w:pPr>
              <w:suppressAutoHyphens w:val="0"/>
              <w:spacing w:after="0"/>
              <w:jc w:val="left"/>
              <w:textAlignment w:val="baseline"/>
              <w:rPr>
                <w:rFonts w:ascii="Calibri" w:hAnsi="Calibri"/>
              </w:rPr>
            </w:pPr>
            <w:r w:rsidRPr="001A5FC2">
              <w:rPr>
                <w:rFonts w:ascii="Calibri" w:hAnsi="Calibri" w:cs="Calibri"/>
                <w:lang w:eastAsia="cs-CZ"/>
              </w:rPr>
              <w:t>Zálohovací server určený pro montáž do standardního racku 19“</w:t>
            </w:r>
            <w:r w:rsidRPr="006B0645">
              <w:rPr>
                <w:rFonts w:ascii="Calibri" w:hAnsi="Calibri"/>
              </w:rPr>
              <w:t xml:space="preserve"> </w:t>
            </w:r>
            <w:r w:rsidRPr="001A5FC2">
              <w:rPr>
                <w:rFonts w:ascii="Calibri" w:hAnsi="Calibri" w:cs="Calibri"/>
                <w:lang w:eastAsia="cs-CZ"/>
              </w:rPr>
              <w:t>o maximální výšce 2 RU. </w:t>
            </w:r>
          </w:p>
        </w:tc>
        <w:tc>
          <w:tcPr>
            <w:tcW w:w="1418" w:type="dxa"/>
            <w:shd w:val="clear" w:color="auto" w:fill="auto"/>
            <w:vAlign w:val="bottom"/>
            <w:hideMark/>
          </w:tcPr>
          <w:p w14:paraId="2D3654D7"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48188558" w14:textId="77777777" w:rsidTr="001E2140">
        <w:trPr>
          <w:trHeight w:val="285"/>
        </w:trPr>
        <w:tc>
          <w:tcPr>
            <w:tcW w:w="680" w:type="dxa"/>
            <w:shd w:val="clear" w:color="auto" w:fill="auto"/>
            <w:vAlign w:val="bottom"/>
            <w:hideMark/>
          </w:tcPr>
          <w:p w14:paraId="6F5874E7" w14:textId="2AC236A0"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02</w:t>
            </w:r>
            <w:r w:rsidRPr="001A5FC2">
              <w:rPr>
                <w:rFonts w:ascii="Calibri" w:hAnsi="Calibri" w:cs="Calibri"/>
                <w:color w:val="000000"/>
                <w:lang w:eastAsia="cs-CZ"/>
              </w:rPr>
              <w:t> </w:t>
            </w:r>
          </w:p>
        </w:tc>
        <w:tc>
          <w:tcPr>
            <w:tcW w:w="7323" w:type="dxa"/>
            <w:shd w:val="clear" w:color="auto" w:fill="auto"/>
            <w:hideMark/>
          </w:tcPr>
          <w:p w14:paraId="2F89AB6B" w14:textId="45ECDCB9" w:rsidR="004B0088" w:rsidRPr="00793275" w:rsidRDefault="00F9507D" w:rsidP="004B0088">
            <w:pPr>
              <w:suppressAutoHyphens w:val="0"/>
              <w:spacing w:after="0"/>
              <w:jc w:val="left"/>
              <w:textAlignment w:val="baseline"/>
              <w:rPr>
                <w:rFonts w:ascii="Calibri" w:hAnsi="Calibri"/>
              </w:rPr>
            </w:pPr>
            <w:r>
              <w:rPr>
                <w:rFonts w:ascii="Calibri" w:hAnsi="Calibri" w:cs="Calibri"/>
                <w:lang w:eastAsia="cs-CZ"/>
              </w:rPr>
              <w:t xml:space="preserve">Dvě CPU kompatibilní s virtualizační platformou </w:t>
            </w:r>
            <w:proofErr w:type="spellStart"/>
            <w:r>
              <w:rPr>
                <w:rFonts w:ascii="Calibri" w:hAnsi="Calibri" w:cs="Calibri"/>
                <w:lang w:eastAsia="cs-CZ"/>
              </w:rPr>
              <w:t>VMware</w:t>
            </w:r>
            <w:proofErr w:type="spellEnd"/>
            <w:r>
              <w:rPr>
                <w:rFonts w:ascii="Calibri" w:hAnsi="Calibri" w:cs="Calibri"/>
                <w:lang w:eastAsia="cs-CZ"/>
              </w:rPr>
              <w:t xml:space="preserve"> </w:t>
            </w:r>
            <w:proofErr w:type="spellStart"/>
            <w:r>
              <w:rPr>
                <w:rFonts w:ascii="Calibri" w:hAnsi="Calibri" w:cs="Calibri"/>
                <w:lang w:eastAsia="cs-CZ"/>
              </w:rPr>
              <w:t>vSphere</w:t>
            </w:r>
            <w:proofErr w:type="spellEnd"/>
            <w:r>
              <w:rPr>
                <w:rFonts w:ascii="Calibri" w:hAnsi="Calibri" w:cs="Calibri"/>
                <w:lang w:eastAsia="cs-CZ"/>
              </w:rPr>
              <w:t xml:space="preserve"> 8.0U2. Zadavatel předpokládá 2x8 jader. Pokud Uchazeč zvolí jinou kombinaci musí zajistit dostatečné licenční pokrytí počtu jader. CPU musí společně dosáhnout výkonu v testu </w:t>
            </w:r>
            <w:r w:rsidR="00DA118A">
              <w:rPr>
                <w:rFonts w:ascii="Calibri" w:hAnsi="Calibri" w:cs="Calibri"/>
                <w:lang w:eastAsia="cs-CZ"/>
              </w:rPr>
              <w:t>S</w:t>
            </w:r>
            <w:r>
              <w:rPr>
                <w:rFonts w:ascii="Calibri" w:hAnsi="Calibri" w:cs="Calibri"/>
                <w:lang w:eastAsia="cs-CZ"/>
              </w:rPr>
              <w:t xml:space="preserve">PEC CPU2017 nejméně 250 </w:t>
            </w:r>
            <w:proofErr w:type="spellStart"/>
            <w:r>
              <w:rPr>
                <w:rFonts w:ascii="Calibri" w:hAnsi="Calibri" w:cs="Calibri"/>
                <w:lang w:eastAsia="cs-CZ"/>
              </w:rPr>
              <w:t>Floating</w:t>
            </w:r>
            <w:proofErr w:type="spellEnd"/>
            <w:r>
              <w:rPr>
                <w:rFonts w:ascii="Calibri" w:hAnsi="Calibri" w:cs="Calibri"/>
                <w:lang w:eastAsia="cs-CZ"/>
              </w:rPr>
              <w:t xml:space="preserve"> point bodů pro metriku Base.</w:t>
            </w:r>
            <w:r w:rsidR="00DA118A">
              <w:rPr>
                <w:rFonts w:ascii="Calibri" w:hAnsi="Calibri" w:cs="Calibri"/>
                <w:lang w:eastAsia="cs-CZ"/>
              </w:rPr>
              <w:t xml:space="preserve"> Test by měl být vykonán nejméně na hardware stejného výrobce.</w:t>
            </w:r>
          </w:p>
        </w:tc>
        <w:tc>
          <w:tcPr>
            <w:tcW w:w="1418" w:type="dxa"/>
            <w:shd w:val="clear" w:color="auto" w:fill="auto"/>
            <w:vAlign w:val="bottom"/>
            <w:hideMark/>
          </w:tcPr>
          <w:p w14:paraId="4F81F81E"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1E8BBE7A" w14:textId="77777777" w:rsidTr="001E2140">
        <w:trPr>
          <w:trHeight w:val="285"/>
        </w:trPr>
        <w:tc>
          <w:tcPr>
            <w:tcW w:w="680" w:type="dxa"/>
            <w:shd w:val="clear" w:color="auto" w:fill="auto"/>
            <w:vAlign w:val="bottom"/>
            <w:hideMark/>
          </w:tcPr>
          <w:p w14:paraId="6FC050C4" w14:textId="127AEEB2"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03</w:t>
            </w:r>
            <w:r w:rsidRPr="001A5FC2">
              <w:rPr>
                <w:rFonts w:ascii="Calibri" w:hAnsi="Calibri" w:cs="Calibri"/>
                <w:color w:val="000000"/>
                <w:lang w:eastAsia="cs-CZ"/>
              </w:rPr>
              <w:t> </w:t>
            </w:r>
          </w:p>
        </w:tc>
        <w:tc>
          <w:tcPr>
            <w:tcW w:w="7323" w:type="dxa"/>
            <w:shd w:val="clear" w:color="auto" w:fill="auto"/>
            <w:hideMark/>
          </w:tcPr>
          <w:p w14:paraId="3FE75A33" w14:textId="66D06050" w:rsidR="004B0088" w:rsidRPr="00793275" w:rsidRDefault="004B0088" w:rsidP="004B0088">
            <w:pPr>
              <w:suppressAutoHyphens w:val="0"/>
              <w:spacing w:after="0"/>
              <w:jc w:val="left"/>
              <w:textAlignment w:val="baseline"/>
              <w:rPr>
                <w:rFonts w:ascii="Calibri" w:hAnsi="Calibri"/>
              </w:rPr>
            </w:pPr>
            <w:r w:rsidRPr="001A5FC2">
              <w:rPr>
                <w:rFonts w:ascii="Calibri" w:hAnsi="Calibri" w:cs="Calibri"/>
                <w:lang w:eastAsia="cs-CZ"/>
              </w:rPr>
              <w:t xml:space="preserve">8x 16 GB DDR4 DIMM o frekvenci min.2400MHz s rozšiřitelností na min. dvojnásobek </w:t>
            </w:r>
            <w:proofErr w:type="spellStart"/>
            <w:r w:rsidRPr="001A5FC2">
              <w:rPr>
                <w:rFonts w:ascii="Calibri" w:hAnsi="Calibri" w:cs="Calibri"/>
                <w:lang w:eastAsia="cs-CZ"/>
              </w:rPr>
              <w:t>DIMMů</w:t>
            </w:r>
            <w:proofErr w:type="spellEnd"/>
            <w:r w:rsidRPr="001A5FC2">
              <w:rPr>
                <w:rFonts w:ascii="Calibri" w:hAnsi="Calibri" w:cs="Calibri"/>
                <w:lang w:eastAsia="cs-CZ"/>
              </w:rPr>
              <w:t>. </w:t>
            </w:r>
          </w:p>
        </w:tc>
        <w:tc>
          <w:tcPr>
            <w:tcW w:w="1418" w:type="dxa"/>
            <w:shd w:val="clear" w:color="auto" w:fill="auto"/>
            <w:vAlign w:val="bottom"/>
            <w:hideMark/>
          </w:tcPr>
          <w:p w14:paraId="297C3F0E"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2508FDC4" w14:textId="77777777" w:rsidTr="001E2140">
        <w:trPr>
          <w:trHeight w:val="285"/>
        </w:trPr>
        <w:tc>
          <w:tcPr>
            <w:tcW w:w="680" w:type="dxa"/>
            <w:shd w:val="clear" w:color="auto" w:fill="auto"/>
            <w:vAlign w:val="bottom"/>
            <w:hideMark/>
          </w:tcPr>
          <w:p w14:paraId="7216FF3F" w14:textId="40A6F081"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04</w:t>
            </w:r>
            <w:r w:rsidRPr="001A5FC2">
              <w:rPr>
                <w:rFonts w:ascii="Calibri" w:hAnsi="Calibri" w:cs="Calibri"/>
                <w:color w:val="000000"/>
                <w:lang w:eastAsia="cs-CZ"/>
              </w:rPr>
              <w:t> </w:t>
            </w:r>
          </w:p>
        </w:tc>
        <w:tc>
          <w:tcPr>
            <w:tcW w:w="7323" w:type="dxa"/>
            <w:shd w:val="clear" w:color="auto" w:fill="auto"/>
            <w:hideMark/>
          </w:tcPr>
          <w:p w14:paraId="774B052D" w14:textId="4B993D1D"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Min.6x 480 GB SSD pro rychlou obnovu a OS na nezávislém řadiči. </w:t>
            </w:r>
          </w:p>
        </w:tc>
        <w:tc>
          <w:tcPr>
            <w:tcW w:w="1418" w:type="dxa"/>
            <w:shd w:val="clear" w:color="auto" w:fill="auto"/>
            <w:vAlign w:val="bottom"/>
            <w:hideMark/>
          </w:tcPr>
          <w:p w14:paraId="141281C4"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6FED271F" w14:textId="77777777" w:rsidTr="001E2140">
        <w:trPr>
          <w:trHeight w:val="285"/>
        </w:trPr>
        <w:tc>
          <w:tcPr>
            <w:tcW w:w="680" w:type="dxa"/>
            <w:shd w:val="clear" w:color="auto" w:fill="auto"/>
            <w:vAlign w:val="bottom"/>
            <w:hideMark/>
          </w:tcPr>
          <w:p w14:paraId="64FC1F91" w14:textId="14D249F2"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05</w:t>
            </w:r>
            <w:r w:rsidRPr="001A5FC2">
              <w:rPr>
                <w:rFonts w:ascii="Calibri" w:hAnsi="Calibri" w:cs="Calibri"/>
                <w:color w:val="000000"/>
                <w:lang w:eastAsia="cs-CZ"/>
              </w:rPr>
              <w:t> </w:t>
            </w:r>
          </w:p>
        </w:tc>
        <w:tc>
          <w:tcPr>
            <w:tcW w:w="7323" w:type="dxa"/>
            <w:shd w:val="clear" w:color="auto" w:fill="auto"/>
            <w:hideMark/>
          </w:tcPr>
          <w:p w14:paraId="3753F5F0"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Min.24x 20TB 7,2k NL disků pro zálohy na nezávislém řadiči. </w:t>
            </w:r>
          </w:p>
        </w:tc>
        <w:tc>
          <w:tcPr>
            <w:tcW w:w="1418" w:type="dxa"/>
            <w:shd w:val="clear" w:color="auto" w:fill="auto"/>
            <w:vAlign w:val="bottom"/>
            <w:hideMark/>
          </w:tcPr>
          <w:p w14:paraId="2B0EC01F"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692AC67F" w14:textId="77777777" w:rsidTr="001E2140">
        <w:trPr>
          <w:trHeight w:val="285"/>
        </w:trPr>
        <w:tc>
          <w:tcPr>
            <w:tcW w:w="680" w:type="dxa"/>
            <w:shd w:val="clear" w:color="auto" w:fill="auto"/>
            <w:vAlign w:val="bottom"/>
            <w:hideMark/>
          </w:tcPr>
          <w:p w14:paraId="7802C380" w14:textId="4571BB18"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06</w:t>
            </w:r>
            <w:r w:rsidRPr="001A5FC2">
              <w:rPr>
                <w:rFonts w:ascii="Calibri" w:hAnsi="Calibri" w:cs="Calibri"/>
                <w:color w:val="000000"/>
                <w:lang w:eastAsia="cs-CZ"/>
              </w:rPr>
              <w:t> </w:t>
            </w:r>
          </w:p>
        </w:tc>
        <w:tc>
          <w:tcPr>
            <w:tcW w:w="7323" w:type="dxa"/>
            <w:shd w:val="clear" w:color="auto" w:fill="auto"/>
            <w:hideMark/>
          </w:tcPr>
          <w:p w14:paraId="1D12ED6E"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Min. 4x 10/25GbE SFP28 porty na dvou nezávislých NIC kartách. </w:t>
            </w:r>
          </w:p>
        </w:tc>
        <w:tc>
          <w:tcPr>
            <w:tcW w:w="1418" w:type="dxa"/>
            <w:shd w:val="clear" w:color="auto" w:fill="auto"/>
            <w:vAlign w:val="bottom"/>
            <w:hideMark/>
          </w:tcPr>
          <w:p w14:paraId="7A2B4609"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66908817" w14:textId="77777777" w:rsidTr="001E2140">
        <w:trPr>
          <w:trHeight w:val="285"/>
        </w:trPr>
        <w:tc>
          <w:tcPr>
            <w:tcW w:w="680" w:type="dxa"/>
            <w:shd w:val="clear" w:color="auto" w:fill="auto"/>
            <w:vAlign w:val="bottom"/>
            <w:hideMark/>
          </w:tcPr>
          <w:p w14:paraId="290DE076" w14:textId="4A930A9E"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07</w:t>
            </w:r>
            <w:r w:rsidRPr="001A5FC2">
              <w:rPr>
                <w:rFonts w:ascii="Calibri" w:hAnsi="Calibri" w:cs="Calibri"/>
                <w:color w:val="000000"/>
                <w:lang w:eastAsia="cs-CZ"/>
              </w:rPr>
              <w:t> </w:t>
            </w:r>
          </w:p>
        </w:tc>
        <w:tc>
          <w:tcPr>
            <w:tcW w:w="7323" w:type="dxa"/>
            <w:shd w:val="clear" w:color="auto" w:fill="auto"/>
            <w:hideMark/>
          </w:tcPr>
          <w:p w14:paraId="1468DF0B" w14:textId="538D5EA5"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FC HBA s dvěma porty, každý o rychlosti min.</w:t>
            </w:r>
            <w:r w:rsidR="003852BD" w:rsidRPr="001A5FC2">
              <w:rPr>
                <w:rFonts w:ascii="Calibri" w:hAnsi="Calibri" w:cs="Calibri"/>
                <w:lang w:eastAsia="cs-CZ"/>
              </w:rPr>
              <w:t xml:space="preserve"> </w:t>
            </w:r>
            <w:r w:rsidRPr="001A5FC2">
              <w:rPr>
                <w:rFonts w:ascii="Calibri" w:hAnsi="Calibri" w:cs="Calibri"/>
                <w:lang w:eastAsia="cs-CZ"/>
              </w:rPr>
              <w:t>16</w:t>
            </w:r>
            <w:r w:rsidR="003852BD" w:rsidRPr="001A5FC2">
              <w:rPr>
                <w:rFonts w:ascii="Calibri" w:hAnsi="Calibri" w:cs="Calibri"/>
                <w:lang w:eastAsia="cs-CZ"/>
              </w:rPr>
              <w:t xml:space="preserve"> </w:t>
            </w:r>
            <w:proofErr w:type="spellStart"/>
            <w:r w:rsidRPr="001A5FC2">
              <w:rPr>
                <w:rFonts w:ascii="Calibri" w:hAnsi="Calibri" w:cs="Calibri"/>
                <w:lang w:eastAsia="cs-CZ"/>
              </w:rPr>
              <w:t>Gb</w:t>
            </w:r>
            <w:proofErr w:type="spellEnd"/>
            <w:r w:rsidRPr="001A5FC2">
              <w:rPr>
                <w:rFonts w:ascii="Calibri" w:hAnsi="Calibri" w:cs="Calibri"/>
                <w:lang w:eastAsia="cs-CZ"/>
              </w:rPr>
              <w:t xml:space="preserve"> pro připojení páskové knihovny. </w:t>
            </w:r>
          </w:p>
        </w:tc>
        <w:tc>
          <w:tcPr>
            <w:tcW w:w="1418" w:type="dxa"/>
            <w:shd w:val="clear" w:color="auto" w:fill="auto"/>
            <w:vAlign w:val="bottom"/>
            <w:hideMark/>
          </w:tcPr>
          <w:p w14:paraId="16416A1D"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03B8FE00" w14:textId="77777777" w:rsidTr="001E2140">
        <w:trPr>
          <w:trHeight w:val="285"/>
        </w:trPr>
        <w:tc>
          <w:tcPr>
            <w:tcW w:w="680" w:type="dxa"/>
            <w:shd w:val="clear" w:color="auto" w:fill="auto"/>
            <w:vAlign w:val="bottom"/>
            <w:hideMark/>
          </w:tcPr>
          <w:p w14:paraId="51C1C4FA" w14:textId="5EFB3911"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08</w:t>
            </w:r>
            <w:r w:rsidRPr="001A5FC2">
              <w:rPr>
                <w:rFonts w:ascii="Calibri" w:hAnsi="Calibri" w:cs="Calibri"/>
                <w:color w:val="000000"/>
                <w:lang w:eastAsia="cs-CZ"/>
              </w:rPr>
              <w:t> </w:t>
            </w:r>
          </w:p>
        </w:tc>
        <w:tc>
          <w:tcPr>
            <w:tcW w:w="7323" w:type="dxa"/>
            <w:shd w:val="clear" w:color="auto" w:fill="auto"/>
            <w:hideMark/>
          </w:tcPr>
          <w:p w14:paraId="11AE96DF"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 xml:space="preserve">OOB management serveru s možností zapnutí, vypnutí, restartu serveru, přesměrování KVM nezávisle na OS, vzdálené připojení médií, vestavěné GUI s podporou HTML5 a možnost komunikace pomocí: HTTPS, CLI, IPMI, </w:t>
            </w:r>
            <w:proofErr w:type="spellStart"/>
            <w:r w:rsidRPr="001A5FC2">
              <w:rPr>
                <w:rFonts w:ascii="Calibri" w:hAnsi="Calibri" w:cs="Calibri"/>
                <w:lang w:eastAsia="cs-CZ"/>
              </w:rPr>
              <w:t>RedFish</w:t>
            </w:r>
            <w:proofErr w:type="spellEnd"/>
            <w:r w:rsidRPr="001A5FC2">
              <w:rPr>
                <w:rFonts w:ascii="Calibri" w:hAnsi="Calibri" w:cs="Calibri"/>
                <w:lang w:eastAsia="cs-CZ"/>
              </w:rPr>
              <w:t xml:space="preserve"> API s časově neomezenou licencí. </w:t>
            </w:r>
          </w:p>
        </w:tc>
        <w:tc>
          <w:tcPr>
            <w:tcW w:w="1418" w:type="dxa"/>
            <w:shd w:val="clear" w:color="auto" w:fill="auto"/>
            <w:vAlign w:val="bottom"/>
            <w:hideMark/>
          </w:tcPr>
          <w:p w14:paraId="71DE99A3"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1E2C7207" w14:textId="77777777" w:rsidTr="001E2140">
        <w:trPr>
          <w:trHeight w:val="285"/>
        </w:trPr>
        <w:tc>
          <w:tcPr>
            <w:tcW w:w="680" w:type="dxa"/>
            <w:shd w:val="clear" w:color="auto" w:fill="auto"/>
            <w:vAlign w:val="bottom"/>
            <w:hideMark/>
          </w:tcPr>
          <w:p w14:paraId="6AF4FC2C" w14:textId="6F2DE5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09</w:t>
            </w:r>
            <w:r w:rsidRPr="001A5FC2">
              <w:rPr>
                <w:rFonts w:ascii="Calibri" w:hAnsi="Calibri" w:cs="Calibri"/>
                <w:color w:val="000000"/>
                <w:lang w:eastAsia="cs-CZ"/>
              </w:rPr>
              <w:t> </w:t>
            </w:r>
          </w:p>
        </w:tc>
        <w:tc>
          <w:tcPr>
            <w:tcW w:w="7323" w:type="dxa"/>
            <w:shd w:val="clear" w:color="auto" w:fill="auto"/>
            <w:hideMark/>
          </w:tcPr>
          <w:p w14:paraId="537B0A56"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 xml:space="preserve">OOB management podporuje: MFA, integraci s MS AD, Silicon </w:t>
            </w:r>
            <w:proofErr w:type="spellStart"/>
            <w:r w:rsidRPr="001A5FC2">
              <w:rPr>
                <w:rFonts w:ascii="Calibri" w:hAnsi="Calibri" w:cs="Calibri"/>
                <w:lang w:eastAsia="cs-CZ"/>
              </w:rPr>
              <w:t>Root</w:t>
            </w:r>
            <w:proofErr w:type="spellEnd"/>
            <w:r w:rsidRPr="001A5FC2">
              <w:rPr>
                <w:rFonts w:ascii="Calibri" w:hAnsi="Calibri" w:cs="Calibri"/>
                <w:lang w:eastAsia="cs-CZ"/>
              </w:rPr>
              <w:t xml:space="preserve"> </w:t>
            </w:r>
            <w:proofErr w:type="spellStart"/>
            <w:r w:rsidRPr="001A5FC2">
              <w:rPr>
                <w:rFonts w:ascii="Calibri" w:hAnsi="Calibri" w:cs="Calibri"/>
                <w:lang w:eastAsia="cs-CZ"/>
              </w:rPr>
              <w:t>Of</w:t>
            </w:r>
            <w:proofErr w:type="spellEnd"/>
            <w:r w:rsidRPr="001A5FC2">
              <w:rPr>
                <w:rFonts w:ascii="Calibri" w:hAnsi="Calibri" w:cs="Calibri"/>
                <w:lang w:eastAsia="cs-CZ"/>
              </w:rPr>
              <w:t xml:space="preserve"> Trust, </w:t>
            </w:r>
            <w:proofErr w:type="spellStart"/>
            <w:r w:rsidRPr="001A5FC2">
              <w:rPr>
                <w:rFonts w:ascii="Calibri" w:hAnsi="Calibri" w:cs="Calibri"/>
                <w:lang w:eastAsia="cs-CZ"/>
              </w:rPr>
              <w:t>Secure</w:t>
            </w:r>
            <w:proofErr w:type="spellEnd"/>
            <w:r w:rsidRPr="001A5FC2">
              <w:rPr>
                <w:rFonts w:ascii="Calibri" w:hAnsi="Calibri" w:cs="Calibri"/>
                <w:lang w:eastAsia="cs-CZ"/>
              </w:rPr>
              <w:t xml:space="preserve"> </w:t>
            </w:r>
            <w:proofErr w:type="spellStart"/>
            <w:r w:rsidRPr="001A5FC2">
              <w:rPr>
                <w:rFonts w:ascii="Calibri" w:hAnsi="Calibri" w:cs="Calibri"/>
                <w:lang w:eastAsia="cs-CZ"/>
              </w:rPr>
              <w:t>Boot</w:t>
            </w:r>
            <w:proofErr w:type="spellEnd"/>
            <w:r w:rsidRPr="001A5FC2">
              <w:rPr>
                <w:rFonts w:ascii="Calibri" w:hAnsi="Calibri" w:cs="Calibri"/>
                <w:lang w:eastAsia="cs-CZ"/>
              </w:rPr>
              <w:t xml:space="preserve"> a </w:t>
            </w:r>
            <w:proofErr w:type="spellStart"/>
            <w:r w:rsidRPr="001A5FC2">
              <w:rPr>
                <w:rFonts w:ascii="Calibri" w:hAnsi="Calibri" w:cs="Calibri"/>
                <w:lang w:eastAsia="cs-CZ"/>
              </w:rPr>
              <w:t>Chain</w:t>
            </w:r>
            <w:proofErr w:type="spellEnd"/>
            <w:r w:rsidRPr="001A5FC2">
              <w:rPr>
                <w:rFonts w:ascii="Calibri" w:hAnsi="Calibri" w:cs="Calibri"/>
                <w:lang w:eastAsia="cs-CZ"/>
              </w:rPr>
              <w:t xml:space="preserve"> </w:t>
            </w:r>
            <w:proofErr w:type="spellStart"/>
            <w:r w:rsidRPr="001A5FC2">
              <w:rPr>
                <w:rFonts w:ascii="Calibri" w:hAnsi="Calibri" w:cs="Calibri"/>
                <w:lang w:eastAsia="cs-CZ"/>
              </w:rPr>
              <w:t>Of</w:t>
            </w:r>
            <w:proofErr w:type="spellEnd"/>
            <w:r w:rsidRPr="001A5FC2">
              <w:rPr>
                <w:rFonts w:ascii="Calibri" w:hAnsi="Calibri" w:cs="Calibri"/>
                <w:lang w:eastAsia="cs-CZ"/>
              </w:rPr>
              <w:t xml:space="preserve"> Trust (kontrola celého výrobního řetězce), TPM 2.0. </w:t>
            </w:r>
          </w:p>
        </w:tc>
        <w:tc>
          <w:tcPr>
            <w:tcW w:w="1418" w:type="dxa"/>
            <w:shd w:val="clear" w:color="auto" w:fill="auto"/>
            <w:vAlign w:val="bottom"/>
            <w:hideMark/>
          </w:tcPr>
          <w:p w14:paraId="324863E1"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1F062176" w14:textId="77777777" w:rsidTr="001E2140">
        <w:trPr>
          <w:trHeight w:val="285"/>
        </w:trPr>
        <w:tc>
          <w:tcPr>
            <w:tcW w:w="680" w:type="dxa"/>
            <w:shd w:val="clear" w:color="auto" w:fill="auto"/>
            <w:vAlign w:val="bottom"/>
            <w:hideMark/>
          </w:tcPr>
          <w:p w14:paraId="2A1F2E5E" w14:textId="690A4F83"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10</w:t>
            </w:r>
            <w:r w:rsidRPr="001A5FC2">
              <w:rPr>
                <w:rFonts w:ascii="Calibri" w:hAnsi="Calibri" w:cs="Calibri"/>
                <w:color w:val="000000"/>
                <w:lang w:eastAsia="cs-CZ"/>
              </w:rPr>
              <w:t> </w:t>
            </w:r>
          </w:p>
        </w:tc>
        <w:tc>
          <w:tcPr>
            <w:tcW w:w="7323" w:type="dxa"/>
            <w:shd w:val="clear" w:color="auto" w:fill="auto"/>
            <w:hideMark/>
          </w:tcPr>
          <w:p w14:paraId="09428BFE" w14:textId="00762C28"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Min.2x 800</w:t>
            </w:r>
            <w:r w:rsidR="007D4894" w:rsidRPr="001A5FC2">
              <w:rPr>
                <w:rFonts w:ascii="Calibri" w:hAnsi="Calibri" w:cs="Calibri"/>
                <w:lang w:eastAsia="cs-CZ"/>
              </w:rPr>
              <w:t xml:space="preserve"> </w:t>
            </w:r>
            <w:r w:rsidRPr="001A5FC2">
              <w:rPr>
                <w:rFonts w:ascii="Calibri" w:hAnsi="Calibri" w:cs="Calibri"/>
                <w:lang w:eastAsia="cs-CZ"/>
              </w:rPr>
              <w:t>W hot-</w:t>
            </w:r>
            <w:proofErr w:type="spellStart"/>
            <w:r w:rsidRPr="001A5FC2">
              <w:rPr>
                <w:rFonts w:ascii="Calibri" w:hAnsi="Calibri" w:cs="Calibri"/>
                <w:lang w:eastAsia="cs-CZ"/>
              </w:rPr>
              <w:t>plug</w:t>
            </w:r>
            <w:proofErr w:type="spellEnd"/>
            <w:r w:rsidRPr="001A5FC2">
              <w:rPr>
                <w:rFonts w:ascii="Calibri" w:hAnsi="Calibri" w:cs="Calibri"/>
                <w:lang w:eastAsia="cs-CZ"/>
              </w:rPr>
              <w:t xml:space="preserve"> napájecí zdroj s platinovou účinností.  </w:t>
            </w:r>
          </w:p>
        </w:tc>
        <w:tc>
          <w:tcPr>
            <w:tcW w:w="1418" w:type="dxa"/>
            <w:shd w:val="clear" w:color="auto" w:fill="auto"/>
            <w:vAlign w:val="bottom"/>
            <w:hideMark/>
          </w:tcPr>
          <w:p w14:paraId="59013975"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3D83586E" w14:textId="77777777" w:rsidTr="001E2140">
        <w:trPr>
          <w:trHeight w:val="285"/>
        </w:trPr>
        <w:tc>
          <w:tcPr>
            <w:tcW w:w="680" w:type="dxa"/>
            <w:shd w:val="clear" w:color="auto" w:fill="auto"/>
            <w:vAlign w:val="bottom"/>
            <w:hideMark/>
          </w:tcPr>
          <w:p w14:paraId="493E6B2E" w14:textId="6F887B7D"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11</w:t>
            </w:r>
            <w:r w:rsidRPr="001A5FC2">
              <w:rPr>
                <w:rFonts w:ascii="Calibri" w:hAnsi="Calibri" w:cs="Calibri"/>
                <w:color w:val="000000"/>
                <w:lang w:eastAsia="cs-CZ"/>
              </w:rPr>
              <w:t> </w:t>
            </w:r>
          </w:p>
        </w:tc>
        <w:tc>
          <w:tcPr>
            <w:tcW w:w="7323" w:type="dxa"/>
            <w:shd w:val="clear" w:color="auto" w:fill="auto"/>
            <w:hideMark/>
          </w:tcPr>
          <w:p w14:paraId="7AA2B034" w14:textId="40437FDB"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Součástí serveru je licence Microsoft Windows Standard 2022 na všechna CPU jádra serveru. </w:t>
            </w:r>
          </w:p>
        </w:tc>
        <w:tc>
          <w:tcPr>
            <w:tcW w:w="1418" w:type="dxa"/>
            <w:shd w:val="clear" w:color="auto" w:fill="auto"/>
            <w:vAlign w:val="bottom"/>
            <w:hideMark/>
          </w:tcPr>
          <w:p w14:paraId="4E4EBBB1"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5C28DC" w:rsidRPr="001A5FC2" w14:paraId="17117306" w14:textId="77777777" w:rsidTr="001E2140">
        <w:trPr>
          <w:trHeight w:val="285"/>
        </w:trPr>
        <w:tc>
          <w:tcPr>
            <w:tcW w:w="680" w:type="dxa"/>
            <w:shd w:val="clear" w:color="auto" w:fill="auto"/>
            <w:vAlign w:val="bottom"/>
          </w:tcPr>
          <w:p w14:paraId="082BF24D" w14:textId="4104CC15" w:rsidR="005C28DC" w:rsidRPr="001A5FC2" w:rsidRDefault="005C28DC"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12</w:t>
            </w:r>
          </w:p>
        </w:tc>
        <w:tc>
          <w:tcPr>
            <w:tcW w:w="7323" w:type="dxa"/>
            <w:shd w:val="clear" w:color="auto" w:fill="auto"/>
          </w:tcPr>
          <w:p w14:paraId="18FB1C96" w14:textId="27FCBE2C" w:rsidR="005C28DC" w:rsidRPr="001A5FC2" w:rsidRDefault="00E01913" w:rsidP="004B0088">
            <w:pPr>
              <w:suppressAutoHyphens w:val="0"/>
              <w:spacing w:after="0"/>
              <w:jc w:val="left"/>
              <w:textAlignment w:val="baseline"/>
              <w:rPr>
                <w:rFonts w:ascii="Calibri" w:hAnsi="Calibri" w:cs="Calibri"/>
                <w:lang w:eastAsia="cs-CZ"/>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bottom"/>
          </w:tcPr>
          <w:p w14:paraId="74846B33" w14:textId="77777777" w:rsidR="005C28DC" w:rsidRPr="001A5FC2" w:rsidRDefault="005C28DC" w:rsidP="004B0088">
            <w:pPr>
              <w:suppressAutoHyphens w:val="0"/>
              <w:spacing w:after="0"/>
              <w:jc w:val="center"/>
              <w:textAlignment w:val="baseline"/>
              <w:rPr>
                <w:rFonts w:ascii="Calibri" w:hAnsi="Calibri" w:cs="Calibri"/>
                <w:color w:val="000000"/>
                <w:lang w:eastAsia="cs-CZ"/>
              </w:rPr>
            </w:pPr>
          </w:p>
        </w:tc>
      </w:tr>
      <w:tr w:rsidR="00DE2F25" w:rsidRPr="001A5FC2" w14:paraId="01A68B12" w14:textId="77777777" w:rsidTr="001E2140">
        <w:trPr>
          <w:trHeight w:val="285"/>
        </w:trPr>
        <w:tc>
          <w:tcPr>
            <w:tcW w:w="9421" w:type="dxa"/>
            <w:gridSpan w:val="3"/>
            <w:shd w:val="clear" w:color="auto" w:fill="auto"/>
            <w:vAlign w:val="bottom"/>
          </w:tcPr>
          <w:p w14:paraId="5607BB3A" w14:textId="4381329B" w:rsidR="00DE2F25" w:rsidRPr="001A5FC2" w:rsidRDefault="00DE2F25"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lang w:eastAsia="cs-CZ"/>
              </w:rPr>
              <w:lastRenderedPageBreak/>
              <w:t>Pásková knihovna</w:t>
            </w:r>
          </w:p>
        </w:tc>
      </w:tr>
      <w:tr w:rsidR="004B0088" w:rsidRPr="001A5FC2" w14:paraId="5F6686E6" w14:textId="77777777" w:rsidTr="001E2140">
        <w:trPr>
          <w:trHeight w:val="285"/>
        </w:trPr>
        <w:tc>
          <w:tcPr>
            <w:tcW w:w="680" w:type="dxa"/>
            <w:shd w:val="clear" w:color="auto" w:fill="auto"/>
            <w:vAlign w:val="bottom"/>
            <w:hideMark/>
          </w:tcPr>
          <w:p w14:paraId="4D51245C" w14:textId="23317EC7" w:rsidR="004B0088" w:rsidRPr="001132DD" w:rsidRDefault="007D4894" w:rsidP="004B0088">
            <w:pPr>
              <w:suppressAutoHyphens w:val="0"/>
              <w:spacing w:after="0"/>
              <w:jc w:val="center"/>
              <w:textAlignment w:val="baseline"/>
              <w:rPr>
                <w:rFonts w:ascii="Calibri" w:hAnsi="Calibri"/>
                <w:sz w:val="18"/>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3</w:t>
            </w:r>
            <w:r w:rsidRPr="001A5FC2">
              <w:rPr>
                <w:rFonts w:ascii="Calibri" w:hAnsi="Calibri" w:cs="Calibri"/>
                <w:color w:val="000000"/>
                <w:lang w:eastAsia="cs-CZ"/>
              </w:rPr>
              <w:t> </w:t>
            </w:r>
          </w:p>
        </w:tc>
        <w:tc>
          <w:tcPr>
            <w:tcW w:w="7323" w:type="dxa"/>
            <w:shd w:val="clear" w:color="auto" w:fill="auto"/>
            <w:hideMark/>
          </w:tcPr>
          <w:p w14:paraId="3CECB64A"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Pásková knihovna určená pro montáž do standardního racku 19“</w:t>
            </w:r>
            <w:r w:rsidRPr="001132DD">
              <w:rPr>
                <w:rFonts w:ascii="Calibri" w:hAnsi="Calibri"/>
              </w:rPr>
              <w:t xml:space="preserve"> </w:t>
            </w:r>
            <w:r w:rsidRPr="001A5FC2">
              <w:rPr>
                <w:rFonts w:ascii="Calibri" w:hAnsi="Calibri" w:cs="Calibri"/>
                <w:lang w:eastAsia="cs-CZ"/>
              </w:rPr>
              <w:t>o maximální výšce 2 RU. </w:t>
            </w:r>
          </w:p>
        </w:tc>
        <w:tc>
          <w:tcPr>
            <w:tcW w:w="1418" w:type="dxa"/>
            <w:shd w:val="clear" w:color="auto" w:fill="auto"/>
            <w:vAlign w:val="bottom"/>
            <w:hideMark/>
          </w:tcPr>
          <w:p w14:paraId="6019F8B1"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4D9E5B85" w14:textId="77777777" w:rsidTr="001E2140">
        <w:trPr>
          <w:trHeight w:val="738"/>
        </w:trPr>
        <w:tc>
          <w:tcPr>
            <w:tcW w:w="680" w:type="dxa"/>
            <w:shd w:val="clear" w:color="auto" w:fill="auto"/>
            <w:vAlign w:val="bottom"/>
            <w:hideMark/>
          </w:tcPr>
          <w:p w14:paraId="7B521545" w14:textId="3CD96339"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4</w:t>
            </w:r>
            <w:r w:rsidRPr="001A5FC2">
              <w:rPr>
                <w:rFonts w:ascii="Calibri" w:hAnsi="Calibri" w:cs="Calibri"/>
                <w:b/>
                <w:bCs/>
                <w:color w:val="000000"/>
                <w:lang w:eastAsia="cs-CZ"/>
              </w:rPr>
              <w:t> </w:t>
            </w:r>
          </w:p>
        </w:tc>
        <w:tc>
          <w:tcPr>
            <w:tcW w:w="7323" w:type="dxa"/>
            <w:shd w:val="clear" w:color="auto" w:fill="auto"/>
            <w:hideMark/>
          </w:tcPr>
          <w:p w14:paraId="1706F19A" w14:textId="2BCCA738"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Nabízená pásková knihovna musí interně uložit data o kapacitě min. 288TB (</w:t>
            </w:r>
            <w:proofErr w:type="spellStart"/>
            <w:r w:rsidRPr="001A5FC2">
              <w:rPr>
                <w:rFonts w:ascii="Calibri" w:hAnsi="Calibri" w:cs="Calibri"/>
                <w:lang w:eastAsia="cs-CZ"/>
              </w:rPr>
              <w:t>nekomprimovaně</w:t>
            </w:r>
            <w:proofErr w:type="spellEnd"/>
            <w:r w:rsidRPr="001A5FC2">
              <w:rPr>
                <w:rFonts w:ascii="Calibri" w:hAnsi="Calibri" w:cs="Calibri"/>
                <w:lang w:eastAsia="cs-CZ"/>
              </w:rPr>
              <w:t>) re</w:t>
            </w:r>
            <w:r w:rsidR="00B37C43" w:rsidRPr="001A5FC2">
              <w:rPr>
                <w:rFonts w:ascii="Calibri" w:hAnsi="Calibri" w:cs="Calibri"/>
                <w:lang w:eastAsia="cs-CZ"/>
              </w:rPr>
              <w:t>s</w:t>
            </w:r>
            <w:r w:rsidRPr="001A5FC2">
              <w:rPr>
                <w:rFonts w:ascii="Calibri" w:hAnsi="Calibri" w:cs="Calibri"/>
                <w:lang w:eastAsia="cs-CZ"/>
              </w:rPr>
              <w:t>pektive 720</w:t>
            </w:r>
            <w:r w:rsidR="00B37C43" w:rsidRPr="001A5FC2">
              <w:rPr>
                <w:rFonts w:ascii="Calibri" w:hAnsi="Calibri" w:cs="Calibri"/>
                <w:lang w:eastAsia="cs-CZ"/>
              </w:rPr>
              <w:t xml:space="preserve"> </w:t>
            </w:r>
            <w:r w:rsidRPr="001A5FC2">
              <w:rPr>
                <w:rFonts w:ascii="Calibri" w:hAnsi="Calibri" w:cs="Calibri"/>
                <w:lang w:eastAsia="cs-CZ"/>
              </w:rPr>
              <w:t xml:space="preserve">TB (2.5:1 </w:t>
            </w:r>
            <w:proofErr w:type="spellStart"/>
            <w:r w:rsidRPr="001A5FC2">
              <w:rPr>
                <w:rFonts w:ascii="Calibri" w:hAnsi="Calibri" w:cs="Calibri"/>
                <w:lang w:eastAsia="cs-CZ"/>
              </w:rPr>
              <w:t>komprimovaně</w:t>
            </w:r>
            <w:proofErr w:type="spellEnd"/>
            <w:r w:rsidRPr="001A5FC2">
              <w:rPr>
                <w:rFonts w:ascii="Calibri" w:hAnsi="Calibri" w:cs="Calibri"/>
                <w:lang w:eastAsia="cs-CZ"/>
              </w:rPr>
              <w:t>) pomocí technologie LTO-8. </w:t>
            </w:r>
          </w:p>
        </w:tc>
        <w:tc>
          <w:tcPr>
            <w:tcW w:w="1418" w:type="dxa"/>
            <w:shd w:val="clear" w:color="auto" w:fill="auto"/>
            <w:vAlign w:val="bottom"/>
            <w:hideMark/>
          </w:tcPr>
          <w:p w14:paraId="006F6C67"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3BBD5852" w14:textId="77777777" w:rsidTr="001E2140">
        <w:trPr>
          <w:trHeight w:val="285"/>
        </w:trPr>
        <w:tc>
          <w:tcPr>
            <w:tcW w:w="680" w:type="dxa"/>
            <w:shd w:val="clear" w:color="auto" w:fill="auto"/>
            <w:vAlign w:val="bottom"/>
            <w:hideMark/>
          </w:tcPr>
          <w:p w14:paraId="4F29EEAF" w14:textId="7AC04DC2"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5</w:t>
            </w:r>
          </w:p>
        </w:tc>
        <w:tc>
          <w:tcPr>
            <w:tcW w:w="7323" w:type="dxa"/>
            <w:shd w:val="clear" w:color="auto" w:fill="auto"/>
            <w:hideMark/>
          </w:tcPr>
          <w:p w14:paraId="16B68E10"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Knihovna má minimálně 24 interních pozic pro pásky a má zabudovanou čtečku čárových kódů.  </w:t>
            </w:r>
          </w:p>
        </w:tc>
        <w:tc>
          <w:tcPr>
            <w:tcW w:w="1418" w:type="dxa"/>
            <w:shd w:val="clear" w:color="auto" w:fill="auto"/>
            <w:vAlign w:val="bottom"/>
            <w:hideMark/>
          </w:tcPr>
          <w:p w14:paraId="7474B129"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61B16D60" w14:textId="77777777" w:rsidTr="001E2140">
        <w:trPr>
          <w:trHeight w:val="285"/>
        </w:trPr>
        <w:tc>
          <w:tcPr>
            <w:tcW w:w="680" w:type="dxa"/>
            <w:shd w:val="clear" w:color="auto" w:fill="auto"/>
            <w:vAlign w:val="bottom"/>
            <w:hideMark/>
          </w:tcPr>
          <w:p w14:paraId="69F22751" w14:textId="3E73F354"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6</w:t>
            </w:r>
          </w:p>
        </w:tc>
        <w:tc>
          <w:tcPr>
            <w:tcW w:w="7323" w:type="dxa"/>
            <w:shd w:val="clear" w:color="auto" w:fill="auto"/>
            <w:hideMark/>
          </w:tcPr>
          <w:p w14:paraId="09DB2CFD"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Knihovna je osazena LTO-8 páskovou mechanikou s FC 8Gb rozhraním s možností osazení další mechaniky.  </w:t>
            </w:r>
          </w:p>
        </w:tc>
        <w:tc>
          <w:tcPr>
            <w:tcW w:w="1418" w:type="dxa"/>
            <w:shd w:val="clear" w:color="auto" w:fill="auto"/>
            <w:vAlign w:val="bottom"/>
            <w:hideMark/>
          </w:tcPr>
          <w:p w14:paraId="3859A23A"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1866405C" w14:textId="77777777" w:rsidTr="001E2140">
        <w:trPr>
          <w:trHeight w:val="285"/>
        </w:trPr>
        <w:tc>
          <w:tcPr>
            <w:tcW w:w="680" w:type="dxa"/>
            <w:shd w:val="clear" w:color="auto" w:fill="auto"/>
            <w:vAlign w:val="bottom"/>
            <w:hideMark/>
          </w:tcPr>
          <w:p w14:paraId="6EBDE1B3" w14:textId="014AAE11"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7</w:t>
            </w:r>
            <w:r w:rsidRPr="001A5FC2">
              <w:rPr>
                <w:rFonts w:ascii="Calibri" w:hAnsi="Calibri" w:cs="Calibri"/>
                <w:b/>
                <w:bCs/>
                <w:color w:val="000000"/>
                <w:lang w:eastAsia="cs-CZ"/>
              </w:rPr>
              <w:t> </w:t>
            </w:r>
          </w:p>
        </w:tc>
        <w:tc>
          <w:tcPr>
            <w:tcW w:w="7323" w:type="dxa"/>
            <w:shd w:val="clear" w:color="auto" w:fill="auto"/>
            <w:hideMark/>
          </w:tcPr>
          <w:p w14:paraId="05888A77"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Pásková mechanika musí umět přizpůsobovat svoji rychlost rychlosti přicházejících dat tak, aby nedocházelo k zbytečnému opotřebení mechanik i pásek. </w:t>
            </w:r>
          </w:p>
        </w:tc>
        <w:tc>
          <w:tcPr>
            <w:tcW w:w="1418" w:type="dxa"/>
            <w:shd w:val="clear" w:color="auto" w:fill="auto"/>
            <w:vAlign w:val="bottom"/>
            <w:hideMark/>
          </w:tcPr>
          <w:p w14:paraId="6234A336"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298EC7EE" w14:textId="77777777" w:rsidTr="001E2140">
        <w:trPr>
          <w:trHeight w:val="285"/>
        </w:trPr>
        <w:tc>
          <w:tcPr>
            <w:tcW w:w="680" w:type="dxa"/>
            <w:shd w:val="clear" w:color="auto" w:fill="auto"/>
            <w:vAlign w:val="bottom"/>
            <w:hideMark/>
          </w:tcPr>
          <w:p w14:paraId="25BFD8EC" w14:textId="29047FC5"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8</w:t>
            </w:r>
          </w:p>
        </w:tc>
        <w:tc>
          <w:tcPr>
            <w:tcW w:w="7323" w:type="dxa"/>
            <w:shd w:val="clear" w:color="auto" w:fill="auto"/>
            <w:hideMark/>
          </w:tcPr>
          <w:p w14:paraId="4BF1A4DC" w14:textId="77777777" w:rsidR="004B0088" w:rsidRPr="001132DD" w:rsidRDefault="004B0088" w:rsidP="004B0088">
            <w:pPr>
              <w:suppressAutoHyphens w:val="0"/>
              <w:spacing w:after="0"/>
              <w:jc w:val="left"/>
              <w:textAlignment w:val="baseline"/>
              <w:rPr>
                <w:rFonts w:ascii="Calibri" w:hAnsi="Calibri"/>
                <w:sz w:val="18"/>
              </w:rPr>
            </w:pPr>
            <w:r w:rsidRPr="001A5FC2">
              <w:rPr>
                <w:rFonts w:ascii="Calibri" w:hAnsi="Calibri" w:cs="Calibri"/>
                <w:lang w:eastAsia="cs-CZ"/>
              </w:rPr>
              <w:t>Mechanika LTO-8 v knihovně musí podporovat zápis na WORM média a mít vestavěnou podporu šifrování min.na úrovni AES 256. </w:t>
            </w:r>
          </w:p>
        </w:tc>
        <w:tc>
          <w:tcPr>
            <w:tcW w:w="1418" w:type="dxa"/>
            <w:shd w:val="clear" w:color="auto" w:fill="auto"/>
            <w:vAlign w:val="bottom"/>
            <w:hideMark/>
          </w:tcPr>
          <w:p w14:paraId="104E5E92"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4B0088" w:rsidRPr="001A5FC2" w14:paraId="0FDC4784" w14:textId="77777777" w:rsidTr="001E2140">
        <w:trPr>
          <w:trHeight w:val="285"/>
        </w:trPr>
        <w:tc>
          <w:tcPr>
            <w:tcW w:w="680" w:type="dxa"/>
            <w:shd w:val="clear" w:color="auto" w:fill="auto"/>
            <w:vAlign w:val="bottom"/>
            <w:hideMark/>
          </w:tcPr>
          <w:p w14:paraId="6598B479" w14:textId="2ACA8763" w:rsidR="004B0088" w:rsidRPr="001A5FC2" w:rsidRDefault="007D4894" w:rsidP="004B0088">
            <w:pPr>
              <w:suppressAutoHyphens w:val="0"/>
              <w:spacing w:after="0"/>
              <w:jc w:val="center"/>
              <w:textAlignment w:val="baseline"/>
              <w:rPr>
                <w:rFonts w:ascii="Calibri" w:hAnsi="Calibri" w:cs="Calibri"/>
                <w:b/>
                <w:bCs/>
                <w:color w:val="000000"/>
                <w:lang w:eastAsia="cs-CZ"/>
              </w:rPr>
            </w:pPr>
            <w:r w:rsidRPr="001A5FC2">
              <w:rPr>
                <w:rFonts w:ascii="Calibri" w:hAnsi="Calibri" w:cs="Calibri"/>
                <w:b/>
                <w:bCs/>
                <w:color w:val="000000"/>
                <w:lang w:eastAsia="cs-CZ"/>
              </w:rPr>
              <w:t>1</w:t>
            </w:r>
            <w:r w:rsidR="004C3CFA" w:rsidRPr="001A5FC2">
              <w:rPr>
                <w:rFonts w:ascii="Calibri" w:hAnsi="Calibri" w:cs="Calibri"/>
                <w:b/>
                <w:bCs/>
                <w:color w:val="000000"/>
                <w:lang w:eastAsia="cs-CZ"/>
              </w:rPr>
              <w:t>9</w:t>
            </w:r>
          </w:p>
        </w:tc>
        <w:tc>
          <w:tcPr>
            <w:tcW w:w="7323" w:type="dxa"/>
            <w:shd w:val="clear" w:color="auto" w:fill="auto"/>
            <w:hideMark/>
          </w:tcPr>
          <w:p w14:paraId="2E507CF2" w14:textId="261876A0" w:rsidR="004B0088" w:rsidRPr="001132DD" w:rsidRDefault="004B0088" w:rsidP="004B0088">
            <w:pPr>
              <w:suppressAutoHyphens w:val="0"/>
              <w:spacing w:after="0"/>
              <w:jc w:val="left"/>
              <w:textAlignment w:val="baseline"/>
              <w:rPr>
                <w:rFonts w:ascii="Calibri" w:hAnsi="Calibri"/>
                <w:sz w:val="18"/>
              </w:rPr>
            </w:pPr>
            <w:r w:rsidRPr="00A446C8">
              <w:rPr>
                <w:rFonts w:ascii="Calibri" w:hAnsi="Calibri" w:cs="Calibri"/>
                <w:lang w:eastAsia="cs-CZ"/>
              </w:rPr>
              <w:t xml:space="preserve">Součástí nabídky bude </w:t>
            </w:r>
            <w:r w:rsidR="00A446C8" w:rsidRPr="00A446C8">
              <w:rPr>
                <w:rFonts w:ascii="Calibri" w:hAnsi="Calibri" w:cs="Calibri"/>
                <w:lang w:eastAsia="cs-CZ"/>
              </w:rPr>
              <w:t xml:space="preserve">příslušenství </w:t>
            </w:r>
            <w:r w:rsidRPr="00A446C8">
              <w:rPr>
                <w:rFonts w:ascii="Calibri" w:hAnsi="Calibri" w:cs="Calibri"/>
                <w:lang w:eastAsia="cs-CZ"/>
              </w:rPr>
              <w:t xml:space="preserve">20 </w:t>
            </w:r>
            <w:r w:rsidR="00A446C8" w:rsidRPr="00A446C8">
              <w:rPr>
                <w:rFonts w:ascii="Calibri" w:hAnsi="Calibri" w:cs="Calibri"/>
                <w:lang w:eastAsia="cs-CZ"/>
              </w:rPr>
              <w:t xml:space="preserve">ks </w:t>
            </w:r>
            <w:r w:rsidRPr="00A446C8">
              <w:rPr>
                <w:rFonts w:ascii="Calibri" w:hAnsi="Calibri" w:cs="Calibri"/>
                <w:lang w:eastAsia="cs-CZ"/>
              </w:rPr>
              <w:t xml:space="preserve">LTO-8 pásek včetně </w:t>
            </w:r>
            <w:proofErr w:type="spellStart"/>
            <w:r w:rsidRPr="00A446C8">
              <w:rPr>
                <w:rFonts w:ascii="Calibri" w:hAnsi="Calibri" w:cs="Calibri"/>
                <w:lang w:eastAsia="cs-CZ"/>
              </w:rPr>
              <w:t>barcode</w:t>
            </w:r>
            <w:proofErr w:type="spellEnd"/>
            <w:r w:rsidRPr="00A446C8">
              <w:rPr>
                <w:rFonts w:ascii="Calibri" w:hAnsi="Calibri" w:cs="Calibri"/>
                <w:lang w:eastAsia="cs-CZ"/>
              </w:rPr>
              <w:t xml:space="preserve"> štítků a </w:t>
            </w:r>
            <w:r w:rsidR="00A446C8" w:rsidRPr="00A446C8">
              <w:rPr>
                <w:rFonts w:ascii="Calibri" w:hAnsi="Calibri" w:cs="Calibri"/>
                <w:lang w:eastAsia="cs-CZ"/>
              </w:rPr>
              <w:t xml:space="preserve">jeden ks </w:t>
            </w:r>
            <w:r w:rsidRPr="00A446C8">
              <w:rPr>
                <w:rFonts w:ascii="Calibri" w:hAnsi="Calibri" w:cs="Calibri"/>
                <w:lang w:eastAsia="cs-CZ"/>
              </w:rPr>
              <w:t>pásk</w:t>
            </w:r>
            <w:r w:rsidR="00A446C8" w:rsidRPr="00A446C8">
              <w:rPr>
                <w:rFonts w:ascii="Calibri" w:hAnsi="Calibri" w:cs="Calibri"/>
                <w:lang w:eastAsia="cs-CZ"/>
              </w:rPr>
              <w:t>y</w:t>
            </w:r>
            <w:r w:rsidRPr="00A446C8">
              <w:rPr>
                <w:rFonts w:ascii="Calibri" w:hAnsi="Calibri" w:cs="Calibri"/>
                <w:lang w:eastAsia="cs-CZ"/>
              </w:rPr>
              <w:t xml:space="preserve"> na čištění mechanik.</w:t>
            </w:r>
            <w:r w:rsidRPr="001A5FC2">
              <w:rPr>
                <w:rFonts w:ascii="Calibri" w:hAnsi="Calibri" w:cs="Calibri"/>
                <w:lang w:eastAsia="cs-CZ"/>
              </w:rPr>
              <w:t>  </w:t>
            </w:r>
          </w:p>
        </w:tc>
        <w:tc>
          <w:tcPr>
            <w:tcW w:w="1418" w:type="dxa"/>
            <w:shd w:val="clear" w:color="auto" w:fill="auto"/>
            <w:vAlign w:val="bottom"/>
            <w:hideMark/>
          </w:tcPr>
          <w:p w14:paraId="60D61479" w14:textId="77777777" w:rsidR="004B0088" w:rsidRPr="001132DD" w:rsidRDefault="004B0088" w:rsidP="004B0088">
            <w:pPr>
              <w:suppressAutoHyphens w:val="0"/>
              <w:spacing w:after="0"/>
              <w:jc w:val="center"/>
              <w:textAlignment w:val="baseline"/>
              <w:rPr>
                <w:rFonts w:ascii="Calibri" w:hAnsi="Calibri"/>
                <w:sz w:val="18"/>
              </w:rPr>
            </w:pPr>
            <w:r w:rsidRPr="001A5FC2">
              <w:rPr>
                <w:rFonts w:ascii="Calibri" w:hAnsi="Calibri" w:cs="Calibri"/>
                <w:color w:val="000000"/>
                <w:lang w:eastAsia="cs-CZ"/>
              </w:rPr>
              <w:t> </w:t>
            </w:r>
          </w:p>
        </w:tc>
      </w:tr>
      <w:tr w:rsidR="007E6B9B" w:rsidRPr="001A5FC2" w14:paraId="64528057" w14:textId="77777777" w:rsidTr="001E2140">
        <w:tblPrEx>
          <w:tblCellMar>
            <w:left w:w="70" w:type="dxa"/>
            <w:right w:w="70" w:type="dxa"/>
          </w:tblCellMar>
        </w:tblPrEx>
        <w:trPr>
          <w:trHeight w:val="325"/>
        </w:trPr>
        <w:tc>
          <w:tcPr>
            <w:tcW w:w="680" w:type="dxa"/>
            <w:shd w:val="clear" w:color="auto" w:fill="auto"/>
            <w:vAlign w:val="center"/>
          </w:tcPr>
          <w:p w14:paraId="0458D62A" w14:textId="53E1E41F" w:rsidR="007E6B9B" w:rsidRPr="001A5FC2" w:rsidRDefault="004C3CFA" w:rsidP="004C70EE">
            <w:pPr>
              <w:spacing w:after="0"/>
              <w:jc w:val="center"/>
              <w:rPr>
                <w:rFonts w:ascii="Calibri" w:hAnsi="Calibri" w:cs="Calibri"/>
                <w:b/>
                <w:color w:val="000000"/>
                <w:lang w:eastAsia="cs-CZ"/>
              </w:rPr>
            </w:pPr>
            <w:r w:rsidRPr="001A5FC2">
              <w:rPr>
                <w:rFonts w:ascii="Calibri" w:hAnsi="Calibri" w:cs="Calibri"/>
                <w:b/>
                <w:color w:val="000000"/>
                <w:lang w:eastAsia="cs-CZ"/>
              </w:rPr>
              <w:t>20</w:t>
            </w:r>
          </w:p>
        </w:tc>
        <w:tc>
          <w:tcPr>
            <w:tcW w:w="7323" w:type="dxa"/>
            <w:shd w:val="clear" w:color="auto" w:fill="auto"/>
            <w:vAlign w:val="center"/>
          </w:tcPr>
          <w:p w14:paraId="5F1CBB75" w14:textId="0D1D1ED7" w:rsidR="007E6B9B" w:rsidRPr="001A5FC2" w:rsidRDefault="007E6B9B" w:rsidP="005C28DC">
            <w:pPr>
              <w:suppressAutoHyphens w:val="0"/>
              <w:spacing w:after="0"/>
              <w:jc w:val="left"/>
              <w:textAlignment w:val="baseline"/>
              <w:rPr>
                <w:rFonts w:ascii="Calibri" w:hAnsi="Calibri" w:cs="Calibri"/>
                <w:bCs/>
              </w:rPr>
            </w:pPr>
            <w:r w:rsidRPr="001A5FC2">
              <w:rPr>
                <w:rFonts w:ascii="Calibri" w:hAnsi="Calibri" w:cs="Calibri"/>
                <w:lang w:eastAsia="cs-CZ"/>
              </w:rPr>
              <w:t>Přímý propojovací kabel QSFP28 25GbE 3 metry</w:t>
            </w:r>
            <w:r w:rsidR="005C28DC" w:rsidRPr="001A5FC2">
              <w:rPr>
                <w:rFonts w:ascii="Calibri" w:hAnsi="Calibri" w:cs="Calibri"/>
                <w:lang w:eastAsia="cs-CZ"/>
              </w:rPr>
              <w:t>, Originální kabel výrobce síťových prvků kompatibilní s dodávanými technologiemi, 40 ks</w:t>
            </w:r>
          </w:p>
        </w:tc>
        <w:tc>
          <w:tcPr>
            <w:tcW w:w="1418" w:type="dxa"/>
            <w:shd w:val="clear" w:color="auto" w:fill="auto"/>
            <w:vAlign w:val="center"/>
          </w:tcPr>
          <w:p w14:paraId="6C506C2A" w14:textId="77777777" w:rsidR="007E6B9B" w:rsidRPr="001A5FC2" w:rsidRDefault="007E6B9B" w:rsidP="004C70EE">
            <w:pPr>
              <w:spacing w:after="0"/>
              <w:jc w:val="center"/>
              <w:rPr>
                <w:rFonts w:ascii="Calibri" w:hAnsi="Calibri" w:cs="Calibri"/>
                <w:bCs/>
                <w:color w:val="000000"/>
                <w:lang w:eastAsia="cs-CZ"/>
              </w:rPr>
            </w:pPr>
          </w:p>
        </w:tc>
      </w:tr>
      <w:tr w:rsidR="000B4ECB" w:rsidRPr="001A5FC2" w14:paraId="7BA7801C" w14:textId="77777777" w:rsidTr="001E2140">
        <w:tblPrEx>
          <w:tblCellMar>
            <w:left w:w="70" w:type="dxa"/>
            <w:right w:w="70" w:type="dxa"/>
          </w:tblCellMar>
        </w:tblPrEx>
        <w:trPr>
          <w:trHeight w:val="325"/>
        </w:trPr>
        <w:tc>
          <w:tcPr>
            <w:tcW w:w="680" w:type="dxa"/>
            <w:shd w:val="clear" w:color="auto" w:fill="auto"/>
            <w:vAlign w:val="center"/>
          </w:tcPr>
          <w:p w14:paraId="005693BB" w14:textId="48856C24" w:rsidR="000B4ECB" w:rsidRPr="001A5FC2" w:rsidRDefault="000B4ECB" w:rsidP="004C70EE">
            <w:pPr>
              <w:spacing w:after="0"/>
              <w:jc w:val="center"/>
              <w:rPr>
                <w:rFonts w:ascii="Calibri" w:hAnsi="Calibri" w:cs="Calibri"/>
                <w:b/>
                <w:color w:val="000000"/>
                <w:lang w:eastAsia="cs-CZ"/>
              </w:rPr>
            </w:pPr>
            <w:r w:rsidRPr="001A5FC2">
              <w:rPr>
                <w:rFonts w:ascii="Calibri" w:hAnsi="Calibri" w:cs="Calibri"/>
                <w:b/>
                <w:color w:val="000000"/>
                <w:lang w:eastAsia="cs-CZ"/>
              </w:rPr>
              <w:t>2</w:t>
            </w:r>
            <w:r w:rsidR="004C3CFA" w:rsidRPr="001A5FC2">
              <w:rPr>
                <w:rFonts w:ascii="Calibri" w:hAnsi="Calibri" w:cs="Calibri"/>
                <w:b/>
                <w:color w:val="000000"/>
                <w:lang w:eastAsia="cs-CZ"/>
              </w:rPr>
              <w:t>1</w:t>
            </w:r>
          </w:p>
        </w:tc>
        <w:tc>
          <w:tcPr>
            <w:tcW w:w="7323" w:type="dxa"/>
            <w:shd w:val="clear" w:color="auto" w:fill="auto"/>
            <w:vAlign w:val="center"/>
          </w:tcPr>
          <w:p w14:paraId="146E11BA" w14:textId="7087CA4A" w:rsidR="000B4ECB" w:rsidRPr="001A5FC2" w:rsidRDefault="00E01913" w:rsidP="005C28DC">
            <w:pPr>
              <w:suppressAutoHyphens w:val="0"/>
              <w:spacing w:after="0"/>
              <w:jc w:val="left"/>
              <w:textAlignment w:val="baseline"/>
              <w:rPr>
                <w:rFonts w:ascii="Calibri" w:hAnsi="Calibri" w:cs="Calibri"/>
                <w:lang w:eastAsia="cs-CZ"/>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center"/>
          </w:tcPr>
          <w:p w14:paraId="5DAAC72A" w14:textId="77777777" w:rsidR="000B4ECB" w:rsidRPr="001A5FC2" w:rsidRDefault="000B4ECB" w:rsidP="004C70EE">
            <w:pPr>
              <w:spacing w:after="0"/>
              <w:jc w:val="center"/>
              <w:rPr>
                <w:rFonts w:ascii="Calibri" w:hAnsi="Calibri" w:cs="Calibri"/>
                <w:bCs/>
                <w:color w:val="000000"/>
                <w:lang w:eastAsia="cs-CZ"/>
              </w:rPr>
            </w:pPr>
          </w:p>
        </w:tc>
      </w:tr>
    </w:tbl>
    <w:p w14:paraId="6C0603D1" w14:textId="77777777" w:rsidR="00914D91" w:rsidRPr="001A5FC2" w:rsidRDefault="00914D91" w:rsidP="00914D91">
      <w:pPr>
        <w:rPr>
          <w:rFonts w:ascii="Calibri" w:hAnsi="Calibri" w:cs="Calibri"/>
          <w:lang w:eastAsia="cs-CZ"/>
        </w:rPr>
      </w:pPr>
    </w:p>
    <w:p w14:paraId="394E2F30" w14:textId="36B89E12" w:rsidR="00396949" w:rsidRPr="001A5FC2" w:rsidRDefault="00AE1CA6" w:rsidP="00413E23">
      <w:pPr>
        <w:pStyle w:val="PODNADPIS1"/>
        <w:numPr>
          <w:ilvl w:val="0"/>
          <w:numId w:val="0"/>
        </w:numPr>
        <w:rPr>
          <w:rFonts w:ascii="Calibri" w:eastAsiaTheme="minorEastAsia" w:hAnsi="Calibri" w:cs="Calibri"/>
          <w:caps w:val="0"/>
          <w:color w:val="202020" w:themeColor="text1" w:themeShade="80"/>
          <w:sz w:val="28"/>
          <w:szCs w:val="28"/>
        </w:rPr>
      </w:pPr>
      <w:bookmarkStart w:id="48" w:name="_Toc146177768"/>
      <w:bookmarkStart w:id="49" w:name="_Toc158380848"/>
      <w:bookmarkStart w:id="50" w:name="_Toc155861069"/>
      <w:r w:rsidRPr="001A5FC2">
        <w:rPr>
          <w:rFonts w:ascii="Calibri" w:eastAsiaTheme="minorEastAsia" w:hAnsi="Calibri" w:cs="Calibri"/>
          <w:caps w:val="0"/>
          <w:color w:val="202020" w:themeColor="text1" w:themeShade="80"/>
          <w:sz w:val="28"/>
          <w:szCs w:val="28"/>
        </w:rPr>
        <w:t>5.7</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 xml:space="preserve">Technická specifikace pro zvýšení dostupnosti </w:t>
      </w:r>
      <w:r w:rsidR="00D246B4" w:rsidRPr="001A5FC2">
        <w:rPr>
          <w:rFonts w:ascii="Calibri" w:eastAsiaTheme="minorEastAsia" w:hAnsi="Calibri" w:cs="Calibri"/>
          <w:caps w:val="0"/>
          <w:color w:val="202020" w:themeColor="text1" w:themeShade="80"/>
          <w:sz w:val="28"/>
          <w:szCs w:val="28"/>
        </w:rPr>
        <w:t xml:space="preserve">záložního </w:t>
      </w:r>
      <w:r w:rsidR="00396949" w:rsidRPr="001A5FC2">
        <w:rPr>
          <w:rFonts w:ascii="Calibri" w:eastAsiaTheme="minorEastAsia" w:hAnsi="Calibri" w:cs="Calibri"/>
          <w:caps w:val="0"/>
          <w:color w:val="202020" w:themeColor="text1" w:themeShade="80"/>
          <w:sz w:val="28"/>
          <w:szCs w:val="28"/>
        </w:rPr>
        <w:t>datového centra</w:t>
      </w:r>
      <w:r w:rsidR="005B1B6D" w:rsidRPr="001A5FC2">
        <w:rPr>
          <w:rFonts w:ascii="Calibri" w:eastAsiaTheme="minorEastAsia" w:hAnsi="Calibri" w:cs="Calibri"/>
          <w:caps w:val="0"/>
          <w:color w:val="202020" w:themeColor="text1" w:themeShade="80"/>
          <w:sz w:val="28"/>
          <w:szCs w:val="28"/>
        </w:rPr>
        <w:t xml:space="preserve"> a lokální sítě</w:t>
      </w:r>
      <w:bookmarkEnd w:id="48"/>
      <w:bookmarkEnd w:id="49"/>
      <w:bookmarkEnd w:id="50"/>
    </w:p>
    <w:p w14:paraId="15309D1A" w14:textId="22BCF754" w:rsidR="00DE2F25" w:rsidRPr="001A5FC2" w:rsidRDefault="00DE2F25">
      <w:pPr>
        <w:pStyle w:val="Odstavecseseznamem"/>
        <w:numPr>
          <w:ilvl w:val="0"/>
          <w:numId w:val="25"/>
        </w:numPr>
        <w:rPr>
          <w:rFonts w:ascii="Calibri" w:hAnsi="Calibri" w:cs="Calibri"/>
          <w:color w:val="auto"/>
        </w:rPr>
      </w:pPr>
      <w:r w:rsidRPr="001A5FC2">
        <w:rPr>
          <w:rFonts w:ascii="Calibri" w:hAnsi="Calibri" w:cs="Calibri"/>
          <w:color w:val="auto"/>
        </w:rPr>
        <w:t>Žadatel v současné době nedisponuje žádným systémem, který by vhodně zajistil zabezpečení infrastruktury nemocnice, jak z pohledu spolehlivosti a vysoké dostupnosti, tak z pohledu kybernetické bezpečnosti.</w:t>
      </w:r>
    </w:p>
    <w:p w14:paraId="5D9F4041" w14:textId="67F06517" w:rsidR="005778DA" w:rsidRPr="001A5FC2" w:rsidRDefault="005778DA">
      <w:pPr>
        <w:pStyle w:val="Odstavecseseznamem"/>
        <w:numPr>
          <w:ilvl w:val="0"/>
          <w:numId w:val="25"/>
        </w:numPr>
        <w:rPr>
          <w:rFonts w:ascii="Calibri" w:hAnsi="Calibri" w:cs="Calibri"/>
          <w:color w:val="auto"/>
        </w:rPr>
      </w:pPr>
      <w:r w:rsidRPr="001A5FC2">
        <w:rPr>
          <w:rFonts w:ascii="Calibri" w:hAnsi="Calibri" w:cs="Calibri"/>
          <w:color w:val="auto"/>
        </w:rPr>
        <w:t>Před</w:t>
      </w:r>
      <w:r w:rsidR="00EF3A5B" w:rsidRPr="001A5FC2">
        <w:rPr>
          <w:rFonts w:ascii="Calibri" w:hAnsi="Calibri" w:cs="Calibri"/>
          <w:color w:val="auto"/>
        </w:rPr>
        <w:t>mětem této části specifikace je popis technologie zajišťující přístup k informačním aktivům.</w:t>
      </w:r>
    </w:p>
    <w:p w14:paraId="59007250" w14:textId="77E98F1D" w:rsidR="00FB72AF" w:rsidRPr="001A5FC2" w:rsidRDefault="00EF3A5B">
      <w:pPr>
        <w:pStyle w:val="Odstavecseseznamem"/>
        <w:numPr>
          <w:ilvl w:val="0"/>
          <w:numId w:val="25"/>
        </w:numPr>
        <w:rPr>
          <w:rFonts w:ascii="Calibri" w:hAnsi="Calibri" w:cs="Calibri"/>
          <w:color w:val="auto"/>
        </w:rPr>
      </w:pPr>
      <w:r w:rsidRPr="001A5FC2">
        <w:rPr>
          <w:rFonts w:ascii="Calibri" w:hAnsi="Calibri" w:cs="Calibri"/>
          <w:color w:val="auto"/>
        </w:rPr>
        <w:t>Technické řešení bude integrováno do stávajícího síťového prostředí, které je postaveno na prvc</w:t>
      </w:r>
      <w:r w:rsidR="005C28DC" w:rsidRPr="001A5FC2">
        <w:rPr>
          <w:rFonts w:ascii="Calibri" w:hAnsi="Calibri" w:cs="Calibri"/>
          <w:color w:val="auto"/>
        </w:rPr>
        <w:t xml:space="preserve">ích společnosti Aruba </w:t>
      </w:r>
      <w:proofErr w:type="spellStart"/>
      <w:r w:rsidR="005C28DC" w:rsidRPr="001A5FC2">
        <w:rPr>
          <w:rFonts w:ascii="Calibri" w:hAnsi="Calibri" w:cs="Calibri"/>
          <w:color w:val="auto"/>
        </w:rPr>
        <w:t>Networks</w:t>
      </w:r>
      <w:proofErr w:type="spellEnd"/>
      <w:r w:rsidR="005C28DC" w:rsidRPr="001A5FC2">
        <w:rPr>
          <w:rFonts w:ascii="Calibri" w:hAnsi="Calibri" w:cs="Calibri"/>
          <w:color w:val="auto"/>
        </w:rPr>
        <w:t>.</w:t>
      </w:r>
    </w:p>
    <w:p w14:paraId="1F45BAF6" w14:textId="5D76E9AA" w:rsidR="00747113" w:rsidRPr="00F15CF8" w:rsidRDefault="00747113">
      <w:pPr>
        <w:pStyle w:val="Odstavecseseznamem"/>
        <w:numPr>
          <w:ilvl w:val="0"/>
          <w:numId w:val="25"/>
        </w:numPr>
        <w:rPr>
          <w:rFonts w:ascii="Calibri" w:hAnsi="Calibri" w:cs="Calibri"/>
          <w:color w:val="auto"/>
        </w:rPr>
      </w:pPr>
      <w:r w:rsidRPr="00F15CF8">
        <w:rPr>
          <w:rFonts w:ascii="Calibri" w:hAnsi="Calibri" w:cs="Calibri"/>
          <w:color w:val="auto"/>
        </w:rPr>
        <w:t>Dodavatel do své nabídky zahrne veškerý instalační materiál a kabeláž nutnou k plnohodnotnému zprovoznění dodané technologie jako logického a funkčního celku</w:t>
      </w:r>
      <w:r w:rsidR="00F915B4" w:rsidRPr="00F15CF8">
        <w:rPr>
          <w:rFonts w:ascii="Calibri" w:hAnsi="Calibri" w:cs="Calibri"/>
          <w:color w:val="auto"/>
        </w:rPr>
        <w:t>.</w:t>
      </w:r>
      <w:r w:rsidR="005049A6" w:rsidRPr="00F15CF8">
        <w:rPr>
          <w:rFonts w:ascii="Calibri" w:hAnsi="Calibri" w:cs="Calibri"/>
          <w:color w:val="auto"/>
        </w:rPr>
        <w:t xml:space="preserve"> </w:t>
      </w:r>
    </w:p>
    <w:p w14:paraId="0483411E" w14:textId="3A65DC90" w:rsidR="005C28DC" w:rsidRPr="001132DD" w:rsidRDefault="005C28DC">
      <w:pPr>
        <w:pStyle w:val="Odstavecseseznamem"/>
        <w:numPr>
          <w:ilvl w:val="0"/>
          <w:numId w:val="25"/>
        </w:numPr>
        <w:rPr>
          <w:rFonts w:ascii="Calibri" w:hAnsi="Calibri"/>
          <w:color w:val="auto"/>
        </w:rPr>
      </w:pPr>
      <w:r w:rsidRPr="001132DD">
        <w:rPr>
          <w:rFonts w:ascii="Calibri" w:hAnsi="Calibri"/>
          <w:color w:val="auto"/>
        </w:rPr>
        <w:t>Páteřní přepínače slouží k agregaci přístupových přepínačů a také k připojení ostatních technologií v rámci datového centra. Páteřní přepínače musí utvářet dva logické stohy, které budou nakonfigurovány, tak že bude mezi serverovnami možné sdílet stejné adresní rozsahy. Tento požadavek vyplývá z potřeby zajištění migrace jednotlivých VM mezi dvěma výše zmíněnými stohy bez nutnosti re-adresace VM (</w:t>
      </w:r>
      <w:proofErr w:type="spellStart"/>
      <w:r w:rsidRPr="001132DD">
        <w:rPr>
          <w:rFonts w:ascii="Calibri" w:hAnsi="Calibri"/>
          <w:color w:val="auto"/>
        </w:rPr>
        <w:t>vMotion</w:t>
      </w:r>
      <w:proofErr w:type="spellEnd"/>
      <w:r w:rsidRPr="001132DD">
        <w:rPr>
          <w:rFonts w:ascii="Calibri" w:hAnsi="Calibri"/>
          <w:color w:val="auto"/>
        </w:rPr>
        <w:t>).</w:t>
      </w:r>
    </w:p>
    <w:p w14:paraId="157BDDF6" w14:textId="3FA483EC" w:rsidR="00546C60" w:rsidRPr="001A5FC2" w:rsidRDefault="00396949">
      <w:pPr>
        <w:pStyle w:val="Odstavecseseznamem"/>
        <w:numPr>
          <w:ilvl w:val="0"/>
          <w:numId w:val="25"/>
        </w:numPr>
        <w:rPr>
          <w:rFonts w:ascii="Calibri" w:hAnsi="Calibri" w:cs="Calibri"/>
        </w:rPr>
      </w:pPr>
      <w:r w:rsidRPr="00793275">
        <w:rPr>
          <w:rFonts w:ascii="Calibri" w:hAnsi="Calibri"/>
          <w:b/>
          <w:color w:val="auto"/>
        </w:rPr>
        <w:t>Minimální požadavky</w:t>
      </w:r>
      <w:r w:rsidRPr="001A5FC2">
        <w:rPr>
          <w:rFonts w:ascii="Calibri" w:hAnsi="Calibri" w:cs="Calibri"/>
          <w:color w:val="auto"/>
        </w:rPr>
        <w:t xml:space="preserve"> na technickou specifikaci zvýšení dostupnosti datového centra jsou uvedeny v následující</w:t>
      </w:r>
      <w:r w:rsidR="00EC2FC9" w:rsidRPr="001A5FC2">
        <w:rPr>
          <w:rFonts w:ascii="Calibri" w:hAnsi="Calibri" w:cs="Calibri"/>
          <w:color w:val="auto"/>
        </w:rPr>
        <w:t>ch</w:t>
      </w:r>
      <w:r w:rsidRPr="001A5FC2">
        <w:rPr>
          <w:rFonts w:ascii="Calibri" w:hAnsi="Calibri" w:cs="Calibri"/>
          <w:color w:val="auto"/>
        </w:rPr>
        <w:t xml:space="preserve"> tabul</w:t>
      </w:r>
      <w:r w:rsidR="00EC2FC9" w:rsidRPr="001A5FC2">
        <w:rPr>
          <w:rFonts w:ascii="Calibri" w:hAnsi="Calibri" w:cs="Calibri"/>
          <w:color w:val="auto"/>
        </w:rPr>
        <w:t>kách této kapitoly</w:t>
      </w:r>
      <w:r w:rsidRPr="001A5FC2">
        <w:rPr>
          <w:rFonts w:ascii="Calibri" w:hAnsi="Calibri" w:cs="Calibri"/>
          <w:color w:val="auto"/>
        </w:rPr>
        <w:t>.</w:t>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298"/>
        <w:gridCol w:w="1418"/>
      </w:tblGrid>
      <w:tr w:rsidR="00EF3A5B" w:rsidRPr="001A5FC2" w14:paraId="0F2C511A" w14:textId="77777777" w:rsidTr="001E2140">
        <w:trPr>
          <w:trHeight w:val="266"/>
          <w:tblHeader/>
        </w:trPr>
        <w:tc>
          <w:tcPr>
            <w:tcW w:w="707" w:type="dxa"/>
            <w:shd w:val="clear" w:color="auto" w:fill="auto"/>
            <w:vAlign w:val="center"/>
          </w:tcPr>
          <w:p w14:paraId="14BF7F8D" w14:textId="77777777" w:rsidR="00EF3A5B" w:rsidRPr="001A5FC2" w:rsidRDefault="00EF3A5B"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298" w:type="dxa"/>
            <w:shd w:val="clear" w:color="auto" w:fill="auto"/>
          </w:tcPr>
          <w:p w14:paraId="118D0B1C" w14:textId="77777777" w:rsidR="00EF3A5B" w:rsidRPr="001A5FC2" w:rsidRDefault="00EF3A5B"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1418" w:type="dxa"/>
            <w:shd w:val="clear" w:color="auto" w:fill="auto"/>
          </w:tcPr>
          <w:p w14:paraId="6AEFDE34" w14:textId="77777777" w:rsidR="00EF3A5B" w:rsidRPr="001A5FC2" w:rsidRDefault="00EF3A5B"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EF3A5B" w:rsidRPr="001A5FC2" w14:paraId="6405B2D0" w14:textId="77777777" w:rsidTr="001E2140">
        <w:trPr>
          <w:trHeight w:val="266"/>
          <w:tblHeader/>
        </w:trPr>
        <w:tc>
          <w:tcPr>
            <w:tcW w:w="9423" w:type="dxa"/>
            <w:gridSpan w:val="3"/>
            <w:shd w:val="clear" w:color="auto" w:fill="auto"/>
            <w:vAlign w:val="center"/>
          </w:tcPr>
          <w:p w14:paraId="5383028D" w14:textId="4D6232B2" w:rsidR="00EF3A5B" w:rsidRPr="001A5FC2" w:rsidRDefault="00EF3A5B" w:rsidP="00EF3A5B">
            <w:pPr>
              <w:spacing w:after="0"/>
              <w:jc w:val="center"/>
              <w:rPr>
                <w:rFonts w:ascii="Calibri" w:hAnsi="Calibri" w:cs="Calibri"/>
                <w:b/>
                <w:color w:val="000000"/>
                <w:lang w:eastAsia="cs-CZ"/>
              </w:rPr>
            </w:pPr>
            <w:r w:rsidRPr="001A5FC2">
              <w:rPr>
                <w:rFonts w:ascii="Calibri" w:hAnsi="Calibri" w:cs="Calibri"/>
                <w:b/>
                <w:color w:val="000000"/>
                <w:lang w:eastAsia="cs-CZ"/>
              </w:rPr>
              <w:t>Páteřní přepínače 4ks</w:t>
            </w:r>
          </w:p>
        </w:tc>
      </w:tr>
      <w:tr w:rsidR="00EF3A5B" w:rsidRPr="001A5FC2" w14:paraId="45D610CE" w14:textId="77777777" w:rsidTr="001E2140">
        <w:trPr>
          <w:trHeight w:val="325"/>
        </w:trPr>
        <w:tc>
          <w:tcPr>
            <w:tcW w:w="707" w:type="dxa"/>
            <w:shd w:val="clear" w:color="auto" w:fill="auto"/>
            <w:vAlign w:val="center"/>
          </w:tcPr>
          <w:p w14:paraId="32300E9D" w14:textId="0823EA59"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w:t>
            </w:r>
          </w:p>
        </w:tc>
        <w:tc>
          <w:tcPr>
            <w:tcW w:w="7298" w:type="dxa"/>
            <w:shd w:val="clear" w:color="auto" w:fill="auto"/>
            <w:vAlign w:val="center"/>
          </w:tcPr>
          <w:p w14:paraId="78AD7167" w14:textId="514A5A95" w:rsidR="00EF3A5B" w:rsidRPr="001A5FC2" w:rsidRDefault="00EF3A5B" w:rsidP="001132DD">
            <w:pPr>
              <w:suppressAutoHyphens w:val="0"/>
              <w:spacing w:after="0"/>
              <w:jc w:val="left"/>
              <w:textAlignment w:val="baseline"/>
              <w:rPr>
                <w:rFonts w:ascii="Calibri" w:hAnsi="Calibri" w:cs="Calibri"/>
                <w:bCs/>
              </w:rPr>
            </w:pPr>
            <w:proofErr w:type="spellStart"/>
            <w:r w:rsidRPr="001132DD">
              <w:rPr>
                <w:rFonts w:ascii="Calibri" w:hAnsi="Calibri"/>
              </w:rPr>
              <w:t>Rackmount</w:t>
            </w:r>
            <w:proofErr w:type="spellEnd"/>
            <w:r w:rsidRPr="001132DD">
              <w:rPr>
                <w:rFonts w:ascii="Calibri" w:hAnsi="Calibri"/>
              </w:rPr>
              <w:t xml:space="preserve"> 19“</w:t>
            </w:r>
          </w:p>
        </w:tc>
        <w:tc>
          <w:tcPr>
            <w:tcW w:w="1418" w:type="dxa"/>
            <w:shd w:val="clear" w:color="auto" w:fill="auto"/>
            <w:vAlign w:val="bottom"/>
          </w:tcPr>
          <w:p w14:paraId="30E46A7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56FB038" w14:textId="77777777" w:rsidTr="001E2140">
        <w:trPr>
          <w:trHeight w:val="294"/>
        </w:trPr>
        <w:tc>
          <w:tcPr>
            <w:tcW w:w="707" w:type="dxa"/>
            <w:shd w:val="clear" w:color="auto" w:fill="auto"/>
            <w:vAlign w:val="center"/>
          </w:tcPr>
          <w:p w14:paraId="404F8F0B" w14:textId="0F54496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w:t>
            </w:r>
          </w:p>
        </w:tc>
        <w:tc>
          <w:tcPr>
            <w:tcW w:w="7298" w:type="dxa"/>
            <w:shd w:val="clear" w:color="auto" w:fill="auto"/>
            <w:vAlign w:val="center"/>
          </w:tcPr>
          <w:p w14:paraId="472F7B87" w14:textId="05480CE7"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Plná podpora IPv4/IPv6  </w:t>
            </w:r>
          </w:p>
        </w:tc>
        <w:tc>
          <w:tcPr>
            <w:tcW w:w="1418" w:type="dxa"/>
            <w:shd w:val="clear" w:color="auto" w:fill="auto"/>
            <w:vAlign w:val="bottom"/>
          </w:tcPr>
          <w:p w14:paraId="03A2BE6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35B10EF" w14:textId="77777777" w:rsidTr="001E2140">
        <w:trPr>
          <w:trHeight w:val="294"/>
        </w:trPr>
        <w:tc>
          <w:tcPr>
            <w:tcW w:w="707" w:type="dxa"/>
            <w:shd w:val="clear" w:color="auto" w:fill="auto"/>
            <w:vAlign w:val="center"/>
          </w:tcPr>
          <w:p w14:paraId="78C8014C" w14:textId="4E8B8D29"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w:t>
            </w:r>
          </w:p>
        </w:tc>
        <w:tc>
          <w:tcPr>
            <w:tcW w:w="7298" w:type="dxa"/>
            <w:shd w:val="clear" w:color="auto" w:fill="auto"/>
            <w:vAlign w:val="center"/>
          </w:tcPr>
          <w:p w14:paraId="2BE6C037" w14:textId="29CF8910"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Plnohodnotná licence bez nutnosti ověření na externích serverech, provoz po dobu </w:t>
            </w:r>
            <w:proofErr w:type="gramStart"/>
            <w:r w:rsidRPr="001132DD">
              <w:rPr>
                <w:rFonts w:ascii="Calibri" w:hAnsi="Calibri"/>
                <w:color w:val="000000"/>
              </w:rPr>
              <w:t>12-ti</w:t>
            </w:r>
            <w:proofErr w:type="gramEnd"/>
            <w:r w:rsidRPr="001132DD">
              <w:rPr>
                <w:rFonts w:ascii="Calibri" w:hAnsi="Calibri"/>
                <w:color w:val="000000"/>
              </w:rPr>
              <w:t xml:space="preserve"> let s využitím všech požadovaných funkcí včetně aktivace všech portů</w:t>
            </w:r>
          </w:p>
        </w:tc>
        <w:tc>
          <w:tcPr>
            <w:tcW w:w="1418" w:type="dxa"/>
            <w:shd w:val="clear" w:color="auto" w:fill="auto"/>
            <w:vAlign w:val="bottom"/>
          </w:tcPr>
          <w:p w14:paraId="4E68BE58"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DD51E3A" w14:textId="77777777" w:rsidTr="001E2140">
        <w:trPr>
          <w:trHeight w:val="294"/>
        </w:trPr>
        <w:tc>
          <w:tcPr>
            <w:tcW w:w="707" w:type="dxa"/>
            <w:shd w:val="clear" w:color="auto" w:fill="auto"/>
            <w:vAlign w:val="center"/>
          </w:tcPr>
          <w:p w14:paraId="77A567EE" w14:textId="74D6BB36"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lastRenderedPageBreak/>
              <w:t>4</w:t>
            </w:r>
          </w:p>
        </w:tc>
        <w:tc>
          <w:tcPr>
            <w:tcW w:w="7298" w:type="dxa"/>
            <w:shd w:val="clear" w:color="auto" w:fill="auto"/>
            <w:vAlign w:val="center"/>
          </w:tcPr>
          <w:p w14:paraId="1F90FDC3" w14:textId="591EC3B1"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Provoz bez dostupnosti sítě internet </w:t>
            </w:r>
          </w:p>
        </w:tc>
        <w:tc>
          <w:tcPr>
            <w:tcW w:w="1418" w:type="dxa"/>
            <w:shd w:val="clear" w:color="auto" w:fill="auto"/>
            <w:vAlign w:val="bottom"/>
          </w:tcPr>
          <w:p w14:paraId="1863F5B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D0ED4A6" w14:textId="77777777" w:rsidTr="001E2140">
        <w:trPr>
          <w:trHeight w:val="294"/>
        </w:trPr>
        <w:tc>
          <w:tcPr>
            <w:tcW w:w="707" w:type="dxa"/>
            <w:shd w:val="clear" w:color="auto" w:fill="auto"/>
            <w:vAlign w:val="center"/>
          </w:tcPr>
          <w:p w14:paraId="03F5873E" w14:textId="7FEE8D0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5</w:t>
            </w:r>
          </w:p>
        </w:tc>
        <w:tc>
          <w:tcPr>
            <w:tcW w:w="7298" w:type="dxa"/>
            <w:shd w:val="clear" w:color="auto" w:fill="auto"/>
            <w:vAlign w:val="center"/>
          </w:tcPr>
          <w:p w14:paraId="7D5205C6" w14:textId="39F568F7"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Jumbo </w:t>
            </w:r>
            <w:proofErr w:type="spellStart"/>
            <w:r w:rsidRPr="001132DD">
              <w:rPr>
                <w:rFonts w:ascii="Calibri" w:hAnsi="Calibri"/>
                <w:color w:val="000000"/>
              </w:rPr>
              <w:t>frames</w:t>
            </w:r>
            <w:proofErr w:type="spellEnd"/>
            <w:r w:rsidRPr="001132DD">
              <w:rPr>
                <w:rFonts w:ascii="Calibri" w:hAnsi="Calibri"/>
                <w:color w:val="000000"/>
              </w:rPr>
              <w:t xml:space="preserve"> větší než 9000 B</w:t>
            </w:r>
          </w:p>
        </w:tc>
        <w:tc>
          <w:tcPr>
            <w:tcW w:w="1418" w:type="dxa"/>
            <w:shd w:val="clear" w:color="auto" w:fill="auto"/>
            <w:vAlign w:val="bottom"/>
          </w:tcPr>
          <w:p w14:paraId="4EB47C3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3D74DC0" w14:textId="77777777" w:rsidTr="001E2140">
        <w:trPr>
          <w:trHeight w:val="294"/>
        </w:trPr>
        <w:tc>
          <w:tcPr>
            <w:tcW w:w="707" w:type="dxa"/>
            <w:shd w:val="clear" w:color="auto" w:fill="auto"/>
            <w:vAlign w:val="center"/>
          </w:tcPr>
          <w:p w14:paraId="3D00CFC1" w14:textId="290EF486"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6</w:t>
            </w:r>
          </w:p>
        </w:tc>
        <w:tc>
          <w:tcPr>
            <w:tcW w:w="7298" w:type="dxa"/>
            <w:shd w:val="clear" w:color="auto" w:fill="auto"/>
            <w:vAlign w:val="center"/>
          </w:tcPr>
          <w:p w14:paraId="632EE4DF" w14:textId="283433AE"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Management – </w:t>
            </w:r>
            <w:proofErr w:type="spellStart"/>
            <w:r w:rsidRPr="001132DD">
              <w:rPr>
                <w:rFonts w:ascii="Calibri" w:hAnsi="Calibri"/>
                <w:color w:val="000000"/>
              </w:rPr>
              <w:t>serial</w:t>
            </w:r>
            <w:proofErr w:type="spellEnd"/>
            <w:r w:rsidRPr="001132DD">
              <w:rPr>
                <w:rFonts w:ascii="Calibri" w:hAnsi="Calibri"/>
                <w:color w:val="000000"/>
              </w:rPr>
              <w:t xml:space="preserve"> konzole, SSH, https, SNMPv,3, REST API</w:t>
            </w:r>
          </w:p>
        </w:tc>
        <w:tc>
          <w:tcPr>
            <w:tcW w:w="1418" w:type="dxa"/>
            <w:shd w:val="clear" w:color="auto" w:fill="auto"/>
            <w:vAlign w:val="bottom"/>
          </w:tcPr>
          <w:p w14:paraId="190F1CF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2BA6EAD" w14:textId="77777777" w:rsidTr="001E2140">
        <w:trPr>
          <w:trHeight w:val="294"/>
        </w:trPr>
        <w:tc>
          <w:tcPr>
            <w:tcW w:w="707" w:type="dxa"/>
            <w:shd w:val="clear" w:color="auto" w:fill="auto"/>
            <w:vAlign w:val="center"/>
          </w:tcPr>
          <w:p w14:paraId="25CEC207" w14:textId="26027B5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7</w:t>
            </w:r>
          </w:p>
        </w:tc>
        <w:tc>
          <w:tcPr>
            <w:tcW w:w="7298" w:type="dxa"/>
            <w:shd w:val="clear" w:color="auto" w:fill="auto"/>
            <w:vAlign w:val="center"/>
          </w:tcPr>
          <w:p w14:paraId="07F64304" w14:textId="4353A55E"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SNMPv3 trap, </w:t>
            </w:r>
            <w:proofErr w:type="spellStart"/>
            <w:r w:rsidR="00E75EDF">
              <w:rPr>
                <w:rFonts w:ascii="Calibri" w:hAnsi="Calibri"/>
                <w:color w:val="000000"/>
              </w:rPr>
              <w:t>syslog</w:t>
            </w:r>
            <w:proofErr w:type="spellEnd"/>
            <w:r w:rsidRPr="001132DD">
              <w:rPr>
                <w:rFonts w:ascii="Calibri" w:hAnsi="Calibri"/>
                <w:color w:val="000000"/>
              </w:rPr>
              <w:t>, RMON</w:t>
            </w:r>
          </w:p>
        </w:tc>
        <w:tc>
          <w:tcPr>
            <w:tcW w:w="1418" w:type="dxa"/>
            <w:shd w:val="clear" w:color="auto" w:fill="auto"/>
            <w:vAlign w:val="bottom"/>
          </w:tcPr>
          <w:p w14:paraId="0D7593F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458B523" w14:textId="77777777" w:rsidTr="001E2140">
        <w:trPr>
          <w:trHeight w:val="294"/>
        </w:trPr>
        <w:tc>
          <w:tcPr>
            <w:tcW w:w="707" w:type="dxa"/>
            <w:shd w:val="clear" w:color="auto" w:fill="auto"/>
            <w:vAlign w:val="center"/>
          </w:tcPr>
          <w:p w14:paraId="7534DE07" w14:textId="078E072A"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8</w:t>
            </w:r>
          </w:p>
        </w:tc>
        <w:tc>
          <w:tcPr>
            <w:tcW w:w="7298" w:type="dxa"/>
            <w:shd w:val="clear" w:color="auto" w:fill="auto"/>
            <w:vAlign w:val="center"/>
          </w:tcPr>
          <w:p w14:paraId="0836A410" w14:textId="476BAC35" w:rsidR="00EF3A5B" w:rsidRPr="001A5FC2" w:rsidRDefault="00EF3A5B" w:rsidP="00EF3A5B">
            <w:pPr>
              <w:spacing w:after="0"/>
              <w:jc w:val="left"/>
              <w:rPr>
                <w:rFonts w:ascii="Calibri" w:hAnsi="Calibri" w:cs="Calibri"/>
                <w:lang w:eastAsia="cs-CZ"/>
              </w:rPr>
            </w:pPr>
            <w:r w:rsidRPr="001132DD">
              <w:rPr>
                <w:rFonts w:ascii="Calibri" w:hAnsi="Calibri"/>
                <w:color w:val="000000"/>
              </w:rPr>
              <w:t>NTP klient</w:t>
            </w:r>
          </w:p>
        </w:tc>
        <w:tc>
          <w:tcPr>
            <w:tcW w:w="1418" w:type="dxa"/>
            <w:shd w:val="clear" w:color="auto" w:fill="auto"/>
            <w:vAlign w:val="bottom"/>
          </w:tcPr>
          <w:p w14:paraId="3340B47C"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823D189" w14:textId="77777777" w:rsidTr="001E2140">
        <w:trPr>
          <w:trHeight w:val="294"/>
        </w:trPr>
        <w:tc>
          <w:tcPr>
            <w:tcW w:w="707" w:type="dxa"/>
            <w:shd w:val="clear" w:color="auto" w:fill="auto"/>
            <w:vAlign w:val="center"/>
          </w:tcPr>
          <w:p w14:paraId="6A29F37A" w14:textId="6DC4AFB3"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9</w:t>
            </w:r>
          </w:p>
        </w:tc>
        <w:tc>
          <w:tcPr>
            <w:tcW w:w="7298" w:type="dxa"/>
            <w:shd w:val="clear" w:color="auto" w:fill="auto"/>
            <w:vAlign w:val="center"/>
          </w:tcPr>
          <w:p w14:paraId="666E8182" w14:textId="53412811"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IGMP, IGMP </w:t>
            </w:r>
            <w:proofErr w:type="spellStart"/>
            <w:r w:rsidRPr="001132DD">
              <w:rPr>
                <w:rFonts w:ascii="Calibri" w:hAnsi="Calibri"/>
                <w:color w:val="000000"/>
              </w:rPr>
              <w:t>snooping</w:t>
            </w:r>
            <w:proofErr w:type="spellEnd"/>
          </w:p>
        </w:tc>
        <w:tc>
          <w:tcPr>
            <w:tcW w:w="1418" w:type="dxa"/>
            <w:shd w:val="clear" w:color="auto" w:fill="auto"/>
            <w:vAlign w:val="bottom"/>
          </w:tcPr>
          <w:p w14:paraId="386B518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1B18F72" w14:textId="77777777" w:rsidTr="001E2140">
        <w:trPr>
          <w:trHeight w:val="294"/>
        </w:trPr>
        <w:tc>
          <w:tcPr>
            <w:tcW w:w="707" w:type="dxa"/>
            <w:shd w:val="clear" w:color="auto" w:fill="auto"/>
            <w:vAlign w:val="center"/>
          </w:tcPr>
          <w:p w14:paraId="612A234C" w14:textId="082F500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10</w:t>
            </w:r>
          </w:p>
        </w:tc>
        <w:tc>
          <w:tcPr>
            <w:tcW w:w="7298" w:type="dxa"/>
            <w:shd w:val="clear" w:color="auto" w:fill="auto"/>
            <w:vAlign w:val="center"/>
          </w:tcPr>
          <w:p w14:paraId="28991319" w14:textId="5E7AFA5C" w:rsidR="00EF3A5B" w:rsidRPr="001A5FC2" w:rsidRDefault="00EF3A5B" w:rsidP="00EF3A5B">
            <w:pPr>
              <w:spacing w:after="0"/>
              <w:jc w:val="left"/>
              <w:rPr>
                <w:rFonts w:ascii="Calibri" w:hAnsi="Calibri" w:cs="Calibri"/>
                <w:lang w:eastAsia="cs-CZ"/>
              </w:rPr>
            </w:pPr>
            <w:r w:rsidRPr="001132DD">
              <w:rPr>
                <w:rFonts w:ascii="Calibri" w:hAnsi="Calibri"/>
                <w:color w:val="000000"/>
              </w:rPr>
              <w:t>Plná implementace 802.1q – 4094 VLAN, určení nativní a management VLAN</w:t>
            </w:r>
          </w:p>
        </w:tc>
        <w:tc>
          <w:tcPr>
            <w:tcW w:w="1418" w:type="dxa"/>
            <w:shd w:val="clear" w:color="auto" w:fill="auto"/>
            <w:vAlign w:val="bottom"/>
          </w:tcPr>
          <w:p w14:paraId="137E5C8F"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F8CC08B" w14:textId="77777777" w:rsidTr="001E2140">
        <w:trPr>
          <w:trHeight w:val="294"/>
        </w:trPr>
        <w:tc>
          <w:tcPr>
            <w:tcW w:w="707" w:type="dxa"/>
            <w:shd w:val="clear" w:color="auto" w:fill="auto"/>
            <w:vAlign w:val="center"/>
          </w:tcPr>
          <w:p w14:paraId="43D8FCC7" w14:textId="682D3077"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11</w:t>
            </w:r>
          </w:p>
        </w:tc>
        <w:tc>
          <w:tcPr>
            <w:tcW w:w="7298" w:type="dxa"/>
            <w:shd w:val="clear" w:color="auto" w:fill="auto"/>
            <w:vAlign w:val="center"/>
          </w:tcPr>
          <w:p w14:paraId="76663B93" w14:textId="7E5E4193" w:rsidR="00EF3A5B" w:rsidRPr="001A5FC2" w:rsidRDefault="00EF3A5B" w:rsidP="00EF3A5B">
            <w:pPr>
              <w:spacing w:after="0"/>
              <w:jc w:val="left"/>
              <w:rPr>
                <w:rFonts w:ascii="Calibri" w:hAnsi="Calibri" w:cs="Calibri"/>
                <w:lang w:eastAsia="cs-CZ"/>
              </w:rPr>
            </w:pPr>
            <w:r w:rsidRPr="001132DD">
              <w:rPr>
                <w:rFonts w:ascii="Calibri" w:hAnsi="Calibri"/>
                <w:color w:val="000000"/>
              </w:rPr>
              <w:t>Implementace LACP podle 802.3ad – minimálně 4 nezávislé skupiny po 4 fyzických portech</w:t>
            </w:r>
          </w:p>
        </w:tc>
        <w:tc>
          <w:tcPr>
            <w:tcW w:w="1418" w:type="dxa"/>
            <w:shd w:val="clear" w:color="auto" w:fill="auto"/>
            <w:vAlign w:val="bottom"/>
          </w:tcPr>
          <w:p w14:paraId="4B087C1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8D18A8B" w14:textId="77777777" w:rsidTr="001E2140">
        <w:trPr>
          <w:trHeight w:val="294"/>
        </w:trPr>
        <w:tc>
          <w:tcPr>
            <w:tcW w:w="707" w:type="dxa"/>
            <w:shd w:val="clear" w:color="auto" w:fill="auto"/>
            <w:vAlign w:val="center"/>
          </w:tcPr>
          <w:p w14:paraId="75C34D97" w14:textId="755611F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12</w:t>
            </w:r>
          </w:p>
        </w:tc>
        <w:tc>
          <w:tcPr>
            <w:tcW w:w="7298" w:type="dxa"/>
            <w:shd w:val="clear" w:color="auto" w:fill="auto"/>
            <w:vAlign w:val="center"/>
          </w:tcPr>
          <w:p w14:paraId="6084836E" w14:textId="313909FC"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Implementace </w:t>
            </w:r>
            <w:proofErr w:type="spellStart"/>
            <w:r w:rsidRPr="001132DD">
              <w:rPr>
                <w:rFonts w:ascii="Calibri" w:hAnsi="Calibri"/>
                <w:color w:val="000000"/>
              </w:rPr>
              <w:t>QoS</w:t>
            </w:r>
            <w:proofErr w:type="spellEnd"/>
            <w:r w:rsidRPr="001132DD">
              <w:rPr>
                <w:rFonts w:ascii="Calibri" w:hAnsi="Calibri"/>
                <w:color w:val="000000"/>
              </w:rPr>
              <w:t xml:space="preserve"> – minimálně 8 HW fronty</w:t>
            </w:r>
          </w:p>
        </w:tc>
        <w:tc>
          <w:tcPr>
            <w:tcW w:w="1418" w:type="dxa"/>
            <w:shd w:val="clear" w:color="auto" w:fill="auto"/>
            <w:vAlign w:val="bottom"/>
          </w:tcPr>
          <w:p w14:paraId="56B2EA4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9A8D7F8" w14:textId="77777777" w:rsidTr="001E2140">
        <w:trPr>
          <w:trHeight w:val="294"/>
        </w:trPr>
        <w:tc>
          <w:tcPr>
            <w:tcW w:w="707" w:type="dxa"/>
            <w:shd w:val="clear" w:color="auto" w:fill="auto"/>
            <w:vAlign w:val="center"/>
          </w:tcPr>
          <w:p w14:paraId="09BCC28D" w14:textId="7493A2AB"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13</w:t>
            </w:r>
          </w:p>
        </w:tc>
        <w:tc>
          <w:tcPr>
            <w:tcW w:w="7298" w:type="dxa"/>
            <w:shd w:val="clear" w:color="auto" w:fill="auto"/>
            <w:vAlign w:val="center"/>
          </w:tcPr>
          <w:p w14:paraId="29805CB6" w14:textId="16772A25"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RADIUS klient – přihlašování na MGMT s ověřením na RADIUS serveru s rozlišením minimálně dvou úrovní přístupu (dohled, </w:t>
            </w:r>
            <w:proofErr w:type="spellStart"/>
            <w:r w:rsidRPr="001132DD">
              <w:rPr>
                <w:rFonts w:ascii="Calibri" w:hAnsi="Calibri"/>
                <w:color w:val="000000"/>
              </w:rPr>
              <w:t>administrator</w:t>
            </w:r>
            <w:proofErr w:type="spellEnd"/>
            <w:r w:rsidRPr="001132DD">
              <w:rPr>
                <w:rFonts w:ascii="Calibri" w:hAnsi="Calibri"/>
                <w:color w:val="000000"/>
              </w:rPr>
              <w:t>)</w:t>
            </w:r>
          </w:p>
        </w:tc>
        <w:tc>
          <w:tcPr>
            <w:tcW w:w="1418" w:type="dxa"/>
            <w:shd w:val="clear" w:color="auto" w:fill="auto"/>
            <w:vAlign w:val="bottom"/>
          </w:tcPr>
          <w:p w14:paraId="3C718284"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87384AF" w14:textId="77777777" w:rsidTr="001E2140">
        <w:trPr>
          <w:trHeight w:val="294"/>
        </w:trPr>
        <w:tc>
          <w:tcPr>
            <w:tcW w:w="707" w:type="dxa"/>
            <w:shd w:val="clear" w:color="auto" w:fill="auto"/>
            <w:vAlign w:val="center"/>
          </w:tcPr>
          <w:p w14:paraId="0D723304" w14:textId="1D4DFE3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14</w:t>
            </w:r>
          </w:p>
        </w:tc>
        <w:tc>
          <w:tcPr>
            <w:tcW w:w="7298" w:type="dxa"/>
            <w:shd w:val="clear" w:color="auto" w:fill="auto"/>
            <w:vAlign w:val="center"/>
          </w:tcPr>
          <w:p w14:paraId="711BE5D6" w14:textId="4B3EEB2D"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Definice rozdílných </w:t>
            </w:r>
            <w:proofErr w:type="spellStart"/>
            <w:r w:rsidRPr="001132DD">
              <w:rPr>
                <w:rFonts w:ascii="Calibri" w:hAnsi="Calibri"/>
                <w:color w:val="000000"/>
              </w:rPr>
              <w:t>Radius</w:t>
            </w:r>
            <w:proofErr w:type="spellEnd"/>
            <w:r w:rsidRPr="001132DD">
              <w:rPr>
                <w:rFonts w:ascii="Calibri" w:hAnsi="Calibri"/>
                <w:color w:val="000000"/>
              </w:rPr>
              <w:t xml:space="preserve"> serverů pro ověření MGMT přístupu a ověření uživatelů přes 802.1X </w:t>
            </w:r>
          </w:p>
        </w:tc>
        <w:tc>
          <w:tcPr>
            <w:tcW w:w="1418" w:type="dxa"/>
            <w:shd w:val="clear" w:color="auto" w:fill="auto"/>
            <w:vAlign w:val="bottom"/>
          </w:tcPr>
          <w:p w14:paraId="564D243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56256C7" w14:textId="77777777" w:rsidTr="001E2140">
        <w:trPr>
          <w:trHeight w:val="294"/>
        </w:trPr>
        <w:tc>
          <w:tcPr>
            <w:tcW w:w="707" w:type="dxa"/>
            <w:shd w:val="clear" w:color="auto" w:fill="auto"/>
            <w:vAlign w:val="center"/>
          </w:tcPr>
          <w:p w14:paraId="32B60F95" w14:textId="3776B4C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15</w:t>
            </w:r>
          </w:p>
        </w:tc>
        <w:tc>
          <w:tcPr>
            <w:tcW w:w="7298" w:type="dxa"/>
            <w:shd w:val="clear" w:color="auto" w:fill="auto"/>
            <w:vAlign w:val="center"/>
          </w:tcPr>
          <w:p w14:paraId="0D809116" w14:textId="68661E22"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MSTP, RSTP, STP </w:t>
            </w:r>
            <w:proofErr w:type="spellStart"/>
            <w:r w:rsidRPr="001132DD">
              <w:rPr>
                <w:rFonts w:ascii="Calibri" w:hAnsi="Calibri"/>
                <w:color w:val="000000"/>
              </w:rPr>
              <w:t>root</w:t>
            </w:r>
            <w:proofErr w:type="spellEnd"/>
            <w:r w:rsidRPr="001132DD">
              <w:rPr>
                <w:rFonts w:ascii="Calibri" w:hAnsi="Calibri"/>
                <w:color w:val="000000"/>
              </w:rPr>
              <w:t xml:space="preserve"> </w:t>
            </w:r>
            <w:proofErr w:type="spellStart"/>
            <w:r w:rsidRPr="001132DD">
              <w:rPr>
                <w:rFonts w:ascii="Calibri" w:hAnsi="Calibri"/>
                <w:color w:val="000000"/>
              </w:rPr>
              <w:t>guard</w:t>
            </w:r>
            <w:proofErr w:type="spellEnd"/>
            <w:r w:rsidRPr="001132DD">
              <w:rPr>
                <w:rFonts w:ascii="Calibri" w:hAnsi="Calibri"/>
                <w:color w:val="000000"/>
              </w:rPr>
              <w:t xml:space="preserve">, STP BPDU </w:t>
            </w:r>
            <w:proofErr w:type="spellStart"/>
            <w:r w:rsidRPr="001132DD">
              <w:rPr>
                <w:rFonts w:ascii="Calibri" w:hAnsi="Calibri"/>
                <w:color w:val="000000"/>
              </w:rPr>
              <w:t>guard</w:t>
            </w:r>
            <w:proofErr w:type="spellEnd"/>
          </w:p>
        </w:tc>
        <w:tc>
          <w:tcPr>
            <w:tcW w:w="1418" w:type="dxa"/>
            <w:shd w:val="clear" w:color="auto" w:fill="auto"/>
            <w:vAlign w:val="bottom"/>
          </w:tcPr>
          <w:p w14:paraId="184AB72F"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3D51FB8" w14:textId="77777777" w:rsidTr="001E2140">
        <w:trPr>
          <w:trHeight w:val="294"/>
        </w:trPr>
        <w:tc>
          <w:tcPr>
            <w:tcW w:w="707" w:type="dxa"/>
            <w:shd w:val="clear" w:color="auto" w:fill="auto"/>
            <w:vAlign w:val="center"/>
          </w:tcPr>
          <w:p w14:paraId="28A7B576" w14:textId="5EBADDB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16</w:t>
            </w:r>
          </w:p>
        </w:tc>
        <w:tc>
          <w:tcPr>
            <w:tcW w:w="7298" w:type="dxa"/>
            <w:shd w:val="clear" w:color="auto" w:fill="auto"/>
            <w:vAlign w:val="center"/>
          </w:tcPr>
          <w:p w14:paraId="44E926F1" w14:textId="1EC4E6CF"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Omezení počtu </w:t>
            </w:r>
            <w:proofErr w:type="spellStart"/>
            <w:r w:rsidRPr="001132DD">
              <w:rPr>
                <w:rFonts w:ascii="Calibri" w:hAnsi="Calibri"/>
                <w:color w:val="000000"/>
              </w:rPr>
              <w:t>broadcastů</w:t>
            </w:r>
            <w:proofErr w:type="spellEnd"/>
            <w:r w:rsidRPr="001132DD">
              <w:rPr>
                <w:rFonts w:ascii="Calibri" w:hAnsi="Calibri"/>
                <w:color w:val="000000"/>
              </w:rPr>
              <w:t xml:space="preserve"> na koncových portech – </w:t>
            </w:r>
            <w:proofErr w:type="spellStart"/>
            <w:r w:rsidRPr="001132DD">
              <w:rPr>
                <w:rFonts w:ascii="Calibri" w:hAnsi="Calibri"/>
                <w:color w:val="000000"/>
              </w:rPr>
              <w:t>broadcast</w:t>
            </w:r>
            <w:proofErr w:type="spellEnd"/>
            <w:r w:rsidRPr="001132DD">
              <w:rPr>
                <w:rFonts w:ascii="Calibri" w:hAnsi="Calibri"/>
                <w:color w:val="000000"/>
              </w:rPr>
              <w:t xml:space="preserve"> </w:t>
            </w:r>
            <w:proofErr w:type="spellStart"/>
            <w:r w:rsidRPr="001132DD">
              <w:rPr>
                <w:rFonts w:ascii="Calibri" w:hAnsi="Calibri"/>
                <w:color w:val="000000"/>
              </w:rPr>
              <w:t>Storm</w:t>
            </w:r>
            <w:proofErr w:type="spellEnd"/>
            <w:r w:rsidRPr="001132DD">
              <w:rPr>
                <w:rFonts w:ascii="Calibri" w:hAnsi="Calibri"/>
                <w:color w:val="000000"/>
              </w:rPr>
              <w:t xml:space="preserve"> </w:t>
            </w:r>
            <w:proofErr w:type="spellStart"/>
            <w:r w:rsidRPr="001132DD">
              <w:rPr>
                <w:rFonts w:ascii="Calibri" w:hAnsi="Calibri"/>
                <w:color w:val="000000"/>
              </w:rPr>
              <w:t>control</w:t>
            </w:r>
            <w:proofErr w:type="spellEnd"/>
          </w:p>
        </w:tc>
        <w:tc>
          <w:tcPr>
            <w:tcW w:w="1418" w:type="dxa"/>
            <w:shd w:val="clear" w:color="auto" w:fill="auto"/>
            <w:vAlign w:val="bottom"/>
          </w:tcPr>
          <w:p w14:paraId="3F87B26F"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3EB0340" w14:textId="77777777" w:rsidTr="001E2140">
        <w:trPr>
          <w:trHeight w:val="294"/>
        </w:trPr>
        <w:tc>
          <w:tcPr>
            <w:tcW w:w="707" w:type="dxa"/>
            <w:shd w:val="clear" w:color="auto" w:fill="auto"/>
            <w:vAlign w:val="center"/>
          </w:tcPr>
          <w:p w14:paraId="322EB60E" w14:textId="1ACD095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17</w:t>
            </w:r>
          </w:p>
        </w:tc>
        <w:tc>
          <w:tcPr>
            <w:tcW w:w="7298" w:type="dxa"/>
            <w:shd w:val="clear" w:color="auto" w:fill="auto"/>
            <w:vAlign w:val="center"/>
          </w:tcPr>
          <w:p w14:paraId="450AF341" w14:textId="71451322" w:rsidR="00EF3A5B" w:rsidRPr="001A5FC2" w:rsidRDefault="00EF3A5B" w:rsidP="00EF3A5B">
            <w:pPr>
              <w:spacing w:after="0"/>
              <w:jc w:val="left"/>
              <w:rPr>
                <w:rFonts w:ascii="Calibri" w:hAnsi="Calibri" w:cs="Calibri"/>
                <w:lang w:eastAsia="cs-CZ"/>
              </w:rPr>
            </w:pPr>
            <w:proofErr w:type="spellStart"/>
            <w:r w:rsidRPr="001132DD">
              <w:rPr>
                <w:rFonts w:ascii="Calibri" w:hAnsi="Calibri"/>
                <w:color w:val="000000"/>
              </w:rPr>
              <w:t>Download</w:t>
            </w:r>
            <w:proofErr w:type="spellEnd"/>
            <w:r w:rsidRPr="001132DD">
              <w:rPr>
                <w:rFonts w:ascii="Calibri" w:hAnsi="Calibri"/>
                <w:color w:val="000000"/>
              </w:rPr>
              <w:t>/upload konfigurace v textovém tvaru</w:t>
            </w:r>
          </w:p>
        </w:tc>
        <w:tc>
          <w:tcPr>
            <w:tcW w:w="1418" w:type="dxa"/>
            <w:shd w:val="clear" w:color="auto" w:fill="auto"/>
            <w:vAlign w:val="bottom"/>
          </w:tcPr>
          <w:p w14:paraId="5022D8F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AB00260" w14:textId="77777777" w:rsidTr="001E2140">
        <w:trPr>
          <w:trHeight w:val="294"/>
        </w:trPr>
        <w:tc>
          <w:tcPr>
            <w:tcW w:w="707" w:type="dxa"/>
            <w:shd w:val="clear" w:color="auto" w:fill="auto"/>
            <w:vAlign w:val="center"/>
          </w:tcPr>
          <w:p w14:paraId="49E8A7EF" w14:textId="383D824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18</w:t>
            </w:r>
          </w:p>
        </w:tc>
        <w:tc>
          <w:tcPr>
            <w:tcW w:w="7298" w:type="dxa"/>
            <w:shd w:val="clear" w:color="auto" w:fill="auto"/>
            <w:vAlign w:val="center"/>
          </w:tcPr>
          <w:p w14:paraId="7D7F550F" w14:textId="1FFF48C0" w:rsidR="00EF3A5B" w:rsidRPr="001A5FC2" w:rsidRDefault="00EF3A5B" w:rsidP="00EF3A5B">
            <w:pPr>
              <w:spacing w:after="0"/>
              <w:jc w:val="left"/>
              <w:rPr>
                <w:rFonts w:ascii="Calibri" w:hAnsi="Calibri" w:cs="Calibri"/>
                <w:lang w:eastAsia="cs-CZ"/>
              </w:rPr>
            </w:pPr>
            <w:r w:rsidRPr="001132DD">
              <w:rPr>
                <w:rFonts w:ascii="Calibri" w:hAnsi="Calibri"/>
                <w:color w:val="000000"/>
              </w:rPr>
              <w:t>Archivování min. dvou verzí konfigurací a firmware přímo v zařízení</w:t>
            </w:r>
          </w:p>
        </w:tc>
        <w:tc>
          <w:tcPr>
            <w:tcW w:w="1418" w:type="dxa"/>
            <w:shd w:val="clear" w:color="auto" w:fill="auto"/>
            <w:vAlign w:val="bottom"/>
          </w:tcPr>
          <w:p w14:paraId="18EF2D78"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0CA335A" w14:textId="77777777" w:rsidTr="001E2140">
        <w:trPr>
          <w:trHeight w:val="294"/>
        </w:trPr>
        <w:tc>
          <w:tcPr>
            <w:tcW w:w="707" w:type="dxa"/>
            <w:shd w:val="clear" w:color="auto" w:fill="auto"/>
            <w:vAlign w:val="center"/>
          </w:tcPr>
          <w:p w14:paraId="3D57F60A" w14:textId="727FEB0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19</w:t>
            </w:r>
          </w:p>
        </w:tc>
        <w:tc>
          <w:tcPr>
            <w:tcW w:w="7298" w:type="dxa"/>
            <w:shd w:val="clear" w:color="auto" w:fill="auto"/>
            <w:vAlign w:val="center"/>
          </w:tcPr>
          <w:p w14:paraId="7286BD50" w14:textId="4C93D240"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DHCP </w:t>
            </w:r>
            <w:proofErr w:type="spellStart"/>
            <w:r w:rsidRPr="001132DD">
              <w:rPr>
                <w:rFonts w:ascii="Calibri" w:hAnsi="Calibri"/>
                <w:color w:val="000000"/>
              </w:rPr>
              <w:t>snooping</w:t>
            </w:r>
            <w:proofErr w:type="spellEnd"/>
            <w:r w:rsidRPr="001132DD">
              <w:rPr>
                <w:rFonts w:ascii="Calibri" w:hAnsi="Calibri"/>
                <w:color w:val="000000"/>
              </w:rPr>
              <w:t xml:space="preserve">, IPv6 MLD </w:t>
            </w:r>
            <w:proofErr w:type="spellStart"/>
            <w:r w:rsidRPr="001132DD">
              <w:rPr>
                <w:rFonts w:ascii="Calibri" w:hAnsi="Calibri"/>
                <w:color w:val="000000"/>
              </w:rPr>
              <w:t>snooping</w:t>
            </w:r>
            <w:proofErr w:type="spellEnd"/>
          </w:p>
        </w:tc>
        <w:tc>
          <w:tcPr>
            <w:tcW w:w="1418" w:type="dxa"/>
            <w:shd w:val="clear" w:color="auto" w:fill="auto"/>
            <w:vAlign w:val="bottom"/>
          </w:tcPr>
          <w:p w14:paraId="3619A48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E3CCF1D" w14:textId="77777777" w:rsidTr="001E2140">
        <w:trPr>
          <w:trHeight w:val="294"/>
        </w:trPr>
        <w:tc>
          <w:tcPr>
            <w:tcW w:w="707" w:type="dxa"/>
            <w:shd w:val="clear" w:color="auto" w:fill="auto"/>
            <w:vAlign w:val="center"/>
          </w:tcPr>
          <w:p w14:paraId="3820C8C8" w14:textId="37D20A9F"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20</w:t>
            </w:r>
          </w:p>
        </w:tc>
        <w:tc>
          <w:tcPr>
            <w:tcW w:w="7298" w:type="dxa"/>
            <w:shd w:val="clear" w:color="auto" w:fill="auto"/>
            <w:vAlign w:val="center"/>
          </w:tcPr>
          <w:p w14:paraId="5CC36643" w14:textId="4479383B"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ARP </w:t>
            </w:r>
            <w:proofErr w:type="spellStart"/>
            <w:r w:rsidRPr="001132DD">
              <w:rPr>
                <w:rFonts w:ascii="Calibri" w:hAnsi="Calibri"/>
                <w:color w:val="000000"/>
              </w:rPr>
              <w:t>inspection</w:t>
            </w:r>
            <w:proofErr w:type="spellEnd"/>
            <w:r w:rsidRPr="001132DD">
              <w:rPr>
                <w:rFonts w:ascii="Calibri" w:hAnsi="Calibri"/>
                <w:color w:val="000000"/>
              </w:rPr>
              <w:t xml:space="preserve"> nebo obdobná funkcionalita dle výrobce</w:t>
            </w:r>
          </w:p>
        </w:tc>
        <w:tc>
          <w:tcPr>
            <w:tcW w:w="1418" w:type="dxa"/>
            <w:shd w:val="clear" w:color="auto" w:fill="auto"/>
            <w:vAlign w:val="bottom"/>
          </w:tcPr>
          <w:p w14:paraId="4F370EB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68984F3" w14:textId="77777777" w:rsidTr="001E2140">
        <w:trPr>
          <w:trHeight w:val="294"/>
        </w:trPr>
        <w:tc>
          <w:tcPr>
            <w:tcW w:w="707" w:type="dxa"/>
            <w:shd w:val="clear" w:color="auto" w:fill="auto"/>
            <w:vAlign w:val="center"/>
          </w:tcPr>
          <w:p w14:paraId="4DE24155" w14:textId="31D80A3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21</w:t>
            </w:r>
          </w:p>
        </w:tc>
        <w:tc>
          <w:tcPr>
            <w:tcW w:w="7298" w:type="dxa"/>
            <w:shd w:val="clear" w:color="auto" w:fill="auto"/>
            <w:vAlign w:val="center"/>
          </w:tcPr>
          <w:p w14:paraId="7BF143C0" w14:textId="2D52672B"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IP ACL na </w:t>
            </w:r>
            <w:proofErr w:type="spellStart"/>
            <w:r w:rsidRPr="001132DD">
              <w:rPr>
                <w:rFonts w:ascii="Calibri" w:hAnsi="Calibri"/>
                <w:color w:val="000000"/>
              </w:rPr>
              <w:t>mgmt</w:t>
            </w:r>
            <w:proofErr w:type="spellEnd"/>
            <w:r w:rsidRPr="001132DD">
              <w:rPr>
                <w:rFonts w:ascii="Calibri" w:hAnsi="Calibri"/>
                <w:color w:val="000000"/>
              </w:rPr>
              <w:t xml:space="preserve"> user interface</w:t>
            </w:r>
          </w:p>
        </w:tc>
        <w:tc>
          <w:tcPr>
            <w:tcW w:w="1418" w:type="dxa"/>
            <w:shd w:val="clear" w:color="auto" w:fill="auto"/>
            <w:vAlign w:val="bottom"/>
          </w:tcPr>
          <w:p w14:paraId="71C10FD6"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5A3868C" w14:textId="77777777" w:rsidTr="001E2140">
        <w:trPr>
          <w:trHeight w:val="294"/>
        </w:trPr>
        <w:tc>
          <w:tcPr>
            <w:tcW w:w="707" w:type="dxa"/>
            <w:shd w:val="clear" w:color="auto" w:fill="auto"/>
            <w:vAlign w:val="center"/>
          </w:tcPr>
          <w:p w14:paraId="34BE09A9" w14:textId="0E88920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22</w:t>
            </w:r>
          </w:p>
        </w:tc>
        <w:tc>
          <w:tcPr>
            <w:tcW w:w="7298" w:type="dxa"/>
            <w:shd w:val="clear" w:color="auto" w:fill="auto"/>
            <w:vAlign w:val="center"/>
          </w:tcPr>
          <w:p w14:paraId="798578C0" w14:textId="11D64B35" w:rsidR="00EF3A5B" w:rsidRPr="001A5FC2" w:rsidRDefault="00EF3A5B" w:rsidP="00EF3A5B">
            <w:pPr>
              <w:spacing w:after="0"/>
              <w:jc w:val="left"/>
              <w:rPr>
                <w:rFonts w:ascii="Calibri" w:hAnsi="Calibri" w:cs="Calibri"/>
                <w:lang w:eastAsia="cs-CZ"/>
              </w:rPr>
            </w:pPr>
            <w:r w:rsidRPr="001132DD">
              <w:rPr>
                <w:rFonts w:ascii="Calibri" w:hAnsi="Calibri"/>
                <w:color w:val="000000"/>
              </w:rPr>
              <w:t>Možnost použití OEM SFP, SFP+, SFP28 a QSFP28 modulů</w:t>
            </w:r>
          </w:p>
        </w:tc>
        <w:tc>
          <w:tcPr>
            <w:tcW w:w="1418" w:type="dxa"/>
            <w:shd w:val="clear" w:color="auto" w:fill="auto"/>
            <w:vAlign w:val="bottom"/>
          </w:tcPr>
          <w:p w14:paraId="10764E38"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A8614E9" w14:textId="77777777" w:rsidTr="001E2140">
        <w:trPr>
          <w:trHeight w:val="294"/>
        </w:trPr>
        <w:tc>
          <w:tcPr>
            <w:tcW w:w="707" w:type="dxa"/>
            <w:shd w:val="clear" w:color="auto" w:fill="auto"/>
            <w:vAlign w:val="center"/>
          </w:tcPr>
          <w:p w14:paraId="0D6D7849" w14:textId="2E97837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23</w:t>
            </w:r>
          </w:p>
        </w:tc>
        <w:tc>
          <w:tcPr>
            <w:tcW w:w="7298" w:type="dxa"/>
            <w:shd w:val="clear" w:color="auto" w:fill="auto"/>
            <w:vAlign w:val="center"/>
          </w:tcPr>
          <w:p w14:paraId="3BAC50AD" w14:textId="4C2AB7B1" w:rsidR="00EF3A5B" w:rsidRPr="001A5FC2" w:rsidRDefault="00EF3A5B" w:rsidP="00EF3A5B">
            <w:pPr>
              <w:spacing w:after="0"/>
              <w:jc w:val="left"/>
              <w:rPr>
                <w:rFonts w:ascii="Calibri" w:hAnsi="Calibri" w:cs="Calibri"/>
                <w:lang w:eastAsia="cs-CZ"/>
              </w:rPr>
            </w:pPr>
            <w:r w:rsidRPr="001132DD">
              <w:rPr>
                <w:rFonts w:ascii="Calibri" w:hAnsi="Calibri"/>
                <w:color w:val="000000"/>
              </w:rPr>
              <w:t>Nástroj pro vytváření uživatelských scriptů a jejich automatické spouštění</w:t>
            </w:r>
          </w:p>
        </w:tc>
        <w:tc>
          <w:tcPr>
            <w:tcW w:w="1418" w:type="dxa"/>
            <w:shd w:val="clear" w:color="auto" w:fill="auto"/>
            <w:vAlign w:val="bottom"/>
          </w:tcPr>
          <w:p w14:paraId="5C9FD39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23E3EC8" w14:textId="77777777" w:rsidTr="001E2140">
        <w:trPr>
          <w:trHeight w:val="294"/>
        </w:trPr>
        <w:tc>
          <w:tcPr>
            <w:tcW w:w="707" w:type="dxa"/>
            <w:shd w:val="clear" w:color="auto" w:fill="auto"/>
            <w:vAlign w:val="center"/>
          </w:tcPr>
          <w:p w14:paraId="04DD178C" w14:textId="2EC3971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24</w:t>
            </w:r>
          </w:p>
        </w:tc>
        <w:tc>
          <w:tcPr>
            <w:tcW w:w="7298" w:type="dxa"/>
            <w:shd w:val="clear" w:color="auto" w:fill="auto"/>
            <w:vAlign w:val="center"/>
          </w:tcPr>
          <w:p w14:paraId="30DD14BA" w14:textId="1348A823"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Přístup k novým verzím firmware po dobu platnosti záručních a servisních požadavků </w:t>
            </w:r>
          </w:p>
        </w:tc>
        <w:tc>
          <w:tcPr>
            <w:tcW w:w="1418" w:type="dxa"/>
            <w:shd w:val="clear" w:color="auto" w:fill="auto"/>
            <w:vAlign w:val="bottom"/>
          </w:tcPr>
          <w:p w14:paraId="2C70E642"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35C9AF5" w14:textId="77777777" w:rsidTr="001E2140">
        <w:trPr>
          <w:trHeight w:val="294"/>
        </w:trPr>
        <w:tc>
          <w:tcPr>
            <w:tcW w:w="707" w:type="dxa"/>
            <w:shd w:val="clear" w:color="auto" w:fill="auto"/>
            <w:vAlign w:val="center"/>
          </w:tcPr>
          <w:p w14:paraId="16189494" w14:textId="6566F7A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25</w:t>
            </w:r>
          </w:p>
        </w:tc>
        <w:tc>
          <w:tcPr>
            <w:tcW w:w="7298" w:type="dxa"/>
            <w:shd w:val="clear" w:color="auto" w:fill="auto"/>
            <w:vAlign w:val="center"/>
          </w:tcPr>
          <w:p w14:paraId="4808BAE5" w14:textId="6A3F710E" w:rsidR="00EF3A5B" w:rsidRPr="001A5FC2" w:rsidRDefault="00962A95" w:rsidP="00962A95">
            <w:pPr>
              <w:spacing w:after="0"/>
              <w:jc w:val="left"/>
              <w:rPr>
                <w:rFonts w:ascii="Calibri" w:hAnsi="Calibri" w:cs="Calibri"/>
                <w:lang w:eastAsia="cs-CZ"/>
              </w:rPr>
            </w:pPr>
            <w:r w:rsidRPr="001132DD">
              <w:rPr>
                <w:rFonts w:ascii="Calibri" w:hAnsi="Calibri"/>
                <w:color w:val="000000"/>
              </w:rPr>
              <w:t>48</w:t>
            </w:r>
            <w:r w:rsidR="00EF3A5B" w:rsidRPr="001132DD">
              <w:rPr>
                <w:rFonts w:ascii="Calibri" w:hAnsi="Calibri"/>
                <w:color w:val="000000"/>
              </w:rPr>
              <w:t xml:space="preserve"> portů 10G/25G </w:t>
            </w:r>
          </w:p>
        </w:tc>
        <w:tc>
          <w:tcPr>
            <w:tcW w:w="1418" w:type="dxa"/>
            <w:shd w:val="clear" w:color="auto" w:fill="auto"/>
            <w:vAlign w:val="bottom"/>
          </w:tcPr>
          <w:p w14:paraId="11F6C7D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C3D520A" w14:textId="77777777" w:rsidTr="001E2140">
        <w:trPr>
          <w:trHeight w:val="294"/>
        </w:trPr>
        <w:tc>
          <w:tcPr>
            <w:tcW w:w="707" w:type="dxa"/>
            <w:shd w:val="clear" w:color="auto" w:fill="auto"/>
            <w:vAlign w:val="center"/>
          </w:tcPr>
          <w:p w14:paraId="02398FCC" w14:textId="749A1A1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26</w:t>
            </w:r>
          </w:p>
        </w:tc>
        <w:tc>
          <w:tcPr>
            <w:tcW w:w="7298" w:type="dxa"/>
            <w:shd w:val="clear" w:color="auto" w:fill="auto"/>
            <w:vAlign w:val="center"/>
          </w:tcPr>
          <w:p w14:paraId="754E3C7A" w14:textId="56E6BFA9" w:rsidR="00EF3A5B" w:rsidRPr="001A5FC2" w:rsidRDefault="00EF3A5B" w:rsidP="00EF3A5B">
            <w:pPr>
              <w:spacing w:after="0"/>
              <w:jc w:val="left"/>
              <w:rPr>
                <w:rFonts w:ascii="Calibri" w:hAnsi="Calibri" w:cs="Calibri"/>
                <w:lang w:eastAsia="cs-CZ"/>
              </w:rPr>
            </w:pPr>
            <w:r w:rsidRPr="001132DD">
              <w:rPr>
                <w:rFonts w:ascii="Calibri" w:hAnsi="Calibri"/>
                <w:color w:val="000000"/>
              </w:rPr>
              <w:t>6 portů QSFP28 100G+</w:t>
            </w:r>
          </w:p>
        </w:tc>
        <w:tc>
          <w:tcPr>
            <w:tcW w:w="1418" w:type="dxa"/>
            <w:shd w:val="clear" w:color="auto" w:fill="auto"/>
            <w:vAlign w:val="bottom"/>
          </w:tcPr>
          <w:p w14:paraId="55731D71"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13A8B04" w14:textId="77777777" w:rsidTr="001E2140">
        <w:trPr>
          <w:trHeight w:val="294"/>
        </w:trPr>
        <w:tc>
          <w:tcPr>
            <w:tcW w:w="707" w:type="dxa"/>
            <w:shd w:val="clear" w:color="auto" w:fill="auto"/>
            <w:vAlign w:val="center"/>
          </w:tcPr>
          <w:p w14:paraId="10720441" w14:textId="6D53AD4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27</w:t>
            </w:r>
          </w:p>
        </w:tc>
        <w:tc>
          <w:tcPr>
            <w:tcW w:w="7298" w:type="dxa"/>
            <w:shd w:val="clear" w:color="auto" w:fill="auto"/>
            <w:vAlign w:val="center"/>
          </w:tcPr>
          <w:p w14:paraId="0119E3AB" w14:textId="3E2C6D4A"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Konfigurace jednotné rychlosti portů (1G/10G/25G) max. pro skupinu 4 portů   </w:t>
            </w:r>
          </w:p>
        </w:tc>
        <w:tc>
          <w:tcPr>
            <w:tcW w:w="1418" w:type="dxa"/>
            <w:shd w:val="clear" w:color="auto" w:fill="auto"/>
            <w:vAlign w:val="bottom"/>
          </w:tcPr>
          <w:p w14:paraId="593FD77C"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51C704F" w14:textId="77777777" w:rsidTr="001E2140">
        <w:trPr>
          <w:trHeight w:val="294"/>
        </w:trPr>
        <w:tc>
          <w:tcPr>
            <w:tcW w:w="707" w:type="dxa"/>
            <w:shd w:val="clear" w:color="auto" w:fill="auto"/>
            <w:vAlign w:val="center"/>
          </w:tcPr>
          <w:p w14:paraId="38A74050" w14:textId="496995B6"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28</w:t>
            </w:r>
          </w:p>
        </w:tc>
        <w:tc>
          <w:tcPr>
            <w:tcW w:w="7298" w:type="dxa"/>
            <w:shd w:val="clear" w:color="auto" w:fill="auto"/>
            <w:vAlign w:val="center"/>
          </w:tcPr>
          <w:p w14:paraId="035B1E66" w14:textId="7FBE96DE" w:rsidR="00EF3A5B" w:rsidRPr="001A5FC2" w:rsidRDefault="00EF3A5B" w:rsidP="00EF3A5B">
            <w:pPr>
              <w:spacing w:after="0"/>
              <w:jc w:val="left"/>
              <w:rPr>
                <w:rFonts w:ascii="Calibri" w:hAnsi="Calibri" w:cs="Calibri"/>
                <w:lang w:eastAsia="cs-CZ"/>
              </w:rPr>
            </w:pPr>
            <w:proofErr w:type="spellStart"/>
            <w:r w:rsidRPr="001132DD">
              <w:rPr>
                <w:rFonts w:ascii="Calibri" w:hAnsi="Calibri"/>
                <w:color w:val="000000"/>
              </w:rPr>
              <w:t>Dual</w:t>
            </w:r>
            <w:proofErr w:type="spellEnd"/>
            <w:r w:rsidRPr="001132DD">
              <w:rPr>
                <w:rFonts w:ascii="Calibri" w:hAnsi="Calibri"/>
                <w:color w:val="000000"/>
              </w:rPr>
              <w:t xml:space="preserve"> </w:t>
            </w:r>
            <w:proofErr w:type="spellStart"/>
            <w:r w:rsidRPr="001132DD">
              <w:rPr>
                <w:rFonts w:ascii="Calibri" w:hAnsi="Calibri"/>
                <w:color w:val="000000"/>
              </w:rPr>
              <w:t>stack</w:t>
            </w:r>
            <w:proofErr w:type="spellEnd"/>
            <w:r w:rsidRPr="001132DD">
              <w:rPr>
                <w:rFonts w:ascii="Calibri" w:hAnsi="Calibri"/>
                <w:color w:val="000000"/>
              </w:rPr>
              <w:t xml:space="preserve"> IPv4 a IPv6</w:t>
            </w:r>
            <w:r w:rsidR="00962A95" w:rsidRPr="001132DD">
              <w:rPr>
                <w:rFonts w:ascii="Calibri" w:hAnsi="Calibri"/>
                <w:color w:val="000000"/>
              </w:rPr>
              <w:t xml:space="preserve"> (včetně </w:t>
            </w:r>
            <w:proofErr w:type="spellStart"/>
            <w:r w:rsidR="00962A95" w:rsidRPr="001132DD">
              <w:rPr>
                <w:rFonts w:ascii="Calibri" w:hAnsi="Calibri"/>
                <w:color w:val="000000"/>
              </w:rPr>
              <w:t>multicast</w:t>
            </w:r>
            <w:proofErr w:type="spellEnd"/>
            <w:r w:rsidR="00962A95" w:rsidRPr="001132DD">
              <w:rPr>
                <w:rFonts w:ascii="Calibri" w:hAnsi="Calibri"/>
                <w:color w:val="000000"/>
              </w:rPr>
              <w:t xml:space="preserve"> komunikace pro obě rodiny protokolů)</w:t>
            </w:r>
          </w:p>
        </w:tc>
        <w:tc>
          <w:tcPr>
            <w:tcW w:w="1418" w:type="dxa"/>
            <w:shd w:val="clear" w:color="auto" w:fill="auto"/>
            <w:vAlign w:val="bottom"/>
          </w:tcPr>
          <w:p w14:paraId="59A9E0A8"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33A44BF" w14:textId="77777777" w:rsidTr="001E2140">
        <w:trPr>
          <w:trHeight w:val="294"/>
        </w:trPr>
        <w:tc>
          <w:tcPr>
            <w:tcW w:w="707" w:type="dxa"/>
            <w:shd w:val="clear" w:color="auto" w:fill="auto"/>
            <w:vAlign w:val="center"/>
          </w:tcPr>
          <w:p w14:paraId="742F15DB" w14:textId="2E6872A3"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29</w:t>
            </w:r>
          </w:p>
        </w:tc>
        <w:tc>
          <w:tcPr>
            <w:tcW w:w="7298" w:type="dxa"/>
            <w:shd w:val="clear" w:color="auto" w:fill="auto"/>
            <w:vAlign w:val="center"/>
          </w:tcPr>
          <w:p w14:paraId="4D665B88" w14:textId="23261B5B"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Plná podpora L3 </w:t>
            </w:r>
            <w:proofErr w:type="spellStart"/>
            <w:r w:rsidRPr="001132DD">
              <w:rPr>
                <w:rFonts w:ascii="Calibri" w:hAnsi="Calibri"/>
                <w:color w:val="000000"/>
              </w:rPr>
              <w:t>routingu</w:t>
            </w:r>
            <w:proofErr w:type="spellEnd"/>
            <w:r w:rsidRPr="001132DD">
              <w:rPr>
                <w:rFonts w:ascii="Calibri" w:hAnsi="Calibri"/>
                <w:color w:val="000000"/>
              </w:rPr>
              <w:t xml:space="preserve"> IPv4, IPv6 (static, OSPFv3, BGP</w:t>
            </w:r>
            <w:r w:rsidR="00117ED7">
              <w:rPr>
                <w:rFonts w:ascii="Calibri" w:hAnsi="Calibri"/>
                <w:color w:val="000000"/>
              </w:rPr>
              <w:t>v</w:t>
            </w:r>
            <w:r w:rsidRPr="001132DD">
              <w:rPr>
                <w:rFonts w:ascii="Calibri" w:hAnsi="Calibri"/>
                <w:color w:val="000000"/>
              </w:rPr>
              <w:t>4)</w:t>
            </w:r>
          </w:p>
        </w:tc>
        <w:tc>
          <w:tcPr>
            <w:tcW w:w="1418" w:type="dxa"/>
            <w:shd w:val="clear" w:color="auto" w:fill="auto"/>
            <w:vAlign w:val="bottom"/>
          </w:tcPr>
          <w:p w14:paraId="6AD25CA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99FC886" w14:textId="77777777" w:rsidTr="001E2140">
        <w:trPr>
          <w:trHeight w:val="294"/>
        </w:trPr>
        <w:tc>
          <w:tcPr>
            <w:tcW w:w="707" w:type="dxa"/>
            <w:shd w:val="clear" w:color="auto" w:fill="auto"/>
            <w:vAlign w:val="center"/>
          </w:tcPr>
          <w:p w14:paraId="61D5020D" w14:textId="1610A8A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30</w:t>
            </w:r>
          </w:p>
        </w:tc>
        <w:tc>
          <w:tcPr>
            <w:tcW w:w="7298" w:type="dxa"/>
            <w:shd w:val="clear" w:color="auto" w:fill="auto"/>
            <w:vAlign w:val="center"/>
          </w:tcPr>
          <w:p w14:paraId="43BC9AB8" w14:textId="18228C33" w:rsidR="00EF3A5B" w:rsidRPr="001A5FC2" w:rsidRDefault="00EF3A5B" w:rsidP="00EF3A5B">
            <w:pPr>
              <w:spacing w:after="0"/>
              <w:jc w:val="left"/>
              <w:rPr>
                <w:rFonts w:ascii="Calibri" w:hAnsi="Calibri" w:cs="Calibri"/>
                <w:lang w:eastAsia="cs-CZ"/>
              </w:rPr>
            </w:pPr>
            <w:proofErr w:type="spellStart"/>
            <w:r w:rsidRPr="001132DD">
              <w:rPr>
                <w:rFonts w:ascii="Calibri" w:hAnsi="Calibri"/>
                <w:color w:val="000000"/>
              </w:rPr>
              <w:t>Stackování</w:t>
            </w:r>
            <w:proofErr w:type="spellEnd"/>
            <w:r w:rsidRPr="001132DD">
              <w:rPr>
                <w:rFonts w:ascii="Calibri" w:hAnsi="Calibri"/>
                <w:color w:val="000000"/>
              </w:rPr>
              <w:t xml:space="preserve"> min. 2ks zařízení (jednotný management </w:t>
            </w:r>
            <w:proofErr w:type="spellStart"/>
            <w:r w:rsidRPr="001132DD">
              <w:rPr>
                <w:rFonts w:ascii="Calibri" w:hAnsi="Calibri"/>
                <w:color w:val="000000"/>
              </w:rPr>
              <w:t>stacku</w:t>
            </w:r>
            <w:proofErr w:type="spellEnd"/>
            <w:r w:rsidRPr="001132DD">
              <w:rPr>
                <w:rFonts w:ascii="Calibri" w:hAnsi="Calibri"/>
                <w:color w:val="000000"/>
              </w:rPr>
              <w:t xml:space="preserve"> jako jednoho zařízení včetně jednotné </w:t>
            </w:r>
            <w:proofErr w:type="spellStart"/>
            <w:r w:rsidRPr="001132DD">
              <w:rPr>
                <w:rFonts w:ascii="Calibri" w:hAnsi="Calibri"/>
                <w:color w:val="000000"/>
              </w:rPr>
              <w:t>routovací</w:t>
            </w:r>
            <w:proofErr w:type="spellEnd"/>
            <w:r w:rsidRPr="001132DD">
              <w:rPr>
                <w:rFonts w:ascii="Calibri" w:hAnsi="Calibri"/>
                <w:color w:val="000000"/>
              </w:rPr>
              <w:t xml:space="preserve"> tabulky), stohování přes  QSFP28 moduly</w:t>
            </w:r>
          </w:p>
        </w:tc>
        <w:tc>
          <w:tcPr>
            <w:tcW w:w="1418" w:type="dxa"/>
            <w:shd w:val="clear" w:color="auto" w:fill="auto"/>
            <w:vAlign w:val="bottom"/>
          </w:tcPr>
          <w:p w14:paraId="35885132"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255BF39" w14:textId="77777777" w:rsidTr="001E2140">
        <w:trPr>
          <w:trHeight w:val="294"/>
        </w:trPr>
        <w:tc>
          <w:tcPr>
            <w:tcW w:w="707" w:type="dxa"/>
            <w:shd w:val="clear" w:color="auto" w:fill="auto"/>
            <w:vAlign w:val="center"/>
          </w:tcPr>
          <w:p w14:paraId="79349065" w14:textId="0069343B"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31</w:t>
            </w:r>
          </w:p>
        </w:tc>
        <w:tc>
          <w:tcPr>
            <w:tcW w:w="7298" w:type="dxa"/>
            <w:shd w:val="clear" w:color="auto" w:fill="auto"/>
            <w:vAlign w:val="center"/>
          </w:tcPr>
          <w:p w14:paraId="70947E21" w14:textId="5F057BA5"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MLAG – sdružení 8 linek přes 2 switche </w:t>
            </w:r>
          </w:p>
        </w:tc>
        <w:tc>
          <w:tcPr>
            <w:tcW w:w="1418" w:type="dxa"/>
            <w:shd w:val="clear" w:color="auto" w:fill="auto"/>
            <w:vAlign w:val="bottom"/>
          </w:tcPr>
          <w:p w14:paraId="0BB7B98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B31C6F6" w14:textId="77777777" w:rsidTr="001E2140">
        <w:trPr>
          <w:trHeight w:val="294"/>
        </w:trPr>
        <w:tc>
          <w:tcPr>
            <w:tcW w:w="707" w:type="dxa"/>
            <w:shd w:val="clear" w:color="auto" w:fill="auto"/>
            <w:vAlign w:val="center"/>
          </w:tcPr>
          <w:p w14:paraId="5109F655" w14:textId="70655C54"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32</w:t>
            </w:r>
          </w:p>
        </w:tc>
        <w:tc>
          <w:tcPr>
            <w:tcW w:w="7298" w:type="dxa"/>
            <w:shd w:val="clear" w:color="auto" w:fill="auto"/>
            <w:vAlign w:val="center"/>
          </w:tcPr>
          <w:p w14:paraId="063C056E" w14:textId="7B94069C" w:rsidR="00EF3A5B" w:rsidRPr="001A5FC2" w:rsidRDefault="00EF3A5B" w:rsidP="00EF3A5B">
            <w:pPr>
              <w:spacing w:after="0"/>
              <w:jc w:val="left"/>
              <w:rPr>
                <w:rFonts w:ascii="Calibri" w:hAnsi="Calibri" w:cs="Calibri"/>
                <w:lang w:eastAsia="cs-CZ"/>
              </w:rPr>
            </w:pPr>
            <w:r w:rsidRPr="001132DD">
              <w:rPr>
                <w:rFonts w:ascii="Calibri" w:hAnsi="Calibri"/>
                <w:color w:val="000000"/>
              </w:rPr>
              <w:t>LACP (802.3ad) při použití MLAG</w:t>
            </w:r>
          </w:p>
        </w:tc>
        <w:tc>
          <w:tcPr>
            <w:tcW w:w="1418" w:type="dxa"/>
            <w:shd w:val="clear" w:color="auto" w:fill="auto"/>
            <w:vAlign w:val="bottom"/>
          </w:tcPr>
          <w:p w14:paraId="47A90BA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283FCB5" w14:textId="77777777" w:rsidTr="001E2140">
        <w:trPr>
          <w:trHeight w:val="294"/>
        </w:trPr>
        <w:tc>
          <w:tcPr>
            <w:tcW w:w="707" w:type="dxa"/>
            <w:shd w:val="clear" w:color="auto" w:fill="auto"/>
            <w:vAlign w:val="center"/>
          </w:tcPr>
          <w:p w14:paraId="63FB89B6" w14:textId="78CE97D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33</w:t>
            </w:r>
          </w:p>
        </w:tc>
        <w:tc>
          <w:tcPr>
            <w:tcW w:w="7298" w:type="dxa"/>
            <w:shd w:val="clear" w:color="auto" w:fill="auto"/>
            <w:vAlign w:val="center"/>
          </w:tcPr>
          <w:p w14:paraId="43DEE601" w14:textId="28A4E99B"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Duální zdroje napájení </w:t>
            </w:r>
            <w:proofErr w:type="spellStart"/>
            <w:r w:rsidRPr="001132DD">
              <w:rPr>
                <w:rFonts w:ascii="Calibri" w:hAnsi="Calibri"/>
                <w:color w:val="000000"/>
              </w:rPr>
              <w:t>hotswap</w:t>
            </w:r>
            <w:proofErr w:type="spellEnd"/>
          </w:p>
        </w:tc>
        <w:tc>
          <w:tcPr>
            <w:tcW w:w="1418" w:type="dxa"/>
            <w:shd w:val="clear" w:color="auto" w:fill="auto"/>
            <w:vAlign w:val="bottom"/>
          </w:tcPr>
          <w:p w14:paraId="592A9AD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C1B86F8" w14:textId="77777777" w:rsidTr="001E2140">
        <w:trPr>
          <w:trHeight w:val="294"/>
        </w:trPr>
        <w:tc>
          <w:tcPr>
            <w:tcW w:w="707" w:type="dxa"/>
            <w:shd w:val="clear" w:color="auto" w:fill="auto"/>
            <w:vAlign w:val="center"/>
          </w:tcPr>
          <w:p w14:paraId="2AF2E5F2" w14:textId="59A29D93"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34</w:t>
            </w:r>
          </w:p>
        </w:tc>
        <w:tc>
          <w:tcPr>
            <w:tcW w:w="7298" w:type="dxa"/>
            <w:shd w:val="clear" w:color="auto" w:fill="auto"/>
            <w:vAlign w:val="center"/>
          </w:tcPr>
          <w:p w14:paraId="436C4F0E" w14:textId="4E83E811"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Data Center </w:t>
            </w:r>
            <w:proofErr w:type="spellStart"/>
            <w:r w:rsidRPr="001132DD">
              <w:rPr>
                <w:rFonts w:ascii="Calibri" w:hAnsi="Calibri"/>
                <w:color w:val="000000"/>
              </w:rPr>
              <w:t>Bridging</w:t>
            </w:r>
            <w:proofErr w:type="spellEnd"/>
            <w:r w:rsidRPr="001132DD">
              <w:rPr>
                <w:rFonts w:ascii="Calibri" w:hAnsi="Calibri"/>
                <w:color w:val="000000"/>
              </w:rPr>
              <w:t xml:space="preserve"> - </w:t>
            </w:r>
            <w:proofErr w:type="spellStart"/>
            <w:r w:rsidRPr="001132DD">
              <w:rPr>
                <w:rFonts w:ascii="Calibri" w:hAnsi="Calibri"/>
                <w:color w:val="000000"/>
              </w:rPr>
              <w:t>DCBx</w:t>
            </w:r>
            <w:proofErr w:type="spellEnd"/>
            <w:r w:rsidRPr="001132DD">
              <w:rPr>
                <w:rFonts w:ascii="Calibri" w:hAnsi="Calibri"/>
                <w:color w:val="000000"/>
              </w:rPr>
              <w:t xml:space="preserve"> Data Center </w:t>
            </w:r>
            <w:proofErr w:type="spellStart"/>
            <w:r w:rsidRPr="001132DD">
              <w:rPr>
                <w:rFonts w:ascii="Calibri" w:hAnsi="Calibri"/>
                <w:color w:val="000000"/>
              </w:rPr>
              <w:t>Bridging</w:t>
            </w:r>
            <w:proofErr w:type="spellEnd"/>
            <w:r w:rsidRPr="001132DD">
              <w:rPr>
                <w:rFonts w:ascii="Calibri" w:hAnsi="Calibri"/>
                <w:color w:val="000000"/>
              </w:rPr>
              <w:t xml:space="preserve"> Exchange </w:t>
            </w:r>
            <w:proofErr w:type="spellStart"/>
            <w:r w:rsidRPr="001132DD">
              <w:rPr>
                <w:rFonts w:ascii="Calibri" w:hAnsi="Calibri"/>
                <w:color w:val="000000"/>
              </w:rPr>
              <w:t>Protocol</w:t>
            </w:r>
            <w:proofErr w:type="spellEnd"/>
            <w:r w:rsidRPr="001132DD">
              <w:rPr>
                <w:rFonts w:ascii="Calibri" w:hAnsi="Calibri"/>
                <w:color w:val="000000"/>
              </w:rPr>
              <w:t xml:space="preserve">, Priority </w:t>
            </w:r>
            <w:proofErr w:type="spellStart"/>
            <w:r w:rsidRPr="001132DD">
              <w:rPr>
                <w:rFonts w:ascii="Calibri" w:hAnsi="Calibri"/>
                <w:color w:val="000000"/>
              </w:rPr>
              <w:t>Flow</w:t>
            </w:r>
            <w:proofErr w:type="spellEnd"/>
            <w:r w:rsidRPr="001132DD">
              <w:rPr>
                <w:rFonts w:ascii="Calibri" w:hAnsi="Calibri"/>
                <w:color w:val="000000"/>
              </w:rPr>
              <w:t xml:space="preserve"> </w:t>
            </w:r>
            <w:proofErr w:type="spellStart"/>
            <w:r w:rsidRPr="001132DD">
              <w:rPr>
                <w:rFonts w:ascii="Calibri" w:hAnsi="Calibri"/>
                <w:color w:val="000000"/>
              </w:rPr>
              <w:t>Control</w:t>
            </w:r>
            <w:proofErr w:type="spellEnd"/>
            <w:r w:rsidRPr="001132DD">
              <w:rPr>
                <w:rFonts w:ascii="Calibri" w:hAnsi="Calibri"/>
                <w:color w:val="000000"/>
              </w:rPr>
              <w:t xml:space="preserve"> (PFC), </w:t>
            </w:r>
            <w:proofErr w:type="spellStart"/>
            <w:r w:rsidRPr="001132DD">
              <w:rPr>
                <w:rFonts w:ascii="Calibri" w:hAnsi="Calibri"/>
                <w:color w:val="000000"/>
              </w:rPr>
              <w:t>Enhanced</w:t>
            </w:r>
            <w:proofErr w:type="spellEnd"/>
            <w:r w:rsidRPr="001132DD">
              <w:rPr>
                <w:rFonts w:ascii="Calibri" w:hAnsi="Calibri"/>
                <w:color w:val="000000"/>
              </w:rPr>
              <w:t xml:space="preserve"> </w:t>
            </w:r>
            <w:proofErr w:type="spellStart"/>
            <w:r w:rsidRPr="001132DD">
              <w:rPr>
                <w:rFonts w:ascii="Calibri" w:hAnsi="Calibri"/>
                <w:color w:val="000000"/>
              </w:rPr>
              <w:t>Transmission</w:t>
            </w:r>
            <w:proofErr w:type="spellEnd"/>
            <w:r w:rsidRPr="001132DD">
              <w:rPr>
                <w:rFonts w:ascii="Calibri" w:hAnsi="Calibri"/>
                <w:color w:val="000000"/>
              </w:rPr>
              <w:t xml:space="preserve"> </w:t>
            </w:r>
            <w:proofErr w:type="spellStart"/>
            <w:r w:rsidRPr="001132DD">
              <w:rPr>
                <w:rFonts w:ascii="Calibri" w:hAnsi="Calibri"/>
                <w:color w:val="000000"/>
              </w:rPr>
              <w:t>Selection</w:t>
            </w:r>
            <w:proofErr w:type="spellEnd"/>
            <w:r w:rsidRPr="001132DD">
              <w:rPr>
                <w:rFonts w:ascii="Calibri" w:hAnsi="Calibri"/>
                <w:color w:val="000000"/>
              </w:rPr>
              <w:t xml:space="preserve"> (ETS)</w:t>
            </w:r>
          </w:p>
        </w:tc>
        <w:tc>
          <w:tcPr>
            <w:tcW w:w="1418" w:type="dxa"/>
            <w:shd w:val="clear" w:color="auto" w:fill="auto"/>
            <w:vAlign w:val="bottom"/>
          </w:tcPr>
          <w:p w14:paraId="2D21934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5D29B87" w14:textId="77777777" w:rsidTr="001E2140">
        <w:trPr>
          <w:trHeight w:val="294"/>
        </w:trPr>
        <w:tc>
          <w:tcPr>
            <w:tcW w:w="707" w:type="dxa"/>
            <w:shd w:val="clear" w:color="auto" w:fill="auto"/>
            <w:vAlign w:val="center"/>
          </w:tcPr>
          <w:p w14:paraId="4B96F3F6" w14:textId="356AC1F2"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35</w:t>
            </w:r>
          </w:p>
        </w:tc>
        <w:tc>
          <w:tcPr>
            <w:tcW w:w="7298" w:type="dxa"/>
            <w:shd w:val="clear" w:color="auto" w:fill="auto"/>
            <w:vAlign w:val="center"/>
          </w:tcPr>
          <w:p w14:paraId="791A12BC" w14:textId="5B9F3EB9" w:rsidR="00EF3A5B" w:rsidRPr="001A5FC2" w:rsidRDefault="00EF3A5B" w:rsidP="00EF3A5B">
            <w:pPr>
              <w:spacing w:after="0"/>
              <w:jc w:val="left"/>
              <w:rPr>
                <w:rFonts w:ascii="Calibri" w:hAnsi="Calibri" w:cs="Calibri"/>
                <w:lang w:eastAsia="cs-CZ"/>
              </w:rPr>
            </w:pPr>
            <w:proofErr w:type="spellStart"/>
            <w:r w:rsidRPr="001132DD">
              <w:rPr>
                <w:rFonts w:ascii="Calibri" w:hAnsi="Calibri"/>
                <w:color w:val="000000"/>
              </w:rPr>
              <w:t>Policy</w:t>
            </w:r>
            <w:proofErr w:type="spellEnd"/>
            <w:r w:rsidRPr="001132DD">
              <w:rPr>
                <w:rFonts w:ascii="Calibri" w:hAnsi="Calibri"/>
                <w:color w:val="000000"/>
              </w:rPr>
              <w:t xml:space="preserve"> </w:t>
            </w:r>
            <w:proofErr w:type="spellStart"/>
            <w:r w:rsidRPr="001132DD">
              <w:rPr>
                <w:rFonts w:ascii="Calibri" w:hAnsi="Calibri"/>
                <w:color w:val="000000"/>
              </w:rPr>
              <w:t>routing</w:t>
            </w:r>
            <w:proofErr w:type="spellEnd"/>
            <w:r w:rsidRPr="001132DD">
              <w:rPr>
                <w:rFonts w:ascii="Calibri" w:hAnsi="Calibri"/>
                <w:color w:val="000000"/>
              </w:rPr>
              <w:t xml:space="preserve"> na základě ACL, IP prefix, as </w:t>
            </w:r>
            <w:proofErr w:type="spellStart"/>
            <w:r w:rsidRPr="001132DD">
              <w:rPr>
                <w:rFonts w:ascii="Calibri" w:hAnsi="Calibri"/>
                <w:color w:val="000000"/>
              </w:rPr>
              <w:t>path</w:t>
            </w:r>
            <w:proofErr w:type="spellEnd"/>
          </w:p>
        </w:tc>
        <w:tc>
          <w:tcPr>
            <w:tcW w:w="1418" w:type="dxa"/>
            <w:shd w:val="clear" w:color="auto" w:fill="auto"/>
            <w:vAlign w:val="bottom"/>
          </w:tcPr>
          <w:p w14:paraId="784DA57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B3D4E1D" w14:textId="77777777" w:rsidTr="001E2140">
        <w:trPr>
          <w:trHeight w:val="294"/>
        </w:trPr>
        <w:tc>
          <w:tcPr>
            <w:tcW w:w="707" w:type="dxa"/>
            <w:shd w:val="clear" w:color="auto" w:fill="auto"/>
            <w:vAlign w:val="center"/>
          </w:tcPr>
          <w:p w14:paraId="1E3EA1A6" w14:textId="073628EF"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36</w:t>
            </w:r>
          </w:p>
        </w:tc>
        <w:tc>
          <w:tcPr>
            <w:tcW w:w="7298" w:type="dxa"/>
            <w:shd w:val="clear" w:color="auto" w:fill="auto"/>
            <w:vAlign w:val="center"/>
          </w:tcPr>
          <w:p w14:paraId="63CC14C0" w14:textId="43CD179D"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VRF s minimálně 16 instancemi při zapnutém dynamickém </w:t>
            </w:r>
            <w:proofErr w:type="spellStart"/>
            <w:r w:rsidRPr="001132DD">
              <w:rPr>
                <w:rFonts w:ascii="Calibri" w:hAnsi="Calibri"/>
                <w:color w:val="000000"/>
              </w:rPr>
              <w:t>routingu</w:t>
            </w:r>
            <w:proofErr w:type="spellEnd"/>
          </w:p>
        </w:tc>
        <w:tc>
          <w:tcPr>
            <w:tcW w:w="1418" w:type="dxa"/>
            <w:shd w:val="clear" w:color="auto" w:fill="auto"/>
            <w:vAlign w:val="bottom"/>
          </w:tcPr>
          <w:p w14:paraId="2744F37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A78DC2E" w14:textId="77777777" w:rsidTr="001E2140">
        <w:trPr>
          <w:trHeight w:val="294"/>
        </w:trPr>
        <w:tc>
          <w:tcPr>
            <w:tcW w:w="707" w:type="dxa"/>
            <w:shd w:val="clear" w:color="auto" w:fill="auto"/>
            <w:vAlign w:val="center"/>
          </w:tcPr>
          <w:p w14:paraId="2DD61244" w14:textId="2E0FC41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37</w:t>
            </w:r>
          </w:p>
        </w:tc>
        <w:tc>
          <w:tcPr>
            <w:tcW w:w="7298" w:type="dxa"/>
            <w:shd w:val="clear" w:color="auto" w:fill="auto"/>
            <w:vAlign w:val="center"/>
          </w:tcPr>
          <w:p w14:paraId="088788C8" w14:textId="27A8BCBB"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Směrování </w:t>
            </w:r>
            <w:proofErr w:type="spellStart"/>
            <w:r w:rsidRPr="001132DD">
              <w:rPr>
                <w:rFonts w:ascii="Calibri" w:hAnsi="Calibri"/>
                <w:color w:val="000000"/>
              </w:rPr>
              <w:t>multicast</w:t>
            </w:r>
            <w:proofErr w:type="spellEnd"/>
            <w:r w:rsidRPr="001132DD">
              <w:rPr>
                <w:rFonts w:ascii="Calibri" w:hAnsi="Calibri"/>
                <w:color w:val="000000"/>
              </w:rPr>
              <w:t xml:space="preserve"> provozu</w:t>
            </w:r>
            <w:r w:rsidR="00962A95" w:rsidRPr="001132DD">
              <w:rPr>
                <w:rFonts w:ascii="Calibri" w:hAnsi="Calibri"/>
                <w:color w:val="000000"/>
              </w:rPr>
              <w:t xml:space="preserve"> (včetně IPv6)</w:t>
            </w:r>
            <w:r w:rsidRPr="001132DD">
              <w:rPr>
                <w:rFonts w:ascii="Calibri" w:hAnsi="Calibri"/>
                <w:color w:val="000000"/>
              </w:rPr>
              <w:t>, IGMP</w:t>
            </w:r>
            <w:r w:rsidR="00962A95" w:rsidRPr="001132DD">
              <w:rPr>
                <w:rFonts w:ascii="Calibri" w:hAnsi="Calibri"/>
                <w:color w:val="000000"/>
              </w:rPr>
              <w:t>v3</w:t>
            </w:r>
          </w:p>
        </w:tc>
        <w:tc>
          <w:tcPr>
            <w:tcW w:w="1418" w:type="dxa"/>
            <w:shd w:val="clear" w:color="auto" w:fill="auto"/>
            <w:vAlign w:val="bottom"/>
          </w:tcPr>
          <w:p w14:paraId="52971E7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FC34263" w14:textId="77777777" w:rsidTr="001E2140">
        <w:trPr>
          <w:trHeight w:val="294"/>
        </w:trPr>
        <w:tc>
          <w:tcPr>
            <w:tcW w:w="707" w:type="dxa"/>
            <w:shd w:val="clear" w:color="auto" w:fill="auto"/>
            <w:vAlign w:val="center"/>
          </w:tcPr>
          <w:p w14:paraId="38C3C145" w14:textId="0C44EFBA"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38</w:t>
            </w:r>
          </w:p>
        </w:tc>
        <w:tc>
          <w:tcPr>
            <w:tcW w:w="7298" w:type="dxa"/>
            <w:shd w:val="clear" w:color="auto" w:fill="auto"/>
            <w:vAlign w:val="center"/>
          </w:tcPr>
          <w:p w14:paraId="48DA4570" w14:textId="4BAD5D47" w:rsidR="00EF3A5B" w:rsidRPr="001A5FC2" w:rsidRDefault="00EF3A5B" w:rsidP="00EF3A5B">
            <w:pPr>
              <w:spacing w:after="0"/>
              <w:jc w:val="left"/>
              <w:rPr>
                <w:rFonts w:ascii="Calibri" w:hAnsi="Calibri" w:cs="Calibri"/>
                <w:lang w:eastAsia="cs-CZ"/>
              </w:rPr>
            </w:pPr>
            <w:r w:rsidRPr="001132DD">
              <w:rPr>
                <w:rFonts w:ascii="Calibri" w:hAnsi="Calibri"/>
                <w:color w:val="000000"/>
              </w:rPr>
              <w:t>Protokol VRRP, použití v rámci VRF instancí</w:t>
            </w:r>
          </w:p>
        </w:tc>
        <w:tc>
          <w:tcPr>
            <w:tcW w:w="1418" w:type="dxa"/>
            <w:shd w:val="clear" w:color="auto" w:fill="auto"/>
            <w:vAlign w:val="bottom"/>
          </w:tcPr>
          <w:p w14:paraId="78A6BD9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081767A" w14:textId="77777777" w:rsidTr="001E2140">
        <w:trPr>
          <w:trHeight w:val="294"/>
        </w:trPr>
        <w:tc>
          <w:tcPr>
            <w:tcW w:w="707" w:type="dxa"/>
            <w:shd w:val="clear" w:color="auto" w:fill="auto"/>
            <w:vAlign w:val="center"/>
          </w:tcPr>
          <w:p w14:paraId="0A5D0939" w14:textId="54E05B29"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39</w:t>
            </w:r>
          </w:p>
        </w:tc>
        <w:tc>
          <w:tcPr>
            <w:tcW w:w="7298" w:type="dxa"/>
            <w:shd w:val="clear" w:color="auto" w:fill="auto"/>
            <w:vAlign w:val="center"/>
          </w:tcPr>
          <w:p w14:paraId="2E377FF6" w14:textId="3E162317" w:rsidR="00EF3A5B" w:rsidRPr="001A5FC2" w:rsidRDefault="00EF3A5B" w:rsidP="00EF3A5B">
            <w:pPr>
              <w:spacing w:after="0"/>
              <w:jc w:val="left"/>
              <w:rPr>
                <w:rFonts w:ascii="Calibri" w:hAnsi="Calibri" w:cs="Calibri"/>
                <w:lang w:eastAsia="cs-CZ"/>
              </w:rPr>
            </w:pPr>
            <w:r w:rsidRPr="001132DD">
              <w:rPr>
                <w:rFonts w:ascii="Calibri" w:hAnsi="Calibri"/>
                <w:color w:val="000000"/>
              </w:rPr>
              <w:t>Protokol ECMP</w:t>
            </w:r>
          </w:p>
        </w:tc>
        <w:tc>
          <w:tcPr>
            <w:tcW w:w="1418" w:type="dxa"/>
            <w:shd w:val="clear" w:color="auto" w:fill="auto"/>
            <w:vAlign w:val="bottom"/>
          </w:tcPr>
          <w:p w14:paraId="2234D94F"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286B3F9" w14:textId="77777777" w:rsidTr="001E2140">
        <w:trPr>
          <w:trHeight w:val="294"/>
        </w:trPr>
        <w:tc>
          <w:tcPr>
            <w:tcW w:w="707" w:type="dxa"/>
            <w:shd w:val="clear" w:color="auto" w:fill="auto"/>
            <w:vAlign w:val="center"/>
          </w:tcPr>
          <w:p w14:paraId="53541105" w14:textId="724CF21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40</w:t>
            </w:r>
          </w:p>
        </w:tc>
        <w:tc>
          <w:tcPr>
            <w:tcW w:w="7298" w:type="dxa"/>
            <w:shd w:val="clear" w:color="auto" w:fill="auto"/>
            <w:vAlign w:val="center"/>
          </w:tcPr>
          <w:p w14:paraId="5B1DD38B" w14:textId="0CF10453" w:rsidR="00EF3A5B" w:rsidRPr="001A5FC2" w:rsidRDefault="00EF3A5B" w:rsidP="00EF3A5B">
            <w:pPr>
              <w:spacing w:after="0"/>
              <w:jc w:val="left"/>
              <w:rPr>
                <w:rFonts w:ascii="Calibri" w:hAnsi="Calibri" w:cs="Calibri"/>
                <w:lang w:eastAsia="cs-CZ"/>
              </w:rPr>
            </w:pPr>
            <w:proofErr w:type="spellStart"/>
            <w:r w:rsidRPr="001132DD">
              <w:rPr>
                <w:rFonts w:ascii="Calibri" w:hAnsi="Calibri"/>
                <w:color w:val="000000"/>
              </w:rPr>
              <w:t>DoS</w:t>
            </w:r>
            <w:proofErr w:type="spellEnd"/>
            <w:r w:rsidRPr="001132DD">
              <w:rPr>
                <w:rFonts w:ascii="Calibri" w:hAnsi="Calibri"/>
                <w:color w:val="000000"/>
              </w:rPr>
              <w:t xml:space="preserve"> </w:t>
            </w:r>
            <w:proofErr w:type="spellStart"/>
            <w:r w:rsidRPr="001132DD">
              <w:rPr>
                <w:rFonts w:ascii="Calibri" w:hAnsi="Calibri"/>
                <w:color w:val="000000"/>
              </w:rPr>
              <w:t>prevention</w:t>
            </w:r>
            <w:proofErr w:type="spellEnd"/>
            <w:r w:rsidRPr="001132DD">
              <w:rPr>
                <w:rFonts w:ascii="Calibri" w:hAnsi="Calibri"/>
                <w:color w:val="000000"/>
              </w:rPr>
              <w:t xml:space="preserve"> nebo obdobná funkcionalita dle výrobce</w:t>
            </w:r>
          </w:p>
        </w:tc>
        <w:tc>
          <w:tcPr>
            <w:tcW w:w="1418" w:type="dxa"/>
            <w:shd w:val="clear" w:color="auto" w:fill="auto"/>
            <w:vAlign w:val="bottom"/>
          </w:tcPr>
          <w:p w14:paraId="22495676" w14:textId="77777777" w:rsidR="00EF3A5B" w:rsidRPr="001A5FC2" w:rsidRDefault="00EF3A5B" w:rsidP="00EF3A5B">
            <w:pPr>
              <w:spacing w:after="0"/>
              <w:jc w:val="center"/>
              <w:rPr>
                <w:rFonts w:ascii="Calibri" w:hAnsi="Calibri" w:cs="Calibri"/>
                <w:bCs/>
                <w:color w:val="000000"/>
                <w:lang w:eastAsia="cs-CZ"/>
              </w:rPr>
            </w:pPr>
          </w:p>
        </w:tc>
      </w:tr>
      <w:tr w:rsidR="00962A95" w:rsidRPr="001A5FC2" w14:paraId="4339AEC1" w14:textId="77777777" w:rsidTr="001E2140">
        <w:trPr>
          <w:trHeight w:val="294"/>
        </w:trPr>
        <w:tc>
          <w:tcPr>
            <w:tcW w:w="707" w:type="dxa"/>
            <w:shd w:val="clear" w:color="auto" w:fill="auto"/>
            <w:vAlign w:val="center"/>
          </w:tcPr>
          <w:p w14:paraId="3FFA9DA3" w14:textId="170B9E28" w:rsidR="00962A95" w:rsidRPr="001132DD" w:rsidRDefault="00962A95" w:rsidP="00EF3A5B">
            <w:pPr>
              <w:spacing w:after="0"/>
              <w:jc w:val="center"/>
              <w:rPr>
                <w:rFonts w:ascii="Calibri" w:hAnsi="Calibri"/>
                <w:b/>
                <w:color w:val="000000"/>
                <w:lang w:val="en-US"/>
              </w:rPr>
            </w:pPr>
            <w:r w:rsidRPr="001132DD">
              <w:rPr>
                <w:rFonts w:ascii="Calibri" w:hAnsi="Calibri"/>
                <w:b/>
                <w:color w:val="000000"/>
                <w:lang w:val="en-US"/>
              </w:rPr>
              <w:t>41</w:t>
            </w:r>
          </w:p>
        </w:tc>
        <w:tc>
          <w:tcPr>
            <w:tcW w:w="7298" w:type="dxa"/>
            <w:shd w:val="clear" w:color="auto" w:fill="auto"/>
            <w:vAlign w:val="center"/>
          </w:tcPr>
          <w:p w14:paraId="0C7E4B56" w14:textId="36F681EA" w:rsidR="00962A95" w:rsidRPr="001132DD" w:rsidRDefault="00962A95" w:rsidP="00EF3A5B">
            <w:pPr>
              <w:spacing w:after="0"/>
              <w:jc w:val="left"/>
              <w:rPr>
                <w:rFonts w:ascii="Calibri" w:hAnsi="Calibri"/>
                <w:color w:val="000000"/>
              </w:rPr>
            </w:pPr>
            <w:r w:rsidRPr="001132DD">
              <w:rPr>
                <w:rFonts w:ascii="Calibri" w:hAnsi="Calibri"/>
                <w:color w:val="000000"/>
              </w:rPr>
              <w:t>Packet Port Buffer nejméně 32MB</w:t>
            </w:r>
          </w:p>
        </w:tc>
        <w:tc>
          <w:tcPr>
            <w:tcW w:w="1418" w:type="dxa"/>
            <w:shd w:val="clear" w:color="auto" w:fill="auto"/>
            <w:vAlign w:val="bottom"/>
          </w:tcPr>
          <w:p w14:paraId="641CE2E7" w14:textId="77777777" w:rsidR="00962A95" w:rsidRPr="001A5FC2" w:rsidRDefault="00962A95" w:rsidP="00EF3A5B">
            <w:pPr>
              <w:spacing w:after="0"/>
              <w:jc w:val="center"/>
              <w:rPr>
                <w:rFonts w:ascii="Calibri" w:hAnsi="Calibri" w:cs="Calibri"/>
                <w:bCs/>
                <w:color w:val="000000"/>
                <w:lang w:eastAsia="cs-CZ"/>
              </w:rPr>
            </w:pPr>
          </w:p>
        </w:tc>
      </w:tr>
      <w:tr w:rsidR="00EF3A5B" w:rsidRPr="001A5FC2" w14:paraId="179AF3CF" w14:textId="77777777" w:rsidTr="001E2140">
        <w:trPr>
          <w:trHeight w:val="294"/>
        </w:trPr>
        <w:tc>
          <w:tcPr>
            <w:tcW w:w="707" w:type="dxa"/>
            <w:shd w:val="clear" w:color="auto" w:fill="auto"/>
            <w:vAlign w:val="center"/>
          </w:tcPr>
          <w:p w14:paraId="47110945" w14:textId="285CD5F7"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lastRenderedPageBreak/>
              <w:t>4</w:t>
            </w:r>
            <w:r w:rsidR="00962A95" w:rsidRPr="001132DD">
              <w:rPr>
                <w:rFonts w:ascii="Calibri" w:hAnsi="Calibri"/>
                <w:b/>
                <w:color w:val="000000"/>
              </w:rPr>
              <w:t>2</w:t>
            </w:r>
          </w:p>
        </w:tc>
        <w:tc>
          <w:tcPr>
            <w:tcW w:w="7298" w:type="dxa"/>
            <w:shd w:val="clear" w:color="auto" w:fill="auto"/>
            <w:vAlign w:val="center"/>
          </w:tcPr>
          <w:p w14:paraId="739D78E6" w14:textId="4671AD16" w:rsidR="00EF3A5B" w:rsidRPr="001A5FC2" w:rsidRDefault="00EF3A5B" w:rsidP="00EF3A5B">
            <w:pPr>
              <w:spacing w:after="0"/>
              <w:jc w:val="left"/>
              <w:rPr>
                <w:rFonts w:ascii="Calibri" w:hAnsi="Calibri" w:cs="Calibri"/>
                <w:lang w:eastAsia="cs-CZ"/>
              </w:rPr>
            </w:pPr>
            <w:r w:rsidRPr="001132DD">
              <w:rPr>
                <w:rFonts w:ascii="Calibri" w:hAnsi="Calibri"/>
                <w:color w:val="000000"/>
              </w:rPr>
              <w:t>Monitorování IP (IPv4 a IPv6) datových toků formou exportu provozních informací o přenesených datech v členění minimálně zdrojová/cílová IP adresa, zdrojový/cílový TCP/UDP port (či ICMP typ) a objem dat se vzorkováním min. 20:1 – analýza přímo na zařízení s historií 180dní nebo export informací na 2 cílové destinace. Sběr na min. na 8 portech současně.</w:t>
            </w:r>
          </w:p>
        </w:tc>
        <w:tc>
          <w:tcPr>
            <w:tcW w:w="1418" w:type="dxa"/>
            <w:shd w:val="clear" w:color="auto" w:fill="auto"/>
            <w:vAlign w:val="bottom"/>
          </w:tcPr>
          <w:p w14:paraId="7B3411C7" w14:textId="77777777" w:rsidR="00EF3A5B" w:rsidRPr="001A5FC2" w:rsidRDefault="00EF3A5B" w:rsidP="00EF3A5B">
            <w:pPr>
              <w:spacing w:after="0"/>
              <w:jc w:val="center"/>
              <w:rPr>
                <w:rFonts w:ascii="Calibri" w:hAnsi="Calibri" w:cs="Calibri"/>
                <w:bCs/>
                <w:color w:val="000000"/>
                <w:lang w:eastAsia="cs-CZ"/>
              </w:rPr>
            </w:pPr>
          </w:p>
        </w:tc>
      </w:tr>
      <w:tr w:rsidR="00161B1A" w:rsidRPr="001A5FC2" w14:paraId="3709AB2E" w14:textId="77777777" w:rsidTr="001E2140">
        <w:trPr>
          <w:trHeight w:val="294"/>
        </w:trPr>
        <w:tc>
          <w:tcPr>
            <w:tcW w:w="707" w:type="dxa"/>
            <w:shd w:val="clear" w:color="auto" w:fill="auto"/>
            <w:vAlign w:val="center"/>
          </w:tcPr>
          <w:p w14:paraId="78192D39" w14:textId="25D37A22" w:rsidR="00161B1A" w:rsidRPr="001132DD" w:rsidRDefault="00161B1A" w:rsidP="00EF3A5B">
            <w:pPr>
              <w:spacing w:after="0"/>
              <w:jc w:val="center"/>
              <w:rPr>
                <w:rFonts w:ascii="Calibri" w:hAnsi="Calibri"/>
                <w:b/>
                <w:color w:val="000000"/>
              </w:rPr>
            </w:pPr>
            <w:r w:rsidRPr="001132DD">
              <w:rPr>
                <w:rFonts w:ascii="Calibri" w:hAnsi="Calibri"/>
                <w:b/>
                <w:color w:val="000000"/>
              </w:rPr>
              <w:t>43</w:t>
            </w:r>
          </w:p>
        </w:tc>
        <w:tc>
          <w:tcPr>
            <w:tcW w:w="7298" w:type="dxa"/>
            <w:shd w:val="clear" w:color="auto" w:fill="auto"/>
            <w:vAlign w:val="center"/>
          </w:tcPr>
          <w:p w14:paraId="78E8E854" w14:textId="5456910E" w:rsidR="00161B1A" w:rsidRPr="001132DD" w:rsidRDefault="00E01913" w:rsidP="00EF3A5B">
            <w:pPr>
              <w:spacing w:after="0"/>
              <w:jc w:val="left"/>
              <w:rPr>
                <w:rFonts w:ascii="Calibri" w:hAnsi="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bottom"/>
          </w:tcPr>
          <w:p w14:paraId="1A25CBD7" w14:textId="77777777" w:rsidR="00161B1A" w:rsidRPr="001A5FC2" w:rsidRDefault="00161B1A" w:rsidP="00EF3A5B">
            <w:pPr>
              <w:spacing w:after="0"/>
              <w:jc w:val="center"/>
              <w:rPr>
                <w:rFonts w:ascii="Calibri" w:hAnsi="Calibri" w:cs="Calibri"/>
                <w:bCs/>
                <w:color w:val="000000"/>
                <w:lang w:eastAsia="cs-CZ"/>
              </w:rPr>
            </w:pPr>
          </w:p>
        </w:tc>
      </w:tr>
    </w:tbl>
    <w:p w14:paraId="6B2D05AB" w14:textId="24F1FCFD" w:rsidR="00EF3A5B" w:rsidRPr="001A5FC2" w:rsidRDefault="00EF3A5B" w:rsidP="00EF3A5B">
      <w:pPr>
        <w:ind w:firstLine="708"/>
        <w:rPr>
          <w:rFonts w:ascii="Calibri" w:hAnsi="Calibri" w:cs="Calibri"/>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298"/>
        <w:gridCol w:w="1418"/>
      </w:tblGrid>
      <w:tr w:rsidR="00EF3A5B" w:rsidRPr="001A5FC2" w14:paraId="7A56C545" w14:textId="77777777" w:rsidTr="001E2140">
        <w:trPr>
          <w:trHeight w:val="266"/>
          <w:tblHeader/>
        </w:trPr>
        <w:tc>
          <w:tcPr>
            <w:tcW w:w="707" w:type="dxa"/>
            <w:shd w:val="clear" w:color="auto" w:fill="auto"/>
            <w:vAlign w:val="center"/>
          </w:tcPr>
          <w:p w14:paraId="11B04A51" w14:textId="77777777" w:rsidR="00EF3A5B" w:rsidRPr="001A5FC2" w:rsidRDefault="00EF3A5B"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298" w:type="dxa"/>
            <w:shd w:val="clear" w:color="auto" w:fill="auto"/>
          </w:tcPr>
          <w:p w14:paraId="331FB0A9" w14:textId="77777777" w:rsidR="00EF3A5B" w:rsidRPr="001A5FC2" w:rsidRDefault="00EF3A5B"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1418" w:type="dxa"/>
            <w:shd w:val="clear" w:color="auto" w:fill="auto"/>
          </w:tcPr>
          <w:p w14:paraId="61C915D0" w14:textId="77777777" w:rsidR="00EF3A5B" w:rsidRPr="001A5FC2" w:rsidRDefault="00EF3A5B"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EF3A5B" w:rsidRPr="001A5FC2" w14:paraId="7FE2A9D8" w14:textId="77777777" w:rsidTr="001E2140">
        <w:trPr>
          <w:trHeight w:val="266"/>
          <w:tblHeader/>
        </w:trPr>
        <w:tc>
          <w:tcPr>
            <w:tcW w:w="9423" w:type="dxa"/>
            <w:gridSpan w:val="3"/>
            <w:shd w:val="clear" w:color="auto" w:fill="auto"/>
            <w:vAlign w:val="center"/>
          </w:tcPr>
          <w:p w14:paraId="6DDAD9CE" w14:textId="32561FF5" w:rsidR="00EF3A5B" w:rsidRPr="001A5FC2" w:rsidRDefault="00EF3A5B" w:rsidP="004C70EE">
            <w:pPr>
              <w:spacing w:after="0"/>
              <w:jc w:val="center"/>
              <w:rPr>
                <w:rFonts w:ascii="Calibri" w:hAnsi="Calibri" w:cs="Calibri"/>
                <w:b/>
                <w:color w:val="000000"/>
                <w:lang w:eastAsia="cs-CZ"/>
              </w:rPr>
            </w:pPr>
            <w:r w:rsidRPr="001A5FC2">
              <w:rPr>
                <w:rFonts w:ascii="Calibri" w:hAnsi="Calibri" w:cs="Calibri"/>
                <w:b/>
                <w:color w:val="000000"/>
                <w:lang w:eastAsia="cs-CZ"/>
              </w:rPr>
              <w:t xml:space="preserve">Přístupové přepínače bez </w:t>
            </w:r>
            <w:proofErr w:type="spellStart"/>
            <w:r w:rsidRPr="001A5FC2">
              <w:rPr>
                <w:rFonts w:ascii="Calibri" w:hAnsi="Calibri" w:cs="Calibri"/>
                <w:b/>
                <w:color w:val="000000"/>
                <w:lang w:eastAsia="cs-CZ"/>
              </w:rPr>
              <w:t>PoE</w:t>
            </w:r>
            <w:proofErr w:type="spellEnd"/>
            <w:r w:rsidRPr="001A5FC2">
              <w:rPr>
                <w:rFonts w:ascii="Calibri" w:hAnsi="Calibri" w:cs="Calibri"/>
                <w:b/>
                <w:color w:val="000000"/>
                <w:lang w:eastAsia="cs-CZ"/>
              </w:rPr>
              <w:t xml:space="preserve"> 30ks</w:t>
            </w:r>
          </w:p>
        </w:tc>
      </w:tr>
      <w:tr w:rsidR="00EF3A5B" w:rsidRPr="001A5FC2" w14:paraId="2139A0C6" w14:textId="77777777" w:rsidTr="001E2140">
        <w:trPr>
          <w:trHeight w:val="325"/>
        </w:trPr>
        <w:tc>
          <w:tcPr>
            <w:tcW w:w="707" w:type="dxa"/>
            <w:shd w:val="clear" w:color="auto" w:fill="auto"/>
            <w:vAlign w:val="center"/>
          </w:tcPr>
          <w:p w14:paraId="359AC6F8" w14:textId="6785D013"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w:t>
            </w:r>
          </w:p>
        </w:tc>
        <w:tc>
          <w:tcPr>
            <w:tcW w:w="7298" w:type="dxa"/>
            <w:shd w:val="clear" w:color="auto" w:fill="auto"/>
            <w:vAlign w:val="center"/>
          </w:tcPr>
          <w:p w14:paraId="0DCFE98B" w14:textId="086A735F" w:rsidR="00EF3A5B" w:rsidRPr="001A5FC2" w:rsidRDefault="00EF3A5B" w:rsidP="00EF3A5B">
            <w:pPr>
              <w:spacing w:after="0"/>
              <w:jc w:val="left"/>
              <w:rPr>
                <w:rFonts w:ascii="Calibri" w:hAnsi="Calibri" w:cs="Calibri"/>
                <w:bCs/>
              </w:rPr>
            </w:pPr>
            <w:proofErr w:type="spellStart"/>
            <w:r w:rsidRPr="001132DD">
              <w:rPr>
                <w:rFonts w:ascii="Calibri" w:hAnsi="Calibri"/>
                <w:color w:val="000000"/>
              </w:rPr>
              <w:t>Rackmount</w:t>
            </w:r>
            <w:proofErr w:type="spellEnd"/>
            <w:r w:rsidRPr="001132DD">
              <w:rPr>
                <w:rFonts w:ascii="Calibri" w:hAnsi="Calibri"/>
                <w:color w:val="000000"/>
              </w:rPr>
              <w:t xml:space="preserve"> 19“</w:t>
            </w:r>
          </w:p>
        </w:tc>
        <w:tc>
          <w:tcPr>
            <w:tcW w:w="1418" w:type="dxa"/>
            <w:shd w:val="clear" w:color="auto" w:fill="auto"/>
            <w:vAlign w:val="bottom"/>
          </w:tcPr>
          <w:p w14:paraId="7C3F3DF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917177D" w14:textId="77777777" w:rsidTr="001E2140">
        <w:trPr>
          <w:trHeight w:val="294"/>
        </w:trPr>
        <w:tc>
          <w:tcPr>
            <w:tcW w:w="707" w:type="dxa"/>
            <w:shd w:val="clear" w:color="auto" w:fill="auto"/>
            <w:vAlign w:val="center"/>
          </w:tcPr>
          <w:p w14:paraId="3AD996A2" w14:textId="709AF47B"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w:t>
            </w:r>
          </w:p>
        </w:tc>
        <w:tc>
          <w:tcPr>
            <w:tcW w:w="7298" w:type="dxa"/>
            <w:shd w:val="clear" w:color="auto" w:fill="auto"/>
            <w:vAlign w:val="center"/>
          </w:tcPr>
          <w:p w14:paraId="4874A25D" w14:textId="77EA0C2E"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Plná podpora IPv4/IPv6  </w:t>
            </w:r>
          </w:p>
        </w:tc>
        <w:tc>
          <w:tcPr>
            <w:tcW w:w="1418" w:type="dxa"/>
            <w:shd w:val="clear" w:color="auto" w:fill="auto"/>
            <w:vAlign w:val="bottom"/>
          </w:tcPr>
          <w:p w14:paraId="3D8597A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D141F1A" w14:textId="77777777" w:rsidTr="001E2140">
        <w:trPr>
          <w:trHeight w:val="294"/>
        </w:trPr>
        <w:tc>
          <w:tcPr>
            <w:tcW w:w="707" w:type="dxa"/>
            <w:shd w:val="clear" w:color="auto" w:fill="auto"/>
            <w:vAlign w:val="center"/>
          </w:tcPr>
          <w:p w14:paraId="15ECF6FF" w14:textId="491DD722"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3</w:t>
            </w:r>
          </w:p>
        </w:tc>
        <w:tc>
          <w:tcPr>
            <w:tcW w:w="7298" w:type="dxa"/>
            <w:shd w:val="clear" w:color="auto" w:fill="auto"/>
            <w:vAlign w:val="center"/>
          </w:tcPr>
          <w:p w14:paraId="3ECC4D48" w14:textId="74ECF41D"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Plnohodnotná licence bez nutnosti ověření na externích serverech, provoz po dobu </w:t>
            </w:r>
            <w:proofErr w:type="gramStart"/>
            <w:r w:rsidRPr="001132DD">
              <w:rPr>
                <w:rFonts w:ascii="Calibri" w:hAnsi="Calibri"/>
                <w:color w:val="000000"/>
              </w:rPr>
              <w:t>12-ti</w:t>
            </w:r>
            <w:proofErr w:type="gramEnd"/>
            <w:r w:rsidRPr="001132DD">
              <w:rPr>
                <w:rFonts w:ascii="Calibri" w:hAnsi="Calibri"/>
                <w:color w:val="000000"/>
              </w:rPr>
              <w:t xml:space="preserve"> let s využitím všech požadovaných funkcí včetně aktivace všech portů</w:t>
            </w:r>
          </w:p>
        </w:tc>
        <w:tc>
          <w:tcPr>
            <w:tcW w:w="1418" w:type="dxa"/>
            <w:shd w:val="clear" w:color="auto" w:fill="auto"/>
            <w:vAlign w:val="bottom"/>
          </w:tcPr>
          <w:p w14:paraId="3EBDA94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8066DBD" w14:textId="77777777" w:rsidTr="001E2140">
        <w:trPr>
          <w:trHeight w:val="294"/>
        </w:trPr>
        <w:tc>
          <w:tcPr>
            <w:tcW w:w="707" w:type="dxa"/>
            <w:shd w:val="clear" w:color="auto" w:fill="auto"/>
            <w:vAlign w:val="center"/>
          </w:tcPr>
          <w:p w14:paraId="57F9EA28" w14:textId="4E148C1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4</w:t>
            </w:r>
          </w:p>
        </w:tc>
        <w:tc>
          <w:tcPr>
            <w:tcW w:w="7298" w:type="dxa"/>
            <w:shd w:val="clear" w:color="auto" w:fill="auto"/>
            <w:vAlign w:val="center"/>
          </w:tcPr>
          <w:p w14:paraId="2998E5D6" w14:textId="231429FC"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Provoz bez dostupnosti sítě internet </w:t>
            </w:r>
          </w:p>
        </w:tc>
        <w:tc>
          <w:tcPr>
            <w:tcW w:w="1418" w:type="dxa"/>
            <w:shd w:val="clear" w:color="auto" w:fill="auto"/>
            <w:vAlign w:val="bottom"/>
          </w:tcPr>
          <w:p w14:paraId="69B60C6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3EF633B" w14:textId="77777777" w:rsidTr="001E2140">
        <w:trPr>
          <w:trHeight w:val="294"/>
        </w:trPr>
        <w:tc>
          <w:tcPr>
            <w:tcW w:w="707" w:type="dxa"/>
            <w:shd w:val="clear" w:color="auto" w:fill="auto"/>
            <w:vAlign w:val="center"/>
          </w:tcPr>
          <w:p w14:paraId="79ACA67A" w14:textId="019E5BE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5</w:t>
            </w:r>
          </w:p>
        </w:tc>
        <w:tc>
          <w:tcPr>
            <w:tcW w:w="7298" w:type="dxa"/>
            <w:shd w:val="clear" w:color="auto" w:fill="auto"/>
            <w:vAlign w:val="center"/>
          </w:tcPr>
          <w:p w14:paraId="6F7B86B6" w14:textId="08298661"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Jumbo </w:t>
            </w:r>
            <w:proofErr w:type="spellStart"/>
            <w:r w:rsidRPr="001132DD">
              <w:rPr>
                <w:rFonts w:ascii="Calibri" w:hAnsi="Calibri"/>
                <w:color w:val="000000"/>
              </w:rPr>
              <w:t>frames</w:t>
            </w:r>
            <w:proofErr w:type="spellEnd"/>
            <w:r w:rsidRPr="001132DD">
              <w:rPr>
                <w:rFonts w:ascii="Calibri" w:hAnsi="Calibri"/>
                <w:color w:val="000000"/>
              </w:rPr>
              <w:t xml:space="preserve"> větší než 9000 B</w:t>
            </w:r>
          </w:p>
        </w:tc>
        <w:tc>
          <w:tcPr>
            <w:tcW w:w="1418" w:type="dxa"/>
            <w:shd w:val="clear" w:color="auto" w:fill="auto"/>
            <w:vAlign w:val="bottom"/>
          </w:tcPr>
          <w:p w14:paraId="70EBDFA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CA26264" w14:textId="77777777" w:rsidTr="001E2140">
        <w:trPr>
          <w:trHeight w:val="294"/>
        </w:trPr>
        <w:tc>
          <w:tcPr>
            <w:tcW w:w="707" w:type="dxa"/>
            <w:shd w:val="clear" w:color="auto" w:fill="auto"/>
            <w:vAlign w:val="center"/>
          </w:tcPr>
          <w:p w14:paraId="31BEA161" w14:textId="07008CC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6</w:t>
            </w:r>
          </w:p>
        </w:tc>
        <w:tc>
          <w:tcPr>
            <w:tcW w:w="7298" w:type="dxa"/>
            <w:shd w:val="clear" w:color="auto" w:fill="auto"/>
            <w:vAlign w:val="center"/>
          </w:tcPr>
          <w:p w14:paraId="7941E2FF" w14:textId="75AF71F3"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Management – </w:t>
            </w:r>
            <w:proofErr w:type="spellStart"/>
            <w:r w:rsidRPr="001132DD">
              <w:rPr>
                <w:rFonts w:ascii="Calibri" w:hAnsi="Calibri"/>
                <w:color w:val="000000"/>
              </w:rPr>
              <w:t>serial</w:t>
            </w:r>
            <w:proofErr w:type="spellEnd"/>
            <w:r w:rsidRPr="001132DD">
              <w:rPr>
                <w:rFonts w:ascii="Calibri" w:hAnsi="Calibri"/>
                <w:color w:val="000000"/>
              </w:rPr>
              <w:t xml:space="preserve"> konzole, SSH, https, SNMPv3, REST API</w:t>
            </w:r>
          </w:p>
        </w:tc>
        <w:tc>
          <w:tcPr>
            <w:tcW w:w="1418" w:type="dxa"/>
            <w:shd w:val="clear" w:color="auto" w:fill="auto"/>
            <w:vAlign w:val="bottom"/>
          </w:tcPr>
          <w:p w14:paraId="6FAE4BE4"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DCC97DF" w14:textId="77777777" w:rsidTr="001E2140">
        <w:trPr>
          <w:trHeight w:val="294"/>
        </w:trPr>
        <w:tc>
          <w:tcPr>
            <w:tcW w:w="707" w:type="dxa"/>
            <w:shd w:val="clear" w:color="auto" w:fill="auto"/>
            <w:vAlign w:val="center"/>
          </w:tcPr>
          <w:p w14:paraId="4CA553D8" w14:textId="75A4E8BF"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7</w:t>
            </w:r>
          </w:p>
        </w:tc>
        <w:tc>
          <w:tcPr>
            <w:tcW w:w="7298" w:type="dxa"/>
            <w:shd w:val="clear" w:color="auto" w:fill="auto"/>
            <w:vAlign w:val="center"/>
          </w:tcPr>
          <w:p w14:paraId="7D8E642D" w14:textId="7C57A35A"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SNMPv3 trap, </w:t>
            </w:r>
            <w:proofErr w:type="spellStart"/>
            <w:r w:rsidR="00E75EDF">
              <w:rPr>
                <w:rFonts w:ascii="Calibri" w:hAnsi="Calibri"/>
                <w:color w:val="000000"/>
              </w:rPr>
              <w:t>syslog</w:t>
            </w:r>
            <w:proofErr w:type="spellEnd"/>
            <w:r w:rsidRPr="001132DD">
              <w:rPr>
                <w:rFonts w:ascii="Calibri" w:hAnsi="Calibri"/>
                <w:color w:val="000000"/>
              </w:rPr>
              <w:t>, RMON</w:t>
            </w:r>
          </w:p>
        </w:tc>
        <w:tc>
          <w:tcPr>
            <w:tcW w:w="1418" w:type="dxa"/>
            <w:shd w:val="clear" w:color="auto" w:fill="auto"/>
            <w:vAlign w:val="bottom"/>
          </w:tcPr>
          <w:p w14:paraId="5AA602F7"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B1B285F" w14:textId="77777777" w:rsidTr="001E2140">
        <w:trPr>
          <w:trHeight w:val="294"/>
        </w:trPr>
        <w:tc>
          <w:tcPr>
            <w:tcW w:w="707" w:type="dxa"/>
            <w:shd w:val="clear" w:color="auto" w:fill="auto"/>
            <w:vAlign w:val="center"/>
          </w:tcPr>
          <w:p w14:paraId="1CEB0D32" w14:textId="5E3BBD4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8</w:t>
            </w:r>
          </w:p>
        </w:tc>
        <w:tc>
          <w:tcPr>
            <w:tcW w:w="7298" w:type="dxa"/>
            <w:shd w:val="clear" w:color="auto" w:fill="auto"/>
            <w:vAlign w:val="center"/>
          </w:tcPr>
          <w:p w14:paraId="00660013" w14:textId="11BEA98B" w:rsidR="00EF3A5B" w:rsidRPr="001A5FC2" w:rsidRDefault="00EF3A5B" w:rsidP="00EF3A5B">
            <w:pPr>
              <w:spacing w:after="0"/>
              <w:jc w:val="left"/>
              <w:rPr>
                <w:rFonts w:ascii="Calibri" w:hAnsi="Calibri" w:cs="Calibri"/>
                <w:lang w:eastAsia="cs-CZ"/>
              </w:rPr>
            </w:pPr>
            <w:r w:rsidRPr="001132DD">
              <w:rPr>
                <w:rFonts w:ascii="Calibri" w:hAnsi="Calibri"/>
                <w:color w:val="000000"/>
              </w:rPr>
              <w:t>NTP klient</w:t>
            </w:r>
          </w:p>
        </w:tc>
        <w:tc>
          <w:tcPr>
            <w:tcW w:w="1418" w:type="dxa"/>
            <w:shd w:val="clear" w:color="auto" w:fill="auto"/>
            <w:vAlign w:val="bottom"/>
          </w:tcPr>
          <w:p w14:paraId="641D8243"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60B055F" w14:textId="77777777" w:rsidTr="001E2140">
        <w:trPr>
          <w:trHeight w:val="294"/>
        </w:trPr>
        <w:tc>
          <w:tcPr>
            <w:tcW w:w="707" w:type="dxa"/>
            <w:shd w:val="clear" w:color="auto" w:fill="auto"/>
            <w:vAlign w:val="center"/>
          </w:tcPr>
          <w:p w14:paraId="3BE8992E" w14:textId="3774CE8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9</w:t>
            </w:r>
          </w:p>
        </w:tc>
        <w:tc>
          <w:tcPr>
            <w:tcW w:w="7298" w:type="dxa"/>
            <w:shd w:val="clear" w:color="auto" w:fill="auto"/>
            <w:vAlign w:val="center"/>
          </w:tcPr>
          <w:p w14:paraId="65495D4A" w14:textId="7E159AB5"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IGMP, IGMP </w:t>
            </w:r>
            <w:proofErr w:type="spellStart"/>
            <w:r w:rsidRPr="001132DD">
              <w:rPr>
                <w:rFonts w:ascii="Calibri" w:hAnsi="Calibri"/>
                <w:color w:val="000000"/>
              </w:rPr>
              <w:t>snooping</w:t>
            </w:r>
            <w:proofErr w:type="spellEnd"/>
          </w:p>
        </w:tc>
        <w:tc>
          <w:tcPr>
            <w:tcW w:w="1418" w:type="dxa"/>
            <w:shd w:val="clear" w:color="auto" w:fill="auto"/>
            <w:vAlign w:val="bottom"/>
          </w:tcPr>
          <w:p w14:paraId="4A8CC91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8A95518" w14:textId="77777777" w:rsidTr="001E2140">
        <w:trPr>
          <w:trHeight w:val="294"/>
        </w:trPr>
        <w:tc>
          <w:tcPr>
            <w:tcW w:w="707" w:type="dxa"/>
            <w:shd w:val="clear" w:color="auto" w:fill="auto"/>
            <w:vAlign w:val="center"/>
          </w:tcPr>
          <w:p w14:paraId="3FD9BFB7" w14:textId="46B3026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10</w:t>
            </w:r>
          </w:p>
        </w:tc>
        <w:tc>
          <w:tcPr>
            <w:tcW w:w="7298" w:type="dxa"/>
            <w:shd w:val="clear" w:color="auto" w:fill="auto"/>
            <w:vAlign w:val="center"/>
          </w:tcPr>
          <w:p w14:paraId="1F9C9DC8" w14:textId="55DFAB99" w:rsidR="00EF3A5B" w:rsidRPr="001A5FC2" w:rsidRDefault="00EF3A5B" w:rsidP="00EF3A5B">
            <w:pPr>
              <w:spacing w:after="0"/>
              <w:jc w:val="left"/>
              <w:rPr>
                <w:rFonts w:ascii="Calibri" w:hAnsi="Calibri" w:cs="Calibri"/>
                <w:lang w:eastAsia="cs-CZ"/>
              </w:rPr>
            </w:pPr>
            <w:r w:rsidRPr="001132DD">
              <w:rPr>
                <w:rFonts w:ascii="Calibri" w:hAnsi="Calibri"/>
                <w:color w:val="000000"/>
              </w:rPr>
              <w:t>Plná implementace 802.1q – 4094 VLAN, určení nativní a management VLAN</w:t>
            </w:r>
          </w:p>
        </w:tc>
        <w:tc>
          <w:tcPr>
            <w:tcW w:w="1418" w:type="dxa"/>
            <w:shd w:val="clear" w:color="auto" w:fill="auto"/>
            <w:vAlign w:val="bottom"/>
          </w:tcPr>
          <w:p w14:paraId="565DD46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0D09977" w14:textId="77777777" w:rsidTr="001E2140">
        <w:trPr>
          <w:trHeight w:val="294"/>
        </w:trPr>
        <w:tc>
          <w:tcPr>
            <w:tcW w:w="707" w:type="dxa"/>
            <w:shd w:val="clear" w:color="auto" w:fill="auto"/>
            <w:vAlign w:val="center"/>
          </w:tcPr>
          <w:p w14:paraId="43325AFA" w14:textId="694071E1"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11</w:t>
            </w:r>
          </w:p>
        </w:tc>
        <w:tc>
          <w:tcPr>
            <w:tcW w:w="7298" w:type="dxa"/>
            <w:shd w:val="clear" w:color="auto" w:fill="auto"/>
            <w:vAlign w:val="center"/>
          </w:tcPr>
          <w:p w14:paraId="7DD8F9D0" w14:textId="6D3CF282" w:rsidR="00EF3A5B" w:rsidRPr="001A5FC2" w:rsidRDefault="00EF3A5B" w:rsidP="00EF3A5B">
            <w:pPr>
              <w:spacing w:after="0"/>
              <w:jc w:val="left"/>
              <w:rPr>
                <w:rFonts w:ascii="Calibri" w:hAnsi="Calibri" w:cs="Calibri"/>
                <w:lang w:eastAsia="cs-CZ"/>
              </w:rPr>
            </w:pPr>
            <w:r w:rsidRPr="001132DD">
              <w:rPr>
                <w:rFonts w:ascii="Calibri" w:hAnsi="Calibri"/>
                <w:color w:val="000000"/>
              </w:rPr>
              <w:t>Implementace LACP podle 802.3ad – minimálně 4 nezávislé skupiny po 4 fyzických portech</w:t>
            </w:r>
          </w:p>
        </w:tc>
        <w:tc>
          <w:tcPr>
            <w:tcW w:w="1418" w:type="dxa"/>
            <w:shd w:val="clear" w:color="auto" w:fill="auto"/>
            <w:vAlign w:val="bottom"/>
          </w:tcPr>
          <w:p w14:paraId="07F4AE5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A6CE866" w14:textId="77777777" w:rsidTr="001E2140">
        <w:trPr>
          <w:trHeight w:val="294"/>
        </w:trPr>
        <w:tc>
          <w:tcPr>
            <w:tcW w:w="707" w:type="dxa"/>
            <w:shd w:val="clear" w:color="auto" w:fill="auto"/>
            <w:vAlign w:val="center"/>
          </w:tcPr>
          <w:p w14:paraId="6D9C58F9" w14:textId="1703DD7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12</w:t>
            </w:r>
          </w:p>
        </w:tc>
        <w:tc>
          <w:tcPr>
            <w:tcW w:w="7298" w:type="dxa"/>
            <w:shd w:val="clear" w:color="auto" w:fill="auto"/>
            <w:vAlign w:val="center"/>
          </w:tcPr>
          <w:p w14:paraId="220E3422" w14:textId="735B0061"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Implementace </w:t>
            </w:r>
            <w:proofErr w:type="spellStart"/>
            <w:r w:rsidRPr="001132DD">
              <w:rPr>
                <w:rFonts w:ascii="Calibri" w:hAnsi="Calibri"/>
                <w:color w:val="000000"/>
              </w:rPr>
              <w:t>QoS</w:t>
            </w:r>
            <w:proofErr w:type="spellEnd"/>
            <w:r w:rsidRPr="001132DD">
              <w:rPr>
                <w:rFonts w:ascii="Calibri" w:hAnsi="Calibri"/>
                <w:color w:val="000000"/>
              </w:rPr>
              <w:t xml:space="preserve"> – minimálně 8 HW fronty</w:t>
            </w:r>
          </w:p>
        </w:tc>
        <w:tc>
          <w:tcPr>
            <w:tcW w:w="1418" w:type="dxa"/>
            <w:shd w:val="clear" w:color="auto" w:fill="auto"/>
            <w:vAlign w:val="bottom"/>
          </w:tcPr>
          <w:p w14:paraId="15F2B094"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123F0956" w14:textId="77777777" w:rsidTr="001E2140">
        <w:trPr>
          <w:trHeight w:val="294"/>
        </w:trPr>
        <w:tc>
          <w:tcPr>
            <w:tcW w:w="707" w:type="dxa"/>
            <w:shd w:val="clear" w:color="auto" w:fill="auto"/>
            <w:vAlign w:val="center"/>
          </w:tcPr>
          <w:p w14:paraId="5F1C413B" w14:textId="48F947A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13</w:t>
            </w:r>
          </w:p>
        </w:tc>
        <w:tc>
          <w:tcPr>
            <w:tcW w:w="7298" w:type="dxa"/>
            <w:shd w:val="clear" w:color="auto" w:fill="auto"/>
            <w:vAlign w:val="center"/>
          </w:tcPr>
          <w:p w14:paraId="59FF6CC4" w14:textId="3F4441AB"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RADIUS klient – přihlašování na MGMT s ověřením na RADIUS serveru s rozlišením minimálně dvou úrovní přístupu (dohled, </w:t>
            </w:r>
            <w:proofErr w:type="spellStart"/>
            <w:r w:rsidRPr="001132DD">
              <w:rPr>
                <w:rFonts w:ascii="Calibri" w:hAnsi="Calibri"/>
                <w:color w:val="000000"/>
              </w:rPr>
              <w:t>administrator</w:t>
            </w:r>
            <w:proofErr w:type="spellEnd"/>
            <w:r w:rsidRPr="001132DD">
              <w:rPr>
                <w:rFonts w:ascii="Calibri" w:hAnsi="Calibri"/>
                <w:color w:val="000000"/>
              </w:rPr>
              <w:t>)</w:t>
            </w:r>
          </w:p>
        </w:tc>
        <w:tc>
          <w:tcPr>
            <w:tcW w:w="1418" w:type="dxa"/>
            <w:shd w:val="clear" w:color="auto" w:fill="auto"/>
            <w:vAlign w:val="bottom"/>
          </w:tcPr>
          <w:p w14:paraId="36FC9077"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5B60BF3" w14:textId="77777777" w:rsidTr="001E2140">
        <w:trPr>
          <w:trHeight w:val="294"/>
        </w:trPr>
        <w:tc>
          <w:tcPr>
            <w:tcW w:w="707" w:type="dxa"/>
            <w:shd w:val="clear" w:color="auto" w:fill="auto"/>
            <w:vAlign w:val="center"/>
          </w:tcPr>
          <w:p w14:paraId="1755F57F" w14:textId="3B79A6C7"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14</w:t>
            </w:r>
          </w:p>
        </w:tc>
        <w:tc>
          <w:tcPr>
            <w:tcW w:w="7298" w:type="dxa"/>
            <w:shd w:val="clear" w:color="auto" w:fill="auto"/>
            <w:vAlign w:val="center"/>
          </w:tcPr>
          <w:p w14:paraId="57B7C707" w14:textId="2785860E"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Definice rozdílných </w:t>
            </w:r>
            <w:proofErr w:type="spellStart"/>
            <w:r w:rsidRPr="001132DD">
              <w:rPr>
                <w:rFonts w:ascii="Calibri" w:hAnsi="Calibri"/>
                <w:color w:val="000000"/>
              </w:rPr>
              <w:t>Radius</w:t>
            </w:r>
            <w:proofErr w:type="spellEnd"/>
            <w:r w:rsidRPr="001132DD">
              <w:rPr>
                <w:rFonts w:ascii="Calibri" w:hAnsi="Calibri"/>
                <w:color w:val="000000"/>
              </w:rPr>
              <w:t xml:space="preserve"> serverů pro ověření MGMT přístupu a ověření uživatelů přes 802.1X </w:t>
            </w:r>
          </w:p>
        </w:tc>
        <w:tc>
          <w:tcPr>
            <w:tcW w:w="1418" w:type="dxa"/>
            <w:shd w:val="clear" w:color="auto" w:fill="auto"/>
            <w:vAlign w:val="bottom"/>
          </w:tcPr>
          <w:p w14:paraId="405B32B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3D9590B" w14:textId="77777777" w:rsidTr="001E2140">
        <w:trPr>
          <w:trHeight w:val="294"/>
        </w:trPr>
        <w:tc>
          <w:tcPr>
            <w:tcW w:w="707" w:type="dxa"/>
            <w:shd w:val="clear" w:color="auto" w:fill="auto"/>
            <w:vAlign w:val="center"/>
          </w:tcPr>
          <w:p w14:paraId="33F51EDA" w14:textId="3CBBDC5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15</w:t>
            </w:r>
          </w:p>
        </w:tc>
        <w:tc>
          <w:tcPr>
            <w:tcW w:w="7298" w:type="dxa"/>
            <w:shd w:val="clear" w:color="auto" w:fill="auto"/>
            <w:vAlign w:val="center"/>
          </w:tcPr>
          <w:p w14:paraId="5DAD662A" w14:textId="75508DE3"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MSTP, RSTP, STP </w:t>
            </w:r>
            <w:proofErr w:type="spellStart"/>
            <w:r w:rsidRPr="001132DD">
              <w:rPr>
                <w:rFonts w:ascii="Calibri" w:hAnsi="Calibri"/>
                <w:color w:val="000000"/>
              </w:rPr>
              <w:t>root</w:t>
            </w:r>
            <w:proofErr w:type="spellEnd"/>
            <w:r w:rsidRPr="001132DD">
              <w:rPr>
                <w:rFonts w:ascii="Calibri" w:hAnsi="Calibri"/>
                <w:color w:val="000000"/>
              </w:rPr>
              <w:t xml:space="preserve"> </w:t>
            </w:r>
            <w:proofErr w:type="spellStart"/>
            <w:r w:rsidRPr="001132DD">
              <w:rPr>
                <w:rFonts w:ascii="Calibri" w:hAnsi="Calibri"/>
                <w:color w:val="000000"/>
              </w:rPr>
              <w:t>guard</w:t>
            </w:r>
            <w:proofErr w:type="spellEnd"/>
            <w:r w:rsidRPr="001132DD">
              <w:rPr>
                <w:rFonts w:ascii="Calibri" w:hAnsi="Calibri"/>
                <w:color w:val="000000"/>
              </w:rPr>
              <w:t xml:space="preserve">, STP BPDU </w:t>
            </w:r>
            <w:proofErr w:type="spellStart"/>
            <w:r w:rsidRPr="001132DD">
              <w:rPr>
                <w:rFonts w:ascii="Calibri" w:hAnsi="Calibri"/>
                <w:color w:val="000000"/>
              </w:rPr>
              <w:t>guard</w:t>
            </w:r>
            <w:proofErr w:type="spellEnd"/>
          </w:p>
        </w:tc>
        <w:tc>
          <w:tcPr>
            <w:tcW w:w="1418" w:type="dxa"/>
            <w:shd w:val="clear" w:color="auto" w:fill="auto"/>
            <w:vAlign w:val="bottom"/>
          </w:tcPr>
          <w:p w14:paraId="6035325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E6B4BEC" w14:textId="77777777" w:rsidTr="001E2140">
        <w:trPr>
          <w:trHeight w:val="294"/>
        </w:trPr>
        <w:tc>
          <w:tcPr>
            <w:tcW w:w="707" w:type="dxa"/>
            <w:shd w:val="clear" w:color="auto" w:fill="auto"/>
            <w:vAlign w:val="center"/>
          </w:tcPr>
          <w:p w14:paraId="7439FD98" w14:textId="3939A830"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16</w:t>
            </w:r>
          </w:p>
        </w:tc>
        <w:tc>
          <w:tcPr>
            <w:tcW w:w="7298" w:type="dxa"/>
            <w:shd w:val="clear" w:color="auto" w:fill="auto"/>
            <w:vAlign w:val="center"/>
          </w:tcPr>
          <w:p w14:paraId="6FC2A122" w14:textId="408B10C5"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Omezení počtu </w:t>
            </w:r>
            <w:proofErr w:type="spellStart"/>
            <w:r w:rsidRPr="001132DD">
              <w:rPr>
                <w:rFonts w:ascii="Calibri" w:hAnsi="Calibri"/>
                <w:color w:val="000000"/>
              </w:rPr>
              <w:t>broadcastů</w:t>
            </w:r>
            <w:proofErr w:type="spellEnd"/>
            <w:r w:rsidRPr="001132DD">
              <w:rPr>
                <w:rFonts w:ascii="Calibri" w:hAnsi="Calibri"/>
                <w:color w:val="000000"/>
              </w:rPr>
              <w:t xml:space="preserve"> na koncových portech – </w:t>
            </w:r>
            <w:proofErr w:type="spellStart"/>
            <w:r w:rsidRPr="001132DD">
              <w:rPr>
                <w:rFonts w:ascii="Calibri" w:hAnsi="Calibri"/>
                <w:color w:val="000000"/>
              </w:rPr>
              <w:t>broadcast</w:t>
            </w:r>
            <w:proofErr w:type="spellEnd"/>
            <w:r w:rsidRPr="001132DD">
              <w:rPr>
                <w:rFonts w:ascii="Calibri" w:hAnsi="Calibri"/>
                <w:color w:val="000000"/>
              </w:rPr>
              <w:t xml:space="preserve"> </w:t>
            </w:r>
            <w:proofErr w:type="spellStart"/>
            <w:r w:rsidRPr="001132DD">
              <w:rPr>
                <w:rFonts w:ascii="Calibri" w:hAnsi="Calibri"/>
                <w:color w:val="000000"/>
              </w:rPr>
              <w:t>Storm</w:t>
            </w:r>
            <w:proofErr w:type="spellEnd"/>
            <w:r w:rsidRPr="001132DD">
              <w:rPr>
                <w:rFonts w:ascii="Calibri" w:hAnsi="Calibri"/>
                <w:color w:val="000000"/>
              </w:rPr>
              <w:t xml:space="preserve"> </w:t>
            </w:r>
            <w:proofErr w:type="spellStart"/>
            <w:r w:rsidRPr="001132DD">
              <w:rPr>
                <w:rFonts w:ascii="Calibri" w:hAnsi="Calibri"/>
                <w:color w:val="000000"/>
              </w:rPr>
              <w:t>control</w:t>
            </w:r>
            <w:proofErr w:type="spellEnd"/>
          </w:p>
        </w:tc>
        <w:tc>
          <w:tcPr>
            <w:tcW w:w="1418" w:type="dxa"/>
            <w:shd w:val="clear" w:color="auto" w:fill="auto"/>
            <w:vAlign w:val="bottom"/>
          </w:tcPr>
          <w:p w14:paraId="18AC8B5E"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7C7FD8F" w14:textId="77777777" w:rsidTr="001E2140">
        <w:trPr>
          <w:trHeight w:val="294"/>
        </w:trPr>
        <w:tc>
          <w:tcPr>
            <w:tcW w:w="707" w:type="dxa"/>
            <w:shd w:val="clear" w:color="auto" w:fill="auto"/>
            <w:vAlign w:val="center"/>
          </w:tcPr>
          <w:p w14:paraId="654C6E1B" w14:textId="0AC5C407"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17</w:t>
            </w:r>
          </w:p>
        </w:tc>
        <w:tc>
          <w:tcPr>
            <w:tcW w:w="7298" w:type="dxa"/>
            <w:shd w:val="clear" w:color="auto" w:fill="auto"/>
            <w:vAlign w:val="center"/>
          </w:tcPr>
          <w:p w14:paraId="4028E5B0" w14:textId="2C2B39A1" w:rsidR="00EF3A5B" w:rsidRPr="001A5FC2" w:rsidRDefault="00EF3A5B" w:rsidP="00EF3A5B">
            <w:pPr>
              <w:spacing w:after="0"/>
              <w:jc w:val="left"/>
              <w:rPr>
                <w:rFonts w:ascii="Calibri" w:hAnsi="Calibri" w:cs="Calibri"/>
                <w:lang w:eastAsia="cs-CZ"/>
              </w:rPr>
            </w:pPr>
            <w:proofErr w:type="spellStart"/>
            <w:r w:rsidRPr="001132DD">
              <w:rPr>
                <w:rFonts w:ascii="Calibri" w:hAnsi="Calibri"/>
                <w:color w:val="000000"/>
              </w:rPr>
              <w:t>Download</w:t>
            </w:r>
            <w:proofErr w:type="spellEnd"/>
            <w:r w:rsidRPr="001132DD">
              <w:rPr>
                <w:rFonts w:ascii="Calibri" w:hAnsi="Calibri"/>
                <w:color w:val="000000"/>
              </w:rPr>
              <w:t>/upload konfigurace v textovém tvaru</w:t>
            </w:r>
          </w:p>
        </w:tc>
        <w:tc>
          <w:tcPr>
            <w:tcW w:w="1418" w:type="dxa"/>
            <w:shd w:val="clear" w:color="auto" w:fill="auto"/>
            <w:vAlign w:val="bottom"/>
          </w:tcPr>
          <w:p w14:paraId="7C006FA5"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7AE405A" w14:textId="77777777" w:rsidTr="001E2140">
        <w:trPr>
          <w:trHeight w:val="294"/>
        </w:trPr>
        <w:tc>
          <w:tcPr>
            <w:tcW w:w="707" w:type="dxa"/>
            <w:shd w:val="clear" w:color="auto" w:fill="auto"/>
            <w:vAlign w:val="center"/>
          </w:tcPr>
          <w:p w14:paraId="0E573117" w14:textId="0F5BE136"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18</w:t>
            </w:r>
          </w:p>
        </w:tc>
        <w:tc>
          <w:tcPr>
            <w:tcW w:w="7298" w:type="dxa"/>
            <w:shd w:val="clear" w:color="auto" w:fill="auto"/>
            <w:vAlign w:val="center"/>
          </w:tcPr>
          <w:p w14:paraId="4203068A" w14:textId="4E482CA0" w:rsidR="00EF3A5B" w:rsidRPr="001A5FC2" w:rsidRDefault="00EF3A5B" w:rsidP="00EF3A5B">
            <w:pPr>
              <w:spacing w:after="0"/>
              <w:jc w:val="left"/>
              <w:rPr>
                <w:rFonts w:ascii="Calibri" w:hAnsi="Calibri" w:cs="Calibri"/>
                <w:lang w:eastAsia="cs-CZ"/>
              </w:rPr>
            </w:pPr>
            <w:r w:rsidRPr="001132DD">
              <w:rPr>
                <w:rFonts w:ascii="Calibri" w:hAnsi="Calibri"/>
                <w:color w:val="000000"/>
              </w:rPr>
              <w:t>Archivování min. dvou verzí konfigurací a firmware přímo v zařízení</w:t>
            </w:r>
          </w:p>
        </w:tc>
        <w:tc>
          <w:tcPr>
            <w:tcW w:w="1418" w:type="dxa"/>
            <w:shd w:val="clear" w:color="auto" w:fill="auto"/>
            <w:vAlign w:val="bottom"/>
          </w:tcPr>
          <w:p w14:paraId="091EA50B"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8AD816E" w14:textId="77777777" w:rsidTr="001E2140">
        <w:trPr>
          <w:trHeight w:val="294"/>
        </w:trPr>
        <w:tc>
          <w:tcPr>
            <w:tcW w:w="707" w:type="dxa"/>
            <w:shd w:val="clear" w:color="auto" w:fill="auto"/>
            <w:vAlign w:val="center"/>
          </w:tcPr>
          <w:p w14:paraId="72E7C716" w14:textId="059D1F48"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19</w:t>
            </w:r>
          </w:p>
        </w:tc>
        <w:tc>
          <w:tcPr>
            <w:tcW w:w="7298" w:type="dxa"/>
            <w:shd w:val="clear" w:color="auto" w:fill="auto"/>
            <w:vAlign w:val="center"/>
          </w:tcPr>
          <w:p w14:paraId="40CD83B7" w14:textId="777EE3E7"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DHCP </w:t>
            </w:r>
            <w:proofErr w:type="spellStart"/>
            <w:r w:rsidRPr="001132DD">
              <w:rPr>
                <w:rFonts w:ascii="Calibri" w:hAnsi="Calibri"/>
                <w:color w:val="000000"/>
              </w:rPr>
              <w:t>snooping</w:t>
            </w:r>
            <w:proofErr w:type="spellEnd"/>
            <w:r w:rsidRPr="001132DD">
              <w:rPr>
                <w:rFonts w:ascii="Calibri" w:hAnsi="Calibri"/>
                <w:color w:val="000000"/>
              </w:rPr>
              <w:t xml:space="preserve">, IPv6 MLD </w:t>
            </w:r>
            <w:proofErr w:type="spellStart"/>
            <w:r w:rsidRPr="001132DD">
              <w:rPr>
                <w:rFonts w:ascii="Calibri" w:hAnsi="Calibri"/>
                <w:color w:val="000000"/>
              </w:rPr>
              <w:t>snooping</w:t>
            </w:r>
            <w:proofErr w:type="spellEnd"/>
          </w:p>
        </w:tc>
        <w:tc>
          <w:tcPr>
            <w:tcW w:w="1418" w:type="dxa"/>
            <w:shd w:val="clear" w:color="auto" w:fill="auto"/>
            <w:vAlign w:val="bottom"/>
          </w:tcPr>
          <w:p w14:paraId="2742CC8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70C86E0" w14:textId="77777777" w:rsidTr="001E2140">
        <w:trPr>
          <w:trHeight w:val="294"/>
        </w:trPr>
        <w:tc>
          <w:tcPr>
            <w:tcW w:w="707" w:type="dxa"/>
            <w:shd w:val="clear" w:color="auto" w:fill="auto"/>
            <w:vAlign w:val="center"/>
          </w:tcPr>
          <w:p w14:paraId="434B34C0" w14:textId="66D8BCBC"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20</w:t>
            </w:r>
          </w:p>
        </w:tc>
        <w:tc>
          <w:tcPr>
            <w:tcW w:w="7298" w:type="dxa"/>
            <w:shd w:val="clear" w:color="auto" w:fill="auto"/>
            <w:vAlign w:val="center"/>
          </w:tcPr>
          <w:p w14:paraId="373370C8" w14:textId="1ABA4D83"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ARP </w:t>
            </w:r>
            <w:proofErr w:type="spellStart"/>
            <w:r w:rsidRPr="001132DD">
              <w:rPr>
                <w:rFonts w:ascii="Calibri" w:hAnsi="Calibri"/>
                <w:color w:val="000000"/>
              </w:rPr>
              <w:t>inspection</w:t>
            </w:r>
            <w:proofErr w:type="spellEnd"/>
            <w:r w:rsidRPr="001132DD">
              <w:rPr>
                <w:rFonts w:ascii="Calibri" w:hAnsi="Calibri"/>
                <w:color w:val="000000"/>
              </w:rPr>
              <w:t xml:space="preserve"> nebo obdobná funkcionalita dle výrobce</w:t>
            </w:r>
          </w:p>
        </w:tc>
        <w:tc>
          <w:tcPr>
            <w:tcW w:w="1418" w:type="dxa"/>
            <w:shd w:val="clear" w:color="auto" w:fill="auto"/>
            <w:vAlign w:val="bottom"/>
          </w:tcPr>
          <w:p w14:paraId="4B7A89FD"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6EE02B38" w14:textId="77777777" w:rsidTr="001E2140">
        <w:trPr>
          <w:trHeight w:val="294"/>
        </w:trPr>
        <w:tc>
          <w:tcPr>
            <w:tcW w:w="707" w:type="dxa"/>
            <w:shd w:val="clear" w:color="auto" w:fill="auto"/>
            <w:vAlign w:val="center"/>
          </w:tcPr>
          <w:p w14:paraId="769F22A7" w14:textId="40A4E4A5"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21</w:t>
            </w:r>
          </w:p>
        </w:tc>
        <w:tc>
          <w:tcPr>
            <w:tcW w:w="7298" w:type="dxa"/>
            <w:shd w:val="clear" w:color="auto" w:fill="auto"/>
            <w:vAlign w:val="center"/>
          </w:tcPr>
          <w:p w14:paraId="5201545B" w14:textId="242C43D1"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IP ACL na </w:t>
            </w:r>
            <w:proofErr w:type="spellStart"/>
            <w:r w:rsidRPr="001132DD">
              <w:rPr>
                <w:rFonts w:ascii="Calibri" w:hAnsi="Calibri"/>
                <w:color w:val="000000"/>
              </w:rPr>
              <w:t>mgmt</w:t>
            </w:r>
            <w:proofErr w:type="spellEnd"/>
            <w:r w:rsidRPr="001132DD">
              <w:rPr>
                <w:rFonts w:ascii="Calibri" w:hAnsi="Calibri"/>
                <w:color w:val="000000"/>
              </w:rPr>
              <w:t xml:space="preserve"> user interface</w:t>
            </w:r>
          </w:p>
        </w:tc>
        <w:tc>
          <w:tcPr>
            <w:tcW w:w="1418" w:type="dxa"/>
            <w:shd w:val="clear" w:color="auto" w:fill="auto"/>
            <w:vAlign w:val="bottom"/>
          </w:tcPr>
          <w:p w14:paraId="180E1249"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842BE1E" w14:textId="77777777" w:rsidTr="001E2140">
        <w:trPr>
          <w:trHeight w:val="294"/>
        </w:trPr>
        <w:tc>
          <w:tcPr>
            <w:tcW w:w="707" w:type="dxa"/>
            <w:shd w:val="clear" w:color="auto" w:fill="auto"/>
            <w:vAlign w:val="center"/>
          </w:tcPr>
          <w:p w14:paraId="28E70618" w14:textId="142C6BC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22</w:t>
            </w:r>
          </w:p>
        </w:tc>
        <w:tc>
          <w:tcPr>
            <w:tcW w:w="7298" w:type="dxa"/>
            <w:shd w:val="clear" w:color="auto" w:fill="auto"/>
            <w:vAlign w:val="center"/>
          </w:tcPr>
          <w:p w14:paraId="41E19F36" w14:textId="6239A3A3" w:rsidR="00EF3A5B" w:rsidRPr="001A5FC2" w:rsidRDefault="00EF3A5B" w:rsidP="00EF3A5B">
            <w:pPr>
              <w:spacing w:after="0"/>
              <w:jc w:val="left"/>
              <w:rPr>
                <w:rFonts w:ascii="Calibri" w:hAnsi="Calibri" w:cs="Calibri"/>
                <w:lang w:eastAsia="cs-CZ"/>
              </w:rPr>
            </w:pPr>
            <w:r w:rsidRPr="001132DD">
              <w:rPr>
                <w:rFonts w:ascii="Calibri" w:hAnsi="Calibri"/>
                <w:color w:val="000000"/>
              </w:rPr>
              <w:t>Možnost použití OEM SFP, SFP+, SFP28 a QSFP28 modulů</w:t>
            </w:r>
          </w:p>
        </w:tc>
        <w:tc>
          <w:tcPr>
            <w:tcW w:w="1418" w:type="dxa"/>
            <w:shd w:val="clear" w:color="auto" w:fill="auto"/>
            <w:vAlign w:val="bottom"/>
          </w:tcPr>
          <w:p w14:paraId="07A5A1F4"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00B2375E" w14:textId="77777777" w:rsidTr="001E2140">
        <w:trPr>
          <w:trHeight w:val="294"/>
        </w:trPr>
        <w:tc>
          <w:tcPr>
            <w:tcW w:w="707" w:type="dxa"/>
            <w:shd w:val="clear" w:color="auto" w:fill="auto"/>
            <w:vAlign w:val="center"/>
          </w:tcPr>
          <w:p w14:paraId="338472BF" w14:textId="4DD7C16D"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23</w:t>
            </w:r>
          </w:p>
        </w:tc>
        <w:tc>
          <w:tcPr>
            <w:tcW w:w="7298" w:type="dxa"/>
            <w:shd w:val="clear" w:color="auto" w:fill="auto"/>
            <w:vAlign w:val="center"/>
          </w:tcPr>
          <w:p w14:paraId="7B32C7F3" w14:textId="2EB24C16" w:rsidR="00EF3A5B" w:rsidRPr="001A5FC2" w:rsidRDefault="00EF3A5B" w:rsidP="00EF3A5B">
            <w:pPr>
              <w:spacing w:after="0"/>
              <w:jc w:val="left"/>
              <w:rPr>
                <w:rFonts w:ascii="Calibri" w:hAnsi="Calibri" w:cs="Calibri"/>
                <w:lang w:eastAsia="cs-CZ"/>
              </w:rPr>
            </w:pPr>
            <w:r w:rsidRPr="001132DD">
              <w:rPr>
                <w:rFonts w:ascii="Calibri" w:hAnsi="Calibri"/>
                <w:color w:val="000000"/>
              </w:rPr>
              <w:t>Nástroj pro vytváření uživatelských scriptů a jejich automatické spouštění</w:t>
            </w:r>
          </w:p>
        </w:tc>
        <w:tc>
          <w:tcPr>
            <w:tcW w:w="1418" w:type="dxa"/>
            <w:shd w:val="clear" w:color="auto" w:fill="auto"/>
            <w:vAlign w:val="bottom"/>
          </w:tcPr>
          <w:p w14:paraId="662DA8D1"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5F049BA3" w14:textId="77777777" w:rsidTr="001E2140">
        <w:trPr>
          <w:trHeight w:val="294"/>
        </w:trPr>
        <w:tc>
          <w:tcPr>
            <w:tcW w:w="707" w:type="dxa"/>
            <w:shd w:val="clear" w:color="auto" w:fill="auto"/>
            <w:vAlign w:val="center"/>
          </w:tcPr>
          <w:p w14:paraId="5002B1AB" w14:textId="55D597B9"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24</w:t>
            </w:r>
          </w:p>
        </w:tc>
        <w:tc>
          <w:tcPr>
            <w:tcW w:w="7298" w:type="dxa"/>
            <w:shd w:val="clear" w:color="auto" w:fill="auto"/>
            <w:vAlign w:val="center"/>
          </w:tcPr>
          <w:p w14:paraId="1266C085" w14:textId="3D1D1069"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Přístup k novým verzím firmware po dobu platnosti záručních a servisních požadavků </w:t>
            </w:r>
          </w:p>
        </w:tc>
        <w:tc>
          <w:tcPr>
            <w:tcW w:w="1418" w:type="dxa"/>
            <w:shd w:val="clear" w:color="auto" w:fill="auto"/>
            <w:vAlign w:val="bottom"/>
          </w:tcPr>
          <w:p w14:paraId="0AF473A1"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4B77C5AC" w14:textId="77777777" w:rsidTr="001E2140">
        <w:trPr>
          <w:trHeight w:val="294"/>
        </w:trPr>
        <w:tc>
          <w:tcPr>
            <w:tcW w:w="707" w:type="dxa"/>
            <w:shd w:val="clear" w:color="auto" w:fill="auto"/>
            <w:vAlign w:val="center"/>
          </w:tcPr>
          <w:p w14:paraId="4ED3A63D" w14:textId="133D4742"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25</w:t>
            </w:r>
          </w:p>
        </w:tc>
        <w:tc>
          <w:tcPr>
            <w:tcW w:w="7298" w:type="dxa"/>
            <w:shd w:val="clear" w:color="auto" w:fill="auto"/>
            <w:vAlign w:val="center"/>
          </w:tcPr>
          <w:p w14:paraId="289D4CD3" w14:textId="71F57FFF" w:rsidR="00EF3A5B" w:rsidRPr="001A5FC2" w:rsidRDefault="00FF3BE8" w:rsidP="00EF3A5B">
            <w:pPr>
              <w:spacing w:after="0"/>
              <w:jc w:val="left"/>
              <w:rPr>
                <w:rFonts w:ascii="Calibri" w:hAnsi="Calibri" w:cs="Calibri"/>
                <w:lang w:eastAsia="cs-CZ"/>
              </w:rPr>
            </w:pPr>
            <w:r>
              <w:rPr>
                <w:rFonts w:ascii="Calibri" w:hAnsi="Calibri"/>
                <w:color w:val="000000"/>
              </w:rPr>
              <w:t xml:space="preserve">Min. </w:t>
            </w:r>
            <w:r w:rsidR="00EF3A5B" w:rsidRPr="001132DD">
              <w:rPr>
                <w:rFonts w:ascii="Calibri" w:hAnsi="Calibri"/>
                <w:color w:val="000000"/>
              </w:rPr>
              <w:t>48 portů RJ45 10/100/1000</w:t>
            </w:r>
          </w:p>
        </w:tc>
        <w:tc>
          <w:tcPr>
            <w:tcW w:w="1418" w:type="dxa"/>
            <w:shd w:val="clear" w:color="auto" w:fill="auto"/>
            <w:vAlign w:val="bottom"/>
          </w:tcPr>
          <w:p w14:paraId="35990C40"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36D3B5F2" w14:textId="77777777" w:rsidTr="001E2140">
        <w:trPr>
          <w:trHeight w:val="294"/>
        </w:trPr>
        <w:tc>
          <w:tcPr>
            <w:tcW w:w="707" w:type="dxa"/>
            <w:shd w:val="clear" w:color="auto" w:fill="auto"/>
            <w:vAlign w:val="center"/>
          </w:tcPr>
          <w:p w14:paraId="4CE729D5" w14:textId="03E4580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26</w:t>
            </w:r>
          </w:p>
        </w:tc>
        <w:tc>
          <w:tcPr>
            <w:tcW w:w="7298" w:type="dxa"/>
            <w:shd w:val="clear" w:color="auto" w:fill="auto"/>
            <w:vAlign w:val="center"/>
          </w:tcPr>
          <w:p w14:paraId="5B3C9BC1" w14:textId="33CE3249" w:rsidR="00EF3A5B" w:rsidRPr="001A5FC2" w:rsidRDefault="00FF3BE8" w:rsidP="00EF3A5B">
            <w:pPr>
              <w:spacing w:after="0"/>
              <w:jc w:val="left"/>
              <w:rPr>
                <w:rFonts w:ascii="Calibri" w:hAnsi="Calibri" w:cs="Calibri"/>
                <w:lang w:eastAsia="cs-CZ"/>
              </w:rPr>
            </w:pPr>
            <w:r>
              <w:rPr>
                <w:rFonts w:ascii="Calibri" w:hAnsi="Calibri"/>
                <w:color w:val="000000"/>
              </w:rPr>
              <w:t xml:space="preserve">Min. </w:t>
            </w:r>
            <w:r w:rsidR="00EF3A5B" w:rsidRPr="001132DD">
              <w:rPr>
                <w:rFonts w:ascii="Calibri" w:hAnsi="Calibri"/>
                <w:color w:val="000000"/>
              </w:rPr>
              <w:t>4 porty 10G SFP/SFP+</w:t>
            </w:r>
          </w:p>
        </w:tc>
        <w:tc>
          <w:tcPr>
            <w:tcW w:w="1418" w:type="dxa"/>
            <w:shd w:val="clear" w:color="auto" w:fill="auto"/>
            <w:vAlign w:val="bottom"/>
          </w:tcPr>
          <w:p w14:paraId="3F3030FA"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238609A6" w14:textId="77777777" w:rsidTr="001E2140">
        <w:trPr>
          <w:trHeight w:val="294"/>
        </w:trPr>
        <w:tc>
          <w:tcPr>
            <w:tcW w:w="707" w:type="dxa"/>
            <w:shd w:val="clear" w:color="auto" w:fill="auto"/>
            <w:vAlign w:val="center"/>
          </w:tcPr>
          <w:p w14:paraId="72F7D78F" w14:textId="77325CFE"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t>27</w:t>
            </w:r>
          </w:p>
        </w:tc>
        <w:tc>
          <w:tcPr>
            <w:tcW w:w="7298" w:type="dxa"/>
            <w:shd w:val="clear" w:color="auto" w:fill="auto"/>
            <w:vAlign w:val="center"/>
          </w:tcPr>
          <w:p w14:paraId="29157034" w14:textId="76E46446" w:rsidR="00EF3A5B" w:rsidRPr="001A5FC2" w:rsidRDefault="00EF3A5B" w:rsidP="00EF3A5B">
            <w:pPr>
              <w:spacing w:after="0"/>
              <w:jc w:val="left"/>
              <w:rPr>
                <w:rFonts w:ascii="Calibri" w:hAnsi="Calibri" w:cs="Calibri"/>
                <w:lang w:eastAsia="cs-CZ"/>
              </w:rPr>
            </w:pPr>
            <w:proofErr w:type="spellStart"/>
            <w:r w:rsidRPr="001132DD">
              <w:rPr>
                <w:rFonts w:ascii="Calibri" w:hAnsi="Calibri"/>
                <w:color w:val="000000"/>
              </w:rPr>
              <w:t>Stackování</w:t>
            </w:r>
            <w:proofErr w:type="spellEnd"/>
            <w:r w:rsidRPr="001132DD">
              <w:rPr>
                <w:rFonts w:ascii="Calibri" w:hAnsi="Calibri"/>
                <w:color w:val="000000"/>
              </w:rPr>
              <w:t xml:space="preserve"> min. 4ks zařízení do kruhu (jednotný management </w:t>
            </w:r>
            <w:proofErr w:type="spellStart"/>
            <w:r w:rsidRPr="001132DD">
              <w:rPr>
                <w:rFonts w:ascii="Calibri" w:hAnsi="Calibri"/>
                <w:color w:val="000000"/>
              </w:rPr>
              <w:t>stacku</w:t>
            </w:r>
            <w:proofErr w:type="spellEnd"/>
            <w:r w:rsidRPr="001132DD">
              <w:rPr>
                <w:rFonts w:ascii="Calibri" w:hAnsi="Calibri"/>
                <w:color w:val="000000"/>
              </w:rPr>
              <w:t xml:space="preserve"> jako jednoho zařízení včetně konfigurace LACP z více členů </w:t>
            </w:r>
            <w:proofErr w:type="spellStart"/>
            <w:r w:rsidRPr="001132DD">
              <w:rPr>
                <w:rFonts w:ascii="Calibri" w:hAnsi="Calibri"/>
                <w:color w:val="000000"/>
              </w:rPr>
              <w:t>stacku</w:t>
            </w:r>
            <w:proofErr w:type="spellEnd"/>
            <w:r w:rsidRPr="001132DD">
              <w:rPr>
                <w:rFonts w:ascii="Calibri" w:hAnsi="Calibri"/>
                <w:color w:val="000000"/>
              </w:rPr>
              <w:t xml:space="preserve">), </w:t>
            </w:r>
            <w:proofErr w:type="spellStart"/>
            <w:r w:rsidRPr="001132DD">
              <w:rPr>
                <w:rFonts w:ascii="Calibri" w:hAnsi="Calibri"/>
                <w:color w:val="000000"/>
              </w:rPr>
              <w:t>stackování</w:t>
            </w:r>
            <w:proofErr w:type="spellEnd"/>
            <w:r w:rsidRPr="001132DD">
              <w:rPr>
                <w:rFonts w:ascii="Calibri" w:hAnsi="Calibri"/>
                <w:color w:val="000000"/>
              </w:rPr>
              <w:t xml:space="preserve"> přes  SFP+ moduly se zařízeními v rámci komodit 3 až 6</w:t>
            </w:r>
          </w:p>
        </w:tc>
        <w:tc>
          <w:tcPr>
            <w:tcW w:w="1418" w:type="dxa"/>
            <w:shd w:val="clear" w:color="auto" w:fill="auto"/>
            <w:vAlign w:val="bottom"/>
          </w:tcPr>
          <w:p w14:paraId="367E3A0E" w14:textId="77777777" w:rsidR="00EF3A5B" w:rsidRPr="001A5FC2" w:rsidRDefault="00EF3A5B" w:rsidP="00EF3A5B">
            <w:pPr>
              <w:spacing w:after="0"/>
              <w:jc w:val="center"/>
              <w:rPr>
                <w:rFonts w:ascii="Calibri" w:hAnsi="Calibri" w:cs="Calibri"/>
                <w:bCs/>
                <w:color w:val="000000"/>
                <w:lang w:eastAsia="cs-CZ"/>
              </w:rPr>
            </w:pPr>
          </w:p>
        </w:tc>
      </w:tr>
      <w:tr w:rsidR="00EF3A5B" w:rsidRPr="001A5FC2" w14:paraId="7A6EAF6E" w14:textId="77777777" w:rsidTr="001E2140">
        <w:trPr>
          <w:trHeight w:val="294"/>
        </w:trPr>
        <w:tc>
          <w:tcPr>
            <w:tcW w:w="707" w:type="dxa"/>
            <w:shd w:val="clear" w:color="auto" w:fill="auto"/>
            <w:vAlign w:val="center"/>
          </w:tcPr>
          <w:p w14:paraId="682CE19F" w14:textId="7ED2CEAB" w:rsidR="00EF3A5B" w:rsidRPr="001A5FC2" w:rsidRDefault="00EF3A5B" w:rsidP="00EF3A5B">
            <w:pPr>
              <w:spacing w:after="0"/>
              <w:jc w:val="center"/>
              <w:rPr>
                <w:rFonts w:ascii="Calibri" w:hAnsi="Calibri" w:cs="Calibri"/>
                <w:b/>
                <w:color w:val="000000"/>
                <w:lang w:eastAsia="cs-CZ"/>
              </w:rPr>
            </w:pPr>
            <w:r w:rsidRPr="001132DD">
              <w:rPr>
                <w:rFonts w:ascii="Calibri" w:hAnsi="Calibri"/>
                <w:b/>
                <w:color w:val="000000"/>
              </w:rPr>
              <w:lastRenderedPageBreak/>
              <w:t>28</w:t>
            </w:r>
          </w:p>
        </w:tc>
        <w:tc>
          <w:tcPr>
            <w:tcW w:w="7298" w:type="dxa"/>
            <w:shd w:val="clear" w:color="auto" w:fill="auto"/>
            <w:vAlign w:val="center"/>
          </w:tcPr>
          <w:p w14:paraId="1CD87312" w14:textId="483030B5" w:rsidR="00EF3A5B" w:rsidRPr="001A5FC2" w:rsidRDefault="00EF3A5B" w:rsidP="00EF3A5B">
            <w:pPr>
              <w:spacing w:after="0"/>
              <w:jc w:val="left"/>
              <w:rPr>
                <w:rFonts w:ascii="Calibri" w:hAnsi="Calibri" w:cs="Calibri"/>
                <w:lang w:eastAsia="cs-CZ"/>
              </w:rPr>
            </w:pPr>
            <w:r w:rsidRPr="001132DD">
              <w:rPr>
                <w:rFonts w:ascii="Calibri" w:hAnsi="Calibri"/>
                <w:color w:val="000000"/>
              </w:rPr>
              <w:t xml:space="preserve">Autentizace připojených zařízení dle 802.1x, MAC </w:t>
            </w:r>
            <w:proofErr w:type="spellStart"/>
            <w:r w:rsidRPr="001132DD">
              <w:rPr>
                <w:rFonts w:ascii="Calibri" w:hAnsi="Calibri"/>
                <w:color w:val="000000"/>
              </w:rPr>
              <w:t>address</w:t>
            </w:r>
            <w:proofErr w:type="spellEnd"/>
            <w:r w:rsidRPr="001132DD">
              <w:rPr>
                <w:rFonts w:ascii="Calibri" w:hAnsi="Calibri"/>
                <w:color w:val="000000"/>
              </w:rPr>
              <w:t xml:space="preserve"> - autorizace dvou zařízení (</w:t>
            </w:r>
            <w:proofErr w:type="spellStart"/>
            <w:r w:rsidRPr="001132DD">
              <w:rPr>
                <w:rFonts w:ascii="Calibri" w:hAnsi="Calibri"/>
                <w:color w:val="000000"/>
              </w:rPr>
              <w:t>multi</w:t>
            </w:r>
            <w:proofErr w:type="spellEnd"/>
            <w:r w:rsidRPr="001132DD">
              <w:rPr>
                <w:rFonts w:ascii="Calibri" w:hAnsi="Calibri"/>
                <w:color w:val="000000"/>
              </w:rPr>
              <w:t xml:space="preserve">-user, </w:t>
            </w:r>
            <w:proofErr w:type="spellStart"/>
            <w:r w:rsidRPr="001132DD">
              <w:rPr>
                <w:rFonts w:ascii="Calibri" w:hAnsi="Calibri"/>
                <w:color w:val="000000"/>
              </w:rPr>
              <w:t>multi-method</w:t>
            </w:r>
            <w:proofErr w:type="spellEnd"/>
            <w:r w:rsidRPr="001132DD">
              <w:rPr>
                <w:rFonts w:ascii="Calibri" w:hAnsi="Calibri"/>
                <w:color w:val="000000"/>
              </w:rPr>
              <w:t xml:space="preserve"> </w:t>
            </w:r>
            <w:proofErr w:type="spellStart"/>
            <w:r w:rsidRPr="001132DD">
              <w:rPr>
                <w:rFonts w:ascii="Calibri" w:hAnsi="Calibri"/>
                <w:color w:val="000000"/>
              </w:rPr>
              <w:t>authentication</w:t>
            </w:r>
            <w:proofErr w:type="spellEnd"/>
            <w:r w:rsidRPr="001132DD">
              <w:rPr>
                <w:rFonts w:ascii="Calibri" w:hAnsi="Calibri"/>
                <w:color w:val="000000"/>
              </w:rPr>
              <w:t xml:space="preserve"> on </w:t>
            </w:r>
            <w:proofErr w:type="spellStart"/>
            <w:r w:rsidRPr="001132DD">
              <w:rPr>
                <w:rFonts w:ascii="Calibri" w:hAnsi="Calibri"/>
                <w:color w:val="000000"/>
              </w:rPr>
              <w:t>each</w:t>
            </w:r>
            <w:proofErr w:type="spellEnd"/>
            <w:r w:rsidRPr="001132DD">
              <w:rPr>
                <w:rFonts w:ascii="Calibri" w:hAnsi="Calibri"/>
                <w:color w:val="000000"/>
              </w:rPr>
              <w:t xml:space="preserve"> port), včetně splnění obou požadavků: </w:t>
            </w:r>
            <w:r w:rsidRPr="001132DD">
              <w:rPr>
                <w:rFonts w:ascii="Calibri" w:hAnsi="Calibri"/>
                <w:color w:val="000000"/>
              </w:rPr>
              <w:br/>
              <w:t>a. každé v jiné VLAN na portu (telefon, PC), ověřování MAC adres na port, omezení počtu MAC na port</w:t>
            </w:r>
            <w:r w:rsidRPr="001132DD">
              <w:rPr>
                <w:rFonts w:ascii="Calibri" w:hAnsi="Calibri"/>
                <w:color w:val="000000"/>
              </w:rPr>
              <w:br/>
              <w:t xml:space="preserve">b. v budoucnu doplnění funkcionality formou licence nebo </w:t>
            </w:r>
            <w:proofErr w:type="spellStart"/>
            <w:r w:rsidRPr="001132DD">
              <w:rPr>
                <w:rFonts w:ascii="Calibri" w:hAnsi="Calibri"/>
                <w:color w:val="000000"/>
              </w:rPr>
              <w:t>appliance</w:t>
            </w:r>
            <w:proofErr w:type="spellEnd"/>
            <w:r w:rsidRPr="001132DD">
              <w:rPr>
                <w:rFonts w:ascii="Calibri" w:hAnsi="Calibri"/>
                <w:color w:val="000000"/>
              </w:rPr>
              <w:t xml:space="preserve"> - každé zařízení v jiné </w:t>
            </w:r>
            <w:proofErr w:type="spellStart"/>
            <w:r w:rsidRPr="001132DD">
              <w:rPr>
                <w:rFonts w:ascii="Calibri" w:hAnsi="Calibri"/>
                <w:color w:val="000000"/>
              </w:rPr>
              <w:t>vlan</w:t>
            </w:r>
            <w:proofErr w:type="spellEnd"/>
            <w:r w:rsidRPr="001132DD">
              <w:rPr>
                <w:rFonts w:ascii="Calibri" w:hAnsi="Calibri"/>
                <w:color w:val="000000"/>
              </w:rPr>
              <w:t xml:space="preserve">, nastavení bezpečnostních přístupových politik formou ACL (realizováno na koncovém portu switche nebo provoz směrován přes centrální </w:t>
            </w:r>
            <w:proofErr w:type="spellStart"/>
            <w:r w:rsidRPr="001132DD">
              <w:rPr>
                <w:rFonts w:ascii="Calibri" w:hAnsi="Calibri"/>
                <w:color w:val="000000"/>
              </w:rPr>
              <w:t>appliance</w:t>
            </w:r>
            <w:proofErr w:type="spellEnd"/>
            <w:r w:rsidRPr="001132DD">
              <w:rPr>
                <w:rFonts w:ascii="Calibri" w:hAnsi="Calibri"/>
                <w:color w:val="000000"/>
              </w:rPr>
              <w:t xml:space="preserve"> s nastavením filtrace)</w:t>
            </w:r>
          </w:p>
        </w:tc>
        <w:tc>
          <w:tcPr>
            <w:tcW w:w="1418" w:type="dxa"/>
            <w:shd w:val="clear" w:color="auto" w:fill="auto"/>
            <w:vAlign w:val="bottom"/>
          </w:tcPr>
          <w:p w14:paraId="36C33901" w14:textId="77777777" w:rsidR="00EF3A5B" w:rsidRPr="001A5FC2" w:rsidRDefault="00EF3A5B" w:rsidP="00EF3A5B">
            <w:pPr>
              <w:spacing w:after="0"/>
              <w:jc w:val="center"/>
              <w:rPr>
                <w:rFonts w:ascii="Calibri" w:hAnsi="Calibri" w:cs="Calibri"/>
                <w:bCs/>
                <w:color w:val="000000"/>
                <w:lang w:eastAsia="cs-CZ"/>
              </w:rPr>
            </w:pPr>
          </w:p>
        </w:tc>
      </w:tr>
      <w:tr w:rsidR="00F51ABA" w:rsidRPr="001A5FC2" w14:paraId="675406A7" w14:textId="77777777" w:rsidTr="001E2140">
        <w:trPr>
          <w:trHeight w:val="294"/>
        </w:trPr>
        <w:tc>
          <w:tcPr>
            <w:tcW w:w="707" w:type="dxa"/>
            <w:shd w:val="clear" w:color="auto" w:fill="auto"/>
            <w:vAlign w:val="center"/>
          </w:tcPr>
          <w:p w14:paraId="4CC8FD4F" w14:textId="3D18C56A" w:rsidR="00F51ABA" w:rsidRPr="001A5FC2" w:rsidRDefault="00F51ABA" w:rsidP="00EF3A5B">
            <w:pPr>
              <w:spacing w:after="0"/>
              <w:jc w:val="center"/>
              <w:rPr>
                <w:rFonts w:ascii="Calibri" w:hAnsi="Calibri" w:cs="Calibri"/>
                <w:b/>
                <w:color w:val="000000"/>
              </w:rPr>
            </w:pPr>
            <w:r w:rsidRPr="001A5FC2">
              <w:rPr>
                <w:rFonts w:ascii="Calibri" w:hAnsi="Calibri" w:cs="Calibri"/>
                <w:b/>
                <w:color w:val="000000"/>
              </w:rPr>
              <w:t>29</w:t>
            </w:r>
          </w:p>
        </w:tc>
        <w:tc>
          <w:tcPr>
            <w:tcW w:w="7298" w:type="dxa"/>
            <w:shd w:val="clear" w:color="auto" w:fill="auto"/>
            <w:vAlign w:val="center"/>
          </w:tcPr>
          <w:p w14:paraId="55AAA6F3" w14:textId="78E52960" w:rsidR="00F51ABA" w:rsidRPr="001A5FC2" w:rsidRDefault="00E01913" w:rsidP="00EF3A5B">
            <w:pPr>
              <w:spacing w:after="0"/>
              <w:jc w:val="left"/>
              <w:rPr>
                <w:rFonts w:ascii="Calibri" w:hAnsi="Calibri" w:cs="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bottom"/>
          </w:tcPr>
          <w:p w14:paraId="0ED39DA9" w14:textId="77777777" w:rsidR="00F51ABA" w:rsidRPr="001A5FC2" w:rsidRDefault="00F51ABA" w:rsidP="00EF3A5B">
            <w:pPr>
              <w:spacing w:after="0"/>
              <w:jc w:val="center"/>
              <w:rPr>
                <w:rFonts w:ascii="Calibri" w:hAnsi="Calibri" w:cs="Calibri"/>
                <w:bCs/>
                <w:color w:val="000000"/>
                <w:lang w:eastAsia="cs-CZ"/>
              </w:rPr>
            </w:pPr>
          </w:p>
        </w:tc>
      </w:tr>
    </w:tbl>
    <w:p w14:paraId="040C03D8" w14:textId="609D9543" w:rsidR="00EF3A5B" w:rsidRPr="001A5FC2" w:rsidRDefault="00EF3A5B" w:rsidP="00EF3A5B">
      <w:pPr>
        <w:rPr>
          <w:rFonts w:ascii="Calibri" w:hAnsi="Calibri" w:cs="Calibri"/>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298"/>
        <w:gridCol w:w="1418"/>
      </w:tblGrid>
      <w:tr w:rsidR="00962A95" w:rsidRPr="001A5FC2" w14:paraId="1C1DAE85" w14:textId="77777777" w:rsidTr="001E2140">
        <w:trPr>
          <w:trHeight w:val="266"/>
          <w:tblHeader/>
        </w:trPr>
        <w:tc>
          <w:tcPr>
            <w:tcW w:w="707" w:type="dxa"/>
            <w:shd w:val="clear" w:color="auto" w:fill="auto"/>
            <w:vAlign w:val="center"/>
          </w:tcPr>
          <w:p w14:paraId="380B4F75" w14:textId="77777777" w:rsidR="00962A95" w:rsidRPr="001A5FC2" w:rsidRDefault="00962A95"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298" w:type="dxa"/>
            <w:shd w:val="clear" w:color="auto" w:fill="auto"/>
          </w:tcPr>
          <w:p w14:paraId="24F419C4" w14:textId="77777777" w:rsidR="00962A95" w:rsidRPr="001A5FC2" w:rsidRDefault="00962A95"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1418" w:type="dxa"/>
            <w:shd w:val="clear" w:color="auto" w:fill="auto"/>
          </w:tcPr>
          <w:p w14:paraId="438D3B03" w14:textId="77777777" w:rsidR="00962A95" w:rsidRPr="001A5FC2" w:rsidRDefault="00962A95"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962A95" w:rsidRPr="001A5FC2" w14:paraId="1E41C651" w14:textId="77777777" w:rsidTr="001E2140">
        <w:trPr>
          <w:trHeight w:val="266"/>
          <w:tblHeader/>
        </w:trPr>
        <w:tc>
          <w:tcPr>
            <w:tcW w:w="9423" w:type="dxa"/>
            <w:gridSpan w:val="3"/>
            <w:shd w:val="clear" w:color="auto" w:fill="auto"/>
            <w:vAlign w:val="center"/>
          </w:tcPr>
          <w:p w14:paraId="39BCE248" w14:textId="017920E2" w:rsidR="00962A95" w:rsidRPr="001A5FC2" w:rsidRDefault="00962A95" w:rsidP="004C70EE">
            <w:pPr>
              <w:spacing w:after="0"/>
              <w:jc w:val="center"/>
              <w:rPr>
                <w:rFonts w:ascii="Calibri" w:hAnsi="Calibri" w:cs="Calibri"/>
                <w:b/>
                <w:color w:val="000000"/>
                <w:lang w:eastAsia="cs-CZ"/>
              </w:rPr>
            </w:pPr>
            <w:r w:rsidRPr="001A5FC2">
              <w:rPr>
                <w:rFonts w:ascii="Calibri" w:hAnsi="Calibri" w:cs="Calibri"/>
                <w:b/>
                <w:color w:val="000000"/>
                <w:lang w:eastAsia="cs-CZ"/>
              </w:rPr>
              <w:t>Přístupové přepínače s </w:t>
            </w:r>
            <w:proofErr w:type="spellStart"/>
            <w:r w:rsidRPr="001A5FC2">
              <w:rPr>
                <w:rFonts w:ascii="Calibri" w:hAnsi="Calibri" w:cs="Calibri"/>
                <w:b/>
                <w:color w:val="000000"/>
                <w:lang w:eastAsia="cs-CZ"/>
              </w:rPr>
              <w:t>PoE</w:t>
            </w:r>
            <w:proofErr w:type="spellEnd"/>
            <w:r w:rsidRPr="001A5FC2">
              <w:rPr>
                <w:rFonts w:ascii="Calibri" w:hAnsi="Calibri" w:cs="Calibri"/>
                <w:b/>
                <w:color w:val="000000"/>
                <w:lang w:eastAsia="cs-CZ"/>
              </w:rPr>
              <w:t xml:space="preserve"> 30ks</w:t>
            </w:r>
          </w:p>
        </w:tc>
      </w:tr>
      <w:tr w:rsidR="00962A95" w:rsidRPr="001A5FC2" w14:paraId="4E8F66D7" w14:textId="77777777" w:rsidTr="001E2140">
        <w:trPr>
          <w:trHeight w:val="325"/>
        </w:trPr>
        <w:tc>
          <w:tcPr>
            <w:tcW w:w="707" w:type="dxa"/>
            <w:shd w:val="clear" w:color="auto" w:fill="auto"/>
            <w:vAlign w:val="center"/>
          </w:tcPr>
          <w:p w14:paraId="5C61C2F4" w14:textId="311FC3D1"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w:t>
            </w:r>
          </w:p>
        </w:tc>
        <w:tc>
          <w:tcPr>
            <w:tcW w:w="7298" w:type="dxa"/>
            <w:shd w:val="clear" w:color="auto" w:fill="auto"/>
            <w:vAlign w:val="center"/>
          </w:tcPr>
          <w:p w14:paraId="2D80E6F4" w14:textId="08B5DF71" w:rsidR="00962A95" w:rsidRPr="001A5FC2" w:rsidRDefault="00962A95" w:rsidP="00962A95">
            <w:pPr>
              <w:spacing w:after="0"/>
              <w:jc w:val="left"/>
              <w:rPr>
                <w:rFonts w:ascii="Calibri" w:hAnsi="Calibri" w:cs="Calibri"/>
                <w:bCs/>
              </w:rPr>
            </w:pPr>
            <w:proofErr w:type="spellStart"/>
            <w:r w:rsidRPr="001132DD">
              <w:rPr>
                <w:rFonts w:ascii="Calibri" w:hAnsi="Calibri"/>
                <w:color w:val="000000"/>
              </w:rPr>
              <w:t>Rackmount</w:t>
            </w:r>
            <w:proofErr w:type="spellEnd"/>
            <w:r w:rsidRPr="001132DD">
              <w:rPr>
                <w:rFonts w:ascii="Calibri" w:hAnsi="Calibri"/>
                <w:color w:val="000000"/>
              </w:rPr>
              <w:t xml:space="preserve"> 19“</w:t>
            </w:r>
          </w:p>
        </w:tc>
        <w:tc>
          <w:tcPr>
            <w:tcW w:w="1418" w:type="dxa"/>
            <w:shd w:val="clear" w:color="auto" w:fill="auto"/>
            <w:vAlign w:val="bottom"/>
          </w:tcPr>
          <w:p w14:paraId="4528F016"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CA10D5A" w14:textId="77777777" w:rsidTr="001E2140">
        <w:trPr>
          <w:trHeight w:val="294"/>
        </w:trPr>
        <w:tc>
          <w:tcPr>
            <w:tcW w:w="707" w:type="dxa"/>
            <w:shd w:val="clear" w:color="auto" w:fill="auto"/>
            <w:vAlign w:val="center"/>
          </w:tcPr>
          <w:p w14:paraId="6E6920B1" w14:textId="58C49930"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w:t>
            </w:r>
          </w:p>
        </w:tc>
        <w:tc>
          <w:tcPr>
            <w:tcW w:w="7298" w:type="dxa"/>
            <w:shd w:val="clear" w:color="auto" w:fill="auto"/>
            <w:vAlign w:val="center"/>
          </w:tcPr>
          <w:p w14:paraId="5218174B" w14:textId="6AA2E655"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Plná podpora IPv4/IPv6  </w:t>
            </w:r>
          </w:p>
        </w:tc>
        <w:tc>
          <w:tcPr>
            <w:tcW w:w="1418" w:type="dxa"/>
            <w:shd w:val="clear" w:color="auto" w:fill="auto"/>
            <w:vAlign w:val="bottom"/>
          </w:tcPr>
          <w:p w14:paraId="01426ECB"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7AD3869" w14:textId="77777777" w:rsidTr="001E2140">
        <w:trPr>
          <w:trHeight w:val="294"/>
        </w:trPr>
        <w:tc>
          <w:tcPr>
            <w:tcW w:w="707" w:type="dxa"/>
            <w:shd w:val="clear" w:color="auto" w:fill="auto"/>
            <w:vAlign w:val="center"/>
          </w:tcPr>
          <w:p w14:paraId="798A2AF5" w14:textId="59D67CB6"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3</w:t>
            </w:r>
          </w:p>
        </w:tc>
        <w:tc>
          <w:tcPr>
            <w:tcW w:w="7298" w:type="dxa"/>
            <w:shd w:val="clear" w:color="auto" w:fill="auto"/>
            <w:vAlign w:val="center"/>
          </w:tcPr>
          <w:p w14:paraId="449EE8B9" w14:textId="53B40ECA"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Plnohodnotná licence bez nutnosti ověření na externích serverech, provoz po dobu </w:t>
            </w:r>
            <w:proofErr w:type="gramStart"/>
            <w:r w:rsidRPr="001132DD">
              <w:rPr>
                <w:rFonts w:ascii="Calibri" w:hAnsi="Calibri"/>
                <w:color w:val="000000"/>
              </w:rPr>
              <w:t>12-ti</w:t>
            </w:r>
            <w:proofErr w:type="gramEnd"/>
            <w:r w:rsidRPr="001132DD">
              <w:rPr>
                <w:rFonts w:ascii="Calibri" w:hAnsi="Calibri"/>
                <w:color w:val="000000"/>
              </w:rPr>
              <w:t xml:space="preserve"> let s využitím všech požadovaných funkcí včetně aktivace všech portů</w:t>
            </w:r>
          </w:p>
        </w:tc>
        <w:tc>
          <w:tcPr>
            <w:tcW w:w="1418" w:type="dxa"/>
            <w:shd w:val="clear" w:color="auto" w:fill="auto"/>
            <w:vAlign w:val="bottom"/>
          </w:tcPr>
          <w:p w14:paraId="1F52D474"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0EE8F59" w14:textId="77777777" w:rsidTr="001E2140">
        <w:trPr>
          <w:trHeight w:val="294"/>
        </w:trPr>
        <w:tc>
          <w:tcPr>
            <w:tcW w:w="707" w:type="dxa"/>
            <w:shd w:val="clear" w:color="auto" w:fill="auto"/>
            <w:vAlign w:val="center"/>
          </w:tcPr>
          <w:p w14:paraId="5B59FEEA" w14:textId="7876443B"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4</w:t>
            </w:r>
          </w:p>
        </w:tc>
        <w:tc>
          <w:tcPr>
            <w:tcW w:w="7298" w:type="dxa"/>
            <w:shd w:val="clear" w:color="auto" w:fill="auto"/>
            <w:vAlign w:val="center"/>
          </w:tcPr>
          <w:p w14:paraId="269550FE" w14:textId="4F3932F7"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Provoz bez dostupnosti sítě internet </w:t>
            </w:r>
          </w:p>
        </w:tc>
        <w:tc>
          <w:tcPr>
            <w:tcW w:w="1418" w:type="dxa"/>
            <w:shd w:val="clear" w:color="auto" w:fill="auto"/>
            <w:vAlign w:val="bottom"/>
          </w:tcPr>
          <w:p w14:paraId="4950EF06"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36981FB3" w14:textId="77777777" w:rsidTr="001E2140">
        <w:trPr>
          <w:trHeight w:val="294"/>
        </w:trPr>
        <w:tc>
          <w:tcPr>
            <w:tcW w:w="707" w:type="dxa"/>
            <w:shd w:val="clear" w:color="auto" w:fill="auto"/>
            <w:vAlign w:val="center"/>
          </w:tcPr>
          <w:p w14:paraId="1AFE1ED4" w14:textId="21C01C9B"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5</w:t>
            </w:r>
          </w:p>
        </w:tc>
        <w:tc>
          <w:tcPr>
            <w:tcW w:w="7298" w:type="dxa"/>
            <w:shd w:val="clear" w:color="auto" w:fill="auto"/>
            <w:vAlign w:val="center"/>
          </w:tcPr>
          <w:p w14:paraId="21F16829" w14:textId="07B6A55D"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Jumbo </w:t>
            </w:r>
            <w:proofErr w:type="spellStart"/>
            <w:r w:rsidRPr="001132DD">
              <w:rPr>
                <w:rFonts w:ascii="Calibri" w:hAnsi="Calibri"/>
                <w:color w:val="000000"/>
              </w:rPr>
              <w:t>frames</w:t>
            </w:r>
            <w:proofErr w:type="spellEnd"/>
            <w:r w:rsidRPr="001132DD">
              <w:rPr>
                <w:rFonts w:ascii="Calibri" w:hAnsi="Calibri"/>
                <w:color w:val="000000"/>
              </w:rPr>
              <w:t xml:space="preserve"> větší než 9000 B</w:t>
            </w:r>
          </w:p>
        </w:tc>
        <w:tc>
          <w:tcPr>
            <w:tcW w:w="1418" w:type="dxa"/>
            <w:shd w:val="clear" w:color="auto" w:fill="auto"/>
            <w:vAlign w:val="bottom"/>
          </w:tcPr>
          <w:p w14:paraId="4535A8C3"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1E16767A" w14:textId="77777777" w:rsidTr="001E2140">
        <w:trPr>
          <w:trHeight w:val="294"/>
        </w:trPr>
        <w:tc>
          <w:tcPr>
            <w:tcW w:w="707" w:type="dxa"/>
            <w:shd w:val="clear" w:color="auto" w:fill="auto"/>
            <w:vAlign w:val="center"/>
          </w:tcPr>
          <w:p w14:paraId="0504EE39" w14:textId="69F21737"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6</w:t>
            </w:r>
          </w:p>
        </w:tc>
        <w:tc>
          <w:tcPr>
            <w:tcW w:w="7298" w:type="dxa"/>
            <w:shd w:val="clear" w:color="auto" w:fill="auto"/>
            <w:vAlign w:val="center"/>
          </w:tcPr>
          <w:p w14:paraId="2933AC2B" w14:textId="66B36C03"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Management – </w:t>
            </w:r>
            <w:proofErr w:type="spellStart"/>
            <w:r w:rsidRPr="001132DD">
              <w:rPr>
                <w:rFonts w:ascii="Calibri" w:hAnsi="Calibri"/>
                <w:color w:val="000000"/>
              </w:rPr>
              <w:t>serial</w:t>
            </w:r>
            <w:proofErr w:type="spellEnd"/>
            <w:r w:rsidRPr="001132DD">
              <w:rPr>
                <w:rFonts w:ascii="Calibri" w:hAnsi="Calibri"/>
                <w:color w:val="000000"/>
              </w:rPr>
              <w:t xml:space="preserve"> konzole, SSH, https, SNMPv3, REST API</w:t>
            </w:r>
          </w:p>
        </w:tc>
        <w:tc>
          <w:tcPr>
            <w:tcW w:w="1418" w:type="dxa"/>
            <w:shd w:val="clear" w:color="auto" w:fill="auto"/>
            <w:vAlign w:val="bottom"/>
          </w:tcPr>
          <w:p w14:paraId="3E60AE96"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5304804F" w14:textId="77777777" w:rsidTr="001E2140">
        <w:trPr>
          <w:trHeight w:val="294"/>
        </w:trPr>
        <w:tc>
          <w:tcPr>
            <w:tcW w:w="707" w:type="dxa"/>
            <w:shd w:val="clear" w:color="auto" w:fill="auto"/>
            <w:vAlign w:val="center"/>
          </w:tcPr>
          <w:p w14:paraId="5ECBF2D2" w14:textId="1A8430AC"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7</w:t>
            </w:r>
          </w:p>
        </w:tc>
        <w:tc>
          <w:tcPr>
            <w:tcW w:w="7298" w:type="dxa"/>
            <w:shd w:val="clear" w:color="auto" w:fill="auto"/>
            <w:vAlign w:val="center"/>
          </w:tcPr>
          <w:p w14:paraId="512F4D96" w14:textId="1186246D"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SNMPv3 trap, </w:t>
            </w:r>
            <w:proofErr w:type="spellStart"/>
            <w:r w:rsidR="00E75EDF">
              <w:rPr>
                <w:rFonts w:ascii="Calibri" w:hAnsi="Calibri"/>
                <w:color w:val="000000"/>
              </w:rPr>
              <w:t>syslog</w:t>
            </w:r>
            <w:proofErr w:type="spellEnd"/>
            <w:r w:rsidRPr="001132DD">
              <w:rPr>
                <w:rFonts w:ascii="Calibri" w:hAnsi="Calibri"/>
                <w:color w:val="000000"/>
              </w:rPr>
              <w:t>, RMON</w:t>
            </w:r>
          </w:p>
        </w:tc>
        <w:tc>
          <w:tcPr>
            <w:tcW w:w="1418" w:type="dxa"/>
            <w:shd w:val="clear" w:color="auto" w:fill="auto"/>
            <w:vAlign w:val="bottom"/>
          </w:tcPr>
          <w:p w14:paraId="1EC05188"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09529B76" w14:textId="77777777" w:rsidTr="001E2140">
        <w:trPr>
          <w:trHeight w:val="294"/>
        </w:trPr>
        <w:tc>
          <w:tcPr>
            <w:tcW w:w="707" w:type="dxa"/>
            <w:shd w:val="clear" w:color="auto" w:fill="auto"/>
            <w:vAlign w:val="center"/>
          </w:tcPr>
          <w:p w14:paraId="6EBB2F7D" w14:textId="29B47220"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8</w:t>
            </w:r>
          </w:p>
        </w:tc>
        <w:tc>
          <w:tcPr>
            <w:tcW w:w="7298" w:type="dxa"/>
            <w:shd w:val="clear" w:color="auto" w:fill="auto"/>
            <w:vAlign w:val="center"/>
          </w:tcPr>
          <w:p w14:paraId="1E19B19E" w14:textId="1284296D" w:rsidR="00962A95" w:rsidRPr="001A5FC2" w:rsidRDefault="00962A95" w:rsidP="00962A95">
            <w:pPr>
              <w:spacing w:after="0"/>
              <w:jc w:val="left"/>
              <w:rPr>
                <w:rFonts w:ascii="Calibri" w:hAnsi="Calibri" w:cs="Calibri"/>
                <w:lang w:eastAsia="cs-CZ"/>
              </w:rPr>
            </w:pPr>
            <w:r w:rsidRPr="001132DD">
              <w:rPr>
                <w:rFonts w:ascii="Calibri" w:hAnsi="Calibri"/>
                <w:color w:val="000000"/>
              </w:rPr>
              <w:t>NTP klient</w:t>
            </w:r>
          </w:p>
        </w:tc>
        <w:tc>
          <w:tcPr>
            <w:tcW w:w="1418" w:type="dxa"/>
            <w:shd w:val="clear" w:color="auto" w:fill="auto"/>
            <w:vAlign w:val="bottom"/>
          </w:tcPr>
          <w:p w14:paraId="5ABFC0C1"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776A49CD" w14:textId="77777777" w:rsidTr="001E2140">
        <w:trPr>
          <w:trHeight w:val="294"/>
        </w:trPr>
        <w:tc>
          <w:tcPr>
            <w:tcW w:w="707" w:type="dxa"/>
            <w:shd w:val="clear" w:color="auto" w:fill="auto"/>
            <w:vAlign w:val="center"/>
          </w:tcPr>
          <w:p w14:paraId="4122AE32" w14:textId="7648E897"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9</w:t>
            </w:r>
          </w:p>
        </w:tc>
        <w:tc>
          <w:tcPr>
            <w:tcW w:w="7298" w:type="dxa"/>
            <w:shd w:val="clear" w:color="auto" w:fill="auto"/>
            <w:vAlign w:val="center"/>
          </w:tcPr>
          <w:p w14:paraId="6A819412" w14:textId="09674D7A"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IGMP, IGMP </w:t>
            </w:r>
            <w:proofErr w:type="spellStart"/>
            <w:r w:rsidRPr="001132DD">
              <w:rPr>
                <w:rFonts w:ascii="Calibri" w:hAnsi="Calibri"/>
                <w:color w:val="000000"/>
              </w:rPr>
              <w:t>snooping</w:t>
            </w:r>
            <w:proofErr w:type="spellEnd"/>
          </w:p>
        </w:tc>
        <w:tc>
          <w:tcPr>
            <w:tcW w:w="1418" w:type="dxa"/>
            <w:shd w:val="clear" w:color="auto" w:fill="auto"/>
            <w:vAlign w:val="bottom"/>
          </w:tcPr>
          <w:p w14:paraId="081A6390"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836ECBF" w14:textId="77777777" w:rsidTr="001E2140">
        <w:trPr>
          <w:trHeight w:val="294"/>
        </w:trPr>
        <w:tc>
          <w:tcPr>
            <w:tcW w:w="707" w:type="dxa"/>
            <w:shd w:val="clear" w:color="auto" w:fill="auto"/>
            <w:vAlign w:val="center"/>
          </w:tcPr>
          <w:p w14:paraId="439E2A0B" w14:textId="2A8B864A"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10</w:t>
            </w:r>
          </w:p>
        </w:tc>
        <w:tc>
          <w:tcPr>
            <w:tcW w:w="7298" w:type="dxa"/>
            <w:shd w:val="clear" w:color="auto" w:fill="auto"/>
            <w:vAlign w:val="center"/>
          </w:tcPr>
          <w:p w14:paraId="25BFC97B" w14:textId="5F298819" w:rsidR="00962A95" w:rsidRPr="001A5FC2" w:rsidRDefault="00962A95" w:rsidP="00962A95">
            <w:pPr>
              <w:spacing w:after="0"/>
              <w:jc w:val="left"/>
              <w:rPr>
                <w:rFonts w:ascii="Calibri" w:hAnsi="Calibri" w:cs="Calibri"/>
                <w:lang w:eastAsia="cs-CZ"/>
              </w:rPr>
            </w:pPr>
            <w:r w:rsidRPr="001132DD">
              <w:rPr>
                <w:rFonts w:ascii="Calibri" w:hAnsi="Calibri"/>
                <w:color w:val="000000"/>
              </w:rPr>
              <w:t>Plná implementace 802.1q – 4094 VLAN, určení nativní a management VLAN</w:t>
            </w:r>
          </w:p>
        </w:tc>
        <w:tc>
          <w:tcPr>
            <w:tcW w:w="1418" w:type="dxa"/>
            <w:shd w:val="clear" w:color="auto" w:fill="auto"/>
            <w:vAlign w:val="bottom"/>
          </w:tcPr>
          <w:p w14:paraId="49A13339"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F8045D7" w14:textId="77777777" w:rsidTr="001E2140">
        <w:trPr>
          <w:trHeight w:val="294"/>
        </w:trPr>
        <w:tc>
          <w:tcPr>
            <w:tcW w:w="707" w:type="dxa"/>
            <w:shd w:val="clear" w:color="auto" w:fill="auto"/>
            <w:vAlign w:val="center"/>
          </w:tcPr>
          <w:p w14:paraId="7E252975" w14:textId="44B916A2"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11</w:t>
            </w:r>
          </w:p>
        </w:tc>
        <w:tc>
          <w:tcPr>
            <w:tcW w:w="7298" w:type="dxa"/>
            <w:shd w:val="clear" w:color="auto" w:fill="auto"/>
            <w:vAlign w:val="center"/>
          </w:tcPr>
          <w:p w14:paraId="72B4780B" w14:textId="7DFA2938" w:rsidR="00962A95" w:rsidRPr="001A5FC2" w:rsidRDefault="00962A95" w:rsidP="00962A95">
            <w:pPr>
              <w:spacing w:after="0"/>
              <w:jc w:val="left"/>
              <w:rPr>
                <w:rFonts w:ascii="Calibri" w:hAnsi="Calibri" w:cs="Calibri"/>
                <w:lang w:eastAsia="cs-CZ"/>
              </w:rPr>
            </w:pPr>
            <w:r w:rsidRPr="001132DD">
              <w:rPr>
                <w:rFonts w:ascii="Calibri" w:hAnsi="Calibri"/>
                <w:color w:val="000000"/>
              </w:rPr>
              <w:t>Implementace LACP podle 802.3ad – minimálně 4 nezávislé skupiny po 4 fyzických portech</w:t>
            </w:r>
          </w:p>
        </w:tc>
        <w:tc>
          <w:tcPr>
            <w:tcW w:w="1418" w:type="dxa"/>
            <w:shd w:val="clear" w:color="auto" w:fill="auto"/>
            <w:vAlign w:val="bottom"/>
          </w:tcPr>
          <w:p w14:paraId="106E38A8"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5BD47EA9" w14:textId="77777777" w:rsidTr="001E2140">
        <w:trPr>
          <w:trHeight w:val="294"/>
        </w:trPr>
        <w:tc>
          <w:tcPr>
            <w:tcW w:w="707" w:type="dxa"/>
            <w:shd w:val="clear" w:color="auto" w:fill="auto"/>
            <w:vAlign w:val="center"/>
          </w:tcPr>
          <w:p w14:paraId="27044DE1" w14:textId="5159DB91"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12</w:t>
            </w:r>
          </w:p>
        </w:tc>
        <w:tc>
          <w:tcPr>
            <w:tcW w:w="7298" w:type="dxa"/>
            <w:shd w:val="clear" w:color="auto" w:fill="auto"/>
            <w:vAlign w:val="center"/>
          </w:tcPr>
          <w:p w14:paraId="6B2C857B" w14:textId="33CA7D41"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Implementace </w:t>
            </w:r>
            <w:proofErr w:type="spellStart"/>
            <w:r w:rsidRPr="001132DD">
              <w:rPr>
                <w:rFonts w:ascii="Calibri" w:hAnsi="Calibri"/>
                <w:color w:val="000000"/>
              </w:rPr>
              <w:t>QoS</w:t>
            </w:r>
            <w:proofErr w:type="spellEnd"/>
            <w:r w:rsidRPr="001132DD">
              <w:rPr>
                <w:rFonts w:ascii="Calibri" w:hAnsi="Calibri"/>
                <w:color w:val="000000"/>
              </w:rPr>
              <w:t xml:space="preserve"> – minimálně 8 HW fronty</w:t>
            </w:r>
          </w:p>
        </w:tc>
        <w:tc>
          <w:tcPr>
            <w:tcW w:w="1418" w:type="dxa"/>
            <w:shd w:val="clear" w:color="auto" w:fill="auto"/>
            <w:vAlign w:val="bottom"/>
          </w:tcPr>
          <w:p w14:paraId="2609AA3C"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1E678BF0" w14:textId="77777777" w:rsidTr="001E2140">
        <w:trPr>
          <w:trHeight w:val="294"/>
        </w:trPr>
        <w:tc>
          <w:tcPr>
            <w:tcW w:w="707" w:type="dxa"/>
            <w:shd w:val="clear" w:color="auto" w:fill="auto"/>
            <w:vAlign w:val="center"/>
          </w:tcPr>
          <w:p w14:paraId="020C0273" w14:textId="3692445E"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13</w:t>
            </w:r>
          </w:p>
        </w:tc>
        <w:tc>
          <w:tcPr>
            <w:tcW w:w="7298" w:type="dxa"/>
            <w:shd w:val="clear" w:color="auto" w:fill="auto"/>
            <w:vAlign w:val="center"/>
          </w:tcPr>
          <w:p w14:paraId="21C69C38" w14:textId="030583A8"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RADIUS klient – přihlašování na MGMT s ověřením na RADIUS serveru s rozlišením minimálně dvou úrovní přístupu (dohled, </w:t>
            </w:r>
            <w:proofErr w:type="spellStart"/>
            <w:r w:rsidRPr="001132DD">
              <w:rPr>
                <w:rFonts w:ascii="Calibri" w:hAnsi="Calibri"/>
                <w:color w:val="000000"/>
              </w:rPr>
              <w:t>administrator</w:t>
            </w:r>
            <w:proofErr w:type="spellEnd"/>
            <w:r w:rsidRPr="001132DD">
              <w:rPr>
                <w:rFonts w:ascii="Calibri" w:hAnsi="Calibri"/>
                <w:color w:val="000000"/>
              </w:rPr>
              <w:t>)</w:t>
            </w:r>
          </w:p>
        </w:tc>
        <w:tc>
          <w:tcPr>
            <w:tcW w:w="1418" w:type="dxa"/>
            <w:shd w:val="clear" w:color="auto" w:fill="auto"/>
            <w:vAlign w:val="bottom"/>
          </w:tcPr>
          <w:p w14:paraId="5B63CACA"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74B0AFF" w14:textId="77777777" w:rsidTr="001E2140">
        <w:trPr>
          <w:trHeight w:val="294"/>
        </w:trPr>
        <w:tc>
          <w:tcPr>
            <w:tcW w:w="707" w:type="dxa"/>
            <w:shd w:val="clear" w:color="auto" w:fill="auto"/>
            <w:vAlign w:val="center"/>
          </w:tcPr>
          <w:p w14:paraId="057046E4" w14:textId="4624BCC7"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14</w:t>
            </w:r>
          </w:p>
        </w:tc>
        <w:tc>
          <w:tcPr>
            <w:tcW w:w="7298" w:type="dxa"/>
            <w:shd w:val="clear" w:color="auto" w:fill="auto"/>
            <w:vAlign w:val="center"/>
          </w:tcPr>
          <w:p w14:paraId="3F5C3DFE" w14:textId="46C02EDD"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Definice rozdílných </w:t>
            </w:r>
            <w:proofErr w:type="spellStart"/>
            <w:r w:rsidRPr="001132DD">
              <w:rPr>
                <w:rFonts w:ascii="Calibri" w:hAnsi="Calibri"/>
                <w:color w:val="000000"/>
              </w:rPr>
              <w:t>Radius</w:t>
            </w:r>
            <w:proofErr w:type="spellEnd"/>
            <w:r w:rsidRPr="001132DD">
              <w:rPr>
                <w:rFonts w:ascii="Calibri" w:hAnsi="Calibri"/>
                <w:color w:val="000000"/>
              </w:rPr>
              <w:t xml:space="preserve"> serverů pro ověření MGMT přístupu a ověření uživatelů přes 802.1X </w:t>
            </w:r>
          </w:p>
        </w:tc>
        <w:tc>
          <w:tcPr>
            <w:tcW w:w="1418" w:type="dxa"/>
            <w:shd w:val="clear" w:color="auto" w:fill="auto"/>
            <w:vAlign w:val="bottom"/>
          </w:tcPr>
          <w:p w14:paraId="50C316B5"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51E07E5C" w14:textId="77777777" w:rsidTr="001E2140">
        <w:trPr>
          <w:trHeight w:val="294"/>
        </w:trPr>
        <w:tc>
          <w:tcPr>
            <w:tcW w:w="707" w:type="dxa"/>
            <w:shd w:val="clear" w:color="auto" w:fill="auto"/>
            <w:vAlign w:val="center"/>
          </w:tcPr>
          <w:p w14:paraId="44F1D265" w14:textId="0CBCC6D4"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15</w:t>
            </w:r>
          </w:p>
        </w:tc>
        <w:tc>
          <w:tcPr>
            <w:tcW w:w="7298" w:type="dxa"/>
            <w:shd w:val="clear" w:color="auto" w:fill="auto"/>
            <w:vAlign w:val="center"/>
          </w:tcPr>
          <w:p w14:paraId="0C214CE7" w14:textId="2DB0539C"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MSTP, RSTP, STP </w:t>
            </w:r>
            <w:proofErr w:type="spellStart"/>
            <w:r w:rsidRPr="001132DD">
              <w:rPr>
                <w:rFonts w:ascii="Calibri" w:hAnsi="Calibri"/>
                <w:color w:val="000000"/>
              </w:rPr>
              <w:t>root</w:t>
            </w:r>
            <w:proofErr w:type="spellEnd"/>
            <w:r w:rsidRPr="001132DD">
              <w:rPr>
                <w:rFonts w:ascii="Calibri" w:hAnsi="Calibri"/>
                <w:color w:val="000000"/>
              </w:rPr>
              <w:t xml:space="preserve"> </w:t>
            </w:r>
            <w:proofErr w:type="spellStart"/>
            <w:r w:rsidRPr="001132DD">
              <w:rPr>
                <w:rFonts w:ascii="Calibri" w:hAnsi="Calibri"/>
                <w:color w:val="000000"/>
              </w:rPr>
              <w:t>guard</w:t>
            </w:r>
            <w:proofErr w:type="spellEnd"/>
            <w:r w:rsidRPr="001132DD">
              <w:rPr>
                <w:rFonts w:ascii="Calibri" w:hAnsi="Calibri"/>
                <w:color w:val="000000"/>
              </w:rPr>
              <w:t xml:space="preserve">, STP BPDU </w:t>
            </w:r>
            <w:proofErr w:type="spellStart"/>
            <w:r w:rsidRPr="001132DD">
              <w:rPr>
                <w:rFonts w:ascii="Calibri" w:hAnsi="Calibri"/>
                <w:color w:val="000000"/>
              </w:rPr>
              <w:t>guard</w:t>
            </w:r>
            <w:proofErr w:type="spellEnd"/>
          </w:p>
        </w:tc>
        <w:tc>
          <w:tcPr>
            <w:tcW w:w="1418" w:type="dxa"/>
            <w:shd w:val="clear" w:color="auto" w:fill="auto"/>
            <w:vAlign w:val="bottom"/>
          </w:tcPr>
          <w:p w14:paraId="748FF615"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D85D923" w14:textId="77777777" w:rsidTr="001E2140">
        <w:trPr>
          <w:trHeight w:val="294"/>
        </w:trPr>
        <w:tc>
          <w:tcPr>
            <w:tcW w:w="707" w:type="dxa"/>
            <w:shd w:val="clear" w:color="auto" w:fill="auto"/>
            <w:vAlign w:val="center"/>
          </w:tcPr>
          <w:p w14:paraId="2C5C7DA5" w14:textId="4EB531C2"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16</w:t>
            </w:r>
          </w:p>
        </w:tc>
        <w:tc>
          <w:tcPr>
            <w:tcW w:w="7298" w:type="dxa"/>
            <w:shd w:val="clear" w:color="auto" w:fill="auto"/>
            <w:vAlign w:val="center"/>
          </w:tcPr>
          <w:p w14:paraId="734CDDD5" w14:textId="51B556A4"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Omezení počtu </w:t>
            </w:r>
            <w:proofErr w:type="spellStart"/>
            <w:r w:rsidRPr="001132DD">
              <w:rPr>
                <w:rFonts w:ascii="Calibri" w:hAnsi="Calibri"/>
                <w:color w:val="000000"/>
              </w:rPr>
              <w:t>broadcastů</w:t>
            </w:r>
            <w:proofErr w:type="spellEnd"/>
            <w:r w:rsidRPr="001132DD">
              <w:rPr>
                <w:rFonts w:ascii="Calibri" w:hAnsi="Calibri"/>
                <w:color w:val="000000"/>
              </w:rPr>
              <w:t xml:space="preserve"> na koncových portech – </w:t>
            </w:r>
            <w:proofErr w:type="spellStart"/>
            <w:r w:rsidRPr="001132DD">
              <w:rPr>
                <w:rFonts w:ascii="Calibri" w:hAnsi="Calibri"/>
                <w:color w:val="000000"/>
              </w:rPr>
              <w:t>broadcast</w:t>
            </w:r>
            <w:proofErr w:type="spellEnd"/>
            <w:r w:rsidRPr="001132DD">
              <w:rPr>
                <w:rFonts w:ascii="Calibri" w:hAnsi="Calibri"/>
                <w:color w:val="000000"/>
              </w:rPr>
              <w:t xml:space="preserve"> </w:t>
            </w:r>
            <w:proofErr w:type="spellStart"/>
            <w:r w:rsidRPr="001132DD">
              <w:rPr>
                <w:rFonts w:ascii="Calibri" w:hAnsi="Calibri"/>
                <w:color w:val="000000"/>
              </w:rPr>
              <w:t>Storm</w:t>
            </w:r>
            <w:proofErr w:type="spellEnd"/>
            <w:r w:rsidRPr="001132DD">
              <w:rPr>
                <w:rFonts w:ascii="Calibri" w:hAnsi="Calibri"/>
                <w:color w:val="000000"/>
              </w:rPr>
              <w:t xml:space="preserve"> </w:t>
            </w:r>
            <w:proofErr w:type="spellStart"/>
            <w:r w:rsidRPr="001132DD">
              <w:rPr>
                <w:rFonts w:ascii="Calibri" w:hAnsi="Calibri"/>
                <w:color w:val="000000"/>
              </w:rPr>
              <w:t>control</w:t>
            </w:r>
            <w:proofErr w:type="spellEnd"/>
          </w:p>
        </w:tc>
        <w:tc>
          <w:tcPr>
            <w:tcW w:w="1418" w:type="dxa"/>
            <w:shd w:val="clear" w:color="auto" w:fill="auto"/>
            <w:vAlign w:val="bottom"/>
          </w:tcPr>
          <w:p w14:paraId="66E72BBD"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25C90F5B" w14:textId="77777777" w:rsidTr="001E2140">
        <w:trPr>
          <w:trHeight w:val="294"/>
        </w:trPr>
        <w:tc>
          <w:tcPr>
            <w:tcW w:w="707" w:type="dxa"/>
            <w:shd w:val="clear" w:color="auto" w:fill="auto"/>
            <w:vAlign w:val="center"/>
          </w:tcPr>
          <w:p w14:paraId="22E7E7A3" w14:textId="3A1ABE84"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17</w:t>
            </w:r>
          </w:p>
        </w:tc>
        <w:tc>
          <w:tcPr>
            <w:tcW w:w="7298" w:type="dxa"/>
            <w:shd w:val="clear" w:color="auto" w:fill="auto"/>
            <w:vAlign w:val="center"/>
          </w:tcPr>
          <w:p w14:paraId="35AE1C7A" w14:textId="6A87A711" w:rsidR="00962A95" w:rsidRPr="001A5FC2" w:rsidRDefault="00962A95" w:rsidP="00962A95">
            <w:pPr>
              <w:spacing w:after="0"/>
              <w:jc w:val="left"/>
              <w:rPr>
                <w:rFonts w:ascii="Calibri" w:hAnsi="Calibri" w:cs="Calibri"/>
                <w:lang w:eastAsia="cs-CZ"/>
              </w:rPr>
            </w:pPr>
            <w:proofErr w:type="spellStart"/>
            <w:r w:rsidRPr="001132DD">
              <w:rPr>
                <w:rFonts w:ascii="Calibri" w:hAnsi="Calibri"/>
                <w:color w:val="000000"/>
              </w:rPr>
              <w:t>Download</w:t>
            </w:r>
            <w:proofErr w:type="spellEnd"/>
            <w:r w:rsidRPr="001132DD">
              <w:rPr>
                <w:rFonts w:ascii="Calibri" w:hAnsi="Calibri"/>
                <w:color w:val="000000"/>
              </w:rPr>
              <w:t>/upload konfigurace v textovém tvaru</w:t>
            </w:r>
          </w:p>
        </w:tc>
        <w:tc>
          <w:tcPr>
            <w:tcW w:w="1418" w:type="dxa"/>
            <w:shd w:val="clear" w:color="auto" w:fill="auto"/>
            <w:vAlign w:val="bottom"/>
          </w:tcPr>
          <w:p w14:paraId="73873A00"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27BB6F55" w14:textId="77777777" w:rsidTr="001E2140">
        <w:trPr>
          <w:trHeight w:val="294"/>
        </w:trPr>
        <w:tc>
          <w:tcPr>
            <w:tcW w:w="707" w:type="dxa"/>
            <w:shd w:val="clear" w:color="auto" w:fill="auto"/>
            <w:vAlign w:val="center"/>
          </w:tcPr>
          <w:p w14:paraId="2D5EEB8E" w14:textId="1F28DA83"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18</w:t>
            </w:r>
          </w:p>
        </w:tc>
        <w:tc>
          <w:tcPr>
            <w:tcW w:w="7298" w:type="dxa"/>
            <w:shd w:val="clear" w:color="auto" w:fill="auto"/>
            <w:vAlign w:val="center"/>
          </w:tcPr>
          <w:p w14:paraId="2D7F63BB" w14:textId="0AB04EFC" w:rsidR="00962A95" w:rsidRPr="001A5FC2" w:rsidRDefault="00962A95" w:rsidP="00962A95">
            <w:pPr>
              <w:spacing w:after="0"/>
              <w:jc w:val="left"/>
              <w:rPr>
                <w:rFonts w:ascii="Calibri" w:hAnsi="Calibri" w:cs="Calibri"/>
                <w:lang w:eastAsia="cs-CZ"/>
              </w:rPr>
            </w:pPr>
            <w:r w:rsidRPr="001132DD">
              <w:rPr>
                <w:rFonts w:ascii="Calibri" w:hAnsi="Calibri"/>
                <w:color w:val="000000"/>
              </w:rPr>
              <w:t>Archivování min. dvou verzí konfigurací a firmware přímo v zařízení</w:t>
            </w:r>
          </w:p>
        </w:tc>
        <w:tc>
          <w:tcPr>
            <w:tcW w:w="1418" w:type="dxa"/>
            <w:shd w:val="clear" w:color="auto" w:fill="auto"/>
            <w:vAlign w:val="bottom"/>
          </w:tcPr>
          <w:p w14:paraId="0B21B8CE"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2634A7BC" w14:textId="77777777" w:rsidTr="001E2140">
        <w:trPr>
          <w:trHeight w:val="294"/>
        </w:trPr>
        <w:tc>
          <w:tcPr>
            <w:tcW w:w="707" w:type="dxa"/>
            <w:shd w:val="clear" w:color="auto" w:fill="auto"/>
            <w:vAlign w:val="center"/>
          </w:tcPr>
          <w:p w14:paraId="5CAAE811" w14:textId="3CFB8F3A"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19</w:t>
            </w:r>
          </w:p>
        </w:tc>
        <w:tc>
          <w:tcPr>
            <w:tcW w:w="7298" w:type="dxa"/>
            <w:shd w:val="clear" w:color="auto" w:fill="auto"/>
            <w:vAlign w:val="center"/>
          </w:tcPr>
          <w:p w14:paraId="2395CC5D" w14:textId="6FEB616F"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DHCP </w:t>
            </w:r>
            <w:proofErr w:type="spellStart"/>
            <w:r w:rsidRPr="001132DD">
              <w:rPr>
                <w:rFonts w:ascii="Calibri" w:hAnsi="Calibri"/>
                <w:color w:val="000000"/>
              </w:rPr>
              <w:t>snooping</w:t>
            </w:r>
            <w:proofErr w:type="spellEnd"/>
            <w:r w:rsidRPr="001132DD">
              <w:rPr>
                <w:rFonts w:ascii="Calibri" w:hAnsi="Calibri"/>
                <w:color w:val="000000"/>
              </w:rPr>
              <w:t xml:space="preserve">, IPv6 MLD </w:t>
            </w:r>
            <w:proofErr w:type="spellStart"/>
            <w:r w:rsidRPr="001132DD">
              <w:rPr>
                <w:rFonts w:ascii="Calibri" w:hAnsi="Calibri"/>
                <w:color w:val="000000"/>
              </w:rPr>
              <w:t>snooping</w:t>
            </w:r>
            <w:proofErr w:type="spellEnd"/>
          </w:p>
        </w:tc>
        <w:tc>
          <w:tcPr>
            <w:tcW w:w="1418" w:type="dxa"/>
            <w:shd w:val="clear" w:color="auto" w:fill="auto"/>
            <w:vAlign w:val="bottom"/>
          </w:tcPr>
          <w:p w14:paraId="44CDCCBF"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12BC4532" w14:textId="77777777" w:rsidTr="001E2140">
        <w:trPr>
          <w:trHeight w:val="294"/>
        </w:trPr>
        <w:tc>
          <w:tcPr>
            <w:tcW w:w="707" w:type="dxa"/>
            <w:shd w:val="clear" w:color="auto" w:fill="auto"/>
            <w:vAlign w:val="center"/>
          </w:tcPr>
          <w:p w14:paraId="4D13A3CC" w14:textId="5F041F4F"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20</w:t>
            </w:r>
          </w:p>
        </w:tc>
        <w:tc>
          <w:tcPr>
            <w:tcW w:w="7298" w:type="dxa"/>
            <w:shd w:val="clear" w:color="auto" w:fill="auto"/>
            <w:vAlign w:val="center"/>
          </w:tcPr>
          <w:p w14:paraId="057FB469" w14:textId="63B1E2CB"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ARP </w:t>
            </w:r>
            <w:proofErr w:type="spellStart"/>
            <w:r w:rsidRPr="001132DD">
              <w:rPr>
                <w:rFonts w:ascii="Calibri" w:hAnsi="Calibri"/>
                <w:color w:val="000000"/>
              </w:rPr>
              <w:t>inspection</w:t>
            </w:r>
            <w:proofErr w:type="spellEnd"/>
            <w:r w:rsidRPr="001132DD">
              <w:rPr>
                <w:rFonts w:ascii="Calibri" w:hAnsi="Calibri"/>
                <w:color w:val="000000"/>
              </w:rPr>
              <w:t xml:space="preserve"> nebo obdobná funkcionalita dle výrobce</w:t>
            </w:r>
          </w:p>
        </w:tc>
        <w:tc>
          <w:tcPr>
            <w:tcW w:w="1418" w:type="dxa"/>
            <w:shd w:val="clear" w:color="auto" w:fill="auto"/>
            <w:vAlign w:val="bottom"/>
          </w:tcPr>
          <w:p w14:paraId="0F38D7D2"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3BD145F7" w14:textId="77777777" w:rsidTr="001E2140">
        <w:trPr>
          <w:trHeight w:val="294"/>
        </w:trPr>
        <w:tc>
          <w:tcPr>
            <w:tcW w:w="707" w:type="dxa"/>
            <w:shd w:val="clear" w:color="auto" w:fill="auto"/>
            <w:vAlign w:val="center"/>
          </w:tcPr>
          <w:p w14:paraId="5BB74197" w14:textId="22668395"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21</w:t>
            </w:r>
          </w:p>
        </w:tc>
        <w:tc>
          <w:tcPr>
            <w:tcW w:w="7298" w:type="dxa"/>
            <w:shd w:val="clear" w:color="auto" w:fill="auto"/>
            <w:vAlign w:val="center"/>
          </w:tcPr>
          <w:p w14:paraId="205C2110" w14:textId="071D786E"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IP ACL na </w:t>
            </w:r>
            <w:r w:rsidR="00075EAB">
              <w:rPr>
                <w:rFonts w:ascii="Calibri" w:hAnsi="Calibri"/>
                <w:color w:val="000000"/>
              </w:rPr>
              <w:t>MGMT</w:t>
            </w:r>
            <w:r w:rsidRPr="001132DD">
              <w:rPr>
                <w:rFonts w:ascii="Calibri" w:hAnsi="Calibri"/>
                <w:color w:val="000000"/>
              </w:rPr>
              <w:t xml:space="preserve"> user interface</w:t>
            </w:r>
          </w:p>
        </w:tc>
        <w:tc>
          <w:tcPr>
            <w:tcW w:w="1418" w:type="dxa"/>
            <w:shd w:val="clear" w:color="auto" w:fill="auto"/>
            <w:vAlign w:val="bottom"/>
          </w:tcPr>
          <w:p w14:paraId="096D292C"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8ADCBEF" w14:textId="77777777" w:rsidTr="001E2140">
        <w:trPr>
          <w:trHeight w:val="294"/>
        </w:trPr>
        <w:tc>
          <w:tcPr>
            <w:tcW w:w="707" w:type="dxa"/>
            <w:shd w:val="clear" w:color="auto" w:fill="auto"/>
            <w:vAlign w:val="center"/>
          </w:tcPr>
          <w:p w14:paraId="6675EB6C" w14:textId="2A16AE58"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22</w:t>
            </w:r>
          </w:p>
        </w:tc>
        <w:tc>
          <w:tcPr>
            <w:tcW w:w="7298" w:type="dxa"/>
            <w:shd w:val="clear" w:color="auto" w:fill="auto"/>
            <w:vAlign w:val="center"/>
          </w:tcPr>
          <w:p w14:paraId="54D56E24" w14:textId="6B27F1CB" w:rsidR="00962A95" w:rsidRPr="001A5FC2" w:rsidRDefault="00962A95" w:rsidP="00962A95">
            <w:pPr>
              <w:spacing w:after="0"/>
              <w:jc w:val="left"/>
              <w:rPr>
                <w:rFonts w:ascii="Calibri" w:hAnsi="Calibri" w:cs="Calibri"/>
                <w:lang w:eastAsia="cs-CZ"/>
              </w:rPr>
            </w:pPr>
            <w:r w:rsidRPr="001132DD">
              <w:rPr>
                <w:rFonts w:ascii="Calibri" w:hAnsi="Calibri"/>
                <w:color w:val="000000"/>
              </w:rPr>
              <w:t>Možnost použití OEM SFP, SFP+, SFP28 a QSFP28 modulů</w:t>
            </w:r>
          </w:p>
        </w:tc>
        <w:tc>
          <w:tcPr>
            <w:tcW w:w="1418" w:type="dxa"/>
            <w:shd w:val="clear" w:color="auto" w:fill="auto"/>
            <w:vAlign w:val="bottom"/>
          </w:tcPr>
          <w:p w14:paraId="1AEF481A"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00A96E9E" w14:textId="77777777" w:rsidTr="001E2140">
        <w:trPr>
          <w:trHeight w:val="294"/>
        </w:trPr>
        <w:tc>
          <w:tcPr>
            <w:tcW w:w="707" w:type="dxa"/>
            <w:shd w:val="clear" w:color="auto" w:fill="auto"/>
            <w:vAlign w:val="center"/>
          </w:tcPr>
          <w:p w14:paraId="6E757C65" w14:textId="59563D21"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23</w:t>
            </w:r>
          </w:p>
        </w:tc>
        <w:tc>
          <w:tcPr>
            <w:tcW w:w="7298" w:type="dxa"/>
            <w:shd w:val="clear" w:color="auto" w:fill="auto"/>
            <w:vAlign w:val="center"/>
          </w:tcPr>
          <w:p w14:paraId="2C32101A" w14:textId="6B1091D1" w:rsidR="00962A95" w:rsidRPr="001A5FC2" w:rsidRDefault="00962A95" w:rsidP="00962A95">
            <w:pPr>
              <w:spacing w:after="0"/>
              <w:jc w:val="left"/>
              <w:rPr>
                <w:rFonts w:ascii="Calibri" w:hAnsi="Calibri" w:cs="Calibri"/>
                <w:lang w:eastAsia="cs-CZ"/>
              </w:rPr>
            </w:pPr>
            <w:r w:rsidRPr="001132DD">
              <w:rPr>
                <w:rFonts w:ascii="Calibri" w:hAnsi="Calibri"/>
                <w:color w:val="000000"/>
              </w:rPr>
              <w:t>Nástroj pro vytváření uživatelských scriptů a jejich automatické spouštění</w:t>
            </w:r>
          </w:p>
        </w:tc>
        <w:tc>
          <w:tcPr>
            <w:tcW w:w="1418" w:type="dxa"/>
            <w:shd w:val="clear" w:color="auto" w:fill="auto"/>
            <w:vAlign w:val="bottom"/>
          </w:tcPr>
          <w:p w14:paraId="17A06E05"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0336D937" w14:textId="77777777" w:rsidTr="001E2140">
        <w:trPr>
          <w:trHeight w:val="294"/>
        </w:trPr>
        <w:tc>
          <w:tcPr>
            <w:tcW w:w="707" w:type="dxa"/>
            <w:shd w:val="clear" w:color="auto" w:fill="auto"/>
            <w:vAlign w:val="center"/>
          </w:tcPr>
          <w:p w14:paraId="7F054ABB" w14:textId="08A5A3E5"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24</w:t>
            </w:r>
          </w:p>
        </w:tc>
        <w:tc>
          <w:tcPr>
            <w:tcW w:w="7298" w:type="dxa"/>
            <w:shd w:val="clear" w:color="auto" w:fill="auto"/>
            <w:vAlign w:val="center"/>
          </w:tcPr>
          <w:p w14:paraId="0910F601" w14:textId="251D2D78"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Přístup k novým verzím firmware po dobu platnosti záručních a servisních požadavků </w:t>
            </w:r>
          </w:p>
        </w:tc>
        <w:tc>
          <w:tcPr>
            <w:tcW w:w="1418" w:type="dxa"/>
            <w:shd w:val="clear" w:color="auto" w:fill="auto"/>
            <w:vAlign w:val="bottom"/>
          </w:tcPr>
          <w:p w14:paraId="6ABA2C00"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4C3AB820" w14:textId="77777777" w:rsidTr="001E2140">
        <w:trPr>
          <w:trHeight w:val="294"/>
        </w:trPr>
        <w:tc>
          <w:tcPr>
            <w:tcW w:w="707" w:type="dxa"/>
            <w:shd w:val="clear" w:color="auto" w:fill="auto"/>
            <w:vAlign w:val="center"/>
          </w:tcPr>
          <w:p w14:paraId="6A37C4F5" w14:textId="47474A12"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25</w:t>
            </w:r>
          </w:p>
        </w:tc>
        <w:tc>
          <w:tcPr>
            <w:tcW w:w="7298" w:type="dxa"/>
            <w:shd w:val="clear" w:color="auto" w:fill="auto"/>
            <w:vAlign w:val="center"/>
          </w:tcPr>
          <w:p w14:paraId="788BCAC3" w14:textId="0B07E93A" w:rsidR="00962A95" w:rsidRPr="001A5FC2" w:rsidRDefault="00962A95" w:rsidP="00962A95">
            <w:pPr>
              <w:spacing w:after="0"/>
              <w:jc w:val="left"/>
              <w:rPr>
                <w:rFonts w:ascii="Calibri" w:hAnsi="Calibri" w:cs="Calibri"/>
                <w:lang w:eastAsia="cs-CZ"/>
              </w:rPr>
            </w:pPr>
            <w:r w:rsidRPr="001132DD">
              <w:rPr>
                <w:rFonts w:ascii="Calibri" w:hAnsi="Calibri"/>
                <w:color w:val="000000"/>
              </w:rPr>
              <w:t>48 portů RJ45 10/100/1000</w:t>
            </w:r>
          </w:p>
        </w:tc>
        <w:tc>
          <w:tcPr>
            <w:tcW w:w="1418" w:type="dxa"/>
            <w:shd w:val="clear" w:color="auto" w:fill="auto"/>
            <w:vAlign w:val="bottom"/>
          </w:tcPr>
          <w:p w14:paraId="25EE90EE"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33AA49D2" w14:textId="77777777" w:rsidTr="001E2140">
        <w:trPr>
          <w:trHeight w:val="294"/>
        </w:trPr>
        <w:tc>
          <w:tcPr>
            <w:tcW w:w="707" w:type="dxa"/>
            <w:shd w:val="clear" w:color="auto" w:fill="auto"/>
            <w:vAlign w:val="center"/>
          </w:tcPr>
          <w:p w14:paraId="03B69046" w14:textId="7708455F"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lastRenderedPageBreak/>
              <w:t>26</w:t>
            </w:r>
          </w:p>
        </w:tc>
        <w:tc>
          <w:tcPr>
            <w:tcW w:w="7298" w:type="dxa"/>
            <w:shd w:val="clear" w:color="auto" w:fill="auto"/>
            <w:vAlign w:val="center"/>
          </w:tcPr>
          <w:p w14:paraId="0DC98F72" w14:textId="09C33E79" w:rsidR="00962A95" w:rsidRPr="001A5FC2" w:rsidRDefault="00962A95" w:rsidP="00962A95">
            <w:pPr>
              <w:spacing w:after="0"/>
              <w:jc w:val="left"/>
              <w:rPr>
                <w:rFonts w:ascii="Calibri" w:hAnsi="Calibri" w:cs="Calibri"/>
                <w:lang w:eastAsia="cs-CZ"/>
              </w:rPr>
            </w:pPr>
            <w:r w:rsidRPr="001132DD">
              <w:rPr>
                <w:rFonts w:ascii="Calibri" w:hAnsi="Calibri"/>
                <w:color w:val="000000"/>
              </w:rPr>
              <w:t>4 porty 10G SFP/SFP+</w:t>
            </w:r>
          </w:p>
        </w:tc>
        <w:tc>
          <w:tcPr>
            <w:tcW w:w="1418" w:type="dxa"/>
            <w:shd w:val="clear" w:color="auto" w:fill="auto"/>
            <w:vAlign w:val="bottom"/>
          </w:tcPr>
          <w:p w14:paraId="0890BCDE"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5B7EBCDD" w14:textId="77777777" w:rsidTr="001E2140">
        <w:trPr>
          <w:trHeight w:val="294"/>
        </w:trPr>
        <w:tc>
          <w:tcPr>
            <w:tcW w:w="707" w:type="dxa"/>
            <w:shd w:val="clear" w:color="auto" w:fill="auto"/>
            <w:vAlign w:val="center"/>
          </w:tcPr>
          <w:p w14:paraId="26DEC778" w14:textId="1B1196B6"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27</w:t>
            </w:r>
          </w:p>
        </w:tc>
        <w:tc>
          <w:tcPr>
            <w:tcW w:w="7298" w:type="dxa"/>
            <w:shd w:val="clear" w:color="auto" w:fill="auto"/>
            <w:vAlign w:val="center"/>
          </w:tcPr>
          <w:p w14:paraId="4B9719B0" w14:textId="12AC8009" w:rsidR="00962A95" w:rsidRPr="001A5FC2" w:rsidRDefault="00962A95" w:rsidP="00962A95">
            <w:pPr>
              <w:spacing w:after="0"/>
              <w:jc w:val="left"/>
              <w:rPr>
                <w:rFonts w:ascii="Calibri" w:hAnsi="Calibri" w:cs="Calibri"/>
                <w:lang w:eastAsia="cs-CZ"/>
              </w:rPr>
            </w:pPr>
            <w:proofErr w:type="spellStart"/>
            <w:r w:rsidRPr="001132DD">
              <w:rPr>
                <w:rFonts w:ascii="Calibri" w:hAnsi="Calibri"/>
                <w:color w:val="000000"/>
              </w:rPr>
              <w:t>Stackování</w:t>
            </w:r>
            <w:proofErr w:type="spellEnd"/>
            <w:r w:rsidRPr="001132DD">
              <w:rPr>
                <w:rFonts w:ascii="Calibri" w:hAnsi="Calibri"/>
                <w:color w:val="000000"/>
              </w:rPr>
              <w:t xml:space="preserve"> min. 4ks zařízení do kruhu (jednotný management </w:t>
            </w:r>
            <w:proofErr w:type="spellStart"/>
            <w:r w:rsidRPr="001132DD">
              <w:rPr>
                <w:rFonts w:ascii="Calibri" w:hAnsi="Calibri"/>
                <w:color w:val="000000"/>
              </w:rPr>
              <w:t>stacku</w:t>
            </w:r>
            <w:proofErr w:type="spellEnd"/>
            <w:r w:rsidRPr="001132DD">
              <w:rPr>
                <w:rFonts w:ascii="Calibri" w:hAnsi="Calibri"/>
                <w:color w:val="000000"/>
              </w:rPr>
              <w:t xml:space="preserve"> jako jednoho zařízení včetně konfigurace LACP z více členů </w:t>
            </w:r>
            <w:proofErr w:type="spellStart"/>
            <w:r w:rsidRPr="001132DD">
              <w:rPr>
                <w:rFonts w:ascii="Calibri" w:hAnsi="Calibri"/>
                <w:color w:val="000000"/>
              </w:rPr>
              <w:t>stacku</w:t>
            </w:r>
            <w:proofErr w:type="spellEnd"/>
            <w:r w:rsidRPr="001132DD">
              <w:rPr>
                <w:rFonts w:ascii="Calibri" w:hAnsi="Calibri"/>
                <w:color w:val="000000"/>
              </w:rPr>
              <w:t xml:space="preserve">) </w:t>
            </w:r>
            <w:proofErr w:type="spellStart"/>
            <w:r w:rsidRPr="001132DD">
              <w:rPr>
                <w:rFonts w:ascii="Calibri" w:hAnsi="Calibri"/>
                <w:color w:val="000000"/>
              </w:rPr>
              <w:t>stackování</w:t>
            </w:r>
            <w:proofErr w:type="spellEnd"/>
            <w:r w:rsidRPr="001132DD">
              <w:rPr>
                <w:rFonts w:ascii="Calibri" w:hAnsi="Calibri"/>
                <w:color w:val="000000"/>
              </w:rPr>
              <w:t xml:space="preserve"> přes  SFP+ moduly se zařízeními v rámci komodit 3 až 6</w:t>
            </w:r>
          </w:p>
        </w:tc>
        <w:tc>
          <w:tcPr>
            <w:tcW w:w="1418" w:type="dxa"/>
            <w:shd w:val="clear" w:color="auto" w:fill="auto"/>
            <w:vAlign w:val="bottom"/>
          </w:tcPr>
          <w:p w14:paraId="7EC15FA2"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639B2576" w14:textId="77777777" w:rsidTr="001E2140">
        <w:trPr>
          <w:trHeight w:val="294"/>
        </w:trPr>
        <w:tc>
          <w:tcPr>
            <w:tcW w:w="707" w:type="dxa"/>
            <w:shd w:val="clear" w:color="auto" w:fill="auto"/>
            <w:vAlign w:val="center"/>
          </w:tcPr>
          <w:p w14:paraId="28206399" w14:textId="087AF2E2"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28</w:t>
            </w:r>
          </w:p>
        </w:tc>
        <w:tc>
          <w:tcPr>
            <w:tcW w:w="7298" w:type="dxa"/>
            <w:shd w:val="clear" w:color="auto" w:fill="auto"/>
            <w:vAlign w:val="center"/>
          </w:tcPr>
          <w:p w14:paraId="7D999AFA" w14:textId="5EC2FA13" w:rsidR="00962A95" w:rsidRPr="001A5FC2" w:rsidRDefault="00962A95" w:rsidP="00962A95">
            <w:pPr>
              <w:spacing w:after="0"/>
              <w:jc w:val="left"/>
              <w:rPr>
                <w:rFonts w:ascii="Calibri" w:hAnsi="Calibri" w:cs="Calibri"/>
                <w:lang w:eastAsia="cs-CZ"/>
              </w:rPr>
            </w:pPr>
            <w:proofErr w:type="spellStart"/>
            <w:r w:rsidRPr="001132DD">
              <w:rPr>
                <w:rFonts w:ascii="Calibri" w:hAnsi="Calibri"/>
                <w:color w:val="000000"/>
              </w:rPr>
              <w:t>PoE</w:t>
            </w:r>
            <w:proofErr w:type="spellEnd"/>
            <w:r w:rsidRPr="001132DD">
              <w:rPr>
                <w:rFonts w:ascii="Calibri" w:hAnsi="Calibri"/>
                <w:color w:val="000000"/>
              </w:rPr>
              <w:t xml:space="preserve"> </w:t>
            </w:r>
            <w:proofErr w:type="spellStart"/>
            <w:r w:rsidRPr="001132DD">
              <w:rPr>
                <w:rFonts w:ascii="Calibri" w:hAnsi="Calibri"/>
                <w:color w:val="000000"/>
              </w:rPr>
              <w:t>class</w:t>
            </w:r>
            <w:proofErr w:type="spellEnd"/>
            <w:r w:rsidRPr="001132DD">
              <w:rPr>
                <w:rFonts w:ascii="Calibri" w:hAnsi="Calibri"/>
                <w:color w:val="000000"/>
              </w:rPr>
              <w:t xml:space="preserve"> 4 (</w:t>
            </w:r>
            <w:proofErr w:type="spellStart"/>
            <w:r w:rsidRPr="001132DD">
              <w:rPr>
                <w:rFonts w:ascii="Calibri" w:hAnsi="Calibri"/>
                <w:color w:val="000000"/>
              </w:rPr>
              <w:t>PoE</w:t>
            </w:r>
            <w:proofErr w:type="spellEnd"/>
            <w:r w:rsidRPr="001132DD">
              <w:rPr>
                <w:rFonts w:ascii="Calibri" w:hAnsi="Calibri"/>
                <w:color w:val="000000"/>
              </w:rPr>
              <w:t>+ - 802.3at max. 30W/port) s možností využití na všech portech switche při současném příkonu 15,4 W/port.</w:t>
            </w:r>
          </w:p>
        </w:tc>
        <w:tc>
          <w:tcPr>
            <w:tcW w:w="1418" w:type="dxa"/>
            <w:shd w:val="clear" w:color="auto" w:fill="auto"/>
            <w:vAlign w:val="bottom"/>
          </w:tcPr>
          <w:p w14:paraId="08DB6415" w14:textId="77777777" w:rsidR="00962A95" w:rsidRPr="001A5FC2" w:rsidRDefault="00962A95" w:rsidP="00962A95">
            <w:pPr>
              <w:spacing w:after="0"/>
              <w:jc w:val="center"/>
              <w:rPr>
                <w:rFonts w:ascii="Calibri" w:hAnsi="Calibri" w:cs="Calibri"/>
                <w:bCs/>
                <w:color w:val="000000"/>
                <w:lang w:eastAsia="cs-CZ"/>
              </w:rPr>
            </w:pPr>
          </w:p>
        </w:tc>
      </w:tr>
      <w:tr w:rsidR="00962A95" w:rsidRPr="001A5FC2" w14:paraId="75F42F1A" w14:textId="77777777" w:rsidTr="001E2140">
        <w:trPr>
          <w:trHeight w:val="294"/>
        </w:trPr>
        <w:tc>
          <w:tcPr>
            <w:tcW w:w="707" w:type="dxa"/>
            <w:shd w:val="clear" w:color="auto" w:fill="auto"/>
            <w:vAlign w:val="center"/>
          </w:tcPr>
          <w:p w14:paraId="51F903AC" w14:textId="27B7133E" w:rsidR="00962A95" w:rsidRPr="001A5FC2" w:rsidRDefault="00962A95" w:rsidP="00962A95">
            <w:pPr>
              <w:spacing w:after="0"/>
              <w:jc w:val="center"/>
              <w:rPr>
                <w:rFonts w:ascii="Calibri" w:hAnsi="Calibri" w:cs="Calibri"/>
                <w:b/>
                <w:color w:val="000000"/>
                <w:lang w:eastAsia="cs-CZ"/>
              </w:rPr>
            </w:pPr>
            <w:r w:rsidRPr="001132DD">
              <w:rPr>
                <w:rFonts w:ascii="Calibri" w:hAnsi="Calibri"/>
                <w:b/>
                <w:color w:val="000000"/>
              </w:rPr>
              <w:t>29</w:t>
            </w:r>
          </w:p>
        </w:tc>
        <w:tc>
          <w:tcPr>
            <w:tcW w:w="7298" w:type="dxa"/>
            <w:shd w:val="clear" w:color="auto" w:fill="auto"/>
            <w:vAlign w:val="center"/>
          </w:tcPr>
          <w:p w14:paraId="590EB539" w14:textId="7BC95E5A" w:rsidR="00962A95" w:rsidRPr="001A5FC2" w:rsidRDefault="00962A95" w:rsidP="00962A95">
            <w:pPr>
              <w:spacing w:after="0"/>
              <w:jc w:val="left"/>
              <w:rPr>
                <w:rFonts w:ascii="Calibri" w:hAnsi="Calibri" w:cs="Calibri"/>
                <w:lang w:eastAsia="cs-CZ"/>
              </w:rPr>
            </w:pPr>
            <w:r w:rsidRPr="001132DD">
              <w:rPr>
                <w:rFonts w:ascii="Calibri" w:hAnsi="Calibri"/>
                <w:color w:val="000000"/>
              </w:rPr>
              <w:t xml:space="preserve">Autentizace připojených zařízení dle 802.1x, MAC </w:t>
            </w:r>
            <w:proofErr w:type="spellStart"/>
            <w:r w:rsidRPr="001132DD">
              <w:rPr>
                <w:rFonts w:ascii="Calibri" w:hAnsi="Calibri"/>
                <w:color w:val="000000"/>
              </w:rPr>
              <w:t>address</w:t>
            </w:r>
            <w:proofErr w:type="spellEnd"/>
            <w:r w:rsidRPr="001132DD">
              <w:rPr>
                <w:rFonts w:ascii="Calibri" w:hAnsi="Calibri"/>
                <w:color w:val="000000"/>
              </w:rPr>
              <w:t xml:space="preserve"> - autorizace dvou zařízení (</w:t>
            </w:r>
            <w:proofErr w:type="spellStart"/>
            <w:r w:rsidRPr="001132DD">
              <w:rPr>
                <w:rFonts w:ascii="Calibri" w:hAnsi="Calibri"/>
                <w:color w:val="000000"/>
              </w:rPr>
              <w:t>multi</w:t>
            </w:r>
            <w:proofErr w:type="spellEnd"/>
            <w:r w:rsidRPr="001132DD">
              <w:rPr>
                <w:rFonts w:ascii="Calibri" w:hAnsi="Calibri"/>
                <w:color w:val="000000"/>
              </w:rPr>
              <w:t xml:space="preserve">-user, </w:t>
            </w:r>
            <w:proofErr w:type="spellStart"/>
            <w:r w:rsidRPr="001132DD">
              <w:rPr>
                <w:rFonts w:ascii="Calibri" w:hAnsi="Calibri"/>
                <w:color w:val="000000"/>
              </w:rPr>
              <w:t>multi-method</w:t>
            </w:r>
            <w:proofErr w:type="spellEnd"/>
            <w:r w:rsidRPr="001132DD">
              <w:rPr>
                <w:rFonts w:ascii="Calibri" w:hAnsi="Calibri"/>
                <w:color w:val="000000"/>
              </w:rPr>
              <w:t xml:space="preserve"> </w:t>
            </w:r>
            <w:proofErr w:type="spellStart"/>
            <w:r w:rsidRPr="001132DD">
              <w:rPr>
                <w:rFonts w:ascii="Calibri" w:hAnsi="Calibri"/>
                <w:color w:val="000000"/>
              </w:rPr>
              <w:t>authentication</w:t>
            </w:r>
            <w:proofErr w:type="spellEnd"/>
            <w:r w:rsidRPr="001132DD">
              <w:rPr>
                <w:rFonts w:ascii="Calibri" w:hAnsi="Calibri"/>
                <w:color w:val="000000"/>
              </w:rPr>
              <w:t xml:space="preserve"> on </w:t>
            </w:r>
            <w:proofErr w:type="spellStart"/>
            <w:r w:rsidRPr="001132DD">
              <w:rPr>
                <w:rFonts w:ascii="Calibri" w:hAnsi="Calibri"/>
                <w:color w:val="000000"/>
              </w:rPr>
              <w:t>each</w:t>
            </w:r>
            <w:proofErr w:type="spellEnd"/>
            <w:r w:rsidRPr="001132DD">
              <w:rPr>
                <w:rFonts w:ascii="Calibri" w:hAnsi="Calibri"/>
                <w:color w:val="000000"/>
              </w:rPr>
              <w:t xml:space="preserve"> port), včetně splnění obou požadavků: </w:t>
            </w:r>
            <w:r w:rsidRPr="001132DD">
              <w:rPr>
                <w:rFonts w:ascii="Calibri" w:hAnsi="Calibri"/>
                <w:color w:val="000000"/>
              </w:rPr>
              <w:br/>
              <w:t>a. každé v jiné VLAN na portu (telefon, PC), ověřování MAC adres na port, omezení počtu MAC na port</w:t>
            </w:r>
            <w:r w:rsidRPr="001132DD">
              <w:rPr>
                <w:rFonts w:ascii="Calibri" w:hAnsi="Calibri"/>
                <w:color w:val="000000"/>
              </w:rPr>
              <w:br/>
              <w:t xml:space="preserve">b. v budoucnu doplnění funkcionality formou licence nebo </w:t>
            </w:r>
            <w:proofErr w:type="spellStart"/>
            <w:r w:rsidRPr="001132DD">
              <w:rPr>
                <w:rFonts w:ascii="Calibri" w:hAnsi="Calibri"/>
                <w:color w:val="000000"/>
              </w:rPr>
              <w:t>appliance</w:t>
            </w:r>
            <w:proofErr w:type="spellEnd"/>
            <w:r w:rsidRPr="001132DD">
              <w:rPr>
                <w:rFonts w:ascii="Calibri" w:hAnsi="Calibri"/>
                <w:color w:val="000000"/>
              </w:rPr>
              <w:t xml:space="preserve"> - každé zařízení v jiné </w:t>
            </w:r>
            <w:proofErr w:type="spellStart"/>
            <w:r w:rsidRPr="001132DD">
              <w:rPr>
                <w:rFonts w:ascii="Calibri" w:hAnsi="Calibri"/>
                <w:color w:val="000000"/>
              </w:rPr>
              <w:t>vlan</w:t>
            </w:r>
            <w:proofErr w:type="spellEnd"/>
            <w:r w:rsidRPr="001132DD">
              <w:rPr>
                <w:rFonts w:ascii="Calibri" w:hAnsi="Calibri"/>
                <w:color w:val="000000"/>
              </w:rPr>
              <w:t xml:space="preserve">, nastavení bezpečnostních přístupových politik formou ACL (realizováno na koncovém portu switche nebo provoz směrován přes centrální </w:t>
            </w:r>
            <w:proofErr w:type="spellStart"/>
            <w:r w:rsidRPr="001132DD">
              <w:rPr>
                <w:rFonts w:ascii="Calibri" w:hAnsi="Calibri"/>
                <w:color w:val="000000"/>
              </w:rPr>
              <w:t>appliance</w:t>
            </w:r>
            <w:proofErr w:type="spellEnd"/>
            <w:r w:rsidRPr="001132DD">
              <w:rPr>
                <w:rFonts w:ascii="Calibri" w:hAnsi="Calibri"/>
                <w:color w:val="000000"/>
              </w:rPr>
              <w:t xml:space="preserve"> s nastavením filtrace)</w:t>
            </w:r>
          </w:p>
        </w:tc>
        <w:tc>
          <w:tcPr>
            <w:tcW w:w="1418" w:type="dxa"/>
            <w:shd w:val="clear" w:color="auto" w:fill="auto"/>
            <w:vAlign w:val="bottom"/>
          </w:tcPr>
          <w:p w14:paraId="244B4073" w14:textId="77777777" w:rsidR="00962A95" w:rsidRPr="001A5FC2" w:rsidRDefault="00962A95" w:rsidP="00962A95">
            <w:pPr>
              <w:spacing w:after="0"/>
              <w:jc w:val="center"/>
              <w:rPr>
                <w:rFonts w:ascii="Calibri" w:hAnsi="Calibri" w:cs="Calibri"/>
                <w:bCs/>
                <w:color w:val="000000"/>
                <w:lang w:eastAsia="cs-CZ"/>
              </w:rPr>
            </w:pPr>
          </w:p>
        </w:tc>
      </w:tr>
      <w:tr w:rsidR="00F51ABA" w:rsidRPr="001A5FC2" w14:paraId="0F8B8DEB" w14:textId="77777777" w:rsidTr="001E2140">
        <w:trPr>
          <w:trHeight w:val="294"/>
        </w:trPr>
        <w:tc>
          <w:tcPr>
            <w:tcW w:w="707" w:type="dxa"/>
            <w:shd w:val="clear" w:color="auto" w:fill="auto"/>
            <w:vAlign w:val="center"/>
          </w:tcPr>
          <w:p w14:paraId="5AB61607" w14:textId="08469EA3" w:rsidR="00F51ABA" w:rsidRPr="001A5FC2" w:rsidRDefault="00F51ABA" w:rsidP="00962A95">
            <w:pPr>
              <w:spacing w:after="0"/>
              <w:jc w:val="center"/>
              <w:rPr>
                <w:rFonts w:ascii="Calibri" w:hAnsi="Calibri" w:cs="Calibri"/>
                <w:b/>
                <w:color w:val="000000"/>
              </w:rPr>
            </w:pPr>
            <w:r w:rsidRPr="001A5FC2">
              <w:rPr>
                <w:rFonts w:ascii="Calibri" w:hAnsi="Calibri" w:cs="Calibri"/>
                <w:b/>
                <w:color w:val="000000"/>
              </w:rPr>
              <w:t>30</w:t>
            </w:r>
          </w:p>
        </w:tc>
        <w:tc>
          <w:tcPr>
            <w:tcW w:w="7298" w:type="dxa"/>
            <w:shd w:val="clear" w:color="auto" w:fill="auto"/>
            <w:vAlign w:val="center"/>
          </w:tcPr>
          <w:p w14:paraId="1677E86E" w14:textId="3814CB5C" w:rsidR="00F51ABA" w:rsidRPr="001A5FC2" w:rsidRDefault="00E01913" w:rsidP="00962A95">
            <w:pPr>
              <w:spacing w:after="0"/>
              <w:jc w:val="left"/>
              <w:rPr>
                <w:rFonts w:ascii="Calibri" w:hAnsi="Calibri" w:cs="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bottom"/>
          </w:tcPr>
          <w:p w14:paraId="111C8E4B" w14:textId="77777777" w:rsidR="00F51ABA" w:rsidRPr="001A5FC2" w:rsidRDefault="00F51ABA" w:rsidP="00962A95">
            <w:pPr>
              <w:spacing w:after="0"/>
              <w:jc w:val="center"/>
              <w:rPr>
                <w:rFonts w:ascii="Calibri" w:hAnsi="Calibri" w:cs="Calibri"/>
                <w:bCs/>
                <w:color w:val="000000"/>
                <w:lang w:eastAsia="cs-CZ"/>
              </w:rPr>
            </w:pPr>
          </w:p>
        </w:tc>
      </w:tr>
    </w:tbl>
    <w:p w14:paraId="41413818" w14:textId="77777777" w:rsidR="000A252F" w:rsidRPr="001A5FC2" w:rsidRDefault="000A252F" w:rsidP="000A252F">
      <w:pPr>
        <w:ind w:firstLine="502"/>
        <w:rPr>
          <w:rFonts w:ascii="Calibri" w:hAnsi="Calibri" w:cs="Calibri"/>
        </w:rPr>
      </w:pPr>
    </w:p>
    <w:p w14:paraId="09DCD569" w14:textId="77777777" w:rsidR="000A252F" w:rsidRPr="001A5FC2" w:rsidRDefault="000A252F" w:rsidP="000A252F">
      <w:pPr>
        <w:ind w:firstLine="502"/>
        <w:rPr>
          <w:rFonts w:ascii="Calibri" w:hAnsi="Calibri" w:cs="Calibri"/>
        </w:rPr>
      </w:pPr>
    </w:p>
    <w:p w14:paraId="718836EE" w14:textId="6BA4B294" w:rsidR="00EF3A5B" w:rsidRPr="001A5FC2" w:rsidRDefault="000A252F">
      <w:pPr>
        <w:pStyle w:val="Odstavecseseznamem"/>
        <w:numPr>
          <w:ilvl w:val="0"/>
          <w:numId w:val="25"/>
        </w:numPr>
        <w:rPr>
          <w:rFonts w:ascii="Calibri" w:hAnsi="Calibri" w:cs="Calibri"/>
          <w:color w:val="auto"/>
        </w:rPr>
      </w:pPr>
      <w:r w:rsidRPr="001A5FC2">
        <w:rPr>
          <w:rFonts w:ascii="Calibri" w:hAnsi="Calibri" w:cs="Calibri"/>
          <w:color w:val="auto"/>
        </w:rPr>
        <w:t xml:space="preserve">Stávající přepínače využívají technologii Aruba </w:t>
      </w:r>
      <w:proofErr w:type="spellStart"/>
      <w:r w:rsidRPr="001A5FC2">
        <w:rPr>
          <w:rFonts w:ascii="Calibri" w:hAnsi="Calibri" w:cs="Calibri"/>
          <w:color w:val="auto"/>
        </w:rPr>
        <w:t>Networks</w:t>
      </w:r>
      <w:proofErr w:type="spellEnd"/>
      <w:r w:rsidRPr="001A5FC2">
        <w:rPr>
          <w:rFonts w:ascii="Calibri" w:hAnsi="Calibri" w:cs="Calibri"/>
          <w:color w:val="auto"/>
        </w:rPr>
        <w:t xml:space="preserve"> </w:t>
      </w:r>
      <w:proofErr w:type="spellStart"/>
      <w:r w:rsidRPr="001A5FC2">
        <w:rPr>
          <w:rFonts w:ascii="Calibri" w:hAnsi="Calibri" w:cs="Calibri"/>
          <w:color w:val="auto"/>
        </w:rPr>
        <w:t>Virtual</w:t>
      </w:r>
      <w:proofErr w:type="spellEnd"/>
      <w:r w:rsidRPr="001A5FC2">
        <w:rPr>
          <w:rFonts w:ascii="Calibri" w:hAnsi="Calibri" w:cs="Calibri"/>
          <w:color w:val="auto"/>
        </w:rPr>
        <w:t xml:space="preserve"> </w:t>
      </w:r>
      <w:proofErr w:type="spellStart"/>
      <w:r w:rsidRPr="001A5FC2">
        <w:rPr>
          <w:rFonts w:ascii="Calibri" w:hAnsi="Calibri" w:cs="Calibri"/>
          <w:color w:val="auto"/>
        </w:rPr>
        <w:t>Switching</w:t>
      </w:r>
      <w:proofErr w:type="spellEnd"/>
      <w:r w:rsidRPr="001A5FC2">
        <w:rPr>
          <w:rFonts w:ascii="Calibri" w:hAnsi="Calibri" w:cs="Calibri"/>
          <w:color w:val="auto"/>
        </w:rPr>
        <w:t xml:space="preserve"> Framework (VSF) pro stohování https://www.arubanetworks.com/techdocs/AOS-S/16.11/MCG/WC/content/wc/vir-swi-fra-vsf.htm . Zadavatel předpokládá využití technologie s nejméně </w:t>
      </w:r>
      <w:r w:rsidR="005C28DC" w:rsidRPr="001A5FC2">
        <w:rPr>
          <w:rFonts w:ascii="Calibri" w:hAnsi="Calibri" w:cs="Calibri"/>
          <w:color w:val="auto"/>
        </w:rPr>
        <w:t>stejnými vlastnostmi jako stávající VSF.</w:t>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298"/>
        <w:gridCol w:w="1418"/>
      </w:tblGrid>
      <w:tr w:rsidR="000A252F" w:rsidRPr="001A5FC2" w14:paraId="1CC43562" w14:textId="77777777" w:rsidTr="001E2140">
        <w:trPr>
          <w:trHeight w:val="266"/>
          <w:tblHeader/>
        </w:trPr>
        <w:tc>
          <w:tcPr>
            <w:tcW w:w="707" w:type="dxa"/>
            <w:shd w:val="clear" w:color="auto" w:fill="auto"/>
            <w:vAlign w:val="center"/>
          </w:tcPr>
          <w:p w14:paraId="5A5847BC" w14:textId="77777777"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298" w:type="dxa"/>
            <w:shd w:val="clear" w:color="auto" w:fill="auto"/>
          </w:tcPr>
          <w:p w14:paraId="07C4E4FF"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1418" w:type="dxa"/>
            <w:shd w:val="clear" w:color="auto" w:fill="auto"/>
          </w:tcPr>
          <w:p w14:paraId="2791BB1E"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0A252F" w:rsidRPr="001A5FC2" w14:paraId="0287120F" w14:textId="77777777" w:rsidTr="001E2140">
        <w:trPr>
          <w:trHeight w:val="266"/>
          <w:tblHeader/>
        </w:trPr>
        <w:tc>
          <w:tcPr>
            <w:tcW w:w="9423" w:type="dxa"/>
            <w:gridSpan w:val="3"/>
            <w:shd w:val="clear" w:color="auto" w:fill="auto"/>
            <w:vAlign w:val="center"/>
          </w:tcPr>
          <w:p w14:paraId="2E40AF05" w14:textId="01C7DF25"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Transceiver 8ks 100GBASE-SR4</w:t>
            </w:r>
          </w:p>
        </w:tc>
      </w:tr>
      <w:tr w:rsidR="000A252F" w:rsidRPr="001A5FC2" w14:paraId="0F0F2C29" w14:textId="77777777" w:rsidTr="001E2140">
        <w:trPr>
          <w:trHeight w:val="325"/>
        </w:trPr>
        <w:tc>
          <w:tcPr>
            <w:tcW w:w="707" w:type="dxa"/>
            <w:shd w:val="clear" w:color="auto" w:fill="auto"/>
            <w:vAlign w:val="center"/>
          </w:tcPr>
          <w:p w14:paraId="12CC889E" w14:textId="0BAE736A"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1</w:t>
            </w:r>
          </w:p>
        </w:tc>
        <w:tc>
          <w:tcPr>
            <w:tcW w:w="7298" w:type="dxa"/>
            <w:shd w:val="clear" w:color="auto" w:fill="auto"/>
            <w:vAlign w:val="center"/>
          </w:tcPr>
          <w:p w14:paraId="4BA1CD99" w14:textId="75DFC93C" w:rsidR="000A252F" w:rsidRPr="001A5FC2" w:rsidRDefault="000A252F" w:rsidP="000A252F">
            <w:pPr>
              <w:spacing w:after="0"/>
              <w:jc w:val="left"/>
              <w:rPr>
                <w:rFonts w:ascii="Calibri" w:hAnsi="Calibri" w:cs="Calibri"/>
                <w:bCs/>
              </w:rPr>
            </w:pPr>
            <w:r w:rsidRPr="001132DD">
              <w:rPr>
                <w:rFonts w:ascii="Calibri" w:hAnsi="Calibri"/>
                <w:color w:val="000000"/>
              </w:rPr>
              <w:t>Transceiver QSFP28 100GBASE-SR4, MM, 100m, DDM</w:t>
            </w:r>
          </w:p>
        </w:tc>
        <w:tc>
          <w:tcPr>
            <w:tcW w:w="1418" w:type="dxa"/>
            <w:shd w:val="clear" w:color="auto" w:fill="auto"/>
            <w:vAlign w:val="center"/>
          </w:tcPr>
          <w:p w14:paraId="195939E8" w14:textId="20943C0C" w:rsidR="000A252F" w:rsidRPr="001A5FC2" w:rsidRDefault="000A252F" w:rsidP="000A252F">
            <w:pPr>
              <w:spacing w:after="0"/>
              <w:jc w:val="center"/>
              <w:rPr>
                <w:rFonts w:ascii="Calibri" w:hAnsi="Calibri" w:cs="Calibri"/>
                <w:bCs/>
                <w:color w:val="000000"/>
                <w:lang w:eastAsia="cs-CZ"/>
              </w:rPr>
            </w:pPr>
          </w:p>
        </w:tc>
      </w:tr>
      <w:tr w:rsidR="000A252F" w:rsidRPr="001A5FC2" w14:paraId="7AF32C20" w14:textId="77777777" w:rsidTr="001E2140">
        <w:trPr>
          <w:trHeight w:val="294"/>
        </w:trPr>
        <w:tc>
          <w:tcPr>
            <w:tcW w:w="707" w:type="dxa"/>
            <w:shd w:val="clear" w:color="auto" w:fill="auto"/>
            <w:vAlign w:val="center"/>
          </w:tcPr>
          <w:p w14:paraId="541DE12F" w14:textId="6ED28006"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2</w:t>
            </w:r>
          </w:p>
        </w:tc>
        <w:tc>
          <w:tcPr>
            <w:tcW w:w="7298" w:type="dxa"/>
            <w:shd w:val="clear" w:color="auto" w:fill="auto"/>
            <w:vAlign w:val="center"/>
          </w:tcPr>
          <w:p w14:paraId="19549C12" w14:textId="683B5024" w:rsidR="000A252F" w:rsidRPr="001A5FC2" w:rsidRDefault="000A252F" w:rsidP="000A252F">
            <w:pPr>
              <w:spacing w:after="0"/>
              <w:jc w:val="left"/>
              <w:rPr>
                <w:rFonts w:ascii="Calibri" w:hAnsi="Calibri" w:cs="Calibri"/>
                <w:lang w:eastAsia="cs-CZ"/>
              </w:rPr>
            </w:pPr>
            <w:r w:rsidRPr="001132DD">
              <w:rPr>
                <w:rFonts w:ascii="Calibri" w:hAnsi="Calibri"/>
                <w:color w:val="000000"/>
              </w:rPr>
              <w:t>Kompatibilní s dodávanými aktivními prvky</w:t>
            </w:r>
          </w:p>
        </w:tc>
        <w:tc>
          <w:tcPr>
            <w:tcW w:w="1418" w:type="dxa"/>
            <w:shd w:val="clear" w:color="auto" w:fill="auto"/>
            <w:vAlign w:val="center"/>
          </w:tcPr>
          <w:p w14:paraId="5DF429C4" w14:textId="71D0531A" w:rsidR="000A252F" w:rsidRPr="001A5FC2" w:rsidRDefault="000A252F" w:rsidP="000A252F">
            <w:pPr>
              <w:spacing w:after="0"/>
              <w:jc w:val="center"/>
              <w:rPr>
                <w:rFonts w:ascii="Calibri" w:hAnsi="Calibri" w:cs="Calibri"/>
                <w:bCs/>
                <w:color w:val="000000"/>
                <w:lang w:eastAsia="cs-CZ"/>
              </w:rPr>
            </w:pPr>
          </w:p>
        </w:tc>
      </w:tr>
      <w:tr w:rsidR="000A252F" w:rsidRPr="001A5FC2" w14:paraId="5B713FFB" w14:textId="77777777" w:rsidTr="001E2140">
        <w:trPr>
          <w:trHeight w:val="294"/>
        </w:trPr>
        <w:tc>
          <w:tcPr>
            <w:tcW w:w="707" w:type="dxa"/>
            <w:shd w:val="clear" w:color="auto" w:fill="auto"/>
            <w:vAlign w:val="center"/>
          </w:tcPr>
          <w:p w14:paraId="5DF0C55A" w14:textId="79B15BFE" w:rsidR="000A252F" w:rsidRPr="001A5FC2" w:rsidRDefault="000A252F" w:rsidP="000A252F">
            <w:pPr>
              <w:spacing w:after="0"/>
              <w:jc w:val="center"/>
              <w:rPr>
                <w:rFonts w:ascii="Calibri" w:hAnsi="Calibri" w:cs="Calibri"/>
                <w:b/>
                <w:color w:val="000000"/>
                <w:lang w:eastAsia="cs-CZ"/>
              </w:rPr>
            </w:pPr>
            <w:r w:rsidRPr="001132DD">
              <w:rPr>
                <w:rFonts w:ascii="Calibri" w:hAnsi="Calibri"/>
                <w:b/>
                <w:color w:val="000000"/>
              </w:rPr>
              <w:t>3</w:t>
            </w:r>
          </w:p>
        </w:tc>
        <w:tc>
          <w:tcPr>
            <w:tcW w:w="7298" w:type="dxa"/>
            <w:shd w:val="clear" w:color="auto" w:fill="auto"/>
            <w:vAlign w:val="center"/>
          </w:tcPr>
          <w:p w14:paraId="78D0061A" w14:textId="71C64523" w:rsidR="000A252F" w:rsidRPr="001A5FC2" w:rsidRDefault="000A252F" w:rsidP="000A252F">
            <w:pPr>
              <w:spacing w:after="0"/>
              <w:jc w:val="left"/>
              <w:rPr>
                <w:rFonts w:ascii="Calibri" w:hAnsi="Calibri" w:cs="Calibri"/>
                <w:lang w:eastAsia="cs-CZ"/>
              </w:rPr>
            </w:pPr>
            <w:r w:rsidRPr="001132DD">
              <w:rPr>
                <w:rFonts w:ascii="Calibri" w:hAnsi="Calibri"/>
                <w:color w:val="000000"/>
              </w:rPr>
              <w:t xml:space="preserve">Propojovací optický </w:t>
            </w:r>
            <w:proofErr w:type="spellStart"/>
            <w:r w:rsidRPr="001132DD">
              <w:rPr>
                <w:rFonts w:ascii="Calibri" w:hAnsi="Calibri"/>
                <w:color w:val="000000"/>
              </w:rPr>
              <w:t>patchcord</w:t>
            </w:r>
            <w:proofErr w:type="spellEnd"/>
            <w:r w:rsidRPr="001132DD">
              <w:rPr>
                <w:rFonts w:ascii="Calibri" w:hAnsi="Calibri"/>
                <w:color w:val="000000"/>
              </w:rPr>
              <w:t xml:space="preserve"> o délce 5m, konektorové osazení dle požadavků zadavatele</w:t>
            </w:r>
          </w:p>
        </w:tc>
        <w:tc>
          <w:tcPr>
            <w:tcW w:w="1418" w:type="dxa"/>
            <w:shd w:val="clear" w:color="auto" w:fill="auto"/>
            <w:vAlign w:val="center"/>
          </w:tcPr>
          <w:p w14:paraId="5F870FAD" w14:textId="6010F5DE" w:rsidR="000A252F" w:rsidRPr="001A5FC2" w:rsidRDefault="000A252F" w:rsidP="000A252F">
            <w:pPr>
              <w:spacing w:after="0"/>
              <w:jc w:val="center"/>
              <w:rPr>
                <w:rFonts w:ascii="Calibri" w:hAnsi="Calibri" w:cs="Calibri"/>
                <w:bCs/>
                <w:color w:val="000000"/>
                <w:lang w:eastAsia="cs-CZ"/>
              </w:rPr>
            </w:pPr>
          </w:p>
        </w:tc>
      </w:tr>
      <w:tr w:rsidR="00F51ABA" w:rsidRPr="001A5FC2" w14:paraId="36534374" w14:textId="77777777" w:rsidTr="001E2140">
        <w:trPr>
          <w:trHeight w:val="294"/>
        </w:trPr>
        <w:tc>
          <w:tcPr>
            <w:tcW w:w="707" w:type="dxa"/>
            <w:shd w:val="clear" w:color="auto" w:fill="auto"/>
            <w:vAlign w:val="center"/>
          </w:tcPr>
          <w:p w14:paraId="2B216AF7" w14:textId="334F9A2D" w:rsidR="00F51ABA" w:rsidRPr="001A5FC2" w:rsidRDefault="00F51ABA" w:rsidP="000A252F">
            <w:pPr>
              <w:spacing w:after="0"/>
              <w:jc w:val="center"/>
              <w:rPr>
                <w:rFonts w:ascii="Calibri" w:hAnsi="Calibri" w:cs="Calibri"/>
                <w:b/>
                <w:color w:val="000000"/>
              </w:rPr>
            </w:pPr>
            <w:r w:rsidRPr="001A5FC2">
              <w:rPr>
                <w:rFonts w:ascii="Calibri" w:hAnsi="Calibri" w:cs="Calibri"/>
                <w:b/>
                <w:color w:val="000000"/>
              </w:rPr>
              <w:t>4</w:t>
            </w:r>
          </w:p>
        </w:tc>
        <w:tc>
          <w:tcPr>
            <w:tcW w:w="7298" w:type="dxa"/>
            <w:shd w:val="clear" w:color="auto" w:fill="auto"/>
            <w:vAlign w:val="center"/>
          </w:tcPr>
          <w:p w14:paraId="3C1153F5" w14:textId="7CB3D0B1" w:rsidR="00F51ABA" w:rsidRPr="001A5FC2" w:rsidRDefault="00E01913" w:rsidP="000A252F">
            <w:pPr>
              <w:spacing w:after="0"/>
              <w:jc w:val="left"/>
              <w:rPr>
                <w:rFonts w:ascii="Calibri" w:hAnsi="Calibri" w:cs="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center"/>
          </w:tcPr>
          <w:p w14:paraId="7FCEA9C1" w14:textId="77777777" w:rsidR="00F51ABA" w:rsidRPr="001A5FC2" w:rsidRDefault="00F51ABA" w:rsidP="000A252F">
            <w:pPr>
              <w:spacing w:after="0"/>
              <w:jc w:val="center"/>
              <w:rPr>
                <w:rFonts w:ascii="Calibri" w:hAnsi="Calibri" w:cs="Calibri"/>
                <w:bCs/>
                <w:color w:val="000000"/>
                <w:lang w:eastAsia="cs-CZ"/>
              </w:rPr>
            </w:pPr>
          </w:p>
        </w:tc>
      </w:tr>
    </w:tbl>
    <w:p w14:paraId="3A695EF2" w14:textId="0F935F4D" w:rsidR="000A252F" w:rsidRPr="001A5FC2" w:rsidRDefault="000A252F" w:rsidP="000A252F">
      <w:pPr>
        <w:ind w:firstLine="502"/>
        <w:rPr>
          <w:rFonts w:ascii="Calibri" w:hAnsi="Calibri" w:cs="Calibri"/>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298"/>
        <w:gridCol w:w="1418"/>
      </w:tblGrid>
      <w:tr w:rsidR="000A252F" w:rsidRPr="001A5FC2" w14:paraId="39D73035" w14:textId="77777777" w:rsidTr="001E2140">
        <w:trPr>
          <w:trHeight w:val="266"/>
          <w:tblHeader/>
        </w:trPr>
        <w:tc>
          <w:tcPr>
            <w:tcW w:w="707" w:type="dxa"/>
            <w:shd w:val="clear" w:color="auto" w:fill="auto"/>
            <w:vAlign w:val="center"/>
          </w:tcPr>
          <w:p w14:paraId="76B2D7D9" w14:textId="77777777"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298" w:type="dxa"/>
            <w:shd w:val="clear" w:color="auto" w:fill="auto"/>
          </w:tcPr>
          <w:p w14:paraId="460FA1E8"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1418" w:type="dxa"/>
            <w:shd w:val="clear" w:color="auto" w:fill="auto"/>
          </w:tcPr>
          <w:p w14:paraId="60C327B5" w14:textId="77777777" w:rsidR="000A252F" w:rsidRPr="001A5FC2" w:rsidRDefault="000A252F"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0A252F" w:rsidRPr="001A5FC2" w14:paraId="1FCE9D46" w14:textId="77777777" w:rsidTr="001E2140">
        <w:trPr>
          <w:trHeight w:val="266"/>
          <w:tblHeader/>
        </w:trPr>
        <w:tc>
          <w:tcPr>
            <w:tcW w:w="9423" w:type="dxa"/>
            <w:gridSpan w:val="3"/>
            <w:shd w:val="clear" w:color="auto" w:fill="auto"/>
            <w:vAlign w:val="center"/>
          </w:tcPr>
          <w:p w14:paraId="0F6138D9" w14:textId="0DE30554" w:rsidR="000A252F" w:rsidRPr="001A5FC2" w:rsidRDefault="000A252F" w:rsidP="004C70EE">
            <w:pPr>
              <w:spacing w:after="0"/>
              <w:jc w:val="center"/>
              <w:rPr>
                <w:rFonts w:ascii="Calibri" w:hAnsi="Calibri" w:cs="Calibri"/>
                <w:b/>
                <w:color w:val="000000"/>
                <w:lang w:eastAsia="cs-CZ"/>
              </w:rPr>
            </w:pPr>
            <w:r w:rsidRPr="001A5FC2">
              <w:rPr>
                <w:rFonts w:ascii="Calibri" w:hAnsi="Calibri" w:cs="Calibri"/>
                <w:b/>
                <w:color w:val="000000"/>
                <w:lang w:eastAsia="cs-CZ"/>
              </w:rPr>
              <w:t>Transceiver 4ks 100GBASE-LR4</w:t>
            </w:r>
          </w:p>
        </w:tc>
      </w:tr>
      <w:tr w:rsidR="000A252F" w:rsidRPr="001A5FC2" w14:paraId="48197308" w14:textId="77777777" w:rsidTr="001E2140">
        <w:trPr>
          <w:trHeight w:val="325"/>
        </w:trPr>
        <w:tc>
          <w:tcPr>
            <w:tcW w:w="707" w:type="dxa"/>
            <w:shd w:val="clear" w:color="auto" w:fill="auto"/>
            <w:vAlign w:val="center"/>
          </w:tcPr>
          <w:p w14:paraId="547441FF" w14:textId="77777777" w:rsidR="000A252F" w:rsidRPr="001A5FC2" w:rsidRDefault="000A252F" w:rsidP="004C70EE">
            <w:pPr>
              <w:spacing w:after="0"/>
              <w:jc w:val="center"/>
              <w:rPr>
                <w:rFonts w:ascii="Calibri" w:hAnsi="Calibri" w:cs="Calibri"/>
                <w:b/>
                <w:color w:val="000000"/>
                <w:lang w:eastAsia="cs-CZ"/>
              </w:rPr>
            </w:pPr>
            <w:r w:rsidRPr="001132DD">
              <w:rPr>
                <w:rFonts w:ascii="Calibri" w:hAnsi="Calibri"/>
                <w:b/>
                <w:color w:val="000000"/>
              </w:rPr>
              <w:t>1</w:t>
            </w:r>
          </w:p>
        </w:tc>
        <w:tc>
          <w:tcPr>
            <w:tcW w:w="7298" w:type="dxa"/>
            <w:shd w:val="clear" w:color="auto" w:fill="auto"/>
            <w:vAlign w:val="center"/>
          </w:tcPr>
          <w:p w14:paraId="0B14BCFD" w14:textId="77777777" w:rsidR="000A252F" w:rsidRPr="001A5FC2" w:rsidRDefault="000A252F" w:rsidP="004C70EE">
            <w:pPr>
              <w:spacing w:after="0"/>
              <w:jc w:val="left"/>
              <w:rPr>
                <w:rFonts w:ascii="Calibri" w:hAnsi="Calibri" w:cs="Calibri"/>
                <w:bCs/>
              </w:rPr>
            </w:pPr>
            <w:r w:rsidRPr="001132DD">
              <w:rPr>
                <w:rFonts w:ascii="Calibri" w:hAnsi="Calibri"/>
                <w:color w:val="000000"/>
              </w:rPr>
              <w:t>Transceiver QSFP28 100GBASE-SR4, MM, 100m, DDM</w:t>
            </w:r>
          </w:p>
        </w:tc>
        <w:tc>
          <w:tcPr>
            <w:tcW w:w="1418" w:type="dxa"/>
            <w:shd w:val="clear" w:color="auto" w:fill="auto"/>
            <w:vAlign w:val="center"/>
          </w:tcPr>
          <w:p w14:paraId="35A2F839" w14:textId="77777777" w:rsidR="000A252F" w:rsidRPr="001A5FC2" w:rsidRDefault="000A252F" w:rsidP="004C70EE">
            <w:pPr>
              <w:spacing w:after="0"/>
              <w:jc w:val="center"/>
              <w:rPr>
                <w:rFonts w:ascii="Calibri" w:hAnsi="Calibri" w:cs="Calibri"/>
                <w:bCs/>
                <w:color w:val="000000"/>
                <w:lang w:eastAsia="cs-CZ"/>
              </w:rPr>
            </w:pPr>
          </w:p>
        </w:tc>
      </w:tr>
      <w:tr w:rsidR="000A252F" w:rsidRPr="001A5FC2" w14:paraId="6BF47921" w14:textId="77777777" w:rsidTr="001E2140">
        <w:trPr>
          <w:trHeight w:val="294"/>
        </w:trPr>
        <w:tc>
          <w:tcPr>
            <w:tcW w:w="707" w:type="dxa"/>
            <w:shd w:val="clear" w:color="auto" w:fill="auto"/>
            <w:vAlign w:val="center"/>
          </w:tcPr>
          <w:p w14:paraId="135EC8F5" w14:textId="77777777" w:rsidR="000A252F" w:rsidRPr="001A5FC2" w:rsidRDefault="000A252F" w:rsidP="004C70EE">
            <w:pPr>
              <w:spacing w:after="0"/>
              <w:jc w:val="center"/>
              <w:rPr>
                <w:rFonts w:ascii="Calibri" w:hAnsi="Calibri" w:cs="Calibri"/>
                <w:b/>
                <w:color w:val="000000"/>
                <w:lang w:eastAsia="cs-CZ"/>
              </w:rPr>
            </w:pPr>
            <w:r w:rsidRPr="001132DD">
              <w:rPr>
                <w:rFonts w:ascii="Calibri" w:hAnsi="Calibri"/>
                <w:b/>
                <w:color w:val="000000"/>
              </w:rPr>
              <w:t>2</w:t>
            </w:r>
          </w:p>
        </w:tc>
        <w:tc>
          <w:tcPr>
            <w:tcW w:w="7298" w:type="dxa"/>
            <w:shd w:val="clear" w:color="auto" w:fill="auto"/>
            <w:vAlign w:val="center"/>
          </w:tcPr>
          <w:p w14:paraId="36502AAF" w14:textId="77777777" w:rsidR="000A252F" w:rsidRPr="001A5FC2" w:rsidRDefault="000A252F" w:rsidP="004C70EE">
            <w:pPr>
              <w:spacing w:after="0"/>
              <w:jc w:val="left"/>
              <w:rPr>
                <w:rFonts w:ascii="Calibri" w:hAnsi="Calibri" w:cs="Calibri"/>
                <w:lang w:eastAsia="cs-CZ"/>
              </w:rPr>
            </w:pPr>
            <w:r w:rsidRPr="001132DD">
              <w:rPr>
                <w:rFonts w:ascii="Calibri" w:hAnsi="Calibri"/>
                <w:color w:val="000000"/>
              </w:rPr>
              <w:t>Kompatibilní s dodávanými aktivními prvky</w:t>
            </w:r>
          </w:p>
        </w:tc>
        <w:tc>
          <w:tcPr>
            <w:tcW w:w="1418" w:type="dxa"/>
            <w:shd w:val="clear" w:color="auto" w:fill="auto"/>
            <w:vAlign w:val="center"/>
          </w:tcPr>
          <w:p w14:paraId="3C824095" w14:textId="77777777" w:rsidR="000A252F" w:rsidRPr="001A5FC2" w:rsidRDefault="000A252F" w:rsidP="004C70EE">
            <w:pPr>
              <w:spacing w:after="0"/>
              <w:jc w:val="center"/>
              <w:rPr>
                <w:rFonts w:ascii="Calibri" w:hAnsi="Calibri" w:cs="Calibri"/>
                <w:bCs/>
                <w:color w:val="000000"/>
                <w:lang w:eastAsia="cs-CZ"/>
              </w:rPr>
            </w:pPr>
          </w:p>
        </w:tc>
      </w:tr>
      <w:tr w:rsidR="000A252F" w:rsidRPr="001A5FC2" w14:paraId="6004A209" w14:textId="77777777" w:rsidTr="001E2140">
        <w:trPr>
          <w:trHeight w:val="294"/>
        </w:trPr>
        <w:tc>
          <w:tcPr>
            <w:tcW w:w="707" w:type="dxa"/>
            <w:shd w:val="clear" w:color="auto" w:fill="auto"/>
            <w:vAlign w:val="center"/>
          </w:tcPr>
          <w:p w14:paraId="1CD7E180" w14:textId="77777777" w:rsidR="000A252F" w:rsidRPr="001A5FC2" w:rsidRDefault="000A252F" w:rsidP="004C70EE">
            <w:pPr>
              <w:spacing w:after="0"/>
              <w:jc w:val="center"/>
              <w:rPr>
                <w:rFonts w:ascii="Calibri" w:hAnsi="Calibri" w:cs="Calibri"/>
                <w:b/>
                <w:color w:val="000000"/>
                <w:lang w:eastAsia="cs-CZ"/>
              </w:rPr>
            </w:pPr>
            <w:r w:rsidRPr="001132DD">
              <w:rPr>
                <w:rFonts w:ascii="Calibri" w:hAnsi="Calibri"/>
                <w:b/>
                <w:color w:val="000000"/>
              </w:rPr>
              <w:t>3</w:t>
            </w:r>
          </w:p>
        </w:tc>
        <w:tc>
          <w:tcPr>
            <w:tcW w:w="7298" w:type="dxa"/>
            <w:shd w:val="clear" w:color="auto" w:fill="auto"/>
            <w:vAlign w:val="center"/>
          </w:tcPr>
          <w:p w14:paraId="20F29E61" w14:textId="77777777" w:rsidR="000A252F" w:rsidRPr="001A5FC2" w:rsidRDefault="000A252F" w:rsidP="004C70EE">
            <w:pPr>
              <w:spacing w:after="0"/>
              <w:jc w:val="left"/>
              <w:rPr>
                <w:rFonts w:ascii="Calibri" w:hAnsi="Calibri" w:cs="Calibri"/>
                <w:lang w:eastAsia="cs-CZ"/>
              </w:rPr>
            </w:pPr>
            <w:r w:rsidRPr="001132DD">
              <w:rPr>
                <w:rFonts w:ascii="Calibri" w:hAnsi="Calibri"/>
                <w:color w:val="000000"/>
              </w:rPr>
              <w:t xml:space="preserve">Propojovací optický </w:t>
            </w:r>
            <w:proofErr w:type="spellStart"/>
            <w:r w:rsidRPr="001132DD">
              <w:rPr>
                <w:rFonts w:ascii="Calibri" w:hAnsi="Calibri"/>
                <w:color w:val="000000"/>
              </w:rPr>
              <w:t>patchcord</w:t>
            </w:r>
            <w:proofErr w:type="spellEnd"/>
            <w:r w:rsidRPr="001132DD">
              <w:rPr>
                <w:rFonts w:ascii="Calibri" w:hAnsi="Calibri"/>
                <w:color w:val="000000"/>
              </w:rPr>
              <w:t xml:space="preserve"> o délce 5m, konektorové osazení dle požadavků zadavatele</w:t>
            </w:r>
          </w:p>
        </w:tc>
        <w:tc>
          <w:tcPr>
            <w:tcW w:w="1418" w:type="dxa"/>
            <w:shd w:val="clear" w:color="auto" w:fill="auto"/>
            <w:vAlign w:val="center"/>
          </w:tcPr>
          <w:p w14:paraId="16B2AF88" w14:textId="77777777" w:rsidR="000A252F" w:rsidRPr="001A5FC2" w:rsidRDefault="000A252F" w:rsidP="004C70EE">
            <w:pPr>
              <w:spacing w:after="0"/>
              <w:jc w:val="center"/>
              <w:rPr>
                <w:rFonts w:ascii="Calibri" w:hAnsi="Calibri" w:cs="Calibri"/>
                <w:bCs/>
                <w:color w:val="000000"/>
                <w:lang w:eastAsia="cs-CZ"/>
              </w:rPr>
            </w:pPr>
          </w:p>
        </w:tc>
      </w:tr>
      <w:tr w:rsidR="00FD39E9" w:rsidRPr="001A5FC2" w14:paraId="46A23D08" w14:textId="77777777" w:rsidTr="001E2140">
        <w:trPr>
          <w:trHeight w:val="294"/>
        </w:trPr>
        <w:tc>
          <w:tcPr>
            <w:tcW w:w="707" w:type="dxa"/>
            <w:shd w:val="clear" w:color="auto" w:fill="auto"/>
            <w:vAlign w:val="center"/>
          </w:tcPr>
          <w:p w14:paraId="76FA19C7" w14:textId="590C2F60" w:rsidR="00FD39E9" w:rsidRPr="001A5FC2" w:rsidRDefault="00FD39E9" w:rsidP="004C70EE">
            <w:pPr>
              <w:spacing w:after="0"/>
              <w:jc w:val="center"/>
              <w:rPr>
                <w:rFonts w:ascii="Calibri" w:hAnsi="Calibri" w:cs="Calibri"/>
                <w:b/>
                <w:color w:val="000000"/>
              </w:rPr>
            </w:pPr>
            <w:r w:rsidRPr="001A5FC2">
              <w:rPr>
                <w:rFonts w:ascii="Calibri" w:hAnsi="Calibri" w:cs="Calibri"/>
                <w:b/>
                <w:color w:val="000000"/>
              </w:rPr>
              <w:t>4</w:t>
            </w:r>
          </w:p>
        </w:tc>
        <w:tc>
          <w:tcPr>
            <w:tcW w:w="7298" w:type="dxa"/>
            <w:shd w:val="clear" w:color="auto" w:fill="auto"/>
            <w:vAlign w:val="center"/>
          </w:tcPr>
          <w:p w14:paraId="73BBE04D" w14:textId="31E73020" w:rsidR="00FD39E9" w:rsidRPr="001A5FC2" w:rsidRDefault="00E01913" w:rsidP="004C70EE">
            <w:pPr>
              <w:spacing w:after="0"/>
              <w:jc w:val="left"/>
              <w:rPr>
                <w:rFonts w:ascii="Calibri" w:hAnsi="Calibri" w:cs="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418" w:type="dxa"/>
            <w:shd w:val="clear" w:color="auto" w:fill="auto"/>
            <w:vAlign w:val="center"/>
          </w:tcPr>
          <w:p w14:paraId="0998D14D" w14:textId="77777777" w:rsidR="00FD39E9" w:rsidRPr="001A5FC2" w:rsidRDefault="00FD39E9" w:rsidP="004C70EE">
            <w:pPr>
              <w:spacing w:after="0"/>
              <w:jc w:val="center"/>
              <w:rPr>
                <w:rFonts w:ascii="Calibri" w:hAnsi="Calibri" w:cs="Calibri"/>
                <w:bCs/>
                <w:color w:val="000000"/>
                <w:lang w:eastAsia="cs-CZ"/>
              </w:rPr>
            </w:pPr>
          </w:p>
        </w:tc>
      </w:tr>
    </w:tbl>
    <w:p w14:paraId="7178553A" w14:textId="78E43E9B" w:rsidR="000A252F" w:rsidRPr="001A5FC2" w:rsidRDefault="000A252F" w:rsidP="00EF3A5B">
      <w:pPr>
        <w:rPr>
          <w:rFonts w:ascii="Calibri" w:hAnsi="Calibri" w:cs="Calibri"/>
        </w:rPr>
      </w:pP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298"/>
        <w:gridCol w:w="1271"/>
      </w:tblGrid>
      <w:tr w:rsidR="00ED18EE" w:rsidRPr="001A5FC2" w14:paraId="39CA396B" w14:textId="77777777" w:rsidTr="001E2140">
        <w:trPr>
          <w:trHeight w:val="266"/>
          <w:tblHeader/>
        </w:trPr>
        <w:tc>
          <w:tcPr>
            <w:tcW w:w="707" w:type="dxa"/>
            <w:shd w:val="clear" w:color="auto" w:fill="auto"/>
            <w:vAlign w:val="center"/>
          </w:tcPr>
          <w:p w14:paraId="55A01776" w14:textId="77777777" w:rsidR="00ED18EE" w:rsidRPr="001A5FC2" w:rsidRDefault="00ED18EE" w:rsidP="004C70EE">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ID</w:t>
            </w:r>
          </w:p>
        </w:tc>
        <w:tc>
          <w:tcPr>
            <w:tcW w:w="7298" w:type="dxa"/>
            <w:shd w:val="clear" w:color="auto" w:fill="auto"/>
          </w:tcPr>
          <w:p w14:paraId="79B0DB3C" w14:textId="77777777" w:rsidR="00ED18EE" w:rsidRPr="001A5FC2" w:rsidRDefault="00ED18EE"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1271" w:type="dxa"/>
            <w:shd w:val="clear" w:color="auto" w:fill="auto"/>
          </w:tcPr>
          <w:p w14:paraId="10D7970B" w14:textId="77777777" w:rsidR="00ED18EE" w:rsidRPr="001A5FC2" w:rsidRDefault="00ED18EE"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ED18EE" w:rsidRPr="001A5FC2" w14:paraId="6FC361A9" w14:textId="77777777" w:rsidTr="001E2140">
        <w:trPr>
          <w:trHeight w:val="266"/>
          <w:tblHeader/>
        </w:trPr>
        <w:tc>
          <w:tcPr>
            <w:tcW w:w="9276" w:type="dxa"/>
            <w:gridSpan w:val="3"/>
            <w:shd w:val="clear" w:color="auto" w:fill="auto"/>
            <w:vAlign w:val="center"/>
          </w:tcPr>
          <w:p w14:paraId="1E098F19" w14:textId="60E35A3D" w:rsidR="00ED18EE" w:rsidRPr="001A5FC2" w:rsidRDefault="00ED18EE" w:rsidP="004C70EE">
            <w:pPr>
              <w:spacing w:after="0"/>
              <w:jc w:val="center"/>
              <w:rPr>
                <w:rFonts w:ascii="Calibri" w:hAnsi="Calibri" w:cs="Calibri"/>
                <w:b/>
                <w:color w:val="000000"/>
                <w:lang w:eastAsia="cs-CZ"/>
              </w:rPr>
            </w:pPr>
            <w:r w:rsidRPr="001A5FC2">
              <w:rPr>
                <w:rFonts w:ascii="Calibri" w:hAnsi="Calibri" w:cs="Calibri"/>
                <w:b/>
                <w:color w:val="000000"/>
                <w:lang w:eastAsia="cs-CZ"/>
              </w:rPr>
              <w:t>Bezdrátové přístupové body 70ks</w:t>
            </w:r>
          </w:p>
        </w:tc>
      </w:tr>
      <w:tr w:rsidR="00ED18EE" w:rsidRPr="001A5FC2" w14:paraId="61F7D60A" w14:textId="77777777" w:rsidTr="001E2140">
        <w:trPr>
          <w:trHeight w:val="325"/>
        </w:trPr>
        <w:tc>
          <w:tcPr>
            <w:tcW w:w="707" w:type="dxa"/>
            <w:shd w:val="clear" w:color="auto" w:fill="auto"/>
            <w:vAlign w:val="center"/>
          </w:tcPr>
          <w:p w14:paraId="35867759" w14:textId="0AC2863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w:t>
            </w:r>
          </w:p>
        </w:tc>
        <w:tc>
          <w:tcPr>
            <w:tcW w:w="7298" w:type="dxa"/>
            <w:shd w:val="clear" w:color="auto" w:fill="auto"/>
            <w:vAlign w:val="center"/>
          </w:tcPr>
          <w:p w14:paraId="029D5AFE" w14:textId="1C64A0EA" w:rsidR="00ED18EE" w:rsidRPr="001A5FC2" w:rsidRDefault="00ED18EE" w:rsidP="00ED18EE">
            <w:pPr>
              <w:spacing w:after="0"/>
              <w:jc w:val="left"/>
              <w:rPr>
                <w:rFonts w:ascii="Calibri" w:hAnsi="Calibri" w:cs="Calibri"/>
                <w:bCs/>
              </w:rPr>
            </w:pPr>
            <w:r w:rsidRPr="001132DD">
              <w:rPr>
                <w:rFonts w:ascii="Calibri" w:hAnsi="Calibri"/>
                <w:color w:val="000000"/>
              </w:rPr>
              <w:t xml:space="preserve">konfigurace minimálně via SSH, </w:t>
            </w:r>
            <w:proofErr w:type="spellStart"/>
            <w:r w:rsidRPr="001132DD">
              <w:rPr>
                <w:rFonts w:ascii="Calibri" w:hAnsi="Calibri"/>
                <w:color w:val="000000"/>
              </w:rPr>
              <w:t>seriový</w:t>
            </w:r>
            <w:proofErr w:type="spellEnd"/>
            <w:r w:rsidRPr="001132DD">
              <w:rPr>
                <w:rFonts w:ascii="Calibri" w:hAnsi="Calibri"/>
                <w:color w:val="000000"/>
              </w:rPr>
              <w:t xml:space="preserve"> </w:t>
            </w:r>
            <w:proofErr w:type="spellStart"/>
            <w:r w:rsidRPr="001132DD">
              <w:rPr>
                <w:rFonts w:ascii="Calibri" w:hAnsi="Calibri"/>
                <w:color w:val="000000"/>
              </w:rPr>
              <w:t>console</w:t>
            </w:r>
            <w:proofErr w:type="spellEnd"/>
            <w:r w:rsidRPr="001132DD">
              <w:rPr>
                <w:rFonts w:ascii="Calibri" w:hAnsi="Calibri"/>
                <w:color w:val="000000"/>
              </w:rPr>
              <w:t xml:space="preserve"> port</w:t>
            </w:r>
          </w:p>
        </w:tc>
        <w:tc>
          <w:tcPr>
            <w:tcW w:w="1271" w:type="dxa"/>
            <w:shd w:val="clear" w:color="auto" w:fill="auto"/>
            <w:vAlign w:val="bottom"/>
          </w:tcPr>
          <w:p w14:paraId="69B8649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D2A0C2C" w14:textId="77777777" w:rsidTr="001E2140">
        <w:trPr>
          <w:trHeight w:val="294"/>
        </w:trPr>
        <w:tc>
          <w:tcPr>
            <w:tcW w:w="707" w:type="dxa"/>
            <w:shd w:val="clear" w:color="auto" w:fill="auto"/>
            <w:vAlign w:val="center"/>
          </w:tcPr>
          <w:p w14:paraId="7BDB1EA9" w14:textId="074BBF61"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w:t>
            </w:r>
          </w:p>
        </w:tc>
        <w:tc>
          <w:tcPr>
            <w:tcW w:w="7298" w:type="dxa"/>
            <w:shd w:val="clear" w:color="auto" w:fill="auto"/>
            <w:vAlign w:val="center"/>
          </w:tcPr>
          <w:p w14:paraId="20344237" w14:textId="259C4AB9" w:rsidR="00ED18EE" w:rsidRPr="001A5FC2" w:rsidRDefault="00ED18EE" w:rsidP="00ED18EE">
            <w:pPr>
              <w:spacing w:after="0"/>
              <w:jc w:val="left"/>
              <w:rPr>
                <w:rFonts w:ascii="Calibri" w:hAnsi="Calibri" w:cs="Calibri"/>
                <w:lang w:eastAsia="cs-CZ"/>
              </w:rPr>
            </w:pPr>
            <w:r w:rsidRPr="001132DD">
              <w:rPr>
                <w:rFonts w:ascii="Calibri" w:hAnsi="Calibri"/>
                <w:color w:val="000000"/>
              </w:rPr>
              <w:t>minimálně 1x RJ45 lan port 10/100/1000Mbit/s</w:t>
            </w:r>
          </w:p>
        </w:tc>
        <w:tc>
          <w:tcPr>
            <w:tcW w:w="1271" w:type="dxa"/>
            <w:shd w:val="clear" w:color="auto" w:fill="auto"/>
            <w:vAlign w:val="bottom"/>
          </w:tcPr>
          <w:p w14:paraId="0FDD0589"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354CFC2" w14:textId="77777777" w:rsidTr="001E2140">
        <w:trPr>
          <w:trHeight w:val="294"/>
        </w:trPr>
        <w:tc>
          <w:tcPr>
            <w:tcW w:w="707" w:type="dxa"/>
            <w:shd w:val="clear" w:color="auto" w:fill="auto"/>
            <w:vAlign w:val="center"/>
          </w:tcPr>
          <w:p w14:paraId="4121BEB0" w14:textId="1E9A232C"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w:t>
            </w:r>
          </w:p>
        </w:tc>
        <w:tc>
          <w:tcPr>
            <w:tcW w:w="7298" w:type="dxa"/>
            <w:shd w:val="clear" w:color="auto" w:fill="auto"/>
            <w:vAlign w:val="center"/>
          </w:tcPr>
          <w:p w14:paraId="469D4373" w14:textId="40979E16"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napájení přes </w:t>
            </w:r>
            <w:proofErr w:type="spellStart"/>
            <w:r w:rsidRPr="001132DD">
              <w:rPr>
                <w:rFonts w:ascii="Calibri" w:hAnsi="Calibri"/>
                <w:color w:val="000000"/>
              </w:rPr>
              <w:t>PoE</w:t>
            </w:r>
            <w:proofErr w:type="spellEnd"/>
          </w:p>
        </w:tc>
        <w:tc>
          <w:tcPr>
            <w:tcW w:w="1271" w:type="dxa"/>
            <w:shd w:val="clear" w:color="auto" w:fill="auto"/>
            <w:vAlign w:val="bottom"/>
          </w:tcPr>
          <w:p w14:paraId="1A3160A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8A22424" w14:textId="77777777" w:rsidTr="001E2140">
        <w:trPr>
          <w:trHeight w:val="294"/>
        </w:trPr>
        <w:tc>
          <w:tcPr>
            <w:tcW w:w="707" w:type="dxa"/>
            <w:shd w:val="clear" w:color="auto" w:fill="auto"/>
            <w:vAlign w:val="center"/>
          </w:tcPr>
          <w:p w14:paraId="17B34C6D" w14:textId="60446483"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4</w:t>
            </w:r>
          </w:p>
        </w:tc>
        <w:tc>
          <w:tcPr>
            <w:tcW w:w="7298" w:type="dxa"/>
            <w:shd w:val="clear" w:color="auto" w:fill="auto"/>
            <w:vAlign w:val="center"/>
          </w:tcPr>
          <w:p w14:paraId="5487AA51" w14:textId="7A3663A9"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certifikace Wi-Fi </w:t>
            </w:r>
            <w:proofErr w:type="spellStart"/>
            <w:r w:rsidRPr="001132DD">
              <w:rPr>
                <w:rFonts w:ascii="Calibri" w:hAnsi="Calibri"/>
                <w:color w:val="000000"/>
              </w:rPr>
              <w:t>Alliance</w:t>
            </w:r>
            <w:proofErr w:type="spellEnd"/>
            <w:r w:rsidRPr="001132DD">
              <w:rPr>
                <w:rFonts w:ascii="Calibri" w:hAnsi="Calibri"/>
                <w:color w:val="000000"/>
              </w:rPr>
              <w:t xml:space="preserve"> </w:t>
            </w:r>
          </w:p>
        </w:tc>
        <w:tc>
          <w:tcPr>
            <w:tcW w:w="1271" w:type="dxa"/>
            <w:shd w:val="clear" w:color="auto" w:fill="auto"/>
            <w:vAlign w:val="bottom"/>
          </w:tcPr>
          <w:p w14:paraId="739DD285"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5097231" w14:textId="77777777" w:rsidTr="001E2140">
        <w:trPr>
          <w:trHeight w:val="294"/>
        </w:trPr>
        <w:tc>
          <w:tcPr>
            <w:tcW w:w="707" w:type="dxa"/>
            <w:shd w:val="clear" w:color="auto" w:fill="auto"/>
            <w:vAlign w:val="center"/>
          </w:tcPr>
          <w:p w14:paraId="4F513B3D" w14:textId="20BF663F"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5</w:t>
            </w:r>
          </w:p>
        </w:tc>
        <w:tc>
          <w:tcPr>
            <w:tcW w:w="7298" w:type="dxa"/>
            <w:shd w:val="clear" w:color="auto" w:fill="auto"/>
            <w:vAlign w:val="center"/>
          </w:tcPr>
          <w:p w14:paraId="7A5A7BE8" w14:textId="5B85BAC6" w:rsidR="00ED18EE" w:rsidRPr="001A5FC2" w:rsidRDefault="00ED18EE" w:rsidP="00ED18EE">
            <w:pPr>
              <w:spacing w:after="0"/>
              <w:jc w:val="left"/>
              <w:rPr>
                <w:rFonts w:ascii="Calibri" w:hAnsi="Calibri" w:cs="Calibri"/>
                <w:lang w:eastAsia="cs-CZ"/>
              </w:rPr>
            </w:pPr>
            <w:r w:rsidRPr="001132DD">
              <w:rPr>
                <w:rFonts w:ascii="Calibri" w:hAnsi="Calibri"/>
                <w:color w:val="000000"/>
              </w:rPr>
              <w:t>802.11 g/n + 802.11a/n/</w:t>
            </w:r>
            <w:proofErr w:type="spellStart"/>
            <w:r w:rsidRPr="001132DD">
              <w:rPr>
                <w:rFonts w:ascii="Calibri" w:hAnsi="Calibri"/>
                <w:color w:val="000000"/>
              </w:rPr>
              <w:t>ac</w:t>
            </w:r>
            <w:proofErr w:type="spellEnd"/>
            <w:r w:rsidRPr="001132DD">
              <w:rPr>
                <w:rFonts w:ascii="Calibri" w:hAnsi="Calibri"/>
                <w:color w:val="000000"/>
              </w:rPr>
              <w:t>/</w:t>
            </w:r>
            <w:proofErr w:type="spellStart"/>
            <w:r w:rsidRPr="001132DD">
              <w:rPr>
                <w:rFonts w:ascii="Calibri" w:hAnsi="Calibri"/>
                <w:color w:val="000000"/>
              </w:rPr>
              <w:t>ax</w:t>
            </w:r>
            <w:proofErr w:type="spellEnd"/>
            <w:r w:rsidRPr="001132DD">
              <w:rPr>
                <w:rFonts w:ascii="Calibri" w:hAnsi="Calibri"/>
                <w:color w:val="000000"/>
              </w:rPr>
              <w:t xml:space="preserve"> pracující v souběhu (</w:t>
            </w:r>
            <w:proofErr w:type="spellStart"/>
            <w:r w:rsidRPr="001132DD">
              <w:rPr>
                <w:rFonts w:ascii="Calibri" w:hAnsi="Calibri"/>
                <w:color w:val="000000"/>
              </w:rPr>
              <w:t>dual</w:t>
            </w:r>
            <w:proofErr w:type="spellEnd"/>
            <w:r w:rsidRPr="001132DD">
              <w:rPr>
                <w:rFonts w:ascii="Calibri" w:hAnsi="Calibri"/>
                <w:color w:val="000000"/>
              </w:rPr>
              <w:t xml:space="preserve"> </w:t>
            </w:r>
            <w:proofErr w:type="spellStart"/>
            <w:r w:rsidRPr="001132DD">
              <w:rPr>
                <w:rFonts w:ascii="Calibri" w:hAnsi="Calibri"/>
                <w:color w:val="000000"/>
              </w:rPr>
              <w:t>radio</w:t>
            </w:r>
            <w:proofErr w:type="spellEnd"/>
            <w:r w:rsidRPr="001132DD">
              <w:rPr>
                <w:rFonts w:ascii="Calibri" w:hAnsi="Calibri"/>
                <w:color w:val="000000"/>
              </w:rPr>
              <w:t>)</w:t>
            </w:r>
          </w:p>
        </w:tc>
        <w:tc>
          <w:tcPr>
            <w:tcW w:w="1271" w:type="dxa"/>
            <w:shd w:val="clear" w:color="auto" w:fill="auto"/>
            <w:vAlign w:val="bottom"/>
          </w:tcPr>
          <w:p w14:paraId="7C5070E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F46338D" w14:textId="77777777" w:rsidTr="001E2140">
        <w:trPr>
          <w:trHeight w:val="294"/>
        </w:trPr>
        <w:tc>
          <w:tcPr>
            <w:tcW w:w="707" w:type="dxa"/>
            <w:shd w:val="clear" w:color="auto" w:fill="auto"/>
            <w:vAlign w:val="center"/>
          </w:tcPr>
          <w:p w14:paraId="466E94E5" w14:textId="266C4993"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6</w:t>
            </w:r>
          </w:p>
        </w:tc>
        <w:tc>
          <w:tcPr>
            <w:tcW w:w="7298" w:type="dxa"/>
            <w:shd w:val="clear" w:color="auto" w:fill="auto"/>
            <w:vAlign w:val="center"/>
          </w:tcPr>
          <w:p w14:paraId="1B52FFE4" w14:textId="1BA2E22E" w:rsidR="00ED18EE" w:rsidRPr="001A5FC2" w:rsidRDefault="00ED18EE" w:rsidP="00ED18EE">
            <w:pPr>
              <w:spacing w:after="0"/>
              <w:jc w:val="left"/>
              <w:rPr>
                <w:rFonts w:ascii="Calibri" w:hAnsi="Calibri" w:cs="Calibri"/>
                <w:lang w:eastAsia="cs-CZ"/>
              </w:rPr>
            </w:pPr>
            <w:r w:rsidRPr="001132DD">
              <w:rPr>
                <w:rFonts w:ascii="Calibri" w:hAnsi="Calibri"/>
                <w:color w:val="000000"/>
              </w:rPr>
              <w:t>WPA3</w:t>
            </w:r>
          </w:p>
        </w:tc>
        <w:tc>
          <w:tcPr>
            <w:tcW w:w="1271" w:type="dxa"/>
            <w:shd w:val="clear" w:color="auto" w:fill="auto"/>
            <w:vAlign w:val="bottom"/>
          </w:tcPr>
          <w:p w14:paraId="5A2F9A7A"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3D10C8A" w14:textId="77777777" w:rsidTr="001E2140">
        <w:trPr>
          <w:trHeight w:val="294"/>
        </w:trPr>
        <w:tc>
          <w:tcPr>
            <w:tcW w:w="707" w:type="dxa"/>
            <w:shd w:val="clear" w:color="auto" w:fill="auto"/>
            <w:vAlign w:val="center"/>
          </w:tcPr>
          <w:p w14:paraId="7334A460" w14:textId="5ACF251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7</w:t>
            </w:r>
          </w:p>
        </w:tc>
        <w:tc>
          <w:tcPr>
            <w:tcW w:w="7298" w:type="dxa"/>
            <w:shd w:val="clear" w:color="auto" w:fill="auto"/>
            <w:vAlign w:val="center"/>
          </w:tcPr>
          <w:p w14:paraId="4592F654" w14:textId="56592D6A" w:rsidR="00ED18EE" w:rsidRPr="001A5FC2" w:rsidRDefault="00ED18EE" w:rsidP="00ED18EE">
            <w:pPr>
              <w:spacing w:after="0"/>
              <w:jc w:val="left"/>
              <w:rPr>
                <w:rFonts w:ascii="Calibri" w:hAnsi="Calibri" w:cs="Calibri"/>
                <w:lang w:eastAsia="cs-CZ"/>
              </w:rPr>
            </w:pPr>
            <w:r w:rsidRPr="001132DD">
              <w:rPr>
                <w:rFonts w:ascii="Calibri" w:hAnsi="Calibri"/>
                <w:color w:val="000000"/>
              </w:rPr>
              <w:t>ruční i automatická volba kanálu (RF management)</w:t>
            </w:r>
          </w:p>
        </w:tc>
        <w:tc>
          <w:tcPr>
            <w:tcW w:w="1271" w:type="dxa"/>
            <w:shd w:val="clear" w:color="auto" w:fill="auto"/>
            <w:vAlign w:val="bottom"/>
          </w:tcPr>
          <w:p w14:paraId="3200CD4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6E82A90" w14:textId="77777777" w:rsidTr="001E2140">
        <w:trPr>
          <w:trHeight w:val="294"/>
        </w:trPr>
        <w:tc>
          <w:tcPr>
            <w:tcW w:w="707" w:type="dxa"/>
            <w:shd w:val="clear" w:color="auto" w:fill="auto"/>
            <w:vAlign w:val="center"/>
          </w:tcPr>
          <w:p w14:paraId="65DAF6DA" w14:textId="6D736BB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8</w:t>
            </w:r>
          </w:p>
        </w:tc>
        <w:tc>
          <w:tcPr>
            <w:tcW w:w="7298" w:type="dxa"/>
            <w:shd w:val="clear" w:color="auto" w:fill="auto"/>
            <w:vAlign w:val="center"/>
          </w:tcPr>
          <w:p w14:paraId="1C3CF88B" w14:textId="74E39A14"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AP v souladu s DFS a v souladu s podmínkami pro provoz systému v ČR  </w:t>
            </w:r>
          </w:p>
        </w:tc>
        <w:tc>
          <w:tcPr>
            <w:tcW w:w="1271" w:type="dxa"/>
            <w:shd w:val="clear" w:color="auto" w:fill="auto"/>
            <w:vAlign w:val="bottom"/>
          </w:tcPr>
          <w:p w14:paraId="6A179CD3"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22CF075" w14:textId="77777777" w:rsidTr="001E2140">
        <w:trPr>
          <w:trHeight w:val="294"/>
        </w:trPr>
        <w:tc>
          <w:tcPr>
            <w:tcW w:w="707" w:type="dxa"/>
            <w:shd w:val="clear" w:color="auto" w:fill="auto"/>
            <w:vAlign w:val="center"/>
          </w:tcPr>
          <w:p w14:paraId="33B59CF9" w14:textId="02AA775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9</w:t>
            </w:r>
          </w:p>
        </w:tc>
        <w:tc>
          <w:tcPr>
            <w:tcW w:w="7298" w:type="dxa"/>
            <w:shd w:val="clear" w:color="auto" w:fill="auto"/>
            <w:vAlign w:val="center"/>
          </w:tcPr>
          <w:p w14:paraId="5953BAF2" w14:textId="5941EF6A" w:rsidR="00ED18EE" w:rsidRPr="001A5FC2" w:rsidRDefault="00ED18EE" w:rsidP="00ED18EE">
            <w:pPr>
              <w:spacing w:after="0"/>
              <w:jc w:val="left"/>
              <w:rPr>
                <w:rFonts w:ascii="Calibri" w:hAnsi="Calibri" w:cs="Calibri"/>
                <w:lang w:eastAsia="cs-CZ"/>
              </w:rPr>
            </w:pPr>
            <w:r w:rsidRPr="001132DD">
              <w:rPr>
                <w:rFonts w:ascii="Calibri" w:hAnsi="Calibri"/>
                <w:color w:val="000000"/>
              </w:rPr>
              <w:t>RF Management musí vybrat nové kanály na základě SNR (</w:t>
            </w:r>
            <w:proofErr w:type="spellStart"/>
            <w:r w:rsidRPr="001132DD">
              <w:rPr>
                <w:rFonts w:ascii="Calibri" w:hAnsi="Calibri"/>
                <w:color w:val="000000"/>
              </w:rPr>
              <w:t>signal</w:t>
            </w:r>
            <w:proofErr w:type="spellEnd"/>
            <w:r w:rsidRPr="001132DD">
              <w:rPr>
                <w:rFonts w:ascii="Calibri" w:hAnsi="Calibri"/>
                <w:color w:val="000000"/>
              </w:rPr>
              <w:t>-to-</w:t>
            </w:r>
            <w:proofErr w:type="spellStart"/>
            <w:r w:rsidRPr="001132DD">
              <w:rPr>
                <w:rFonts w:ascii="Calibri" w:hAnsi="Calibri"/>
                <w:color w:val="000000"/>
              </w:rPr>
              <w:t>noise</w:t>
            </w:r>
            <w:proofErr w:type="spellEnd"/>
            <w:r w:rsidRPr="001132DD">
              <w:rPr>
                <w:rFonts w:ascii="Calibri" w:hAnsi="Calibri"/>
                <w:color w:val="000000"/>
              </w:rPr>
              <w:t xml:space="preserve"> ratio) a vytížení kanálu</w:t>
            </w:r>
          </w:p>
        </w:tc>
        <w:tc>
          <w:tcPr>
            <w:tcW w:w="1271" w:type="dxa"/>
            <w:shd w:val="clear" w:color="auto" w:fill="auto"/>
            <w:vAlign w:val="bottom"/>
          </w:tcPr>
          <w:p w14:paraId="7C37C27B"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F793596" w14:textId="77777777" w:rsidTr="001E2140">
        <w:trPr>
          <w:trHeight w:val="294"/>
        </w:trPr>
        <w:tc>
          <w:tcPr>
            <w:tcW w:w="707" w:type="dxa"/>
            <w:shd w:val="clear" w:color="auto" w:fill="auto"/>
            <w:vAlign w:val="center"/>
          </w:tcPr>
          <w:p w14:paraId="11117114" w14:textId="504A65B9"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10</w:t>
            </w:r>
          </w:p>
        </w:tc>
        <w:tc>
          <w:tcPr>
            <w:tcW w:w="7298" w:type="dxa"/>
            <w:shd w:val="clear" w:color="auto" w:fill="auto"/>
            <w:vAlign w:val="center"/>
          </w:tcPr>
          <w:p w14:paraId="652BC510" w14:textId="4F0BA3E1" w:rsidR="00ED18EE" w:rsidRPr="001A5FC2" w:rsidRDefault="00ED18EE" w:rsidP="00ED18EE">
            <w:pPr>
              <w:spacing w:after="0"/>
              <w:jc w:val="left"/>
              <w:rPr>
                <w:rFonts w:ascii="Calibri" w:hAnsi="Calibri" w:cs="Calibri"/>
                <w:lang w:eastAsia="cs-CZ"/>
              </w:rPr>
            </w:pPr>
            <w:r w:rsidRPr="001132DD">
              <w:rPr>
                <w:rFonts w:ascii="Calibri" w:hAnsi="Calibri"/>
                <w:color w:val="000000"/>
              </w:rPr>
              <w:t>virtuální SSID s podporou minimálně 10 vyzařovaných sítí/</w:t>
            </w:r>
            <w:proofErr w:type="spellStart"/>
            <w:r w:rsidRPr="001132DD">
              <w:rPr>
                <w:rFonts w:ascii="Calibri" w:hAnsi="Calibri"/>
                <w:color w:val="000000"/>
              </w:rPr>
              <w:t>radio</w:t>
            </w:r>
            <w:proofErr w:type="spellEnd"/>
          </w:p>
        </w:tc>
        <w:tc>
          <w:tcPr>
            <w:tcW w:w="1271" w:type="dxa"/>
            <w:shd w:val="clear" w:color="auto" w:fill="auto"/>
            <w:vAlign w:val="bottom"/>
          </w:tcPr>
          <w:p w14:paraId="5B33DB8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0897CD3" w14:textId="77777777" w:rsidTr="001E2140">
        <w:trPr>
          <w:trHeight w:val="294"/>
        </w:trPr>
        <w:tc>
          <w:tcPr>
            <w:tcW w:w="707" w:type="dxa"/>
            <w:shd w:val="clear" w:color="auto" w:fill="auto"/>
            <w:vAlign w:val="center"/>
          </w:tcPr>
          <w:p w14:paraId="1809A525" w14:textId="27F9B3D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11</w:t>
            </w:r>
          </w:p>
        </w:tc>
        <w:tc>
          <w:tcPr>
            <w:tcW w:w="7298" w:type="dxa"/>
            <w:shd w:val="clear" w:color="auto" w:fill="auto"/>
            <w:vAlign w:val="center"/>
          </w:tcPr>
          <w:p w14:paraId="4511346A" w14:textId="0744B307" w:rsidR="00ED18EE" w:rsidRPr="001A5FC2" w:rsidRDefault="00ED18EE" w:rsidP="00ED18EE">
            <w:pPr>
              <w:spacing w:after="0"/>
              <w:jc w:val="left"/>
              <w:rPr>
                <w:rFonts w:ascii="Calibri" w:hAnsi="Calibri" w:cs="Calibri"/>
                <w:lang w:eastAsia="cs-CZ"/>
              </w:rPr>
            </w:pPr>
            <w:r w:rsidRPr="001132DD">
              <w:rPr>
                <w:rFonts w:ascii="Calibri" w:hAnsi="Calibri"/>
                <w:color w:val="000000"/>
              </w:rPr>
              <w:t>802.</w:t>
            </w:r>
            <w:proofErr w:type="gramStart"/>
            <w:r w:rsidRPr="001132DD">
              <w:rPr>
                <w:rFonts w:ascii="Calibri" w:hAnsi="Calibri"/>
                <w:color w:val="000000"/>
              </w:rPr>
              <w:t>1q</w:t>
            </w:r>
            <w:proofErr w:type="gramEnd"/>
            <w:r w:rsidRPr="001132DD">
              <w:rPr>
                <w:rFonts w:ascii="Calibri" w:hAnsi="Calibri"/>
                <w:color w:val="000000"/>
              </w:rPr>
              <w:t xml:space="preserve">, mapování VLAN–BSSID i při nedostupnosti </w:t>
            </w:r>
            <w:proofErr w:type="spellStart"/>
            <w:r w:rsidRPr="001132DD">
              <w:rPr>
                <w:rFonts w:ascii="Calibri" w:hAnsi="Calibri"/>
                <w:color w:val="000000"/>
              </w:rPr>
              <w:t>kontroleru</w:t>
            </w:r>
            <w:proofErr w:type="spellEnd"/>
          </w:p>
        </w:tc>
        <w:tc>
          <w:tcPr>
            <w:tcW w:w="1271" w:type="dxa"/>
            <w:shd w:val="clear" w:color="auto" w:fill="auto"/>
            <w:vAlign w:val="bottom"/>
          </w:tcPr>
          <w:p w14:paraId="40149449"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363AF9C" w14:textId="77777777" w:rsidTr="001E2140">
        <w:trPr>
          <w:trHeight w:val="294"/>
        </w:trPr>
        <w:tc>
          <w:tcPr>
            <w:tcW w:w="707" w:type="dxa"/>
            <w:shd w:val="clear" w:color="auto" w:fill="auto"/>
            <w:vAlign w:val="center"/>
          </w:tcPr>
          <w:p w14:paraId="65868F5B" w14:textId="76333F0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12</w:t>
            </w:r>
          </w:p>
        </w:tc>
        <w:tc>
          <w:tcPr>
            <w:tcW w:w="7298" w:type="dxa"/>
            <w:shd w:val="clear" w:color="auto" w:fill="auto"/>
            <w:vAlign w:val="center"/>
          </w:tcPr>
          <w:p w14:paraId="763674B1" w14:textId="7EAD34BE" w:rsidR="00ED18EE" w:rsidRPr="001A5FC2" w:rsidRDefault="00ED18EE" w:rsidP="00ED18EE">
            <w:pPr>
              <w:spacing w:after="0"/>
              <w:jc w:val="left"/>
              <w:rPr>
                <w:rFonts w:ascii="Calibri" w:hAnsi="Calibri" w:cs="Calibri"/>
                <w:lang w:eastAsia="cs-CZ"/>
              </w:rPr>
            </w:pPr>
            <w:r w:rsidRPr="001132DD">
              <w:rPr>
                <w:rFonts w:ascii="Calibri" w:hAnsi="Calibri"/>
                <w:color w:val="000000"/>
              </w:rPr>
              <w:t>ochrana rychlejších klientů na stejném rádiu</w:t>
            </w:r>
          </w:p>
        </w:tc>
        <w:tc>
          <w:tcPr>
            <w:tcW w:w="1271" w:type="dxa"/>
            <w:shd w:val="clear" w:color="auto" w:fill="auto"/>
            <w:vAlign w:val="bottom"/>
          </w:tcPr>
          <w:p w14:paraId="222793F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EFEA556" w14:textId="77777777" w:rsidTr="001E2140">
        <w:trPr>
          <w:trHeight w:val="294"/>
        </w:trPr>
        <w:tc>
          <w:tcPr>
            <w:tcW w:w="707" w:type="dxa"/>
            <w:shd w:val="clear" w:color="auto" w:fill="auto"/>
            <w:vAlign w:val="center"/>
          </w:tcPr>
          <w:p w14:paraId="0254E7D1" w14:textId="409881C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13</w:t>
            </w:r>
          </w:p>
        </w:tc>
        <w:tc>
          <w:tcPr>
            <w:tcW w:w="7298" w:type="dxa"/>
            <w:shd w:val="clear" w:color="auto" w:fill="auto"/>
            <w:vAlign w:val="center"/>
          </w:tcPr>
          <w:p w14:paraId="0E4DDEDF" w14:textId="31FF3F3F" w:rsidR="00ED18EE" w:rsidRPr="001A5FC2" w:rsidRDefault="00ED18EE" w:rsidP="00ED18EE">
            <w:pPr>
              <w:spacing w:after="0"/>
              <w:jc w:val="left"/>
              <w:rPr>
                <w:rFonts w:ascii="Calibri" w:hAnsi="Calibri" w:cs="Calibri"/>
                <w:lang w:eastAsia="cs-CZ"/>
              </w:rPr>
            </w:pPr>
            <w:r w:rsidRPr="001132DD">
              <w:rPr>
                <w:rFonts w:ascii="Calibri" w:hAnsi="Calibri"/>
                <w:color w:val="000000"/>
              </w:rPr>
              <w:t>L2 izolace bezdrátových klientů</w:t>
            </w:r>
          </w:p>
        </w:tc>
        <w:tc>
          <w:tcPr>
            <w:tcW w:w="1271" w:type="dxa"/>
            <w:shd w:val="clear" w:color="auto" w:fill="auto"/>
            <w:vAlign w:val="bottom"/>
          </w:tcPr>
          <w:p w14:paraId="5C6BCF5A"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030D471" w14:textId="77777777" w:rsidTr="001E2140">
        <w:trPr>
          <w:trHeight w:val="294"/>
        </w:trPr>
        <w:tc>
          <w:tcPr>
            <w:tcW w:w="707" w:type="dxa"/>
            <w:shd w:val="clear" w:color="auto" w:fill="auto"/>
            <w:vAlign w:val="center"/>
          </w:tcPr>
          <w:p w14:paraId="7A198E75" w14:textId="761D5F3F"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14</w:t>
            </w:r>
          </w:p>
        </w:tc>
        <w:tc>
          <w:tcPr>
            <w:tcW w:w="7298" w:type="dxa"/>
            <w:shd w:val="clear" w:color="auto" w:fill="auto"/>
            <w:vAlign w:val="center"/>
          </w:tcPr>
          <w:p w14:paraId="417B23E0" w14:textId="135E119F"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CAPWAP tunelování provozu na </w:t>
            </w:r>
            <w:proofErr w:type="spellStart"/>
            <w:r w:rsidRPr="001132DD">
              <w:rPr>
                <w:rFonts w:ascii="Calibri" w:hAnsi="Calibri"/>
                <w:color w:val="000000"/>
              </w:rPr>
              <w:t>kontroler</w:t>
            </w:r>
            <w:proofErr w:type="spellEnd"/>
            <w:r w:rsidRPr="001132DD">
              <w:rPr>
                <w:rFonts w:ascii="Calibri" w:hAnsi="Calibri"/>
                <w:color w:val="000000"/>
              </w:rPr>
              <w:t xml:space="preserve"> a zapouzdření dat z vysílaných sítí do CAPWAP tunelu nebo obdobné tunelovací řešení</w:t>
            </w:r>
          </w:p>
        </w:tc>
        <w:tc>
          <w:tcPr>
            <w:tcW w:w="1271" w:type="dxa"/>
            <w:shd w:val="clear" w:color="auto" w:fill="auto"/>
            <w:vAlign w:val="bottom"/>
          </w:tcPr>
          <w:p w14:paraId="2C1C2E8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66CE293" w14:textId="77777777" w:rsidTr="001E2140">
        <w:trPr>
          <w:trHeight w:val="294"/>
        </w:trPr>
        <w:tc>
          <w:tcPr>
            <w:tcW w:w="707" w:type="dxa"/>
            <w:shd w:val="clear" w:color="auto" w:fill="auto"/>
            <w:vAlign w:val="center"/>
          </w:tcPr>
          <w:p w14:paraId="7C52DB1F" w14:textId="3AE9ED0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15</w:t>
            </w:r>
          </w:p>
        </w:tc>
        <w:tc>
          <w:tcPr>
            <w:tcW w:w="7298" w:type="dxa"/>
            <w:shd w:val="clear" w:color="auto" w:fill="auto"/>
            <w:vAlign w:val="center"/>
          </w:tcPr>
          <w:p w14:paraId="11AD3FEE" w14:textId="49F86CDD"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vyústění provozu ze SSID sítí lokálně na AP (do VLAN) nebo až na </w:t>
            </w:r>
            <w:proofErr w:type="spellStart"/>
            <w:r w:rsidRPr="001132DD">
              <w:rPr>
                <w:rFonts w:ascii="Calibri" w:hAnsi="Calibri"/>
                <w:color w:val="000000"/>
              </w:rPr>
              <w:t>kontroleru</w:t>
            </w:r>
            <w:proofErr w:type="spellEnd"/>
          </w:p>
        </w:tc>
        <w:tc>
          <w:tcPr>
            <w:tcW w:w="1271" w:type="dxa"/>
            <w:shd w:val="clear" w:color="auto" w:fill="auto"/>
            <w:vAlign w:val="bottom"/>
          </w:tcPr>
          <w:p w14:paraId="3E7A571E"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3DE1964" w14:textId="77777777" w:rsidTr="001E2140">
        <w:trPr>
          <w:trHeight w:val="294"/>
        </w:trPr>
        <w:tc>
          <w:tcPr>
            <w:tcW w:w="707" w:type="dxa"/>
            <w:shd w:val="clear" w:color="auto" w:fill="auto"/>
            <w:vAlign w:val="center"/>
          </w:tcPr>
          <w:p w14:paraId="4A3D28F3" w14:textId="607F7D37"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16</w:t>
            </w:r>
          </w:p>
        </w:tc>
        <w:tc>
          <w:tcPr>
            <w:tcW w:w="7298" w:type="dxa"/>
            <w:shd w:val="clear" w:color="auto" w:fill="auto"/>
            <w:vAlign w:val="center"/>
          </w:tcPr>
          <w:p w14:paraId="2758BC62" w14:textId="39BBA8CC" w:rsidR="00ED18EE" w:rsidRPr="001A5FC2" w:rsidRDefault="00ED18EE" w:rsidP="00ED18EE">
            <w:pPr>
              <w:spacing w:after="0"/>
              <w:jc w:val="left"/>
              <w:rPr>
                <w:rFonts w:ascii="Calibri" w:hAnsi="Calibri" w:cs="Calibri"/>
                <w:lang w:eastAsia="cs-CZ"/>
              </w:rPr>
            </w:pPr>
            <w:r w:rsidRPr="001132DD">
              <w:rPr>
                <w:rFonts w:ascii="Calibri" w:hAnsi="Calibri"/>
                <w:color w:val="000000"/>
              </w:rPr>
              <w:t>802.11e protokol včetně WMM a U-APSD</w:t>
            </w:r>
          </w:p>
        </w:tc>
        <w:tc>
          <w:tcPr>
            <w:tcW w:w="1271" w:type="dxa"/>
            <w:shd w:val="clear" w:color="auto" w:fill="auto"/>
            <w:vAlign w:val="bottom"/>
          </w:tcPr>
          <w:p w14:paraId="123FC7BB"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5E7B6BE" w14:textId="77777777" w:rsidTr="001E2140">
        <w:trPr>
          <w:trHeight w:val="294"/>
        </w:trPr>
        <w:tc>
          <w:tcPr>
            <w:tcW w:w="707" w:type="dxa"/>
            <w:shd w:val="clear" w:color="auto" w:fill="auto"/>
            <w:vAlign w:val="center"/>
          </w:tcPr>
          <w:p w14:paraId="6A80DD9A" w14:textId="2357A187"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17</w:t>
            </w:r>
          </w:p>
        </w:tc>
        <w:tc>
          <w:tcPr>
            <w:tcW w:w="7298" w:type="dxa"/>
            <w:shd w:val="clear" w:color="auto" w:fill="auto"/>
            <w:vAlign w:val="center"/>
          </w:tcPr>
          <w:p w14:paraId="6CC259B3" w14:textId="6EBBA972" w:rsidR="00ED18EE" w:rsidRPr="001A5FC2" w:rsidRDefault="00ED18EE" w:rsidP="00ED18EE">
            <w:pPr>
              <w:spacing w:after="0"/>
              <w:jc w:val="left"/>
              <w:rPr>
                <w:rFonts w:ascii="Calibri" w:hAnsi="Calibri" w:cs="Calibri"/>
                <w:lang w:eastAsia="cs-CZ"/>
              </w:rPr>
            </w:pPr>
            <w:r w:rsidRPr="001132DD">
              <w:rPr>
                <w:rFonts w:ascii="Calibri" w:hAnsi="Calibri"/>
                <w:color w:val="000000"/>
              </w:rPr>
              <w:t>“</w:t>
            </w:r>
            <w:proofErr w:type="spellStart"/>
            <w:r w:rsidRPr="001132DD">
              <w:rPr>
                <w:rFonts w:ascii="Calibri" w:hAnsi="Calibri"/>
                <w:color w:val="000000"/>
              </w:rPr>
              <w:t>plug</w:t>
            </w:r>
            <w:proofErr w:type="spellEnd"/>
            <w:r w:rsidRPr="001132DD">
              <w:rPr>
                <w:rFonts w:ascii="Calibri" w:hAnsi="Calibri"/>
                <w:color w:val="000000"/>
              </w:rPr>
              <w:t xml:space="preserve"> and play” instalace = (AP si vyhledá </w:t>
            </w:r>
            <w:proofErr w:type="spellStart"/>
            <w:r w:rsidRPr="001132DD">
              <w:rPr>
                <w:rFonts w:ascii="Calibri" w:hAnsi="Calibri"/>
                <w:color w:val="000000"/>
              </w:rPr>
              <w:t>kontroler</w:t>
            </w:r>
            <w:proofErr w:type="spellEnd"/>
            <w:r w:rsidRPr="001132DD">
              <w:rPr>
                <w:rFonts w:ascii="Calibri" w:hAnsi="Calibri"/>
                <w:color w:val="000000"/>
              </w:rPr>
              <w:t xml:space="preserve"> a nakonfiguruje se)</w:t>
            </w:r>
          </w:p>
        </w:tc>
        <w:tc>
          <w:tcPr>
            <w:tcW w:w="1271" w:type="dxa"/>
            <w:shd w:val="clear" w:color="auto" w:fill="auto"/>
            <w:vAlign w:val="bottom"/>
          </w:tcPr>
          <w:p w14:paraId="76F8126C"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8CCCA0E" w14:textId="77777777" w:rsidTr="001E2140">
        <w:trPr>
          <w:trHeight w:val="294"/>
        </w:trPr>
        <w:tc>
          <w:tcPr>
            <w:tcW w:w="707" w:type="dxa"/>
            <w:shd w:val="clear" w:color="auto" w:fill="auto"/>
            <w:vAlign w:val="center"/>
          </w:tcPr>
          <w:p w14:paraId="455A5417" w14:textId="7D83F137"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18</w:t>
            </w:r>
          </w:p>
        </w:tc>
        <w:tc>
          <w:tcPr>
            <w:tcW w:w="7298" w:type="dxa"/>
            <w:shd w:val="clear" w:color="auto" w:fill="auto"/>
            <w:vAlign w:val="center"/>
          </w:tcPr>
          <w:p w14:paraId="3558D19E" w14:textId="52CBB9FA" w:rsidR="00ED18EE" w:rsidRPr="001A5FC2" w:rsidRDefault="00ED18EE" w:rsidP="00ED18EE">
            <w:pPr>
              <w:spacing w:after="0"/>
              <w:jc w:val="left"/>
              <w:rPr>
                <w:rFonts w:ascii="Calibri" w:hAnsi="Calibri" w:cs="Calibri"/>
                <w:lang w:eastAsia="cs-CZ"/>
              </w:rPr>
            </w:pPr>
            <w:r w:rsidRPr="001132DD">
              <w:rPr>
                <w:rFonts w:ascii="Calibri" w:hAnsi="Calibri"/>
                <w:color w:val="000000"/>
              </w:rPr>
              <w:t>monitoring AP z</w:t>
            </w:r>
            <w:r w:rsidR="00F87A88">
              <w:rPr>
                <w:rFonts w:ascii="Calibri" w:hAnsi="Calibri"/>
                <w:color w:val="000000"/>
              </w:rPr>
              <w:t> </w:t>
            </w:r>
            <w:proofErr w:type="spellStart"/>
            <w:r w:rsidRPr="001132DD">
              <w:rPr>
                <w:rFonts w:ascii="Calibri" w:hAnsi="Calibri"/>
                <w:color w:val="000000"/>
              </w:rPr>
              <w:t>kontroleru</w:t>
            </w:r>
            <w:proofErr w:type="spellEnd"/>
          </w:p>
        </w:tc>
        <w:tc>
          <w:tcPr>
            <w:tcW w:w="1271" w:type="dxa"/>
            <w:shd w:val="clear" w:color="auto" w:fill="auto"/>
            <w:vAlign w:val="bottom"/>
          </w:tcPr>
          <w:p w14:paraId="2B6E7D6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F31FFCE" w14:textId="77777777" w:rsidTr="001E2140">
        <w:trPr>
          <w:trHeight w:val="294"/>
        </w:trPr>
        <w:tc>
          <w:tcPr>
            <w:tcW w:w="707" w:type="dxa"/>
            <w:shd w:val="clear" w:color="auto" w:fill="auto"/>
            <w:vAlign w:val="center"/>
          </w:tcPr>
          <w:p w14:paraId="7370506D" w14:textId="363A5BA2"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19</w:t>
            </w:r>
          </w:p>
        </w:tc>
        <w:tc>
          <w:tcPr>
            <w:tcW w:w="7298" w:type="dxa"/>
            <w:shd w:val="clear" w:color="auto" w:fill="auto"/>
            <w:vAlign w:val="center"/>
          </w:tcPr>
          <w:p w14:paraId="36CA6188" w14:textId="05DAC834" w:rsidR="00ED18EE" w:rsidRPr="001A5FC2" w:rsidRDefault="00ED18EE" w:rsidP="00ED18EE">
            <w:pPr>
              <w:spacing w:after="0"/>
              <w:jc w:val="left"/>
              <w:rPr>
                <w:rFonts w:ascii="Calibri" w:hAnsi="Calibri" w:cs="Calibri"/>
                <w:lang w:eastAsia="cs-CZ"/>
              </w:rPr>
            </w:pPr>
            <w:r w:rsidRPr="001132DD">
              <w:rPr>
                <w:rFonts w:ascii="Calibri" w:hAnsi="Calibri"/>
                <w:color w:val="000000"/>
              </w:rPr>
              <w:t>při výpadku AP musí okolní AP zvýšit vlastní výkon - pokrytí. Optimální výběr kanálu musí být rekonfigurován dynamicky bez zásahu správce</w:t>
            </w:r>
          </w:p>
        </w:tc>
        <w:tc>
          <w:tcPr>
            <w:tcW w:w="1271" w:type="dxa"/>
            <w:shd w:val="clear" w:color="auto" w:fill="auto"/>
            <w:vAlign w:val="bottom"/>
          </w:tcPr>
          <w:p w14:paraId="0D0C62AB"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0FC4646" w14:textId="77777777" w:rsidTr="001E2140">
        <w:trPr>
          <w:trHeight w:val="294"/>
        </w:trPr>
        <w:tc>
          <w:tcPr>
            <w:tcW w:w="707" w:type="dxa"/>
            <w:shd w:val="clear" w:color="auto" w:fill="auto"/>
            <w:vAlign w:val="center"/>
          </w:tcPr>
          <w:p w14:paraId="2C2F58D4" w14:textId="5436A43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20</w:t>
            </w:r>
          </w:p>
        </w:tc>
        <w:tc>
          <w:tcPr>
            <w:tcW w:w="7298" w:type="dxa"/>
            <w:shd w:val="clear" w:color="auto" w:fill="auto"/>
            <w:vAlign w:val="center"/>
          </w:tcPr>
          <w:p w14:paraId="2F6F926F" w14:textId="7E670702"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802.1X – rodinu EAP protokolů s možností volby alespoň dvou AAA serverů </w:t>
            </w:r>
            <w:proofErr w:type="spellStart"/>
            <w:r w:rsidRPr="001132DD">
              <w:rPr>
                <w:rFonts w:ascii="Calibri" w:hAnsi="Calibri"/>
                <w:color w:val="000000"/>
              </w:rPr>
              <w:t>Radius</w:t>
            </w:r>
            <w:proofErr w:type="spellEnd"/>
            <w:r w:rsidRPr="001132DD">
              <w:rPr>
                <w:rFonts w:ascii="Calibri" w:hAnsi="Calibri"/>
                <w:color w:val="000000"/>
              </w:rPr>
              <w:t xml:space="preserve"> per SSID/</w:t>
            </w:r>
            <w:proofErr w:type="spellStart"/>
            <w:r w:rsidRPr="001132DD">
              <w:rPr>
                <w:rFonts w:ascii="Calibri" w:hAnsi="Calibri"/>
                <w:color w:val="000000"/>
              </w:rPr>
              <w:t>WPAx</w:t>
            </w:r>
            <w:proofErr w:type="spellEnd"/>
            <w:r w:rsidRPr="001132DD">
              <w:rPr>
                <w:rFonts w:ascii="Calibri" w:hAnsi="Calibri"/>
                <w:color w:val="000000"/>
              </w:rPr>
              <w:t>/802.1X</w:t>
            </w:r>
          </w:p>
        </w:tc>
        <w:tc>
          <w:tcPr>
            <w:tcW w:w="1271" w:type="dxa"/>
            <w:shd w:val="clear" w:color="auto" w:fill="auto"/>
            <w:vAlign w:val="bottom"/>
          </w:tcPr>
          <w:p w14:paraId="665188DC"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E496A84" w14:textId="77777777" w:rsidTr="001E2140">
        <w:trPr>
          <w:trHeight w:val="294"/>
        </w:trPr>
        <w:tc>
          <w:tcPr>
            <w:tcW w:w="707" w:type="dxa"/>
            <w:shd w:val="clear" w:color="auto" w:fill="auto"/>
            <w:vAlign w:val="center"/>
          </w:tcPr>
          <w:p w14:paraId="4920C9EA" w14:textId="71370D6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21</w:t>
            </w:r>
          </w:p>
        </w:tc>
        <w:tc>
          <w:tcPr>
            <w:tcW w:w="7298" w:type="dxa"/>
            <w:shd w:val="clear" w:color="auto" w:fill="auto"/>
            <w:vAlign w:val="center"/>
          </w:tcPr>
          <w:p w14:paraId="09EEF1B9" w14:textId="408F9CB3"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podpora IP </w:t>
            </w:r>
            <w:proofErr w:type="spellStart"/>
            <w:r w:rsidRPr="001132DD">
              <w:rPr>
                <w:rFonts w:ascii="Calibri" w:hAnsi="Calibri"/>
                <w:color w:val="000000"/>
              </w:rPr>
              <w:t>Quality</w:t>
            </w:r>
            <w:proofErr w:type="spellEnd"/>
            <w:r w:rsidRPr="001132DD">
              <w:rPr>
                <w:rFonts w:ascii="Calibri" w:hAnsi="Calibri"/>
                <w:color w:val="000000"/>
              </w:rPr>
              <w:t xml:space="preserve"> </w:t>
            </w:r>
            <w:proofErr w:type="spellStart"/>
            <w:r w:rsidRPr="001132DD">
              <w:rPr>
                <w:rFonts w:ascii="Calibri" w:hAnsi="Calibri"/>
                <w:color w:val="000000"/>
              </w:rPr>
              <w:t>of</w:t>
            </w:r>
            <w:proofErr w:type="spellEnd"/>
            <w:r w:rsidRPr="001132DD">
              <w:rPr>
                <w:rFonts w:ascii="Calibri" w:hAnsi="Calibri"/>
                <w:color w:val="000000"/>
              </w:rPr>
              <w:t xml:space="preserve"> </w:t>
            </w:r>
            <w:proofErr w:type="spellStart"/>
            <w:r w:rsidRPr="001132DD">
              <w:rPr>
                <w:rFonts w:ascii="Calibri" w:hAnsi="Calibri"/>
                <w:color w:val="000000"/>
              </w:rPr>
              <w:t>Service</w:t>
            </w:r>
            <w:proofErr w:type="spellEnd"/>
            <w:r w:rsidRPr="001132DD">
              <w:rPr>
                <w:rFonts w:ascii="Calibri" w:hAnsi="Calibri"/>
                <w:color w:val="000000"/>
              </w:rPr>
              <w:t xml:space="preserve"> na bezdrátové i drátové straně. Rozlišování paketů musí být podporováno na vstupu i výstupu na </w:t>
            </w:r>
            <w:proofErr w:type="spellStart"/>
            <w:r w:rsidRPr="001132DD">
              <w:rPr>
                <w:rFonts w:ascii="Calibri" w:hAnsi="Calibri"/>
                <w:color w:val="000000"/>
              </w:rPr>
              <w:t>DiffServ</w:t>
            </w:r>
            <w:proofErr w:type="spellEnd"/>
            <w:r w:rsidRPr="001132DD">
              <w:rPr>
                <w:rFonts w:ascii="Calibri" w:hAnsi="Calibri"/>
                <w:color w:val="000000"/>
              </w:rPr>
              <w:t xml:space="preserve">, IP </w:t>
            </w:r>
            <w:proofErr w:type="spellStart"/>
            <w:r w:rsidRPr="001132DD">
              <w:rPr>
                <w:rFonts w:ascii="Calibri" w:hAnsi="Calibri"/>
                <w:color w:val="000000"/>
              </w:rPr>
              <w:t>ToS</w:t>
            </w:r>
            <w:proofErr w:type="spellEnd"/>
            <w:r w:rsidRPr="001132DD">
              <w:rPr>
                <w:rFonts w:ascii="Calibri" w:hAnsi="Calibri"/>
                <w:color w:val="000000"/>
              </w:rPr>
              <w:t xml:space="preserve"> a IP Precedence.</w:t>
            </w:r>
          </w:p>
        </w:tc>
        <w:tc>
          <w:tcPr>
            <w:tcW w:w="1271" w:type="dxa"/>
            <w:shd w:val="clear" w:color="auto" w:fill="auto"/>
            <w:vAlign w:val="bottom"/>
          </w:tcPr>
          <w:p w14:paraId="2EBC064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212F230" w14:textId="77777777" w:rsidTr="001E2140">
        <w:trPr>
          <w:trHeight w:val="294"/>
        </w:trPr>
        <w:tc>
          <w:tcPr>
            <w:tcW w:w="707" w:type="dxa"/>
            <w:shd w:val="clear" w:color="auto" w:fill="auto"/>
            <w:vAlign w:val="center"/>
          </w:tcPr>
          <w:p w14:paraId="618847E8" w14:textId="77382C61"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22</w:t>
            </w:r>
          </w:p>
        </w:tc>
        <w:tc>
          <w:tcPr>
            <w:tcW w:w="7298" w:type="dxa"/>
            <w:shd w:val="clear" w:color="auto" w:fill="auto"/>
            <w:vAlign w:val="center"/>
          </w:tcPr>
          <w:p w14:paraId="443B7628" w14:textId="6E761AFA"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filtrování </w:t>
            </w:r>
            <w:proofErr w:type="spellStart"/>
            <w:r w:rsidRPr="001132DD">
              <w:rPr>
                <w:rFonts w:ascii="Calibri" w:hAnsi="Calibri"/>
                <w:color w:val="000000"/>
              </w:rPr>
              <w:t>multicast</w:t>
            </w:r>
            <w:proofErr w:type="spellEnd"/>
            <w:r w:rsidRPr="001132DD">
              <w:rPr>
                <w:rFonts w:ascii="Calibri" w:hAnsi="Calibri"/>
                <w:color w:val="000000"/>
              </w:rPr>
              <w:t xml:space="preserve"> provozu </w:t>
            </w:r>
          </w:p>
        </w:tc>
        <w:tc>
          <w:tcPr>
            <w:tcW w:w="1271" w:type="dxa"/>
            <w:shd w:val="clear" w:color="auto" w:fill="auto"/>
            <w:vAlign w:val="bottom"/>
          </w:tcPr>
          <w:p w14:paraId="3830C56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441F706" w14:textId="77777777" w:rsidTr="001E2140">
        <w:trPr>
          <w:trHeight w:val="294"/>
        </w:trPr>
        <w:tc>
          <w:tcPr>
            <w:tcW w:w="707" w:type="dxa"/>
            <w:shd w:val="clear" w:color="auto" w:fill="auto"/>
            <w:vAlign w:val="center"/>
          </w:tcPr>
          <w:p w14:paraId="6BE2047C" w14:textId="47B22E46"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23</w:t>
            </w:r>
          </w:p>
        </w:tc>
        <w:tc>
          <w:tcPr>
            <w:tcW w:w="7298" w:type="dxa"/>
            <w:shd w:val="clear" w:color="auto" w:fill="auto"/>
            <w:vAlign w:val="center"/>
          </w:tcPr>
          <w:p w14:paraId="58D2FC36" w14:textId="13F2EF3F"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SNMPv3, SNMPv3 trap, </w:t>
            </w:r>
            <w:proofErr w:type="spellStart"/>
            <w:r w:rsidRPr="001132DD">
              <w:rPr>
                <w:rFonts w:ascii="Calibri" w:hAnsi="Calibri"/>
                <w:color w:val="000000"/>
              </w:rPr>
              <w:t>syslog</w:t>
            </w:r>
            <w:proofErr w:type="spellEnd"/>
            <w:r w:rsidRPr="001132DD">
              <w:rPr>
                <w:rFonts w:ascii="Calibri" w:hAnsi="Calibri"/>
                <w:color w:val="000000"/>
              </w:rPr>
              <w:t xml:space="preserve"> ve </w:t>
            </w:r>
            <w:proofErr w:type="spellStart"/>
            <w:r w:rsidRPr="001132DD">
              <w:rPr>
                <w:rFonts w:ascii="Calibri" w:hAnsi="Calibri"/>
                <w:color w:val="000000"/>
              </w:rPr>
              <w:t>standalone</w:t>
            </w:r>
            <w:proofErr w:type="spellEnd"/>
            <w:r w:rsidRPr="001132DD">
              <w:rPr>
                <w:rFonts w:ascii="Calibri" w:hAnsi="Calibri"/>
                <w:color w:val="000000"/>
              </w:rPr>
              <w:t xml:space="preserve"> mode</w:t>
            </w:r>
          </w:p>
        </w:tc>
        <w:tc>
          <w:tcPr>
            <w:tcW w:w="1271" w:type="dxa"/>
            <w:shd w:val="clear" w:color="auto" w:fill="auto"/>
            <w:vAlign w:val="bottom"/>
          </w:tcPr>
          <w:p w14:paraId="31228480"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E7E9787" w14:textId="77777777" w:rsidTr="001E2140">
        <w:trPr>
          <w:trHeight w:val="294"/>
        </w:trPr>
        <w:tc>
          <w:tcPr>
            <w:tcW w:w="707" w:type="dxa"/>
            <w:shd w:val="clear" w:color="auto" w:fill="auto"/>
            <w:vAlign w:val="center"/>
          </w:tcPr>
          <w:p w14:paraId="41AE5076" w14:textId="144932F2"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24</w:t>
            </w:r>
          </w:p>
        </w:tc>
        <w:tc>
          <w:tcPr>
            <w:tcW w:w="7298" w:type="dxa"/>
            <w:shd w:val="clear" w:color="auto" w:fill="auto"/>
            <w:vAlign w:val="center"/>
          </w:tcPr>
          <w:p w14:paraId="575189F2" w14:textId="08DA4982" w:rsidR="00ED18EE" w:rsidRPr="001A5FC2" w:rsidRDefault="00ED18EE" w:rsidP="00ED18EE">
            <w:pPr>
              <w:spacing w:after="0"/>
              <w:jc w:val="left"/>
              <w:rPr>
                <w:rFonts w:ascii="Calibri" w:hAnsi="Calibri" w:cs="Calibri"/>
                <w:lang w:eastAsia="cs-CZ"/>
              </w:rPr>
            </w:pPr>
            <w:r w:rsidRPr="001132DD">
              <w:rPr>
                <w:rFonts w:ascii="Calibri" w:hAnsi="Calibri"/>
                <w:color w:val="000000"/>
              </w:rPr>
              <w:t>LED diody informující o stavu zařízení s možností vypnutí</w:t>
            </w:r>
          </w:p>
        </w:tc>
        <w:tc>
          <w:tcPr>
            <w:tcW w:w="1271" w:type="dxa"/>
            <w:shd w:val="clear" w:color="auto" w:fill="auto"/>
            <w:vAlign w:val="bottom"/>
          </w:tcPr>
          <w:p w14:paraId="6E25E2E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9EF237E" w14:textId="77777777" w:rsidTr="001E2140">
        <w:trPr>
          <w:trHeight w:val="294"/>
        </w:trPr>
        <w:tc>
          <w:tcPr>
            <w:tcW w:w="707" w:type="dxa"/>
            <w:shd w:val="clear" w:color="auto" w:fill="auto"/>
            <w:vAlign w:val="center"/>
          </w:tcPr>
          <w:p w14:paraId="1987E731" w14:textId="4FE92712"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25</w:t>
            </w:r>
          </w:p>
        </w:tc>
        <w:tc>
          <w:tcPr>
            <w:tcW w:w="7298" w:type="dxa"/>
            <w:shd w:val="clear" w:color="auto" w:fill="auto"/>
            <w:vAlign w:val="center"/>
          </w:tcPr>
          <w:p w14:paraId="0DBD11C7" w14:textId="3691FF5A"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úchyt AP na zeď/strop (montážní </w:t>
            </w:r>
            <w:proofErr w:type="spellStart"/>
            <w:r w:rsidRPr="001132DD">
              <w:rPr>
                <w:rFonts w:ascii="Calibri" w:hAnsi="Calibri"/>
                <w:color w:val="000000"/>
              </w:rPr>
              <w:t>kit</w:t>
            </w:r>
            <w:proofErr w:type="spellEnd"/>
            <w:r w:rsidRPr="001132DD">
              <w:rPr>
                <w:rFonts w:ascii="Calibri" w:hAnsi="Calibri"/>
                <w:color w:val="000000"/>
              </w:rPr>
              <w:t>) v dodávce</w:t>
            </w:r>
          </w:p>
        </w:tc>
        <w:tc>
          <w:tcPr>
            <w:tcW w:w="1271" w:type="dxa"/>
            <w:shd w:val="clear" w:color="auto" w:fill="auto"/>
            <w:vAlign w:val="bottom"/>
          </w:tcPr>
          <w:p w14:paraId="295FC40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5033DF2" w14:textId="77777777" w:rsidTr="001E2140">
        <w:trPr>
          <w:trHeight w:val="294"/>
        </w:trPr>
        <w:tc>
          <w:tcPr>
            <w:tcW w:w="707" w:type="dxa"/>
            <w:shd w:val="clear" w:color="auto" w:fill="auto"/>
            <w:vAlign w:val="center"/>
          </w:tcPr>
          <w:p w14:paraId="46317D67" w14:textId="3E60B9B1"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26</w:t>
            </w:r>
          </w:p>
        </w:tc>
        <w:tc>
          <w:tcPr>
            <w:tcW w:w="7298" w:type="dxa"/>
            <w:shd w:val="clear" w:color="auto" w:fill="auto"/>
            <w:vAlign w:val="center"/>
          </w:tcPr>
          <w:p w14:paraId="73A4B015" w14:textId="3C11E1A3" w:rsidR="00ED18EE" w:rsidRPr="001A5FC2" w:rsidRDefault="00ED18EE" w:rsidP="00ED18EE">
            <w:pPr>
              <w:spacing w:after="0"/>
              <w:jc w:val="left"/>
              <w:rPr>
                <w:rFonts w:ascii="Calibri" w:hAnsi="Calibri" w:cs="Calibri"/>
                <w:lang w:eastAsia="cs-CZ"/>
              </w:rPr>
            </w:pPr>
            <w:r w:rsidRPr="001132DD">
              <w:rPr>
                <w:rFonts w:ascii="Calibri" w:hAnsi="Calibri"/>
                <w:color w:val="000000"/>
              </w:rPr>
              <w:t>přístup k novým verzím firmware po dobu platnosti záručních a servisních požadavků</w:t>
            </w:r>
          </w:p>
        </w:tc>
        <w:tc>
          <w:tcPr>
            <w:tcW w:w="1271" w:type="dxa"/>
            <w:shd w:val="clear" w:color="auto" w:fill="auto"/>
            <w:vAlign w:val="bottom"/>
          </w:tcPr>
          <w:p w14:paraId="1004036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14F2395" w14:textId="77777777" w:rsidTr="001E2140">
        <w:trPr>
          <w:trHeight w:val="294"/>
        </w:trPr>
        <w:tc>
          <w:tcPr>
            <w:tcW w:w="707" w:type="dxa"/>
            <w:shd w:val="clear" w:color="auto" w:fill="auto"/>
            <w:vAlign w:val="center"/>
          </w:tcPr>
          <w:p w14:paraId="686C10E1" w14:textId="3A19D7FA"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27</w:t>
            </w:r>
          </w:p>
        </w:tc>
        <w:tc>
          <w:tcPr>
            <w:tcW w:w="7298" w:type="dxa"/>
            <w:shd w:val="clear" w:color="auto" w:fill="auto"/>
            <w:vAlign w:val="center"/>
          </w:tcPr>
          <w:p w14:paraId="14D068C6" w14:textId="0EF32856" w:rsidR="00ED18EE" w:rsidRPr="001A5FC2" w:rsidRDefault="00ED18EE" w:rsidP="00ED18EE">
            <w:pPr>
              <w:spacing w:after="0"/>
              <w:jc w:val="left"/>
              <w:rPr>
                <w:rFonts w:ascii="Calibri" w:hAnsi="Calibri" w:cs="Calibri"/>
                <w:lang w:eastAsia="cs-CZ"/>
              </w:rPr>
            </w:pPr>
            <w:r w:rsidRPr="001132DD">
              <w:rPr>
                <w:rFonts w:ascii="Calibri" w:hAnsi="Calibri"/>
                <w:color w:val="000000"/>
              </w:rPr>
              <w:t>Wi-Fi standard a/b/g/n/</w:t>
            </w:r>
            <w:proofErr w:type="spellStart"/>
            <w:r w:rsidRPr="001132DD">
              <w:rPr>
                <w:rFonts w:ascii="Calibri" w:hAnsi="Calibri"/>
                <w:color w:val="000000"/>
              </w:rPr>
              <w:t>ac</w:t>
            </w:r>
            <w:proofErr w:type="spellEnd"/>
            <w:r w:rsidRPr="001132DD">
              <w:rPr>
                <w:rFonts w:ascii="Calibri" w:hAnsi="Calibri"/>
                <w:color w:val="000000"/>
              </w:rPr>
              <w:t>/</w:t>
            </w:r>
            <w:proofErr w:type="spellStart"/>
            <w:r w:rsidRPr="001132DD">
              <w:rPr>
                <w:rFonts w:ascii="Calibri" w:hAnsi="Calibri"/>
                <w:color w:val="000000"/>
              </w:rPr>
              <w:t>ax</w:t>
            </w:r>
            <w:proofErr w:type="spellEnd"/>
          </w:p>
        </w:tc>
        <w:tc>
          <w:tcPr>
            <w:tcW w:w="1271" w:type="dxa"/>
            <w:shd w:val="clear" w:color="auto" w:fill="auto"/>
            <w:vAlign w:val="bottom"/>
          </w:tcPr>
          <w:p w14:paraId="1A50300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D20DE87" w14:textId="77777777" w:rsidTr="001E2140">
        <w:trPr>
          <w:trHeight w:val="294"/>
        </w:trPr>
        <w:tc>
          <w:tcPr>
            <w:tcW w:w="707" w:type="dxa"/>
            <w:shd w:val="clear" w:color="auto" w:fill="auto"/>
            <w:vAlign w:val="center"/>
          </w:tcPr>
          <w:p w14:paraId="2414D6F5" w14:textId="5C3B0735"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28</w:t>
            </w:r>
          </w:p>
        </w:tc>
        <w:tc>
          <w:tcPr>
            <w:tcW w:w="7298" w:type="dxa"/>
            <w:shd w:val="clear" w:color="auto" w:fill="auto"/>
            <w:vAlign w:val="center"/>
          </w:tcPr>
          <w:p w14:paraId="4E8747F3" w14:textId="43121C8D" w:rsidR="00ED18EE" w:rsidRPr="001A5FC2" w:rsidRDefault="00ED18EE" w:rsidP="00ED18EE">
            <w:pPr>
              <w:spacing w:after="0"/>
              <w:jc w:val="left"/>
              <w:rPr>
                <w:rFonts w:ascii="Calibri" w:hAnsi="Calibri" w:cs="Calibri"/>
                <w:lang w:eastAsia="cs-CZ"/>
              </w:rPr>
            </w:pPr>
            <w:r w:rsidRPr="001132DD">
              <w:rPr>
                <w:rFonts w:ascii="Calibri" w:hAnsi="Calibri"/>
                <w:color w:val="000000"/>
              </w:rPr>
              <w:t>minimálně 2x RJ45 lan porty 100/1000Mbps</w:t>
            </w:r>
          </w:p>
        </w:tc>
        <w:tc>
          <w:tcPr>
            <w:tcW w:w="1271" w:type="dxa"/>
            <w:shd w:val="clear" w:color="auto" w:fill="auto"/>
            <w:vAlign w:val="bottom"/>
          </w:tcPr>
          <w:p w14:paraId="36E0120A"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1DC3898" w14:textId="77777777" w:rsidTr="001E2140">
        <w:trPr>
          <w:trHeight w:val="294"/>
        </w:trPr>
        <w:tc>
          <w:tcPr>
            <w:tcW w:w="707" w:type="dxa"/>
            <w:shd w:val="clear" w:color="auto" w:fill="auto"/>
            <w:vAlign w:val="center"/>
          </w:tcPr>
          <w:p w14:paraId="0105B32B" w14:textId="6B17DECE"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29</w:t>
            </w:r>
          </w:p>
        </w:tc>
        <w:tc>
          <w:tcPr>
            <w:tcW w:w="7298" w:type="dxa"/>
            <w:shd w:val="clear" w:color="auto" w:fill="auto"/>
            <w:vAlign w:val="center"/>
          </w:tcPr>
          <w:p w14:paraId="52B72F18" w14:textId="50EFE2A8" w:rsidR="00ED18EE" w:rsidRPr="001A5FC2" w:rsidRDefault="00ED18EE" w:rsidP="00ED18EE">
            <w:pPr>
              <w:spacing w:after="0"/>
              <w:jc w:val="left"/>
              <w:rPr>
                <w:rFonts w:ascii="Calibri" w:hAnsi="Calibri" w:cs="Calibri"/>
                <w:lang w:eastAsia="cs-CZ"/>
              </w:rPr>
            </w:pPr>
            <w:r w:rsidRPr="001132DD">
              <w:rPr>
                <w:rFonts w:ascii="Calibri" w:hAnsi="Calibri"/>
                <w:color w:val="000000"/>
              </w:rPr>
              <w:t>LACP</w:t>
            </w:r>
          </w:p>
        </w:tc>
        <w:tc>
          <w:tcPr>
            <w:tcW w:w="1271" w:type="dxa"/>
            <w:shd w:val="clear" w:color="auto" w:fill="auto"/>
            <w:vAlign w:val="bottom"/>
          </w:tcPr>
          <w:p w14:paraId="58968795"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9E66453" w14:textId="77777777" w:rsidTr="001E2140">
        <w:trPr>
          <w:trHeight w:val="294"/>
        </w:trPr>
        <w:tc>
          <w:tcPr>
            <w:tcW w:w="707" w:type="dxa"/>
            <w:shd w:val="clear" w:color="auto" w:fill="auto"/>
            <w:vAlign w:val="center"/>
          </w:tcPr>
          <w:p w14:paraId="1873F46A" w14:textId="61A77616"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30</w:t>
            </w:r>
          </w:p>
        </w:tc>
        <w:tc>
          <w:tcPr>
            <w:tcW w:w="7298" w:type="dxa"/>
            <w:shd w:val="clear" w:color="auto" w:fill="auto"/>
            <w:vAlign w:val="center"/>
          </w:tcPr>
          <w:p w14:paraId="33744E24" w14:textId="3110124C" w:rsidR="00ED18EE" w:rsidRPr="001A5FC2" w:rsidRDefault="00ED18EE" w:rsidP="00ED18EE">
            <w:pPr>
              <w:spacing w:after="0"/>
              <w:jc w:val="left"/>
              <w:rPr>
                <w:rFonts w:ascii="Calibri" w:hAnsi="Calibri" w:cs="Calibri"/>
                <w:lang w:eastAsia="cs-CZ"/>
              </w:rPr>
            </w:pPr>
            <w:proofErr w:type="spellStart"/>
            <w:r w:rsidRPr="001132DD">
              <w:rPr>
                <w:rFonts w:ascii="Calibri" w:hAnsi="Calibri"/>
                <w:color w:val="000000"/>
              </w:rPr>
              <w:t>PoE</w:t>
            </w:r>
            <w:proofErr w:type="spellEnd"/>
            <w:r w:rsidRPr="001132DD">
              <w:rPr>
                <w:rFonts w:ascii="Calibri" w:hAnsi="Calibri"/>
                <w:color w:val="000000"/>
              </w:rPr>
              <w:t xml:space="preserve"> standard 802.3 </w:t>
            </w:r>
            <w:proofErr w:type="spellStart"/>
            <w:r w:rsidRPr="001132DD">
              <w:rPr>
                <w:rFonts w:ascii="Calibri" w:hAnsi="Calibri"/>
                <w:color w:val="000000"/>
              </w:rPr>
              <w:t>at</w:t>
            </w:r>
            <w:proofErr w:type="spellEnd"/>
          </w:p>
        </w:tc>
        <w:tc>
          <w:tcPr>
            <w:tcW w:w="1271" w:type="dxa"/>
            <w:shd w:val="clear" w:color="auto" w:fill="auto"/>
            <w:vAlign w:val="bottom"/>
          </w:tcPr>
          <w:p w14:paraId="0FE6876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6035B67" w14:textId="77777777" w:rsidTr="001E2140">
        <w:trPr>
          <w:trHeight w:val="294"/>
        </w:trPr>
        <w:tc>
          <w:tcPr>
            <w:tcW w:w="707" w:type="dxa"/>
            <w:shd w:val="clear" w:color="auto" w:fill="auto"/>
            <w:vAlign w:val="center"/>
          </w:tcPr>
          <w:p w14:paraId="36A38411" w14:textId="5C9D5B8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31</w:t>
            </w:r>
          </w:p>
        </w:tc>
        <w:tc>
          <w:tcPr>
            <w:tcW w:w="7298" w:type="dxa"/>
            <w:shd w:val="clear" w:color="auto" w:fill="auto"/>
            <w:vAlign w:val="center"/>
          </w:tcPr>
          <w:p w14:paraId="3A0E57B1" w14:textId="4DA673FB" w:rsidR="00ED18EE" w:rsidRPr="001A5FC2" w:rsidRDefault="00ED18EE" w:rsidP="00ED18EE">
            <w:pPr>
              <w:spacing w:after="0"/>
              <w:jc w:val="left"/>
              <w:rPr>
                <w:rFonts w:ascii="Calibri" w:hAnsi="Calibri" w:cs="Calibri"/>
                <w:lang w:eastAsia="cs-CZ"/>
              </w:rPr>
            </w:pPr>
            <w:r w:rsidRPr="001132DD">
              <w:rPr>
                <w:rFonts w:ascii="Calibri" w:hAnsi="Calibri"/>
                <w:color w:val="000000"/>
              </w:rPr>
              <w:t>2x2 MIMO 2.4GHz pásmo</w:t>
            </w:r>
          </w:p>
        </w:tc>
        <w:tc>
          <w:tcPr>
            <w:tcW w:w="1271" w:type="dxa"/>
            <w:shd w:val="clear" w:color="auto" w:fill="auto"/>
            <w:vAlign w:val="bottom"/>
          </w:tcPr>
          <w:p w14:paraId="53470122"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CEDCDDA" w14:textId="77777777" w:rsidTr="001E2140">
        <w:trPr>
          <w:trHeight w:val="294"/>
        </w:trPr>
        <w:tc>
          <w:tcPr>
            <w:tcW w:w="707" w:type="dxa"/>
            <w:shd w:val="clear" w:color="auto" w:fill="auto"/>
            <w:vAlign w:val="center"/>
          </w:tcPr>
          <w:p w14:paraId="29D66765" w14:textId="20B2C8B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32</w:t>
            </w:r>
          </w:p>
        </w:tc>
        <w:tc>
          <w:tcPr>
            <w:tcW w:w="7298" w:type="dxa"/>
            <w:shd w:val="clear" w:color="auto" w:fill="auto"/>
            <w:vAlign w:val="center"/>
          </w:tcPr>
          <w:p w14:paraId="21495387" w14:textId="1D323D65" w:rsidR="00ED18EE" w:rsidRPr="001A5FC2" w:rsidRDefault="0090137B" w:rsidP="00ED18EE">
            <w:pPr>
              <w:spacing w:after="0"/>
              <w:jc w:val="left"/>
              <w:rPr>
                <w:rFonts w:ascii="Calibri" w:hAnsi="Calibri" w:cs="Calibri"/>
                <w:lang w:eastAsia="cs-CZ"/>
              </w:rPr>
            </w:pPr>
            <w:r>
              <w:rPr>
                <w:rFonts w:ascii="Calibri" w:hAnsi="Calibri"/>
                <w:color w:val="000000"/>
              </w:rPr>
              <w:t>0</w:t>
            </w:r>
            <w:r w:rsidR="00ED18EE" w:rsidRPr="001132DD">
              <w:rPr>
                <w:rFonts w:ascii="Calibri" w:hAnsi="Calibri"/>
                <w:color w:val="000000"/>
              </w:rPr>
              <w:t>4x4 MIMO 5 GHz pásmo</w:t>
            </w:r>
          </w:p>
        </w:tc>
        <w:tc>
          <w:tcPr>
            <w:tcW w:w="1271" w:type="dxa"/>
            <w:shd w:val="clear" w:color="auto" w:fill="auto"/>
            <w:vAlign w:val="bottom"/>
          </w:tcPr>
          <w:p w14:paraId="1516209C"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B203B49" w14:textId="77777777" w:rsidTr="001E2140">
        <w:trPr>
          <w:trHeight w:val="294"/>
        </w:trPr>
        <w:tc>
          <w:tcPr>
            <w:tcW w:w="707" w:type="dxa"/>
            <w:shd w:val="clear" w:color="auto" w:fill="auto"/>
            <w:vAlign w:val="center"/>
          </w:tcPr>
          <w:p w14:paraId="19FEDB1F" w14:textId="56B3D46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33</w:t>
            </w:r>
          </w:p>
        </w:tc>
        <w:tc>
          <w:tcPr>
            <w:tcW w:w="7298" w:type="dxa"/>
            <w:shd w:val="clear" w:color="auto" w:fill="auto"/>
            <w:vAlign w:val="center"/>
          </w:tcPr>
          <w:p w14:paraId="6128ED35" w14:textId="4160605C" w:rsidR="00ED18EE" w:rsidRPr="001A5FC2" w:rsidRDefault="00ED18EE" w:rsidP="00ED18EE">
            <w:pPr>
              <w:spacing w:after="0"/>
              <w:jc w:val="left"/>
              <w:rPr>
                <w:rFonts w:ascii="Calibri" w:hAnsi="Calibri" w:cs="Calibri"/>
                <w:lang w:eastAsia="cs-CZ"/>
              </w:rPr>
            </w:pPr>
            <w:r w:rsidRPr="001132DD">
              <w:rPr>
                <w:rFonts w:ascii="Calibri" w:hAnsi="Calibri"/>
                <w:color w:val="000000"/>
              </w:rPr>
              <w:t>integrovaná anténou</w:t>
            </w:r>
          </w:p>
        </w:tc>
        <w:tc>
          <w:tcPr>
            <w:tcW w:w="1271" w:type="dxa"/>
            <w:shd w:val="clear" w:color="auto" w:fill="auto"/>
            <w:vAlign w:val="bottom"/>
          </w:tcPr>
          <w:p w14:paraId="7A20E5E3"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5D56521" w14:textId="77777777" w:rsidTr="001E2140">
        <w:trPr>
          <w:trHeight w:val="294"/>
        </w:trPr>
        <w:tc>
          <w:tcPr>
            <w:tcW w:w="707" w:type="dxa"/>
            <w:shd w:val="clear" w:color="auto" w:fill="auto"/>
            <w:vAlign w:val="center"/>
          </w:tcPr>
          <w:p w14:paraId="7E8F493D" w14:textId="007F15A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34</w:t>
            </w:r>
          </w:p>
        </w:tc>
        <w:tc>
          <w:tcPr>
            <w:tcW w:w="7298" w:type="dxa"/>
            <w:shd w:val="clear" w:color="auto" w:fill="auto"/>
            <w:vAlign w:val="center"/>
          </w:tcPr>
          <w:p w14:paraId="59F9B4AD" w14:textId="13E22D92"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Fyzická instalace AP a připojení ke </w:t>
            </w:r>
            <w:proofErr w:type="spellStart"/>
            <w:r w:rsidRPr="001132DD">
              <w:rPr>
                <w:rFonts w:ascii="Calibri" w:hAnsi="Calibri"/>
                <w:color w:val="000000"/>
              </w:rPr>
              <w:t>kontroleru</w:t>
            </w:r>
            <w:proofErr w:type="spellEnd"/>
            <w:r w:rsidRPr="001132DD">
              <w:rPr>
                <w:rFonts w:ascii="Calibri" w:hAnsi="Calibri"/>
                <w:color w:val="000000"/>
              </w:rPr>
              <w:t xml:space="preserve"> (instalace</w:t>
            </w:r>
            <w:r w:rsidRPr="001132DD">
              <w:rPr>
                <w:rFonts w:ascii="Calibri" w:hAnsi="Calibri"/>
                <w:color w:val="000000"/>
              </w:rPr>
              <w:br/>
              <w:t>strukturované kabeláže není součástí)</w:t>
            </w:r>
          </w:p>
        </w:tc>
        <w:tc>
          <w:tcPr>
            <w:tcW w:w="1271" w:type="dxa"/>
            <w:shd w:val="clear" w:color="auto" w:fill="auto"/>
            <w:vAlign w:val="bottom"/>
          </w:tcPr>
          <w:p w14:paraId="5B95331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22AFF77" w14:textId="77777777" w:rsidTr="001E2140">
        <w:trPr>
          <w:trHeight w:val="294"/>
        </w:trPr>
        <w:tc>
          <w:tcPr>
            <w:tcW w:w="707" w:type="dxa"/>
            <w:shd w:val="clear" w:color="auto" w:fill="auto"/>
            <w:vAlign w:val="center"/>
          </w:tcPr>
          <w:p w14:paraId="669554D0" w14:textId="4688DF41"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35</w:t>
            </w:r>
          </w:p>
        </w:tc>
        <w:tc>
          <w:tcPr>
            <w:tcW w:w="7298" w:type="dxa"/>
            <w:shd w:val="clear" w:color="auto" w:fill="auto"/>
            <w:vAlign w:val="center"/>
          </w:tcPr>
          <w:p w14:paraId="09E3A7C0" w14:textId="0D2DF985" w:rsidR="00ED18EE" w:rsidRPr="001A5FC2" w:rsidRDefault="00ED18EE" w:rsidP="00ED18EE">
            <w:pPr>
              <w:spacing w:after="0"/>
              <w:jc w:val="left"/>
              <w:rPr>
                <w:rFonts w:ascii="Calibri" w:hAnsi="Calibri" w:cs="Calibri"/>
                <w:lang w:eastAsia="cs-CZ"/>
              </w:rPr>
            </w:pPr>
            <w:r w:rsidRPr="001132DD">
              <w:rPr>
                <w:rFonts w:ascii="Calibri" w:hAnsi="Calibri"/>
                <w:color w:val="000000"/>
              </w:rPr>
              <w:t>Záruka bez omezení doby</w:t>
            </w:r>
            <w:r w:rsidR="00CA7C03">
              <w:rPr>
                <w:rFonts w:ascii="Calibri" w:hAnsi="Calibri"/>
                <w:color w:val="000000"/>
              </w:rPr>
              <w:t xml:space="preserve"> (tzv. doživotní záruka)</w:t>
            </w:r>
            <w:r w:rsidRPr="001132DD">
              <w:rPr>
                <w:rFonts w:ascii="Calibri" w:hAnsi="Calibri"/>
                <w:color w:val="000000"/>
              </w:rPr>
              <w:t xml:space="preserve"> nebo </w:t>
            </w:r>
            <w:r w:rsidR="00C511D9">
              <w:rPr>
                <w:rFonts w:ascii="Calibri" w:hAnsi="Calibri"/>
                <w:color w:val="000000"/>
              </w:rPr>
              <w:t xml:space="preserve">nejméně </w:t>
            </w:r>
            <w:r w:rsidRPr="001132DD">
              <w:rPr>
                <w:rFonts w:ascii="Calibri" w:hAnsi="Calibri"/>
                <w:color w:val="000000"/>
              </w:rPr>
              <w:t xml:space="preserve">na </w:t>
            </w:r>
            <w:r w:rsidR="00C511D9">
              <w:rPr>
                <w:rFonts w:ascii="Calibri" w:hAnsi="Calibri"/>
                <w:color w:val="000000"/>
              </w:rPr>
              <w:t>7</w:t>
            </w:r>
            <w:r w:rsidRPr="001132DD">
              <w:rPr>
                <w:rFonts w:ascii="Calibri" w:hAnsi="Calibri"/>
                <w:color w:val="000000"/>
              </w:rPr>
              <w:t xml:space="preserve"> let</w:t>
            </w:r>
          </w:p>
        </w:tc>
        <w:tc>
          <w:tcPr>
            <w:tcW w:w="1271" w:type="dxa"/>
            <w:shd w:val="clear" w:color="auto" w:fill="auto"/>
            <w:vAlign w:val="bottom"/>
          </w:tcPr>
          <w:p w14:paraId="7DA731B6" w14:textId="77777777" w:rsidR="00ED18EE" w:rsidRPr="001A5FC2" w:rsidRDefault="00ED18EE" w:rsidP="00ED18EE">
            <w:pPr>
              <w:spacing w:after="0"/>
              <w:jc w:val="center"/>
              <w:rPr>
                <w:rFonts w:ascii="Calibri" w:hAnsi="Calibri" w:cs="Calibri"/>
                <w:bCs/>
                <w:color w:val="000000"/>
                <w:lang w:eastAsia="cs-CZ"/>
              </w:rPr>
            </w:pPr>
          </w:p>
        </w:tc>
      </w:tr>
      <w:tr w:rsidR="005C28DC" w:rsidRPr="001A5FC2" w14:paraId="520F9D2D" w14:textId="77777777" w:rsidTr="001E2140">
        <w:trPr>
          <w:trHeight w:val="294"/>
        </w:trPr>
        <w:tc>
          <w:tcPr>
            <w:tcW w:w="707" w:type="dxa"/>
            <w:shd w:val="clear" w:color="auto" w:fill="auto"/>
            <w:vAlign w:val="center"/>
          </w:tcPr>
          <w:p w14:paraId="3DF5D92A" w14:textId="4E8BC2EA" w:rsidR="005C28DC" w:rsidRPr="001132DD" w:rsidRDefault="005C28DC" w:rsidP="005C28DC">
            <w:pPr>
              <w:spacing w:after="0"/>
              <w:jc w:val="center"/>
              <w:rPr>
                <w:rFonts w:ascii="Calibri" w:hAnsi="Calibri"/>
                <w:b/>
                <w:color w:val="000000"/>
              </w:rPr>
            </w:pPr>
            <w:r w:rsidRPr="001132DD">
              <w:rPr>
                <w:rFonts w:ascii="Calibri" w:hAnsi="Calibri"/>
                <w:b/>
                <w:color w:val="000000"/>
              </w:rPr>
              <w:t>36</w:t>
            </w:r>
          </w:p>
        </w:tc>
        <w:tc>
          <w:tcPr>
            <w:tcW w:w="7298" w:type="dxa"/>
            <w:shd w:val="clear" w:color="auto" w:fill="auto"/>
          </w:tcPr>
          <w:p w14:paraId="1B98FA53" w14:textId="05AAF15A" w:rsidR="005C28DC" w:rsidRPr="001132DD" w:rsidRDefault="005C28DC" w:rsidP="00FB72AF">
            <w:pPr>
              <w:spacing w:after="0"/>
              <w:jc w:val="left"/>
              <w:rPr>
                <w:rFonts w:ascii="Calibri" w:hAnsi="Calibri"/>
                <w:color w:val="000000"/>
              </w:rPr>
            </w:pPr>
            <w:r w:rsidRPr="001A5FC2">
              <w:rPr>
                <w:rFonts w:ascii="Calibri" w:hAnsi="Calibri" w:cs="Calibri"/>
                <w:lang w:eastAsia="cs-CZ"/>
              </w:rPr>
              <w:t>Záruka</w:t>
            </w:r>
            <w:r w:rsidR="00FB72AF" w:rsidRPr="001A5FC2">
              <w:rPr>
                <w:rFonts w:ascii="Calibri" w:hAnsi="Calibri" w:cs="Calibri"/>
                <w:lang w:eastAsia="cs-CZ"/>
              </w:rPr>
              <w:t xml:space="preserve"> výrobce na hardware v režimu </w:t>
            </w:r>
            <w:r w:rsidR="00FD39E9" w:rsidRPr="001A5FC2">
              <w:rPr>
                <w:rFonts w:ascii="Calibri" w:hAnsi="Calibri" w:cs="Calibri"/>
                <w:lang w:eastAsia="cs-CZ"/>
              </w:rPr>
              <w:t>9</w:t>
            </w:r>
            <w:r w:rsidR="00FB72AF" w:rsidRPr="001A5FC2">
              <w:rPr>
                <w:rFonts w:ascii="Calibri" w:hAnsi="Calibri" w:cs="Calibri"/>
                <w:lang w:eastAsia="cs-CZ"/>
              </w:rPr>
              <w:t>x5</w:t>
            </w:r>
            <w:r w:rsidRPr="001A5FC2">
              <w:rPr>
                <w:rFonts w:ascii="Calibri" w:hAnsi="Calibri" w:cs="Calibri"/>
                <w:lang w:eastAsia="cs-CZ"/>
              </w:rPr>
              <w:t xml:space="preserve"> s</w:t>
            </w:r>
            <w:r w:rsidR="00FB72AF" w:rsidRPr="001A5FC2">
              <w:rPr>
                <w:rFonts w:ascii="Calibri" w:hAnsi="Calibri" w:cs="Calibri"/>
                <w:lang w:eastAsia="cs-CZ"/>
              </w:rPr>
              <w:t> dodáním náhradního dílu do 10 pracovních dní</w:t>
            </w:r>
          </w:p>
        </w:tc>
        <w:tc>
          <w:tcPr>
            <w:tcW w:w="1271" w:type="dxa"/>
            <w:shd w:val="clear" w:color="auto" w:fill="auto"/>
            <w:vAlign w:val="bottom"/>
          </w:tcPr>
          <w:p w14:paraId="56C8025D" w14:textId="77777777" w:rsidR="005C28DC" w:rsidRPr="001A5FC2" w:rsidRDefault="005C28DC" w:rsidP="005C28DC">
            <w:pPr>
              <w:spacing w:after="0"/>
              <w:jc w:val="center"/>
              <w:rPr>
                <w:rFonts w:ascii="Calibri" w:hAnsi="Calibri" w:cs="Calibri"/>
                <w:bCs/>
                <w:color w:val="000000"/>
                <w:lang w:eastAsia="cs-CZ"/>
              </w:rPr>
            </w:pPr>
          </w:p>
        </w:tc>
      </w:tr>
    </w:tbl>
    <w:p w14:paraId="6742AFBA" w14:textId="045C504F" w:rsidR="007E6B9B" w:rsidRPr="001A5FC2" w:rsidRDefault="007E6B9B" w:rsidP="00EF3A5B">
      <w:pPr>
        <w:rPr>
          <w:rFonts w:ascii="Calibri" w:hAnsi="Calibri" w:cs="Calibri"/>
        </w:rPr>
      </w:pPr>
    </w:p>
    <w:tbl>
      <w:tblPr>
        <w:tblW w:w="9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7"/>
        <w:gridCol w:w="7298"/>
        <w:gridCol w:w="1271"/>
      </w:tblGrid>
      <w:tr w:rsidR="00ED18EE" w:rsidRPr="001A5FC2" w14:paraId="2DA4A592" w14:textId="77777777" w:rsidTr="001E2140">
        <w:trPr>
          <w:trHeight w:val="266"/>
          <w:tblHeader/>
        </w:trPr>
        <w:tc>
          <w:tcPr>
            <w:tcW w:w="707" w:type="dxa"/>
            <w:shd w:val="clear" w:color="auto" w:fill="auto"/>
            <w:vAlign w:val="center"/>
          </w:tcPr>
          <w:p w14:paraId="09515CBC" w14:textId="77777777" w:rsidR="00ED18EE" w:rsidRPr="001A5FC2" w:rsidRDefault="00ED18EE" w:rsidP="004C70EE">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ID</w:t>
            </w:r>
          </w:p>
        </w:tc>
        <w:tc>
          <w:tcPr>
            <w:tcW w:w="7298" w:type="dxa"/>
            <w:shd w:val="clear" w:color="auto" w:fill="auto"/>
          </w:tcPr>
          <w:p w14:paraId="115F4781" w14:textId="77777777" w:rsidR="00ED18EE" w:rsidRPr="001A5FC2" w:rsidRDefault="00ED18EE" w:rsidP="004C70EE">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1271" w:type="dxa"/>
            <w:shd w:val="clear" w:color="auto" w:fill="auto"/>
          </w:tcPr>
          <w:p w14:paraId="0F46E3FA" w14:textId="77777777" w:rsidR="00ED18EE" w:rsidRPr="001A5FC2" w:rsidRDefault="00ED18EE" w:rsidP="004C70EE">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ED18EE" w:rsidRPr="001A5FC2" w14:paraId="188DE151" w14:textId="77777777" w:rsidTr="001E2140">
        <w:trPr>
          <w:trHeight w:val="266"/>
          <w:tblHeader/>
        </w:trPr>
        <w:tc>
          <w:tcPr>
            <w:tcW w:w="9276" w:type="dxa"/>
            <w:gridSpan w:val="3"/>
            <w:shd w:val="clear" w:color="auto" w:fill="auto"/>
            <w:vAlign w:val="center"/>
          </w:tcPr>
          <w:p w14:paraId="20708AE9" w14:textId="4D87EEA3" w:rsidR="00ED18EE" w:rsidRPr="001A5FC2" w:rsidRDefault="00ED18EE" w:rsidP="004C70EE">
            <w:pPr>
              <w:spacing w:after="0"/>
              <w:jc w:val="center"/>
              <w:rPr>
                <w:rFonts w:ascii="Calibri" w:hAnsi="Calibri" w:cs="Calibri"/>
                <w:b/>
                <w:color w:val="000000"/>
                <w:lang w:eastAsia="cs-CZ"/>
              </w:rPr>
            </w:pPr>
            <w:r w:rsidRPr="001A5FC2">
              <w:rPr>
                <w:rFonts w:ascii="Calibri" w:hAnsi="Calibri" w:cs="Calibri"/>
                <w:b/>
                <w:color w:val="000000"/>
                <w:lang w:eastAsia="cs-CZ"/>
              </w:rPr>
              <w:t>Bezdrátové kontroléry 2ks</w:t>
            </w:r>
          </w:p>
        </w:tc>
      </w:tr>
      <w:tr w:rsidR="00ED18EE" w:rsidRPr="001A5FC2" w14:paraId="280F5179" w14:textId="77777777" w:rsidTr="001E2140">
        <w:trPr>
          <w:trHeight w:val="325"/>
        </w:trPr>
        <w:tc>
          <w:tcPr>
            <w:tcW w:w="707" w:type="dxa"/>
            <w:shd w:val="clear" w:color="auto" w:fill="auto"/>
            <w:vAlign w:val="center"/>
          </w:tcPr>
          <w:p w14:paraId="16099DA5" w14:textId="39D0E280" w:rsidR="00ED18EE" w:rsidRPr="00FB0361" w:rsidRDefault="00ED18EE" w:rsidP="00ED18EE">
            <w:pPr>
              <w:spacing w:after="0"/>
              <w:jc w:val="center"/>
              <w:rPr>
                <w:rFonts w:ascii="Calibri" w:hAnsi="Calibri" w:cs="Calibri"/>
                <w:b/>
                <w:color w:val="000000"/>
                <w:lang w:eastAsia="cs-CZ"/>
              </w:rPr>
            </w:pPr>
            <w:r w:rsidRPr="001132DD">
              <w:rPr>
                <w:rFonts w:ascii="Calibri" w:hAnsi="Calibri"/>
                <w:b/>
                <w:color w:val="000000"/>
              </w:rPr>
              <w:t>1</w:t>
            </w:r>
          </w:p>
        </w:tc>
        <w:tc>
          <w:tcPr>
            <w:tcW w:w="7298" w:type="dxa"/>
            <w:shd w:val="clear" w:color="auto" w:fill="auto"/>
            <w:vAlign w:val="center"/>
          </w:tcPr>
          <w:p w14:paraId="09F185C8" w14:textId="65284E4D" w:rsidR="00ED18EE" w:rsidRPr="001A5FC2" w:rsidRDefault="00FB0361" w:rsidP="00ED18EE">
            <w:pPr>
              <w:spacing w:after="0"/>
              <w:jc w:val="left"/>
              <w:rPr>
                <w:rFonts w:ascii="Calibri" w:hAnsi="Calibri" w:cs="Calibri"/>
                <w:bCs/>
              </w:rPr>
            </w:pPr>
            <w:r w:rsidRPr="001132DD">
              <w:rPr>
                <w:rFonts w:ascii="Calibri" w:hAnsi="Calibri"/>
                <w:color w:val="000000"/>
              </w:rPr>
              <w:t xml:space="preserve">licenční pokrytí pro min. </w:t>
            </w:r>
            <w:r w:rsidR="00A36CD2">
              <w:rPr>
                <w:rFonts w:ascii="Calibri" w:hAnsi="Calibri" w:cs="Calibri"/>
                <w:color w:val="000000"/>
              </w:rPr>
              <w:t>275</w:t>
            </w:r>
            <w:r w:rsidRPr="00FB0361">
              <w:rPr>
                <w:rFonts w:ascii="Calibri" w:hAnsi="Calibri" w:cs="Calibri"/>
                <w:color w:val="000000"/>
              </w:rPr>
              <w:t xml:space="preserve"> zařízení</w:t>
            </w:r>
          </w:p>
        </w:tc>
        <w:tc>
          <w:tcPr>
            <w:tcW w:w="1271" w:type="dxa"/>
            <w:shd w:val="clear" w:color="auto" w:fill="auto"/>
            <w:vAlign w:val="bottom"/>
          </w:tcPr>
          <w:p w14:paraId="11A5FE09"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DD3685C" w14:textId="77777777" w:rsidTr="001E2140">
        <w:trPr>
          <w:trHeight w:val="294"/>
        </w:trPr>
        <w:tc>
          <w:tcPr>
            <w:tcW w:w="707" w:type="dxa"/>
            <w:shd w:val="clear" w:color="auto" w:fill="auto"/>
            <w:vAlign w:val="center"/>
          </w:tcPr>
          <w:p w14:paraId="6EB55D41" w14:textId="47DFF615"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w:t>
            </w:r>
          </w:p>
        </w:tc>
        <w:tc>
          <w:tcPr>
            <w:tcW w:w="7298" w:type="dxa"/>
            <w:shd w:val="clear" w:color="auto" w:fill="auto"/>
            <w:vAlign w:val="center"/>
          </w:tcPr>
          <w:p w14:paraId="3EC77FB3" w14:textId="244F52F6"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režim HA s automatickým </w:t>
            </w:r>
            <w:proofErr w:type="spellStart"/>
            <w:r w:rsidRPr="001132DD">
              <w:rPr>
                <w:rFonts w:ascii="Calibri" w:hAnsi="Calibri"/>
                <w:color w:val="000000"/>
              </w:rPr>
              <w:t>failoverem</w:t>
            </w:r>
            <w:proofErr w:type="spellEnd"/>
            <w:r w:rsidRPr="001132DD">
              <w:rPr>
                <w:rFonts w:ascii="Calibri" w:hAnsi="Calibri"/>
                <w:color w:val="000000"/>
              </w:rPr>
              <w:t xml:space="preserve"> AP na záložní </w:t>
            </w:r>
            <w:proofErr w:type="spellStart"/>
            <w:r w:rsidRPr="001132DD">
              <w:rPr>
                <w:rFonts w:ascii="Calibri" w:hAnsi="Calibri"/>
                <w:color w:val="000000"/>
              </w:rPr>
              <w:t>kontroler</w:t>
            </w:r>
            <w:proofErr w:type="spellEnd"/>
          </w:p>
        </w:tc>
        <w:tc>
          <w:tcPr>
            <w:tcW w:w="1271" w:type="dxa"/>
            <w:shd w:val="clear" w:color="auto" w:fill="auto"/>
            <w:vAlign w:val="bottom"/>
          </w:tcPr>
          <w:p w14:paraId="067ABDE3"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4BAB3FB" w14:textId="77777777" w:rsidTr="001E2140">
        <w:trPr>
          <w:trHeight w:val="294"/>
        </w:trPr>
        <w:tc>
          <w:tcPr>
            <w:tcW w:w="707" w:type="dxa"/>
            <w:shd w:val="clear" w:color="auto" w:fill="auto"/>
            <w:vAlign w:val="center"/>
          </w:tcPr>
          <w:p w14:paraId="2257626C" w14:textId="1B31362C"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3</w:t>
            </w:r>
          </w:p>
        </w:tc>
        <w:tc>
          <w:tcPr>
            <w:tcW w:w="7298" w:type="dxa"/>
            <w:shd w:val="clear" w:color="auto" w:fill="auto"/>
            <w:vAlign w:val="center"/>
          </w:tcPr>
          <w:p w14:paraId="0D678A47" w14:textId="497046C2" w:rsidR="00ED18EE" w:rsidRPr="001A5FC2" w:rsidRDefault="00ED18EE" w:rsidP="00ED18EE">
            <w:pPr>
              <w:spacing w:after="0"/>
              <w:jc w:val="left"/>
              <w:rPr>
                <w:rFonts w:ascii="Calibri" w:hAnsi="Calibri" w:cs="Calibri"/>
                <w:lang w:eastAsia="cs-CZ"/>
              </w:rPr>
            </w:pPr>
            <w:r w:rsidRPr="001132DD">
              <w:rPr>
                <w:rFonts w:ascii="Calibri" w:hAnsi="Calibri"/>
                <w:color w:val="000000"/>
              </w:rPr>
              <w:t>RF management přístupových bodů výše</w:t>
            </w:r>
          </w:p>
        </w:tc>
        <w:tc>
          <w:tcPr>
            <w:tcW w:w="1271" w:type="dxa"/>
            <w:shd w:val="clear" w:color="auto" w:fill="auto"/>
            <w:vAlign w:val="bottom"/>
          </w:tcPr>
          <w:p w14:paraId="58306C6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87BF1F9" w14:textId="77777777" w:rsidTr="001E2140">
        <w:trPr>
          <w:trHeight w:val="294"/>
        </w:trPr>
        <w:tc>
          <w:tcPr>
            <w:tcW w:w="707" w:type="dxa"/>
            <w:shd w:val="clear" w:color="auto" w:fill="auto"/>
            <w:vAlign w:val="center"/>
          </w:tcPr>
          <w:p w14:paraId="19978FDC" w14:textId="7B9D8B29"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4</w:t>
            </w:r>
          </w:p>
        </w:tc>
        <w:tc>
          <w:tcPr>
            <w:tcW w:w="7298" w:type="dxa"/>
            <w:shd w:val="clear" w:color="auto" w:fill="auto"/>
            <w:vAlign w:val="center"/>
          </w:tcPr>
          <w:p w14:paraId="66769F12" w14:textId="4C9BD580" w:rsidR="00ED18EE" w:rsidRPr="001A5FC2" w:rsidRDefault="00FB0361" w:rsidP="00ED18EE">
            <w:pPr>
              <w:spacing w:after="0"/>
              <w:jc w:val="left"/>
              <w:rPr>
                <w:rFonts w:ascii="Calibri" w:hAnsi="Calibri" w:cs="Calibri"/>
                <w:lang w:eastAsia="cs-CZ"/>
              </w:rPr>
            </w:pPr>
            <w:r w:rsidRPr="001132DD">
              <w:rPr>
                <w:rFonts w:ascii="Calibri" w:hAnsi="Calibri"/>
                <w:color w:val="000000"/>
              </w:rPr>
              <w:t>možnost rozšíření počtu spravovaných přístupových bodů</w:t>
            </w:r>
          </w:p>
        </w:tc>
        <w:tc>
          <w:tcPr>
            <w:tcW w:w="1271" w:type="dxa"/>
            <w:shd w:val="clear" w:color="auto" w:fill="auto"/>
            <w:vAlign w:val="bottom"/>
          </w:tcPr>
          <w:p w14:paraId="6FC15F8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B7281BD" w14:textId="77777777" w:rsidTr="001E2140">
        <w:trPr>
          <w:trHeight w:val="294"/>
        </w:trPr>
        <w:tc>
          <w:tcPr>
            <w:tcW w:w="707" w:type="dxa"/>
            <w:shd w:val="clear" w:color="auto" w:fill="auto"/>
            <w:vAlign w:val="center"/>
          </w:tcPr>
          <w:p w14:paraId="75FED590" w14:textId="4AC38C14"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5</w:t>
            </w:r>
          </w:p>
        </w:tc>
        <w:tc>
          <w:tcPr>
            <w:tcW w:w="7298" w:type="dxa"/>
            <w:shd w:val="clear" w:color="auto" w:fill="auto"/>
            <w:vAlign w:val="center"/>
          </w:tcPr>
          <w:p w14:paraId="4C53FC08" w14:textId="5323B97E"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počet připojených </w:t>
            </w:r>
            <w:proofErr w:type="spellStart"/>
            <w:r w:rsidRPr="001132DD">
              <w:rPr>
                <w:rFonts w:ascii="Calibri" w:hAnsi="Calibri"/>
                <w:color w:val="000000"/>
              </w:rPr>
              <w:t>WiFi</w:t>
            </w:r>
            <w:proofErr w:type="spellEnd"/>
            <w:r w:rsidRPr="001132DD">
              <w:rPr>
                <w:rFonts w:ascii="Calibri" w:hAnsi="Calibri"/>
                <w:color w:val="000000"/>
              </w:rPr>
              <w:t xml:space="preserve"> zařízení, klientů: minimálně 5000 per </w:t>
            </w:r>
            <w:proofErr w:type="spellStart"/>
            <w:r w:rsidRPr="001132DD">
              <w:rPr>
                <w:rFonts w:ascii="Calibri" w:hAnsi="Calibri"/>
                <w:color w:val="000000"/>
              </w:rPr>
              <w:t>kontroler</w:t>
            </w:r>
            <w:proofErr w:type="spellEnd"/>
          </w:p>
        </w:tc>
        <w:tc>
          <w:tcPr>
            <w:tcW w:w="1271" w:type="dxa"/>
            <w:shd w:val="clear" w:color="auto" w:fill="auto"/>
            <w:vAlign w:val="bottom"/>
          </w:tcPr>
          <w:p w14:paraId="4CF8AF8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8385F25" w14:textId="77777777" w:rsidTr="001E2140">
        <w:trPr>
          <w:trHeight w:val="294"/>
        </w:trPr>
        <w:tc>
          <w:tcPr>
            <w:tcW w:w="707" w:type="dxa"/>
            <w:shd w:val="clear" w:color="auto" w:fill="auto"/>
            <w:vAlign w:val="center"/>
          </w:tcPr>
          <w:p w14:paraId="72E83C99" w14:textId="5A95771E"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6</w:t>
            </w:r>
          </w:p>
        </w:tc>
        <w:tc>
          <w:tcPr>
            <w:tcW w:w="7298" w:type="dxa"/>
            <w:shd w:val="clear" w:color="auto" w:fill="auto"/>
            <w:vAlign w:val="center"/>
          </w:tcPr>
          <w:p w14:paraId="5269AD0C" w14:textId="46E9323E" w:rsidR="00ED18EE" w:rsidRPr="001A5FC2" w:rsidRDefault="00ED18EE" w:rsidP="00ED18EE">
            <w:pPr>
              <w:spacing w:after="0"/>
              <w:jc w:val="left"/>
              <w:rPr>
                <w:rFonts w:ascii="Calibri" w:hAnsi="Calibri" w:cs="Calibri"/>
                <w:lang w:eastAsia="cs-CZ"/>
              </w:rPr>
            </w:pPr>
            <w:r w:rsidRPr="001132DD">
              <w:rPr>
                <w:rFonts w:ascii="Calibri" w:hAnsi="Calibri"/>
                <w:color w:val="000000"/>
              </w:rPr>
              <w:t>CAPWAP tunel pro správu přístupových bodů nebo obdobné řešení</w:t>
            </w:r>
          </w:p>
        </w:tc>
        <w:tc>
          <w:tcPr>
            <w:tcW w:w="1271" w:type="dxa"/>
            <w:shd w:val="clear" w:color="auto" w:fill="auto"/>
            <w:vAlign w:val="bottom"/>
          </w:tcPr>
          <w:p w14:paraId="3B207BC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5D252586" w14:textId="77777777" w:rsidTr="001E2140">
        <w:trPr>
          <w:trHeight w:val="294"/>
        </w:trPr>
        <w:tc>
          <w:tcPr>
            <w:tcW w:w="707" w:type="dxa"/>
            <w:shd w:val="clear" w:color="auto" w:fill="auto"/>
            <w:vAlign w:val="center"/>
          </w:tcPr>
          <w:p w14:paraId="55A70BF2" w14:textId="615A8DA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7</w:t>
            </w:r>
          </w:p>
        </w:tc>
        <w:tc>
          <w:tcPr>
            <w:tcW w:w="7298" w:type="dxa"/>
            <w:shd w:val="clear" w:color="auto" w:fill="auto"/>
            <w:vAlign w:val="center"/>
          </w:tcPr>
          <w:p w14:paraId="04822646" w14:textId="70D8FA91"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konfigurace via SSH, jednoduché a rychlé začlenění (AUTO DISCOVERY – L2 </w:t>
            </w:r>
            <w:proofErr w:type="spellStart"/>
            <w:r w:rsidRPr="001132DD">
              <w:rPr>
                <w:rFonts w:ascii="Calibri" w:hAnsi="Calibri"/>
                <w:color w:val="000000"/>
              </w:rPr>
              <w:t>autodiscovery</w:t>
            </w:r>
            <w:proofErr w:type="spellEnd"/>
            <w:r w:rsidRPr="001132DD">
              <w:rPr>
                <w:rFonts w:ascii="Calibri" w:hAnsi="Calibri"/>
                <w:color w:val="000000"/>
              </w:rPr>
              <w:t xml:space="preserve">, DHCP </w:t>
            </w:r>
            <w:proofErr w:type="spellStart"/>
            <w:r w:rsidRPr="001132DD">
              <w:rPr>
                <w:rFonts w:ascii="Calibri" w:hAnsi="Calibri"/>
                <w:color w:val="000000"/>
              </w:rPr>
              <w:t>option</w:t>
            </w:r>
            <w:proofErr w:type="spellEnd"/>
            <w:r w:rsidRPr="001132DD">
              <w:rPr>
                <w:rFonts w:ascii="Calibri" w:hAnsi="Calibri"/>
                <w:color w:val="000000"/>
              </w:rPr>
              <w:t xml:space="preserve">) nově přidaných nenakonfigurovaných přístupových bodů do centrálního managementu </w:t>
            </w:r>
            <w:proofErr w:type="spellStart"/>
            <w:r w:rsidRPr="001132DD">
              <w:rPr>
                <w:rFonts w:ascii="Calibri" w:hAnsi="Calibri"/>
                <w:color w:val="000000"/>
              </w:rPr>
              <w:t>kontroleru</w:t>
            </w:r>
            <w:proofErr w:type="spellEnd"/>
          </w:p>
        </w:tc>
        <w:tc>
          <w:tcPr>
            <w:tcW w:w="1271" w:type="dxa"/>
            <w:shd w:val="clear" w:color="auto" w:fill="auto"/>
            <w:vAlign w:val="bottom"/>
          </w:tcPr>
          <w:p w14:paraId="1002F95D"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F7ABA75" w14:textId="77777777" w:rsidTr="001E2140">
        <w:trPr>
          <w:trHeight w:val="294"/>
        </w:trPr>
        <w:tc>
          <w:tcPr>
            <w:tcW w:w="707" w:type="dxa"/>
            <w:shd w:val="clear" w:color="auto" w:fill="auto"/>
            <w:vAlign w:val="center"/>
          </w:tcPr>
          <w:p w14:paraId="751D5D1E" w14:textId="6C204A7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8</w:t>
            </w:r>
          </w:p>
        </w:tc>
        <w:tc>
          <w:tcPr>
            <w:tcW w:w="7298" w:type="dxa"/>
            <w:shd w:val="clear" w:color="auto" w:fill="auto"/>
            <w:vAlign w:val="center"/>
          </w:tcPr>
          <w:p w14:paraId="028A4721" w14:textId="6CAA9FA8" w:rsidR="00ED18EE" w:rsidRPr="001A5FC2" w:rsidRDefault="00ED18EE" w:rsidP="00ED18EE">
            <w:pPr>
              <w:spacing w:after="0"/>
              <w:jc w:val="left"/>
              <w:rPr>
                <w:rFonts w:ascii="Calibri" w:hAnsi="Calibri" w:cs="Calibri"/>
                <w:lang w:eastAsia="cs-CZ"/>
              </w:rPr>
            </w:pPr>
            <w:r w:rsidRPr="001132DD">
              <w:rPr>
                <w:rFonts w:ascii="Calibri" w:hAnsi="Calibri"/>
                <w:color w:val="000000"/>
              </w:rPr>
              <w:t>WPA3/AES(CCMP) 802.11i</w:t>
            </w:r>
          </w:p>
        </w:tc>
        <w:tc>
          <w:tcPr>
            <w:tcW w:w="1271" w:type="dxa"/>
            <w:shd w:val="clear" w:color="auto" w:fill="auto"/>
            <w:vAlign w:val="bottom"/>
          </w:tcPr>
          <w:p w14:paraId="0DD780F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8AE24D7" w14:textId="77777777" w:rsidTr="001E2140">
        <w:trPr>
          <w:trHeight w:val="294"/>
        </w:trPr>
        <w:tc>
          <w:tcPr>
            <w:tcW w:w="707" w:type="dxa"/>
            <w:shd w:val="clear" w:color="auto" w:fill="auto"/>
            <w:vAlign w:val="center"/>
          </w:tcPr>
          <w:p w14:paraId="424FCC42" w14:textId="7A60B56E"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9</w:t>
            </w:r>
          </w:p>
        </w:tc>
        <w:tc>
          <w:tcPr>
            <w:tcW w:w="7298" w:type="dxa"/>
            <w:shd w:val="clear" w:color="auto" w:fill="auto"/>
            <w:vAlign w:val="center"/>
          </w:tcPr>
          <w:p w14:paraId="0A5BCAD5" w14:textId="5BF9C36B"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Nastavení 4x SSID s určením </w:t>
            </w:r>
            <w:proofErr w:type="spellStart"/>
            <w:r w:rsidRPr="001132DD">
              <w:rPr>
                <w:rFonts w:ascii="Calibri" w:hAnsi="Calibri"/>
                <w:color w:val="000000"/>
              </w:rPr>
              <w:t>radius</w:t>
            </w:r>
            <w:proofErr w:type="spellEnd"/>
            <w:r w:rsidRPr="001132DD">
              <w:rPr>
                <w:rFonts w:ascii="Calibri" w:hAnsi="Calibri"/>
                <w:color w:val="000000"/>
              </w:rPr>
              <w:t xml:space="preserve"> server (SSID1 jiný </w:t>
            </w:r>
            <w:proofErr w:type="spellStart"/>
            <w:r w:rsidRPr="001132DD">
              <w:rPr>
                <w:rFonts w:ascii="Calibri" w:hAnsi="Calibri"/>
                <w:color w:val="000000"/>
              </w:rPr>
              <w:t>radius</w:t>
            </w:r>
            <w:proofErr w:type="spellEnd"/>
            <w:r w:rsidRPr="001132DD">
              <w:rPr>
                <w:rFonts w:ascii="Calibri" w:hAnsi="Calibri"/>
                <w:color w:val="000000"/>
              </w:rPr>
              <w:t xml:space="preserve"> server než SSID2 ...) </w:t>
            </w:r>
          </w:p>
        </w:tc>
        <w:tc>
          <w:tcPr>
            <w:tcW w:w="1271" w:type="dxa"/>
            <w:shd w:val="clear" w:color="auto" w:fill="auto"/>
            <w:vAlign w:val="bottom"/>
          </w:tcPr>
          <w:p w14:paraId="7E81127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0704EF7" w14:textId="77777777" w:rsidTr="001E2140">
        <w:trPr>
          <w:trHeight w:val="294"/>
        </w:trPr>
        <w:tc>
          <w:tcPr>
            <w:tcW w:w="707" w:type="dxa"/>
            <w:shd w:val="clear" w:color="auto" w:fill="auto"/>
            <w:vAlign w:val="center"/>
          </w:tcPr>
          <w:p w14:paraId="0BC81C35" w14:textId="5765CB3C"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10</w:t>
            </w:r>
          </w:p>
        </w:tc>
        <w:tc>
          <w:tcPr>
            <w:tcW w:w="7298" w:type="dxa"/>
            <w:shd w:val="clear" w:color="auto" w:fill="auto"/>
            <w:vAlign w:val="center"/>
          </w:tcPr>
          <w:p w14:paraId="16EED767" w14:textId="6ECECE96" w:rsidR="00ED18EE" w:rsidRPr="001A5FC2" w:rsidRDefault="00ED18EE" w:rsidP="00ED18EE">
            <w:pPr>
              <w:spacing w:after="0"/>
              <w:jc w:val="left"/>
              <w:rPr>
                <w:rFonts w:ascii="Calibri" w:hAnsi="Calibri" w:cs="Calibri"/>
                <w:lang w:eastAsia="cs-CZ"/>
              </w:rPr>
            </w:pPr>
            <w:proofErr w:type="spellStart"/>
            <w:r w:rsidRPr="001132DD">
              <w:rPr>
                <w:rFonts w:ascii="Calibri" w:hAnsi="Calibri"/>
                <w:color w:val="000000"/>
              </w:rPr>
              <w:t>alertování</w:t>
            </w:r>
            <w:proofErr w:type="spellEnd"/>
            <w:r w:rsidRPr="001132DD">
              <w:rPr>
                <w:rFonts w:ascii="Calibri" w:hAnsi="Calibri"/>
                <w:color w:val="000000"/>
              </w:rPr>
              <w:t>, logování, monitoring přístupových bodů</w:t>
            </w:r>
          </w:p>
        </w:tc>
        <w:tc>
          <w:tcPr>
            <w:tcW w:w="1271" w:type="dxa"/>
            <w:shd w:val="clear" w:color="auto" w:fill="auto"/>
            <w:vAlign w:val="bottom"/>
          </w:tcPr>
          <w:p w14:paraId="63CA3C18"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21B2841" w14:textId="77777777" w:rsidTr="001E2140">
        <w:trPr>
          <w:trHeight w:val="294"/>
        </w:trPr>
        <w:tc>
          <w:tcPr>
            <w:tcW w:w="707" w:type="dxa"/>
            <w:shd w:val="clear" w:color="auto" w:fill="auto"/>
            <w:vAlign w:val="center"/>
          </w:tcPr>
          <w:p w14:paraId="4F92494C" w14:textId="18EAAD74"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11</w:t>
            </w:r>
          </w:p>
        </w:tc>
        <w:tc>
          <w:tcPr>
            <w:tcW w:w="7298" w:type="dxa"/>
            <w:shd w:val="clear" w:color="auto" w:fill="auto"/>
            <w:vAlign w:val="center"/>
          </w:tcPr>
          <w:p w14:paraId="3A12D435" w14:textId="50E3184D"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zjišťování </w:t>
            </w:r>
            <w:proofErr w:type="spellStart"/>
            <w:r w:rsidRPr="001132DD">
              <w:rPr>
                <w:rFonts w:ascii="Calibri" w:hAnsi="Calibri"/>
                <w:color w:val="000000"/>
              </w:rPr>
              <w:t>Rogue</w:t>
            </w:r>
            <w:proofErr w:type="spellEnd"/>
            <w:r w:rsidRPr="001132DD">
              <w:rPr>
                <w:rFonts w:ascii="Calibri" w:hAnsi="Calibri"/>
                <w:color w:val="000000"/>
              </w:rPr>
              <w:t xml:space="preserve"> AP</w:t>
            </w:r>
          </w:p>
        </w:tc>
        <w:tc>
          <w:tcPr>
            <w:tcW w:w="1271" w:type="dxa"/>
            <w:shd w:val="clear" w:color="auto" w:fill="auto"/>
            <w:vAlign w:val="bottom"/>
          </w:tcPr>
          <w:p w14:paraId="7F63C8CC"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832FA7D" w14:textId="77777777" w:rsidTr="001E2140">
        <w:trPr>
          <w:trHeight w:val="294"/>
        </w:trPr>
        <w:tc>
          <w:tcPr>
            <w:tcW w:w="707" w:type="dxa"/>
            <w:shd w:val="clear" w:color="auto" w:fill="auto"/>
            <w:vAlign w:val="center"/>
          </w:tcPr>
          <w:p w14:paraId="56E4200D" w14:textId="28A25F7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12</w:t>
            </w:r>
          </w:p>
        </w:tc>
        <w:tc>
          <w:tcPr>
            <w:tcW w:w="7298" w:type="dxa"/>
            <w:shd w:val="clear" w:color="auto" w:fill="auto"/>
            <w:vAlign w:val="center"/>
          </w:tcPr>
          <w:p w14:paraId="08AE75C8" w14:textId="4D44ACD2" w:rsidR="00ED18EE" w:rsidRPr="001A5FC2" w:rsidRDefault="00ED18EE" w:rsidP="00ED18EE">
            <w:pPr>
              <w:spacing w:after="0"/>
              <w:jc w:val="left"/>
              <w:rPr>
                <w:rFonts w:ascii="Calibri" w:hAnsi="Calibri" w:cs="Calibri"/>
                <w:lang w:eastAsia="cs-CZ"/>
              </w:rPr>
            </w:pPr>
            <w:r w:rsidRPr="001132DD">
              <w:rPr>
                <w:rFonts w:ascii="Calibri" w:hAnsi="Calibri"/>
                <w:color w:val="000000"/>
              </w:rPr>
              <w:t>automatické řízení zátěže přístupových bodů a jejich balancování</w:t>
            </w:r>
          </w:p>
        </w:tc>
        <w:tc>
          <w:tcPr>
            <w:tcW w:w="1271" w:type="dxa"/>
            <w:shd w:val="clear" w:color="auto" w:fill="auto"/>
            <w:vAlign w:val="bottom"/>
          </w:tcPr>
          <w:p w14:paraId="27E9321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6D8F563" w14:textId="77777777" w:rsidTr="001E2140">
        <w:trPr>
          <w:trHeight w:val="294"/>
        </w:trPr>
        <w:tc>
          <w:tcPr>
            <w:tcW w:w="707" w:type="dxa"/>
            <w:shd w:val="clear" w:color="auto" w:fill="auto"/>
            <w:vAlign w:val="center"/>
          </w:tcPr>
          <w:p w14:paraId="16C0635B" w14:textId="3F86A1F0"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13</w:t>
            </w:r>
          </w:p>
        </w:tc>
        <w:tc>
          <w:tcPr>
            <w:tcW w:w="7298" w:type="dxa"/>
            <w:shd w:val="clear" w:color="auto" w:fill="auto"/>
            <w:vAlign w:val="center"/>
          </w:tcPr>
          <w:p w14:paraId="6DB05AA5" w14:textId="1E97FD45" w:rsidR="00ED18EE" w:rsidRPr="001A5FC2" w:rsidRDefault="00ED18EE" w:rsidP="00ED18EE">
            <w:pPr>
              <w:spacing w:after="0"/>
              <w:jc w:val="left"/>
              <w:rPr>
                <w:rFonts w:ascii="Calibri" w:hAnsi="Calibri" w:cs="Calibri"/>
                <w:lang w:eastAsia="cs-CZ"/>
              </w:rPr>
            </w:pPr>
            <w:proofErr w:type="spellStart"/>
            <w:r w:rsidRPr="001132DD">
              <w:rPr>
                <w:rFonts w:ascii="Calibri" w:hAnsi="Calibri"/>
                <w:color w:val="000000"/>
              </w:rPr>
              <w:t>guest</w:t>
            </w:r>
            <w:proofErr w:type="spellEnd"/>
            <w:r w:rsidRPr="001132DD">
              <w:rPr>
                <w:rFonts w:ascii="Calibri" w:hAnsi="Calibri"/>
                <w:color w:val="000000"/>
              </w:rPr>
              <w:t xml:space="preserve"> </w:t>
            </w:r>
            <w:proofErr w:type="spellStart"/>
            <w:r w:rsidRPr="001132DD">
              <w:rPr>
                <w:rFonts w:ascii="Calibri" w:hAnsi="Calibri"/>
                <w:color w:val="000000"/>
              </w:rPr>
              <w:t>access</w:t>
            </w:r>
            <w:proofErr w:type="spellEnd"/>
            <w:r w:rsidRPr="001132DD">
              <w:rPr>
                <w:rFonts w:ascii="Calibri" w:hAnsi="Calibri"/>
                <w:color w:val="000000"/>
              </w:rPr>
              <w:t xml:space="preserve"> přístup, rozhraní pro netechnickou osobu (např. recepce) pro vytvoření dočasného účtu pro hosty</w:t>
            </w:r>
          </w:p>
        </w:tc>
        <w:tc>
          <w:tcPr>
            <w:tcW w:w="1271" w:type="dxa"/>
            <w:shd w:val="clear" w:color="auto" w:fill="auto"/>
            <w:vAlign w:val="bottom"/>
          </w:tcPr>
          <w:p w14:paraId="21925BD0"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F071D06" w14:textId="77777777" w:rsidTr="001E2140">
        <w:trPr>
          <w:trHeight w:val="294"/>
        </w:trPr>
        <w:tc>
          <w:tcPr>
            <w:tcW w:w="707" w:type="dxa"/>
            <w:shd w:val="clear" w:color="auto" w:fill="auto"/>
            <w:vAlign w:val="center"/>
          </w:tcPr>
          <w:p w14:paraId="4C4A7AA1" w14:textId="5F064B8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14</w:t>
            </w:r>
          </w:p>
        </w:tc>
        <w:tc>
          <w:tcPr>
            <w:tcW w:w="7298" w:type="dxa"/>
            <w:shd w:val="clear" w:color="auto" w:fill="auto"/>
            <w:vAlign w:val="center"/>
          </w:tcPr>
          <w:p w14:paraId="604F5E02" w14:textId="2CD00A09"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rychlý </w:t>
            </w:r>
            <w:proofErr w:type="spellStart"/>
            <w:r w:rsidRPr="001132DD">
              <w:rPr>
                <w:rFonts w:ascii="Calibri" w:hAnsi="Calibri"/>
                <w:color w:val="000000"/>
              </w:rPr>
              <w:t>WiFi</w:t>
            </w:r>
            <w:proofErr w:type="spellEnd"/>
            <w:r w:rsidRPr="001132DD">
              <w:rPr>
                <w:rFonts w:ascii="Calibri" w:hAnsi="Calibri"/>
                <w:color w:val="000000"/>
              </w:rPr>
              <w:t xml:space="preserve"> roaming dle standardu 802.11r a 802.11k, včetně roamingu zařízení v režimu AAA </w:t>
            </w:r>
          </w:p>
        </w:tc>
        <w:tc>
          <w:tcPr>
            <w:tcW w:w="1271" w:type="dxa"/>
            <w:shd w:val="clear" w:color="auto" w:fill="auto"/>
            <w:vAlign w:val="bottom"/>
          </w:tcPr>
          <w:p w14:paraId="5FD665AA"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05AE0E7" w14:textId="77777777" w:rsidTr="001E2140">
        <w:trPr>
          <w:trHeight w:val="294"/>
        </w:trPr>
        <w:tc>
          <w:tcPr>
            <w:tcW w:w="707" w:type="dxa"/>
            <w:shd w:val="clear" w:color="auto" w:fill="auto"/>
            <w:vAlign w:val="center"/>
          </w:tcPr>
          <w:p w14:paraId="0EF14919" w14:textId="462C745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15</w:t>
            </w:r>
          </w:p>
        </w:tc>
        <w:tc>
          <w:tcPr>
            <w:tcW w:w="7298" w:type="dxa"/>
            <w:shd w:val="clear" w:color="auto" w:fill="auto"/>
            <w:vAlign w:val="center"/>
          </w:tcPr>
          <w:p w14:paraId="598DF65C" w14:textId="638EACD0"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podpora IP </w:t>
            </w:r>
            <w:proofErr w:type="spellStart"/>
            <w:r w:rsidRPr="001132DD">
              <w:rPr>
                <w:rFonts w:ascii="Calibri" w:hAnsi="Calibri"/>
                <w:color w:val="000000"/>
              </w:rPr>
              <w:t>Quality</w:t>
            </w:r>
            <w:proofErr w:type="spellEnd"/>
            <w:r w:rsidRPr="001132DD">
              <w:rPr>
                <w:rFonts w:ascii="Calibri" w:hAnsi="Calibri"/>
                <w:color w:val="000000"/>
              </w:rPr>
              <w:t xml:space="preserve"> </w:t>
            </w:r>
            <w:proofErr w:type="spellStart"/>
            <w:r w:rsidRPr="001132DD">
              <w:rPr>
                <w:rFonts w:ascii="Calibri" w:hAnsi="Calibri"/>
                <w:color w:val="000000"/>
              </w:rPr>
              <w:t>of</w:t>
            </w:r>
            <w:proofErr w:type="spellEnd"/>
            <w:r w:rsidRPr="001132DD">
              <w:rPr>
                <w:rFonts w:ascii="Calibri" w:hAnsi="Calibri"/>
                <w:color w:val="000000"/>
              </w:rPr>
              <w:t xml:space="preserve"> </w:t>
            </w:r>
            <w:proofErr w:type="spellStart"/>
            <w:r w:rsidRPr="001132DD">
              <w:rPr>
                <w:rFonts w:ascii="Calibri" w:hAnsi="Calibri"/>
                <w:color w:val="000000"/>
              </w:rPr>
              <w:t>Service</w:t>
            </w:r>
            <w:proofErr w:type="spellEnd"/>
            <w:r w:rsidRPr="001132DD">
              <w:rPr>
                <w:rFonts w:ascii="Calibri" w:hAnsi="Calibri"/>
                <w:color w:val="000000"/>
              </w:rPr>
              <w:t xml:space="preserve"> na bezdrátové i drátové straně. Rozlišování paketů musí být podporováno na vstupu i výstupu na </w:t>
            </w:r>
            <w:proofErr w:type="spellStart"/>
            <w:r w:rsidRPr="001132DD">
              <w:rPr>
                <w:rFonts w:ascii="Calibri" w:hAnsi="Calibri"/>
                <w:color w:val="000000"/>
              </w:rPr>
              <w:t>DiffServ</w:t>
            </w:r>
            <w:proofErr w:type="spellEnd"/>
            <w:r w:rsidRPr="001132DD">
              <w:rPr>
                <w:rFonts w:ascii="Calibri" w:hAnsi="Calibri"/>
                <w:color w:val="000000"/>
              </w:rPr>
              <w:t xml:space="preserve">, IP </w:t>
            </w:r>
            <w:proofErr w:type="spellStart"/>
            <w:r w:rsidRPr="001132DD">
              <w:rPr>
                <w:rFonts w:ascii="Calibri" w:hAnsi="Calibri"/>
                <w:color w:val="000000"/>
              </w:rPr>
              <w:t>ToS</w:t>
            </w:r>
            <w:proofErr w:type="spellEnd"/>
            <w:r w:rsidRPr="001132DD">
              <w:rPr>
                <w:rFonts w:ascii="Calibri" w:hAnsi="Calibri"/>
                <w:color w:val="000000"/>
              </w:rPr>
              <w:t xml:space="preserve"> a IP Precedence.</w:t>
            </w:r>
          </w:p>
        </w:tc>
        <w:tc>
          <w:tcPr>
            <w:tcW w:w="1271" w:type="dxa"/>
            <w:shd w:val="clear" w:color="auto" w:fill="auto"/>
            <w:vAlign w:val="bottom"/>
          </w:tcPr>
          <w:p w14:paraId="3630FCB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3D362BE" w14:textId="77777777" w:rsidTr="001E2140">
        <w:trPr>
          <w:trHeight w:val="294"/>
        </w:trPr>
        <w:tc>
          <w:tcPr>
            <w:tcW w:w="707" w:type="dxa"/>
            <w:shd w:val="clear" w:color="auto" w:fill="auto"/>
            <w:vAlign w:val="center"/>
          </w:tcPr>
          <w:p w14:paraId="0972C627" w14:textId="5A937327"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16</w:t>
            </w:r>
          </w:p>
        </w:tc>
        <w:tc>
          <w:tcPr>
            <w:tcW w:w="7298" w:type="dxa"/>
            <w:shd w:val="clear" w:color="auto" w:fill="auto"/>
            <w:vAlign w:val="center"/>
          </w:tcPr>
          <w:p w14:paraId="13287D8B" w14:textId="7FD2FDAB" w:rsidR="00ED18EE" w:rsidRPr="001A5FC2" w:rsidRDefault="00ED18EE" w:rsidP="00ED18EE">
            <w:pPr>
              <w:spacing w:after="0"/>
              <w:jc w:val="left"/>
              <w:rPr>
                <w:rFonts w:ascii="Calibri" w:hAnsi="Calibri" w:cs="Calibri"/>
                <w:lang w:eastAsia="cs-CZ"/>
              </w:rPr>
            </w:pPr>
            <w:proofErr w:type="spellStart"/>
            <w:r w:rsidRPr="001132DD">
              <w:rPr>
                <w:rFonts w:ascii="Calibri" w:hAnsi="Calibri"/>
                <w:color w:val="000000"/>
              </w:rPr>
              <w:t>rate</w:t>
            </w:r>
            <w:proofErr w:type="spellEnd"/>
            <w:r w:rsidRPr="001132DD">
              <w:rPr>
                <w:rFonts w:ascii="Calibri" w:hAnsi="Calibri"/>
                <w:color w:val="000000"/>
              </w:rPr>
              <w:t xml:space="preserve"> </w:t>
            </w:r>
            <w:proofErr w:type="spellStart"/>
            <w:r w:rsidRPr="001132DD">
              <w:rPr>
                <w:rFonts w:ascii="Calibri" w:hAnsi="Calibri"/>
                <w:color w:val="000000"/>
              </w:rPr>
              <w:t>limiting</w:t>
            </w:r>
            <w:proofErr w:type="spellEnd"/>
            <w:r w:rsidRPr="001132DD">
              <w:rPr>
                <w:rFonts w:ascii="Calibri" w:hAnsi="Calibri"/>
                <w:color w:val="000000"/>
              </w:rPr>
              <w:t xml:space="preserve"> per </w:t>
            </w:r>
            <w:proofErr w:type="spellStart"/>
            <w:r w:rsidRPr="001132DD">
              <w:rPr>
                <w:rFonts w:ascii="Calibri" w:hAnsi="Calibri"/>
                <w:color w:val="000000"/>
              </w:rPr>
              <w:t>client</w:t>
            </w:r>
            <w:proofErr w:type="spellEnd"/>
            <w:r w:rsidRPr="001132DD">
              <w:rPr>
                <w:rFonts w:ascii="Calibri" w:hAnsi="Calibri"/>
                <w:color w:val="000000"/>
              </w:rPr>
              <w:t xml:space="preserve"> a BSSID</w:t>
            </w:r>
          </w:p>
        </w:tc>
        <w:tc>
          <w:tcPr>
            <w:tcW w:w="1271" w:type="dxa"/>
            <w:shd w:val="clear" w:color="auto" w:fill="auto"/>
            <w:vAlign w:val="bottom"/>
          </w:tcPr>
          <w:p w14:paraId="1364F9E4"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1C8FE144" w14:textId="77777777" w:rsidTr="001E2140">
        <w:trPr>
          <w:trHeight w:val="294"/>
        </w:trPr>
        <w:tc>
          <w:tcPr>
            <w:tcW w:w="707" w:type="dxa"/>
            <w:shd w:val="clear" w:color="auto" w:fill="auto"/>
            <w:vAlign w:val="center"/>
          </w:tcPr>
          <w:p w14:paraId="7F7FCE5D" w14:textId="17FCCAC8"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17</w:t>
            </w:r>
          </w:p>
        </w:tc>
        <w:tc>
          <w:tcPr>
            <w:tcW w:w="7298" w:type="dxa"/>
            <w:shd w:val="clear" w:color="auto" w:fill="auto"/>
            <w:vAlign w:val="center"/>
          </w:tcPr>
          <w:p w14:paraId="651CC097" w14:textId="7DF8C607"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L2-L4 </w:t>
            </w:r>
            <w:proofErr w:type="spellStart"/>
            <w:r w:rsidRPr="001132DD">
              <w:rPr>
                <w:rFonts w:ascii="Calibri" w:hAnsi="Calibri"/>
                <w:color w:val="000000"/>
              </w:rPr>
              <w:t>access</w:t>
            </w:r>
            <w:proofErr w:type="spellEnd"/>
            <w:r w:rsidRPr="001132DD">
              <w:rPr>
                <w:rFonts w:ascii="Calibri" w:hAnsi="Calibri"/>
                <w:color w:val="000000"/>
              </w:rPr>
              <w:t xml:space="preserve"> </w:t>
            </w:r>
            <w:proofErr w:type="spellStart"/>
            <w:r w:rsidRPr="001132DD">
              <w:rPr>
                <w:rFonts w:ascii="Calibri" w:hAnsi="Calibri"/>
                <w:color w:val="000000"/>
              </w:rPr>
              <w:t>control</w:t>
            </w:r>
            <w:proofErr w:type="spellEnd"/>
            <w:r w:rsidRPr="001132DD">
              <w:rPr>
                <w:rFonts w:ascii="Calibri" w:hAnsi="Calibri"/>
                <w:color w:val="000000"/>
              </w:rPr>
              <w:t xml:space="preserve"> listy</w:t>
            </w:r>
          </w:p>
        </w:tc>
        <w:tc>
          <w:tcPr>
            <w:tcW w:w="1271" w:type="dxa"/>
            <w:shd w:val="clear" w:color="auto" w:fill="auto"/>
            <w:vAlign w:val="bottom"/>
          </w:tcPr>
          <w:p w14:paraId="1B1555F9"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F8125BE" w14:textId="77777777" w:rsidTr="001E2140">
        <w:trPr>
          <w:trHeight w:val="294"/>
        </w:trPr>
        <w:tc>
          <w:tcPr>
            <w:tcW w:w="707" w:type="dxa"/>
            <w:shd w:val="clear" w:color="auto" w:fill="auto"/>
            <w:vAlign w:val="center"/>
          </w:tcPr>
          <w:p w14:paraId="56C19CD5" w14:textId="4E150B2B"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18</w:t>
            </w:r>
          </w:p>
        </w:tc>
        <w:tc>
          <w:tcPr>
            <w:tcW w:w="7298" w:type="dxa"/>
            <w:shd w:val="clear" w:color="auto" w:fill="auto"/>
            <w:vAlign w:val="center"/>
          </w:tcPr>
          <w:p w14:paraId="5CAA7AE2" w14:textId="5E095E75"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SNMPv3, lokální a vzdálený </w:t>
            </w:r>
            <w:proofErr w:type="spellStart"/>
            <w:r w:rsidRPr="001132DD">
              <w:rPr>
                <w:rFonts w:ascii="Calibri" w:hAnsi="Calibri"/>
                <w:color w:val="000000"/>
              </w:rPr>
              <w:t>syslog</w:t>
            </w:r>
            <w:proofErr w:type="spellEnd"/>
            <w:r w:rsidRPr="001132DD">
              <w:rPr>
                <w:rFonts w:ascii="Calibri" w:hAnsi="Calibri"/>
                <w:color w:val="000000"/>
              </w:rPr>
              <w:t>, SNMPv3 trap</w:t>
            </w:r>
          </w:p>
        </w:tc>
        <w:tc>
          <w:tcPr>
            <w:tcW w:w="1271" w:type="dxa"/>
            <w:shd w:val="clear" w:color="auto" w:fill="auto"/>
            <w:vAlign w:val="bottom"/>
          </w:tcPr>
          <w:p w14:paraId="13391256"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C026AA4" w14:textId="77777777" w:rsidTr="001E2140">
        <w:trPr>
          <w:trHeight w:val="294"/>
        </w:trPr>
        <w:tc>
          <w:tcPr>
            <w:tcW w:w="707" w:type="dxa"/>
            <w:shd w:val="clear" w:color="auto" w:fill="auto"/>
            <w:vAlign w:val="center"/>
          </w:tcPr>
          <w:p w14:paraId="68919BD9" w14:textId="598A487A"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19</w:t>
            </w:r>
          </w:p>
        </w:tc>
        <w:tc>
          <w:tcPr>
            <w:tcW w:w="7298" w:type="dxa"/>
            <w:shd w:val="clear" w:color="auto" w:fill="auto"/>
            <w:vAlign w:val="center"/>
          </w:tcPr>
          <w:p w14:paraId="3514CC05" w14:textId="31487725" w:rsidR="00ED18EE" w:rsidRPr="001A5FC2" w:rsidRDefault="00ED18EE" w:rsidP="00ED18EE">
            <w:pPr>
              <w:spacing w:after="0"/>
              <w:jc w:val="left"/>
              <w:rPr>
                <w:rFonts w:ascii="Calibri" w:hAnsi="Calibri" w:cs="Calibri"/>
                <w:lang w:eastAsia="cs-CZ"/>
              </w:rPr>
            </w:pPr>
            <w:r w:rsidRPr="001132DD">
              <w:rPr>
                <w:rFonts w:ascii="Calibri" w:hAnsi="Calibri"/>
                <w:color w:val="000000"/>
              </w:rPr>
              <w:t>API pro získávání informací do monitorovacího systému</w:t>
            </w:r>
          </w:p>
        </w:tc>
        <w:tc>
          <w:tcPr>
            <w:tcW w:w="1271" w:type="dxa"/>
            <w:shd w:val="clear" w:color="auto" w:fill="auto"/>
            <w:vAlign w:val="bottom"/>
          </w:tcPr>
          <w:p w14:paraId="79E39CC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30C21CD2" w14:textId="77777777" w:rsidTr="001E2140">
        <w:trPr>
          <w:trHeight w:val="294"/>
        </w:trPr>
        <w:tc>
          <w:tcPr>
            <w:tcW w:w="707" w:type="dxa"/>
            <w:shd w:val="clear" w:color="auto" w:fill="auto"/>
            <w:vAlign w:val="center"/>
          </w:tcPr>
          <w:p w14:paraId="73C1E23A" w14:textId="256828A2"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20</w:t>
            </w:r>
          </w:p>
        </w:tc>
        <w:tc>
          <w:tcPr>
            <w:tcW w:w="7298" w:type="dxa"/>
            <w:shd w:val="clear" w:color="auto" w:fill="auto"/>
            <w:vAlign w:val="center"/>
          </w:tcPr>
          <w:p w14:paraId="7010C44D" w14:textId="148898EF"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Ověřování MGMT na základě externích identit (např. RADIUS, </w:t>
            </w:r>
            <w:proofErr w:type="spellStart"/>
            <w:r w:rsidRPr="001132DD">
              <w:rPr>
                <w:rFonts w:ascii="Calibri" w:hAnsi="Calibri"/>
                <w:color w:val="000000"/>
              </w:rPr>
              <w:t>Active</w:t>
            </w:r>
            <w:proofErr w:type="spellEnd"/>
            <w:r w:rsidRPr="001132DD">
              <w:rPr>
                <w:rFonts w:ascii="Calibri" w:hAnsi="Calibri"/>
                <w:color w:val="000000"/>
              </w:rPr>
              <w:t xml:space="preserve"> </w:t>
            </w:r>
            <w:proofErr w:type="spellStart"/>
            <w:proofErr w:type="gramStart"/>
            <w:r w:rsidRPr="001132DD">
              <w:rPr>
                <w:rFonts w:ascii="Calibri" w:hAnsi="Calibri"/>
                <w:color w:val="000000"/>
              </w:rPr>
              <w:t>directory</w:t>
            </w:r>
            <w:proofErr w:type="spellEnd"/>
            <w:r w:rsidRPr="001132DD">
              <w:rPr>
                <w:rFonts w:ascii="Calibri" w:hAnsi="Calibri"/>
                <w:color w:val="000000"/>
              </w:rPr>
              <w:t>,...</w:t>
            </w:r>
            <w:proofErr w:type="gramEnd"/>
            <w:r w:rsidRPr="001132DD">
              <w:rPr>
                <w:rFonts w:ascii="Calibri" w:hAnsi="Calibri"/>
                <w:color w:val="000000"/>
              </w:rPr>
              <w:t>)</w:t>
            </w:r>
          </w:p>
        </w:tc>
        <w:tc>
          <w:tcPr>
            <w:tcW w:w="1271" w:type="dxa"/>
            <w:shd w:val="clear" w:color="auto" w:fill="auto"/>
            <w:vAlign w:val="bottom"/>
          </w:tcPr>
          <w:p w14:paraId="4E47BA4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6E150E7" w14:textId="77777777" w:rsidTr="001E2140">
        <w:trPr>
          <w:trHeight w:val="294"/>
        </w:trPr>
        <w:tc>
          <w:tcPr>
            <w:tcW w:w="707" w:type="dxa"/>
            <w:shd w:val="clear" w:color="auto" w:fill="auto"/>
            <w:vAlign w:val="center"/>
          </w:tcPr>
          <w:p w14:paraId="21D874C4" w14:textId="12EC57ED" w:rsidR="00ED18EE" w:rsidRPr="001A5FC2" w:rsidRDefault="00ED18EE" w:rsidP="00ED18EE">
            <w:pPr>
              <w:spacing w:after="0"/>
              <w:jc w:val="center"/>
              <w:rPr>
                <w:rFonts w:ascii="Calibri" w:hAnsi="Calibri" w:cs="Calibri"/>
                <w:b/>
                <w:color w:val="000000"/>
                <w:lang w:eastAsia="cs-CZ"/>
              </w:rPr>
            </w:pPr>
            <w:r w:rsidRPr="001132DD">
              <w:rPr>
                <w:rFonts w:ascii="Calibri" w:hAnsi="Calibri"/>
                <w:b/>
                <w:color w:val="000000"/>
              </w:rPr>
              <w:t>21</w:t>
            </w:r>
          </w:p>
        </w:tc>
        <w:tc>
          <w:tcPr>
            <w:tcW w:w="7298" w:type="dxa"/>
            <w:shd w:val="clear" w:color="auto" w:fill="auto"/>
            <w:vAlign w:val="center"/>
          </w:tcPr>
          <w:p w14:paraId="080439D4" w14:textId="669EABEC" w:rsidR="00ED18EE" w:rsidRPr="001A5FC2" w:rsidRDefault="00ED18EE" w:rsidP="00ED18EE">
            <w:pPr>
              <w:spacing w:after="0"/>
              <w:jc w:val="left"/>
              <w:rPr>
                <w:rFonts w:ascii="Calibri" w:hAnsi="Calibri" w:cs="Calibri"/>
                <w:lang w:eastAsia="cs-CZ"/>
              </w:rPr>
            </w:pPr>
            <w:r w:rsidRPr="001132DD">
              <w:rPr>
                <w:rFonts w:ascii="Calibri" w:hAnsi="Calibri"/>
                <w:color w:val="000000"/>
              </w:rPr>
              <w:t>centrální aktualizace firmware AP řízený </w:t>
            </w:r>
            <w:proofErr w:type="spellStart"/>
            <w:r w:rsidRPr="001132DD">
              <w:rPr>
                <w:rFonts w:ascii="Calibri" w:hAnsi="Calibri"/>
                <w:color w:val="000000"/>
              </w:rPr>
              <w:t>kontrolerem</w:t>
            </w:r>
            <w:proofErr w:type="spellEnd"/>
          </w:p>
        </w:tc>
        <w:tc>
          <w:tcPr>
            <w:tcW w:w="1271" w:type="dxa"/>
            <w:shd w:val="clear" w:color="auto" w:fill="auto"/>
            <w:vAlign w:val="bottom"/>
          </w:tcPr>
          <w:p w14:paraId="252B3D74" w14:textId="77777777" w:rsidR="00ED18EE" w:rsidRPr="001A5FC2" w:rsidRDefault="00ED18EE" w:rsidP="00ED18EE">
            <w:pPr>
              <w:spacing w:after="0"/>
              <w:jc w:val="center"/>
              <w:rPr>
                <w:rFonts w:ascii="Calibri" w:hAnsi="Calibri" w:cs="Calibri"/>
                <w:bCs/>
                <w:color w:val="000000"/>
                <w:lang w:eastAsia="cs-CZ"/>
              </w:rPr>
            </w:pPr>
          </w:p>
        </w:tc>
      </w:tr>
      <w:tr w:rsidR="00117ED7" w:rsidRPr="001A5FC2" w14:paraId="1C1462DB" w14:textId="77777777" w:rsidTr="001E2140">
        <w:trPr>
          <w:trHeight w:val="294"/>
        </w:trPr>
        <w:tc>
          <w:tcPr>
            <w:tcW w:w="707" w:type="dxa"/>
            <w:shd w:val="clear" w:color="auto" w:fill="auto"/>
            <w:vAlign w:val="center"/>
          </w:tcPr>
          <w:p w14:paraId="54BABA73" w14:textId="115A76D4"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91692D" w:rsidRPr="001A5FC2">
              <w:rPr>
                <w:rFonts w:ascii="Calibri" w:hAnsi="Calibri" w:cs="Calibri"/>
                <w:b/>
                <w:color w:val="000000"/>
              </w:rPr>
              <w:t>2</w:t>
            </w:r>
          </w:p>
        </w:tc>
        <w:tc>
          <w:tcPr>
            <w:tcW w:w="7298" w:type="dxa"/>
            <w:shd w:val="clear" w:color="auto" w:fill="auto"/>
            <w:vAlign w:val="center"/>
          </w:tcPr>
          <w:p w14:paraId="1A8FAB5E" w14:textId="057861B4" w:rsidR="00ED18EE" w:rsidRPr="001A5FC2" w:rsidRDefault="00ED18EE" w:rsidP="00ED18EE">
            <w:pPr>
              <w:spacing w:after="0"/>
              <w:jc w:val="left"/>
              <w:rPr>
                <w:rFonts w:ascii="Calibri" w:hAnsi="Calibri" w:cs="Calibri"/>
                <w:lang w:eastAsia="cs-CZ"/>
              </w:rPr>
            </w:pPr>
            <w:r w:rsidRPr="001132DD">
              <w:rPr>
                <w:rFonts w:ascii="Calibri" w:hAnsi="Calibri"/>
              </w:rPr>
              <w:t>přístup k novým verzím firmware po dobu platnosti záručních a servisních požadavků</w:t>
            </w:r>
          </w:p>
        </w:tc>
        <w:tc>
          <w:tcPr>
            <w:tcW w:w="1271" w:type="dxa"/>
            <w:shd w:val="clear" w:color="auto" w:fill="auto"/>
            <w:vAlign w:val="bottom"/>
          </w:tcPr>
          <w:p w14:paraId="14ADE39B" w14:textId="77777777" w:rsidR="00ED18EE" w:rsidRPr="001A5FC2" w:rsidRDefault="00ED18EE" w:rsidP="00ED18EE">
            <w:pPr>
              <w:spacing w:after="0"/>
              <w:jc w:val="center"/>
              <w:rPr>
                <w:rFonts w:ascii="Calibri" w:hAnsi="Calibri" w:cs="Calibri"/>
                <w:bCs/>
                <w:color w:val="000000"/>
                <w:lang w:eastAsia="cs-CZ"/>
              </w:rPr>
            </w:pPr>
          </w:p>
        </w:tc>
      </w:tr>
      <w:tr w:rsidR="00117ED7" w:rsidRPr="001A5FC2" w14:paraId="4D06D6DC" w14:textId="77777777" w:rsidTr="001E2140">
        <w:trPr>
          <w:trHeight w:val="294"/>
        </w:trPr>
        <w:tc>
          <w:tcPr>
            <w:tcW w:w="707" w:type="dxa"/>
            <w:shd w:val="clear" w:color="auto" w:fill="auto"/>
            <w:vAlign w:val="center"/>
          </w:tcPr>
          <w:p w14:paraId="4F4328B5" w14:textId="568D68FF"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4</w:t>
            </w:r>
          </w:p>
        </w:tc>
        <w:tc>
          <w:tcPr>
            <w:tcW w:w="7298" w:type="dxa"/>
            <w:shd w:val="clear" w:color="auto" w:fill="auto"/>
            <w:vAlign w:val="center"/>
          </w:tcPr>
          <w:p w14:paraId="5E7D961F" w14:textId="4751EB0D"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fyzický </w:t>
            </w:r>
            <w:proofErr w:type="spellStart"/>
            <w:r w:rsidRPr="001132DD">
              <w:rPr>
                <w:rFonts w:ascii="Calibri" w:hAnsi="Calibri"/>
                <w:color w:val="000000"/>
              </w:rPr>
              <w:t>kontroler</w:t>
            </w:r>
            <w:proofErr w:type="spellEnd"/>
            <w:r w:rsidRPr="001132DD">
              <w:rPr>
                <w:rFonts w:ascii="Calibri" w:hAnsi="Calibri"/>
                <w:color w:val="000000"/>
              </w:rPr>
              <w:t xml:space="preserve"> RACK </w:t>
            </w:r>
            <w:proofErr w:type="spellStart"/>
            <w:r w:rsidRPr="001132DD">
              <w:rPr>
                <w:rFonts w:ascii="Calibri" w:hAnsi="Calibri"/>
                <w:color w:val="000000"/>
              </w:rPr>
              <w:t>mount</w:t>
            </w:r>
            <w:proofErr w:type="spellEnd"/>
            <w:r w:rsidRPr="001132DD">
              <w:rPr>
                <w:rFonts w:ascii="Calibri" w:hAnsi="Calibri"/>
                <w:color w:val="000000"/>
              </w:rPr>
              <w:t xml:space="preserve"> provedení nebo jako součást AP </w:t>
            </w:r>
          </w:p>
        </w:tc>
        <w:tc>
          <w:tcPr>
            <w:tcW w:w="1271" w:type="dxa"/>
            <w:shd w:val="clear" w:color="auto" w:fill="auto"/>
            <w:vAlign w:val="bottom"/>
          </w:tcPr>
          <w:p w14:paraId="12F51275"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0F8DDA6A" w14:textId="77777777" w:rsidTr="001E2140">
        <w:trPr>
          <w:trHeight w:val="294"/>
        </w:trPr>
        <w:tc>
          <w:tcPr>
            <w:tcW w:w="707" w:type="dxa"/>
            <w:shd w:val="clear" w:color="auto" w:fill="auto"/>
            <w:vAlign w:val="center"/>
          </w:tcPr>
          <w:p w14:paraId="33D55B21" w14:textId="0A01F181"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5</w:t>
            </w:r>
          </w:p>
        </w:tc>
        <w:tc>
          <w:tcPr>
            <w:tcW w:w="7298" w:type="dxa"/>
            <w:shd w:val="clear" w:color="auto" w:fill="auto"/>
            <w:vAlign w:val="center"/>
          </w:tcPr>
          <w:p w14:paraId="1B15C6E6" w14:textId="676E2741"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duální </w:t>
            </w:r>
            <w:proofErr w:type="spellStart"/>
            <w:r w:rsidRPr="001132DD">
              <w:rPr>
                <w:rFonts w:ascii="Calibri" w:hAnsi="Calibri"/>
                <w:color w:val="000000"/>
              </w:rPr>
              <w:t>hotswap</w:t>
            </w:r>
            <w:proofErr w:type="spellEnd"/>
            <w:r w:rsidRPr="001132DD">
              <w:rPr>
                <w:rFonts w:ascii="Calibri" w:hAnsi="Calibri"/>
                <w:color w:val="000000"/>
              </w:rPr>
              <w:t xml:space="preserve"> napájecí zdroje, redundantní úložiště dat a konfigurace (není požadováno při dodávce jako součást AP)</w:t>
            </w:r>
          </w:p>
        </w:tc>
        <w:tc>
          <w:tcPr>
            <w:tcW w:w="1271" w:type="dxa"/>
            <w:shd w:val="clear" w:color="auto" w:fill="auto"/>
            <w:vAlign w:val="bottom"/>
          </w:tcPr>
          <w:p w14:paraId="2D7C2B1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F55FDDD" w14:textId="77777777" w:rsidTr="001E2140">
        <w:trPr>
          <w:trHeight w:val="294"/>
        </w:trPr>
        <w:tc>
          <w:tcPr>
            <w:tcW w:w="707" w:type="dxa"/>
            <w:shd w:val="clear" w:color="auto" w:fill="auto"/>
            <w:vAlign w:val="center"/>
          </w:tcPr>
          <w:p w14:paraId="5000CBCE" w14:textId="079AA6CD"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6</w:t>
            </w:r>
          </w:p>
        </w:tc>
        <w:tc>
          <w:tcPr>
            <w:tcW w:w="7298" w:type="dxa"/>
            <w:shd w:val="clear" w:color="auto" w:fill="auto"/>
            <w:vAlign w:val="center"/>
          </w:tcPr>
          <w:p w14:paraId="4997799F" w14:textId="5650BA43" w:rsidR="00ED18EE" w:rsidRPr="001A5FC2" w:rsidRDefault="00FB0361" w:rsidP="00ED18EE">
            <w:pPr>
              <w:spacing w:after="0"/>
              <w:jc w:val="left"/>
              <w:rPr>
                <w:rFonts w:ascii="Calibri" w:hAnsi="Calibri" w:cs="Calibri"/>
                <w:lang w:eastAsia="cs-CZ"/>
              </w:rPr>
            </w:pPr>
            <w:proofErr w:type="spellStart"/>
            <w:r w:rsidRPr="001132DD">
              <w:rPr>
                <w:rFonts w:ascii="Calibri" w:hAnsi="Calibri"/>
                <w:color w:val="000000"/>
              </w:rPr>
              <w:t>perpetual</w:t>
            </w:r>
            <w:proofErr w:type="spellEnd"/>
            <w:r w:rsidRPr="001132DD">
              <w:rPr>
                <w:rFonts w:ascii="Calibri" w:hAnsi="Calibri"/>
                <w:color w:val="000000"/>
              </w:rPr>
              <w:t xml:space="preserve"> licence pro </w:t>
            </w:r>
            <w:proofErr w:type="spellStart"/>
            <w:r w:rsidRPr="001132DD">
              <w:rPr>
                <w:rFonts w:ascii="Calibri" w:hAnsi="Calibri"/>
                <w:color w:val="000000"/>
              </w:rPr>
              <w:t>kontroler</w:t>
            </w:r>
            <w:proofErr w:type="spellEnd"/>
            <w:r w:rsidRPr="001132DD">
              <w:rPr>
                <w:rFonts w:ascii="Calibri" w:hAnsi="Calibri"/>
                <w:color w:val="000000"/>
              </w:rPr>
              <w:t xml:space="preserve"> pro </w:t>
            </w:r>
            <w:proofErr w:type="spellStart"/>
            <w:r w:rsidRPr="001132DD">
              <w:rPr>
                <w:rFonts w:ascii="Calibri" w:hAnsi="Calibri"/>
                <w:color w:val="000000"/>
              </w:rPr>
              <w:t>správu</w:t>
            </w:r>
            <w:r w:rsidRPr="00FB0361">
              <w:rPr>
                <w:rFonts w:ascii="Calibri" w:hAnsi="Calibri" w:cs="Calibri"/>
                <w:color w:val="000000"/>
              </w:rPr>
              <w:t>,mikrosegmentaci</w:t>
            </w:r>
            <w:proofErr w:type="spellEnd"/>
            <w:r w:rsidRPr="00FB0361">
              <w:rPr>
                <w:rFonts w:ascii="Calibri" w:hAnsi="Calibri" w:cs="Calibri"/>
                <w:color w:val="000000"/>
              </w:rPr>
              <w:t xml:space="preserve"> a dohled</w:t>
            </w:r>
            <w:r w:rsidRPr="001132DD">
              <w:rPr>
                <w:rFonts w:ascii="Calibri" w:hAnsi="Calibri"/>
                <w:color w:val="000000"/>
              </w:rPr>
              <w:t xml:space="preserve"> minimálně </w:t>
            </w:r>
            <w:r w:rsidR="00A36CD2">
              <w:rPr>
                <w:rFonts w:ascii="Calibri" w:hAnsi="Calibri" w:cs="Calibri"/>
                <w:color w:val="000000"/>
              </w:rPr>
              <w:t>275</w:t>
            </w:r>
            <w:r w:rsidRPr="001132DD">
              <w:rPr>
                <w:rFonts w:ascii="Calibri" w:hAnsi="Calibri"/>
                <w:color w:val="000000"/>
              </w:rPr>
              <w:t xml:space="preserve"> přístupových bodů.</w:t>
            </w:r>
          </w:p>
        </w:tc>
        <w:tc>
          <w:tcPr>
            <w:tcW w:w="1271" w:type="dxa"/>
            <w:shd w:val="clear" w:color="auto" w:fill="auto"/>
            <w:vAlign w:val="bottom"/>
          </w:tcPr>
          <w:p w14:paraId="5321B628"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5D6CC27" w14:textId="77777777" w:rsidTr="001E2140">
        <w:trPr>
          <w:trHeight w:val="294"/>
        </w:trPr>
        <w:tc>
          <w:tcPr>
            <w:tcW w:w="707" w:type="dxa"/>
            <w:shd w:val="clear" w:color="auto" w:fill="auto"/>
            <w:vAlign w:val="center"/>
          </w:tcPr>
          <w:p w14:paraId="30F8DF41" w14:textId="0E6240C8"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7</w:t>
            </w:r>
          </w:p>
        </w:tc>
        <w:tc>
          <w:tcPr>
            <w:tcW w:w="7298" w:type="dxa"/>
            <w:shd w:val="clear" w:color="auto" w:fill="auto"/>
            <w:vAlign w:val="center"/>
          </w:tcPr>
          <w:p w14:paraId="56997D87" w14:textId="294BF75D" w:rsidR="00ED18EE" w:rsidRPr="001A5FC2" w:rsidRDefault="00ED18EE" w:rsidP="00ED18EE">
            <w:pPr>
              <w:spacing w:after="0"/>
              <w:jc w:val="left"/>
              <w:rPr>
                <w:rFonts w:ascii="Calibri" w:hAnsi="Calibri" w:cs="Calibri"/>
                <w:lang w:eastAsia="cs-CZ"/>
              </w:rPr>
            </w:pPr>
            <w:r w:rsidRPr="001132DD">
              <w:rPr>
                <w:rFonts w:ascii="Calibri" w:hAnsi="Calibri"/>
                <w:color w:val="000000"/>
              </w:rPr>
              <w:t xml:space="preserve">centralizování informací z jednotlivých AP </w:t>
            </w:r>
          </w:p>
        </w:tc>
        <w:tc>
          <w:tcPr>
            <w:tcW w:w="1271" w:type="dxa"/>
            <w:shd w:val="clear" w:color="auto" w:fill="auto"/>
            <w:vAlign w:val="bottom"/>
          </w:tcPr>
          <w:p w14:paraId="597197BB"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63D875BC" w14:textId="77777777" w:rsidTr="001E2140">
        <w:trPr>
          <w:trHeight w:val="294"/>
        </w:trPr>
        <w:tc>
          <w:tcPr>
            <w:tcW w:w="707" w:type="dxa"/>
            <w:shd w:val="clear" w:color="auto" w:fill="auto"/>
            <w:vAlign w:val="center"/>
          </w:tcPr>
          <w:p w14:paraId="4C62F199" w14:textId="6A5BDFB1"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2</w:t>
            </w:r>
            <w:r w:rsidR="006E601C" w:rsidRPr="001A5FC2">
              <w:rPr>
                <w:rFonts w:ascii="Calibri" w:hAnsi="Calibri" w:cs="Calibri"/>
                <w:b/>
                <w:color w:val="000000"/>
              </w:rPr>
              <w:t>8</w:t>
            </w:r>
          </w:p>
        </w:tc>
        <w:tc>
          <w:tcPr>
            <w:tcW w:w="7298" w:type="dxa"/>
            <w:shd w:val="clear" w:color="auto" w:fill="auto"/>
            <w:vAlign w:val="center"/>
          </w:tcPr>
          <w:p w14:paraId="0ADB571F" w14:textId="2841ABCC" w:rsidR="00ED18EE" w:rsidRPr="001A5FC2" w:rsidRDefault="00ED18EE" w:rsidP="00ED18EE">
            <w:pPr>
              <w:spacing w:after="0"/>
              <w:jc w:val="left"/>
              <w:rPr>
                <w:rFonts w:ascii="Calibri" w:hAnsi="Calibri" w:cs="Calibri"/>
                <w:lang w:eastAsia="cs-CZ"/>
              </w:rPr>
            </w:pPr>
            <w:r w:rsidRPr="001132DD">
              <w:rPr>
                <w:rFonts w:ascii="Calibri" w:hAnsi="Calibri"/>
                <w:color w:val="000000"/>
              </w:rPr>
              <w:t>dohled stavu a výkonu AP, počtu klientů, bezdrátových sítí, aktuálně připojených uživatelů</w:t>
            </w:r>
          </w:p>
        </w:tc>
        <w:tc>
          <w:tcPr>
            <w:tcW w:w="1271" w:type="dxa"/>
            <w:shd w:val="clear" w:color="auto" w:fill="auto"/>
            <w:vAlign w:val="bottom"/>
          </w:tcPr>
          <w:p w14:paraId="1BAA0041"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ADD235C" w14:textId="77777777" w:rsidTr="001E2140">
        <w:trPr>
          <w:trHeight w:val="294"/>
        </w:trPr>
        <w:tc>
          <w:tcPr>
            <w:tcW w:w="707" w:type="dxa"/>
            <w:shd w:val="clear" w:color="auto" w:fill="auto"/>
            <w:vAlign w:val="center"/>
          </w:tcPr>
          <w:p w14:paraId="02298903" w14:textId="61A17B7D" w:rsidR="00ED18EE" w:rsidRPr="001A5FC2" w:rsidRDefault="006E601C" w:rsidP="00ED18EE">
            <w:pPr>
              <w:spacing w:after="0"/>
              <w:jc w:val="center"/>
              <w:rPr>
                <w:rFonts w:ascii="Calibri" w:hAnsi="Calibri" w:cs="Calibri"/>
                <w:b/>
                <w:color w:val="000000"/>
                <w:lang w:eastAsia="cs-CZ"/>
              </w:rPr>
            </w:pPr>
            <w:r w:rsidRPr="001A5FC2">
              <w:rPr>
                <w:rFonts w:ascii="Calibri" w:hAnsi="Calibri" w:cs="Calibri"/>
                <w:b/>
                <w:color w:val="000000"/>
              </w:rPr>
              <w:t>29</w:t>
            </w:r>
          </w:p>
        </w:tc>
        <w:tc>
          <w:tcPr>
            <w:tcW w:w="7298" w:type="dxa"/>
            <w:shd w:val="clear" w:color="auto" w:fill="auto"/>
            <w:vAlign w:val="center"/>
          </w:tcPr>
          <w:p w14:paraId="0E79F828" w14:textId="6BCD7D09" w:rsidR="00ED18EE" w:rsidRPr="001A5FC2" w:rsidRDefault="00ED18EE" w:rsidP="00ED18EE">
            <w:pPr>
              <w:spacing w:after="0"/>
              <w:jc w:val="left"/>
              <w:rPr>
                <w:rFonts w:ascii="Calibri" w:hAnsi="Calibri" w:cs="Calibri"/>
                <w:lang w:eastAsia="cs-CZ"/>
              </w:rPr>
            </w:pPr>
            <w:r w:rsidRPr="001132DD">
              <w:rPr>
                <w:rFonts w:ascii="Calibri" w:hAnsi="Calibri"/>
                <w:color w:val="000000"/>
              </w:rPr>
              <w:t>statistiky, reporting o připojených klientech s retencí minimálně 180 dní, automatické odesílání definovaných reportů e-mailem</w:t>
            </w:r>
          </w:p>
        </w:tc>
        <w:tc>
          <w:tcPr>
            <w:tcW w:w="1271" w:type="dxa"/>
            <w:shd w:val="clear" w:color="auto" w:fill="auto"/>
            <w:vAlign w:val="bottom"/>
          </w:tcPr>
          <w:p w14:paraId="7831D59F"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4BF6451A" w14:textId="77777777" w:rsidTr="001E2140">
        <w:trPr>
          <w:trHeight w:val="294"/>
        </w:trPr>
        <w:tc>
          <w:tcPr>
            <w:tcW w:w="707" w:type="dxa"/>
            <w:shd w:val="clear" w:color="auto" w:fill="auto"/>
            <w:vAlign w:val="center"/>
          </w:tcPr>
          <w:p w14:paraId="00A237CC" w14:textId="0B0B63B9"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3</w:t>
            </w:r>
            <w:r w:rsidR="006E601C" w:rsidRPr="001A5FC2">
              <w:rPr>
                <w:rFonts w:ascii="Calibri" w:hAnsi="Calibri" w:cs="Calibri"/>
                <w:b/>
                <w:color w:val="000000"/>
              </w:rPr>
              <w:t>0</w:t>
            </w:r>
          </w:p>
        </w:tc>
        <w:tc>
          <w:tcPr>
            <w:tcW w:w="7298" w:type="dxa"/>
            <w:shd w:val="clear" w:color="auto" w:fill="auto"/>
            <w:vAlign w:val="center"/>
          </w:tcPr>
          <w:p w14:paraId="6A434980" w14:textId="1FB2D144" w:rsidR="00ED18EE" w:rsidRPr="001A5FC2" w:rsidRDefault="00ED18EE" w:rsidP="00ED18EE">
            <w:pPr>
              <w:spacing w:after="0"/>
              <w:jc w:val="left"/>
              <w:rPr>
                <w:rFonts w:ascii="Calibri" w:hAnsi="Calibri" w:cs="Calibri"/>
                <w:lang w:eastAsia="cs-CZ"/>
              </w:rPr>
            </w:pPr>
            <w:proofErr w:type="spellStart"/>
            <w:r w:rsidRPr="001132DD">
              <w:rPr>
                <w:rFonts w:ascii="Calibri" w:hAnsi="Calibri"/>
                <w:color w:val="000000"/>
              </w:rPr>
              <w:t>syslog</w:t>
            </w:r>
            <w:proofErr w:type="spellEnd"/>
            <w:r w:rsidRPr="001132DD">
              <w:rPr>
                <w:rFonts w:ascii="Calibri" w:hAnsi="Calibri"/>
                <w:color w:val="000000"/>
              </w:rPr>
              <w:t xml:space="preserve">, SNMP, REST API, </w:t>
            </w:r>
            <w:proofErr w:type="spellStart"/>
            <w:r w:rsidRPr="001132DD">
              <w:rPr>
                <w:rFonts w:ascii="Calibri" w:hAnsi="Calibri"/>
                <w:color w:val="000000"/>
              </w:rPr>
              <w:t>alerting</w:t>
            </w:r>
            <w:proofErr w:type="spellEnd"/>
            <w:r w:rsidRPr="001132DD">
              <w:rPr>
                <w:rFonts w:ascii="Calibri" w:hAnsi="Calibri"/>
                <w:color w:val="000000"/>
              </w:rPr>
              <w:t xml:space="preserve"> administrátora (zaslání informace o změně stavu systému) </w:t>
            </w:r>
          </w:p>
        </w:tc>
        <w:tc>
          <w:tcPr>
            <w:tcW w:w="1271" w:type="dxa"/>
            <w:shd w:val="clear" w:color="auto" w:fill="auto"/>
            <w:vAlign w:val="bottom"/>
          </w:tcPr>
          <w:p w14:paraId="32679CC7"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739240BA" w14:textId="77777777" w:rsidTr="001E2140">
        <w:trPr>
          <w:trHeight w:val="294"/>
        </w:trPr>
        <w:tc>
          <w:tcPr>
            <w:tcW w:w="707" w:type="dxa"/>
            <w:shd w:val="clear" w:color="auto" w:fill="auto"/>
            <w:vAlign w:val="center"/>
          </w:tcPr>
          <w:p w14:paraId="41C5C2DF" w14:textId="4EFD669B"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3</w:t>
            </w:r>
            <w:r w:rsidR="006E601C" w:rsidRPr="001A5FC2">
              <w:rPr>
                <w:rFonts w:ascii="Calibri" w:hAnsi="Calibri" w:cs="Calibri"/>
                <w:b/>
                <w:color w:val="000000"/>
              </w:rPr>
              <w:t>1</w:t>
            </w:r>
          </w:p>
        </w:tc>
        <w:tc>
          <w:tcPr>
            <w:tcW w:w="7298" w:type="dxa"/>
            <w:shd w:val="clear" w:color="auto" w:fill="auto"/>
            <w:vAlign w:val="center"/>
          </w:tcPr>
          <w:p w14:paraId="5AD1C957" w14:textId="43166604" w:rsidR="00ED18EE" w:rsidRPr="001A5FC2" w:rsidRDefault="00ED18EE" w:rsidP="00ED18EE">
            <w:pPr>
              <w:spacing w:after="0"/>
              <w:jc w:val="left"/>
              <w:rPr>
                <w:rFonts w:ascii="Calibri" w:hAnsi="Calibri" w:cs="Calibri"/>
                <w:lang w:eastAsia="cs-CZ"/>
              </w:rPr>
            </w:pPr>
            <w:r w:rsidRPr="001132DD">
              <w:rPr>
                <w:rFonts w:ascii="Calibri" w:hAnsi="Calibri"/>
                <w:color w:val="000000"/>
              </w:rPr>
              <w:t>architektura klient – server, šifrované připojení klienta</w:t>
            </w:r>
          </w:p>
        </w:tc>
        <w:tc>
          <w:tcPr>
            <w:tcW w:w="1271" w:type="dxa"/>
            <w:shd w:val="clear" w:color="auto" w:fill="auto"/>
            <w:vAlign w:val="bottom"/>
          </w:tcPr>
          <w:p w14:paraId="3D25F0C3" w14:textId="77777777" w:rsidR="00ED18EE" w:rsidRPr="001A5FC2" w:rsidRDefault="00ED18EE" w:rsidP="00ED18EE">
            <w:pPr>
              <w:spacing w:after="0"/>
              <w:jc w:val="center"/>
              <w:rPr>
                <w:rFonts w:ascii="Calibri" w:hAnsi="Calibri" w:cs="Calibri"/>
                <w:bCs/>
                <w:color w:val="000000"/>
                <w:lang w:eastAsia="cs-CZ"/>
              </w:rPr>
            </w:pPr>
          </w:p>
        </w:tc>
      </w:tr>
      <w:tr w:rsidR="00ED18EE" w:rsidRPr="001A5FC2" w14:paraId="23FAE129" w14:textId="77777777" w:rsidTr="001E2140">
        <w:trPr>
          <w:trHeight w:val="294"/>
        </w:trPr>
        <w:tc>
          <w:tcPr>
            <w:tcW w:w="707" w:type="dxa"/>
            <w:shd w:val="clear" w:color="auto" w:fill="auto"/>
            <w:vAlign w:val="center"/>
          </w:tcPr>
          <w:p w14:paraId="4CCA223F" w14:textId="6A561D33" w:rsidR="00ED18EE" w:rsidRPr="001A5FC2" w:rsidRDefault="00ED18EE" w:rsidP="00ED18EE">
            <w:pPr>
              <w:spacing w:after="0"/>
              <w:jc w:val="center"/>
              <w:rPr>
                <w:rFonts w:ascii="Calibri" w:hAnsi="Calibri" w:cs="Calibri"/>
                <w:b/>
                <w:color w:val="000000"/>
                <w:lang w:eastAsia="cs-CZ"/>
              </w:rPr>
            </w:pPr>
            <w:r w:rsidRPr="001A5FC2">
              <w:rPr>
                <w:rFonts w:ascii="Calibri" w:hAnsi="Calibri" w:cs="Calibri"/>
                <w:b/>
                <w:color w:val="000000"/>
              </w:rPr>
              <w:t>3</w:t>
            </w:r>
            <w:r w:rsidR="006E601C" w:rsidRPr="001A5FC2">
              <w:rPr>
                <w:rFonts w:ascii="Calibri" w:hAnsi="Calibri" w:cs="Calibri"/>
                <w:b/>
                <w:color w:val="000000"/>
              </w:rPr>
              <w:t>2</w:t>
            </w:r>
          </w:p>
        </w:tc>
        <w:tc>
          <w:tcPr>
            <w:tcW w:w="7298" w:type="dxa"/>
            <w:shd w:val="clear" w:color="auto" w:fill="auto"/>
            <w:vAlign w:val="center"/>
          </w:tcPr>
          <w:p w14:paraId="01909C57" w14:textId="7C3B7C87" w:rsidR="00ED18EE" w:rsidRPr="001A5FC2" w:rsidRDefault="00ED18EE" w:rsidP="00ED18EE">
            <w:pPr>
              <w:spacing w:after="0"/>
              <w:jc w:val="left"/>
              <w:rPr>
                <w:rFonts w:ascii="Calibri" w:hAnsi="Calibri" w:cs="Calibri"/>
                <w:lang w:eastAsia="cs-CZ"/>
              </w:rPr>
            </w:pPr>
            <w:proofErr w:type="spellStart"/>
            <w:r w:rsidRPr="001132DD">
              <w:rPr>
                <w:rFonts w:ascii="Calibri" w:hAnsi="Calibri"/>
                <w:color w:val="000000"/>
              </w:rPr>
              <w:t>perpetual</w:t>
            </w:r>
            <w:proofErr w:type="spellEnd"/>
            <w:r w:rsidRPr="001132DD">
              <w:rPr>
                <w:rFonts w:ascii="Calibri" w:hAnsi="Calibri"/>
                <w:color w:val="000000"/>
              </w:rPr>
              <w:t xml:space="preserve"> licence pro dohled </w:t>
            </w:r>
            <w:r w:rsidR="00A36CD2">
              <w:rPr>
                <w:rFonts w:ascii="Calibri" w:hAnsi="Calibri" w:cs="Calibri"/>
                <w:color w:val="000000"/>
              </w:rPr>
              <w:t>200</w:t>
            </w:r>
            <w:r w:rsidRPr="001132DD">
              <w:rPr>
                <w:rFonts w:ascii="Calibri" w:hAnsi="Calibri"/>
                <w:color w:val="000000"/>
              </w:rPr>
              <w:t xml:space="preserve"> AP </w:t>
            </w:r>
          </w:p>
        </w:tc>
        <w:tc>
          <w:tcPr>
            <w:tcW w:w="1271" w:type="dxa"/>
            <w:shd w:val="clear" w:color="auto" w:fill="auto"/>
            <w:vAlign w:val="bottom"/>
          </w:tcPr>
          <w:p w14:paraId="23CA53BB" w14:textId="77777777" w:rsidR="00ED18EE" w:rsidRPr="001A5FC2" w:rsidRDefault="00ED18EE" w:rsidP="00ED18EE">
            <w:pPr>
              <w:spacing w:after="0"/>
              <w:jc w:val="center"/>
              <w:rPr>
                <w:rFonts w:ascii="Calibri" w:hAnsi="Calibri" w:cs="Calibri"/>
                <w:bCs/>
                <w:color w:val="000000"/>
                <w:lang w:eastAsia="cs-CZ"/>
              </w:rPr>
            </w:pPr>
          </w:p>
        </w:tc>
      </w:tr>
      <w:tr w:rsidR="00EC2FC9" w:rsidRPr="001A5FC2" w14:paraId="4B03F468" w14:textId="77777777" w:rsidTr="001E2140">
        <w:trPr>
          <w:trHeight w:val="294"/>
        </w:trPr>
        <w:tc>
          <w:tcPr>
            <w:tcW w:w="707" w:type="dxa"/>
            <w:shd w:val="clear" w:color="auto" w:fill="auto"/>
            <w:vAlign w:val="center"/>
          </w:tcPr>
          <w:p w14:paraId="1438E6E3" w14:textId="74BF287D" w:rsidR="00EC2FC9" w:rsidRPr="001132DD" w:rsidRDefault="00EC2FC9" w:rsidP="00ED18EE">
            <w:pPr>
              <w:spacing w:after="0"/>
              <w:jc w:val="center"/>
              <w:rPr>
                <w:rFonts w:ascii="Calibri" w:hAnsi="Calibri"/>
                <w:b/>
                <w:color w:val="000000"/>
              </w:rPr>
            </w:pPr>
            <w:r w:rsidRPr="001A5FC2">
              <w:rPr>
                <w:rFonts w:ascii="Calibri" w:hAnsi="Calibri" w:cs="Calibri"/>
                <w:b/>
                <w:color w:val="000000"/>
              </w:rPr>
              <w:t>3</w:t>
            </w:r>
            <w:r w:rsidR="0058169C">
              <w:rPr>
                <w:rFonts w:ascii="Calibri" w:hAnsi="Calibri" w:cs="Calibri"/>
                <w:b/>
                <w:color w:val="000000"/>
              </w:rPr>
              <w:t>3</w:t>
            </w:r>
          </w:p>
        </w:tc>
        <w:tc>
          <w:tcPr>
            <w:tcW w:w="7298" w:type="dxa"/>
            <w:shd w:val="clear" w:color="auto" w:fill="auto"/>
            <w:vAlign w:val="center"/>
          </w:tcPr>
          <w:p w14:paraId="65FE403E" w14:textId="5F0CF917" w:rsidR="00EC2FC9" w:rsidRPr="001132DD" w:rsidRDefault="00E01913" w:rsidP="00ED18EE">
            <w:pPr>
              <w:spacing w:after="0"/>
              <w:jc w:val="left"/>
              <w:rPr>
                <w:rFonts w:ascii="Calibri" w:hAnsi="Calibri"/>
                <w:color w:val="000000"/>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271" w:type="dxa"/>
            <w:shd w:val="clear" w:color="auto" w:fill="auto"/>
            <w:vAlign w:val="bottom"/>
          </w:tcPr>
          <w:p w14:paraId="65F38A0D" w14:textId="77777777" w:rsidR="00EC2FC9" w:rsidRPr="001A5FC2" w:rsidRDefault="00EC2FC9" w:rsidP="00ED18EE">
            <w:pPr>
              <w:spacing w:after="0"/>
              <w:jc w:val="center"/>
              <w:rPr>
                <w:rFonts w:ascii="Calibri" w:hAnsi="Calibri" w:cs="Calibri"/>
                <w:bCs/>
                <w:color w:val="000000"/>
                <w:lang w:eastAsia="cs-CZ"/>
              </w:rPr>
            </w:pPr>
          </w:p>
        </w:tc>
      </w:tr>
    </w:tbl>
    <w:p w14:paraId="75C5F918" w14:textId="77777777" w:rsidR="007E6B9B" w:rsidRPr="00793275" w:rsidRDefault="007E6B9B" w:rsidP="00EF3A5B">
      <w:pPr>
        <w:rPr>
          <w:rFonts w:ascii="Calibri" w:hAnsi="Calibri"/>
        </w:rPr>
      </w:pPr>
    </w:p>
    <w:p w14:paraId="617A82FD" w14:textId="76801F98" w:rsidR="00396949" w:rsidRPr="001A5FC2" w:rsidRDefault="00AE1CA6" w:rsidP="00014481">
      <w:pPr>
        <w:pStyle w:val="PODNADPIS1"/>
        <w:numPr>
          <w:ilvl w:val="0"/>
          <w:numId w:val="0"/>
        </w:numPr>
        <w:ind w:left="502" w:hanging="502"/>
        <w:jc w:val="left"/>
        <w:rPr>
          <w:rFonts w:ascii="Calibri" w:eastAsiaTheme="minorEastAsia" w:hAnsi="Calibri" w:cs="Calibri"/>
          <w:caps w:val="0"/>
          <w:color w:val="202020" w:themeColor="text1" w:themeShade="80"/>
          <w:sz w:val="28"/>
          <w:szCs w:val="28"/>
        </w:rPr>
      </w:pPr>
      <w:bookmarkStart w:id="51" w:name="_Toc146177769"/>
      <w:bookmarkStart w:id="52" w:name="_Toc158380849"/>
      <w:bookmarkStart w:id="53" w:name="_Toc155861070"/>
      <w:r w:rsidRPr="001A5FC2">
        <w:rPr>
          <w:rFonts w:ascii="Calibri" w:eastAsiaTheme="minorEastAsia" w:hAnsi="Calibri" w:cs="Calibri"/>
          <w:caps w:val="0"/>
          <w:color w:val="202020" w:themeColor="text1" w:themeShade="80"/>
          <w:sz w:val="28"/>
          <w:szCs w:val="28"/>
        </w:rPr>
        <w:t>5.</w:t>
      </w:r>
      <w:r w:rsidR="00D350A6" w:rsidRPr="001A5FC2">
        <w:rPr>
          <w:rFonts w:ascii="Calibri" w:eastAsiaTheme="minorEastAsia" w:hAnsi="Calibri" w:cs="Calibri"/>
          <w:caps w:val="0"/>
          <w:color w:val="202020" w:themeColor="text1" w:themeShade="80"/>
          <w:sz w:val="28"/>
          <w:szCs w:val="28"/>
        </w:rPr>
        <w:t>8</w:t>
      </w:r>
      <w:r w:rsidR="001A5FC2">
        <w:rPr>
          <w:rFonts w:ascii="Calibri" w:eastAsiaTheme="minorEastAsia" w:hAnsi="Calibri" w:cs="Calibri"/>
          <w:caps w:val="0"/>
          <w:color w:val="202020" w:themeColor="text1" w:themeShade="80"/>
          <w:sz w:val="28"/>
          <w:szCs w:val="28"/>
        </w:rPr>
        <w:t xml:space="preserve"> </w:t>
      </w:r>
      <w:r w:rsidR="00396949" w:rsidRPr="00D52F4E">
        <w:rPr>
          <w:rFonts w:ascii="Calibri" w:eastAsiaTheme="minorEastAsia" w:hAnsi="Calibri" w:cs="Calibri"/>
          <w:caps w:val="0"/>
          <w:color w:val="202020" w:themeColor="text1" w:themeShade="80"/>
          <w:sz w:val="28"/>
          <w:szCs w:val="28"/>
        </w:rPr>
        <w:t xml:space="preserve">Technická specifikace </w:t>
      </w:r>
      <w:r w:rsidR="00DE2F25" w:rsidRPr="00D52F4E">
        <w:rPr>
          <w:rFonts w:ascii="Calibri" w:eastAsiaTheme="minorEastAsia" w:hAnsi="Calibri" w:cs="Calibri"/>
          <w:caps w:val="0"/>
          <w:color w:val="202020" w:themeColor="text1" w:themeShade="80"/>
          <w:sz w:val="28"/>
          <w:szCs w:val="28"/>
        </w:rPr>
        <w:t>ochrany operačních systémů a mobilních platforem</w:t>
      </w:r>
      <w:bookmarkEnd w:id="51"/>
      <w:bookmarkEnd w:id="52"/>
      <w:bookmarkEnd w:id="53"/>
    </w:p>
    <w:p w14:paraId="35DA4507" w14:textId="77777777" w:rsidR="00721A6F" w:rsidRPr="00645346" w:rsidRDefault="00721A6F" w:rsidP="00721A6F">
      <w:pPr>
        <w:pStyle w:val="Odstavecseseznamem"/>
        <w:numPr>
          <w:ilvl w:val="0"/>
          <w:numId w:val="26"/>
        </w:numPr>
        <w:rPr>
          <w:rFonts w:ascii="Calibri" w:hAnsi="Calibri" w:cs="Calibri"/>
          <w:color w:val="auto"/>
        </w:rPr>
      </w:pPr>
      <w:r w:rsidRPr="00C26C9F">
        <w:rPr>
          <w:rFonts w:ascii="Calibri" w:hAnsi="Calibri" w:cs="Calibri"/>
          <w:color w:val="auto"/>
        </w:rPr>
        <w:t>Řešení vykonává kompletní ochranu koncových stanic</w:t>
      </w:r>
      <w:r>
        <w:rPr>
          <w:rFonts w:ascii="Calibri" w:hAnsi="Calibri" w:cs="Calibri"/>
          <w:color w:val="auto"/>
        </w:rPr>
        <w:t>,</w:t>
      </w:r>
      <w:r w:rsidRPr="00C26C9F" w:rsidDel="000A4E03">
        <w:rPr>
          <w:rFonts w:ascii="Calibri" w:hAnsi="Calibri" w:cs="Calibri"/>
          <w:color w:val="auto"/>
        </w:rPr>
        <w:t xml:space="preserve"> </w:t>
      </w:r>
      <w:r w:rsidRPr="00C26C9F">
        <w:rPr>
          <w:rFonts w:ascii="Calibri" w:hAnsi="Calibri" w:cs="Calibri"/>
          <w:color w:val="auto"/>
        </w:rPr>
        <w:t xml:space="preserve">včetně funkcí </w:t>
      </w:r>
      <w:proofErr w:type="spellStart"/>
      <w:r w:rsidRPr="00C26C9F">
        <w:rPr>
          <w:rFonts w:ascii="Calibri" w:hAnsi="Calibri" w:cs="Calibri"/>
          <w:color w:val="auto"/>
        </w:rPr>
        <w:t>antimalware</w:t>
      </w:r>
      <w:proofErr w:type="spellEnd"/>
      <w:r w:rsidRPr="00645346">
        <w:rPr>
          <w:rFonts w:ascii="Calibri" w:hAnsi="Calibri" w:cs="Calibri"/>
          <w:color w:val="auto"/>
        </w:rPr>
        <w:t xml:space="preserve">, </w:t>
      </w:r>
      <w:r>
        <w:rPr>
          <w:rFonts w:ascii="Calibri" w:hAnsi="Calibri" w:cs="Calibri"/>
          <w:color w:val="auto"/>
        </w:rPr>
        <w:t xml:space="preserve">webové a </w:t>
      </w:r>
      <w:r w:rsidRPr="00645346">
        <w:rPr>
          <w:rFonts w:ascii="Calibri" w:hAnsi="Calibri" w:cs="Calibri"/>
          <w:color w:val="auto"/>
        </w:rPr>
        <w:t xml:space="preserve">aplikační kontroly, </w:t>
      </w:r>
      <w:r>
        <w:rPr>
          <w:rFonts w:ascii="Calibri" w:hAnsi="Calibri" w:cs="Calibri"/>
          <w:color w:val="auto"/>
        </w:rPr>
        <w:t xml:space="preserve">detekce a prevence útoků, </w:t>
      </w:r>
      <w:r w:rsidRPr="006F3898">
        <w:rPr>
          <w:rFonts w:ascii="Calibri" w:hAnsi="Calibri" w:cs="Calibri"/>
          <w:color w:val="auto"/>
        </w:rPr>
        <w:t>personálního</w:t>
      </w:r>
      <w:r w:rsidRPr="00645346">
        <w:rPr>
          <w:rFonts w:ascii="Calibri" w:hAnsi="Calibri" w:cs="Calibri"/>
          <w:color w:val="auto"/>
        </w:rPr>
        <w:t xml:space="preserve"> firewallu</w:t>
      </w:r>
      <w:r>
        <w:rPr>
          <w:rFonts w:ascii="Calibri" w:hAnsi="Calibri" w:cs="Calibri"/>
          <w:color w:val="auto"/>
        </w:rPr>
        <w:t xml:space="preserve">, </w:t>
      </w:r>
      <w:proofErr w:type="spellStart"/>
      <w:r>
        <w:rPr>
          <w:rFonts w:ascii="Calibri" w:hAnsi="Calibri" w:cs="Calibri"/>
          <w:color w:val="auto"/>
        </w:rPr>
        <w:t>sandboxingu</w:t>
      </w:r>
      <w:proofErr w:type="spellEnd"/>
      <w:r>
        <w:rPr>
          <w:rFonts w:ascii="Calibri" w:hAnsi="Calibri" w:cs="Calibri"/>
          <w:color w:val="auto"/>
        </w:rPr>
        <w:t>,</w:t>
      </w:r>
      <w:r w:rsidRPr="00C26C9F">
        <w:rPr>
          <w:rFonts w:ascii="Calibri" w:hAnsi="Calibri" w:cs="Calibri"/>
          <w:color w:val="auto"/>
        </w:rPr>
        <w:t xml:space="preserve"> a </w:t>
      </w:r>
      <w:r>
        <w:rPr>
          <w:rFonts w:ascii="Calibri" w:hAnsi="Calibri" w:cs="Calibri"/>
          <w:color w:val="auto"/>
        </w:rPr>
        <w:t xml:space="preserve">nástrojů </w:t>
      </w:r>
      <w:r w:rsidRPr="00C26C9F">
        <w:rPr>
          <w:rFonts w:ascii="Calibri" w:hAnsi="Calibri" w:cs="Calibri"/>
          <w:color w:val="auto"/>
        </w:rPr>
        <w:t>detekce a odezvy na bezpečnostní událost</w:t>
      </w:r>
      <w:r>
        <w:rPr>
          <w:rFonts w:ascii="Calibri" w:hAnsi="Calibri" w:cs="Calibri"/>
          <w:color w:val="auto"/>
        </w:rPr>
        <w:t xml:space="preserve">i </w:t>
      </w:r>
      <w:r w:rsidRPr="00C26C9F">
        <w:rPr>
          <w:rFonts w:ascii="Calibri" w:hAnsi="Calibri" w:cs="Calibri"/>
          <w:color w:val="auto"/>
        </w:rPr>
        <w:t>(EDR/XDR)</w:t>
      </w:r>
      <w:r w:rsidRPr="00645346">
        <w:rPr>
          <w:rFonts w:ascii="Calibri" w:hAnsi="Calibri" w:cs="Calibri"/>
        </w:rPr>
        <w:t>.</w:t>
      </w:r>
    </w:p>
    <w:p w14:paraId="1196E57A" w14:textId="77777777" w:rsidR="00721A6F" w:rsidRDefault="00721A6F" w:rsidP="00721A6F">
      <w:pPr>
        <w:pStyle w:val="Odstavecseseznamem"/>
        <w:numPr>
          <w:ilvl w:val="0"/>
          <w:numId w:val="26"/>
        </w:numPr>
        <w:rPr>
          <w:rFonts w:ascii="Calibri" w:hAnsi="Calibri" w:cs="Calibri"/>
          <w:color w:val="auto"/>
        </w:rPr>
      </w:pPr>
      <w:r>
        <w:rPr>
          <w:rFonts w:ascii="Calibri" w:hAnsi="Calibri" w:cs="Calibri"/>
          <w:color w:val="auto"/>
        </w:rPr>
        <w:t>Ochrana je docílena n</w:t>
      </w:r>
      <w:r w:rsidRPr="00C26C9F">
        <w:rPr>
          <w:rFonts w:ascii="Calibri" w:hAnsi="Calibri" w:cs="Calibri"/>
          <w:color w:val="auto"/>
        </w:rPr>
        <w:t>asazení</w:t>
      </w:r>
      <w:r>
        <w:rPr>
          <w:rFonts w:ascii="Calibri" w:hAnsi="Calibri" w:cs="Calibri"/>
          <w:color w:val="auto"/>
        </w:rPr>
        <w:t>m</w:t>
      </w:r>
      <w:r w:rsidRPr="00C26C9F">
        <w:rPr>
          <w:rFonts w:ascii="Calibri" w:hAnsi="Calibri" w:cs="Calibri"/>
          <w:color w:val="auto"/>
        </w:rPr>
        <w:t xml:space="preserve"> </w:t>
      </w:r>
      <w:r>
        <w:rPr>
          <w:rFonts w:ascii="Calibri" w:hAnsi="Calibri" w:cs="Calibri"/>
          <w:color w:val="auto"/>
        </w:rPr>
        <w:t xml:space="preserve">instalovaných </w:t>
      </w:r>
      <w:r w:rsidRPr="00C26C9F">
        <w:rPr>
          <w:rFonts w:ascii="Calibri" w:hAnsi="Calibri" w:cs="Calibri"/>
          <w:color w:val="auto"/>
        </w:rPr>
        <w:t>agentů na servery, stanice a mobilní zařízení</w:t>
      </w:r>
      <w:r>
        <w:rPr>
          <w:rFonts w:ascii="Calibri" w:hAnsi="Calibri" w:cs="Calibri"/>
          <w:color w:val="auto"/>
        </w:rPr>
        <w:t>.</w:t>
      </w:r>
      <w:r w:rsidRPr="00C26C9F">
        <w:rPr>
          <w:rFonts w:ascii="Calibri" w:hAnsi="Calibri" w:cs="Calibri"/>
          <w:color w:val="auto"/>
        </w:rPr>
        <w:t xml:space="preserve"> </w:t>
      </w:r>
      <w:r>
        <w:rPr>
          <w:rFonts w:ascii="Calibri" w:hAnsi="Calibri" w:cs="Calibri"/>
          <w:color w:val="auto"/>
        </w:rPr>
        <w:t>M</w:t>
      </w:r>
      <w:r w:rsidRPr="00C26C9F">
        <w:rPr>
          <w:rFonts w:ascii="Calibri" w:hAnsi="Calibri" w:cs="Calibri"/>
          <w:color w:val="auto"/>
        </w:rPr>
        <w:t xml:space="preserve">usí být </w:t>
      </w:r>
      <w:r>
        <w:rPr>
          <w:rFonts w:ascii="Calibri" w:hAnsi="Calibri" w:cs="Calibri"/>
          <w:color w:val="auto"/>
        </w:rPr>
        <w:t xml:space="preserve">zajištěna </w:t>
      </w:r>
      <w:r w:rsidRPr="00C26C9F">
        <w:rPr>
          <w:rFonts w:ascii="Calibri" w:hAnsi="Calibri" w:cs="Calibri"/>
          <w:color w:val="auto"/>
        </w:rPr>
        <w:t>kompatibi</w:t>
      </w:r>
      <w:r>
        <w:rPr>
          <w:rFonts w:ascii="Calibri" w:hAnsi="Calibri" w:cs="Calibri"/>
          <w:color w:val="auto"/>
        </w:rPr>
        <w:t>lita</w:t>
      </w:r>
      <w:r w:rsidRPr="00C26C9F">
        <w:rPr>
          <w:rFonts w:ascii="Calibri" w:hAnsi="Calibri" w:cs="Calibri"/>
          <w:color w:val="auto"/>
        </w:rPr>
        <w:t xml:space="preserve"> s OS Windows, MacOS, Linux </w:t>
      </w:r>
      <w:r>
        <w:rPr>
          <w:rFonts w:ascii="Calibri" w:hAnsi="Calibri" w:cs="Calibri"/>
          <w:color w:val="auto"/>
        </w:rPr>
        <w:t xml:space="preserve">platformami </w:t>
      </w:r>
      <w:r w:rsidRPr="00C26C9F">
        <w:rPr>
          <w:rFonts w:ascii="Calibri" w:hAnsi="Calibri" w:cs="Calibri"/>
          <w:color w:val="auto"/>
        </w:rPr>
        <w:t xml:space="preserve">a také posledními verzemi </w:t>
      </w:r>
      <w:r>
        <w:rPr>
          <w:rFonts w:ascii="Calibri" w:hAnsi="Calibri" w:cs="Calibri"/>
          <w:color w:val="auto"/>
        </w:rPr>
        <w:t xml:space="preserve">OS </w:t>
      </w:r>
      <w:r w:rsidRPr="00C26C9F">
        <w:rPr>
          <w:rFonts w:ascii="Calibri" w:hAnsi="Calibri" w:cs="Calibri"/>
          <w:color w:val="auto"/>
        </w:rPr>
        <w:t>Android a iOS</w:t>
      </w:r>
      <w:r>
        <w:rPr>
          <w:rFonts w:ascii="Calibri" w:hAnsi="Calibri" w:cs="Calibri"/>
          <w:color w:val="auto"/>
        </w:rPr>
        <w:t>/</w:t>
      </w:r>
      <w:proofErr w:type="spellStart"/>
      <w:r>
        <w:rPr>
          <w:rFonts w:ascii="Calibri" w:hAnsi="Calibri" w:cs="Calibri"/>
          <w:color w:val="auto"/>
        </w:rPr>
        <w:t>iPadOS</w:t>
      </w:r>
      <w:proofErr w:type="spellEnd"/>
      <w:r w:rsidRPr="00C26C9F">
        <w:rPr>
          <w:rFonts w:ascii="Calibri" w:hAnsi="Calibri" w:cs="Calibri"/>
          <w:color w:val="auto"/>
        </w:rPr>
        <w:t xml:space="preserve">. </w:t>
      </w:r>
    </w:p>
    <w:p w14:paraId="64EE3B2E" w14:textId="77777777" w:rsidR="00721A6F" w:rsidRPr="00C26C9F" w:rsidRDefault="00721A6F" w:rsidP="00721A6F">
      <w:pPr>
        <w:pStyle w:val="Odstavecseseznamem"/>
        <w:numPr>
          <w:ilvl w:val="0"/>
          <w:numId w:val="26"/>
        </w:numPr>
        <w:rPr>
          <w:rFonts w:ascii="Calibri" w:hAnsi="Calibri" w:cs="Calibri"/>
          <w:color w:val="auto"/>
        </w:rPr>
      </w:pPr>
      <w:r>
        <w:rPr>
          <w:rFonts w:ascii="Calibri" w:hAnsi="Calibri" w:cs="Calibri"/>
          <w:color w:val="auto"/>
        </w:rPr>
        <w:t>J</w:t>
      </w:r>
      <w:r w:rsidRPr="00C26C9F">
        <w:rPr>
          <w:rFonts w:ascii="Calibri" w:hAnsi="Calibri" w:cs="Calibri"/>
          <w:color w:val="auto"/>
        </w:rPr>
        <w:t xml:space="preserve">e požadována centrální </w:t>
      </w:r>
      <w:r>
        <w:rPr>
          <w:rFonts w:ascii="Calibri" w:hAnsi="Calibri" w:cs="Calibri"/>
          <w:color w:val="auto"/>
        </w:rPr>
        <w:t xml:space="preserve">webová konzole k přehledu stavu zabezpečení organizace, celkové </w:t>
      </w:r>
      <w:r w:rsidRPr="00C26C9F">
        <w:rPr>
          <w:rFonts w:ascii="Calibri" w:hAnsi="Calibri" w:cs="Calibri"/>
          <w:color w:val="auto"/>
        </w:rPr>
        <w:t>správ</w:t>
      </w:r>
      <w:r>
        <w:rPr>
          <w:rFonts w:ascii="Calibri" w:hAnsi="Calibri" w:cs="Calibri"/>
          <w:color w:val="auto"/>
        </w:rPr>
        <w:t>ě</w:t>
      </w:r>
      <w:r w:rsidRPr="00C26C9F">
        <w:rPr>
          <w:rFonts w:ascii="Calibri" w:hAnsi="Calibri" w:cs="Calibri"/>
          <w:color w:val="auto"/>
        </w:rPr>
        <w:t xml:space="preserve"> </w:t>
      </w:r>
      <w:r>
        <w:rPr>
          <w:rFonts w:ascii="Calibri" w:hAnsi="Calibri" w:cs="Calibri"/>
          <w:color w:val="auto"/>
        </w:rPr>
        <w:t xml:space="preserve">nasazených </w:t>
      </w:r>
      <w:r w:rsidRPr="00C26C9F">
        <w:rPr>
          <w:rFonts w:ascii="Calibri" w:hAnsi="Calibri" w:cs="Calibri"/>
          <w:color w:val="auto"/>
        </w:rPr>
        <w:t>agentů</w:t>
      </w:r>
      <w:r>
        <w:rPr>
          <w:rFonts w:ascii="Calibri" w:hAnsi="Calibri" w:cs="Calibri"/>
          <w:color w:val="auto"/>
        </w:rPr>
        <w:t xml:space="preserve">, a získání </w:t>
      </w:r>
      <w:r w:rsidRPr="00C26C9F">
        <w:rPr>
          <w:rFonts w:ascii="Calibri" w:hAnsi="Calibri" w:cs="Calibri"/>
          <w:color w:val="auto"/>
        </w:rPr>
        <w:t>nástrojů pro vy</w:t>
      </w:r>
      <w:r>
        <w:rPr>
          <w:rFonts w:ascii="Calibri" w:hAnsi="Calibri" w:cs="Calibri"/>
          <w:color w:val="auto"/>
        </w:rPr>
        <w:t>šetřování</w:t>
      </w:r>
      <w:r w:rsidRPr="00C26C9F">
        <w:rPr>
          <w:rFonts w:ascii="Calibri" w:hAnsi="Calibri" w:cs="Calibri"/>
          <w:color w:val="auto"/>
        </w:rPr>
        <w:t xml:space="preserve"> </w:t>
      </w:r>
      <w:r>
        <w:rPr>
          <w:rFonts w:ascii="Calibri" w:hAnsi="Calibri" w:cs="Calibri"/>
          <w:color w:val="auto"/>
        </w:rPr>
        <w:t xml:space="preserve">zaznamenaných </w:t>
      </w:r>
      <w:r w:rsidRPr="00C26C9F">
        <w:rPr>
          <w:rFonts w:ascii="Calibri" w:hAnsi="Calibri" w:cs="Calibri"/>
          <w:color w:val="auto"/>
        </w:rPr>
        <w:t>bezpečnostních událostí.</w:t>
      </w:r>
    </w:p>
    <w:p w14:paraId="226146F4" w14:textId="5A9CCAD8" w:rsidR="00721A6F" w:rsidRPr="00C26C9F" w:rsidRDefault="00721A6F" w:rsidP="00721A6F">
      <w:pPr>
        <w:pStyle w:val="Odstavecseseznamem"/>
        <w:numPr>
          <w:ilvl w:val="0"/>
          <w:numId w:val="26"/>
        </w:numPr>
        <w:rPr>
          <w:rFonts w:ascii="Calibri" w:hAnsi="Calibri" w:cs="Calibri"/>
          <w:color w:val="auto"/>
        </w:rPr>
      </w:pPr>
      <w:r w:rsidRPr="00C26C9F">
        <w:rPr>
          <w:rFonts w:ascii="Calibri" w:hAnsi="Calibri"/>
          <w:b/>
          <w:color w:val="auto"/>
        </w:rPr>
        <w:t>Minimální požadavky</w:t>
      </w:r>
      <w:r w:rsidRPr="00C26C9F">
        <w:rPr>
          <w:rFonts w:ascii="Calibri" w:hAnsi="Calibri" w:cs="Calibri"/>
          <w:color w:val="auto"/>
        </w:rPr>
        <w:t xml:space="preserve"> na technickou specifikaci bezpečnosti koncových zařízení jsou uvedeny v následující tabulce</w:t>
      </w:r>
      <w:r w:rsidR="00981CAC">
        <w:rPr>
          <w:rFonts w:ascii="Calibri" w:hAnsi="Calibri" w:cs="Calibri"/>
          <w:color w:val="auto"/>
        </w:rPr>
        <w:t>.</w:t>
      </w:r>
    </w:p>
    <w:tbl>
      <w:tblPr>
        <w:tblW w:w="928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8"/>
        <w:gridCol w:w="7347"/>
        <w:gridCol w:w="1273"/>
      </w:tblGrid>
      <w:tr w:rsidR="00721A6F" w:rsidRPr="00C26C9F" w14:paraId="421B6BE7" w14:textId="77777777" w:rsidTr="001E2140">
        <w:trPr>
          <w:trHeight w:val="255"/>
          <w:tblHeader/>
        </w:trPr>
        <w:tc>
          <w:tcPr>
            <w:tcW w:w="668" w:type="dxa"/>
            <w:shd w:val="clear" w:color="auto" w:fill="auto"/>
            <w:vAlign w:val="center"/>
            <w:hideMark/>
          </w:tcPr>
          <w:p w14:paraId="08EBC00F"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ID</w:t>
            </w:r>
            <w:r w:rsidRPr="00C26C9F">
              <w:rPr>
                <w:rFonts w:ascii="Calibri" w:hAnsi="Calibri" w:cs="Calibri"/>
                <w:color w:val="000000"/>
                <w:lang w:eastAsia="cs-CZ"/>
              </w:rPr>
              <w:t> </w:t>
            </w:r>
          </w:p>
        </w:tc>
        <w:tc>
          <w:tcPr>
            <w:tcW w:w="7347" w:type="dxa"/>
            <w:shd w:val="clear" w:color="auto" w:fill="auto"/>
            <w:hideMark/>
          </w:tcPr>
          <w:p w14:paraId="5733A284" w14:textId="77777777" w:rsidR="00721A6F" w:rsidRPr="00C26C9F" w:rsidRDefault="00721A6F" w:rsidP="00645346">
            <w:pPr>
              <w:suppressAutoHyphens w:val="0"/>
              <w:spacing w:after="0"/>
              <w:textAlignment w:val="baseline"/>
              <w:rPr>
                <w:rFonts w:ascii="Calibri" w:hAnsi="Calibri"/>
                <w:sz w:val="18"/>
              </w:rPr>
            </w:pPr>
            <w:r w:rsidRPr="00C26C9F">
              <w:rPr>
                <w:rFonts w:ascii="Calibri" w:hAnsi="Calibri" w:cs="Calibri"/>
                <w:b/>
                <w:bCs/>
                <w:lang w:eastAsia="cs-CZ"/>
              </w:rPr>
              <w:t>Požadované parametry</w:t>
            </w:r>
            <w:r w:rsidRPr="00C26C9F">
              <w:rPr>
                <w:rFonts w:ascii="Calibri" w:hAnsi="Calibri" w:cs="Calibri"/>
                <w:lang w:eastAsia="cs-CZ"/>
              </w:rPr>
              <w:t> </w:t>
            </w:r>
          </w:p>
        </w:tc>
        <w:tc>
          <w:tcPr>
            <w:tcW w:w="1273" w:type="dxa"/>
            <w:shd w:val="clear" w:color="auto" w:fill="auto"/>
            <w:hideMark/>
          </w:tcPr>
          <w:p w14:paraId="72EE7C17" w14:textId="77777777" w:rsidR="00721A6F" w:rsidRPr="00C26C9F" w:rsidRDefault="00721A6F" w:rsidP="00645346">
            <w:pPr>
              <w:suppressAutoHyphens w:val="0"/>
              <w:spacing w:after="0"/>
              <w:textAlignment w:val="baseline"/>
              <w:rPr>
                <w:rFonts w:ascii="Calibri" w:hAnsi="Calibri"/>
                <w:sz w:val="18"/>
              </w:rPr>
            </w:pPr>
            <w:r w:rsidRPr="00C26C9F">
              <w:rPr>
                <w:rFonts w:ascii="Calibri" w:hAnsi="Calibri" w:cs="Calibri"/>
                <w:b/>
                <w:bCs/>
                <w:color w:val="000000"/>
                <w:lang w:eastAsia="cs-CZ"/>
              </w:rPr>
              <w:t>Splněno</w:t>
            </w:r>
            <w:r w:rsidRPr="00C26C9F">
              <w:rPr>
                <w:rFonts w:ascii="Calibri" w:hAnsi="Calibri" w:cs="Calibri"/>
                <w:color w:val="000000"/>
                <w:lang w:eastAsia="cs-CZ"/>
              </w:rPr>
              <w:t> </w:t>
            </w:r>
          </w:p>
        </w:tc>
      </w:tr>
      <w:tr w:rsidR="00721A6F" w:rsidRPr="00C26C9F" w14:paraId="3E39500B" w14:textId="77777777" w:rsidTr="001E2140">
        <w:trPr>
          <w:trHeight w:val="315"/>
        </w:trPr>
        <w:tc>
          <w:tcPr>
            <w:tcW w:w="668" w:type="dxa"/>
            <w:shd w:val="clear" w:color="auto" w:fill="auto"/>
            <w:vAlign w:val="bottom"/>
            <w:hideMark/>
          </w:tcPr>
          <w:p w14:paraId="310745F9"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01</w:t>
            </w:r>
          </w:p>
        </w:tc>
        <w:tc>
          <w:tcPr>
            <w:tcW w:w="7347" w:type="dxa"/>
            <w:shd w:val="clear" w:color="auto" w:fill="auto"/>
            <w:hideMark/>
          </w:tcPr>
          <w:p w14:paraId="7F143F1D"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Flexibilní a konfigurovatelná o</w:t>
            </w:r>
            <w:r w:rsidRPr="00C26C9F">
              <w:rPr>
                <w:rFonts w:ascii="Calibri" w:hAnsi="Calibri" w:cs="Calibri"/>
                <w:lang w:eastAsia="cs-CZ"/>
              </w:rPr>
              <w:t xml:space="preserve">chrana </w:t>
            </w:r>
            <w:r>
              <w:rPr>
                <w:rFonts w:ascii="Calibri" w:hAnsi="Calibri" w:cs="Calibri"/>
                <w:lang w:eastAsia="cs-CZ"/>
              </w:rPr>
              <w:t xml:space="preserve">koncových zařízení, </w:t>
            </w:r>
            <w:r w:rsidRPr="00C26C9F">
              <w:rPr>
                <w:rFonts w:ascii="Calibri" w:hAnsi="Calibri" w:cs="Calibri"/>
                <w:lang w:eastAsia="cs-CZ"/>
              </w:rPr>
              <w:t xml:space="preserve">která umožní správcům zapínání/vypínání jednotlivých ochran dle potřeb a postupného </w:t>
            </w:r>
            <w:r>
              <w:rPr>
                <w:rFonts w:ascii="Calibri" w:hAnsi="Calibri" w:cs="Calibri"/>
                <w:lang w:eastAsia="cs-CZ"/>
              </w:rPr>
              <w:t>vynucování</w:t>
            </w:r>
            <w:r w:rsidRPr="00C26C9F">
              <w:rPr>
                <w:rFonts w:ascii="Calibri" w:hAnsi="Calibri" w:cs="Calibri"/>
                <w:lang w:eastAsia="cs-CZ"/>
              </w:rPr>
              <w:t xml:space="preserve"> zabezpečení v organizaci. Minimálně </w:t>
            </w:r>
            <w:r>
              <w:rPr>
                <w:rFonts w:ascii="Calibri" w:hAnsi="Calibri" w:cs="Calibri"/>
                <w:lang w:eastAsia="cs-CZ"/>
              </w:rPr>
              <w:t xml:space="preserve">ochrany typu </w:t>
            </w:r>
            <w:r w:rsidRPr="00C26C9F">
              <w:rPr>
                <w:rFonts w:ascii="Calibri" w:hAnsi="Calibri" w:cs="Calibri"/>
                <w:lang w:eastAsia="cs-CZ"/>
              </w:rPr>
              <w:t>sken</w:t>
            </w:r>
            <w:r>
              <w:rPr>
                <w:rFonts w:ascii="Calibri" w:hAnsi="Calibri" w:cs="Calibri"/>
                <w:lang w:eastAsia="cs-CZ"/>
              </w:rPr>
              <w:t>y</w:t>
            </w:r>
            <w:r w:rsidRPr="00C26C9F">
              <w:rPr>
                <w:rFonts w:ascii="Calibri" w:hAnsi="Calibri" w:cs="Calibri"/>
                <w:lang w:eastAsia="cs-CZ"/>
              </w:rPr>
              <w:t xml:space="preserve"> malware, kontrol</w:t>
            </w:r>
            <w:r>
              <w:rPr>
                <w:rFonts w:ascii="Calibri" w:hAnsi="Calibri" w:cs="Calibri"/>
                <w:lang w:eastAsia="cs-CZ"/>
              </w:rPr>
              <w:t>a webů a aplikací</w:t>
            </w:r>
            <w:r w:rsidRPr="00C26C9F">
              <w:rPr>
                <w:rFonts w:ascii="Calibri" w:hAnsi="Calibri" w:cs="Calibri"/>
                <w:lang w:eastAsia="cs-CZ"/>
              </w:rPr>
              <w:t xml:space="preserve">, řízení přístupu </w:t>
            </w:r>
            <w:r w:rsidRPr="00645346">
              <w:rPr>
                <w:rFonts w:ascii="Calibri" w:hAnsi="Calibri" w:cs="Calibri"/>
                <w:lang w:eastAsia="cs-CZ"/>
              </w:rPr>
              <w:t>výměnných</w:t>
            </w:r>
            <w:r w:rsidRPr="00A566C7">
              <w:rPr>
                <w:rFonts w:ascii="Calibri" w:hAnsi="Calibri" w:cs="Calibri"/>
                <w:lang w:eastAsia="cs-CZ"/>
              </w:rPr>
              <w:t xml:space="preserve"> </w:t>
            </w:r>
            <w:r w:rsidRPr="00645346">
              <w:rPr>
                <w:rFonts w:ascii="Calibri" w:hAnsi="Calibri" w:cs="Calibri"/>
                <w:lang w:eastAsia="cs-CZ"/>
              </w:rPr>
              <w:t>médií</w:t>
            </w:r>
            <w:r w:rsidRPr="00C26C9F">
              <w:rPr>
                <w:rFonts w:ascii="Calibri" w:hAnsi="Calibri" w:cs="Calibri"/>
                <w:lang w:eastAsia="cs-CZ"/>
              </w:rPr>
              <w:t xml:space="preserve"> (např. USB), IDS/IPS a personální firewall.</w:t>
            </w:r>
          </w:p>
        </w:tc>
        <w:tc>
          <w:tcPr>
            <w:tcW w:w="1273" w:type="dxa"/>
            <w:shd w:val="clear" w:color="auto" w:fill="auto"/>
            <w:vAlign w:val="bottom"/>
            <w:hideMark/>
          </w:tcPr>
          <w:p w14:paraId="46C63DAF"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6F39B210" w14:textId="77777777" w:rsidTr="001E2140">
        <w:trPr>
          <w:trHeight w:val="285"/>
        </w:trPr>
        <w:tc>
          <w:tcPr>
            <w:tcW w:w="668" w:type="dxa"/>
            <w:shd w:val="clear" w:color="auto" w:fill="auto"/>
            <w:vAlign w:val="bottom"/>
            <w:hideMark/>
          </w:tcPr>
          <w:p w14:paraId="37C09E4C"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02</w:t>
            </w:r>
          </w:p>
        </w:tc>
        <w:tc>
          <w:tcPr>
            <w:tcW w:w="7347" w:type="dxa"/>
            <w:shd w:val="clear" w:color="auto" w:fill="auto"/>
            <w:hideMark/>
          </w:tcPr>
          <w:p w14:paraId="73859D74"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Ochrana v koncových zařízení </w:t>
            </w:r>
            <w:r>
              <w:rPr>
                <w:rFonts w:ascii="Calibri" w:hAnsi="Calibri" w:cs="Calibri"/>
                <w:lang w:eastAsia="cs-CZ"/>
              </w:rPr>
              <w:t>prostřednictvím</w:t>
            </w:r>
            <w:r w:rsidRPr="00C26C9F">
              <w:rPr>
                <w:rFonts w:ascii="Calibri" w:hAnsi="Calibri" w:cs="Calibri"/>
                <w:lang w:eastAsia="cs-CZ"/>
              </w:rPr>
              <w:t xml:space="preserve"> instalovaných agentů </w:t>
            </w:r>
            <w:r>
              <w:rPr>
                <w:rFonts w:ascii="Calibri" w:hAnsi="Calibri" w:cs="Calibri"/>
                <w:lang w:eastAsia="cs-CZ"/>
              </w:rPr>
              <w:t xml:space="preserve">členěná </w:t>
            </w:r>
            <w:r w:rsidRPr="00C26C9F">
              <w:rPr>
                <w:rFonts w:ascii="Calibri" w:hAnsi="Calibri" w:cs="Calibri"/>
                <w:lang w:eastAsia="cs-CZ"/>
              </w:rPr>
              <w:t>pro serverové OS (servery), desktopové OS (uživatelské počítače) a mobilní zařízení (mobily a tablety). </w:t>
            </w:r>
          </w:p>
        </w:tc>
        <w:tc>
          <w:tcPr>
            <w:tcW w:w="1273" w:type="dxa"/>
            <w:shd w:val="clear" w:color="auto" w:fill="auto"/>
            <w:vAlign w:val="bottom"/>
            <w:hideMark/>
          </w:tcPr>
          <w:p w14:paraId="67F64ECB"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0ABEE4CB" w14:textId="77777777" w:rsidTr="001E2140">
        <w:trPr>
          <w:trHeight w:val="285"/>
        </w:trPr>
        <w:tc>
          <w:tcPr>
            <w:tcW w:w="668" w:type="dxa"/>
            <w:shd w:val="clear" w:color="auto" w:fill="auto"/>
            <w:vAlign w:val="bottom"/>
            <w:hideMark/>
          </w:tcPr>
          <w:p w14:paraId="1370F45F"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03</w:t>
            </w:r>
          </w:p>
        </w:tc>
        <w:tc>
          <w:tcPr>
            <w:tcW w:w="7347" w:type="dxa"/>
            <w:shd w:val="clear" w:color="auto" w:fill="auto"/>
            <w:hideMark/>
          </w:tcPr>
          <w:p w14:paraId="6F5B8AFE" w14:textId="009FDEC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Z</w:t>
            </w:r>
            <w:r w:rsidRPr="00C26C9F">
              <w:rPr>
                <w:rFonts w:ascii="Calibri" w:hAnsi="Calibri" w:cs="Calibri"/>
                <w:lang w:eastAsia="cs-CZ"/>
              </w:rPr>
              <w:t>abezpečen</w:t>
            </w:r>
            <w:r>
              <w:rPr>
                <w:rFonts w:ascii="Calibri" w:hAnsi="Calibri" w:cs="Calibri"/>
                <w:lang w:eastAsia="cs-CZ"/>
              </w:rPr>
              <w:t>á</w:t>
            </w:r>
            <w:r w:rsidRPr="00C26C9F">
              <w:rPr>
                <w:rFonts w:ascii="Calibri" w:hAnsi="Calibri" w:cs="Calibri"/>
                <w:lang w:eastAsia="cs-CZ"/>
              </w:rPr>
              <w:t xml:space="preserve"> webové konzole umístěné ve veřejném cloudu výrobce</w:t>
            </w:r>
            <w:r>
              <w:rPr>
                <w:rFonts w:ascii="Calibri" w:hAnsi="Calibri" w:cs="Calibri"/>
                <w:lang w:eastAsia="cs-CZ"/>
              </w:rPr>
              <w:t>,</w:t>
            </w:r>
            <w:r w:rsidRPr="00C26C9F">
              <w:rPr>
                <w:rFonts w:ascii="Calibri" w:hAnsi="Calibri" w:cs="Calibri"/>
                <w:lang w:eastAsia="cs-CZ"/>
              </w:rPr>
              <w:t xml:space="preserve"> </w:t>
            </w:r>
            <w:r>
              <w:rPr>
                <w:rFonts w:ascii="Calibri" w:hAnsi="Calibri" w:cs="Calibri"/>
                <w:lang w:eastAsia="cs-CZ"/>
              </w:rPr>
              <w:t>o</w:t>
            </w:r>
            <w:r w:rsidRPr="00C26C9F">
              <w:rPr>
                <w:rFonts w:ascii="Calibri" w:hAnsi="Calibri" w:cs="Calibri"/>
                <w:lang w:eastAsia="cs-CZ"/>
              </w:rPr>
              <w:t>bsa</w:t>
            </w:r>
            <w:r>
              <w:rPr>
                <w:rFonts w:ascii="Calibri" w:hAnsi="Calibri" w:cs="Calibri"/>
                <w:lang w:eastAsia="cs-CZ"/>
              </w:rPr>
              <w:t>huje</w:t>
            </w:r>
            <w:r w:rsidRPr="00C26C9F">
              <w:rPr>
                <w:rFonts w:ascii="Calibri" w:hAnsi="Calibri" w:cs="Calibri"/>
                <w:lang w:eastAsia="cs-CZ"/>
              </w:rPr>
              <w:t xml:space="preserve"> nástroje centrální správy instalovaných agentů</w:t>
            </w:r>
            <w:r>
              <w:rPr>
                <w:rFonts w:ascii="Calibri" w:hAnsi="Calibri" w:cs="Calibri"/>
                <w:lang w:eastAsia="cs-CZ"/>
              </w:rPr>
              <w:t>, ob</w:t>
            </w:r>
            <w:r w:rsidRPr="00C26C9F">
              <w:rPr>
                <w:rFonts w:ascii="Calibri" w:hAnsi="Calibri" w:cs="Calibri"/>
                <w:lang w:eastAsia="cs-CZ"/>
              </w:rPr>
              <w:t>sa</w:t>
            </w:r>
            <w:r>
              <w:rPr>
                <w:rFonts w:ascii="Calibri" w:hAnsi="Calibri" w:cs="Calibri"/>
                <w:lang w:eastAsia="cs-CZ"/>
              </w:rPr>
              <w:t>huje</w:t>
            </w:r>
            <w:r w:rsidRPr="00C26C9F">
              <w:rPr>
                <w:rFonts w:ascii="Calibri" w:hAnsi="Calibri" w:cs="Calibri"/>
                <w:lang w:eastAsia="cs-CZ"/>
              </w:rPr>
              <w:t xml:space="preserve"> nástroje pro pokročilé vyšetřování bezpečnostních událostí na základě </w:t>
            </w:r>
            <w:r>
              <w:rPr>
                <w:rFonts w:ascii="Calibri" w:hAnsi="Calibri" w:cs="Calibri"/>
                <w:lang w:eastAsia="cs-CZ"/>
              </w:rPr>
              <w:t xml:space="preserve">sběru </w:t>
            </w:r>
            <w:r w:rsidRPr="00C26C9F">
              <w:rPr>
                <w:rFonts w:ascii="Calibri" w:hAnsi="Calibri" w:cs="Calibri"/>
                <w:lang w:eastAsia="cs-CZ"/>
              </w:rPr>
              <w:t>telemetrických dat (tzn. EDR/XDR</w:t>
            </w:r>
            <w:r>
              <w:rPr>
                <w:rFonts w:ascii="Calibri" w:hAnsi="Calibri" w:cs="Calibri"/>
                <w:lang w:eastAsia="cs-CZ"/>
              </w:rPr>
              <w:t xml:space="preserve"> funkce a detekce </w:t>
            </w:r>
            <w:r w:rsidRPr="00C26C9F">
              <w:rPr>
                <w:rFonts w:ascii="Calibri" w:hAnsi="Calibri" w:cs="Calibri"/>
                <w:lang w:eastAsia="cs-CZ"/>
              </w:rPr>
              <w:t>na základě ATT</w:t>
            </w:r>
            <w:r w:rsidR="00C43EB8">
              <w:rPr>
                <w:rFonts w:ascii="Calibri" w:hAnsi="Calibri" w:cs="Calibri"/>
                <w:lang w:eastAsia="cs-CZ"/>
              </w:rPr>
              <w:t>&amp;</w:t>
            </w:r>
            <w:r w:rsidRPr="00645346">
              <w:rPr>
                <w:rFonts w:ascii="Calibri" w:hAnsi="Calibri" w:cs="Calibri"/>
                <w:lang w:eastAsia="cs-CZ"/>
              </w:rPr>
              <w:t>CK MITRE</w:t>
            </w:r>
            <w:r>
              <w:rPr>
                <w:rFonts w:ascii="Calibri" w:hAnsi="Calibri" w:cs="Calibri"/>
                <w:lang w:eastAsia="cs-CZ"/>
              </w:rPr>
              <w:t>).</w:t>
            </w:r>
            <w:r w:rsidRPr="00645346">
              <w:rPr>
                <w:rFonts w:ascii="Calibri" w:hAnsi="Calibri" w:cs="Calibri"/>
                <w:lang w:eastAsia="cs-CZ"/>
              </w:rPr>
              <w:t xml:space="preserve"> </w:t>
            </w:r>
          </w:p>
        </w:tc>
        <w:tc>
          <w:tcPr>
            <w:tcW w:w="1273" w:type="dxa"/>
            <w:shd w:val="clear" w:color="auto" w:fill="auto"/>
            <w:vAlign w:val="bottom"/>
            <w:hideMark/>
          </w:tcPr>
          <w:p w14:paraId="25F0321A"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4DFAA828" w14:textId="77777777" w:rsidTr="001E2140">
        <w:trPr>
          <w:trHeight w:val="285"/>
        </w:trPr>
        <w:tc>
          <w:tcPr>
            <w:tcW w:w="668" w:type="dxa"/>
            <w:shd w:val="clear" w:color="auto" w:fill="auto"/>
            <w:vAlign w:val="bottom"/>
            <w:hideMark/>
          </w:tcPr>
          <w:p w14:paraId="585BEEF3"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04</w:t>
            </w:r>
          </w:p>
        </w:tc>
        <w:tc>
          <w:tcPr>
            <w:tcW w:w="7347" w:type="dxa"/>
            <w:shd w:val="clear" w:color="auto" w:fill="auto"/>
            <w:hideMark/>
          </w:tcPr>
          <w:p w14:paraId="59EACAC0" w14:textId="77777777" w:rsidR="00721A6F" w:rsidRPr="00645346" w:rsidRDefault="00721A6F" w:rsidP="00645346">
            <w:pPr>
              <w:suppressAutoHyphens w:val="0"/>
              <w:spacing w:after="0"/>
              <w:jc w:val="left"/>
              <w:textAlignment w:val="baseline"/>
              <w:rPr>
                <w:rFonts w:ascii="Calibri" w:hAnsi="Calibri" w:cs="Calibri"/>
                <w:lang w:eastAsia="cs-CZ"/>
              </w:rPr>
            </w:pPr>
            <w:r w:rsidRPr="00C26C9F">
              <w:rPr>
                <w:rFonts w:ascii="Calibri" w:hAnsi="Calibri" w:cs="Calibri"/>
                <w:lang w:eastAsia="cs-CZ"/>
              </w:rPr>
              <w:t xml:space="preserve">K </w:t>
            </w:r>
            <w:r>
              <w:rPr>
                <w:rFonts w:ascii="Calibri" w:hAnsi="Calibri" w:cs="Calibri"/>
                <w:lang w:eastAsia="cs-CZ"/>
              </w:rPr>
              <w:t xml:space="preserve">dosažení </w:t>
            </w:r>
            <w:r w:rsidRPr="00C26C9F">
              <w:rPr>
                <w:rFonts w:ascii="Calibri" w:hAnsi="Calibri" w:cs="Calibri"/>
                <w:lang w:eastAsia="cs-CZ"/>
              </w:rPr>
              <w:t>větší účinnosti ochrany (</w:t>
            </w:r>
            <w:r>
              <w:rPr>
                <w:rFonts w:ascii="Calibri" w:hAnsi="Calibri" w:cs="Calibri"/>
                <w:lang w:eastAsia="cs-CZ"/>
              </w:rPr>
              <w:t>„</w:t>
            </w:r>
            <w:proofErr w:type="spellStart"/>
            <w:r w:rsidRPr="00C26C9F">
              <w:rPr>
                <w:rFonts w:ascii="Calibri" w:hAnsi="Calibri" w:cs="Calibri"/>
                <w:lang w:eastAsia="cs-CZ"/>
              </w:rPr>
              <w:t>defence</w:t>
            </w:r>
            <w:proofErr w:type="spellEnd"/>
            <w:r w:rsidRPr="00C26C9F">
              <w:rPr>
                <w:rFonts w:ascii="Calibri" w:hAnsi="Calibri" w:cs="Calibri"/>
                <w:lang w:eastAsia="cs-CZ"/>
              </w:rPr>
              <w:t>-in-</w:t>
            </w:r>
            <w:proofErr w:type="spellStart"/>
            <w:r w:rsidRPr="00C26C9F">
              <w:rPr>
                <w:rFonts w:ascii="Calibri" w:hAnsi="Calibri" w:cs="Calibri"/>
                <w:lang w:eastAsia="cs-CZ"/>
              </w:rPr>
              <w:t>depth</w:t>
            </w:r>
            <w:proofErr w:type="spellEnd"/>
            <w:r>
              <w:rPr>
                <w:rFonts w:ascii="Calibri" w:hAnsi="Calibri" w:cs="Calibri"/>
                <w:lang w:eastAsia="cs-CZ"/>
              </w:rPr>
              <w:t>“ přístup</w:t>
            </w:r>
            <w:r w:rsidRPr="00C26C9F">
              <w:rPr>
                <w:rFonts w:ascii="Calibri" w:hAnsi="Calibri" w:cs="Calibri"/>
                <w:lang w:eastAsia="cs-CZ"/>
              </w:rPr>
              <w:t xml:space="preserve">) agenti </w:t>
            </w:r>
            <w:r>
              <w:rPr>
                <w:rFonts w:ascii="Calibri" w:hAnsi="Calibri" w:cs="Calibri"/>
                <w:lang w:eastAsia="cs-CZ"/>
              </w:rPr>
              <w:t xml:space="preserve">ochrany koncových zařízení musí </w:t>
            </w:r>
            <w:r w:rsidRPr="00C26C9F">
              <w:rPr>
                <w:rFonts w:ascii="Calibri" w:hAnsi="Calibri" w:cs="Calibri"/>
                <w:lang w:eastAsia="cs-CZ"/>
              </w:rPr>
              <w:t xml:space="preserve">využívat jiný </w:t>
            </w:r>
            <w:proofErr w:type="spellStart"/>
            <w:r w:rsidRPr="00C26C9F">
              <w:rPr>
                <w:rFonts w:ascii="Calibri" w:hAnsi="Calibri" w:cs="Calibri"/>
                <w:lang w:eastAsia="cs-CZ"/>
              </w:rPr>
              <w:t>antimalware</w:t>
            </w:r>
            <w:proofErr w:type="spellEnd"/>
            <w:r w:rsidRPr="00C26C9F">
              <w:rPr>
                <w:rFonts w:ascii="Calibri" w:hAnsi="Calibri" w:cs="Calibri"/>
                <w:lang w:eastAsia="cs-CZ"/>
              </w:rPr>
              <w:t xml:space="preserve"> </w:t>
            </w:r>
            <w:proofErr w:type="spellStart"/>
            <w:r w:rsidRPr="00C26C9F">
              <w:rPr>
                <w:rFonts w:ascii="Calibri" w:hAnsi="Calibri" w:cs="Calibri"/>
                <w:lang w:eastAsia="cs-CZ"/>
              </w:rPr>
              <w:t>engine</w:t>
            </w:r>
            <w:proofErr w:type="spellEnd"/>
            <w:r w:rsidRPr="00C26C9F">
              <w:rPr>
                <w:rFonts w:ascii="Calibri" w:hAnsi="Calibri" w:cs="Calibri"/>
                <w:lang w:eastAsia="cs-CZ"/>
              </w:rPr>
              <w:t xml:space="preserve"> (</w:t>
            </w:r>
            <w:r>
              <w:rPr>
                <w:rFonts w:ascii="Calibri" w:hAnsi="Calibri" w:cs="Calibri"/>
                <w:lang w:eastAsia="cs-CZ"/>
              </w:rPr>
              <w:t xml:space="preserve">tzn. </w:t>
            </w:r>
            <w:r w:rsidRPr="00C26C9F">
              <w:rPr>
                <w:rFonts w:ascii="Calibri" w:hAnsi="Calibri" w:cs="Calibri"/>
                <w:lang w:eastAsia="cs-CZ"/>
              </w:rPr>
              <w:t xml:space="preserve">od jiného výrobce), než systém pro ochranu síťové bezpečnosti </w:t>
            </w:r>
            <w:r>
              <w:rPr>
                <w:rFonts w:ascii="Calibri" w:hAnsi="Calibri" w:cs="Calibri"/>
                <w:lang w:eastAsia="cs-CZ"/>
              </w:rPr>
              <w:t xml:space="preserve">na perimetru organizace </w:t>
            </w:r>
            <w:r w:rsidRPr="00C26C9F">
              <w:rPr>
                <w:rFonts w:ascii="Calibri" w:hAnsi="Calibri" w:cs="Calibri"/>
                <w:lang w:eastAsia="cs-CZ"/>
              </w:rPr>
              <w:t>(NGFW). </w:t>
            </w:r>
          </w:p>
        </w:tc>
        <w:tc>
          <w:tcPr>
            <w:tcW w:w="1273" w:type="dxa"/>
            <w:shd w:val="clear" w:color="auto" w:fill="auto"/>
            <w:vAlign w:val="bottom"/>
            <w:hideMark/>
          </w:tcPr>
          <w:p w14:paraId="1F7105DD"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008C3778" w14:textId="77777777" w:rsidTr="001E2140">
        <w:trPr>
          <w:trHeight w:val="285"/>
        </w:trPr>
        <w:tc>
          <w:tcPr>
            <w:tcW w:w="668" w:type="dxa"/>
            <w:shd w:val="clear" w:color="auto" w:fill="auto"/>
            <w:vAlign w:val="bottom"/>
            <w:hideMark/>
          </w:tcPr>
          <w:p w14:paraId="2411DB34"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05</w:t>
            </w:r>
          </w:p>
        </w:tc>
        <w:tc>
          <w:tcPr>
            <w:tcW w:w="7347" w:type="dxa"/>
            <w:shd w:val="clear" w:color="auto" w:fill="auto"/>
            <w:hideMark/>
          </w:tcPr>
          <w:p w14:paraId="5C13171B"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Spolehlivá funkce ochrany,</w:t>
            </w:r>
            <w:r w:rsidRPr="00C26C9F">
              <w:rPr>
                <w:rFonts w:ascii="Calibri" w:hAnsi="Calibri" w:cs="Calibri"/>
                <w:lang w:eastAsia="cs-CZ"/>
              </w:rPr>
              <w:t xml:space="preserve"> </w:t>
            </w:r>
            <w:r>
              <w:rPr>
                <w:rFonts w:ascii="Calibri" w:hAnsi="Calibri" w:cs="Calibri"/>
                <w:lang w:eastAsia="cs-CZ"/>
              </w:rPr>
              <w:t xml:space="preserve">musí </w:t>
            </w:r>
            <w:r w:rsidRPr="00C26C9F">
              <w:rPr>
                <w:rFonts w:ascii="Calibri" w:hAnsi="Calibri" w:cs="Calibri"/>
                <w:lang w:eastAsia="cs-CZ"/>
              </w:rPr>
              <w:t>zabraň</w:t>
            </w:r>
            <w:r>
              <w:rPr>
                <w:rFonts w:ascii="Calibri" w:hAnsi="Calibri" w:cs="Calibri"/>
                <w:lang w:eastAsia="cs-CZ"/>
              </w:rPr>
              <w:t>ovat</w:t>
            </w:r>
            <w:r w:rsidRPr="00C26C9F">
              <w:rPr>
                <w:rFonts w:ascii="Calibri" w:hAnsi="Calibri" w:cs="Calibri"/>
                <w:lang w:eastAsia="cs-CZ"/>
              </w:rPr>
              <w:t xml:space="preserve"> </w:t>
            </w:r>
            <w:r>
              <w:rPr>
                <w:rFonts w:ascii="Calibri" w:hAnsi="Calibri" w:cs="Calibri"/>
                <w:lang w:eastAsia="cs-CZ"/>
              </w:rPr>
              <w:t xml:space="preserve">útočníkům i </w:t>
            </w:r>
            <w:r w:rsidRPr="00C26C9F">
              <w:rPr>
                <w:rFonts w:ascii="Calibri" w:hAnsi="Calibri" w:cs="Calibri"/>
                <w:lang w:eastAsia="cs-CZ"/>
              </w:rPr>
              <w:t xml:space="preserve">uživatelům provádět </w:t>
            </w:r>
            <w:r>
              <w:rPr>
                <w:rFonts w:ascii="Calibri" w:hAnsi="Calibri" w:cs="Calibri"/>
                <w:lang w:eastAsia="cs-CZ"/>
              </w:rPr>
              <w:t xml:space="preserve">neautorizované </w:t>
            </w:r>
            <w:r w:rsidRPr="00C26C9F">
              <w:rPr>
                <w:rFonts w:ascii="Calibri" w:hAnsi="Calibri" w:cs="Calibri"/>
                <w:lang w:eastAsia="cs-CZ"/>
              </w:rPr>
              <w:t xml:space="preserve">změny nastavení ochrany v agentech. Především </w:t>
            </w:r>
            <w:r>
              <w:rPr>
                <w:rFonts w:ascii="Calibri" w:hAnsi="Calibri" w:cs="Calibri"/>
                <w:lang w:eastAsia="cs-CZ"/>
              </w:rPr>
              <w:t xml:space="preserve">musí být obsažena </w:t>
            </w:r>
            <w:r w:rsidRPr="00C26C9F">
              <w:rPr>
                <w:rFonts w:ascii="Calibri" w:hAnsi="Calibri" w:cs="Calibri"/>
                <w:lang w:eastAsia="cs-CZ"/>
              </w:rPr>
              <w:t>funkce proti odinstalaci agenta, zastavení agenta, jeho procesů a služeb, změn</w:t>
            </w:r>
            <w:r>
              <w:rPr>
                <w:rFonts w:ascii="Calibri" w:hAnsi="Calibri" w:cs="Calibri"/>
                <w:lang w:eastAsia="cs-CZ"/>
              </w:rPr>
              <w:t>ám</w:t>
            </w:r>
            <w:r w:rsidRPr="00C26C9F">
              <w:rPr>
                <w:rFonts w:ascii="Calibri" w:hAnsi="Calibri" w:cs="Calibri"/>
                <w:lang w:eastAsia="cs-CZ"/>
              </w:rPr>
              <w:t xml:space="preserve"> zásad zabezpečení (politik) nastavených ochran. </w:t>
            </w:r>
          </w:p>
        </w:tc>
        <w:tc>
          <w:tcPr>
            <w:tcW w:w="1273" w:type="dxa"/>
            <w:shd w:val="clear" w:color="auto" w:fill="auto"/>
            <w:vAlign w:val="bottom"/>
            <w:hideMark/>
          </w:tcPr>
          <w:p w14:paraId="636A5002"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00A486B2" w14:textId="77777777" w:rsidTr="001E2140">
        <w:trPr>
          <w:trHeight w:val="285"/>
        </w:trPr>
        <w:tc>
          <w:tcPr>
            <w:tcW w:w="668" w:type="dxa"/>
            <w:shd w:val="clear" w:color="auto" w:fill="auto"/>
            <w:vAlign w:val="bottom"/>
            <w:hideMark/>
          </w:tcPr>
          <w:p w14:paraId="1E38A8CC"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06</w:t>
            </w:r>
          </w:p>
        </w:tc>
        <w:tc>
          <w:tcPr>
            <w:tcW w:w="7347" w:type="dxa"/>
            <w:shd w:val="clear" w:color="auto" w:fill="auto"/>
            <w:hideMark/>
          </w:tcPr>
          <w:p w14:paraId="7EB06868"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S</w:t>
            </w:r>
            <w:r w:rsidRPr="00C26C9F">
              <w:rPr>
                <w:rFonts w:ascii="Calibri" w:hAnsi="Calibri" w:cs="Calibri"/>
                <w:lang w:eastAsia="cs-CZ"/>
              </w:rPr>
              <w:t xml:space="preserve">chopnost detekovat a zabránit pokusu o infekci známým i neznámým malwarem. Malware </w:t>
            </w:r>
            <w:r>
              <w:rPr>
                <w:rFonts w:ascii="Calibri" w:hAnsi="Calibri" w:cs="Calibri"/>
                <w:lang w:eastAsia="cs-CZ"/>
              </w:rPr>
              <w:t>pak musí</w:t>
            </w:r>
            <w:r w:rsidRPr="00C26C9F">
              <w:rPr>
                <w:rFonts w:ascii="Calibri" w:hAnsi="Calibri" w:cs="Calibri"/>
                <w:lang w:eastAsia="cs-CZ"/>
              </w:rPr>
              <w:t xml:space="preserve"> </w:t>
            </w:r>
            <w:r>
              <w:rPr>
                <w:rFonts w:ascii="Calibri" w:hAnsi="Calibri" w:cs="Calibri"/>
                <w:lang w:eastAsia="cs-CZ"/>
              </w:rPr>
              <w:t xml:space="preserve">být </w:t>
            </w:r>
            <w:r w:rsidRPr="00C26C9F">
              <w:rPr>
                <w:rFonts w:ascii="Calibri" w:hAnsi="Calibri" w:cs="Calibri"/>
                <w:lang w:eastAsia="cs-CZ"/>
              </w:rPr>
              <w:t>označován do patřičné kategorie</w:t>
            </w:r>
            <w:r>
              <w:rPr>
                <w:rFonts w:ascii="Calibri" w:hAnsi="Calibri" w:cs="Calibri"/>
                <w:lang w:eastAsia="cs-CZ"/>
              </w:rPr>
              <w:t>,</w:t>
            </w:r>
            <w:r w:rsidRPr="00C26C9F">
              <w:rPr>
                <w:rFonts w:ascii="Calibri" w:hAnsi="Calibri" w:cs="Calibri"/>
                <w:lang w:eastAsia="cs-CZ"/>
              </w:rPr>
              <w:t xml:space="preserve"> např. </w:t>
            </w:r>
            <w:proofErr w:type="spellStart"/>
            <w:r w:rsidRPr="00C26C9F">
              <w:rPr>
                <w:rFonts w:ascii="Calibri" w:hAnsi="Calibri" w:cs="Calibri"/>
                <w:lang w:eastAsia="cs-CZ"/>
              </w:rPr>
              <w:t>trojan</w:t>
            </w:r>
            <w:proofErr w:type="spellEnd"/>
            <w:r w:rsidRPr="00C26C9F">
              <w:rPr>
                <w:rFonts w:ascii="Calibri" w:hAnsi="Calibri" w:cs="Calibri"/>
                <w:lang w:eastAsia="cs-CZ"/>
              </w:rPr>
              <w:t xml:space="preserve">, </w:t>
            </w:r>
            <w:proofErr w:type="spellStart"/>
            <w:r w:rsidRPr="00C26C9F">
              <w:rPr>
                <w:rFonts w:ascii="Calibri" w:hAnsi="Calibri" w:cs="Calibri"/>
                <w:lang w:eastAsia="cs-CZ"/>
              </w:rPr>
              <w:t>worm</w:t>
            </w:r>
            <w:proofErr w:type="spellEnd"/>
            <w:r w:rsidRPr="00C26C9F">
              <w:rPr>
                <w:rFonts w:ascii="Calibri" w:hAnsi="Calibri" w:cs="Calibri"/>
                <w:lang w:eastAsia="cs-CZ"/>
              </w:rPr>
              <w:t xml:space="preserve">, ransomware apod.  Součástí </w:t>
            </w:r>
            <w:r>
              <w:rPr>
                <w:rFonts w:ascii="Calibri" w:hAnsi="Calibri" w:cs="Calibri"/>
                <w:lang w:eastAsia="cs-CZ"/>
              </w:rPr>
              <w:t>zjištění musí být</w:t>
            </w:r>
            <w:r w:rsidRPr="00C26C9F">
              <w:rPr>
                <w:rFonts w:ascii="Calibri" w:hAnsi="Calibri" w:cs="Calibri"/>
                <w:lang w:eastAsia="cs-CZ"/>
              </w:rPr>
              <w:t xml:space="preserve"> odkaz na </w:t>
            </w:r>
            <w:r>
              <w:rPr>
                <w:rFonts w:ascii="Calibri" w:hAnsi="Calibri" w:cs="Calibri"/>
                <w:lang w:eastAsia="cs-CZ"/>
              </w:rPr>
              <w:t xml:space="preserve">webovou </w:t>
            </w:r>
            <w:r w:rsidRPr="00C26C9F">
              <w:rPr>
                <w:rFonts w:ascii="Calibri" w:hAnsi="Calibri" w:cs="Calibri"/>
                <w:lang w:eastAsia="cs-CZ"/>
              </w:rPr>
              <w:t>encyklopedii malware výrobce</w:t>
            </w:r>
            <w:r>
              <w:rPr>
                <w:rFonts w:ascii="Calibri" w:hAnsi="Calibri" w:cs="Calibri"/>
                <w:lang w:eastAsia="cs-CZ"/>
              </w:rPr>
              <w:t xml:space="preserve"> s vysvětlením nálezu</w:t>
            </w:r>
            <w:r w:rsidRPr="00C26C9F">
              <w:rPr>
                <w:rFonts w:ascii="Calibri" w:hAnsi="Calibri" w:cs="Calibri"/>
                <w:lang w:eastAsia="cs-CZ"/>
              </w:rPr>
              <w:t>.</w:t>
            </w:r>
          </w:p>
        </w:tc>
        <w:tc>
          <w:tcPr>
            <w:tcW w:w="1273" w:type="dxa"/>
            <w:shd w:val="clear" w:color="auto" w:fill="auto"/>
            <w:vAlign w:val="bottom"/>
            <w:hideMark/>
          </w:tcPr>
          <w:p w14:paraId="50A2625E"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E60893A" w14:textId="77777777" w:rsidTr="001E2140">
        <w:trPr>
          <w:trHeight w:val="285"/>
        </w:trPr>
        <w:tc>
          <w:tcPr>
            <w:tcW w:w="668" w:type="dxa"/>
            <w:shd w:val="clear" w:color="auto" w:fill="auto"/>
            <w:vAlign w:val="bottom"/>
            <w:hideMark/>
          </w:tcPr>
          <w:p w14:paraId="42D00646"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07</w:t>
            </w:r>
          </w:p>
        </w:tc>
        <w:tc>
          <w:tcPr>
            <w:tcW w:w="7347" w:type="dxa"/>
            <w:shd w:val="clear" w:color="auto" w:fill="auto"/>
            <w:hideMark/>
          </w:tcPr>
          <w:p w14:paraId="418D7A55"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Schopnost detekovat a odstranit malware na základě </w:t>
            </w:r>
            <w:r>
              <w:rPr>
                <w:rFonts w:ascii="Calibri" w:hAnsi="Calibri" w:cs="Calibri"/>
                <w:lang w:eastAsia="cs-CZ"/>
              </w:rPr>
              <w:t xml:space="preserve">kombinace mechanismů </w:t>
            </w:r>
            <w:r w:rsidRPr="00C26C9F">
              <w:rPr>
                <w:rFonts w:ascii="Calibri" w:hAnsi="Calibri" w:cs="Calibri"/>
                <w:lang w:eastAsia="cs-CZ"/>
              </w:rPr>
              <w:t xml:space="preserve">signatur, vzorů chování a heuristické analýzy a </w:t>
            </w:r>
            <w:proofErr w:type="spellStart"/>
            <w:r w:rsidRPr="00C26C9F">
              <w:rPr>
                <w:rFonts w:ascii="Calibri" w:hAnsi="Calibri" w:cs="Calibri"/>
                <w:lang w:eastAsia="cs-CZ"/>
              </w:rPr>
              <w:t>sandboxingu</w:t>
            </w:r>
            <w:proofErr w:type="spellEnd"/>
            <w:r w:rsidRPr="00C26C9F">
              <w:rPr>
                <w:rFonts w:ascii="Calibri" w:hAnsi="Calibri" w:cs="Calibri"/>
                <w:lang w:eastAsia="cs-CZ"/>
              </w:rPr>
              <w:t>. Možnost v</w:t>
            </w:r>
            <w:r>
              <w:rPr>
                <w:rFonts w:ascii="Calibri" w:hAnsi="Calibri" w:cs="Calibri"/>
                <w:lang w:eastAsia="cs-CZ"/>
              </w:rPr>
              <w:t>yužití</w:t>
            </w:r>
            <w:r w:rsidRPr="00C26C9F">
              <w:rPr>
                <w:rFonts w:ascii="Calibri" w:hAnsi="Calibri" w:cs="Calibri"/>
                <w:lang w:eastAsia="cs-CZ"/>
              </w:rPr>
              <w:t xml:space="preserve"> (předávání a získávání) indikátorů útoků (</w:t>
            </w:r>
            <w:proofErr w:type="spellStart"/>
            <w:r w:rsidRPr="00C26C9F">
              <w:rPr>
                <w:rFonts w:ascii="Calibri" w:hAnsi="Calibri" w:cs="Calibri"/>
                <w:lang w:eastAsia="cs-CZ"/>
              </w:rPr>
              <w:t>IoC</w:t>
            </w:r>
            <w:proofErr w:type="spellEnd"/>
            <w:r w:rsidRPr="00C26C9F">
              <w:rPr>
                <w:rFonts w:ascii="Calibri" w:hAnsi="Calibri" w:cs="Calibri"/>
                <w:lang w:eastAsia="cs-CZ"/>
              </w:rPr>
              <w:t>) minimálně s atributy (</w:t>
            </w:r>
            <w:r w:rsidRPr="002A6E06">
              <w:rPr>
                <w:rFonts w:ascii="Calibri" w:hAnsi="Calibri" w:cs="Calibri"/>
                <w:lang w:eastAsia="cs-CZ"/>
              </w:rPr>
              <w:t xml:space="preserve">doména, IP adresa, URL záznam </w:t>
            </w:r>
            <w:r>
              <w:rPr>
                <w:rFonts w:ascii="Calibri" w:hAnsi="Calibri" w:cs="Calibri"/>
                <w:lang w:eastAsia="cs-CZ"/>
              </w:rPr>
              <w:t xml:space="preserve">a </w:t>
            </w:r>
            <w:r w:rsidRPr="002A6E06">
              <w:rPr>
                <w:rFonts w:ascii="Calibri" w:hAnsi="Calibri" w:cs="Calibri"/>
                <w:lang w:eastAsia="cs-CZ"/>
              </w:rPr>
              <w:t>SHA1</w:t>
            </w:r>
            <w:r>
              <w:rPr>
                <w:rFonts w:ascii="Calibri" w:hAnsi="Calibri" w:cs="Calibri"/>
                <w:lang w:eastAsia="cs-CZ"/>
              </w:rPr>
              <w:t xml:space="preserve"> řetězec</w:t>
            </w:r>
            <w:r w:rsidRPr="00C26C9F">
              <w:rPr>
                <w:rFonts w:ascii="Calibri" w:hAnsi="Calibri" w:cs="Calibri"/>
                <w:lang w:eastAsia="cs-CZ"/>
              </w:rPr>
              <w:t>). P</w:t>
            </w:r>
            <w:r>
              <w:rPr>
                <w:rFonts w:ascii="Calibri" w:hAnsi="Calibri" w:cs="Calibri"/>
                <w:lang w:eastAsia="cs-CZ"/>
              </w:rPr>
              <w:t>ožadována p</w:t>
            </w:r>
            <w:r w:rsidRPr="00C26C9F">
              <w:rPr>
                <w:rFonts w:ascii="Calibri" w:hAnsi="Calibri" w:cs="Calibri"/>
                <w:lang w:eastAsia="cs-CZ"/>
              </w:rPr>
              <w:t>odpora standardizovaných rozhraní TAXII a MISP pro jejich výměnu s dalšími (bezpečnostními) technologiemi. </w:t>
            </w:r>
          </w:p>
        </w:tc>
        <w:tc>
          <w:tcPr>
            <w:tcW w:w="1273" w:type="dxa"/>
            <w:shd w:val="clear" w:color="auto" w:fill="auto"/>
            <w:vAlign w:val="bottom"/>
            <w:hideMark/>
          </w:tcPr>
          <w:p w14:paraId="6B9AD815"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5B0E821E" w14:textId="77777777" w:rsidTr="001E2140">
        <w:trPr>
          <w:trHeight w:val="285"/>
        </w:trPr>
        <w:tc>
          <w:tcPr>
            <w:tcW w:w="668" w:type="dxa"/>
            <w:shd w:val="clear" w:color="auto" w:fill="auto"/>
            <w:vAlign w:val="bottom"/>
            <w:hideMark/>
          </w:tcPr>
          <w:p w14:paraId="487D499D"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08</w:t>
            </w:r>
          </w:p>
        </w:tc>
        <w:tc>
          <w:tcPr>
            <w:tcW w:w="7347" w:type="dxa"/>
            <w:shd w:val="clear" w:color="auto" w:fill="auto"/>
            <w:hideMark/>
          </w:tcPr>
          <w:p w14:paraId="097DFA2F"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Schopnost detekovat a </w:t>
            </w:r>
            <w:r>
              <w:rPr>
                <w:rFonts w:ascii="Calibri" w:hAnsi="Calibri" w:cs="Calibri"/>
                <w:lang w:eastAsia="cs-CZ"/>
              </w:rPr>
              <w:t>odstranit</w:t>
            </w:r>
            <w:r w:rsidRPr="00C26C9F">
              <w:rPr>
                <w:rFonts w:ascii="Calibri" w:hAnsi="Calibri" w:cs="Calibri"/>
                <w:lang w:eastAsia="cs-CZ"/>
              </w:rPr>
              <w:t xml:space="preserve"> přítomnost malware v paměti </w:t>
            </w:r>
            <w:r>
              <w:rPr>
                <w:rFonts w:ascii="Calibri" w:hAnsi="Calibri" w:cs="Calibri"/>
                <w:lang w:eastAsia="cs-CZ"/>
              </w:rPr>
              <w:t>OS</w:t>
            </w:r>
            <w:r w:rsidRPr="00C26C9F">
              <w:rPr>
                <w:rFonts w:ascii="Calibri" w:hAnsi="Calibri" w:cs="Calibri"/>
                <w:lang w:eastAsia="cs-CZ"/>
              </w:rPr>
              <w:t xml:space="preserve"> (</w:t>
            </w:r>
            <w:proofErr w:type="spellStart"/>
            <w:r w:rsidRPr="00C26C9F">
              <w:rPr>
                <w:rFonts w:ascii="Calibri" w:hAnsi="Calibri" w:cs="Calibri"/>
                <w:lang w:eastAsia="cs-CZ"/>
              </w:rPr>
              <w:t>fileless</w:t>
            </w:r>
            <w:proofErr w:type="spellEnd"/>
            <w:r w:rsidRPr="00C26C9F">
              <w:rPr>
                <w:rFonts w:ascii="Calibri" w:hAnsi="Calibri" w:cs="Calibri"/>
                <w:lang w:eastAsia="cs-CZ"/>
              </w:rPr>
              <w:t xml:space="preserve"> hrozby), </w:t>
            </w:r>
            <w:proofErr w:type="spellStart"/>
            <w:r w:rsidRPr="00C26C9F">
              <w:rPr>
                <w:rFonts w:ascii="Calibri" w:hAnsi="Calibri" w:cs="Calibri"/>
                <w:lang w:eastAsia="cs-CZ"/>
              </w:rPr>
              <w:t>bootovacích</w:t>
            </w:r>
            <w:proofErr w:type="spellEnd"/>
            <w:r w:rsidRPr="00C26C9F">
              <w:rPr>
                <w:rFonts w:ascii="Calibri" w:hAnsi="Calibri" w:cs="Calibri"/>
                <w:lang w:eastAsia="cs-CZ"/>
              </w:rPr>
              <w:t xml:space="preserve"> sektorech disků, tabulkách diskových oddílů a na všech formách dat uložených na pevném disku systému a jiných vyměnitelných médiích. </w:t>
            </w:r>
          </w:p>
        </w:tc>
        <w:tc>
          <w:tcPr>
            <w:tcW w:w="1273" w:type="dxa"/>
            <w:shd w:val="clear" w:color="auto" w:fill="auto"/>
            <w:vAlign w:val="bottom"/>
            <w:hideMark/>
          </w:tcPr>
          <w:p w14:paraId="40F39100"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40CC36F1" w14:textId="77777777" w:rsidTr="001E2140">
        <w:trPr>
          <w:trHeight w:val="285"/>
        </w:trPr>
        <w:tc>
          <w:tcPr>
            <w:tcW w:w="668" w:type="dxa"/>
            <w:shd w:val="clear" w:color="auto" w:fill="auto"/>
            <w:vAlign w:val="bottom"/>
            <w:hideMark/>
          </w:tcPr>
          <w:p w14:paraId="56A29FEC" w14:textId="77777777" w:rsidR="00721A6F" w:rsidRPr="00C26C9F" w:rsidRDefault="00721A6F" w:rsidP="00645346">
            <w:pPr>
              <w:suppressAutoHyphens w:val="0"/>
              <w:spacing w:after="0"/>
              <w:jc w:val="center"/>
              <w:textAlignment w:val="baseline"/>
              <w:rPr>
                <w:rFonts w:ascii="Calibri" w:hAnsi="Calibri"/>
                <w:b/>
                <w:bCs/>
                <w:sz w:val="18"/>
              </w:rPr>
            </w:pPr>
            <w:r w:rsidRPr="00C26C9F">
              <w:rPr>
                <w:rFonts w:ascii="Calibri" w:hAnsi="Calibri" w:cs="Calibri"/>
                <w:b/>
                <w:bCs/>
                <w:color w:val="000000"/>
                <w:lang w:eastAsia="cs-CZ"/>
              </w:rPr>
              <w:lastRenderedPageBreak/>
              <w:t>09</w:t>
            </w:r>
          </w:p>
        </w:tc>
        <w:tc>
          <w:tcPr>
            <w:tcW w:w="7347" w:type="dxa"/>
            <w:shd w:val="clear" w:color="auto" w:fill="auto"/>
            <w:hideMark/>
          </w:tcPr>
          <w:p w14:paraId="37DE1792" w14:textId="77777777" w:rsidR="00721A6F" w:rsidRPr="00C26C9F" w:rsidRDefault="00721A6F" w:rsidP="00645346">
            <w:pPr>
              <w:suppressAutoHyphens w:val="0"/>
              <w:spacing w:after="0"/>
              <w:jc w:val="left"/>
              <w:textAlignment w:val="baseline"/>
              <w:rPr>
                <w:rFonts w:ascii="Calibri" w:hAnsi="Calibri" w:cs="Calibri"/>
                <w:lang w:eastAsia="cs-CZ"/>
              </w:rPr>
            </w:pPr>
            <w:r w:rsidRPr="00C26C9F">
              <w:rPr>
                <w:rFonts w:ascii="Calibri" w:hAnsi="Calibri" w:cs="Calibri"/>
                <w:lang w:eastAsia="cs-CZ"/>
              </w:rPr>
              <w:t xml:space="preserve">Schopnost detekovat, blokovat a odstranit </w:t>
            </w:r>
            <w:r>
              <w:rPr>
                <w:rFonts w:ascii="Calibri" w:hAnsi="Calibri" w:cs="Calibri"/>
                <w:lang w:eastAsia="cs-CZ"/>
              </w:rPr>
              <w:t xml:space="preserve">škodlivý software </w:t>
            </w:r>
            <w:r w:rsidRPr="00C26C9F">
              <w:rPr>
                <w:rFonts w:ascii="Calibri" w:hAnsi="Calibri" w:cs="Calibri"/>
                <w:lang w:eastAsia="cs-CZ"/>
              </w:rPr>
              <w:t>v reálném čase (</w:t>
            </w:r>
            <w:proofErr w:type="spellStart"/>
            <w:r>
              <w:rPr>
                <w:rFonts w:ascii="Calibri" w:hAnsi="Calibri" w:cs="Calibri"/>
                <w:lang w:eastAsia="cs-CZ"/>
              </w:rPr>
              <w:t>realtime</w:t>
            </w:r>
            <w:proofErr w:type="spellEnd"/>
            <w:r>
              <w:rPr>
                <w:rFonts w:ascii="Calibri" w:hAnsi="Calibri" w:cs="Calibri"/>
                <w:lang w:eastAsia="cs-CZ"/>
              </w:rPr>
              <w:t xml:space="preserve"> </w:t>
            </w:r>
            <w:r w:rsidRPr="00C26C9F">
              <w:rPr>
                <w:rFonts w:ascii="Calibri" w:hAnsi="Calibri" w:cs="Calibri"/>
                <w:lang w:eastAsia="cs-CZ"/>
              </w:rPr>
              <w:t>sken). </w:t>
            </w:r>
            <w:r>
              <w:rPr>
                <w:rFonts w:ascii="Calibri" w:hAnsi="Calibri" w:cs="Calibri"/>
                <w:lang w:eastAsia="cs-CZ"/>
              </w:rPr>
              <w:t>Zajistit návrat záznamů ve Windows registrech do původního/výchozího stavu.</w:t>
            </w:r>
            <w:r w:rsidRPr="00C26C9F">
              <w:rPr>
                <w:rFonts w:ascii="Calibri" w:hAnsi="Calibri" w:cs="Calibri"/>
                <w:lang w:eastAsia="cs-CZ"/>
              </w:rPr>
              <w:t> Toto s minimálním dopadem na výkon koncových zařízení. </w:t>
            </w:r>
          </w:p>
          <w:p w14:paraId="5E3B1906" w14:textId="77777777" w:rsidR="00721A6F" w:rsidRPr="00C26C9F" w:rsidRDefault="00721A6F" w:rsidP="00645346">
            <w:pPr>
              <w:suppressAutoHyphens w:val="0"/>
              <w:spacing w:after="0"/>
              <w:jc w:val="left"/>
              <w:textAlignment w:val="baseline"/>
              <w:rPr>
                <w:rFonts w:ascii="Calibri" w:hAnsi="Calibri"/>
                <w:sz w:val="18"/>
              </w:rPr>
            </w:pPr>
          </w:p>
        </w:tc>
        <w:tc>
          <w:tcPr>
            <w:tcW w:w="1273" w:type="dxa"/>
            <w:shd w:val="clear" w:color="auto" w:fill="auto"/>
            <w:vAlign w:val="bottom"/>
            <w:hideMark/>
          </w:tcPr>
          <w:p w14:paraId="1C3BE4FB"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3CAE6194" w14:textId="77777777" w:rsidTr="001E2140">
        <w:trPr>
          <w:trHeight w:val="285"/>
        </w:trPr>
        <w:tc>
          <w:tcPr>
            <w:tcW w:w="668" w:type="dxa"/>
            <w:shd w:val="clear" w:color="auto" w:fill="auto"/>
            <w:vAlign w:val="bottom"/>
            <w:hideMark/>
          </w:tcPr>
          <w:p w14:paraId="75649982"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10</w:t>
            </w:r>
          </w:p>
        </w:tc>
        <w:tc>
          <w:tcPr>
            <w:tcW w:w="7347" w:type="dxa"/>
            <w:shd w:val="clear" w:color="auto" w:fill="auto"/>
            <w:hideMark/>
          </w:tcPr>
          <w:p w14:paraId="2F6207E3"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Umožnit nastavení způsobu notifikace uživatele o </w:t>
            </w:r>
            <w:r>
              <w:rPr>
                <w:rFonts w:ascii="Calibri" w:hAnsi="Calibri" w:cs="Calibri"/>
                <w:lang w:eastAsia="cs-CZ"/>
              </w:rPr>
              <w:t xml:space="preserve">provedené </w:t>
            </w:r>
            <w:r w:rsidRPr="00C26C9F">
              <w:rPr>
                <w:rFonts w:ascii="Calibri" w:hAnsi="Calibri" w:cs="Calibri"/>
                <w:lang w:eastAsia="cs-CZ"/>
              </w:rPr>
              <w:t xml:space="preserve">akci agenta </w:t>
            </w:r>
            <w:r>
              <w:rPr>
                <w:rFonts w:ascii="Calibri" w:hAnsi="Calibri" w:cs="Calibri"/>
                <w:lang w:eastAsia="cs-CZ"/>
              </w:rPr>
              <w:t xml:space="preserve">při porušení pravidel ochrany </w:t>
            </w:r>
            <w:r w:rsidRPr="00C26C9F">
              <w:rPr>
                <w:rFonts w:ascii="Calibri" w:hAnsi="Calibri" w:cs="Calibri"/>
                <w:lang w:eastAsia="cs-CZ"/>
              </w:rPr>
              <w:t xml:space="preserve">(možnost alarmy agenta potlačit, zobrazovat je jen jako </w:t>
            </w:r>
            <w:r>
              <w:rPr>
                <w:rFonts w:ascii="Calibri" w:hAnsi="Calibri" w:cs="Calibri"/>
                <w:lang w:eastAsia="cs-CZ"/>
              </w:rPr>
              <w:t xml:space="preserve">agentské </w:t>
            </w:r>
            <w:r w:rsidRPr="00C26C9F">
              <w:rPr>
                <w:rFonts w:ascii="Calibri" w:hAnsi="Calibri" w:cs="Calibri"/>
                <w:lang w:eastAsia="cs-CZ"/>
              </w:rPr>
              <w:t>alarmy nebo umož</w:t>
            </w:r>
            <w:r>
              <w:rPr>
                <w:rFonts w:ascii="Calibri" w:hAnsi="Calibri" w:cs="Calibri"/>
                <w:lang w:eastAsia="cs-CZ"/>
              </w:rPr>
              <w:t>ňovat</w:t>
            </w:r>
            <w:r w:rsidRPr="00C26C9F">
              <w:rPr>
                <w:rFonts w:ascii="Calibri" w:hAnsi="Calibri" w:cs="Calibri"/>
                <w:lang w:eastAsia="cs-CZ"/>
              </w:rPr>
              <w:t xml:space="preserve"> uživateli </w:t>
            </w:r>
            <w:r>
              <w:rPr>
                <w:rFonts w:ascii="Calibri" w:hAnsi="Calibri" w:cs="Calibri"/>
                <w:lang w:eastAsia="cs-CZ"/>
              </w:rPr>
              <w:t xml:space="preserve">v agentu </w:t>
            </w:r>
            <w:r w:rsidRPr="00C26C9F">
              <w:rPr>
                <w:rFonts w:ascii="Calibri" w:hAnsi="Calibri" w:cs="Calibri"/>
                <w:lang w:eastAsia="cs-CZ"/>
              </w:rPr>
              <w:t>vyp</w:t>
            </w:r>
            <w:r>
              <w:rPr>
                <w:rFonts w:ascii="Calibri" w:hAnsi="Calibri" w:cs="Calibri"/>
                <w:lang w:eastAsia="cs-CZ"/>
              </w:rPr>
              <w:t>isování</w:t>
            </w:r>
            <w:r w:rsidRPr="00C26C9F">
              <w:rPr>
                <w:rFonts w:ascii="Calibri" w:hAnsi="Calibri" w:cs="Calibri"/>
                <w:lang w:eastAsia="cs-CZ"/>
              </w:rPr>
              <w:t xml:space="preserve"> událost</w:t>
            </w:r>
            <w:r>
              <w:rPr>
                <w:rFonts w:ascii="Calibri" w:hAnsi="Calibri" w:cs="Calibri"/>
                <w:lang w:eastAsia="cs-CZ"/>
              </w:rPr>
              <w:t>í</w:t>
            </w:r>
            <w:r w:rsidRPr="00C26C9F">
              <w:rPr>
                <w:rFonts w:ascii="Calibri" w:hAnsi="Calibri" w:cs="Calibri"/>
                <w:lang w:eastAsia="cs-CZ"/>
              </w:rPr>
              <w:t xml:space="preserve"> za posledních pár dní/týden). </w:t>
            </w:r>
          </w:p>
        </w:tc>
        <w:tc>
          <w:tcPr>
            <w:tcW w:w="1273" w:type="dxa"/>
            <w:shd w:val="clear" w:color="auto" w:fill="auto"/>
            <w:vAlign w:val="bottom"/>
            <w:hideMark/>
          </w:tcPr>
          <w:p w14:paraId="5ED56C73"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40EB44A" w14:textId="77777777" w:rsidTr="001E2140">
        <w:trPr>
          <w:trHeight w:val="285"/>
        </w:trPr>
        <w:tc>
          <w:tcPr>
            <w:tcW w:w="668" w:type="dxa"/>
            <w:shd w:val="clear" w:color="auto" w:fill="auto"/>
            <w:vAlign w:val="bottom"/>
            <w:hideMark/>
          </w:tcPr>
          <w:p w14:paraId="08E23087"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11</w:t>
            </w:r>
          </w:p>
        </w:tc>
        <w:tc>
          <w:tcPr>
            <w:tcW w:w="7347" w:type="dxa"/>
            <w:shd w:val="clear" w:color="auto" w:fill="auto"/>
            <w:hideMark/>
          </w:tcPr>
          <w:p w14:paraId="686C62A3"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Instalovaný agent musí být v nástrojové liště </w:t>
            </w:r>
            <w:r>
              <w:rPr>
                <w:rFonts w:ascii="Calibri" w:hAnsi="Calibri" w:cs="Calibri"/>
                <w:lang w:eastAsia="cs-CZ"/>
              </w:rPr>
              <w:t xml:space="preserve">OS </w:t>
            </w:r>
            <w:r w:rsidRPr="00C26C9F">
              <w:rPr>
                <w:rFonts w:ascii="Calibri" w:hAnsi="Calibri" w:cs="Calibri"/>
                <w:lang w:eastAsia="cs-CZ"/>
              </w:rPr>
              <w:t xml:space="preserve">Windows zobrazen ikonou, náhled na ikonu musí uživateli </w:t>
            </w:r>
            <w:r>
              <w:rPr>
                <w:rFonts w:ascii="Calibri" w:hAnsi="Calibri" w:cs="Calibri"/>
                <w:lang w:eastAsia="cs-CZ"/>
              </w:rPr>
              <w:t>intuitivně</w:t>
            </w:r>
            <w:r w:rsidRPr="00C26C9F">
              <w:rPr>
                <w:rFonts w:ascii="Calibri" w:hAnsi="Calibri" w:cs="Calibri"/>
                <w:lang w:eastAsia="cs-CZ"/>
              </w:rPr>
              <w:t xml:space="preserve"> </w:t>
            </w:r>
            <w:r>
              <w:rPr>
                <w:rFonts w:ascii="Calibri" w:hAnsi="Calibri" w:cs="Calibri"/>
                <w:lang w:eastAsia="cs-CZ"/>
              </w:rPr>
              <w:t>přiblížit stav „</w:t>
            </w:r>
            <w:r w:rsidRPr="00C26C9F">
              <w:rPr>
                <w:rFonts w:ascii="Calibri" w:hAnsi="Calibri" w:cs="Calibri"/>
                <w:lang w:eastAsia="cs-CZ"/>
              </w:rPr>
              <w:t>zdraví</w:t>
            </w:r>
            <w:r>
              <w:rPr>
                <w:rFonts w:ascii="Calibri" w:hAnsi="Calibri" w:cs="Calibri"/>
                <w:lang w:eastAsia="cs-CZ"/>
              </w:rPr>
              <w:t>“</w:t>
            </w:r>
            <w:r w:rsidRPr="00C26C9F">
              <w:rPr>
                <w:rFonts w:ascii="Calibri" w:hAnsi="Calibri" w:cs="Calibri"/>
                <w:lang w:eastAsia="cs-CZ"/>
              </w:rPr>
              <w:t xml:space="preserve"> agenta, včetně připojení ke cloudovým službám výrobce a aktuálních komponent ochran.  </w:t>
            </w:r>
          </w:p>
        </w:tc>
        <w:tc>
          <w:tcPr>
            <w:tcW w:w="1273" w:type="dxa"/>
            <w:shd w:val="clear" w:color="auto" w:fill="auto"/>
            <w:vAlign w:val="bottom"/>
            <w:hideMark/>
          </w:tcPr>
          <w:p w14:paraId="2110FEE1"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73C29BCD" w14:textId="77777777" w:rsidTr="001E2140">
        <w:trPr>
          <w:trHeight w:val="285"/>
        </w:trPr>
        <w:tc>
          <w:tcPr>
            <w:tcW w:w="668" w:type="dxa"/>
            <w:shd w:val="clear" w:color="auto" w:fill="auto"/>
            <w:vAlign w:val="bottom"/>
            <w:hideMark/>
          </w:tcPr>
          <w:p w14:paraId="63273759"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12</w:t>
            </w:r>
          </w:p>
        </w:tc>
        <w:tc>
          <w:tcPr>
            <w:tcW w:w="7347" w:type="dxa"/>
            <w:shd w:val="clear" w:color="auto" w:fill="auto"/>
            <w:hideMark/>
          </w:tcPr>
          <w:p w14:paraId="72834192"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Možnost nastavit ukládání souborů s malwarem </w:t>
            </w:r>
            <w:r>
              <w:rPr>
                <w:rFonts w:ascii="Calibri" w:hAnsi="Calibri" w:cs="Calibri"/>
                <w:lang w:eastAsia="cs-CZ"/>
              </w:rPr>
              <w:t xml:space="preserve">při jejich identifikaci </w:t>
            </w:r>
            <w:r w:rsidRPr="00C26C9F">
              <w:rPr>
                <w:rFonts w:ascii="Calibri" w:hAnsi="Calibri" w:cs="Calibri"/>
                <w:lang w:eastAsia="cs-CZ"/>
              </w:rPr>
              <w:t xml:space="preserve">do adresáře instalovaného agenta v zabezpečené formě (komprimovaný soubor s </w:t>
            </w:r>
            <w:proofErr w:type="gramStart"/>
            <w:r w:rsidRPr="00C26C9F">
              <w:rPr>
                <w:rFonts w:ascii="Calibri" w:hAnsi="Calibri" w:cs="Calibri"/>
                <w:lang w:eastAsia="cs-CZ"/>
              </w:rPr>
              <w:t>heslem)  pro</w:t>
            </w:r>
            <w:proofErr w:type="gramEnd"/>
            <w:r w:rsidRPr="00C26C9F">
              <w:rPr>
                <w:rFonts w:ascii="Calibri" w:hAnsi="Calibri" w:cs="Calibri"/>
                <w:lang w:eastAsia="cs-CZ"/>
              </w:rPr>
              <w:t xml:space="preserve"> pozdější forenzní kontrolu nebo </w:t>
            </w:r>
            <w:r>
              <w:rPr>
                <w:rFonts w:ascii="Calibri" w:hAnsi="Calibri" w:cs="Calibri"/>
                <w:lang w:eastAsia="cs-CZ"/>
              </w:rPr>
              <w:t xml:space="preserve">lokální </w:t>
            </w:r>
            <w:r w:rsidRPr="00C26C9F">
              <w:rPr>
                <w:rFonts w:ascii="Calibri" w:hAnsi="Calibri" w:cs="Calibri"/>
                <w:lang w:eastAsia="cs-CZ"/>
              </w:rPr>
              <w:t xml:space="preserve">akci </w:t>
            </w:r>
            <w:r>
              <w:rPr>
                <w:rFonts w:ascii="Calibri" w:hAnsi="Calibri" w:cs="Calibri"/>
                <w:lang w:eastAsia="cs-CZ"/>
              </w:rPr>
              <w:t>obnovy.</w:t>
            </w:r>
          </w:p>
        </w:tc>
        <w:tc>
          <w:tcPr>
            <w:tcW w:w="1273" w:type="dxa"/>
            <w:shd w:val="clear" w:color="auto" w:fill="auto"/>
            <w:vAlign w:val="bottom"/>
            <w:hideMark/>
          </w:tcPr>
          <w:p w14:paraId="307781FD"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336F4518" w14:textId="77777777" w:rsidTr="001E2140">
        <w:trPr>
          <w:trHeight w:val="285"/>
        </w:trPr>
        <w:tc>
          <w:tcPr>
            <w:tcW w:w="668" w:type="dxa"/>
            <w:shd w:val="clear" w:color="auto" w:fill="auto"/>
            <w:vAlign w:val="bottom"/>
            <w:hideMark/>
          </w:tcPr>
          <w:p w14:paraId="0BDFFFF6"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13</w:t>
            </w:r>
          </w:p>
        </w:tc>
        <w:tc>
          <w:tcPr>
            <w:tcW w:w="7347" w:type="dxa"/>
            <w:shd w:val="clear" w:color="auto" w:fill="auto"/>
            <w:hideMark/>
          </w:tcPr>
          <w:p w14:paraId="2B6B36D7"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Možnost </w:t>
            </w:r>
            <w:r>
              <w:rPr>
                <w:rFonts w:ascii="Calibri" w:hAnsi="Calibri" w:cs="Calibri"/>
                <w:lang w:eastAsia="cs-CZ"/>
              </w:rPr>
              <w:t xml:space="preserve">selektivního </w:t>
            </w:r>
            <w:r w:rsidRPr="00C26C9F">
              <w:rPr>
                <w:rFonts w:ascii="Calibri" w:hAnsi="Calibri" w:cs="Calibri"/>
                <w:lang w:eastAsia="cs-CZ"/>
              </w:rPr>
              <w:t>povolení/zakázání a nastavení centrální karantény pro soubory s</w:t>
            </w:r>
            <w:r>
              <w:rPr>
                <w:rFonts w:ascii="Calibri" w:hAnsi="Calibri" w:cs="Calibri"/>
                <w:lang w:eastAsia="cs-CZ"/>
              </w:rPr>
              <w:t xml:space="preserve"> identifikovaným </w:t>
            </w:r>
            <w:r w:rsidRPr="00C26C9F">
              <w:rPr>
                <w:rFonts w:ascii="Calibri" w:hAnsi="Calibri" w:cs="Calibri"/>
                <w:lang w:eastAsia="cs-CZ"/>
              </w:rPr>
              <w:t>malware</w:t>
            </w:r>
            <w:r>
              <w:rPr>
                <w:rFonts w:ascii="Calibri" w:hAnsi="Calibri" w:cs="Calibri"/>
                <w:lang w:eastAsia="cs-CZ"/>
              </w:rPr>
              <w:t>,</w:t>
            </w:r>
            <w:r w:rsidRPr="00C26C9F">
              <w:rPr>
                <w:rFonts w:ascii="Calibri" w:hAnsi="Calibri" w:cs="Calibri"/>
                <w:lang w:eastAsia="cs-CZ"/>
              </w:rPr>
              <w:t xml:space="preserve"> </w:t>
            </w:r>
            <w:r>
              <w:rPr>
                <w:rFonts w:ascii="Calibri" w:hAnsi="Calibri" w:cs="Calibri"/>
                <w:lang w:eastAsia="cs-CZ"/>
              </w:rPr>
              <w:t xml:space="preserve">obsažené </w:t>
            </w:r>
            <w:r w:rsidRPr="00C26C9F">
              <w:rPr>
                <w:rFonts w:ascii="Calibri" w:hAnsi="Calibri" w:cs="Calibri"/>
                <w:lang w:eastAsia="cs-CZ"/>
              </w:rPr>
              <w:t>nástroje k jejich centrální obnově. </w:t>
            </w:r>
          </w:p>
        </w:tc>
        <w:tc>
          <w:tcPr>
            <w:tcW w:w="1273" w:type="dxa"/>
            <w:shd w:val="clear" w:color="auto" w:fill="auto"/>
            <w:vAlign w:val="bottom"/>
            <w:hideMark/>
          </w:tcPr>
          <w:p w14:paraId="4B23B1F8"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3D2E1B0D" w14:textId="77777777" w:rsidTr="001E2140">
        <w:trPr>
          <w:trHeight w:val="285"/>
        </w:trPr>
        <w:tc>
          <w:tcPr>
            <w:tcW w:w="668" w:type="dxa"/>
            <w:shd w:val="clear" w:color="auto" w:fill="auto"/>
            <w:vAlign w:val="bottom"/>
            <w:hideMark/>
          </w:tcPr>
          <w:p w14:paraId="4EBA86EE"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14</w:t>
            </w:r>
          </w:p>
        </w:tc>
        <w:tc>
          <w:tcPr>
            <w:tcW w:w="7347" w:type="dxa"/>
            <w:shd w:val="clear" w:color="auto" w:fill="auto"/>
            <w:hideMark/>
          </w:tcPr>
          <w:p w14:paraId="64D730CD" w14:textId="77777777" w:rsidR="00721A6F" w:rsidRPr="00C26C9F" w:rsidRDefault="00721A6F" w:rsidP="00645346">
            <w:pPr>
              <w:suppressAutoHyphens w:val="0"/>
              <w:spacing w:after="0"/>
              <w:jc w:val="left"/>
              <w:textAlignment w:val="baseline"/>
              <w:rPr>
                <w:rFonts w:ascii="Calibri" w:hAnsi="Calibri" w:cs="Calibri"/>
                <w:lang w:eastAsia="cs-CZ"/>
              </w:rPr>
            </w:pPr>
            <w:r w:rsidRPr="00C26C9F">
              <w:rPr>
                <w:rFonts w:ascii="Calibri" w:hAnsi="Calibri" w:cs="Calibri"/>
                <w:lang w:eastAsia="cs-CZ"/>
              </w:rPr>
              <w:t>Schopnost kontrolovat dokumenty z programů balíku Microsoft Office, včetně vložených souborů (OLE)</w:t>
            </w:r>
            <w:r>
              <w:rPr>
                <w:rFonts w:ascii="Calibri" w:hAnsi="Calibri" w:cs="Calibri"/>
                <w:lang w:eastAsia="cs-CZ"/>
              </w:rPr>
              <w:t>. Obdobně</w:t>
            </w:r>
            <w:r w:rsidRPr="00C26C9F">
              <w:rPr>
                <w:rFonts w:ascii="Calibri" w:hAnsi="Calibri" w:cs="Calibri"/>
                <w:lang w:eastAsia="cs-CZ"/>
              </w:rPr>
              <w:t xml:space="preserve"> komprimovaných souborů (např. ZIP, RAR, 7z, ISO</w:t>
            </w:r>
            <w:r>
              <w:rPr>
                <w:rFonts w:ascii="Calibri" w:hAnsi="Calibri" w:cs="Calibri"/>
                <w:lang w:eastAsia="cs-CZ"/>
              </w:rPr>
              <w:t>, GZ</w:t>
            </w:r>
            <w:r w:rsidRPr="00C26C9F">
              <w:rPr>
                <w:rFonts w:ascii="Calibri" w:hAnsi="Calibri" w:cs="Calibri"/>
                <w:lang w:eastAsia="cs-CZ"/>
              </w:rPr>
              <w:t xml:space="preserve"> apod.). Možnost </w:t>
            </w:r>
            <w:r>
              <w:rPr>
                <w:rFonts w:ascii="Calibri" w:hAnsi="Calibri" w:cs="Calibri"/>
                <w:lang w:eastAsia="cs-CZ"/>
              </w:rPr>
              <w:t xml:space="preserve">selektivního </w:t>
            </w:r>
            <w:r w:rsidRPr="00C26C9F">
              <w:rPr>
                <w:rFonts w:ascii="Calibri" w:hAnsi="Calibri" w:cs="Calibri"/>
                <w:lang w:eastAsia="cs-CZ"/>
              </w:rPr>
              <w:t xml:space="preserve">nastavení úrovně kontroly vnořených </w:t>
            </w:r>
            <w:r>
              <w:rPr>
                <w:rFonts w:ascii="Calibri" w:hAnsi="Calibri" w:cs="Calibri"/>
                <w:lang w:eastAsia="cs-CZ"/>
              </w:rPr>
              <w:t>vložených/</w:t>
            </w:r>
            <w:r w:rsidRPr="00C26C9F">
              <w:rPr>
                <w:rFonts w:ascii="Calibri" w:hAnsi="Calibri" w:cs="Calibri"/>
                <w:lang w:eastAsia="cs-CZ"/>
              </w:rPr>
              <w:t xml:space="preserve">komprimovaných souborů (např. vnoření </w:t>
            </w:r>
            <w:r>
              <w:rPr>
                <w:rFonts w:ascii="Calibri" w:hAnsi="Calibri" w:cs="Calibri"/>
                <w:lang w:eastAsia="cs-CZ"/>
              </w:rPr>
              <w:t xml:space="preserve">až </w:t>
            </w:r>
            <w:r w:rsidRPr="00C26C9F">
              <w:rPr>
                <w:rFonts w:ascii="Calibri" w:hAnsi="Calibri" w:cs="Calibri"/>
                <w:lang w:eastAsia="cs-CZ"/>
              </w:rPr>
              <w:t>do 5t</w:t>
            </w:r>
            <w:r>
              <w:rPr>
                <w:rFonts w:ascii="Calibri" w:hAnsi="Calibri" w:cs="Calibri"/>
                <w:lang w:eastAsia="cs-CZ"/>
              </w:rPr>
              <w:t>é</w:t>
            </w:r>
            <w:r w:rsidRPr="00C26C9F">
              <w:rPr>
                <w:rFonts w:ascii="Calibri" w:hAnsi="Calibri" w:cs="Calibri"/>
                <w:lang w:eastAsia="cs-CZ"/>
              </w:rPr>
              <w:t xml:space="preserve"> úrovně)</w:t>
            </w:r>
            <w:r>
              <w:rPr>
                <w:rFonts w:ascii="Calibri" w:hAnsi="Calibri" w:cs="Calibri"/>
                <w:lang w:eastAsia="cs-CZ"/>
              </w:rPr>
              <w:t>.</w:t>
            </w:r>
            <w:r w:rsidRPr="00C26C9F">
              <w:rPr>
                <w:rFonts w:ascii="Calibri" w:hAnsi="Calibri" w:cs="Calibri"/>
                <w:lang w:eastAsia="cs-CZ"/>
              </w:rPr>
              <w:t xml:space="preserve"> Různá nastavení pro sken v reálném čase a pro plánovaný sken.</w:t>
            </w:r>
          </w:p>
          <w:p w14:paraId="2E78083B" w14:textId="77777777" w:rsidR="00721A6F" w:rsidRPr="00C26C9F" w:rsidRDefault="00721A6F" w:rsidP="00645346">
            <w:pPr>
              <w:suppressAutoHyphens w:val="0"/>
              <w:spacing w:after="0"/>
              <w:jc w:val="left"/>
              <w:textAlignment w:val="baseline"/>
              <w:rPr>
                <w:rFonts w:ascii="Calibri" w:hAnsi="Calibri"/>
                <w:sz w:val="18"/>
              </w:rPr>
            </w:pPr>
          </w:p>
        </w:tc>
        <w:tc>
          <w:tcPr>
            <w:tcW w:w="1273" w:type="dxa"/>
            <w:shd w:val="clear" w:color="auto" w:fill="auto"/>
            <w:vAlign w:val="bottom"/>
            <w:hideMark/>
          </w:tcPr>
          <w:p w14:paraId="4DE09E84"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6638E43" w14:textId="77777777" w:rsidTr="001E2140">
        <w:trPr>
          <w:trHeight w:val="285"/>
        </w:trPr>
        <w:tc>
          <w:tcPr>
            <w:tcW w:w="668" w:type="dxa"/>
            <w:shd w:val="clear" w:color="auto" w:fill="auto"/>
            <w:vAlign w:val="bottom"/>
            <w:hideMark/>
          </w:tcPr>
          <w:p w14:paraId="2CD0872F"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15</w:t>
            </w:r>
          </w:p>
        </w:tc>
        <w:tc>
          <w:tcPr>
            <w:tcW w:w="7347" w:type="dxa"/>
            <w:shd w:val="clear" w:color="auto" w:fill="auto"/>
            <w:hideMark/>
          </w:tcPr>
          <w:p w14:paraId="56DED829"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Nástroje pro </w:t>
            </w:r>
            <w:r>
              <w:rPr>
                <w:rFonts w:ascii="Calibri" w:hAnsi="Calibri" w:cs="Calibri"/>
                <w:lang w:eastAsia="cs-CZ"/>
              </w:rPr>
              <w:t>odezvu</w:t>
            </w:r>
            <w:r w:rsidRPr="00C26C9F">
              <w:rPr>
                <w:rFonts w:ascii="Calibri" w:hAnsi="Calibri" w:cs="Calibri"/>
                <w:lang w:eastAsia="cs-CZ"/>
              </w:rPr>
              <w:t xml:space="preserve"> na </w:t>
            </w:r>
            <w:r>
              <w:rPr>
                <w:rFonts w:ascii="Calibri" w:hAnsi="Calibri" w:cs="Calibri"/>
                <w:lang w:eastAsia="cs-CZ"/>
              </w:rPr>
              <w:t xml:space="preserve">zjištěné </w:t>
            </w:r>
            <w:r w:rsidRPr="00C26C9F">
              <w:rPr>
                <w:rFonts w:ascii="Calibri" w:hAnsi="Calibri" w:cs="Calibri"/>
                <w:lang w:eastAsia="cs-CZ"/>
              </w:rPr>
              <w:t>infikovan</w:t>
            </w:r>
            <w:r>
              <w:rPr>
                <w:rFonts w:ascii="Calibri" w:hAnsi="Calibri" w:cs="Calibri"/>
                <w:lang w:eastAsia="cs-CZ"/>
              </w:rPr>
              <w:t>é</w:t>
            </w:r>
            <w:r w:rsidRPr="00C26C9F">
              <w:rPr>
                <w:rFonts w:ascii="Calibri" w:hAnsi="Calibri" w:cs="Calibri"/>
                <w:lang w:eastAsia="cs-CZ"/>
              </w:rPr>
              <w:t xml:space="preserve"> </w:t>
            </w:r>
            <w:r>
              <w:rPr>
                <w:rFonts w:ascii="Calibri" w:hAnsi="Calibri" w:cs="Calibri"/>
                <w:lang w:eastAsia="cs-CZ"/>
              </w:rPr>
              <w:t>koncové zařízení</w:t>
            </w:r>
            <w:r w:rsidRPr="00C26C9F">
              <w:rPr>
                <w:rFonts w:ascii="Calibri" w:hAnsi="Calibri" w:cs="Calibri"/>
                <w:lang w:eastAsia="cs-CZ"/>
              </w:rPr>
              <w:t xml:space="preserve">, vč. </w:t>
            </w:r>
            <w:r>
              <w:rPr>
                <w:rFonts w:ascii="Calibri" w:hAnsi="Calibri" w:cs="Calibri"/>
                <w:lang w:eastAsia="cs-CZ"/>
              </w:rPr>
              <w:t xml:space="preserve">ad-hoc spuštěného skenu, </w:t>
            </w:r>
            <w:r w:rsidRPr="00C26C9F">
              <w:rPr>
                <w:rFonts w:ascii="Calibri" w:hAnsi="Calibri" w:cs="Calibri"/>
                <w:lang w:eastAsia="cs-CZ"/>
              </w:rPr>
              <w:t xml:space="preserve">odpojení </w:t>
            </w:r>
            <w:r>
              <w:rPr>
                <w:rFonts w:ascii="Calibri" w:hAnsi="Calibri" w:cs="Calibri"/>
                <w:lang w:eastAsia="cs-CZ"/>
              </w:rPr>
              <w:t>koncového zařízení</w:t>
            </w:r>
            <w:r w:rsidRPr="00C26C9F">
              <w:rPr>
                <w:rFonts w:ascii="Calibri" w:hAnsi="Calibri" w:cs="Calibri"/>
                <w:lang w:eastAsia="cs-CZ"/>
              </w:rPr>
              <w:t xml:space="preserve"> od sítě</w:t>
            </w:r>
            <w:r>
              <w:rPr>
                <w:rFonts w:ascii="Calibri" w:hAnsi="Calibri" w:cs="Calibri"/>
                <w:lang w:eastAsia="cs-CZ"/>
              </w:rPr>
              <w:t xml:space="preserve"> (izolace)</w:t>
            </w:r>
            <w:r w:rsidRPr="00C26C9F">
              <w:rPr>
                <w:rFonts w:ascii="Calibri" w:hAnsi="Calibri" w:cs="Calibri"/>
                <w:lang w:eastAsia="cs-CZ"/>
              </w:rPr>
              <w:t xml:space="preserve">, spuštění </w:t>
            </w:r>
            <w:proofErr w:type="spellStart"/>
            <w:r w:rsidRPr="00C26C9F">
              <w:rPr>
                <w:rFonts w:ascii="Calibri" w:hAnsi="Calibri" w:cs="Calibri"/>
                <w:lang w:eastAsia="cs-CZ"/>
              </w:rPr>
              <w:t>remote</w:t>
            </w:r>
            <w:proofErr w:type="spellEnd"/>
            <w:r w:rsidRPr="00C26C9F">
              <w:rPr>
                <w:rFonts w:ascii="Calibri" w:hAnsi="Calibri" w:cs="Calibri"/>
                <w:lang w:eastAsia="cs-CZ"/>
              </w:rPr>
              <w:t xml:space="preserve"> </w:t>
            </w:r>
            <w:proofErr w:type="spellStart"/>
            <w:r w:rsidRPr="00C26C9F">
              <w:rPr>
                <w:rFonts w:ascii="Calibri" w:hAnsi="Calibri" w:cs="Calibri"/>
                <w:lang w:eastAsia="cs-CZ"/>
              </w:rPr>
              <w:t>shell</w:t>
            </w:r>
            <w:proofErr w:type="spellEnd"/>
            <w:r w:rsidRPr="00C26C9F">
              <w:rPr>
                <w:rFonts w:ascii="Calibri" w:hAnsi="Calibri" w:cs="Calibri"/>
                <w:lang w:eastAsia="cs-CZ"/>
              </w:rPr>
              <w:t xml:space="preserve"> </w:t>
            </w:r>
            <w:r>
              <w:rPr>
                <w:rFonts w:ascii="Calibri" w:hAnsi="Calibri" w:cs="Calibri"/>
                <w:lang w:eastAsia="cs-CZ"/>
              </w:rPr>
              <w:t xml:space="preserve">přístupu </w:t>
            </w:r>
            <w:r w:rsidRPr="00C26C9F">
              <w:rPr>
                <w:rFonts w:ascii="Calibri" w:hAnsi="Calibri" w:cs="Calibri"/>
                <w:lang w:eastAsia="cs-CZ"/>
              </w:rPr>
              <w:t>(</w:t>
            </w:r>
            <w:r>
              <w:rPr>
                <w:rFonts w:ascii="Calibri" w:hAnsi="Calibri" w:cs="Calibri"/>
                <w:lang w:eastAsia="cs-CZ"/>
              </w:rPr>
              <w:t xml:space="preserve">vč. podpory </w:t>
            </w:r>
            <w:proofErr w:type="spellStart"/>
            <w:r w:rsidRPr="00C26C9F">
              <w:rPr>
                <w:rFonts w:ascii="Calibri" w:hAnsi="Calibri" w:cs="Calibri"/>
                <w:lang w:eastAsia="cs-CZ"/>
              </w:rPr>
              <w:t>powershell</w:t>
            </w:r>
            <w:proofErr w:type="spellEnd"/>
            <w:r w:rsidRPr="00C26C9F">
              <w:rPr>
                <w:rFonts w:ascii="Calibri" w:hAnsi="Calibri" w:cs="Calibri"/>
                <w:lang w:eastAsia="cs-CZ"/>
              </w:rPr>
              <w:t xml:space="preserve"> a </w:t>
            </w:r>
            <w:proofErr w:type="spellStart"/>
            <w:r>
              <w:rPr>
                <w:rFonts w:ascii="Calibri" w:hAnsi="Calibri" w:cs="Calibri"/>
                <w:lang w:eastAsia="cs-CZ"/>
              </w:rPr>
              <w:t>shell</w:t>
            </w:r>
            <w:proofErr w:type="spellEnd"/>
            <w:r>
              <w:rPr>
                <w:rFonts w:ascii="Calibri" w:hAnsi="Calibri" w:cs="Calibri"/>
                <w:lang w:eastAsia="cs-CZ"/>
              </w:rPr>
              <w:t xml:space="preserve"> skriptů</w:t>
            </w:r>
            <w:r w:rsidRPr="00C26C9F">
              <w:rPr>
                <w:rFonts w:ascii="Calibri" w:hAnsi="Calibri" w:cs="Calibri"/>
                <w:lang w:eastAsia="cs-CZ"/>
              </w:rPr>
              <w:t>)</w:t>
            </w:r>
            <w:r>
              <w:rPr>
                <w:rFonts w:ascii="Calibri" w:hAnsi="Calibri" w:cs="Calibri"/>
                <w:lang w:eastAsia="cs-CZ"/>
              </w:rPr>
              <w:t>.</w:t>
            </w:r>
            <w:r w:rsidRPr="00C26C9F">
              <w:rPr>
                <w:rFonts w:ascii="Calibri" w:hAnsi="Calibri" w:cs="Calibri"/>
                <w:lang w:eastAsia="cs-CZ"/>
              </w:rPr>
              <w:t xml:space="preserve"> </w:t>
            </w:r>
            <w:r>
              <w:rPr>
                <w:rFonts w:ascii="Calibri" w:hAnsi="Calibri" w:cs="Calibri"/>
                <w:lang w:eastAsia="cs-CZ"/>
              </w:rPr>
              <w:t>V</w:t>
            </w:r>
            <w:r w:rsidRPr="00C26C9F">
              <w:rPr>
                <w:rFonts w:ascii="Calibri" w:hAnsi="Calibri" w:cs="Calibri"/>
                <w:lang w:eastAsia="cs-CZ"/>
              </w:rPr>
              <w:t xml:space="preserve">ypnutí uživatelského účtu </w:t>
            </w:r>
            <w:r>
              <w:rPr>
                <w:rFonts w:ascii="Calibri" w:hAnsi="Calibri" w:cs="Calibri"/>
                <w:lang w:eastAsia="cs-CZ"/>
              </w:rPr>
              <w:t xml:space="preserve">a </w:t>
            </w:r>
            <w:r w:rsidRPr="00C26C9F">
              <w:rPr>
                <w:rFonts w:ascii="Calibri" w:hAnsi="Calibri" w:cs="Calibri"/>
                <w:lang w:eastAsia="cs-CZ"/>
              </w:rPr>
              <w:t>resetování uživatelského hesla v </w:t>
            </w:r>
            <w:proofErr w:type="spellStart"/>
            <w:r w:rsidRPr="00C26C9F">
              <w:rPr>
                <w:rFonts w:ascii="Calibri" w:hAnsi="Calibri" w:cs="Calibri"/>
                <w:lang w:eastAsia="cs-CZ"/>
              </w:rPr>
              <w:t>identitním</w:t>
            </w:r>
            <w:proofErr w:type="spellEnd"/>
            <w:r w:rsidRPr="00C26C9F">
              <w:rPr>
                <w:rFonts w:ascii="Calibri" w:hAnsi="Calibri" w:cs="Calibri"/>
                <w:lang w:eastAsia="cs-CZ"/>
              </w:rPr>
              <w:t xml:space="preserve"> systému (</w:t>
            </w:r>
            <w:r>
              <w:rPr>
                <w:rFonts w:ascii="Calibri" w:hAnsi="Calibri" w:cs="Calibri"/>
                <w:lang w:eastAsia="cs-CZ"/>
              </w:rPr>
              <w:t xml:space="preserve">integrace s </w:t>
            </w:r>
            <w:proofErr w:type="spellStart"/>
            <w:r w:rsidRPr="00C26C9F">
              <w:rPr>
                <w:rFonts w:ascii="Calibri" w:hAnsi="Calibri" w:cs="Calibri"/>
                <w:lang w:eastAsia="cs-CZ"/>
              </w:rPr>
              <w:t>Active</w:t>
            </w:r>
            <w:proofErr w:type="spellEnd"/>
            <w:r w:rsidRPr="00C26C9F">
              <w:rPr>
                <w:rFonts w:ascii="Calibri" w:hAnsi="Calibri" w:cs="Calibri"/>
                <w:lang w:eastAsia="cs-CZ"/>
              </w:rPr>
              <w:t xml:space="preserve"> </w:t>
            </w:r>
            <w:proofErr w:type="spellStart"/>
            <w:r w:rsidRPr="00C26C9F">
              <w:rPr>
                <w:rFonts w:ascii="Calibri" w:hAnsi="Calibri" w:cs="Calibri"/>
                <w:lang w:eastAsia="cs-CZ"/>
              </w:rPr>
              <w:t>D</w:t>
            </w:r>
            <w:r>
              <w:rPr>
                <w:rFonts w:ascii="Calibri" w:hAnsi="Calibri" w:cs="Calibri"/>
                <w:lang w:eastAsia="cs-CZ"/>
              </w:rPr>
              <w:t>i</w:t>
            </w:r>
            <w:r w:rsidRPr="00C26C9F">
              <w:rPr>
                <w:rFonts w:ascii="Calibri" w:hAnsi="Calibri" w:cs="Calibri"/>
                <w:lang w:eastAsia="cs-CZ"/>
              </w:rPr>
              <w:t>rectory</w:t>
            </w:r>
            <w:proofErr w:type="spellEnd"/>
            <w:r w:rsidRPr="00C26C9F">
              <w:rPr>
                <w:rFonts w:ascii="Calibri" w:hAnsi="Calibri" w:cs="Calibri"/>
                <w:lang w:eastAsia="cs-CZ"/>
              </w:rPr>
              <w:t xml:space="preserve">, </w:t>
            </w:r>
            <w:proofErr w:type="spellStart"/>
            <w:r w:rsidRPr="00C26C9F">
              <w:rPr>
                <w:rFonts w:ascii="Calibri" w:hAnsi="Calibri" w:cs="Calibri"/>
                <w:lang w:eastAsia="cs-CZ"/>
              </w:rPr>
              <w:t>Entra</w:t>
            </w:r>
            <w:proofErr w:type="spellEnd"/>
            <w:r w:rsidRPr="00C26C9F">
              <w:rPr>
                <w:rFonts w:ascii="Calibri" w:hAnsi="Calibri" w:cs="Calibri"/>
                <w:lang w:eastAsia="cs-CZ"/>
              </w:rPr>
              <w:t xml:space="preserve">). </w:t>
            </w:r>
          </w:p>
        </w:tc>
        <w:tc>
          <w:tcPr>
            <w:tcW w:w="1273" w:type="dxa"/>
            <w:shd w:val="clear" w:color="auto" w:fill="auto"/>
            <w:vAlign w:val="bottom"/>
            <w:hideMark/>
          </w:tcPr>
          <w:p w14:paraId="3E177EAD"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7E66A535" w14:textId="77777777" w:rsidTr="001E2140">
        <w:trPr>
          <w:trHeight w:val="285"/>
        </w:trPr>
        <w:tc>
          <w:tcPr>
            <w:tcW w:w="668" w:type="dxa"/>
            <w:shd w:val="clear" w:color="auto" w:fill="auto"/>
            <w:vAlign w:val="bottom"/>
            <w:hideMark/>
          </w:tcPr>
          <w:p w14:paraId="54556AE5"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16</w:t>
            </w:r>
          </w:p>
        </w:tc>
        <w:tc>
          <w:tcPr>
            <w:tcW w:w="7347" w:type="dxa"/>
            <w:shd w:val="clear" w:color="auto" w:fill="auto"/>
            <w:hideMark/>
          </w:tcPr>
          <w:p w14:paraId="6BF2A2C3"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Analytika k vizualizaci EDR/XDR </w:t>
            </w:r>
            <w:r>
              <w:rPr>
                <w:rFonts w:ascii="Calibri" w:hAnsi="Calibri" w:cs="Calibri"/>
                <w:lang w:eastAsia="cs-CZ"/>
              </w:rPr>
              <w:t xml:space="preserve">vyšetřování k určení </w:t>
            </w:r>
            <w:r w:rsidRPr="00C26C9F">
              <w:rPr>
                <w:rFonts w:ascii="Calibri" w:hAnsi="Calibri" w:cs="Calibri"/>
                <w:lang w:eastAsia="cs-CZ"/>
              </w:rPr>
              <w:t xml:space="preserve">vstupního bodu průniku malware / útoku do organizace. Zobrazení interaktivního grafu s objekty </w:t>
            </w:r>
            <w:r>
              <w:rPr>
                <w:rFonts w:ascii="Calibri" w:hAnsi="Calibri" w:cs="Calibri"/>
                <w:lang w:eastAsia="cs-CZ"/>
              </w:rPr>
              <w:t>(minimálně zařízení, uživatel, použitý proces a příkaz ve skriptu) včetně</w:t>
            </w:r>
            <w:r w:rsidRPr="00C26C9F">
              <w:rPr>
                <w:rFonts w:ascii="Calibri" w:hAnsi="Calibri" w:cs="Calibri"/>
                <w:lang w:eastAsia="cs-CZ"/>
              </w:rPr>
              <w:t xml:space="preserve"> </w:t>
            </w:r>
            <w:r>
              <w:rPr>
                <w:rFonts w:ascii="Calibri" w:hAnsi="Calibri" w:cs="Calibri"/>
                <w:lang w:eastAsia="cs-CZ"/>
              </w:rPr>
              <w:t xml:space="preserve">výpisu </w:t>
            </w:r>
            <w:r w:rsidRPr="00C26C9F">
              <w:rPr>
                <w:rFonts w:ascii="Calibri" w:hAnsi="Calibri" w:cs="Calibri"/>
                <w:lang w:eastAsia="cs-CZ"/>
              </w:rPr>
              <w:t>detail</w:t>
            </w:r>
            <w:r>
              <w:rPr>
                <w:rFonts w:ascii="Calibri" w:hAnsi="Calibri" w:cs="Calibri"/>
                <w:lang w:eastAsia="cs-CZ"/>
              </w:rPr>
              <w:t>ů</w:t>
            </w:r>
            <w:r w:rsidRPr="00C26C9F">
              <w:rPr>
                <w:rFonts w:ascii="Calibri" w:hAnsi="Calibri" w:cs="Calibri"/>
                <w:lang w:eastAsia="cs-CZ"/>
              </w:rPr>
              <w:t xml:space="preserve"> </w:t>
            </w:r>
            <w:r>
              <w:rPr>
                <w:rFonts w:ascii="Calibri" w:hAnsi="Calibri" w:cs="Calibri"/>
                <w:lang w:eastAsia="cs-CZ"/>
              </w:rPr>
              <w:t xml:space="preserve">údajů </w:t>
            </w:r>
            <w:r w:rsidRPr="00C26C9F">
              <w:rPr>
                <w:rFonts w:ascii="Calibri" w:hAnsi="Calibri" w:cs="Calibri"/>
                <w:lang w:eastAsia="cs-CZ"/>
              </w:rPr>
              <w:t>z telemetrických dat. Mo</w:t>
            </w:r>
            <w:r>
              <w:rPr>
                <w:rFonts w:ascii="Calibri" w:hAnsi="Calibri" w:cs="Calibri"/>
                <w:lang w:eastAsia="cs-CZ"/>
              </w:rPr>
              <w:t>ž</w:t>
            </w:r>
            <w:r w:rsidRPr="00C26C9F">
              <w:rPr>
                <w:rFonts w:ascii="Calibri" w:hAnsi="Calibri" w:cs="Calibri"/>
                <w:lang w:eastAsia="cs-CZ"/>
              </w:rPr>
              <w:t xml:space="preserve">nost zobrazit pohled </w:t>
            </w:r>
            <w:r>
              <w:rPr>
                <w:rFonts w:ascii="Calibri" w:hAnsi="Calibri" w:cs="Calibri"/>
                <w:lang w:eastAsia="cs-CZ"/>
              </w:rPr>
              <w:t xml:space="preserve">vše najednou a </w:t>
            </w:r>
            <w:r w:rsidRPr="00C26C9F">
              <w:rPr>
                <w:rFonts w:ascii="Calibri" w:hAnsi="Calibri" w:cs="Calibri"/>
                <w:lang w:eastAsia="cs-CZ"/>
              </w:rPr>
              <w:t xml:space="preserve">sekvenčně </w:t>
            </w:r>
            <w:r>
              <w:rPr>
                <w:rFonts w:ascii="Calibri" w:hAnsi="Calibri" w:cs="Calibri"/>
                <w:lang w:eastAsia="cs-CZ"/>
              </w:rPr>
              <w:t xml:space="preserve">dle průběh u události </w:t>
            </w:r>
            <w:r w:rsidRPr="00C26C9F">
              <w:rPr>
                <w:rFonts w:ascii="Calibri" w:hAnsi="Calibri" w:cs="Calibri"/>
                <w:lang w:eastAsia="cs-CZ"/>
              </w:rPr>
              <w:t xml:space="preserve">v čase. Možnost </w:t>
            </w:r>
            <w:r>
              <w:rPr>
                <w:rFonts w:ascii="Calibri" w:hAnsi="Calibri" w:cs="Calibri"/>
                <w:lang w:eastAsia="cs-CZ"/>
              </w:rPr>
              <w:t>přímo z vizualizovaného grafu</w:t>
            </w:r>
            <w:r w:rsidRPr="00C26C9F">
              <w:rPr>
                <w:rFonts w:ascii="Calibri" w:hAnsi="Calibri" w:cs="Calibri"/>
                <w:lang w:eastAsia="cs-CZ"/>
              </w:rPr>
              <w:t xml:space="preserve"> konstruovat strukturovaný vyhledávací dotaz (</w:t>
            </w:r>
            <w:proofErr w:type="spellStart"/>
            <w:r w:rsidRPr="00C26C9F">
              <w:rPr>
                <w:rFonts w:ascii="Calibri" w:hAnsi="Calibri" w:cs="Calibri"/>
                <w:lang w:eastAsia="cs-CZ"/>
              </w:rPr>
              <w:t>query</w:t>
            </w:r>
            <w:proofErr w:type="spellEnd"/>
            <w:r w:rsidRPr="00C26C9F">
              <w:rPr>
                <w:rFonts w:ascii="Calibri" w:hAnsi="Calibri" w:cs="Calibri"/>
                <w:lang w:eastAsia="cs-CZ"/>
              </w:rPr>
              <w:t>)</w:t>
            </w:r>
            <w:r>
              <w:rPr>
                <w:rFonts w:ascii="Calibri" w:hAnsi="Calibri" w:cs="Calibri"/>
                <w:lang w:eastAsia="cs-CZ"/>
              </w:rPr>
              <w:t xml:space="preserve"> na hledaný údaj nebo jejich kombinaci</w:t>
            </w:r>
            <w:r w:rsidRPr="00C26C9F">
              <w:rPr>
                <w:rFonts w:ascii="Calibri" w:hAnsi="Calibri" w:cs="Calibri"/>
                <w:lang w:eastAsia="cs-CZ"/>
              </w:rPr>
              <w:t xml:space="preserve">. </w:t>
            </w:r>
          </w:p>
        </w:tc>
        <w:tc>
          <w:tcPr>
            <w:tcW w:w="1273" w:type="dxa"/>
            <w:shd w:val="clear" w:color="auto" w:fill="auto"/>
            <w:vAlign w:val="bottom"/>
            <w:hideMark/>
          </w:tcPr>
          <w:p w14:paraId="565B0F4B"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50CA703C" w14:textId="77777777" w:rsidTr="001E2140">
        <w:trPr>
          <w:trHeight w:val="285"/>
        </w:trPr>
        <w:tc>
          <w:tcPr>
            <w:tcW w:w="668" w:type="dxa"/>
            <w:shd w:val="clear" w:color="auto" w:fill="auto"/>
            <w:vAlign w:val="bottom"/>
            <w:hideMark/>
          </w:tcPr>
          <w:p w14:paraId="42DCD0D9"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17</w:t>
            </w:r>
          </w:p>
        </w:tc>
        <w:tc>
          <w:tcPr>
            <w:tcW w:w="7347" w:type="dxa"/>
            <w:shd w:val="clear" w:color="auto" w:fill="auto"/>
            <w:hideMark/>
          </w:tcPr>
          <w:p w14:paraId="2C44F292" w14:textId="77777777" w:rsidR="00721A6F" w:rsidRPr="00645346" w:rsidRDefault="00721A6F" w:rsidP="00645346">
            <w:pPr>
              <w:suppressAutoHyphens w:val="0"/>
              <w:spacing w:after="0"/>
              <w:jc w:val="left"/>
              <w:textAlignment w:val="baseline"/>
              <w:rPr>
                <w:rFonts w:ascii="Calibri" w:hAnsi="Calibri" w:cs="Calibri"/>
                <w:lang w:eastAsia="cs-CZ"/>
              </w:rPr>
            </w:pPr>
            <w:r w:rsidRPr="00C26C9F">
              <w:rPr>
                <w:rFonts w:ascii="Calibri" w:hAnsi="Calibri" w:cs="Calibri"/>
                <w:lang w:eastAsia="cs-CZ"/>
              </w:rPr>
              <w:t>Schopnost blokovat útoky bez ohledu na to, zda jsou webové, e-mailové, nebo z vyměnitelného média. V případě webového provozu musí ochrana chránit proti webům, které jsou kategorizovány jako nebezpečné a podezřelé. V případě vyměnitelných médií musí být možné vydefinovat seznam výměnných médií, které jsou organizací považovány jako důvěryhodné (</w:t>
            </w:r>
            <w:r>
              <w:rPr>
                <w:rFonts w:ascii="Calibri" w:hAnsi="Calibri" w:cs="Calibri"/>
                <w:lang w:eastAsia="cs-CZ"/>
              </w:rPr>
              <w:t xml:space="preserve">oproti zbytku </w:t>
            </w:r>
            <w:r w:rsidRPr="00C26C9F">
              <w:rPr>
                <w:rFonts w:ascii="Calibri" w:hAnsi="Calibri" w:cs="Calibri"/>
                <w:lang w:eastAsia="cs-CZ"/>
              </w:rPr>
              <w:t>povolené).</w:t>
            </w:r>
          </w:p>
        </w:tc>
        <w:tc>
          <w:tcPr>
            <w:tcW w:w="1273" w:type="dxa"/>
            <w:shd w:val="clear" w:color="auto" w:fill="auto"/>
            <w:vAlign w:val="bottom"/>
            <w:hideMark/>
          </w:tcPr>
          <w:p w14:paraId="6C1A876E"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13597AC8" w14:textId="77777777" w:rsidTr="001E2140">
        <w:trPr>
          <w:trHeight w:val="285"/>
        </w:trPr>
        <w:tc>
          <w:tcPr>
            <w:tcW w:w="668" w:type="dxa"/>
            <w:shd w:val="clear" w:color="auto" w:fill="auto"/>
            <w:vAlign w:val="bottom"/>
            <w:hideMark/>
          </w:tcPr>
          <w:p w14:paraId="01408F95"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18</w:t>
            </w:r>
          </w:p>
        </w:tc>
        <w:tc>
          <w:tcPr>
            <w:tcW w:w="7347" w:type="dxa"/>
            <w:shd w:val="clear" w:color="auto" w:fill="auto"/>
            <w:hideMark/>
          </w:tcPr>
          <w:p w14:paraId="24D0FC2E" w14:textId="5CB65E52"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Ochrany proti technikám moderních útoků na základě </w:t>
            </w:r>
            <w:r>
              <w:rPr>
                <w:rFonts w:ascii="Calibri" w:hAnsi="Calibri" w:cs="Calibri"/>
                <w:lang w:eastAsia="cs-CZ"/>
              </w:rPr>
              <w:t xml:space="preserve">aktuálního </w:t>
            </w:r>
            <w:r w:rsidRPr="00C26C9F">
              <w:rPr>
                <w:rFonts w:ascii="Calibri" w:hAnsi="Calibri" w:cs="Calibri"/>
                <w:lang w:eastAsia="cs-CZ"/>
              </w:rPr>
              <w:t>MITRE ATT</w:t>
            </w:r>
            <w:r w:rsidR="00C43EB8">
              <w:rPr>
                <w:rFonts w:ascii="Calibri" w:hAnsi="Calibri" w:cs="Calibri"/>
                <w:lang w:eastAsia="cs-CZ"/>
              </w:rPr>
              <w:t>&amp;</w:t>
            </w:r>
            <w:r w:rsidRPr="00645346">
              <w:rPr>
                <w:rFonts w:ascii="Calibri" w:hAnsi="Calibri" w:cs="Calibri"/>
                <w:lang w:eastAsia="cs-CZ"/>
              </w:rPr>
              <w:t>CK framework</w:t>
            </w:r>
            <w:r>
              <w:rPr>
                <w:rFonts w:ascii="Calibri" w:hAnsi="Calibri" w:cs="Calibri"/>
                <w:lang w:eastAsia="cs-CZ"/>
              </w:rPr>
              <w:t>u</w:t>
            </w:r>
            <w:r w:rsidRPr="00645346">
              <w:rPr>
                <w:rFonts w:ascii="Calibri" w:hAnsi="Calibri" w:cs="Calibri"/>
                <w:lang w:eastAsia="cs-CZ"/>
              </w:rPr>
              <w:t xml:space="preserve">, ochrana </w:t>
            </w:r>
            <w:r>
              <w:rPr>
                <w:rFonts w:ascii="Calibri" w:hAnsi="Calibri" w:cs="Calibri"/>
                <w:lang w:eastAsia="cs-CZ"/>
              </w:rPr>
              <w:t xml:space="preserve">musí </w:t>
            </w:r>
            <w:r w:rsidRPr="00645346">
              <w:rPr>
                <w:rFonts w:ascii="Calibri" w:hAnsi="Calibri" w:cs="Calibri"/>
                <w:lang w:eastAsia="cs-CZ"/>
              </w:rPr>
              <w:t>identifik</w:t>
            </w:r>
            <w:r>
              <w:rPr>
                <w:rFonts w:ascii="Calibri" w:hAnsi="Calibri" w:cs="Calibri"/>
                <w:lang w:eastAsia="cs-CZ"/>
              </w:rPr>
              <w:t>ovat</w:t>
            </w:r>
            <w:r w:rsidRPr="00C26C9F">
              <w:rPr>
                <w:rFonts w:ascii="Calibri" w:hAnsi="Calibri" w:cs="Calibri"/>
                <w:lang w:eastAsia="cs-CZ"/>
              </w:rPr>
              <w:t xml:space="preserve"> pokusy </w:t>
            </w:r>
            <w:r>
              <w:rPr>
                <w:rFonts w:ascii="Calibri" w:hAnsi="Calibri" w:cs="Calibri"/>
                <w:lang w:eastAsia="cs-CZ"/>
              </w:rPr>
              <w:t xml:space="preserve">z pohledu </w:t>
            </w:r>
            <w:r w:rsidRPr="00C26C9F">
              <w:rPr>
                <w:rFonts w:ascii="Calibri" w:hAnsi="Calibri" w:cs="Calibri"/>
                <w:lang w:eastAsia="cs-CZ"/>
              </w:rPr>
              <w:t>útočných taktik</w:t>
            </w:r>
            <w:r>
              <w:rPr>
                <w:rFonts w:ascii="Calibri" w:hAnsi="Calibri" w:cs="Calibri"/>
                <w:lang w:eastAsia="cs-CZ"/>
              </w:rPr>
              <w:t xml:space="preserve"> a technik</w:t>
            </w:r>
            <w:r w:rsidRPr="00C26C9F">
              <w:rPr>
                <w:rFonts w:ascii="Calibri" w:hAnsi="Calibri" w:cs="Calibri"/>
                <w:lang w:eastAsia="cs-CZ"/>
              </w:rPr>
              <w:t xml:space="preserve"> a poskyt</w:t>
            </w:r>
            <w:r>
              <w:rPr>
                <w:rFonts w:ascii="Calibri" w:hAnsi="Calibri" w:cs="Calibri"/>
                <w:lang w:eastAsia="cs-CZ"/>
              </w:rPr>
              <w:t>nout</w:t>
            </w:r>
            <w:r w:rsidRPr="00C26C9F">
              <w:rPr>
                <w:rFonts w:ascii="Calibri" w:hAnsi="Calibri" w:cs="Calibri"/>
                <w:lang w:eastAsia="cs-CZ"/>
              </w:rPr>
              <w:t xml:space="preserve"> analytické nástroje pro jejich vyšetření</w:t>
            </w:r>
            <w:r>
              <w:rPr>
                <w:rFonts w:ascii="Calibri" w:hAnsi="Calibri" w:cs="Calibri"/>
                <w:lang w:eastAsia="cs-CZ"/>
              </w:rPr>
              <w:t xml:space="preserve">. </w:t>
            </w:r>
          </w:p>
        </w:tc>
        <w:tc>
          <w:tcPr>
            <w:tcW w:w="1273" w:type="dxa"/>
            <w:shd w:val="clear" w:color="auto" w:fill="auto"/>
            <w:vAlign w:val="bottom"/>
            <w:hideMark/>
          </w:tcPr>
          <w:p w14:paraId="00673B45"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71C83013" w14:textId="77777777" w:rsidTr="001E2140">
        <w:trPr>
          <w:trHeight w:val="285"/>
        </w:trPr>
        <w:tc>
          <w:tcPr>
            <w:tcW w:w="668" w:type="dxa"/>
            <w:shd w:val="clear" w:color="auto" w:fill="auto"/>
            <w:vAlign w:val="bottom"/>
            <w:hideMark/>
          </w:tcPr>
          <w:p w14:paraId="6AC80909" w14:textId="77777777" w:rsidR="00721A6F" w:rsidRPr="00C26C9F" w:rsidRDefault="00721A6F" w:rsidP="00645346">
            <w:pPr>
              <w:suppressAutoHyphens w:val="0"/>
              <w:spacing w:after="0"/>
              <w:jc w:val="center"/>
              <w:textAlignment w:val="baseline"/>
              <w:rPr>
                <w:rFonts w:ascii="Calibri" w:hAnsi="Calibri"/>
                <w:b/>
                <w:bCs/>
                <w:sz w:val="18"/>
              </w:rPr>
            </w:pPr>
            <w:r w:rsidRPr="00C26C9F">
              <w:rPr>
                <w:rFonts w:ascii="Calibri" w:hAnsi="Calibri" w:cs="Calibri"/>
                <w:b/>
                <w:bCs/>
                <w:color w:val="000000"/>
                <w:lang w:eastAsia="cs-CZ"/>
              </w:rPr>
              <w:t>19</w:t>
            </w:r>
          </w:p>
        </w:tc>
        <w:tc>
          <w:tcPr>
            <w:tcW w:w="7347" w:type="dxa"/>
            <w:shd w:val="clear" w:color="auto" w:fill="auto"/>
            <w:hideMark/>
          </w:tcPr>
          <w:p w14:paraId="170F7B94"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Schopnost detekovat a zabránit </w:t>
            </w:r>
            <w:r>
              <w:rPr>
                <w:rFonts w:ascii="Calibri" w:hAnsi="Calibri" w:cs="Calibri"/>
                <w:lang w:eastAsia="cs-CZ"/>
              </w:rPr>
              <w:t>neznámým (</w:t>
            </w:r>
            <w:proofErr w:type="spellStart"/>
            <w:r w:rsidRPr="00C26C9F">
              <w:rPr>
                <w:rFonts w:ascii="Calibri" w:hAnsi="Calibri" w:cs="Calibri"/>
                <w:lang w:eastAsia="cs-CZ"/>
              </w:rPr>
              <w:t>zero-day</w:t>
            </w:r>
            <w:proofErr w:type="spellEnd"/>
            <w:r>
              <w:rPr>
                <w:rFonts w:ascii="Calibri" w:hAnsi="Calibri" w:cs="Calibri"/>
                <w:lang w:eastAsia="cs-CZ"/>
              </w:rPr>
              <w:t>)</w:t>
            </w:r>
            <w:r w:rsidRPr="00C26C9F">
              <w:rPr>
                <w:rFonts w:ascii="Calibri" w:hAnsi="Calibri" w:cs="Calibri"/>
                <w:lang w:eastAsia="cs-CZ"/>
              </w:rPr>
              <w:t xml:space="preserve"> útoků</w:t>
            </w:r>
            <w:r>
              <w:rPr>
                <w:rFonts w:ascii="Calibri" w:hAnsi="Calibri" w:cs="Calibri"/>
                <w:lang w:eastAsia="cs-CZ"/>
              </w:rPr>
              <w:t>m</w:t>
            </w:r>
            <w:r w:rsidRPr="00C26C9F">
              <w:rPr>
                <w:rFonts w:ascii="Calibri" w:hAnsi="Calibri" w:cs="Calibri"/>
                <w:lang w:eastAsia="cs-CZ"/>
              </w:rPr>
              <w:t xml:space="preserve"> </w:t>
            </w:r>
            <w:r>
              <w:rPr>
                <w:rFonts w:ascii="Calibri" w:hAnsi="Calibri" w:cs="Calibri"/>
                <w:lang w:eastAsia="cs-CZ"/>
              </w:rPr>
              <w:t xml:space="preserve">kombinací </w:t>
            </w:r>
            <w:r w:rsidRPr="00C26C9F">
              <w:rPr>
                <w:rFonts w:ascii="Calibri" w:hAnsi="Calibri" w:cs="Calibri"/>
                <w:lang w:eastAsia="cs-CZ"/>
              </w:rPr>
              <w:t>strojov</w:t>
            </w:r>
            <w:r>
              <w:rPr>
                <w:rFonts w:ascii="Calibri" w:hAnsi="Calibri" w:cs="Calibri"/>
                <w:lang w:eastAsia="cs-CZ"/>
              </w:rPr>
              <w:t>ého</w:t>
            </w:r>
            <w:r w:rsidRPr="00C26C9F">
              <w:rPr>
                <w:rFonts w:ascii="Calibri" w:hAnsi="Calibri" w:cs="Calibri"/>
                <w:lang w:eastAsia="cs-CZ"/>
              </w:rPr>
              <w:t xml:space="preserve"> učení, analýz</w:t>
            </w:r>
            <w:r>
              <w:rPr>
                <w:rFonts w:ascii="Calibri" w:hAnsi="Calibri" w:cs="Calibri"/>
                <w:lang w:eastAsia="cs-CZ"/>
              </w:rPr>
              <w:t>y</w:t>
            </w:r>
            <w:r w:rsidRPr="00C26C9F">
              <w:rPr>
                <w:rFonts w:ascii="Calibri" w:hAnsi="Calibri" w:cs="Calibri"/>
                <w:lang w:eastAsia="cs-CZ"/>
              </w:rPr>
              <w:t xml:space="preserve"> chování </w:t>
            </w:r>
            <w:r>
              <w:rPr>
                <w:rFonts w:ascii="Calibri" w:hAnsi="Calibri" w:cs="Calibri"/>
                <w:lang w:eastAsia="cs-CZ"/>
              </w:rPr>
              <w:t>programového vybavení</w:t>
            </w:r>
            <w:r w:rsidRPr="00C26C9F">
              <w:rPr>
                <w:rFonts w:ascii="Calibri" w:hAnsi="Calibri" w:cs="Calibri"/>
                <w:lang w:eastAsia="cs-CZ"/>
              </w:rPr>
              <w:t xml:space="preserve"> a vyhodnocením podezřelých souborů v</w:t>
            </w:r>
            <w:r>
              <w:rPr>
                <w:rFonts w:ascii="Calibri" w:hAnsi="Calibri" w:cs="Calibri"/>
                <w:lang w:eastAsia="cs-CZ"/>
              </w:rPr>
              <w:t xml:space="preserve"> cloudovém </w:t>
            </w:r>
            <w:proofErr w:type="spellStart"/>
            <w:r w:rsidRPr="00C26C9F">
              <w:rPr>
                <w:rFonts w:ascii="Calibri" w:hAnsi="Calibri" w:cs="Calibri"/>
                <w:lang w:eastAsia="cs-CZ"/>
              </w:rPr>
              <w:t>sandboxu</w:t>
            </w:r>
            <w:proofErr w:type="spellEnd"/>
            <w:r w:rsidRPr="00C26C9F">
              <w:rPr>
                <w:rFonts w:ascii="Calibri" w:hAnsi="Calibri" w:cs="Calibri"/>
                <w:lang w:eastAsia="cs-CZ"/>
              </w:rPr>
              <w:t xml:space="preserve">.  V případě </w:t>
            </w:r>
            <w:proofErr w:type="spellStart"/>
            <w:r w:rsidRPr="00C26C9F">
              <w:rPr>
                <w:rFonts w:ascii="Calibri" w:hAnsi="Calibri" w:cs="Calibri"/>
                <w:lang w:eastAsia="cs-CZ"/>
              </w:rPr>
              <w:t>sandboxu</w:t>
            </w:r>
            <w:proofErr w:type="spellEnd"/>
            <w:r w:rsidRPr="00C26C9F">
              <w:rPr>
                <w:rFonts w:ascii="Calibri" w:hAnsi="Calibri" w:cs="Calibri"/>
                <w:lang w:eastAsia="cs-CZ"/>
              </w:rPr>
              <w:t xml:space="preserve"> požadovány pro </w:t>
            </w:r>
            <w:r>
              <w:rPr>
                <w:rFonts w:ascii="Calibri" w:hAnsi="Calibri" w:cs="Calibri"/>
                <w:lang w:eastAsia="cs-CZ"/>
              </w:rPr>
              <w:t>test detonace</w:t>
            </w:r>
            <w:r w:rsidRPr="00C26C9F">
              <w:rPr>
                <w:rFonts w:ascii="Calibri" w:hAnsi="Calibri" w:cs="Calibri"/>
                <w:lang w:eastAsia="cs-CZ"/>
              </w:rPr>
              <w:t xml:space="preserve"> </w:t>
            </w:r>
            <w:r>
              <w:rPr>
                <w:rFonts w:ascii="Calibri" w:hAnsi="Calibri" w:cs="Calibri"/>
                <w:lang w:eastAsia="cs-CZ"/>
              </w:rPr>
              <w:t>malware/</w:t>
            </w:r>
            <w:proofErr w:type="spellStart"/>
            <w:r>
              <w:rPr>
                <w:rFonts w:ascii="Calibri" w:hAnsi="Calibri" w:cs="Calibri"/>
                <w:lang w:eastAsia="cs-CZ"/>
              </w:rPr>
              <w:t>sktiptů</w:t>
            </w:r>
            <w:proofErr w:type="spellEnd"/>
            <w:r>
              <w:rPr>
                <w:rFonts w:ascii="Calibri" w:hAnsi="Calibri" w:cs="Calibri"/>
                <w:lang w:eastAsia="cs-CZ"/>
              </w:rPr>
              <w:t xml:space="preserve"> apod. </w:t>
            </w:r>
            <w:r w:rsidRPr="00C26C9F">
              <w:rPr>
                <w:rFonts w:ascii="Calibri" w:hAnsi="Calibri" w:cs="Calibri"/>
                <w:lang w:eastAsia="cs-CZ"/>
              </w:rPr>
              <w:t xml:space="preserve">alespoň dva různé OS, z toho minimálně </w:t>
            </w:r>
            <w:r>
              <w:rPr>
                <w:rFonts w:ascii="Calibri" w:hAnsi="Calibri" w:cs="Calibri"/>
                <w:lang w:eastAsia="cs-CZ"/>
              </w:rPr>
              <w:t>to</w:t>
            </w:r>
            <w:r w:rsidRPr="00C26C9F">
              <w:rPr>
                <w:rFonts w:ascii="Calibri" w:hAnsi="Calibri" w:cs="Calibri"/>
                <w:lang w:eastAsia="cs-CZ"/>
              </w:rPr>
              <w:t xml:space="preserve"> </w:t>
            </w:r>
            <w:r>
              <w:rPr>
                <w:rFonts w:ascii="Calibri" w:hAnsi="Calibri" w:cs="Calibri"/>
                <w:lang w:eastAsia="cs-CZ"/>
              </w:rPr>
              <w:t xml:space="preserve">musí být alespoň </w:t>
            </w:r>
            <w:r w:rsidRPr="00C26C9F">
              <w:rPr>
                <w:rFonts w:ascii="Calibri" w:hAnsi="Calibri" w:cs="Calibri"/>
                <w:lang w:eastAsia="cs-CZ"/>
              </w:rPr>
              <w:t>OS Windows 10. </w:t>
            </w:r>
          </w:p>
        </w:tc>
        <w:tc>
          <w:tcPr>
            <w:tcW w:w="1273" w:type="dxa"/>
            <w:shd w:val="clear" w:color="auto" w:fill="auto"/>
            <w:vAlign w:val="bottom"/>
            <w:hideMark/>
          </w:tcPr>
          <w:p w14:paraId="48048DFE"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1DF1991A" w14:textId="77777777" w:rsidTr="001E2140">
        <w:trPr>
          <w:trHeight w:val="285"/>
        </w:trPr>
        <w:tc>
          <w:tcPr>
            <w:tcW w:w="668" w:type="dxa"/>
            <w:shd w:val="clear" w:color="auto" w:fill="auto"/>
            <w:vAlign w:val="bottom"/>
            <w:hideMark/>
          </w:tcPr>
          <w:p w14:paraId="27E92AD6"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20</w:t>
            </w:r>
          </w:p>
        </w:tc>
        <w:tc>
          <w:tcPr>
            <w:tcW w:w="7347" w:type="dxa"/>
            <w:shd w:val="clear" w:color="auto" w:fill="auto"/>
            <w:hideMark/>
          </w:tcPr>
          <w:p w14:paraId="371D16CE" w14:textId="77777777" w:rsidR="00721A6F" w:rsidRPr="00645346" w:rsidRDefault="00721A6F" w:rsidP="00645346">
            <w:pPr>
              <w:suppressAutoHyphens w:val="0"/>
              <w:spacing w:after="0"/>
              <w:jc w:val="left"/>
              <w:textAlignment w:val="baseline"/>
              <w:rPr>
                <w:rFonts w:ascii="Calibri" w:hAnsi="Calibri" w:cs="Calibri"/>
                <w:lang w:eastAsia="cs-CZ"/>
              </w:rPr>
            </w:pPr>
            <w:r w:rsidRPr="00C26C9F">
              <w:rPr>
                <w:rFonts w:ascii="Calibri" w:hAnsi="Calibri" w:cs="Calibri"/>
                <w:lang w:eastAsia="cs-CZ"/>
              </w:rPr>
              <w:t xml:space="preserve">Podpora vyhodnocení (v </w:t>
            </w:r>
            <w:proofErr w:type="spellStart"/>
            <w:r w:rsidRPr="00C26C9F">
              <w:rPr>
                <w:rFonts w:ascii="Calibri" w:hAnsi="Calibri" w:cs="Calibri"/>
                <w:lang w:eastAsia="cs-CZ"/>
              </w:rPr>
              <w:t>sandboxu</w:t>
            </w:r>
            <w:proofErr w:type="spellEnd"/>
            <w:r w:rsidRPr="00C26C9F">
              <w:rPr>
                <w:rFonts w:ascii="Calibri" w:hAnsi="Calibri" w:cs="Calibri"/>
                <w:lang w:eastAsia="cs-CZ"/>
              </w:rPr>
              <w:t xml:space="preserve">) spustitelných souborů, archivů, dokumentů (Office, PDF apod.), a Java souborů. Výsledek určí, zdali je testovaný soubor </w:t>
            </w:r>
            <w:r>
              <w:rPr>
                <w:rFonts w:ascii="Calibri" w:hAnsi="Calibri" w:cs="Calibri"/>
                <w:lang w:eastAsia="cs-CZ"/>
              </w:rPr>
              <w:t>neškodný či nebezpečný</w:t>
            </w:r>
            <w:r w:rsidRPr="00C26C9F">
              <w:rPr>
                <w:rFonts w:ascii="Calibri" w:hAnsi="Calibri" w:cs="Calibri"/>
                <w:lang w:eastAsia="cs-CZ"/>
              </w:rPr>
              <w:t xml:space="preserve">, </w:t>
            </w:r>
            <w:r>
              <w:rPr>
                <w:rFonts w:ascii="Calibri" w:hAnsi="Calibri" w:cs="Calibri"/>
                <w:lang w:eastAsia="cs-CZ"/>
              </w:rPr>
              <w:t>současně</w:t>
            </w:r>
            <w:r w:rsidRPr="00C26C9F">
              <w:rPr>
                <w:rFonts w:ascii="Calibri" w:hAnsi="Calibri" w:cs="Calibri"/>
                <w:lang w:eastAsia="cs-CZ"/>
              </w:rPr>
              <w:t xml:space="preserve"> </w:t>
            </w:r>
            <w:r>
              <w:rPr>
                <w:rFonts w:ascii="Calibri" w:hAnsi="Calibri" w:cs="Calibri"/>
                <w:lang w:eastAsia="cs-CZ"/>
              </w:rPr>
              <w:t xml:space="preserve">s </w:t>
            </w:r>
            <w:r w:rsidRPr="00C26C9F">
              <w:rPr>
                <w:rFonts w:ascii="Calibri" w:hAnsi="Calibri" w:cs="Calibri"/>
                <w:lang w:eastAsia="cs-CZ"/>
              </w:rPr>
              <w:t>výsledk</w:t>
            </w:r>
            <w:r>
              <w:rPr>
                <w:rFonts w:ascii="Calibri" w:hAnsi="Calibri" w:cs="Calibri"/>
                <w:lang w:eastAsia="cs-CZ"/>
              </w:rPr>
              <w:t>em</w:t>
            </w:r>
            <w:r w:rsidRPr="00C26C9F">
              <w:rPr>
                <w:rFonts w:ascii="Calibri" w:hAnsi="Calibri" w:cs="Calibri"/>
                <w:lang w:eastAsia="cs-CZ"/>
              </w:rPr>
              <w:t xml:space="preserve"> je automaticky generován podrobný report (webová </w:t>
            </w:r>
            <w:r>
              <w:rPr>
                <w:rFonts w:ascii="Calibri" w:hAnsi="Calibri" w:cs="Calibri"/>
                <w:lang w:eastAsia="cs-CZ"/>
              </w:rPr>
              <w:t>forma</w:t>
            </w:r>
            <w:r w:rsidRPr="00C26C9F">
              <w:rPr>
                <w:rFonts w:ascii="Calibri" w:hAnsi="Calibri" w:cs="Calibri"/>
                <w:lang w:eastAsia="cs-CZ"/>
              </w:rPr>
              <w:t xml:space="preserve"> a generovaný PDF soubor</w:t>
            </w:r>
            <w:r>
              <w:rPr>
                <w:rFonts w:ascii="Calibri" w:hAnsi="Calibri" w:cs="Calibri"/>
                <w:lang w:eastAsia="cs-CZ"/>
              </w:rPr>
              <w:t xml:space="preserve"> pro stažení</w:t>
            </w:r>
            <w:r w:rsidRPr="00C26C9F">
              <w:rPr>
                <w:rFonts w:ascii="Calibri" w:hAnsi="Calibri" w:cs="Calibri"/>
                <w:lang w:eastAsia="cs-CZ"/>
              </w:rPr>
              <w:t xml:space="preserve">). </w:t>
            </w:r>
            <w:r>
              <w:rPr>
                <w:rFonts w:ascii="Calibri" w:hAnsi="Calibri" w:cs="Calibri"/>
                <w:lang w:eastAsia="cs-CZ"/>
              </w:rPr>
              <w:t xml:space="preserve">Nalezené </w:t>
            </w:r>
            <w:r>
              <w:rPr>
                <w:rFonts w:ascii="Calibri" w:hAnsi="Calibri" w:cs="Calibri"/>
                <w:lang w:eastAsia="cs-CZ"/>
              </w:rPr>
              <w:lastRenderedPageBreak/>
              <w:t xml:space="preserve">nebezpečné artefakty jsou v reportu oproti zbytku zvýrazněny (jinak zbarveny či zvýrazněny). </w:t>
            </w:r>
          </w:p>
        </w:tc>
        <w:tc>
          <w:tcPr>
            <w:tcW w:w="1273" w:type="dxa"/>
            <w:shd w:val="clear" w:color="auto" w:fill="auto"/>
            <w:vAlign w:val="bottom"/>
            <w:hideMark/>
          </w:tcPr>
          <w:p w14:paraId="7200A61D"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lastRenderedPageBreak/>
              <w:t> </w:t>
            </w:r>
          </w:p>
        </w:tc>
      </w:tr>
      <w:tr w:rsidR="00721A6F" w:rsidRPr="00C26C9F" w14:paraId="07C6AD1F" w14:textId="77777777" w:rsidTr="001E2140">
        <w:trPr>
          <w:trHeight w:val="285"/>
        </w:trPr>
        <w:tc>
          <w:tcPr>
            <w:tcW w:w="668" w:type="dxa"/>
            <w:shd w:val="clear" w:color="auto" w:fill="auto"/>
            <w:vAlign w:val="bottom"/>
            <w:hideMark/>
          </w:tcPr>
          <w:p w14:paraId="588B49F1"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21</w:t>
            </w:r>
          </w:p>
        </w:tc>
        <w:tc>
          <w:tcPr>
            <w:tcW w:w="7347" w:type="dxa"/>
            <w:shd w:val="clear" w:color="auto" w:fill="auto"/>
            <w:hideMark/>
          </w:tcPr>
          <w:p w14:paraId="72A09809"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Ochrana zabránění identifikovaných „</w:t>
            </w:r>
            <w:proofErr w:type="spellStart"/>
            <w:r>
              <w:rPr>
                <w:rFonts w:ascii="Calibri" w:hAnsi="Calibri" w:cs="Calibri"/>
                <w:lang w:eastAsia="cs-CZ"/>
              </w:rPr>
              <w:t>c</w:t>
            </w:r>
            <w:r w:rsidRPr="00C26C9F">
              <w:rPr>
                <w:rFonts w:ascii="Calibri" w:hAnsi="Calibri" w:cs="Calibri"/>
                <w:lang w:eastAsia="cs-CZ"/>
              </w:rPr>
              <w:t>ommand</w:t>
            </w:r>
            <w:proofErr w:type="spellEnd"/>
            <w:r w:rsidRPr="00C26C9F">
              <w:rPr>
                <w:rFonts w:ascii="Calibri" w:hAnsi="Calibri" w:cs="Calibri"/>
                <w:lang w:eastAsia="cs-CZ"/>
              </w:rPr>
              <w:t xml:space="preserve"> &amp; </w:t>
            </w:r>
            <w:proofErr w:type="spellStart"/>
            <w:r>
              <w:rPr>
                <w:rFonts w:ascii="Calibri" w:hAnsi="Calibri" w:cs="Calibri"/>
                <w:lang w:eastAsia="cs-CZ"/>
              </w:rPr>
              <w:t>c</w:t>
            </w:r>
            <w:r w:rsidRPr="00C26C9F">
              <w:rPr>
                <w:rFonts w:ascii="Calibri" w:hAnsi="Calibri" w:cs="Calibri"/>
                <w:lang w:eastAsia="cs-CZ"/>
              </w:rPr>
              <w:t>ontrol</w:t>
            </w:r>
            <w:proofErr w:type="spellEnd"/>
            <w:r w:rsidRPr="00C26C9F">
              <w:rPr>
                <w:rFonts w:ascii="Calibri" w:hAnsi="Calibri" w:cs="Calibri"/>
                <w:lang w:eastAsia="cs-CZ"/>
              </w:rPr>
              <w:t>“ komunikací (</w:t>
            </w:r>
            <w:r>
              <w:rPr>
                <w:rFonts w:ascii="Calibri" w:hAnsi="Calibri" w:cs="Calibri"/>
                <w:lang w:eastAsia="cs-CZ"/>
              </w:rPr>
              <w:t xml:space="preserve">identifikovaných </w:t>
            </w:r>
            <w:proofErr w:type="spellStart"/>
            <w:r w:rsidRPr="00C26C9F">
              <w:rPr>
                <w:rFonts w:ascii="Calibri" w:hAnsi="Calibri" w:cs="Calibri"/>
                <w:lang w:eastAsia="cs-CZ"/>
              </w:rPr>
              <w:t>botnet</w:t>
            </w:r>
            <w:proofErr w:type="spellEnd"/>
            <w:r w:rsidRPr="00C26C9F">
              <w:rPr>
                <w:rFonts w:ascii="Calibri" w:hAnsi="Calibri" w:cs="Calibri"/>
                <w:lang w:eastAsia="cs-CZ"/>
              </w:rPr>
              <w:t xml:space="preserve"> kanálů)</w:t>
            </w:r>
            <w:r>
              <w:rPr>
                <w:rFonts w:ascii="Calibri" w:hAnsi="Calibri" w:cs="Calibri"/>
                <w:lang w:eastAsia="cs-CZ"/>
              </w:rPr>
              <w:t xml:space="preserve"> na základě vzorků provozu z globální inteligence výrobce. Součástí je i vysvětlující detail, o co se jedná.</w:t>
            </w:r>
          </w:p>
        </w:tc>
        <w:tc>
          <w:tcPr>
            <w:tcW w:w="1273" w:type="dxa"/>
            <w:shd w:val="clear" w:color="auto" w:fill="auto"/>
            <w:vAlign w:val="bottom"/>
            <w:hideMark/>
          </w:tcPr>
          <w:p w14:paraId="15F58A48"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02111E40" w14:textId="77777777" w:rsidTr="001E2140">
        <w:trPr>
          <w:trHeight w:val="285"/>
        </w:trPr>
        <w:tc>
          <w:tcPr>
            <w:tcW w:w="668" w:type="dxa"/>
            <w:shd w:val="clear" w:color="auto" w:fill="auto"/>
            <w:vAlign w:val="bottom"/>
            <w:hideMark/>
          </w:tcPr>
          <w:p w14:paraId="6BEC443E"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22</w:t>
            </w:r>
          </w:p>
        </w:tc>
        <w:tc>
          <w:tcPr>
            <w:tcW w:w="7347" w:type="dxa"/>
            <w:shd w:val="clear" w:color="auto" w:fill="auto"/>
            <w:hideMark/>
          </w:tcPr>
          <w:p w14:paraId="6202F163"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Ochrana proti ransomware útokům zabráněním spuštění šifrování</w:t>
            </w:r>
            <w:r>
              <w:rPr>
                <w:rFonts w:ascii="Calibri" w:hAnsi="Calibri" w:cs="Calibri"/>
                <w:lang w:eastAsia="cs-CZ"/>
              </w:rPr>
              <w:t xml:space="preserve"> (terminace procesu)</w:t>
            </w:r>
            <w:r w:rsidRPr="00C26C9F">
              <w:rPr>
                <w:rFonts w:ascii="Calibri" w:hAnsi="Calibri" w:cs="Calibri"/>
                <w:lang w:eastAsia="cs-CZ"/>
              </w:rPr>
              <w:t xml:space="preserve">, včetně automatické obnovy postižených souborů, pakliže byly prvotní soubory </w:t>
            </w:r>
            <w:r>
              <w:rPr>
                <w:rFonts w:ascii="Calibri" w:hAnsi="Calibri" w:cs="Calibri"/>
                <w:lang w:eastAsia="cs-CZ"/>
              </w:rPr>
              <w:t xml:space="preserve">již </w:t>
            </w:r>
            <w:r w:rsidRPr="00C26C9F">
              <w:rPr>
                <w:rFonts w:ascii="Calibri" w:hAnsi="Calibri" w:cs="Calibri"/>
                <w:lang w:eastAsia="cs-CZ"/>
              </w:rPr>
              <w:t>zašifrovány. </w:t>
            </w:r>
          </w:p>
        </w:tc>
        <w:tc>
          <w:tcPr>
            <w:tcW w:w="1273" w:type="dxa"/>
            <w:shd w:val="clear" w:color="auto" w:fill="auto"/>
            <w:vAlign w:val="bottom"/>
            <w:hideMark/>
          </w:tcPr>
          <w:p w14:paraId="25F34E57"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7322281E" w14:textId="77777777" w:rsidTr="001E2140">
        <w:trPr>
          <w:trHeight w:val="285"/>
        </w:trPr>
        <w:tc>
          <w:tcPr>
            <w:tcW w:w="668" w:type="dxa"/>
            <w:shd w:val="clear" w:color="auto" w:fill="auto"/>
            <w:vAlign w:val="bottom"/>
            <w:hideMark/>
          </w:tcPr>
          <w:p w14:paraId="65C22B07"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23</w:t>
            </w:r>
          </w:p>
        </w:tc>
        <w:tc>
          <w:tcPr>
            <w:tcW w:w="7347" w:type="dxa"/>
            <w:shd w:val="clear" w:color="auto" w:fill="auto"/>
            <w:hideMark/>
          </w:tcPr>
          <w:p w14:paraId="64F9AB12"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Ochrana proti nebezpečným nebo nepovoleným programům v organizaci. Výrobce musí do agentů automaticky distribuovat seznam široce rozšířených programů a jejich posledních verzí z jeho globální inteligence, na jejich základě nastavené politiky může agent uživatelům zakazovat/povolovat jejich použití (např. zakazovat nástroje na prolomení hesel nebo logování stisku tlačítek klávesnice).</w:t>
            </w:r>
          </w:p>
        </w:tc>
        <w:tc>
          <w:tcPr>
            <w:tcW w:w="1273" w:type="dxa"/>
            <w:shd w:val="clear" w:color="auto" w:fill="auto"/>
            <w:vAlign w:val="bottom"/>
            <w:hideMark/>
          </w:tcPr>
          <w:p w14:paraId="5924C839"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D6F5AF4" w14:textId="77777777" w:rsidTr="001E2140">
        <w:trPr>
          <w:trHeight w:val="285"/>
        </w:trPr>
        <w:tc>
          <w:tcPr>
            <w:tcW w:w="668" w:type="dxa"/>
            <w:shd w:val="clear" w:color="auto" w:fill="auto"/>
            <w:vAlign w:val="bottom"/>
            <w:hideMark/>
          </w:tcPr>
          <w:p w14:paraId="0069F8F2"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24</w:t>
            </w:r>
          </w:p>
        </w:tc>
        <w:tc>
          <w:tcPr>
            <w:tcW w:w="7347" w:type="dxa"/>
            <w:shd w:val="clear" w:color="auto" w:fill="auto"/>
            <w:hideMark/>
          </w:tcPr>
          <w:p w14:paraId="7C7FFAB5"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Využití strojového učení k ochraně proti novým variant</w:t>
            </w:r>
            <w:r>
              <w:rPr>
                <w:rFonts w:ascii="Calibri" w:hAnsi="Calibri" w:cs="Calibri"/>
                <w:lang w:eastAsia="cs-CZ"/>
              </w:rPr>
              <w:t>ám</w:t>
            </w:r>
            <w:r w:rsidRPr="00C26C9F">
              <w:rPr>
                <w:rFonts w:ascii="Calibri" w:hAnsi="Calibri" w:cs="Calibri"/>
                <w:lang w:eastAsia="cs-CZ"/>
              </w:rPr>
              <w:t xml:space="preserve"> malwaru</w:t>
            </w:r>
            <w:r>
              <w:rPr>
                <w:rFonts w:ascii="Calibri" w:hAnsi="Calibri" w:cs="Calibri"/>
                <w:lang w:eastAsia="cs-CZ"/>
              </w:rPr>
              <w:t xml:space="preserve"> s využitím globální informace výrobce (např. globálně byl identifikován/analyzován útok </w:t>
            </w:r>
            <w:proofErr w:type="spellStart"/>
            <w:r>
              <w:rPr>
                <w:rFonts w:ascii="Calibri" w:hAnsi="Calibri" w:cs="Calibri"/>
                <w:lang w:eastAsia="cs-CZ"/>
              </w:rPr>
              <w:t>xy</w:t>
            </w:r>
            <w:proofErr w:type="spellEnd"/>
            <w:r>
              <w:rPr>
                <w:rFonts w:ascii="Calibri" w:hAnsi="Calibri" w:cs="Calibri"/>
                <w:lang w:eastAsia="cs-CZ"/>
              </w:rPr>
              <w:t>, který je svými symptomy podobný lokálně identifikovanému útoku).</w:t>
            </w:r>
          </w:p>
        </w:tc>
        <w:tc>
          <w:tcPr>
            <w:tcW w:w="1273" w:type="dxa"/>
            <w:shd w:val="clear" w:color="auto" w:fill="auto"/>
            <w:vAlign w:val="bottom"/>
            <w:hideMark/>
          </w:tcPr>
          <w:p w14:paraId="54C1E4B2"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AFD0BF2" w14:textId="77777777" w:rsidTr="001E2140">
        <w:trPr>
          <w:trHeight w:val="285"/>
        </w:trPr>
        <w:tc>
          <w:tcPr>
            <w:tcW w:w="668" w:type="dxa"/>
            <w:shd w:val="clear" w:color="auto" w:fill="auto"/>
            <w:vAlign w:val="bottom"/>
            <w:hideMark/>
          </w:tcPr>
          <w:p w14:paraId="240117C3"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25</w:t>
            </w:r>
          </w:p>
        </w:tc>
        <w:tc>
          <w:tcPr>
            <w:tcW w:w="7347" w:type="dxa"/>
            <w:shd w:val="clear" w:color="auto" w:fill="auto"/>
            <w:hideMark/>
          </w:tcPr>
          <w:p w14:paraId="58F95480" w14:textId="77777777" w:rsidR="00721A6F" w:rsidRPr="00C26C9F" w:rsidRDefault="00721A6F" w:rsidP="00645346">
            <w:pPr>
              <w:suppressAutoHyphens w:val="0"/>
              <w:spacing w:after="0"/>
              <w:jc w:val="left"/>
              <w:textAlignment w:val="baseline"/>
              <w:rPr>
                <w:rFonts w:ascii="Calibri" w:hAnsi="Calibri" w:cs="Calibri"/>
                <w:lang w:eastAsia="cs-CZ"/>
              </w:rPr>
            </w:pPr>
            <w:r w:rsidRPr="00C26C9F">
              <w:rPr>
                <w:rFonts w:ascii="Calibri" w:hAnsi="Calibri" w:cs="Calibri"/>
                <w:lang w:eastAsia="cs-CZ"/>
              </w:rPr>
              <w:t xml:space="preserve">Uživatel může prostřednictvím instalovaného agenta provádět (ad-hoc) vlastní skeny k nalezení malware ve svých </w:t>
            </w:r>
            <w:r>
              <w:rPr>
                <w:rFonts w:ascii="Calibri" w:hAnsi="Calibri" w:cs="Calibri"/>
                <w:lang w:eastAsia="cs-CZ"/>
              </w:rPr>
              <w:t xml:space="preserve">zařízeních na úrovni jejich </w:t>
            </w:r>
            <w:r w:rsidRPr="00C26C9F">
              <w:rPr>
                <w:rFonts w:ascii="Calibri" w:hAnsi="Calibri" w:cs="Calibri"/>
                <w:lang w:eastAsia="cs-CZ"/>
              </w:rPr>
              <w:t>dis</w:t>
            </w:r>
            <w:r>
              <w:rPr>
                <w:rFonts w:ascii="Calibri" w:hAnsi="Calibri" w:cs="Calibri"/>
                <w:lang w:eastAsia="cs-CZ"/>
              </w:rPr>
              <w:t>ků</w:t>
            </w:r>
            <w:r w:rsidRPr="00C26C9F">
              <w:rPr>
                <w:rFonts w:ascii="Calibri" w:hAnsi="Calibri" w:cs="Calibri"/>
                <w:lang w:eastAsia="cs-CZ"/>
              </w:rPr>
              <w:t>, adresář</w:t>
            </w:r>
            <w:r>
              <w:rPr>
                <w:rFonts w:ascii="Calibri" w:hAnsi="Calibri" w:cs="Calibri"/>
                <w:lang w:eastAsia="cs-CZ"/>
              </w:rPr>
              <w:t>ů</w:t>
            </w:r>
            <w:r w:rsidRPr="00C26C9F">
              <w:rPr>
                <w:rFonts w:ascii="Calibri" w:hAnsi="Calibri" w:cs="Calibri"/>
                <w:lang w:eastAsia="cs-CZ"/>
              </w:rPr>
              <w:t xml:space="preserve"> nebo soubor</w:t>
            </w:r>
            <w:r>
              <w:rPr>
                <w:rFonts w:ascii="Calibri" w:hAnsi="Calibri" w:cs="Calibri"/>
                <w:lang w:eastAsia="cs-CZ"/>
              </w:rPr>
              <w:t>ů</w:t>
            </w:r>
            <w:r w:rsidRPr="00C26C9F">
              <w:rPr>
                <w:rFonts w:ascii="Calibri" w:hAnsi="Calibri" w:cs="Calibri"/>
                <w:lang w:eastAsia="cs-CZ"/>
              </w:rPr>
              <w:t>. </w:t>
            </w:r>
          </w:p>
          <w:p w14:paraId="702BA955" w14:textId="77777777" w:rsidR="00721A6F" w:rsidRPr="00C26C9F" w:rsidRDefault="00721A6F" w:rsidP="00645346">
            <w:pPr>
              <w:suppressAutoHyphens w:val="0"/>
              <w:spacing w:after="0"/>
              <w:jc w:val="left"/>
              <w:textAlignment w:val="baseline"/>
              <w:rPr>
                <w:rFonts w:ascii="Calibri" w:hAnsi="Calibri"/>
                <w:sz w:val="18"/>
              </w:rPr>
            </w:pPr>
          </w:p>
        </w:tc>
        <w:tc>
          <w:tcPr>
            <w:tcW w:w="1273" w:type="dxa"/>
            <w:shd w:val="clear" w:color="auto" w:fill="auto"/>
            <w:vAlign w:val="bottom"/>
            <w:hideMark/>
          </w:tcPr>
          <w:p w14:paraId="560C253A"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564CBFE2" w14:textId="77777777" w:rsidTr="001E2140">
        <w:trPr>
          <w:trHeight w:val="285"/>
        </w:trPr>
        <w:tc>
          <w:tcPr>
            <w:tcW w:w="668" w:type="dxa"/>
            <w:shd w:val="clear" w:color="auto" w:fill="auto"/>
            <w:vAlign w:val="bottom"/>
            <w:hideMark/>
          </w:tcPr>
          <w:p w14:paraId="48C00FA4"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26</w:t>
            </w:r>
          </w:p>
        </w:tc>
        <w:tc>
          <w:tcPr>
            <w:tcW w:w="7347" w:type="dxa"/>
            <w:shd w:val="clear" w:color="auto" w:fill="auto"/>
            <w:hideMark/>
          </w:tcPr>
          <w:p w14:paraId="0B24E06C"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Funkce personálního firewall u agentu, který může být nastaven do detekčního nebo prevenčního režimu, volba příslušné politiky může být automaticky volena podle toho, zdali je koncové zařízení zapojeno uvnitř organizace nebo je umístěno mimo ní (např. práce z domova, pracovní cesta / externí jednání).</w:t>
            </w:r>
          </w:p>
        </w:tc>
        <w:tc>
          <w:tcPr>
            <w:tcW w:w="1273" w:type="dxa"/>
            <w:shd w:val="clear" w:color="auto" w:fill="auto"/>
            <w:vAlign w:val="bottom"/>
            <w:hideMark/>
          </w:tcPr>
          <w:p w14:paraId="20C23A8C"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145AE2B3" w14:textId="77777777" w:rsidTr="001E2140">
        <w:trPr>
          <w:trHeight w:val="285"/>
        </w:trPr>
        <w:tc>
          <w:tcPr>
            <w:tcW w:w="668" w:type="dxa"/>
            <w:shd w:val="clear" w:color="auto" w:fill="auto"/>
            <w:vAlign w:val="bottom"/>
            <w:hideMark/>
          </w:tcPr>
          <w:p w14:paraId="596A35B0"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27</w:t>
            </w:r>
          </w:p>
        </w:tc>
        <w:tc>
          <w:tcPr>
            <w:tcW w:w="7347" w:type="dxa"/>
            <w:shd w:val="clear" w:color="auto" w:fill="auto"/>
            <w:hideMark/>
          </w:tcPr>
          <w:p w14:paraId="5A9A930D"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 xml:space="preserve">Funkce detekce a prevence útoků (IDS/IPS), který může být nastaven do detekčního nebo prevenčního režimu. Seznam a aktualizace pravidel výrobce automaticky distribuuje do agentů na základě své globální inteligence, použití na základě nastavené politiky správcem. </w:t>
            </w:r>
          </w:p>
        </w:tc>
        <w:tc>
          <w:tcPr>
            <w:tcW w:w="1273" w:type="dxa"/>
            <w:shd w:val="clear" w:color="auto" w:fill="auto"/>
            <w:vAlign w:val="bottom"/>
            <w:hideMark/>
          </w:tcPr>
          <w:p w14:paraId="77084C0F"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F9D37ED" w14:textId="77777777" w:rsidTr="001E2140">
        <w:trPr>
          <w:trHeight w:val="285"/>
        </w:trPr>
        <w:tc>
          <w:tcPr>
            <w:tcW w:w="668" w:type="dxa"/>
            <w:shd w:val="clear" w:color="auto" w:fill="auto"/>
            <w:vAlign w:val="bottom"/>
            <w:hideMark/>
          </w:tcPr>
          <w:p w14:paraId="7DB79B41"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28</w:t>
            </w:r>
          </w:p>
        </w:tc>
        <w:tc>
          <w:tcPr>
            <w:tcW w:w="7347" w:type="dxa"/>
            <w:shd w:val="clear" w:color="auto" w:fill="auto"/>
          </w:tcPr>
          <w:p w14:paraId="07CC0F97"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 xml:space="preserve">Funkce forenzní analýzy k vyhodnocení napadeného koncového zařízení, správce v centrální konzoli získá nástroje centrálního vyšetřování, archiv k ukládání důkazů a prostředí spolupráce v incident response týmu. Může provést akce typu získání informací, vypsání stavu a údajů koncového zařízení (např. běžící služby a procesy, </w:t>
            </w:r>
            <w:proofErr w:type="spellStart"/>
            <w:r>
              <w:rPr>
                <w:rFonts w:ascii="Calibri" w:hAnsi="Calibri" w:cs="Calibri"/>
                <w:lang w:eastAsia="cs-CZ"/>
              </w:rPr>
              <w:t>routovací</w:t>
            </w:r>
            <w:proofErr w:type="spellEnd"/>
            <w:r>
              <w:rPr>
                <w:rFonts w:ascii="Calibri" w:hAnsi="Calibri" w:cs="Calibri"/>
                <w:lang w:eastAsia="cs-CZ"/>
              </w:rPr>
              <w:t xml:space="preserve"> tabulky), obraz RAM paměti, obsaženy dotazovací nástroje na základě standardizovaných prostředků </w:t>
            </w:r>
            <w:proofErr w:type="spellStart"/>
            <w:r>
              <w:rPr>
                <w:rFonts w:ascii="Calibri" w:hAnsi="Calibri" w:cs="Calibri"/>
                <w:lang w:eastAsia="cs-CZ"/>
              </w:rPr>
              <w:t>Osquery</w:t>
            </w:r>
            <w:proofErr w:type="spellEnd"/>
            <w:r>
              <w:rPr>
                <w:rFonts w:ascii="Calibri" w:hAnsi="Calibri" w:cs="Calibri"/>
                <w:lang w:eastAsia="cs-CZ"/>
              </w:rPr>
              <w:t xml:space="preserve"> a YARA </w:t>
            </w:r>
            <w:proofErr w:type="spellStart"/>
            <w:r>
              <w:rPr>
                <w:rFonts w:ascii="Calibri" w:hAnsi="Calibri" w:cs="Calibri"/>
                <w:lang w:eastAsia="cs-CZ"/>
              </w:rPr>
              <w:t>rules</w:t>
            </w:r>
            <w:proofErr w:type="spellEnd"/>
            <w:r>
              <w:rPr>
                <w:rFonts w:ascii="Calibri" w:hAnsi="Calibri" w:cs="Calibri"/>
                <w:lang w:eastAsia="cs-CZ"/>
              </w:rPr>
              <w:t xml:space="preserve">. </w:t>
            </w:r>
          </w:p>
        </w:tc>
        <w:tc>
          <w:tcPr>
            <w:tcW w:w="1273" w:type="dxa"/>
            <w:shd w:val="clear" w:color="auto" w:fill="auto"/>
            <w:vAlign w:val="bottom"/>
            <w:hideMark/>
          </w:tcPr>
          <w:p w14:paraId="3A7EDAD0"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37BEDE5F" w14:textId="77777777" w:rsidTr="001E2140">
        <w:trPr>
          <w:trHeight w:val="285"/>
        </w:trPr>
        <w:tc>
          <w:tcPr>
            <w:tcW w:w="668" w:type="dxa"/>
            <w:shd w:val="clear" w:color="auto" w:fill="auto"/>
            <w:vAlign w:val="bottom"/>
            <w:hideMark/>
          </w:tcPr>
          <w:p w14:paraId="3D775B2F" w14:textId="77777777" w:rsidR="00721A6F" w:rsidRPr="00C26C9F" w:rsidRDefault="00721A6F" w:rsidP="00645346">
            <w:pPr>
              <w:suppressAutoHyphens w:val="0"/>
              <w:spacing w:after="0"/>
              <w:jc w:val="center"/>
              <w:textAlignment w:val="baseline"/>
              <w:rPr>
                <w:rFonts w:ascii="Calibri" w:hAnsi="Calibri"/>
                <w:b/>
                <w:bCs/>
                <w:sz w:val="18"/>
              </w:rPr>
            </w:pPr>
            <w:r w:rsidRPr="00C26C9F">
              <w:rPr>
                <w:rFonts w:ascii="Calibri" w:hAnsi="Calibri" w:cs="Calibri"/>
                <w:b/>
                <w:bCs/>
                <w:color w:val="000000"/>
                <w:lang w:eastAsia="cs-CZ"/>
              </w:rPr>
              <w:t>29</w:t>
            </w:r>
          </w:p>
        </w:tc>
        <w:tc>
          <w:tcPr>
            <w:tcW w:w="7347" w:type="dxa"/>
            <w:shd w:val="clear" w:color="auto" w:fill="auto"/>
          </w:tcPr>
          <w:p w14:paraId="26F1FCFB"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Zajištění bezpečného logování bezpečnostních událostí z cloudové platformy a jejích ochran do lokálních technologií zpracovávajících logy (LM/SIEM) nalézajících se uvnitř organizace a to bez rizikového neomezeného prostupu z cloudových služeb v internetu směrem do interních sítí organizace.</w:t>
            </w:r>
          </w:p>
        </w:tc>
        <w:tc>
          <w:tcPr>
            <w:tcW w:w="1273" w:type="dxa"/>
            <w:shd w:val="clear" w:color="auto" w:fill="auto"/>
            <w:vAlign w:val="bottom"/>
            <w:hideMark/>
          </w:tcPr>
          <w:p w14:paraId="2C82FA08"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6D02CCC9" w14:textId="77777777" w:rsidTr="001E2140">
        <w:trPr>
          <w:trHeight w:val="285"/>
        </w:trPr>
        <w:tc>
          <w:tcPr>
            <w:tcW w:w="668" w:type="dxa"/>
            <w:shd w:val="clear" w:color="auto" w:fill="auto"/>
            <w:vAlign w:val="bottom"/>
            <w:hideMark/>
          </w:tcPr>
          <w:p w14:paraId="3065B7B5" w14:textId="77777777" w:rsidR="00721A6F" w:rsidRPr="006D3BBC" w:rsidRDefault="00721A6F" w:rsidP="00645346">
            <w:pPr>
              <w:suppressAutoHyphens w:val="0"/>
              <w:spacing w:after="0"/>
              <w:jc w:val="center"/>
              <w:textAlignment w:val="baseline"/>
              <w:rPr>
                <w:rFonts w:ascii="Calibri" w:hAnsi="Calibri"/>
                <w:sz w:val="18"/>
              </w:rPr>
            </w:pPr>
            <w:r w:rsidRPr="006D3BBC">
              <w:rPr>
                <w:rFonts w:ascii="Calibri" w:hAnsi="Calibri" w:cs="Calibri"/>
                <w:b/>
                <w:bCs/>
                <w:color w:val="000000"/>
                <w:lang w:eastAsia="cs-CZ"/>
              </w:rPr>
              <w:t>30</w:t>
            </w:r>
          </w:p>
        </w:tc>
        <w:tc>
          <w:tcPr>
            <w:tcW w:w="7347" w:type="dxa"/>
            <w:shd w:val="clear" w:color="auto" w:fill="auto"/>
            <w:hideMark/>
          </w:tcPr>
          <w:p w14:paraId="49456263" w14:textId="77777777" w:rsidR="00721A6F" w:rsidRPr="006D3BBC" w:rsidRDefault="00721A6F" w:rsidP="00645346">
            <w:pPr>
              <w:suppressAutoHyphens w:val="0"/>
              <w:spacing w:after="0"/>
              <w:jc w:val="left"/>
              <w:textAlignment w:val="baseline"/>
              <w:rPr>
                <w:rFonts w:ascii="Calibri" w:hAnsi="Calibri"/>
                <w:sz w:val="18"/>
              </w:rPr>
            </w:pPr>
            <w:r w:rsidRPr="00645346">
              <w:rPr>
                <w:rFonts w:ascii="Calibri" w:hAnsi="Calibri" w:cs="Calibri"/>
                <w:lang w:eastAsia="cs-CZ"/>
              </w:rPr>
              <w:t xml:space="preserve">Interaktivní přehledný </w:t>
            </w:r>
            <w:proofErr w:type="spellStart"/>
            <w:r w:rsidRPr="00645346">
              <w:rPr>
                <w:rFonts w:ascii="Calibri" w:hAnsi="Calibri" w:cs="Calibri"/>
                <w:lang w:eastAsia="cs-CZ"/>
              </w:rPr>
              <w:t>dashbord</w:t>
            </w:r>
            <w:proofErr w:type="spellEnd"/>
            <w:r w:rsidRPr="00645346">
              <w:rPr>
                <w:rFonts w:ascii="Calibri" w:hAnsi="Calibri" w:cs="Calibri"/>
                <w:lang w:eastAsia="cs-CZ"/>
              </w:rPr>
              <w:t xml:space="preserve"> součástí centrální konzole správy, </w:t>
            </w:r>
            <w:r>
              <w:rPr>
                <w:rFonts w:ascii="Calibri" w:hAnsi="Calibri" w:cs="Calibri"/>
                <w:lang w:eastAsia="cs-CZ"/>
              </w:rPr>
              <w:t>ve</w:t>
            </w:r>
            <w:r w:rsidRPr="00645346">
              <w:rPr>
                <w:rFonts w:ascii="Calibri" w:hAnsi="Calibri" w:cs="Calibri"/>
                <w:lang w:eastAsia="cs-CZ"/>
              </w:rPr>
              <w:t xml:space="preserve"> které</w:t>
            </w:r>
            <w:r>
              <w:rPr>
                <w:rFonts w:ascii="Calibri" w:hAnsi="Calibri" w:cs="Calibri"/>
                <w:lang w:eastAsia="cs-CZ"/>
              </w:rPr>
              <w:t>m</w:t>
            </w:r>
            <w:r w:rsidRPr="00645346">
              <w:rPr>
                <w:rFonts w:ascii="Calibri" w:hAnsi="Calibri" w:cs="Calibri"/>
                <w:lang w:eastAsia="cs-CZ"/>
              </w:rPr>
              <w:t xml:space="preserve"> bude </w:t>
            </w:r>
            <w:r>
              <w:rPr>
                <w:rFonts w:ascii="Calibri" w:hAnsi="Calibri" w:cs="Calibri"/>
                <w:lang w:eastAsia="cs-CZ"/>
              </w:rPr>
              <w:t>zobrazen</w:t>
            </w:r>
            <w:r w:rsidRPr="00645346">
              <w:rPr>
                <w:rFonts w:ascii="Calibri" w:hAnsi="Calibri" w:cs="Calibri"/>
                <w:lang w:eastAsia="cs-CZ"/>
              </w:rPr>
              <w:t xml:space="preserve"> trend zabezpečení organizace v čase, včetně výkyvů z pohledu zjištěných bezpečnostních událostí</w:t>
            </w:r>
            <w:r>
              <w:rPr>
                <w:rFonts w:ascii="Calibri" w:hAnsi="Calibri" w:cs="Calibri"/>
                <w:lang w:eastAsia="cs-CZ"/>
              </w:rPr>
              <w:t xml:space="preserve"> (malware, EDR/XDR, webové, technické zranitelnosti a jiné)</w:t>
            </w:r>
            <w:r w:rsidRPr="00645346">
              <w:rPr>
                <w:rFonts w:ascii="Calibri" w:hAnsi="Calibri" w:cs="Calibri"/>
                <w:lang w:eastAsia="cs-CZ"/>
              </w:rPr>
              <w:t xml:space="preserve">. </w:t>
            </w:r>
          </w:p>
        </w:tc>
        <w:tc>
          <w:tcPr>
            <w:tcW w:w="1273" w:type="dxa"/>
            <w:shd w:val="clear" w:color="auto" w:fill="auto"/>
            <w:vAlign w:val="bottom"/>
            <w:hideMark/>
          </w:tcPr>
          <w:p w14:paraId="05DC3C52"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0EE2EF73" w14:textId="77777777" w:rsidTr="001E2140">
        <w:trPr>
          <w:trHeight w:val="285"/>
        </w:trPr>
        <w:tc>
          <w:tcPr>
            <w:tcW w:w="668" w:type="dxa"/>
            <w:shd w:val="clear" w:color="auto" w:fill="auto"/>
            <w:vAlign w:val="bottom"/>
            <w:hideMark/>
          </w:tcPr>
          <w:p w14:paraId="1F77214D"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31</w:t>
            </w:r>
          </w:p>
        </w:tc>
        <w:tc>
          <w:tcPr>
            <w:tcW w:w="7347" w:type="dxa"/>
            <w:shd w:val="clear" w:color="auto" w:fill="auto"/>
            <w:hideMark/>
          </w:tcPr>
          <w:p w14:paraId="38453834"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Telemetrická data EDR/XDR obsahují</w:t>
            </w:r>
            <w:r w:rsidRPr="00C26C9F">
              <w:rPr>
                <w:rFonts w:ascii="Calibri" w:hAnsi="Calibri" w:cs="Calibri"/>
                <w:lang w:eastAsia="cs-CZ"/>
              </w:rPr>
              <w:t xml:space="preserve"> </w:t>
            </w:r>
            <w:r>
              <w:rPr>
                <w:rFonts w:ascii="Calibri" w:hAnsi="Calibri" w:cs="Calibri"/>
                <w:lang w:eastAsia="cs-CZ"/>
              </w:rPr>
              <w:t xml:space="preserve">minimálně </w:t>
            </w:r>
            <w:r w:rsidRPr="00C26C9F">
              <w:rPr>
                <w:rFonts w:ascii="Calibri" w:hAnsi="Calibri" w:cs="Calibri"/>
                <w:lang w:eastAsia="cs-CZ"/>
              </w:rPr>
              <w:t xml:space="preserve">informace o </w:t>
            </w:r>
            <w:r>
              <w:rPr>
                <w:rFonts w:ascii="Calibri" w:hAnsi="Calibri" w:cs="Calibri"/>
                <w:lang w:eastAsia="cs-CZ"/>
              </w:rPr>
              <w:t xml:space="preserve">spuštěných </w:t>
            </w:r>
            <w:r w:rsidRPr="00C26C9F">
              <w:rPr>
                <w:rFonts w:ascii="Calibri" w:hAnsi="Calibri" w:cs="Calibri"/>
                <w:lang w:eastAsia="cs-CZ"/>
              </w:rPr>
              <w:t>procesech, síťov</w:t>
            </w:r>
            <w:r>
              <w:rPr>
                <w:rFonts w:ascii="Calibri" w:hAnsi="Calibri" w:cs="Calibri"/>
                <w:lang w:eastAsia="cs-CZ"/>
              </w:rPr>
              <w:t>ých spojení a čtecích a zápisových operacích při práci se soubory</w:t>
            </w:r>
            <w:r w:rsidRPr="00C26C9F">
              <w:rPr>
                <w:rFonts w:ascii="Calibri" w:hAnsi="Calibri" w:cs="Calibri"/>
                <w:lang w:eastAsia="cs-CZ"/>
              </w:rPr>
              <w:t>.</w:t>
            </w:r>
            <w:r>
              <w:rPr>
                <w:rFonts w:ascii="Calibri" w:hAnsi="Calibri" w:cs="Calibri"/>
                <w:lang w:eastAsia="cs-CZ"/>
              </w:rPr>
              <w:t xml:space="preserve"> Dále jsou obohaceny o identity koncových zařízení a uživatelů. V případě detekcí bezpečnostních událostí a jejich analýzy jsou tyto údaje odlišeny (zvýrazněny či zbarveny) od ostatních běžných telemetrických dat.  </w:t>
            </w:r>
            <w:r w:rsidRPr="00C26C9F">
              <w:rPr>
                <w:rFonts w:ascii="Calibri" w:hAnsi="Calibri" w:cs="Calibri"/>
                <w:lang w:eastAsia="cs-CZ"/>
              </w:rPr>
              <w:t> </w:t>
            </w:r>
          </w:p>
        </w:tc>
        <w:tc>
          <w:tcPr>
            <w:tcW w:w="1273" w:type="dxa"/>
            <w:shd w:val="clear" w:color="auto" w:fill="auto"/>
            <w:vAlign w:val="bottom"/>
            <w:hideMark/>
          </w:tcPr>
          <w:p w14:paraId="5289E354"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7F63A8D7" w14:textId="77777777" w:rsidTr="001E2140">
        <w:trPr>
          <w:trHeight w:val="285"/>
        </w:trPr>
        <w:tc>
          <w:tcPr>
            <w:tcW w:w="668" w:type="dxa"/>
            <w:shd w:val="clear" w:color="auto" w:fill="auto"/>
            <w:vAlign w:val="bottom"/>
            <w:hideMark/>
          </w:tcPr>
          <w:p w14:paraId="3308D1C4"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32</w:t>
            </w:r>
          </w:p>
        </w:tc>
        <w:tc>
          <w:tcPr>
            <w:tcW w:w="7347" w:type="dxa"/>
            <w:shd w:val="clear" w:color="auto" w:fill="auto"/>
            <w:hideMark/>
          </w:tcPr>
          <w:p w14:paraId="74640E83"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 xml:space="preserve">Obsažena základní funkce </w:t>
            </w:r>
            <w:proofErr w:type="spellStart"/>
            <w:r>
              <w:rPr>
                <w:rFonts w:ascii="Calibri" w:hAnsi="Calibri" w:cs="Calibri"/>
                <w:lang w:eastAsia="cs-CZ"/>
              </w:rPr>
              <w:t>threat</w:t>
            </w:r>
            <w:proofErr w:type="spellEnd"/>
            <w:r>
              <w:rPr>
                <w:rFonts w:ascii="Calibri" w:hAnsi="Calibri" w:cs="Calibri"/>
                <w:lang w:eastAsia="cs-CZ"/>
              </w:rPr>
              <w:t xml:space="preserve"> inteligence výrobce, ochrana pak ověřuje, zdali pokrytá koncová zařízení nejsou zasažena globální kampaní útočníků na základě </w:t>
            </w:r>
            <w:proofErr w:type="spellStart"/>
            <w:r>
              <w:rPr>
                <w:rFonts w:ascii="Calibri" w:hAnsi="Calibri" w:cs="Calibri"/>
                <w:lang w:eastAsia="cs-CZ"/>
              </w:rPr>
              <w:t>IoC</w:t>
            </w:r>
            <w:proofErr w:type="spellEnd"/>
            <w:r>
              <w:rPr>
                <w:rFonts w:ascii="Calibri" w:hAnsi="Calibri" w:cs="Calibri"/>
                <w:lang w:eastAsia="cs-CZ"/>
              </w:rPr>
              <w:t xml:space="preserve"> poskytnutých výrobcem v rámci jeho globální inteligence (</w:t>
            </w:r>
            <w:proofErr w:type="spellStart"/>
            <w:r>
              <w:rPr>
                <w:rFonts w:ascii="Calibri" w:hAnsi="Calibri" w:cs="Calibri"/>
                <w:lang w:eastAsia="cs-CZ"/>
              </w:rPr>
              <w:t>IoC</w:t>
            </w:r>
            <w:proofErr w:type="spellEnd"/>
            <w:r>
              <w:rPr>
                <w:rFonts w:ascii="Calibri" w:hAnsi="Calibri" w:cs="Calibri"/>
                <w:lang w:eastAsia="cs-CZ"/>
              </w:rPr>
              <w:t xml:space="preserve"> </w:t>
            </w:r>
            <w:proofErr w:type="spellStart"/>
            <w:r>
              <w:rPr>
                <w:rFonts w:ascii="Calibri" w:hAnsi="Calibri" w:cs="Calibri"/>
                <w:lang w:eastAsia="cs-CZ"/>
              </w:rPr>
              <w:t>Sweeping</w:t>
            </w:r>
            <w:proofErr w:type="spellEnd"/>
            <w:r>
              <w:rPr>
                <w:rFonts w:ascii="Calibri" w:hAnsi="Calibri" w:cs="Calibri"/>
                <w:lang w:eastAsia="cs-CZ"/>
              </w:rPr>
              <w:t xml:space="preserve">).   </w:t>
            </w:r>
          </w:p>
        </w:tc>
        <w:tc>
          <w:tcPr>
            <w:tcW w:w="1273" w:type="dxa"/>
            <w:shd w:val="clear" w:color="auto" w:fill="auto"/>
            <w:vAlign w:val="bottom"/>
            <w:hideMark/>
          </w:tcPr>
          <w:p w14:paraId="3D8DAE47"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5553D29A" w14:textId="77777777" w:rsidTr="001E2140">
        <w:trPr>
          <w:trHeight w:val="285"/>
        </w:trPr>
        <w:tc>
          <w:tcPr>
            <w:tcW w:w="668" w:type="dxa"/>
            <w:shd w:val="clear" w:color="auto" w:fill="auto"/>
            <w:vAlign w:val="bottom"/>
            <w:hideMark/>
          </w:tcPr>
          <w:p w14:paraId="2D513226"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lastRenderedPageBreak/>
              <w:t>33</w:t>
            </w:r>
          </w:p>
        </w:tc>
        <w:tc>
          <w:tcPr>
            <w:tcW w:w="7347" w:type="dxa"/>
            <w:shd w:val="clear" w:color="auto" w:fill="auto"/>
            <w:hideMark/>
          </w:tcPr>
          <w:p w14:paraId="1EFDA0F7"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Možnost automaticky </w:t>
            </w:r>
            <w:r>
              <w:rPr>
                <w:rFonts w:ascii="Calibri" w:hAnsi="Calibri" w:cs="Calibri"/>
                <w:lang w:eastAsia="cs-CZ"/>
              </w:rPr>
              <w:t>generovat předpřipravené reporty</w:t>
            </w:r>
            <w:r w:rsidRPr="00C26C9F">
              <w:rPr>
                <w:rFonts w:ascii="Calibri" w:hAnsi="Calibri" w:cs="Calibri"/>
                <w:lang w:eastAsia="cs-CZ"/>
              </w:rPr>
              <w:t xml:space="preserve"> o </w:t>
            </w:r>
            <w:r>
              <w:rPr>
                <w:rFonts w:ascii="Calibri" w:hAnsi="Calibri" w:cs="Calibri"/>
                <w:lang w:eastAsia="cs-CZ"/>
              </w:rPr>
              <w:t>stavu ochrany a výčtu bezpečnostních událostí za časové období.</w:t>
            </w:r>
            <w:r w:rsidRPr="00C26C9F">
              <w:rPr>
                <w:rFonts w:ascii="Calibri" w:hAnsi="Calibri" w:cs="Calibri"/>
                <w:lang w:eastAsia="cs-CZ"/>
              </w:rPr>
              <w:t> </w:t>
            </w:r>
            <w:r>
              <w:rPr>
                <w:rFonts w:ascii="Calibri" w:hAnsi="Calibri" w:cs="Calibri"/>
                <w:lang w:eastAsia="cs-CZ"/>
              </w:rPr>
              <w:t>Ty pak posílat správcům emailem.</w:t>
            </w:r>
          </w:p>
        </w:tc>
        <w:tc>
          <w:tcPr>
            <w:tcW w:w="1273" w:type="dxa"/>
            <w:shd w:val="clear" w:color="auto" w:fill="auto"/>
            <w:vAlign w:val="bottom"/>
            <w:hideMark/>
          </w:tcPr>
          <w:p w14:paraId="0314F050"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3CFAA72A" w14:textId="77777777" w:rsidTr="001E2140">
        <w:trPr>
          <w:trHeight w:val="285"/>
        </w:trPr>
        <w:tc>
          <w:tcPr>
            <w:tcW w:w="668" w:type="dxa"/>
            <w:shd w:val="clear" w:color="auto" w:fill="auto"/>
            <w:vAlign w:val="bottom"/>
            <w:hideMark/>
          </w:tcPr>
          <w:p w14:paraId="0BC337DD"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34</w:t>
            </w:r>
          </w:p>
        </w:tc>
        <w:tc>
          <w:tcPr>
            <w:tcW w:w="7347" w:type="dxa"/>
            <w:shd w:val="clear" w:color="auto" w:fill="auto"/>
            <w:hideMark/>
          </w:tcPr>
          <w:p w14:paraId="5B42E290"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 xml:space="preserve">Obsažena ochrana mobilních zařízení (mobily a tablety), ochrana proti </w:t>
            </w:r>
            <w:r w:rsidRPr="00C26C9F">
              <w:rPr>
                <w:rFonts w:ascii="Calibri" w:hAnsi="Calibri" w:cs="Calibri"/>
                <w:lang w:eastAsia="cs-CZ"/>
              </w:rPr>
              <w:t>malwaru</w:t>
            </w:r>
            <w:r>
              <w:rPr>
                <w:rFonts w:ascii="Calibri" w:hAnsi="Calibri" w:cs="Calibri"/>
                <w:lang w:eastAsia="cs-CZ"/>
              </w:rPr>
              <w:t xml:space="preserve"> cílenému na mobilní platformy</w:t>
            </w:r>
            <w:r w:rsidRPr="00C26C9F">
              <w:rPr>
                <w:rFonts w:ascii="Calibri" w:hAnsi="Calibri" w:cs="Calibri"/>
                <w:lang w:eastAsia="cs-CZ"/>
              </w:rPr>
              <w:t>. </w:t>
            </w:r>
            <w:r>
              <w:rPr>
                <w:rFonts w:ascii="Calibri" w:hAnsi="Calibri" w:cs="Calibri"/>
                <w:lang w:eastAsia="cs-CZ"/>
              </w:rPr>
              <w:t xml:space="preserve">Především OS Android. </w:t>
            </w:r>
          </w:p>
        </w:tc>
        <w:tc>
          <w:tcPr>
            <w:tcW w:w="1273" w:type="dxa"/>
            <w:shd w:val="clear" w:color="auto" w:fill="auto"/>
            <w:vAlign w:val="bottom"/>
            <w:hideMark/>
          </w:tcPr>
          <w:p w14:paraId="2FFAA0E1"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09A2A3FB" w14:textId="77777777" w:rsidTr="001E2140">
        <w:trPr>
          <w:trHeight w:val="285"/>
        </w:trPr>
        <w:tc>
          <w:tcPr>
            <w:tcW w:w="668" w:type="dxa"/>
            <w:shd w:val="clear" w:color="auto" w:fill="auto"/>
            <w:vAlign w:val="bottom"/>
            <w:hideMark/>
          </w:tcPr>
          <w:p w14:paraId="76EBBE69"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35</w:t>
            </w:r>
          </w:p>
        </w:tc>
        <w:tc>
          <w:tcPr>
            <w:tcW w:w="7347" w:type="dxa"/>
            <w:shd w:val="clear" w:color="auto" w:fill="auto"/>
            <w:hideMark/>
          </w:tcPr>
          <w:p w14:paraId="4CF4BF46"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Schopnost chránit </w:t>
            </w:r>
            <w:r>
              <w:rPr>
                <w:rFonts w:ascii="Calibri" w:hAnsi="Calibri" w:cs="Calibri"/>
                <w:lang w:eastAsia="cs-CZ"/>
              </w:rPr>
              <w:t xml:space="preserve">mobilní zařízení </w:t>
            </w:r>
            <w:r w:rsidRPr="00C26C9F">
              <w:rPr>
                <w:rFonts w:ascii="Calibri" w:hAnsi="Calibri" w:cs="Calibri"/>
                <w:lang w:eastAsia="cs-CZ"/>
              </w:rPr>
              <w:t xml:space="preserve">před útoky </w:t>
            </w:r>
            <w:r>
              <w:rPr>
                <w:rFonts w:ascii="Calibri" w:hAnsi="Calibri" w:cs="Calibri"/>
                <w:lang w:eastAsia="cs-CZ"/>
              </w:rPr>
              <w:t>na přenášený provoz</w:t>
            </w:r>
            <w:r w:rsidRPr="00C26C9F">
              <w:rPr>
                <w:rFonts w:ascii="Calibri" w:hAnsi="Calibri" w:cs="Calibri"/>
                <w:lang w:eastAsia="cs-CZ"/>
              </w:rPr>
              <w:t>.</w:t>
            </w:r>
            <w:r>
              <w:rPr>
                <w:rFonts w:ascii="Calibri" w:hAnsi="Calibri" w:cs="Calibri"/>
                <w:lang w:eastAsia="cs-CZ"/>
              </w:rPr>
              <w:t xml:space="preserve"> Především ochrana při použití neověřených </w:t>
            </w:r>
            <w:proofErr w:type="spellStart"/>
            <w:r>
              <w:rPr>
                <w:rFonts w:ascii="Calibri" w:hAnsi="Calibri" w:cs="Calibri"/>
                <w:lang w:eastAsia="cs-CZ"/>
              </w:rPr>
              <w:t>WiFi</w:t>
            </w:r>
            <w:proofErr w:type="spellEnd"/>
            <w:r>
              <w:rPr>
                <w:rFonts w:ascii="Calibri" w:hAnsi="Calibri" w:cs="Calibri"/>
                <w:lang w:eastAsia="cs-CZ"/>
              </w:rPr>
              <w:t xml:space="preserve"> sítí, možnost zajištění skrytí provozu prostřednictvím VPN brány výrobce v cloudu, podpora SSL inspekce ke kontrole obsahu webového provozu.</w:t>
            </w:r>
            <w:r w:rsidRPr="00C26C9F">
              <w:rPr>
                <w:rFonts w:ascii="Calibri" w:hAnsi="Calibri" w:cs="Calibri"/>
                <w:lang w:eastAsia="cs-CZ"/>
              </w:rPr>
              <w:t> </w:t>
            </w:r>
          </w:p>
        </w:tc>
        <w:tc>
          <w:tcPr>
            <w:tcW w:w="1273" w:type="dxa"/>
            <w:shd w:val="clear" w:color="auto" w:fill="auto"/>
            <w:vAlign w:val="bottom"/>
            <w:hideMark/>
          </w:tcPr>
          <w:p w14:paraId="645AC774"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4C59126B" w14:textId="77777777" w:rsidTr="001E2140">
        <w:trPr>
          <w:trHeight w:val="285"/>
        </w:trPr>
        <w:tc>
          <w:tcPr>
            <w:tcW w:w="668" w:type="dxa"/>
            <w:shd w:val="clear" w:color="auto" w:fill="auto"/>
            <w:vAlign w:val="bottom"/>
            <w:hideMark/>
          </w:tcPr>
          <w:p w14:paraId="3F798ACF"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36</w:t>
            </w:r>
          </w:p>
        </w:tc>
        <w:tc>
          <w:tcPr>
            <w:tcW w:w="7347" w:type="dxa"/>
            <w:shd w:val="clear" w:color="auto" w:fill="auto"/>
            <w:hideMark/>
          </w:tcPr>
          <w:p w14:paraId="34CEEAA3"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Možnost </w:t>
            </w:r>
            <w:r>
              <w:rPr>
                <w:rFonts w:ascii="Calibri" w:hAnsi="Calibri" w:cs="Calibri"/>
                <w:lang w:eastAsia="cs-CZ"/>
              </w:rPr>
              <w:t>definice politiky</w:t>
            </w:r>
            <w:r w:rsidRPr="00C26C9F">
              <w:rPr>
                <w:rFonts w:ascii="Calibri" w:hAnsi="Calibri" w:cs="Calibri"/>
                <w:lang w:eastAsia="cs-CZ"/>
              </w:rPr>
              <w:t xml:space="preserve"> </w:t>
            </w:r>
            <w:r>
              <w:rPr>
                <w:rFonts w:ascii="Calibri" w:hAnsi="Calibri" w:cs="Calibri"/>
                <w:lang w:eastAsia="cs-CZ"/>
              </w:rPr>
              <w:t xml:space="preserve">pro </w:t>
            </w:r>
            <w:r w:rsidRPr="00C26C9F">
              <w:rPr>
                <w:rFonts w:ascii="Calibri" w:hAnsi="Calibri" w:cs="Calibri"/>
                <w:lang w:eastAsia="cs-CZ"/>
              </w:rPr>
              <w:t xml:space="preserve">mobilní </w:t>
            </w:r>
            <w:r>
              <w:rPr>
                <w:rFonts w:ascii="Calibri" w:hAnsi="Calibri" w:cs="Calibri"/>
                <w:lang w:eastAsia="cs-CZ"/>
              </w:rPr>
              <w:t>aplikace, ty kategorizovat podle jejich reputace, např. zakazovat aplikace, které jsou rizikové</w:t>
            </w:r>
            <w:r w:rsidRPr="00C26C9F">
              <w:rPr>
                <w:rFonts w:ascii="Calibri" w:hAnsi="Calibri" w:cs="Calibri"/>
                <w:lang w:eastAsia="cs-CZ"/>
              </w:rPr>
              <w:t>. </w:t>
            </w:r>
          </w:p>
        </w:tc>
        <w:tc>
          <w:tcPr>
            <w:tcW w:w="1273" w:type="dxa"/>
            <w:shd w:val="clear" w:color="auto" w:fill="auto"/>
            <w:vAlign w:val="bottom"/>
            <w:hideMark/>
          </w:tcPr>
          <w:p w14:paraId="010C34FA"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DED1D50" w14:textId="77777777" w:rsidTr="001E2140">
        <w:trPr>
          <w:trHeight w:val="285"/>
        </w:trPr>
        <w:tc>
          <w:tcPr>
            <w:tcW w:w="668" w:type="dxa"/>
            <w:shd w:val="clear" w:color="auto" w:fill="auto"/>
            <w:vAlign w:val="bottom"/>
            <w:hideMark/>
          </w:tcPr>
          <w:p w14:paraId="1024642C"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37</w:t>
            </w:r>
          </w:p>
        </w:tc>
        <w:tc>
          <w:tcPr>
            <w:tcW w:w="7347" w:type="dxa"/>
            <w:shd w:val="clear" w:color="auto" w:fill="auto"/>
            <w:hideMark/>
          </w:tcPr>
          <w:p w14:paraId="5F23ADFF"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Detekce </w:t>
            </w:r>
            <w:r>
              <w:rPr>
                <w:rFonts w:ascii="Calibri" w:hAnsi="Calibri" w:cs="Calibri"/>
                <w:lang w:eastAsia="cs-CZ"/>
              </w:rPr>
              <w:t>konfiguračních nedostatků (</w:t>
            </w:r>
            <w:r w:rsidRPr="00C26C9F">
              <w:rPr>
                <w:rFonts w:ascii="Calibri" w:hAnsi="Calibri" w:cs="Calibri"/>
                <w:lang w:eastAsia="cs-CZ"/>
              </w:rPr>
              <w:t>„</w:t>
            </w:r>
            <w:proofErr w:type="spellStart"/>
            <w:r w:rsidRPr="00C26C9F">
              <w:rPr>
                <w:rFonts w:ascii="Calibri" w:hAnsi="Calibri" w:cs="Calibri"/>
                <w:lang w:eastAsia="cs-CZ"/>
              </w:rPr>
              <w:t>rooting</w:t>
            </w:r>
            <w:proofErr w:type="spellEnd"/>
            <w:r w:rsidRPr="00C26C9F">
              <w:rPr>
                <w:rFonts w:ascii="Calibri" w:hAnsi="Calibri" w:cs="Calibri"/>
                <w:lang w:eastAsia="cs-CZ"/>
              </w:rPr>
              <w:t>“ a „</w:t>
            </w:r>
            <w:proofErr w:type="spellStart"/>
            <w:r w:rsidRPr="00C26C9F">
              <w:rPr>
                <w:rFonts w:ascii="Calibri" w:hAnsi="Calibri" w:cs="Calibri"/>
                <w:lang w:eastAsia="cs-CZ"/>
              </w:rPr>
              <w:t>jailbraking</w:t>
            </w:r>
            <w:proofErr w:type="spellEnd"/>
            <w:r w:rsidRPr="00C26C9F">
              <w:rPr>
                <w:rFonts w:ascii="Calibri" w:hAnsi="Calibri" w:cs="Calibri"/>
                <w:lang w:eastAsia="cs-CZ"/>
              </w:rPr>
              <w:t>“</w:t>
            </w:r>
            <w:r>
              <w:rPr>
                <w:rFonts w:ascii="Calibri" w:hAnsi="Calibri" w:cs="Calibri"/>
                <w:lang w:eastAsia="cs-CZ"/>
              </w:rPr>
              <w:t>)</w:t>
            </w:r>
            <w:r w:rsidRPr="00C26C9F">
              <w:rPr>
                <w:rFonts w:ascii="Calibri" w:hAnsi="Calibri" w:cs="Calibri"/>
                <w:lang w:eastAsia="cs-CZ"/>
              </w:rPr>
              <w:t xml:space="preserve"> </w:t>
            </w:r>
            <w:r>
              <w:rPr>
                <w:rFonts w:ascii="Calibri" w:hAnsi="Calibri" w:cs="Calibri"/>
                <w:lang w:eastAsia="cs-CZ"/>
              </w:rPr>
              <w:t xml:space="preserve">mobilních </w:t>
            </w:r>
            <w:r w:rsidRPr="00C26C9F">
              <w:rPr>
                <w:rFonts w:ascii="Calibri" w:hAnsi="Calibri" w:cs="Calibri"/>
                <w:lang w:eastAsia="cs-CZ"/>
              </w:rPr>
              <w:t>zařízení. </w:t>
            </w:r>
          </w:p>
        </w:tc>
        <w:tc>
          <w:tcPr>
            <w:tcW w:w="1273" w:type="dxa"/>
            <w:shd w:val="clear" w:color="auto" w:fill="auto"/>
            <w:vAlign w:val="bottom"/>
            <w:hideMark/>
          </w:tcPr>
          <w:p w14:paraId="76D6EA72"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113728AE" w14:textId="77777777" w:rsidTr="001E2140">
        <w:trPr>
          <w:trHeight w:val="285"/>
        </w:trPr>
        <w:tc>
          <w:tcPr>
            <w:tcW w:w="668" w:type="dxa"/>
            <w:shd w:val="clear" w:color="auto" w:fill="auto"/>
            <w:vAlign w:val="bottom"/>
            <w:hideMark/>
          </w:tcPr>
          <w:p w14:paraId="7C8A5050"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38</w:t>
            </w:r>
          </w:p>
        </w:tc>
        <w:tc>
          <w:tcPr>
            <w:tcW w:w="7347" w:type="dxa"/>
            <w:shd w:val="clear" w:color="auto" w:fill="auto"/>
            <w:hideMark/>
          </w:tcPr>
          <w:p w14:paraId="61380D7D"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Funkce webové kontroly pro mobilní zařízení opět s členěním kategorizací na nebezpečné, podezřelé stránky (jako u desktopů a serverů).</w:t>
            </w:r>
          </w:p>
        </w:tc>
        <w:tc>
          <w:tcPr>
            <w:tcW w:w="1273" w:type="dxa"/>
            <w:shd w:val="clear" w:color="auto" w:fill="auto"/>
            <w:vAlign w:val="bottom"/>
            <w:hideMark/>
          </w:tcPr>
          <w:p w14:paraId="3E6A5B23"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4B725A29" w14:textId="77777777" w:rsidTr="001E2140">
        <w:trPr>
          <w:trHeight w:val="285"/>
        </w:trPr>
        <w:tc>
          <w:tcPr>
            <w:tcW w:w="668" w:type="dxa"/>
            <w:shd w:val="clear" w:color="auto" w:fill="auto"/>
            <w:vAlign w:val="bottom"/>
            <w:hideMark/>
          </w:tcPr>
          <w:p w14:paraId="0C206252"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39</w:t>
            </w:r>
          </w:p>
        </w:tc>
        <w:tc>
          <w:tcPr>
            <w:tcW w:w="7347" w:type="dxa"/>
            <w:shd w:val="clear" w:color="auto" w:fill="auto"/>
            <w:hideMark/>
          </w:tcPr>
          <w:p w14:paraId="5168A5BA"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Schopnost detekovat </w:t>
            </w:r>
            <w:r>
              <w:rPr>
                <w:rFonts w:ascii="Calibri" w:hAnsi="Calibri" w:cs="Calibri"/>
                <w:lang w:eastAsia="cs-CZ"/>
              </w:rPr>
              <w:t xml:space="preserve">a zabránit </w:t>
            </w:r>
            <w:proofErr w:type="spellStart"/>
            <w:r w:rsidRPr="00C26C9F">
              <w:rPr>
                <w:rFonts w:ascii="Calibri" w:hAnsi="Calibri" w:cs="Calibri"/>
                <w:lang w:eastAsia="cs-CZ"/>
              </w:rPr>
              <w:t>phishing</w:t>
            </w:r>
            <w:r>
              <w:rPr>
                <w:rFonts w:ascii="Calibri" w:hAnsi="Calibri" w:cs="Calibri"/>
                <w:lang w:eastAsia="cs-CZ"/>
              </w:rPr>
              <w:t>u</w:t>
            </w:r>
            <w:proofErr w:type="spellEnd"/>
            <w:r w:rsidRPr="00C26C9F">
              <w:rPr>
                <w:rFonts w:ascii="Calibri" w:hAnsi="Calibri" w:cs="Calibri"/>
                <w:lang w:eastAsia="cs-CZ"/>
              </w:rPr>
              <w:t xml:space="preserve"> </w:t>
            </w:r>
            <w:r>
              <w:rPr>
                <w:rFonts w:ascii="Calibri" w:hAnsi="Calibri" w:cs="Calibri"/>
                <w:lang w:eastAsia="cs-CZ"/>
              </w:rPr>
              <w:t>na základě globální inteligence výrobce.</w:t>
            </w:r>
          </w:p>
        </w:tc>
        <w:tc>
          <w:tcPr>
            <w:tcW w:w="1273" w:type="dxa"/>
            <w:shd w:val="clear" w:color="auto" w:fill="auto"/>
            <w:vAlign w:val="bottom"/>
            <w:hideMark/>
          </w:tcPr>
          <w:p w14:paraId="36AAA46A"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AE9EBB3" w14:textId="77777777" w:rsidTr="001E2140">
        <w:trPr>
          <w:trHeight w:val="285"/>
        </w:trPr>
        <w:tc>
          <w:tcPr>
            <w:tcW w:w="668" w:type="dxa"/>
            <w:shd w:val="clear" w:color="auto" w:fill="auto"/>
            <w:vAlign w:val="bottom"/>
            <w:hideMark/>
          </w:tcPr>
          <w:p w14:paraId="7CF9C70F"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40</w:t>
            </w:r>
          </w:p>
        </w:tc>
        <w:tc>
          <w:tcPr>
            <w:tcW w:w="7347" w:type="dxa"/>
            <w:shd w:val="clear" w:color="auto" w:fill="auto"/>
            <w:hideMark/>
          </w:tcPr>
          <w:p w14:paraId="1556876F"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 xml:space="preserve">Podpora </w:t>
            </w:r>
            <w:r w:rsidRPr="00C26C9F">
              <w:rPr>
                <w:rFonts w:ascii="Calibri" w:hAnsi="Calibri" w:cs="Calibri"/>
                <w:lang w:eastAsia="cs-CZ"/>
              </w:rPr>
              <w:t>blokov</w:t>
            </w:r>
            <w:r>
              <w:rPr>
                <w:rFonts w:ascii="Calibri" w:hAnsi="Calibri" w:cs="Calibri"/>
                <w:lang w:eastAsia="cs-CZ"/>
              </w:rPr>
              <w:t>ání</w:t>
            </w:r>
            <w:r w:rsidRPr="00C26C9F">
              <w:rPr>
                <w:rFonts w:ascii="Calibri" w:hAnsi="Calibri" w:cs="Calibri"/>
                <w:lang w:eastAsia="cs-CZ"/>
              </w:rPr>
              <w:t xml:space="preserve"> </w:t>
            </w:r>
            <w:r>
              <w:rPr>
                <w:rFonts w:ascii="Calibri" w:hAnsi="Calibri" w:cs="Calibri"/>
                <w:lang w:eastAsia="cs-CZ"/>
              </w:rPr>
              <w:t>stahovaného</w:t>
            </w:r>
            <w:r w:rsidRPr="00C26C9F">
              <w:rPr>
                <w:rFonts w:ascii="Calibri" w:hAnsi="Calibri" w:cs="Calibri"/>
                <w:lang w:eastAsia="cs-CZ"/>
              </w:rPr>
              <w:t xml:space="preserve"> </w:t>
            </w:r>
            <w:r>
              <w:rPr>
                <w:rFonts w:ascii="Calibri" w:hAnsi="Calibri" w:cs="Calibri"/>
                <w:lang w:eastAsia="cs-CZ"/>
              </w:rPr>
              <w:t xml:space="preserve">souboru </w:t>
            </w:r>
            <w:r w:rsidRPr="00C26C9F">
              <w:rPr>
                <w:rFonts w:ascii="Calibri" w:hAnsi="Calibri" w:cs="Calibri"/>
                <w:lang w:eastAsia="cs-CZ"/>
              </w:rPr>
              <w:t>ve webovém prohlížeči</w:t>
            </w:r>
            <w:r>
              <w:rPr>
                <w:rFonts w:ascii="Calibri" w:hAnsi="Calibri" w:cs="Calibri"/>
                <w:lang w:eastAsia="cs-CZ"/>
              </w:rPr>
              <w:t>, pakliže má daný soubor nebo URL špatnou reputaci, na základě globální inteligence výrobce.</w:t>
            </w:r>
            <w:r w:rsidRPr="00C26C9F">
              <w:rPr>
                <w:rFonts w:ascii="Calibri" w:hAnsi="Calibri" w:cs="Calibri"/>
                <w:lang w:eastAsia="cs-CZ"/>
              </w:rPr>
              <w:t> </w:t>
            </w:r>
          </w:p>
        </w:tc>
        <w:tc>
          <w:tcPr>
            <w:tcW w:w="1273" w:type="dxa"/>
            <w:shd w:val="clear" w:color="auto" w:fill="auto"/>
            <w:vAlign w:val="bottom"/>
            <w:hideMark/>
          </w:tcPr>
          <w:p w14:paraId="33965FE7"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0234FBEB" w14:textId="77777777" w:rsidTr="001E2140">
        <w:trPr>
          <w:trHeight w:val="285"/>
        </w:trPr>
        <w:tc>
          <w:tcPr>
            <w:tcW w:w="668" w:type="dxa"/>
            <w:shd w:val="clear" w:color="auto" w:fill="auto"/>
            <w:vAlign w:val="bottom"/>
            <w:hideMark/>
          </w:tcPr>
          <w:p w14:paraId="6B03F024" w14:textId="77777777" w:rsidR="00721A6F" w:rsidRPr="00C26C9F" w:rsidRDefault="00721A6F" w:rsidP="00645346">
            <w:pPr>
              <w:suppressAutoHyphens w:val="0"/>
              <w:spacing w:after="0"/>
              <w:jc w:val="center"/>
              <w:textAlignment w:val="baseline"/>
              <w:rPr>
                <w:rFonts w:ascii="Calibri" w:hAnsi="Calibri" w:cs="Calibri"/>
                <w:b/>
                <w:bCs/>
                <w:color w:val="000000"/>
                <w:lang w:eastAsia="cs-CZ"/>
              </w:rPr>
            </w:pPr>
            <w:r w:rsidRPr="00C26C9F">
              <w:rPr>
                <w:rFonts w:ascii="Calibri" w:hAnsi="Calibri" w:cs="Calibri"/>
                <w:b/>
                <w:bCs/>
                <w:color w:val="000000"/>
                <w:lang w:eastAsia="cs-CZ"/>
              </w:rPr>
              <w:t>41</w:t>
            </w:r>
          </w:p>
        </w:tc>
        <w:tc>
          <w:tcPr>
            <w:tcW w:w="7347" w:type="dxa"/>
            <w:shd w:val="clear" w:color="auto" w:fill="auto"/>
            <w:hideMark/>
          </w:tcPr>
          <w:p w14:paraId="1120852D"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Centrální správa bezpečnostních politik a nastavení </w:t>
            </w:r>
            <w:r>
              <w:rPr>
                <w:rFonts w:ascii="Calibri" w:hAnsi="Calibri" w:cs="Calibri"/>
                <w:lang w:eastAsia="cs-CZ"/>
              </w:rPr>
              <w:t>agentů (servery, desktopy a mobily)</w:t>
            </w:r>
            <w:r w:rsidRPr="00C26C9F">
              <w:rPr>
                <w:rFonts w:ascii="Calibri" w:hAnsi="Calibri" w:cs="Calibri"/>
                <w:lang w:eastAsia="cs-CZ"/>
              </w:rPr>
              <w:t>.</w:t>
            </w:r>
            <w:r>
              <w:rPr>
                <w:rFonts w:ascii="Calibri" w:hAnsi="Calibri" w:cs="Calibri"/>
                <w:lang w:eastAsia="cs-CZ"/>
              </w:rPr>
              <w:t xml:space="preserve"> A to prostřednictvím společné centrální konzole správy. </w:t>
            </w:r>
            <w:r w:rsidRPr="00C26C9F">
              <w:rPr>
                <w:rFonts w:ascii="Calibri" w:hAnsi="Calibri" w:cs="Calibri"/>
                <w:lang w:eastAsia="cs-CZ"/>
              </w:rPr>
              <w:t> </w:t>
            </w:r>
          </w:p>
        </w:tc>
        <w:tc>
          <w:tcPr>
            <w:tcW w:w="1273" w:type="dxa"/>
            <w:shd w:val="clear" w:color="auto" w:fill="auto"/>
            <w:vAlign w:val="bottom"/>
            <w:hideMark/>
          </w:tcPr>
          <w:p w14:paraId="27A1B8A3"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64B9335D" w14:textId="77777777" w:rsidTr="001E2140">
        <w:trPr>
          <w:trHeight w:val="285"/>
        </w:trPr>
        <w:tc>
          <w:tcPr>
            <w:tcW w:w="668" w:type="dxa"/>
            <w:shd w:val="clear" w:color="auto" w:fill="auto"/>
            <w:vAlign w:val="bottom"/>
            <w:hideMark/>
          </w:tcPr>
          <w:p w14:paraId="45B10A69"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42</w:t>
            </w:r>
          </w:p>
        </w:tc>
        <w:tc>
          <w:tcPr>
            <w:tcW w:w="7347" w:type="dxa"/>
            <w:shd w:val="clear" w:color="auto" w:fill="auto"/>
            <w:hideMark/>
          </w:tcPr>
          <w:p w14:paraId="33E94626"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Výrobce umožňuje c</w:t>
            </w:r>
            <w:r w:rsidRPr="00C26C9F">
              <w:rPr>
                <w:rFonts w:ascii="Calibri" w:hAnsi="Calibri" w:cs="Calibri"/>
                <w:lang w:eastAsia="cs-CZ"/>
              </w:rPr>
              <w:t xml:space="preserve">entrální ukládání </w:t>
            </w:r>
            <w:r>
              <w:rPr>
                <w:rFonts w:ascii="Calibri" w:hAnsi="Calibri" w:cs="Calibri"/>
                <w:lang w:eastAsia="cs-CZ"/>
              </w:rPr>
              <w:t>vzniklých událostí (</w:t>
            </w:r>
            <w:proofErr w:type="spellStart"/>
            <w:r>
              <w:rPr>
                <w:rFonts w:ascii="Calibri" w:hAnsi="Calibri" w:cs="Calibri"/>
                <w:lang w:eastAsia="cs-CZ"/>
              </w:rPr>
              <w:t>alertů</w:t>
            </w:r>
            <w:proofErr w:type="spellEnd"/>
            <w:r>
              <w:rPr>
                <w:rFonts w:ascii="Calibri" w:hAnsi="Calibri" w:cs="Calibri"/>
                <w:lang w:eastAsia="cs-CZ"/>
              </w:rPr>
              <w:t xml:space="preserve"> apod.) v centrální cloudové konzoli, alespoň po dobu jednoho roku. </w:t>
            </w:r>
          </w:p>
        </w:tc>
        <w:tc>
          <w:tcPr>
            <w:tcW w:w="1273" w:type="dxa"/>
            <w:shd w:val="clear" w:color="auto" w:fill="auto"/>
            <w:vAlign w:val="bottom"/>
            <w:hideMark/>
          </w:tcPr>
          <w:p w14:paraId="1734EEC8"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51F65953" w14:textId="77777777" w:rsidTr="001E2140">
        <w:trPr>
          <w:trHeight w:val="285"/>
        </w:trPr>
        <w:tc>
          <w:tcPr>
            <w:tcW w:w="668" w:type="dxa"/>
            <w:shd w:val="clear" w:color="auto" w:fill="auto"/>
            <w:vAlign w:val="bottom"/>
            <w:hideMark/>
          </w:tcPr>
          <w:p w14:paraId="2FF46648"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43</w:t>
            </w:r>
          </w:p>
        </w:tc>
        <w:tc>
          <w:tcPr>
            <w:tcW w:w="7347" w:type="dxa"/>
            <w:shd w:val="clear" w:color="auto" w:fill="auto"/>
            <w:hideMark/>
          </w:tcPr>
          <w:p w14:paraId="4E04966C"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Komunikace</w:t>
            </w:r>
            <w:r>
              <w:rPr>
                <w:rFonts w:ascii="Calibri" w:hAnsi="Calibri" w:cs="Calibri"/>
                <w:lang w:eastAsia="cs-CZ"/>
              </w:rPr>
              <w:t xml:space="preserve"> agentů s centrální konzolí výrobce</w:t>
            </w:r>
            <w:r w:rsidRPr="00C26C9F">
              <w:rPr>
                <w:rFonts w:ascii="Calibri" w:hAnsi="Calibri" w:cs="Calibri"/>
                <w:lang w:eastAsia="cs-CZ"/>
              </w:rPr>
              <w:t xml:space="preserve"> </w:t>
            </w:r>
            <w:r>
              <w:rPr>
                <w:rFonts w:ascii="Calibri" w:hAnsi="Calibri" w:cs="Calibri"/>
                <w:lang w:eastAsia="cs-CZ"/>
              </w:rPr>
              <w:t>je</w:t>
            </w:r>
            <w:r w:rsidRPr="00C26C9F">
              <w:rPr>
                <w:rFonts w:ascii="Calibri" w:hAnsi="Calibri" w:cs="Calibri"/>
                <w:lang w:eastAsia="cs-CZ"/>
              </w:rPr>
              <w:t xml:space="preserve"> </w:t>
            </w:r>
            <w:r>
              <w:rPr>
                <w:rFonts w:ascii="Calibri" w:hAnsi="Calibri" w:cs="Calibri"/>
                <w:lang w:eastAsia="cs-CZ"/>
              </w:rPr>
              <w:t>bezpečná (</w:t>
            </w:r>
            <w:r w:rsidRPr="00C26C9F">
              <w:rPr>
                <w:rFonts w:ascii="Calibri" w:hAnsi="Calibri" w:cs="Calibri"/>
                <w:lang w:eastAsia="cs-CZ"/>
              </w:rPr>
              <w:t>autentizovaná a šifrovaná</w:t>
            </w:r>
            <w:r>
              <w:rPr>
                <w:rFonts w:ascii="Calibri" w:hAnsi="Calibri" w:cs="Calibri"/>
                <w:lang w:eastAsia="cs-CZ"/>
              </w:rPr>
              <w:t xml:space="preserve"> silnou kryptografií)</w:t>
            </w:r>
            <w:r w:rsidRPr="00C26C9F">
              <w:rPr>
                <w:rFonts w:ascii="Calibri" w:hAnsi="Calibri" w:cs="Calibri"/>
                <w:lang w:eastAsia="cs-CZ"/>
              </w:rPr>
              <w:t>. </w:t>
            </w:r>
            <w:r>
              <w:rPr>
                <w:rFonts w:ascii="Calibri" w:hAnsi="Calibri" w:cs="Calibri"/>
                <w:lang w:eastAsia="cs-CZ"/>
              </w:rPr>
              <w:t xml:space="preserve">Síla použitých krypto algoritmů je výrobcem dokumentovaná. </w:t>
            </w:r>
          </w:p>
        </w:tc>
        <w:tc>
          <w:tcPr>
            <w:tcW w:w="1273" w:type="dxa"/>
            <w:shd w:val="clear" w:color="auto" w:fill="auto"/>
            <w:vAlign w:val="bottom"/>
            <w:hideMark/>
          </w:tcPr>
          <w:p w14:paraId="210B84E7"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5A91412D" w14:textId="77777777" w:rsidTr="001E2140">
        <w:trPr>
          <w:trHeight w:val="285"/>
        </w:trPr>
        <w:tc>
          <w:tcPr>
            <w:tcW w:w="668" w:type="dxa"/>
            <w:shd w:val="clear" w:color="auto" w:fill="auto"/>
            <w:vAlign w:val="bottom"/>
            <w:hideMark/>
          </w:tcPr>
          <w:p w14:paraId="72CDA2F6"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44</w:t>
            </w:r>
          </w:p>
        </w:tc>
        <w:tc>
          <w:tcPr>
            <w:tcW w:w="7347" w:type="dxa"/>
            <w:shd w:val="clear" w:color="auto" w:fill="auto"/>
            <w:hideMark/>
          </w:tcPr>
          <w:p w14:paraId="55F1A117" w14:textId="0AA159A2"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Integrace s</w:t>
            </w:r>
            <w:r>
              <w:rPr>
                <w:rFonts w:ascii="Calibri" w:hAnsi="Calibri" w:cs="Calibri"/>
                <w:lang w:eastAsia="cs-CZ"/>
              </w:rPr>
              <w:t> </w:t>
            </w:r>
            <w:proofErr w:type="spellStart"/>
            <w:r>
              <w:rPr>
                <w:rFonts w:ascii="Calibri" w:hAnsi="Calibri" w:cs="Calibri"/>
                <w:lang w:eastAsia="cs-CZ"/>
              </w:rPr>
              <w:t>identitními</w:t>
            </w:r>
            <w:proofErr w:type="spellEnd"/>
            <w:r>
              <w:rPr>
                <w:rFonts w:ascii="Calibri" w:hAnsi="Calibri" w:cs="Calibri"/>
                <w:lang w:eastAsia="cs-CZ"/>
              </w:rPr>
              <w:t xml:space="preserve"> systémy lokální </w:t>
            </w:r>
            <w:proofErr w:type="spellStart"/>
            <w:r>
              <w:rPr>
                <w:rFonts w:ascii="Calibri" w:hAnsi="Calibri" w:cs="Calibri"/>
                <w:lang w:eastAsia="cs-CZ"/>
              </w:rPr>
              <w:t>Active</w:t>
            </w:r>
            <w:proofErr w:type="spellEnd"/>
            <w:r>
              <w:rPr>
                <w:rFonts w:ascii="Calibri" w:hAnsi="Calibri" w:cs="Calibri"/>
                <w:lang w:eastAsia="cs-CZ"/>
              </w:rPr>
              <w:t xml:space="preserve"> </w:t>
            </w:r>
            <w:proofErr w:type="spellStart"/>
            <w:r>
              <w:rPr>
                <w:rFonts w:ascii="Calibri" w:hAnsi="Calibri" w:cs="Calibri"/>
                <w:lang w:eastAsia="cs-CZ"/>
              </w:rPr>
              <w:t>Directory</w:t>
            </w:r>
            <w:proofErr w:type="spellEnd"/>
            <w:r>
              <w:rPr>
                <w:rFonts w:ascii="Calibri" w:hAnsi="Calibri" w:cs="Calibri"/>
                <w:lang w:eastAsia="cs-CZ"/>
              </w:rPr>
              <w:t xml:space="preserve"> a cloudová </w:t>
            </w:r>
            <w:proofErr w:type="spellStart"/>
            <w:r>
              <w:rPr>
                <w:rFonts w:ascii="Calibri" w:hAnsi="Calibri" w:cs="Calibri"/>
                <w:lang w:eastAsia="cs-CZ"/>
              </w:rPr>
              <w:t>Entra</w:t>
            </w:r>
            <w:proofErr w:type="spellEnd"/>
            <w:r>
              <w:rPr>
                <w:rFonts w:ascii="Calibri" w:hAnsi="Calibri" w:cs="Calibri"/>
                <w:lang w:eastAsia="cs-CZ"/>
              </w:rPr>
              <w:t xml:space="preserve"> k doplnění identit zařízení a uživatelů k obohacení výstupů. Je např. zřejmé, zdali jsou všechna koncová zařízení patřičně pokryta ochranou, pakliže některá nejsou, tak která. Obdobně integrace pro centrální ověřování správců prostřednictvím 2FA</w:t>
            </w:r>
            <w:r w:rsidR="00722171">
              <w:rPr>
                <w:rFonts w:ascii="Calibri" w:hAnsi="Calibri" w:cs="Calibri"/>
                <w:lang w:eastAsia="cs-CZ"/>
              </w:rPr>
              <w:t>/MFA</w:t>
            </w:r>
            <w:r>
              <w:rPr>
                <w:rFonts w:ascii="Calibri" w:hAnsi="Calibri" w:cs="Calibri"/>
                <w:lang w:eastAsia="cs-CZ"/>
              </w:rPr>
              <w:t>.</w:t>
            </w:r>
          </w:p>
        </w:tc>
        <w:tc>
          <w:tcPr>
            <w:tcW w:w="1273" w:type="dxa"/>
            <w:shd w:val="clear" w:color="auto" w:fill="auto"/>
            <w:vAlign w:val="bottom"/>
            <w:hideMark/>
          </w:tcPr>
          <w:p w14:paraId="31BDD496"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3883AA13" w14:textId="77777777" w:rsidTr="001E2140">
        <w:trPr>
          <w:trHeight w:val="285"/>
        </w:trPr>
        <w:tc>
          <w:tcPr>
            <w:tcW w:w="668" w:type="dxa"/>
            <w:shd w:val="clear" w:color="auto" w:fill="auto"/>
            <w:vAlign w:val="bottom"/>
            <w:hideMark/>
          </w:tcPr>
          <w:p w14:paraId="117E4E84"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45</w:t>
            </w:r>
          </w:p>
        </w:tc>
        <w:tc>
          <w:tcPr>
            <w:tcW w:w="7347" w:type="dxa"/>
            <w:shd w:val="clear" w:color="auto" w:fill="auto"/>
            <w:hideMark/>
          </w:tcPr>
          <w:p w14:paraId="3596D866"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Možnost </w:t>
            </w:r>
            <w:r>
              <w:rPr>
                <w:rFonts w:ascii="Calibri" w:hAnsi="Calibri" w:cs="Calibri"/>
                <w:lang w:eastAsia="cs-CZ"/>
              </w:rPr>
              <w:t xml:space="preserve">přejímat </w:t>
            </w:r>
            <w:proofErr w:type="spellStart"/>
            <w:r>
              <w:rPr>
                <w:rFonts w:ascii="Calibri" w:hAnsi="Calibri" w:cs="Calibri"/>
                <w:lang w:eastAsia="cs-CZ"/>
              </w:rPr>
              <w:t>Active</w:t>
            </w:r>
            <w:proofErr w:type="spellEnd"/>
            <w:r>
              <w:rPr>
                <w:rFonts w:ascii="Calibri" w:hAnsi="Calibri" w:cs="Calibri"/>
                <w:lang w:eastAsia="cs-CZ"/>
              </w:rPr>
              <w:t xml:space="preserve"> </w:t>
            </w:r>
            <w:proofErr w:type="spellStart"/>
            <w:r>
              <w:rPr>
                <w:rFonts w:ascii="Calibri" w:hAnsi="Calibri" w:cs="Calibri"/>
                <w:lang w:eastAsia="cs-CZ"/>
              </w:rPr>
              <w:t>Directory</w:t>
            </w:r>
            <w:proofErr w:type="spellEnd"/>
            <w:r>
              <w:rPr>
                <w:rFonts w:ascii="Calibri" w:hAnsi="Calibri" w:cs="Calibri"/>
                <w:lang w:eastAsia="cs-CZ"/>
              </w:rPr>
              <w:t xml:space="preserve"> skupiny pro konstrukci skupin koncových zařízení. </w:t>
            </w:r>
            <w:r w:rsidRPr="00C26C9F">
              <w:rPr>
                <w:rFonts w:ascii="Calibri" w:hAnsi="Calibri" w:cs="Calibri"/>
                <w:lang w:eastAsia="cs-CZ"/>
              </w:rPr>
              <w:t> </w:t>
            </w:r>
          </w:p>
        </w:tc>
        <w:tc>
          <w:tcPr>
            <w:tcW w:w="1273" w:type="dxa"/>
            <w:shd w:val="clear" w:color="auto" w:fill="auto"/>
            <w:vAlign w:val="bottom"/>
            <w:hideMark/>
          </w:tcPr>
          <w:p w14:paraId="76F88E9A"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4FF4AC3" w14:textId="77777777" w:rsidTr="001E2140">
        <w:trPr>
          <w:trHeight w:val="285"/>
        </w:trPr>
        <w:tc>
          <w:tcPr>
            <w:tcW w:w="668" w:type="dxa"/>
            <w:shd w:val="clear" w:color="auto" w:fill="auto"/>
            <w:vAlign w:val="bottom"/>
            <w:hideMark/>
          </w:tcPr>
          <w:p w14:paraId="2E2065C2"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b/>
                <w:bCs/>
                <w:color w:val="000000"/>
                <w:lang w:eastAsia="cs-CZ"/>
              </w:rPr>
              <w:t>46</w:t>
            </w:r>
          </w:p>
        </w:tc>
        <w:tc>
          <w:tcPr>
            <w:tcW w:w="7347" w:type="dxa"/>
            <w:shd w:val="clear" w:color="auto" w:fill="auto"/>
            <w:hideMark/>
          </w:tcPr>
          <w:p w14:paraId="2BEC8890"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Schopnost vytv</w:t>
            </w:r>
            <w:r>
              <w:rPr>
                <w:rFonts w:ascii="Calibri" w:hAnsi="Calibri" w:cs="Calibri"/>
                <w:lang w:eastAsia="cs-CZ"/>
              </w:rPr>
              <w:t>ářet</w:t>
            </w:r>
            <w:r w:rsidRPr="00C26C9F">
              <w:rPr>
                <w:rFonts w:ascii="Calibri" w:hAnsi="Calibri" w:cs="Calibri"/>
                <w:lang w:eastAsia="cs-CZ"/>
              </w:rPr>
              <w:t xml:space="preserve"> politik</w:t>
            </w:r>
            <w:r>
              <w:rPr>
                <w:rFonts w:ascii="Calibri" w:hAnsi="Calibri" w:cs="Calibri"/>
                <w:lang w:eastAsia="cs-CZ"/>
              </w:rPr>
              <w:t>y</w:t>
            </w:r>
            <w:r w:rsidRPr="00C26C9F">
              <w:rPr>
                <w:rFonts w:ascii="Calibri" w:hAnsi="Calibri" w:cs="Calibri"/>
                <w:lang w:eastAsia="cs-CZ"/>
              </w:rPr>
              <w:t xml:space="preserve"> na úrovni </w:t>
            </w:r>
            <w:r>
              <w:rPr>
                <w:rFonts w:ascii="Calibri" w:hAnsi="Calibri" w:cs="Calibri"/>
                <w:lang w:eastAsia="cs-CZ"/>
              </w:rPr>
              <w:t>koncových zařízení,</w:t>
            </w:r>
            <w:r w:rsidRPr="00C26C9F">
              <w:rPr>
                <w:rFonts w:ascii="Calibri" w:hAnsi="Calibri" w:cs="Calibri"/>
                <w:lang w:eastAsia="cs-CZ"/>
              </w:rPr>
              <w:t xml:space="preserve"> </w:t>
            </w:r>
            <w:r>
              <w:rPr>
                <w:rFonts w:ascii="Calibri" w:hAnsi="Calibri" w:cs="Calibri"/>
                <w:lang w:eastAsia="cs-CZ"/>
              </w:rPr>
              <w:t xml:space="preserve">jejich </w:t>
            </w:r>
            <w:r w:rsidRPr="00C26C9F">
              <w:rPr>
                <w:rFonts w:ascii="Calibri" w:hAnsi="Calibri" w:cs="Calibri"/>
                <w:lang w:eastAsia="cs-CZ"/>
              </w:rPr>
              <w:t>skupin</w:t>
            </w:r>
            <w:r>
              <w:rPr>
                <w:rFonts w:ascii="Calibri" w:hAnsi="Calibri" w:cs="Calibri"/>
                <w:lang w:eastAsia="cs-CZ"/>
              </w:rPr>
              <w:t>, či přiřazením specifických atributů prostřednictvím tagů či labelů</w:t>
            </w:r>
            <w:r w:rsidRPr="00C26C9F">
              <w:rPr>
                <w:rFonts w:ascii="Calibri" w:hAnsi="Calibri" w:cs="Calibri"/>
                <w:lang w:eastAsia="cs-CZ"/>
              </w:rPr>
              <w:t>. </w:t>
            </w:r>
          </w:p>
        </w:tc>
        <w:tc>
          <w:tcPr>
            <w:tcW w:w="1273" w:type="dxa"/>
            <w:shd w:val="clear" w:color="auto" w:fill="auto"/>
            <w:vAlign w:val="bottom"/>
            <w:hideMark/>
          </w:tcPr>
          <w:p w14:paraId="2C3FC1EC"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4F670A30" w14:textId="77777777" w:rsidTr="001E2140">
        <w:trPr>
          <w:trHeight w:val="285"/>
        </w:trPr>
        <w:tc>
          <w:tcPr>
            <w:tcW w:w="668" w:type="dxa"/>
            <w:shd w:val="clear" w:color="auto" w:fill="auto"/>
            <w:vAlign w:val="bottom"/>
            <w:hideMark/>
          </w:tcPr>
          <w:p w14:paraId="70E3CE03" w14:textId="77777777" w:rsidR="00721A6F" w:rsidRPr="00C26C9F" w:rsidRDefault="00721A6F" w:rsidP="00645346">
            <w:pPr>
              <w:suppressAutoHyphens w:val="0"/>
              <w:spacing w:after="0"/>
              <w:jc w:val="center"/>
              <w:textAlignment w:val="baseline"/>
              <w:rPr>
                <w:rFonts w:ascii="Calibri" w:hAnsi="Calibri"/>
                <w:b/>
                <w:bCs/>
                <w:sz w:val="18"/>
              </w:rPr>
            </w:pPr>
            <w:r w:rsidRPr="00C26C9F">
              <w:rPr>
                <w:rFonts w:ascii="Calibri" w:hAnsi="Calibri" w:cs="Calibri"/>
                <w:b/>
                <w:bCs/>
                <w:color w:val="000000"/>
                <w:lang w:eastAsia="cs-CZ"/>
              </w:rPr>
              <w:t>47</w:t>
            </w:r>
          </w:p>
        </w:tc>
        <w:tc>
          <w:tcPr>
            <w:tcW w:w="7347" w:type="dxa"/>
            <w:shd w:val="clear" w:color="auto" w:fill="auto"/>
            <w:hideMark/>
          </w:tcPr>
          <w:p w14:paraId="6E634B9D"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Přehled</w:t>
            </w:r>
            <w:r w:rsidRPr="00C26C9F">
              <w:rPr>
                <w:rFonts w:ascii="Calibri" w:hAnsi="Calibri" w:cs="Calibri"/>
                <w:lang w:eastAsia="cs-CZ"/>
              </w:rPr>
              <w:t xml:space="preserve"> stavu </w:t>
            </w:r>
            <w:r>
              <w:rPr>
                <w:rFonts w:ascii="Calibri" w:hAnsi="Calibri" w:cs="Calibri"/>
                <w:lang w:eastAsia="cs-CZ"/>
              </w:rPr>
              <w:t xml:space="preserve">ochrany </w:t>
            </w:r>
            <w:r w:rsidRPr="00C26C9F">
              <w:rPr>
                <w:rFonts w:ascii="Calibri" w:hAnsi="Calibri" w:cs="Calibri"/>
                <w:lang w:eastAsia="cs-CZ"/>
              </w:rPr>
              <w:t>koncové</w:t>
            </w:r>
            <w:r>
              <w:rPr>
                <w:rFonts w:ascii="Calibri" w:hAnsi="Calibri" w:cs="Calibri"/>
                <w:lang w:eastAsia="cs-CZ"/>
              </w:rPr>
              <w:t>ho zařízení</w:t>
            </w:r>
            <w:r w:rsidRPr="00C26C9F">
              <w:rPr>
                <w:rFonts w:ascii="Calibri" w:hAnsi="Calibri" w:cs="Calibri"/>
                <w:lang w:eastAsia="cs-CZ"/>
              </w:rPr>
              <w:t xml:space="preserve"> (</w:t>
            </w:r>
            <w:r>
              <w:rPr>
                <w:rFonts w:ascii="Calibri" w:hAnsi="Calibri" w:cs="Calibri"/>
                <w:lang w:eastAsia="cs-CZ"/>
              </w:rPr>
              <w:t xml:space="preserve">verze </w:t>
            </w:r>
            <w:r w:rsidRPr="00C26C9F">
              <w:rPr>
                <w:rFonts w:ascii="Calibri" w:hAnsi="Calibri" w:cs="Calibri"/>
                <w:lang w:eastAsia="cs-CZ"/>
              </w:rPr>
              <w:t xml:space="preserve">bezpečnostní politiky, verze OS, </w:t>
            </w:r>
            <w:r>
              <w:rPr>
                <w:rFonts w:ascii="Calibri" w:hAnsi="Calibri" w:cs="Calibri"/>
                <w:lang w:eastAsia="cs-CZ"/>
              </w:rPr>
              <w:t>verze agenta</w:t>
            </w:r>
            <w:r w:rsidRPr="00C26C9F">
              <w:rPr>
                <w:rFonts w:ascii="Calibri" w:hAnsi="Calibri" w:cs="Calibri"/>
                <w:lang w:eastAsia="cs-CZ"/>
              </w:rPr>
              <w:t xml:space="preserve">, verze </w:t>
            </w:r>
            <w:r>
              <w:rPr>
                <w:rFonts w:ascii="Calibri" w:hAnsi="Calibri" w:cs="Calibri"/>
                <w:lang w:eastAsia="cs-CZ"/>
              </w:rPr>
              <w:t>komponent ochran</w:t>
            </w:r>
            <w:r w:rsidRPr="00C26C9F">
              <w:rPr>
                <w:rFonts w:ascii="Calibri" w:hAnsi="Calibri" w:cs="Calibri"/>
                <w:lang w:eastAsia="cs-CZ"/>
              </w:rPr>
              <w:t>)</w:t>
            </w:r>
            <w:r>
              <w:rPr>
                <w:rFonts w:ascii="Calibri" w:hAnsi="Calibri" w:cs="Calibri"/>
                <w:lang w:eastAsia="cs-CZ"/>
              </w:rPr>
              <w:t>, viditelnost, jak z pohledu centrální cloudové konzole, tak z pohledu GUI agenta. Soulad a nesoulad graficky zobrazen a reportován.</w:t>
            </w:r>
          </w:p>
        </w:tc>
        <w:tc>
          <w:tcPr>
            <w:tcW w:w="1273" w:type="dxa"/>
            <w:shd w:val="clear" w:color="auto" w:fill="auto"/>
            <w:vAlign w:val="bottom"/>
            <w:hideMark/>
          </w:tcPr>
          <w:p w14:paraId="7258B00E"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794612BD" w14:textId="77777777" w:rsidTr="001E2140">
        <w:trPr>
          <w:trHeight w:val="285"/>
        </w:trPr>
        <w:tc>
          <w:tcPr>
            <w:tcW w:w="668" w:type="dxa"/>
            <w:shd w:val="clear" w:color="auto" w:fill="auto"/>
            <w:vAlign w:val="bottom"/>
            <w:hideMark/>
          </w:tcPr>
          <w:p w14:paraId="3EFEAC14" w14:textId="77777777" w:rsidR="00721A6F" w:rsidRPr="00C26C9F" w:rsidRDefault="00721A6F" w:rsidP="00645346">
            <w:pPr>
              <w:suppressAutoHyphens w:val="0"/>
              <w:spacing w:after="0"/>
              <w:jc w:val="center"/>
              <w:textAlignment w:val="baseline"/>
              <w:rPr>
                <w:rFonts w:ascii="Calibri" w:hAnsi="Calibri"/>
                <w:b/>
                <w:bCs/>
                <w:sz w:val="18"/>
              </w:rPr>
            </w:pPr>
            <w:r w:rsidRPr="00C26C9F">
              <w:rPr>
                <w:rFonts w:ascii="Calibri" w:hAnsi="Calibri" w:cs="Calibri"/>
                <w:b/>
                <w:bCs/>
                <w:color w:val="000000"/>
                <w:lang w:eastAsia="cs-CZ"/>
              </w:rPr>
              <w:t>48</w:t>
            </w:r>
          </w:p>
        </w:tc>
        <w:tc>
          <w:tcPr>
            <w:tcW w:w="7347" w:type="dxa"/>
            <w:shd w:val="clear" w:color="auto" w:fill="auto"/>
          </w:tcPr>
          <w:p w14:paraId="4B1C5089"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Výrobce a jeho cloudová služba je patřičně certifikována s doložením shody minimálně s ISO 27001 a SOC2 Type 2.</w:t>
            </w:r>
          </w:p>
        </w:tc>
        <w:tc>
          <w:tcPr>
            <w:tcW w:w="1273" w:type="dxa"/>
            <w:shd w:val="clear" w:color="auto" w:fill="auto"/>
            <w:vAlign w:val="bottom"/>
            <w:hideMark/>
          </w:tcPr>
          <w:p w14:paraId="184A665F"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5C18E880" w14:textId="77777777" w:rsidTr="001E2140">
        <w:trPr>
          <w:trHeight w:val="285"/>
        </w:trPr>
        <w:tc>
          <w:tcPr>
            <w:tcW w:w="668" w:type="dxa"/>
            <w:shd w:val="clear" w:color="auto" w:fill="auto"/>
            <w:vAlign w:val="bottom"/>
            <w:hideMark/>
          </w:tcPr>
          <w:p w14:paraId="1049E0C3" w14:textId="77777777" w:rsidR="00721A6F" w:rsidRPr="00C26C9F" w:rsidRDefault="00721A6F" w:rsidP="00645346">
            <w:pPr>
              <w:suppressAutoHyphens w:val="0"/>
              <w:spacing w:after="0"/>
              <w:jc w:val="center"/>
              <w:textAlignment w:val="baseline"/>
              <w:rPr>
                <w:rFonts w:ascii="Calibri" w:hAnsi="Calibri"/>
                <w:b/>
                <w:bCs/>
                <w:sz w:val="18"/>
              </w:rPr>
            </w:pPr>
            <w:r w:rsidRPr="00C26C9F">
              <w:rPr>
                <w:rFonts w:ascii="Calibri" w:hAnsi="Calibri" w:cs="Calibri"/>
                <w:b/>
                <w:bCs/>
                <w:color w:val="000000"/>
                <w:lang w:eastAsia="cs-CZ"/>
              </w:rPr>
              <w:t>49</w:t>
            </w:r>
          </w:p>
        </w:tc>
        <w:tc>
          <w:tcPr>
            <w:tcW w:w="7347" w:type="dxa"/>
            <w:shd w:val="clear" w:color="auto" w:fill="auto"/>
            <w:hideMark/>
          </w:tcPr>
          <w:p w14:paraId="7D40554E"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Sběr údajů do cloudu výrobce je v souladu s evropskou regulativou (GDPR), datové centrum je na území EU, výrobce jasně veřejně deklaruje, které údaje zpracovává a za jakým účelem.</w:t>
            </w:r>
          </w:p>
        </w:tc>
        <w:tc>
          <w:tcPr>
            <w:tcW w:w="1273" w:type="dxa"/>
            <w:shd w:val="clear" w:color="auto" w:fill="auto"/>
            <w:vAlign w:val="bottom"/>
            <w:hideMark/>
          </w:tcPr>
          <w:p w14:paraId="28158195"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162D0D6F" w14:textId="77777777" w:rsidTr="001E2140">
        <w:trPr>
          <w:trHeight w:val="285"/>
        </w:trPr>
        <w:tc>
          <w:tcPr>
            <w:tcW w:w="668" w:type="dxa"/>
            <w:shd w:val="clear" w:color="auto" w:fill="auto"/>
            <w:vAlign w:val="bottom"/>
            <w:hideMark/>
          </w:tcPr>
          <w:p w14:paraId="429C5941" w14:textId="77777777" w:rsidR="00721A6F" w:rsidRPr="00C26C9F" w:rsidRDefault="00721A6F" w:rsidP="00645346">
            <w:pPr>
              <w:suppressAutoHyphens w:val="0"/>
              <w:spacing w:after="0"/>
              <w:jc w:val="center"/>
              <w:textAlignment w:val="baseline"/>
              <w:rPr>
                <w:rFonts w:ascii="Calibri" w:hAnsi="Calibri"/>
                <w:b/>
                <w:bCs/>
                <w:sz w:val="18"/>
              </w:rPr>
            </w:pPr>
            <w:r w:rsidRPr="00C26C9F">
              <w:rPr>
                <w:rFonts w:ascii="Calibri" w:hAnsi="Calibri" w:cs="Calibri"/>
                <w:b/>
                <w:bCs/>
                <w:color w:val="000000"/>
                <w:lang w:eastAsia="cs-CZ"/>
              </w:rPr>
              <w:t>50</w:t>
            </w:r>
          </w:p>
        </w:tc>
        <w:tc>
          <w:tcPr>
            <w:tcW w:w="7347" w:type="dxa"/>
            <w:shd w:val="clear" w:color="auto" w:fill="auto"/>
            <w:hideMark/>
          </w:tcPr>
          <w:p w14:paraId="0318FBE4"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 xml:space="preserve">Možnost využití zabezpečeného REST API, včetně dokumentovaného použití, kdy výrobce jasně vede uživatele k jeho požití pro automatizaci. Podpora pro snadné generování kódu pro API volání do knihoven v Python a Java.  </w:t>
            </w:r>
            <w:r w:rsidRPr="00C26C9F">
              <w:rPr>
                <w:rFonts w:ascii="Calibri" w:hAnsi="Calibri" w:cs="Calibri"/>
                <w:lang w:eastAsia="cs-CZ"/>
              </w:rPr>
              <w:t> </w:t>
            </w:r>
          </w:p>
        </w:tc>
        <w:tc>
          <w:tcPr>
            <w:tcW w:w="1273" w:type="dxa"/>
            <w:shd w:val="clear" w:color="auto" w:fill="auto"/>
            <w:vAlign w:val="bottom"/>
            <w:hideMark/>
          </w:tcPr>
          <w:p w14:paraId="7084152B"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00DB2DA5" w14:textId="77777777" w:rsidTr="001E2140">
        <w:trPr>
          <w:trHeight w:val="285"/>
        </w:trPr>
        <w:tc>
          <w:tcPr>
            <w:tcW w:w="668" w:type="dxa"/>
            <w:shd w:val="clear" w:color="auto" w:fill="auto"/>
            <w:vAlign w:val="bottom"/>
            <w:hideMark/>
          </w:tcPr>
          <w:p w14:paraId="59691AA3" w14:textId="77777777" w:rsidR="00721A6F" w:rsidRPr="00C26C9F" w:rsidRDefault="00721A6F" w:rsidP="00645346">
            <w:pPr>
              <w:suppressAutoHyphens w:val="0"/>
              <w:spacing w:after="0"/>
              <w:jc w:val="center"/>
              <w:textAlignment w:val="baseline"/>
              <w:rPr>
                <w:rFonts w:ascii="Calibri" w:hAnsi="Calibri"/>
                <w:b/>
                <w:bCs/>
                <w:sz w:val="18"/>
              </w:rPr>
            </w:pPr>
            <w:r w:rsidRPr="00C26C9F">
              <w:rPr>
                <w:rFonts w:ascii="Calibri" w:hAnsi="Calibri"/>
                <w:b/>
                <w:bCs/>
              </w:rPr>
              <w:t>51</w:t>
            </w:r>
          </w:p>
        </w:tc>
        <w:tc>
          <w:tcPr>
            <w:tcW w:w="7347" w:type="dxa"/>
            <w:shd w:val="clear" w:color="auto" w:fill="auto"/>
          </w:tcPr>
          <w:p w14:paraId="302FCBB6"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Podpora řízení přístupu správců k funkcím správy a datům na základě RBAC.</w:t>
            </w:r>
          </w:p>
        </w:tc>
        <w:tc>
          <w:tcPr>
            <w:tcW w:w="1273" w:type="dxa"/>
            <w:shd w:val="clear" w:color="auto" w:fill="auto"/>
            <w:vAlign w:val="bottom"/>
            <w:hideMark/>
          </w:tcPr>
          <w:p w14:paraId="34A6DF8F"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2C070D28" w14:textId="77777777" w:rsidTr="001E2140">
        <w:trPr>
          <w:trHeight w:val="285"/>
        </w:trPr>
        <w:tc>
          <w:tcPr>
            <w:tcW w:w="668" w:type="dxa"/>
            <w:shd w:val="clear" w:color="auto" w:fill="auto"/>
            <w:vAlign w:val="bottom"/>
            <w:hideMark/>
          </w:tcPr>
          <w:p w14:paraId="7372CB5C" w14:textId="77777777" w:rsidR="00721A6F" w:rsidRPr="00C26C9F" w:rsidRDefault="00721A6F" w:rsidP="00645346">
            <w:pPr>
              <w:suppressAutoHyphens w:val="0"/>
              <w:spacing w:after="0"/>
              <w:jc w:val="center"/>
              <w:textAlignment w:val="baseline"/>
              <w:rPr>
                <w:rFonts w:ascii="Calibri" w:hAnsi="Calibri"/>
                <w:b/>
                <w:bCs/>
                <w:sz w:val="18"/>
              </w:rPr>
            </w:pPr>
            <w:r w:rsidRPr="00C26C9F">
              <w:rPr>
                <w:rFonts w:ascii="Calibri" w:hAnsi="Calibri"/>
                <w:b/>
                <w:bCs/>
              </w:rPr>
              <w:t>5</w:t>
            </w:r>
            <w:r>
              <w:rPr>
                <w:rFonts w:ascii="Calibri" w:hAnsi="Calibri"/>
                <w:b/>
                <w:bCs/>
              </w:rPr>
              <w:t>2</w:t>
            </w:r>
          </w:p>
        </w:tc>
        <w:tc>
          <w:tcPr>
            <w:tcW w:w="7347" w:type="dxa"/>
            <w:shd w:val="clear" w:color="auto" w:fill="auto"/>
            <w:hideMark/>
          </w:tcPr>
          <w:p w14:paraId="15F08003" w14:textId="77777777"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Podpora</w:t>
            </w:r>
            <w:r w:rsidRPr="00C26C9F">
              <w:rPr>
                <w:rFonts w:ascii="Calibri" w:hAnsi="Calibri" w:cs="Calibri"/>
                <w:lang w:eastAsia="cs-CZ"/>
              </w:rPr>
              <w:t xml:space="preserve"> integrace s</w:t>
            </w:r>
            <w:r>
              <w:rPr>
                <w:rFonts w:ascii="Calibri" w:hAnsi="Calibri" w:cs="Calibri"/>
                <w:lang w:eastAsia="cs-CZ"/>
              </w:rPr>
              <w:t> globálně rozšířenými nástroji</w:t>
            </w:r>
            <w:r w:rsidRPr="00C26C9F">
              <w:rPr>
                <w:rFonts w:ascii="Calibri" w:hAnsi="Calibri" w:cs="Calibri"/>
                <w:lang w:eastAsia="cs-CZ"/>
              </w:rPr>
              <w:t xml:space="preserve"> SIEM, SOAR.</w:t>
            </w:r>
            <w:r>
              <w:rPr>
                <w:rFonts w:ascii="Calibri" w:hAnsi="Calibri" w:cs="Calibri"/>
                <w:lang w:eastAsia="cs-CZ"/>
              </w:rPr>
              <w:t xml:space="preserve"> Cloudová konzole musí mít předpřipravené ke snadné integrace s nimi.</w:t>
            </w:r>
            <w:r w:rsidRPr="00C26C9F">
              <w:rPr>
                <w:rFonts w:ascii="Calibri" w:hAnsi="Calibri" w:cs="Calibri"/>
                <w:lang w:eastAsia="cs-CZ"/>
              </w:rPr>
              <w:t> </w:t>
            </w:r>
          </w:p>
        </w:tc>
        <w:tc>
          <w:tcPr>
            <w:tcW w:w="1273" w:type="dxa"/>
            <w:shd w:val="clear" w:color="auto" w:fill="auto"/>
            <w:vAlign w:val="bottom"/>
            <w:hideMark/>
          </w:tcPr>
          <w:p w14:paraId="466BAE35"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7DA44DB2" w14:textId="77777777" w:rsidTr="001E2140">
        <w:trPr>
          <w:trHeight w:val="285"/>
        </w:trPr>
        <w:tc>
          <w:tcPr>
            <w:tcW w:w="668" w:type="dxa"/>
            <w:shd w:val="clear" w:color="auto" w:fill="auto"/>
            <w:vAlign w:val="bottom"/>
            <w:hideMark/>
          </w:tcPr>
          <w:p w14:paraId="25909292" w14:textId="77777777" w:rsidR="00721A6F" w:rsidRPr="00C26C9F" w:rsidRDefault="00721A6F" w:rsidP="00645346">
            <w:pPr>
              <w:suppressAutoHyphens w:val="0"/>
              <w:spacing w:after="0"/>
              <w:jc w:val="center"/>
              <w:textAlignment w:val="baseline"/>
              <w:rPr>
                <w:rFonts w:ascii="Calibri" w:hAnsi="Calibri"/>
                <w:sz w:val="18"/>
              </w:rPr>
            </w:pPr>
            <w:r>
              <w:rPr>
                <w:rFonts w:ascii="Calibri" w:hAnsi="Calibri" w:cs="Calibri"/>
                <w:b/>
                <w:bCs/>
                <w:color w:val="000000"/>
                <w:lang w:eastAsia="cs-CZ"/>
              </w:rPr>
              <w:t>53</w:t>
            </w:r>
          </w:p>
        </w:tc>
        <w:tc>
          <w:tcPr>
            <w:tcW w:w="7347" w:type="dxa"/>
            <w:shd w:val="clear" w:color="auto" w:fill="auto"/>
            <w:hideMark/>
          </w:tcPr>
          <w:p w14:paraId="3653B91E"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Možnost integrace s</w:t>
            </w:r>
            <w:r>
              <w:rPr>
                <w:rFonts w:ascii="Calibri" w:hAnsi="Calibri" w:cs="Calibri"/>
                <w:lang w:eastAsia="cs-CZ"/>
              </w:rPr>
              <w:t> </w:t>
            </w:r>
            <w:r w:rsidRPr="00C26C9F">
              <w:rPr>
                <w:rFonts w:ascii="Calibri" w:hAnsi="Calibri" w:cs="Calibri"/>
                <w:lang w:eastAsia="cs-CZ"/>
              </w:rPr>
              <w:t>MDM systémy</w:t>
            </w:r>
            <w:r>
              <w:rPr>
                <w:rFonts w:ascii="Calibri" w:hAnsi="Calibri" w:cs="Calibri"/>
                <w:lang w:eastAsia="cs-CZ"/>
              </w:rPr>
              <w:t xml:space="preserve"> 3tích stran pro správu mobilních platforem (</w:t>
            </w:r>
            <w:proofErr w:type="spellStart"/>
            <w:r>
              <w:rPr>
                <w:rFonts w:ascii="Calibri" w:hAnsi="Calibri" w:cs="Calibri"/>
                <w:lang w:eastAsia="cs-CZ"/>
              </w:rPr>
              <w:t>Intune</w:t>
            </w:r>
            <w:proofErr w:type="spellEnd"/>
            <w:r>
              <w:rPr>
                <w:rFonts w:ascii="Calibri" w:hAnsi="Calibri" w:cs="Calibri"/>
                <w:lang w:eastAsia="cs-CZ"/>
              </w:rPr>
              <w:t xml:space="preserve">, </w:t>
            </w:r>
            <w:proofErr w:type="spellStart"/>
            <w:r>
              <w:rPr>
                <w:rFonts w:ascii="Calibri" w:hAnsi="Calibri" w:cs="Calibri"/>
                <w:lang w:eastAsia="cs-CZ"/>
              </w:rPr>
              <w:t>AirWatch</w:t>
            </w:r>
            <w:proofErr w:type="spellEnd"/>
            <w:r>
              <w:rPr>
                <w:rFonts w:ascii="Calibri" w:hAnsi="Calibri" w:cs="Calibri"/>
                <w:lang w:eastAsia="cs-CZ"/>
              </w:rPr>
              <w:t>)</w:t>
            </w:r>
            <w:r w:rsidRPr="00C26C9F">
              <w:rPr>
                <w:rFonts w:ascii="Calibri" w:hAnsi="Calibri" w:cs="Calibri"/>
                <w:lang w:eastAsia="cs-CZ"/>
              </w:rPr>
              <w:t>. </w:t>
            </w:r>
          </w:p>
        </w:tc>
        <w:tc>
          <w:tcPr>
            <w:tcW w:w="1273" w:type="dxa"/>
            <w:shd w:val="clear" w:color="auto" w:fill="auto"/>
            <w:vAlign w:val="bottom"/>
            <w:hideMark/>
          </w:tcPr>
          <w:p w14:paraId="44F171B7"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1169A3DD" w14:textId="77777777" w:rsidTr="001E2140">
        <w:trPr>
          <w:trHeight w:val="285"/>
        </w:trPr>
        <w:tc>
          <w:tcPr>
            <w:tcW w:w="668" w:type="dxa"/>
            <w:shd w:val="clear" w:color="auto" w:fill="auto"/>
            <w:vAlign w:val="bottom"/>
            <w:hideMark/>
          </w:tcPr>
          <w:p w14:paraId="2345AC2A" w14:textId="77777777" w:rsidR="00721A6F" w:rsidRPr="00C26C9F" w:rsidRDefault="00721A6F" w:rsidP="00645346">
            <w:pPr>
              <w:suppressAutoHyphens w:val="0"/>
              <w:spacing w:after="0"/>
              <w:jc w:val="center"/>
              <w:textAlignment w:val="baseline"/>
              <w:rPr>
                <w:rFonts w:ascii="Calibri" w:hAnsi="Calibri"/>
                <w:sz w:val="18"/>
              </w:rPr>
            </w:pPr>
            <w:r>
              <w:rPr>
                <w:rFonts w:ascii="Calibri" w:hAnsi="Calibri" w:cs="Calibri"/>
                <w:b/>
                <w:bCs/>
                <w:color w:val="000000"/>
                <w:lang w:eastAsia="cs-CZ"/>
              </w:rPr>
              <w:lastRenderedPageBreak/>
              <w:t>54</w:t>
            </w:r>
          </w:p>
        </w:tc>
        <w:tc>
          <w:tcPr>
            <w:tcW w:w="7347" w:type="dxa"/>
            <w:shd w:val="clear" w:color="auto" w:fill="auto"/>
            <w:hideMark/>
          </w:tcPr>
          <w:p w14:paraId="42EA7C88"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Podpora zařízení typu BYOD a firemních zařízení</w:t>
            </w:r>
            <w:r>
              <w:rPr>
                <w:rFonts w:ascii="Calibri" w:hAnsi="Calibri" w:cs="Calibri"/>
                <w:lang w:eastAsia="cs-CZ"/>
              </w:rPr>
              <w:t>.</w:t>
            </w:r>
          </w:p>
        </w:tc>
        <w:tc>
          <w:tcPr>
            <w:tcW w:w="1273" w:type="dxa"/>
            <w:shd w:val="clear" w:color="auto" w:fill="auto"/>
            <w:vAlign w:val="bottom"/>
            <w:hideMark/>
          </w:tcPr>
          <w:p w14:paraId="38B84CDE"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560FC850" w14:textId="77777777" w:rsidTr="001E2140">
        <w:trPr>
          <w:trHeight w:val="285"/>
        </w:trPr>
        <w:tc>
          <w:tcPr>
            <w:tcW w:w="668" w:type="dxa"/>
            <w:shd w:val="clear" w:color="auto" w:fill="auto"/>
            <w:vAlign w:val="bottom"/>
            <w:hideMark/>
          </w:tcPr>
          <w:p w14:paraId="1CC00624" w14:textId="77777777" w:rsidR="00721A6F" w:rsidRPr="00C26C9F" w:rsidRDefault="00721A6F" w:rsidP="00645346">
            <w:pPr>
              <w:suppressAutoHyphens w:val="0"/>
              <w:spacing w:after="0"/>
              <w:jc w:val="center"/>
              <w:textAlignment w:val="baseline"/>
              <w:rPr>
                <w:rFonts w:ascii="Calibri" w:hAnsi="Calibri"/>
                <w:sz w:val="18"/>
              </w:rPr>
            </w:pPr>
            <w:r>
              <w:rPr>
                <w:rFonts w:ascii="Calibri" w:hAnsi="Calibri" w:cs="Calibri"/>
                <w:b/>
                <w:bCs/>
                <w:color w:val="000000"/>
                <w:lang w:eastAsia="cs-CZ"/>
              </w:rPr>
              <w:t>55</w:t>
            </w:r>
          </w:p>
        </w:tc>
        <w:tc>
          <w:tcPr>
            <w:tcW w:w="7347" w:type="dxa"/>
            <w:shd w:val="clear" w:color="auto" w:fill="auto"/>
            <w:hideMark/>
          </w:tcPr>
          <w:p w14:paraId="0DB8570B"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Podpora </w:t>
            </w:r>
            <w:r>
              <w:rPr>
                <w:rFonts w:ascii="Calibri" w:hAnsi="Calibri" w:cs="Calibri"/>
                <w:lang w:eastAsia="cs-CZ"/>
              </w:rPr>
              <w:t>aktuálních i</w:t>
            </w:r>
            <w:r w:rsidRPr="00C26C9F">
              <w:rPr>
                <w:rFonts w:ascii="Calibri" w:hAnsi="Calibri" w:cs="Calibri"/>
                <w:lang w:eastAsia="cs-CZ"/>
              </w:rPr>
              <w:t>nternetových prohlížečů M</w:t>
            </w:r>
            <w:r>
              <w:rPr>
                <w:rFonts w:ascii="Calibri" w:hAnsi="Calibri" w:cs="Calibri"/>
                <w:lang w:eastAsia="cs-CZ"/>
              </w:rPr>
              <w:t>icrosoft</w:t>
            </w:r>
            <w:r w:rsidRPr="00C26C9F">
              <w:rPr>
                <w:rFonts w:ascii="Calibri" w:hAnsi="Calibri" w:cs="Calibri"/>
                <w:lang w:eastAsia="cs-CZ"/>
              </w:rPr>
              <w:t xml:space="preserve"> </w:t>
            </w:r>
            <w:proofErr w:type="spellStart"/>
            <w:r w:rsidRPr="00C26C9F">
              <w:rPr>
                <w:rFonts w:ascii="Calibri" w:hAnsi="Calibri" w:cs="Calibri"/>
                <w:lang w:eastAsia="cs-CZ"/>
              </w:rPr>
              <w:t>Edge</w:t>
            </w:r>
            <w:proofErr w:type="spellEnd"/>
            <w:r w:rsidRPr="00C26C9F">
              <w:rPr>
                <w:rFonts w:ascii="Calibri" w:hAnsi="Calibri" w:cs="Calibri"/>
                <w:lang w:eastAsia="cs-CZ"/>
              </w:rPr>
              <w:t xml:space="preserve">, Google Chrome, </w:t>
            </w:r>
            <w:r>
              <w:rPr>
                <w:rFonts w:ascii="Calibri" w:hAnsi="Calibri" w:cs="Calibri"/>
                <w:lang w:eastAsia="cs-CZ"/>
              </w:rPr>
              <w:t xml:space="preserve">Mozilla </w:t>
            </w:r>
            <w:r w:rsidRPr="00C26C9F">
              <w:rPr>
                <w:rFonts w:ascii="Calibri" w:hAnsi="Calibri" w:cs="Calibri"/>
                <w:lang w:eastAsia="cs-CZ"/>
              </w:rPr>
              <w:t>Firefox</w:t>
            </w:r>
            <w:r>
              <w:rPr>
                <w:rFonts w:ascii="Calibri" w:hAnsi="Calibri" w:cs="Calibri"/>
                <w:lang w:eastAsia="cs-CZ"/>
              </w:rPr>
              <w:t xml:space="preserve"> apod. pro bezchybný přístup k centrální cloudové konzoli.</w:t>
            </w:r>
          </w:p>
        </w:tc>
        <w:tc>
          <w:tcPr>
            <w:tcW w:w="1273" w:type="dxa"/>
            <w:shd w:val="clear" w:color="auto" w:fill="auto"/>
            <w:vAlign w:val="bottom"/>
            <w:hideMark/>
          </w:tcPr>
          <w:p w14:paraId="73EFEACE"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6EB79D5D" w14:textId="77777777" w:rsidTr="001E2140">
        <w:trPr>
          <w:trHeight w:val="285"/>
        </w:trPr>
        <w:tc>
          <w:tcPr>
            <w:tcW w:w="668" w:type="dxa"/>
            <w:shd w:val="clear" w:color="auto" w:fill="auto"/>
            <w:vAlign w:val="bottom"/>
            <w:hideMark/>
          </w:tcPr>
          <w:p w14:paraId="3684790F" w14:textId="77777777" w:rsidR="00721A6F" w:rsidRPr="00C26C9F" w:rsidRDefault="00721A6F" w:rsidP="00645346">
            <w:pPr>
              <w:suppressAutoHyphens w:val="0"/>
              <w:spacing w:after="0"/>
              <w:jc w:val="center"/>
              <w:textAlignment w:val="baseline"/>
              <w:rPr>
                <w:rFonts w:ascii="Calibri" w:hAnsi="Calibri"/>
                <w:sz w:val="18"/>
              </w:rPr>
            </w:pPr>
            <w:r>
              <w:rPr>
                <w:rFonts w:ascii="Calibri" w:hAnsi="Calibri" w:cs="Calibri"/>
                <w:b/>
                <w:bCs/>
                <w:color w:val="000000"/>
                <w:lang w:eastAsia="cs-CZ"/>
              </w:rPr>
              <w:t>56</w:t>
            </w:r>
          </w:p>
        </w:tc>
        <w:tc>
          <w:tcPr>
            <w:tcW w:w="7347" w:type="dxa"/>
            <w:shd w:val="clear" w:color="auto" w:fill="auto"/>
            <w:hideMark/>
          </w:tcPr>
          <w:p w14:paraId="1324FFAE" w14:textId="77777777" w:rsidR="00721A6F" w:rsidRDefault="00721A6F" w:rsidP="00645346">
            <w:pPr>
              <w:suppressAutoHyphens w:val="0"/>
              <w:spacing w:after="0"/>
              <w:jc w:val="left"/>
              <w:textAlignment w:val="baseline"/>
              <w:rPr>
                <w:rFonts w:ascii="Calibri" w:hAnsi="Calibri" w:cs="Calibri"/>
                <w:lang w:eastAsia="cs-CZ"/>
              </w:rPr>
            </w:pPr>
            <w:r w:rsidRPr="00C26C9F">
              <w:rPr>
                <w:rFonts w:ascii="Calibri" w:hAnsi="Calibri" w:cs="Calibri"/>
                <w:lang w:eastAsia="cs-CZ"/>
              </w:rPr>
              <w:t xml:space="preserve">Podpora OS serverů a koncových stanic </w:t>
            </w:r>
            <w:r>
              <w:rPr>
                <w:rFonts w:ascii="Calibri" w:hAnsi="Calibri" w:cs="Calibri"/>
                <w:lang w:eastAsia="cs-CZ"/>
              </w:rPr>
              <w:t xml:space="preserve">k instalaci agentů ochran </w:t>
            </w:r>
            <w:r w:rsidRPr="00C26C9F">
              <w:rPr>
                <w:rFonts w:ascii="Calibri" w:hAnsi="Calibri" w:cs="Calibri"/>
                <w:lang w:eastAsia="cs-CZ"/>
              </w:rPr>
              <w:t>nejméně pro tyto systémy</w:t>
            </w:r>
            <w:r>
              <w:rPr>
                <w:rFonts w:ascii="Calibri" w:hAnsi="Calibri" w:cs="Calibri"/>
                <w:lang w:eastAsia="cs-CZ"/>
              </w:rPr>
              <w:t>:</w:t>
            </w:r>
            <w:r w:rsidRPr="00C26C9F">
              <w:rPr>
                <w:rFonts w:ascii="Calibri" w:hAnsi="Calibri" w:cs="Calibri"/>
                <w:lang w:eastAsia="cs-CZ"/>
              </w:rPr>
              <w:t xml:space="preserve"> </w:t>
            </w:r>
          </w:p>
          <w:p w14:paraId="0D7177C7" w14:textId="77777777" w:rsidR="00721A6F" w:rsidRDefault="00721A6F" w:rsidP="00645346">
            <w:pPr>
              <w:suppressAutoHyphens w:val="0"/>
              <w:spacing w:after="0"/>
              <w:jc w:val="left"/>
              <w:textAlignment w:val="baseline"/>
              <w:rPr>
                <w:rFonts w:ascii="Calibri" w:hAnsi="Calibri" w:cs="Calibri"/>
                <w:lang w:eastAsia="cs-CZ"/>
              </w:rPr>
            </w:pPr>
            <w:r>
              <w:rPr>
                <w:rFonts w:ascii="Calibri" w:hAnsi="Calibri" w:cs="Calibri"/>
                <w:lang w:eastAsia="cs-CZ"/>
              </w:rPr>
              <w:t>Windows desktopy:</w:t>
            </w:r>
          </w:p>
          <w:p w14:paraId="550CBE4C" w14:textId="77777777" w:rsidR="00721A6F"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r w:rsidRPr="00645346">
              <w:rPr>
                <w:rFonts w:ascii="Calibri" w:eastAsia="Times New Roman" w:hAnsi="Calibri" w:cs="Calibri"/>
                <w:color w:val="auto"/>
              </w:rPr>
              <w:t>Windows 10</w:t>
            </w:r>
            <w:r>
              <w:rPr>
                <w:rFonts w:ascii="Calibri" w:eastAsia="Times New Roman" w:hAnsi="Calibri" w:cs="Calibri"/>
                <w:color w:val="auto"/>
              </w:rPr>
              <w:t xml:space="preserve"> a </w:t>
            </w:r>
            <w:r w:rsidRPr="00645346">
              <w:rPr>
                <w:rFonts w:ascii="Calibri" w:eastAsia="Times New Roman" w:hAnsi="Calibri" w:cs="Calibri"/>
                <w:color w:val="auto"/>
              </w:rPr>
              <w:t>11</w:t>
            </w:r>
          </w:p>
          <w:p w14:paraId="64ED3B81" w14:textId="77777777" w:rsidR="00721A6F" w:rsidRPr="00645346"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r>
              <w:rPr>
                <w:rFonts w:ascii="Calibri" w:eastAsia="Times New Roman" w:hAnsi="Calibri" w:cs="Calibri"/>
                <w:color w:val="auto"/>
              </w:rPr>
              <w:t>Windows 7 SP1, 8 (minimálně funkce ochran, s omezenou telemetrií či bez telemetrie)</w:t>
            </w:r>
          </w:p>
          <w:p w14:paraId="7C10B228" w14:textId="77777777" w:rsidR="00721A6F" w:rsidRPr="006F3898" w:rsidRDefault="00721A6F" w:rsidP="00645346">
            <w:pPr>
              <w:suppressAutoHyphens w:val="0"/>
              <w:spacing w:after="0"/>
              <w:jc w:val="left"/>
              <w:textAlignment w:val="baseline"/>
              <w:rPr>
                <w:rFonts w:ascii="Calibri" w:hAnsi="Calibri" w:cs="Calibri"/>
              </w:rPr>
            </w:pPr>
            <w:r w:rsidRPr="00645346">
              <w:rPr>
                <w:rFonts w:ascii="Calibri" w:hAnsi="Calibri" w:cs="Calibri"/>
                <w:lang w:eastAsia="cs-CZ"/>
              </w:rPr>
              <w:t>Windows servery:</w:t>
            </w:r>
          </w:p>
          <w:p w14:paraId="278F90C2" w14:textId="77777777" w:rsidR="00721A6F"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r w:rsidRPr="00645346">
              <w:rPr>
                <w:rFonts w:ascii="Calibri" w:eastAsia="Times New Roman" w:hAnsi="Calibri" w:cs="Calibri"/>
                <w:color w:val="auto"/>
              </w:rPr>
              <w:t>Windows Server 2012 R2, 2016, 2019 a 2022</w:t>
            </w:r>
          </w:p>
          <w:p w14:paraId="49B12F6D" w14:textId="77777777" w:rsidR="00721A6F" w:rsidRPr="00B74BA9" w:rsidRDefault="00721A6F" w:rsidP="00645346">
            <w:pPr>
              <w:suppressAutoHyphens w:val="0"/>
              <w:spacing w:after="0"/>
              <w:jc w:val="left"/>
              <w:textAlignment w:val="baseline"/>
              <w:rPr>
                <w:rFonts w:ascii="Calibri" w:hAnsi="Calibri" w:cs="Calibri"/>
              </w:rPr>
            </w:pPr>
            <w:r>
              <w:rPr>
                <w:rFonts w:ascii="Calibri" w:hAnsi="Calibri" w:cs="Calibri"/>
                <w:lang w:eastAsia="cs-CZ"/>
              </w:rPr>
              <w:t>MacOS:</w:t>
            </w:r>
          </w:p>
          <w:p w14:paraId="2D755758" w14:textId="77777777" w:rsidR="00721A6F"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r>
              <w:rPr>
                <w:rFonts w:ascii="Calibri" w:eastAsia="Times New Roman" w:hAnsi="Calibri" w:cs="Calibri"/>
                <w:color w:val="auto"/>
              </w:rPr>
              <w:t>10.15 (</w:t>
            </w:r>
            <w:proofErr w:type="spellStart"/>
            <w:r>
              <w:rPr>
                <w:rFonts w:ascii="Calibri" w:eastAsia="Times New Roman" w:hAnsi="Calibri" w:cs="Calibri"/>
                <w:color w:val="auto"/>
              </w:rPr>
              <w:t>Catalina</w:t>
            </w:r>
            <w:proofErr w:type="spellEnd"/>
            <w:r>
              <w:rPr>
                <w:rFonts w:ascii="Calibri" w:eastAsia="Times New Roman" w:hAnsi="Calibri" w:cs="Calibri"/>
                <w:color w:val="auto"/>
              </w:rPr>
              <w:t>) - 14.0 (</w:t>
            </w:r>
            <w:proofErr w:type="spellStart"/>
            <w:r>
              <w:rPr>
                <w:rFonts w:ascii="Calibri" w:eastAsia="Times New Roman" w:hAnsi="Calibri" w:cs="Calibri"/>
                <w:color w:val="auto"/>
              </w:rPr>
              <w:t>Sonoma</w:t>
            </w:r>
            <w:proofErr w:type="spellEnd"/>
            <w:r>
              <w:rPr>
                <w:rFonts w:ascii="Calibri" w:eastAsia="Times New Roman" w:hAnsi="Calibri" w:cs="Calibri"/>
                <w:color w:val="auto"/>
              </w:rPr>
              <w:t>)</w:t>
            </w:r>
          </w:p>
          <w:p w14:paraId="09A49048" w14:textId="77777777" w:rsidR="00721A6F" w:rsidRPr="00B74BA9" w:rsidRDefault="00721A6F" w:rsidP="00645346">
            <w:pPr>
              <w:suppressAutoHyphens w:val="0"/>
              <w:spacing w:after="0"/>
              <w:jc w:val="left"/>
              <w:textAlignment w:val="baseline"/>
              <w:rPr>
                <w:rFonts w:ascii="Calibri" w:hAnsi="Calibri" w:cs="Calibri"/>
              </w:rPr>
            </w:pPr>
            <w:r>
              <w:rPr>
                <w:rFonts w:ascii="Calibri" w:hAnsi="Calibri" w:cs="Calibri"/>
                <w:lang w:eastAsia="cs-CZ"/>
              </w:rPr>
              <w:t>Linux:</w:t>
            </w:r>
            <w:r w:rsidRPr="00645346">
              <w:rPr>
                <w:rFonts w:ascii="Calibri" w:hAnsi="Calibri" w:cs="Calibri"/>
                <w:lang w:eastAsia="cs-CZ"/>
              </w:rPr>
              <w:t xml:space="preserve"> </w:t>
            </w:r>
          </w:p>
          <w:p w14:paraId="093FCE4F" w14:textId="77777777" w:rsidR="00721A6F" w:rsidRPr="00645346"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proofErr w:type="spellStart"/>
            <w:r w:rsidRPr="00645346">
              <w:rPr>
                <w:rFonts w:ascii="Calibri" w:eastAsia="Times New Roman" w:hAnsi="Calibri" w:cs="Calibri"/>
                <w:color w:val="auto"/>
              </w:rPr>
              <w:t>Centos</w:t>
            </w:r>
            <w:proofErr w:type="spellEnd"/>
            <w:r w:rsidRPr="00645346">
              <w:rPr>
                <w:rFonts w:ascii="Calibri" w:eastAsia="Times New Roman" w:hAnsi="Calibri" w:cs="Calibri"/>
                <w:color w:val="auto"/>
              </w:rPr>
              <w:t xml:space="preserve"> 6, 7 a 8</w:t>
            </w:r>
          </w:p>
          <w:p w14:paraId="6FDA705B" w14:textId="77777777" w:rsidR="00721A6F" w:rsidRPr="00645346"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proofErr w:type="spellStart"/>
            <w:r w:rsidRPr="00645346">
              <w:rPr>
                <w:rFonts w:ascii="Calibri" w:eastAsia="Times New Roman" w:hAnsi="Calibri" w:cs="Calibri"/>
                <w:color w:val="auto"/>
              </w:rPr>
              <w:t>Debian</w:t>
            </w:r>
            <w:proofErr w:type="spellEnd"/>
            <w:r w:rsidRPr="00645346">
              <w:rPr>
                <w:rFonts w:ascii="Calibri" w:eastAsia="Times New Roman" w:hAnsi="Calibri" w:cs="Calibri"/>
                <w:color w:val="auto"/>
              </w:rPr>
              <w:t xml:space="preserve"> 9, 10 a 11</w:t>
            </w:r>
          </w:p>
          <w:p w14:paraId="2A155416" w14:textId="77777777" w:rsidR="00721A6F" w:rsidRPr="00645346"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proofErr w:type="spellStart"/>
            <w:r w:rsidRPr="00645346">
              <w:rPr>
                <w:rFonts w:ascii="Calibri" w:eastAsia="Times New Roman" w:hAnsi="Calibri" w:cs="Calibri"/>
                <w:color w:val="auto"/>
              </w:rPr>
              <w:t>Ubuntu</w:t>
            </w:r>
            <w:proofErr w:type="spellEnd"/>
            <w:r w:rsidRPr="00645346">
              <w:rPr>
                <w:rFonts w:ascii="Calibri" w:eastAsia="Times New Roman" w:hAnsi="Calibri" w:cs="Calibri"/>
                <w:color w:val="auto"/>
              </w:rPr>
              <w:t xml:space="preserve"> 16, 18, 20, 21, 22</w:t>
            </w:r>
          </w:p>
          <w:p w14:paraId="0F47A1BE" w14:textId="77777777" w:rsidR="00721A6F" w:rsidRPr="00645346"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r w:rsidRPr="00645346">
              <w:rPr>
                <w:rFonts w:ascii="Calibri" w:eastAsia="Times New Roman" w:hAnsi="Calibri" w:cs="Calibri"/>
                <w:color w:val="auto"/>
              </w:rPr>
              <w:t>RHEL 7, 8</w:t>
            </w:r>
          </w:p>
          <w:p w14:paraId="4A14B005" w14:textId="77777777" w:rsidR="00721A6F" w:rsidRPr="00645346"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proofErr w:type="spellStart"/>
            <w:r w:rsidRPr="00645346">
              <w:rPr>
                <w:rFonts w:ascii="Calibri" w:eastAsia="Times New Roman" w:hAnsi="Calibri" w:cs="Calibri"/>
                <w:color w:val="auto"/>
              </w:rPr>
              <w:t>OracleLinux</w:t>
            </w:r>
            <w:proofErr w:type="spellEnd"/>
            <w:r w:rsidRPr="00645346">
              <w:rPr>
                <w:rFonts w:ascii="Calibri" w:eastAsia="Times New Roman" w:hAnsi="Calibri" w:cs="Calibri"/>
                <w:color w:val="auto"/>
              </w:rPr>
              <w:t xml:space="preserve"> 6, 7, 8, 9</w:t>
            </w:r>
          </w:p>
          <w:p w14:paraId="16B179EC" w14:textId="77777777" w:rsidR="00721A6F" w:rsidRPr="00645346"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r w:rsidRPr="00645346">
              <w:rPr>
                <w:rFonts w:ascii="Calibri" w:eastAsia="Times New Roman" w:hAnsi="Calibri" w:cs="Calibri"/>
                <w:color w:val="auto"/>
              </w:rPr>
              <w:t>Rocky Linux 8, 9</w:t>
            </w:r>
          </w:p>
          <w:p w14:paraId="319F1EDD" w14:textId="77777777" w:rsidR="00721A6F" w:rsidRPr="00645346" w:rsidRDefault="00721A6F" w:rsidP="00721A6F">
            <w:pPr>
              <w:pStyle w:val="Odstavecseseznamem"/>
              <w:numPr>
                <w:ilvl w:val="0"/>
                <w:numId w:val="56"/>
              </w:numPr>
              <w:suppressAutoHyphens w:val="0"/>
              <w:spacing w:after="0"/>
              <w:jc w:val="left"/>
              <w:textAlignment w:val="baseline"/>
              <w:rPr>
                <w:rFonts w:ascii="Calibri" w:eastAsia="Times New Roman" w:hAnsi="Calibri" w:cs="Calibri"/>
                <w:color w:val="auto"/>
              </w:rPr>
            </w:pPr>
            <w:r w:rsidRPr="00645346">
              <w:rPr>
                <w:rFonts w:ascii="Calibri" w:eastAsia="Times New Roman" w:hAnsi="Calibri" w:cs="Calibri"/>
                <w:color w:val="auto"/>
              </w:rPr>
              <w:t xml:space="preserve">SLES 12, 15 </w:t>
            </w:r>
          </w:p>
          <w:p w14:paraId="406FCCBE" w14:textId="77777777" w:rsidR="00721A6F" w:rsidRPr="00645346" w:rsidRDefault="00721A6F" w:rsidP="00645346">
            <w:pPr>
              <w:suppressAutoHyphens w:val="0"/>
              <w:spacing w:after="0"/>
              <w:jc w:val="left"/>
              <w:textAlignment w:val="baseline"/>
              <w:rPr>
                <w:rFonts w:ascii="Calibri" w:hAnsi="Calibri" w:cs="Calibri"/>
                <w:lang w:eastAsia="cs-CZ"/>
              </w:rPr>
            </w:pPr>
            <w:r w:rsidRPr="00645346">
              <w:rPr>
                <w:rFonts w:ascii="Calibri" w:hAnsi="Calibri" w:cs="Calibri"/>
                <w:lang w:eastAsia="cs-CZ"/>
              </w:rPr>
              <w:t xml:space="preserve">Podpora </w:t>
            </w:r>
            <w:proofErr w:type="spellStart"/>
            <w:r w:rsidRPr="00645346">
              <w:rPr>
                <w:rFonts w:ascii="Calibri" w:hAnsi="Calibri" w:cs="Calibri"/>
                <w:lang w:eastAsia="cs-CZ"/>
              </w:rPr>
              <w:t>Secure</w:t>
            </w:r>
            <w:proofErr w:type="spellEnd"/>
            <w:r w:rsidRPr="00645346">
              <w:rPr>
                <w:rFonts w:ascii="Calibri" w:hAnsi="Calibri" w:cs="Calibri"/>
                <w:lang w:eastAsia="cs-CZ"/>
              </w:rPr>
              <w:t xml:space="preserve"> </w:t>
            </w:r>
            <w:proofErr w:type="spellStart"/>
            <w:r w:rsidRPr="00645346">
              <w:rPr>
                <w:rFonts w:ascii="Calibri" w:hAnsi="Calibri" w:cs="Calibri"/>
                <w:lang w:eastAsia="cs-CZ"/>
              </w:rPr>
              <w:t>Boot</w:t>
            </w:r>
            <w:proofErr w:type="spellEnd"/>
            <w:r w:rsidRPr="00645346">
              <w:rPr>
                <w:rFonts w:ascii="Calibri" w:hAnsi="Calibri" w:cs="Calibri"/>
                <w:lang w:eastAsia="cs-CZ"/>
              </w:rPr>
              <w:t xml:space="preserve"> v</w:t>
            </w:r>
            <w:r>
              <w:rPr>
                <w:rFonts w:ascii="Calibri" w:hAnsi="Calibri" w:cs="Calibri"/>
                <w:lang w:eastAsia="cs-CZ"/>
              </w:rPr>
              <w:t> </w:t>
            </w:r>
            <w:r w:rsidRPr="00645346">
              <w:rPr>
                <w:rFonts w:ascii="Calibri" w:hAnsi="Calibri" w:cs="Calibri"/>
                <w:lang w:eastAsia="cs-CZ"/>
              </w:rPr>
              <w:t>agentec</w:t>
            </w:r>
            <w:r>
              <w:rPr>
                <w:rFonts w:ascii="Calibri" w:hAnsi="Calibri" w:cs="Calibri"/>
                <w:lang w:eastAsia="cs-CZ"/>
              </w:rPr>
              <w:t>h.</w:t>
            </w:r>
          </w:p>
        </w:tc>
        <w:tc>
          <w:tcPr>
            <w:tcW w:w="1273" w:type="dxa"/>
            <w:shd w:val="clear" w:color="auto" w:fill="auto"/>
            <w:vAlign w:val="bottom"/>
            <w:hideMark/>
          </w:tcPr>
          <w:p w14:paraId="1C0E614E"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370B958A" w14:textId="77777777" w:rsidTr="001E2140">
        <w:trPr>
          <w:trHeight w:val="285"/>
        </w:trPr>
        <w:tc>
          <w:tcPr>
            <w:tcW w:w="668" w:type="dxa"/>
            <w:shd w:val="clear" w:color="auto" w:fill="auto"/>
            <w:vAlign w:val="bottom"/>
            <w:hideMark/>
          </w:tcPr>
          <w:p w14:paraId="151CE330" w14:textId="77777777" w:rsidR="00721A6F" w:rsidRPr="00C26C9F" w:rsidRDefault="00721A6F" w:rsidP="00645346">
            <w:pPr>
              <w:suppressAutoHyphens w:val="0"/>
              <w:spacing w:after="0"/>
              <w:jc w:val="center"/>
              <w:textAlignment w:val="baseline"/>
              <w:rPr>
                <w:rFonts w:ascii="Calibri" w:hAnsi="Calibri"/>
                <w:sz w:val="18"/>
              </w:rPr>
            </w:pPr>
            <w:r>
              <w:rPr>
                <w:rFonts w:ascii="Calibri" w:hAnsi="Calibri" w:cs="Calibri"/>
                <w:b/>
                <w:bCs/>
                <w:color w:val="000000"/>
                <w:lang w:eastAsia="cs-CZ"/>
              </w:rPr>
              <w:t>57</w:t>
            </w:r>
          </w:p>
        </w:tc>
        <w:tc>
          <w:tcPr>
            <w:tcW w:w="7347" w:type="dxa"/>
            <w:shd w:val="clear" w:color="auto" w:fill="auto"/>
            <w:hideMark/>
          </w:tcPr>
          <w:p w14:paraId="10445938"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Podpora </w:t>
            </w:r>
            <w:r>
              <w:rPr>
                <w:rFonts w:ascii="Calibri" w:hAnsi="Calibri" w:cs="Calibri"/>
                <w:lang w:eastAsia="cs-CZ"/>
              </w:rPr>
              <w:t xml:space="preserve">aktuálních </w:t>
            </w:r>
            <w:r w:rsidRPr="00C26C9F">
              <w:rPr>
                <w:rFonts w:ascii="Calibri" w:hAnsi="Calibri" w:cs="Calibri"/>
                <w:lang w:eastAsia="cs-CZ"/>
              </w:rPr>
              <w:t xml:space="preserve">OS Android </w:t>
            </w:r>
            <w:r>
              <w:rPr>
                <w:rFonts w:ascii="Calibri" w:hAnsi="Calibri" w:cs="Calibri"/>
                <w:lang w:eastAsia="cs-CZ"/>
              </w:rPr>
              <w:t xml:space="preserve">(8 a výše) </w:t>
            </w:r>
            <w:r w:rsidRPr="00C26C9F">
              <w:rPr>
                <w:rFonts w:ascii="Calibri" w:hAnsi="Calibri" w:cs="Calibri"/>
                <w:lang w:eastAsia="cs-CZ"/>
              </w:rPr>
              <w:t>a iOS</w:t>
            </w:r>
            <w:r>
              <w:rPr>
                <w:rFonts w:ascii="Calibri" w:hAnsi="Calibri" w:cs="Calibri"/>
                <w:lang w:eastAsia="cs-CZ"/>
              </w:rPr>
              <w:t>/</w:t>
            </w:r>
            <w:proofErr w:type="spellStart"/>
            <w:r>
              <w:rPr>
                <w:rFonts w:ascii="Calibri" w:hAnsi="Calibri" w:cs="Calibri"/>
                <w:lang w:eastAsia="cs-CZ"/>
              </w:rPr>
              <w:t>iPadOS</w:t>
            </w:r>
            <w:proofErr w:type="spellEnd"/>
            <w:r>
              <w:rPr>
                <w:rFonts w:ascii="Calibri" w:hAnsi="Calibri" w:cs="Calibri"/>
                <w:lang w:eastAsia="cs-CZ"/>
              </w:rPr>
              <w:t xml:space="preserve"> (13 a výše) – v případě mobilních platforem</w:t>
            </w:r>
            <w:r w:rsidRPr="00C26C9F">
              <w:rPr>
                <w:rFonts w:ascii="Calibri" w:hAnsi="Calibri" w:cs="Calibri"/>
                <w:lang w:eastAsia="cs-CZ"/>
              </w:rPr>
              <w:t>. </w:t>
            </w:r>
          </w:p>
        </w:tc>
        <w:tc>
          <w:tcPr>
            <w:tcW w:w="1273" w:type="dxa"/>
            <w:shd w:val="clear" w:color="auto" w:fill="auto"/>
            <w:vAlign w:val="bottom"/>
            <w:hideMark/>
          </w:tcPr>
          <w:p w14:paraId="291F7656"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36D51C8A" w14:textId="77777777" w:rsidTr="001E2140">
        <w:trPr>
          <w:trHeight w:val="285"/>
        </w:trPr>
        <w:tc>
          <w:tcPr>
            <w:tcW w:w="668" w:type="dxa"/>
            <w:shd w:val="clear" w:color="auto" w:fill="auto"/>
            <w:vAlign w:val="bottom"/>
            <w:hideMark/>
          </w:tcPr>
          <w:p w14:paraId="52748FDF" w14:textId="77777777" w:rsidR="00721A6F" w:rsidRPr="00C26C9F" w:rsidRDefault="00721A6F" w:rsidP="00645346">
            <w:pPr>
              <w:suppressAutoHyphens w:val="0"/>
              <w:spacing w:after="0"/>
              <w:jc w:val="center"/>
              <w:textAlignment w:val="baseline"/>
              <w:rPr>
                <w:rFonts w:ascii="Calibri" w:hAnsi="Calibri"/>
                <w:sz w:val="18"/>
              </w:rPr>
            </w:pPr>
            <w:r>
              <w:rPr>
                <w:rFonts w:ascii="Calibri" w:hAnsi="Calibri" w:cs="Calibri"/>
                <w:b/>
                <w:bCs/>
                <w:color w:val="000000"/>
                <w:lang w:eastAsia="cs-CZ"/>
              </w:rPr>
              <w:t>58</w:t>
            </w:r>
          </w:p>
        </w:tc>
        <w:tc>
          <w:tcPr>
            <w:tcW w:w="7347" w:type="dxa"/>
            <w:shd w:val="clear" w:color="auto" w:fill="auto"/>
            <w:hideMark/>
          </w:tcPr>
          <w:p w14:paraId="5CC03574" w14:textId="77777777" w:rsidR="00721A6F" w:rsidRPr="00C26C9F" w:rsidRDefault="00721A6F" w:rsidP="00645346">
            <w:pPr>
              <w:suppressAutoHyphens w:val="0"/>
              <w:spacing w:after="0"/>
              <w:jc w:val="left"/>
              <w:textAlignment w:val="baseline"/>
              <w:rPr>
                <w:rFonts w:ascii="Calibri" w:hAnsi="Calibri"/>
                <w:sz w:val="18"/>
              </w:rPr>
            </w:pPr>
            <w:r w:rsidRPr="00C26C9F">
              <w:rPr>
                <w:rFonts w:ascii="Calibri" w:hAnsi="Calibri" w:cs="Calibri"/>
                <w:lang w:eastAsia="cs-CZ"/>
              </w:rPr>
              <w:t xml:space="preserve">Retence veškerých telemetrických dat </w:t>
            </w:r>
            <w:r>
              <w:rPr>
                <w:rFonts w:ascii="Calibri" w:hAnsi="Calibri" w:cs="Calibri"/>
                <w:lang w:eastAsia="cs-CZ"/>
              </w:rPr>
              <w:t xml:space="preserve">alespoň </w:t>
            </w:r>
            <w:r w:rsidRPr="00C26C9F">
              <w:rPr>
                <w:rFonts w:ascii="Calibri" w:hAnsi="Calibri" w:cs="Calibri"/>
                <w:lang w:eastAsia="cs-CZ"/>
              </w:rPr>
              <w:t>po dobu 30 dní.</w:t>
            </w:r>
          </w:p>
        </w:tc>
        <w:tc>
          <w:tcPr>
            <w:tcW w:w="1273" w:type="dxa"/>
            <w:shd w:val="clear" w:color="auto" w:fill="auto"/>
            <w:vAlign w:val="bottom"/>
            <w:hideMark/>
          </w:tcPr>
          <w:p w14:paraId="54CF7C01"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721A6F" w:rsidRPr="00C26C9F" w14:paraId="41A39798" w14:textId="77777777" w:rsidTr="001E2140">
        <w:trPr>
          <w:trHeight w:val="285"/>
        </w:trPr>
        <w:tc>
          <w:tcPr>
            <w:tcW w:w="668" w:type="dxa"/>
            <w:shd w:val="clear" w:color="auto" w:fill="auto"/>
            <w:vAlign w:val="bottom"/>
            <w:hideMark/>
          </w:tcPr>
          <w:p w14:paraId="28B49C5F" w14:textId="77777777" w:rsidR="00721A6F" w:rsidRPr="00C26C9F" w:rsidRDefault="00721A6F" w:rsidP="00645346">
            <w:pPr>
              <w:suppressAutoHyphens w:val="0"/>
              <w:spacing w:after="0"/>
              <w:jc w:val="center"/>
              <w:textAlignment w:val="baseline"/>
              <w:rPr>
                <w:rFonts w:ascii="Calibri" w:hAnsi="Calibri"/>
                <w:sz w:val="18"/>
              </w:rPr>
            </w:pPr>
            <w:r>
              <w:rPr>
                <w:rFonts w:ascii="Calibri" w:hAnsi="Calibri" w:cs="Calibri"/>
                <w:b/>
                <w:bCs/>
                <w:color w:val="000000"/>
                <w:lang w:eastAsia="cs-CZ"/>
              </w:rPr>
              <w:t>59</w:t>
            </w:r>
          </w:p>
        </w:tc>
        <w:tc>
          <w:tcPr>
            <w:tcW w:w="7347" w:type="dxa"/>
            <w:shd w:val="clear" w:color="auto" w:fill="auto"/>
            <w:hideMark/>
          </w:tcPr>
          <w:p w14:paraId="33DFB1DE" w14:textId="2C0F19C8" w:rsidR="00721A6F" w:rsidRPr="00C26C9F" w:rsidRDefault="00721A6F" w:rsidP="00645346">
            <w:pPr>
              <w:suppressAutoHyphens w:val="0"/>
              <w:spacing w:after="0"/>
              <w:jc w:val="left"/>
              <w:textAlignment w:val="baseline"/>
              <w:rPr>
                <w:rFonts w:ascii="Calibri" w:hAnsi="Calibri"/>
                <w:sz w:val="18"/>
              </w:rPr>
            </w:pPr>
            <w:r>
              <w:rPr>
                <w:rFonts w:ascii="Calibri" w:hAnsi="Calibri" w:cs="Calibri"/>
                <w:lang w:eastAsia="cs-CZ"/>
              </w:rPr>
              <w:t>Požadovaná l</w:t>
            </w:r>
            <w:r w:rsidRPr="00C26C9F">
              <w:rPr>
                <w:rFonts w:ascii="Calibri" w:hAnsi="Calibri" w:cs="Calibri"/>
                <w:lang w:eastAsia="cs-CZ"/>
              </w:rPr>
              <w:t>icence musí</w:t>
            </w:r>
            <w:r>
              <w:rPr>
                <w:rFonts w:ascii="Calibri" w:hAnsi="Calibri" w:cs="Calibri"/>
                <w:lang w:eastAsia="cs-CZ"/>
              </w:rPr>
              <w:t xml:space="preserve"> </w:t>
            </w:r>
            <w:r w:rsidRPr="00C26C9F">
              <w:rPr>
                <w:rFonts w:ascii="Calibri" w:hAnsi="Calibri" w:cs="Calibri"/>
                <w:lang w:eastAsia="cs-CZ"/>
              </w:rPr>
              <w:t xml:space="preserve">pokrýt nejméně </w:t>
            </w:r>
            <w:r w:rsidRPr="00D52F4E">
              <w:rPr>
                <w:rFonts w:ascii="Calibri" w:hAnsi="Calibri" w:cs="Calibri"/>
                <w:lang w:eastAsia="cs-CZ"/>
              </w:rPr>
              <w:t>500</w:t>
            </w:r>
            <w:r w:rsidRPr="00C26C9F">
              <w:rPr>
                <w:rFonts w:ascii="Calibri" w:hAnsi="Calibri" w:cs="Calibri"/>
                <w:lang w:eastAsia="cs-CZ"/>
              </w:rPr>
              <w:t xml:space="preserve"> koncových </w:t>
            </w:r>
            <w:r>
              <w:rPr>
                <w:rFonts w:ascii="Calibri" w:hAnsi="Calibri" w:cs="Calibri"/>
                <w:lang w:eastAsia="cs-CZ"/>
              </w:rPr>
              <w:t>zařízení</w:t>
            </w:r>
            <w:r w:rsidRPr="00C26C9F">
              <w:rPr>
                <w:rFonts w:ascii="Calibri" w:hAnsi="Calibri" w:cs="Calibri"/>
                <w:lang w:eastAsia="cs-CZ"/>
              </w:rPr>
              <w:t xml:space="preserve"> (PC, NB) a </w:t>
            </w:r>
            <w:r w:rsidRPr="00D52F4E">
              <w:rPr>
                <w:rFonts w:ascii="Calibri" w:hAnsi="Calibri" w:cs="Calibri"/>
                <w:lang w:eastAsia="cs-CZ"/>
              </w:rPr>
              <w:t>20</w:t>
            </w:r>
            <w:r w:rsidRPr="00C26C9F">
              <w:rPr>
                <w:rFonts w:ascii="Calibri" w:hAnsi="Calibri" w:cs="Calibri"/>
                <w:lang w:eastAsia="cs-CZ"/>
              </w:rPr>
              <w:t xml:space="preserve"> mobilních </w:t>
            </w:r>
            <w:r>
              <w:rPr>
                <w:rFonts w:ascii="Calibri" w:hAnsi="Calibri" w:cs="Calibri"/>
                <w:lang w:eastAsia="cs-CZ"/>
              </w:rPr>
              <w:t>zařízení</w:t>
            </w:r>
            <w:r w:rsidRPr="00C26C9F">
              <w:rPr>
                <w:rFonts w:ascii="Calibri" w:hAnsi="Calibri" w:cs="Calibri"/>
                <w:lang w:eastAsia="cs-CZ"/>
              </w:rPr>
              <w:t xml:space="preserve"> (chytrý telefon, tablet apod).</w:t>
            </w:r>
          </w:p>
        </w:tc>
        <w:tc>
          <w:tcPr>
            <w:tcW w:w="1273" w:type="dxa"/>
            <w:shd w:val="clear" w:color="auto" w:fill="auto"/>
            <w:vAlign w:val="bottom"/>
            <w:hideMark/>
          </w:tcPr>
          <w:p w14:paraId="27B764D2" w14:textId="77777777" w:rsidR="00721A6F" w:rsidRPr="00C26C9F" w:rsidRDefault="00721A6F" w:rsidP="00645346">
            <w:pPr>
              <w:suppressAutoHyphens w:val="0"/>
              <w:spacing w:after="0"/>
              <w:jc w:val="center"/>
              <w:textAlignment w:val="baseline"/>
              <w:rPr>
                <w:rFonts w:ascii="Calibri" w:hAnsi="Calibri"/>
                <w:sz w:val="18"/>
              </w:rPr>
            </w:pPr>
            <w:r w:rsidRPr="00C26C9F">
              <w:rPr>
                <w:rFonts w:ascii="Calibri" w:hAnsi="Calibri" w:cs="Calibri"/>
                <w:color w:val="000000"/>
                <w:lang w:eastAsia="cs-CZ"/>
              </w:rPr>
              <w:t> </w:t>
            </w:r>
          </w:p>
        </w:tc>
      </w:tr>
      <w:tr w:rsidR="000E2570" w:rsidRPr="00C26C9F" w14:paraId="2F0BF2CE" w14:textId="77777777" w:rsidTr="001E2140">
        <w:trPr>
          <w:trHeight w:val="285"/>
        </w:trPr>
        <w:tc>
          <w:tcPr>
            <w:tcW w:w="668" w:type="dxa"/>
            <w:shd w:val="clear" w:color="auto" w:fill="auto"/>
            <w:vAlign w:val="bottom"/>
          </w:tcPr>
          <w:p w14:paraId="64780EEE" w14:textId="47C833FE" w:rsidR="000E2570" w:rsidRDefault="000E2570" w:rsidP="00645346">
            <w:pPr>
              <w:suppressAutoHyphens w:val="0"/>
              <w:spacing w:after="0"/>
              <w:jc w:val="center"/>
              <w:textAlignment w:val="baseline"/>
              <w:rPr>
                <w:rFonts w:ascii="Calibri" w:hAnsi="Calibri" w:cs="Calibri"/>
                <w:b/>
                <w:bCs/>
                <w:color w:val="000000"/>
                <w:lang w:eastAsia="cs-CZ"/>
              </w:rPr>
            </w:pPr>
            <w:r>
              <w:rPr>
                <w:rFonts w:ascii="Calibri" w:hAnsi="Calibri" w:cs="Calibri"/>
                <w:b/>
                <w:bCs/>
                <w:color w:val="000000"/>
                <w:lang w:eastAsia="cs-CZ"/>
              </w:rPr>
              <w:t>60</w:t>
            </w:r>
          </w:p>
        </w:tc>
        <w:tc>
          <w:tcPr>
            <w:tcW w:w="7347" w:type="dxa"/>
            <w:shd w:val="clear" w:color="auto" w:fill="auto"/>
          </w:tcPr>
          <w:p w14:paraId="6CE1B160" w14:textId="667F79F4" w:rsidR="000E2570" w:rsidRDefault="000E2570" w:rsidP="00645346">
            <w:pPr>
              <w:suppressAutoHyphens w:val="0"/>
              <w:spacing w:after="0"/>
              <w:jc w:val="left"/>
              <w:textAlignment w:val="baseline"/>
              <w:rPr>
                <w:rFonts w:ascii="Calibri" w:hAnsi="Calibri" w:cs="Calibri"/>
                <w:lang w:eastAsia="cs-CZ"/>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273" w:type="dxa"/>
            <w:shd w:val="clear" w:color="auto" w:fill="auto"/>
            <w:vAlign w:val="bottom"/>
          </w:tcPr>
          <w:p w14:paraId="295EA5D0" w14:textId="77777777" w:rsidR="000E2570" w:rsidRPr="00C26C9F" w:rsidRDefault="000E2570" w:rsidP="00645346">
            <w:pPr>
              <w:suppressAutoHyphens w:val="0"/>
              <w:spacing w:after="0"/>
              <w:jc w:val="center"/>
              <w:textAlignment w:val="baseline"/>
              <w:rPr>
                <w:rFonts w:ascii="Calibri" w:hAnsi="Calibri" w:cs="Calibri"/>
                <w:color w:val="000000"/>
                <w:lang w:eastAsia="cs-CZ"/>
              </w:rPr>
            </w:pPr>
          </w:p>
        </w:tc>
      </w:tr>
    </w:tbl>
    <w:p w14:paraId="5FF9B1B4" w14:textId="77777777" w:rsidR="00723D64" w:rsidRDefault="00723D64" w:rsidP="00723D64">
      <w:pPr>
        <w:rPr>
          <w:rFonts w:ascii="Calibri" w:hAnsi="Calibri" w:cs="Calibri"/>
        </w:rPr>
      </w:pPr>
    </w:p>
    <w:p w14:paraId="60239DF8" w14:textId="526BC652" w:rsidR="00037148" w:rsidRPr="001A5FC2" w:rsidRDefault="00B233C6" w:rsidP="00B233C6">
      <w:pPr>
        <w:pStyle w:val="PODNADPIS2"/>
        <w:numPr>
          <w:ilvl w:val="0"/>
          <w:numId w:val="0"/>
        </w:numPr>
        <w:ind w:left="1080" w:hanging="720"/>
        <w:rPr>
          <w:rFonts w:ascii="Calibri" w:hAnsi="Calibri" w:cs="Calibri"/>
          <w:b/>
          <w:bCs/>
          <w:color w:val="202020" w:themeColor="text1" w:themeShade="80"/>
          <w:sz w:val="24"/>
          <w:szCs w:val="24"/>
        </w:rPr>
      </w:pPr>
      <w:bookmarkStart w:id="54" w:name="_Toc158380850"/>
      <w:bookmarkStart w:id="55" w:name="_Toc155861071"/>
      <w:bookmarkStart w:id="56" w:name="_Hlk135141587"/>
      <w:bookmarkStart w:id="57" w:name="_Hlk149922005"/>
      <w:bookmarkStart w:id="58" w:name="_Toc146177770"/>
      <w:r w:rsidRPr="001132DD">
        <w:rPr>
          <w:rFonts w:ascii="Calibri" w:hAnsi="Calibri"/>
          <w:b/>
          <w:color w:val="202020" w:themeColor="text1" w:themeShade="80"/>
          <w:sz w:val="24"/>
        </w:rPr>
        <w:t>5.</w:t>
      </w:r>
      <w:r w:rsidRPr="001A5FC2">
        <w:rPr>
          <w:rFonts w:ascii="Calibri" w:hAnsi="Calibri" w:cs="Calibri"/>
          <w:b/>
          <w:bCs/>
          <w:color w:val="202020" w:themeColor="text1" w:themeShade="80"/>
          <w:sz w:val="24"/>
          <w:szCs w:val="24"/>
        </w:rPr>
        <w:t>8.1 Technická specifikace prostředí pro běh management a bezpečnostních prvků</w:t>
      </w:r>
      <w:bookmarkEnd w:id="54"/>
      <w:bookmarkEnd w:id="55"/>
    </w:p>
    <w:p w14:paraId="1DD4976F" w14:textId="77CD2BE0" w:rsidR="00117ED7" w:rsidRPr="00684724" w:rsidRDefault="00037148" w:rsidP="00793275">
      <w:pPr>
        <w:pStyle w:val="PFI-odstavec"/>
        <w:numPr>
          <w:ilvl w:val="0"/>
          <w:numId w:val="49"/>
        </w:numPr>
        <w:rPr>
          <w:rFonts w:ascii="Calibri" w:hAnsi="Calibri" w:cs="Calibri"/>
          <w:sz w:val="22"/>
          <w:szCs w:val="22"/>
        </w:rPr>
      </w:pPr>
      <w:r w:rsidRPr="001A5FC2">
        <w:rPr>
          <w:rFonts w:ascii="Calibri" w:hAnsi="Calibri" w:cs="Calibri"/>
          <w:sz w:val="22"/>
          <w:szCs w:val="22"/>
        </w:rPr>
        <w:t xml:space="preserve">S ohledem na požadovaný výkon </w:t>
      </w:r>
      <w:r w:rsidR="00B233C6" w:rsidRPr="001A5FC2">
        <w:rPr>
          <w:rFonts w:ascii="Calibri" w:hAnsi="Calibri" w:cs="Calibri"/>
          <w:sz w:val="22"/>
          <w:szCs w:val="22"/>
        </w:rPr>
        <w:t>a funkce bezpečnostních platforem je nezbytné vytvořit nezávislé prostředí pro běh management nástrojů. Je</w:t>
      </w:r>
      <w:r w:rsidRPr="001A5FC2">
        <w:rPr>
          <w:rFonts w:ascii="Calibri" w:hAnsi="Calibri" w:cs="Calibri"/>
          <w:sz w:val="22"/>
          <w:szCs w:val="22"/>
        </w:rPr>
        <w:t xml:space="preserve"> požadováno dodání 2ks virtualizačních serverů a blokové diskové úložiště pro zajištění jejich vysoké dostupnosti.</w:t>
      </w:r>
    </w:p>
    <w:p w14:paraId="29BE02B2" w14:textId="77777777" w:rsidR="0090798E" w:rsidRPr="002F604C" w:rsidRDefault="0090798E" w:rsidP="0090798E">
      <w:pPr>
        <w:pStyle w:val="PFI-odstavec"/>
        <w:numPr>
          <w:ilvl w:val="0"/>
          <w:numId w:val="49"/>
        </w:numPr>
        <w:rPr>
          <w:rFonts w:ascii="Calibri" w:hAnsi="Calibri" w:cs="Calibri"/>
          <w:sz w:val="22"/>
          <w:szCs w:val="22"/>
        </w:rPr>
      </w:pPr>
      <w:r w:rsidRPr="002F604C">
        <w:rPr>
          <w:rFonts w:ascii="Calibri" w:hAnsi="Calibri" w:cs="Calibri"/>
          <w:sz w:val="22"/>
          <w:szCs w:val="22"/>
        </w:rPr>
        <w:t xml:space="preserve">Požadované licence pro technologii </w:t>
      </w:r>
      <w:proofErr w:type="spellStart"/>
      <w:r w:rsidRPr="002F604C">
        <w:rPr>
          <w:rFonts w:ascii="Calibri" w:hAnsi="Calibri" w:cs="Calibri"/>
          <w:sz w:val="22"/>
          <w:szCs w:val="22"/>
        </w:rPr>
        <w:t>VMware</w:t>
      </w:r>
      <w:proofErr w:type="spellEnd"/>
      <w:r w:rsidRPr="002F604C">
        <w:rPr>
          <w:rFonts w:ascii="Calibri" w:hAnsi="Calibri" w:cs="Calibri"/>
          <w:sz w:val="22"/>
          <w:szCs w:val="22"/>
        </w:rPr>
        <w:t xml:space="preserve"> a </w:t>
      </w:r>
      <w:proofErr w:type="spellStart"/>
      <w:r w:rsidRPr="002F604C">
        <w:rPr>
          <w:rFonts w:ascii="Calibri" w:hAnsi="Calibri" w:cs="Calibri"/>
          <w:sz w:val="22"/>
          <w:szCs w:val="22"/>
        </w:rPr>
        <w:t>Veeam</w:t>
      </w:r>
      <w:proofErr w:type="spellEnd"/>
      <w:r w:rsidRPr="002F604C">
        <w:rPr>
          <w:rFonts w:ascii="Calibri" w:hAnsi="Calibri" w:cs="Calibri"/>
          <w:sz w:val="22"/>
          <w:szCs w:val="22"/>
        </w:rPr>
        <w:t xml:space="preserve"> se vztahují výhradně k novým prvkům a musí zapadnout do stávajícího prostředí, které je postaveno na těchto produktech:</w:t>
      </w:r>
    </w:p>
    <w:p w14:paraId="797A29F2" w14:textId="77777777" w:rsidR="0090798E" w:rsidRPr="002F604C" w:rsidRDefault="0090798E" w:rsidP="0090798E">
      <w:pPr>
        <w:pStyle w:val="PFI-odstavec"/>
        <w:ind w:firstLine="0"/>
        <w:rPr>
          <w:rFonts w:ascii="Calibri" w:hAnsi="Calibri" w:cs="Calibri"/>
        </w:rPr>
      </w:pPr>
      <w:proofErr w:type="spellStart"/>
      <w:r w:rsidRPr="002F604C">
        <w:rPr>
          <w:rFonts w:ascii="Calibri" w:hAnsi="Calibri" w:cs="Calibri"/>
          <w:sz w:val="22"/>
          <w:szCs w:val="22"/>
        </w:rPr>
        <w:t>VMware</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vSphere</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vSAN</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vCenter</w:t>
      </w:r>
      <w:proofErr w:type="spellEnd"/>
      <w:r w:rsidRPr="002F604C">
        <w:rPr>
          <w:rFonts w:ascii="Calibri" w:hAnsi="Calibri" w:cs="Calibri"/>
          <w:sz w:val="22"/>
          <w:szCs w:val="22"/>
        </w:rPr>
        <w:t xml:space="preserve"> server na několika platformách ve verzích Standard příp. </w:t>
      </w:r>
      <w:proofErr w:type="spellStart"/>
      <w:r w:rsidRPr="002F604C">
        <w:rPr>
          <w:rFonts w:ascii="Calibri" w:hAnsi="Calibri" w:cs="Calibri"/>
          <w:sz w:val="22"/>
          <w:szCs w:val="22"/>
        </w:rPr>
        <w:t>Enterprise</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edition</w:t>
      </w:r>
      <w:proofErr w:type="spellEnd"/>
    </w:p>
    <w:p w14:paraId="5EA82D76" w14:textId="77777777" w:rsidR="0090798E" w:rsidRPr="002F604C" w:rsidRDefault="0090798E" w:rsidP="0090798E">
      <w:pPr>
        <w:pStyle w:val="PFI-odstavec"/>
        <w:ind w:firstLine="0"/>
        <w:rPr>
          <w:rFonts w:ascii="Calibri" w:hAnsi="Calibri" w:cs="Calibri"/>
          <w:sz w:val="22"/>
          <w:szCs w:val="22"/>
        </w:rPr>
      </w:pPr>
      <w:proofErr w:type="spellStart"/>
      <w:r w:rsidRPr="002F604C">
        <w:rPr>
          <w:rFonts w:ascii="Calibri" w:hAnsi="Calibri" w:cs="Calibri"/>
          <w:sz w:val="22"/>
          <w:szCs w:val="22"/>
        </w:rPr>
        <w:t>Veeam</w:t>
      </w:r>
      <w:proofErr w:type="spellEnd"/>
      <w:r w:rsidRPr="002F604C">
        <w:rPr>
          <w:rFonts w:ascii="Calibri" w:hAnsi="Calibri" w:cs="Calibri"/>
          <w:sz w:val="22"/>
          <w:szCs w:val="22"/>
        </w:rPr>
        <w:t xml:space="preserve"> Data </w:t>
      </w:r>
      <w:proofErr w:type="spellStart"/>
      <w:r w:rsidRPr="002F604C">
        <w:rPr>
          <w:rFonts w:ascii="Calibri" w:hAnsi="Calibri" w:cs="Calibri"/>
          <w:sz w:val="22"/>
          <w:szCs w:val="22"/>
        </w:rPr>
        <w:t>Platform</w:t>
      </w:r>
      <w:proofErr w:type="spellEnd"/>
      <w:r w:rsidRPr="002F604C">
        <w:rPr>
          <w:rFonts w:ascii="Calibri" w:hAnsi="Calibri" w:cs="Calibri"/>
          <w:sz w:val="22"/>
          <w:szCs w:val="22"/>
        </w:rPr>
        <w:t xml:space="preserve"> </w:t>
      </w:r>
      <w:proofErr w:type="spellStart"/>
      <w:r w:rsidRPr="002F604C">
        <w:rPr>
          <w:rFonts w:ascii="Calibri" w:hAnsi="Calibri" w:cs="Calibri"/>
          <w:sz w:val="22"/>
          <w:szCs w:val="22"/>
        </w:rPr>
        <w:t>Foundation</w:t>
      </w:r>
      <w:proofErr w:type="spellEnd"/>
      <w:r w:rsidRPr="002F604C">
        <w:rPr>
          <w:rFonts w:ascii="Calibri" w:hAnsi="Calibri" w:cs="Calibri"/>
          <w:sz w:val="22"/>
          <w:szCs w:val="22"/>
        </w:rPr>
        <w:t xml:space="preserve"> Standard </w:t>
      </w:r>
      <w:proofErr w:type="spellStart"/>
      <w:r w:rsidRPr="002F604C">
        <w:rPr>
          <w:rFonts w:ascii="Calibri" w:hAnsi="Calibri" w:cs="Calibri"/>
          <w:sz w:val="22"/>
          <w:szCs w:val="22"/>
        </w:rPr>
        <w:t>Edition</w:t>
      </w:r>
      <w:proofErr w:type="spellEnd"/>
    </w:p>
    <w:p w14:paraId="5522CB6F" w14:textId="77777777" w:rsidR="0090798E" w:rsidRPr="002F604C" w:rsidRDefault="0090798E" w:rsidP="0090798E">
      <w:pPr>
        <w:pStyle w:val="PFI-odstavec"/>
        <w:numPr>
          <w:ilvl w:val="0"/>
          <w:numId w:val="49"/>
        </w:numPr>
        <w:rPr>
          <w:rFonts w:ascii="Calibri" w:hAnsi="Calibri" w:cs="Calibri"/>
          <w:sz w:val="22"/>
          <w:szCs w:val="22"/>
        </w:rPr>
      </w:pPr>
      <w:r w:rsidRPr="002F604C">
        <w:rPr>
          <w:rFonts w:ascii="Calibri" w:hAnsi="Calibri"/>
          <w:b/>
          <w:sz w:val="22"/>
        </w:rPr>
        <w:t>Minimální požadavky</w:t>
      </w:r>
      <w:r w:rsidRPr="002F604C">
        <w:rPr>
          <w:rFonts w:ascii="Calibri" w:hAnsi="Calibri" w:cs="Calibri"/>
          <w:sz w:val="22"/>
          <w:szCs w:val="22"/>
        </w:rPr>
        <w:t xml:space="preserve"> na technickou specifikaci 2 ks serverů jsou uvedeny v následující tabulce. (platí pro jeden server)</w:t>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2"/>
        <w:gridCol w:w="7333"/>
        <w:gridCol w:w="1276"/>
      </w:tblGrid>
      <w:tr w:rsidR="00037148" w:rsidRPr="001A5FC2" w14:paraId="23CE57EF" w14:textId="77777777" w:rsidTr="001E2140">
        <w:trPr>
          <w:trHeight w:val="315"/>
          <w:tblHeader/>
        </w:trPr>
        <w:tc>
          <w:tcPr>
            <w:tcW w:w="672" w:type="dxa"/>
            <w:shd w:val="clear" w:color="auto" w:fill="auto"/>
            <w:vAlign w:val="center"/>
            <w:hideMark/>
          </w:tcPr>
          <w:p w14:paraId="5F59BB4B"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Id</w:t>
            </w:r>
          </w:p>
        </w:tc>
        <w:tc>
          <w:tcPr>
            <w:tcW w:w="7333" w:type="dxa"/>
            <w:shd w:val="clear" w:color="auto" w:fill="auto"/>
            <w:vAlign w:val="center"/>
            <w:hideMark/>
          </w:tcPr>
          <w:p w14:paraId="10730FD4" w14:textId="77777777" w:rsidR="00037148" w:rsidRPr="001A5FC2" w:rsidRDefault="00037148" w:rsidP="00B8192F">
            <w:pPr>
              <w:spacing w:after="0"/>
              <w:rPr>
                <w:rFonts w:ascii="Calibri" w:hAnsi="Calibri" w:cs="Calibri"/>
                <w:b/>
                <w:bCs/>
                <w:lang w:eastAsia="cs-CZ"/>
              </w:rPr>
            </w:pPr>
            <w:r w:rsidRPr="001A5FC2">
              <w:rPr>
                <w:rFonts w:ascii="Calibri" w:hAnsi="Calibri" w:cs="Calibri"/>
                <w:b/>
                <w:bCs/>
                <w:lang w:eastAsia="cs-CZ"/>
              </w:rPr>
              <w:t>Požadované parametry</w:t>
            </w:r>
          </w:p>
        </w:tc>
        <w:tc>
          <w:tcPr>
            <w:tcW w:w="1276" w:type="dxa"/>
            <w:shd w:val="clear" w:color="auto" w:fill="auto"/>
            <w:vAlign w:val="bottom"/>
            <w:hideMark/>
          </w:tcPr>
          <w:p w14:paraId="2932FADA"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Splněno</w:t>
            </w:r>
          </w:p>
        </w:tc>
      </w:tr>
      <w:tr w:rsidR="00037148" w:rsidRPr="001A5FC2" w14:paraId="6DF81479" w14:textId="77777777" w:rsidTr="001E2140">
        <w:trPr>
          <w:trHeight w:val="377"/>
        </w:trPr>
        <w:tc>
          <w:tcPr>
            <w:tcW w:w="672" w:type="dxa"/>
            <w:shd w:val="clear" w:color="auto" w:fill="auto"/>
            <w:vAlign w:val="bottom"/>
            <w:hideMark/>
          </w:tcPr>
          <w:p w14:paraId="3E104464"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w:t>
            </w:r>
          </w:p>
        </w:tc>
        <w:tc>
          <w:tcPr>
            <w:tcW w:w="7333" w:type="dxa"/>
            <w:shd w:val="clear" w:color="auto" w:fill="auto"/>
            <w:vAlign w:val="bottom"/>
          </w:tcPr>
          <w:p w14:paraId="111C7EA2" w14:textId="77777777" w:rsidR="00037148" w:rsidRPr="001A5FC2" w:rsidRDefault="00037148" w:rsidP="00B8192F">
            <w:pPr>
              <w:spacing w:after="0"/>
              <w:rPr>
                <w:rFonts w:ascii="Calibri" w:hAnsi="Calibri" w:cs="Calibri"/>
                <w:lang w:eastAsia="cs-CZ"/>
              </w:rPr>
            </w:pPr>
            <w:r w:rsidRPr="001A5FC2">
              <w:rPr>
                <w:rFonts w:ascii="Calibri" w:hAnsi="Calibri" w:cs="Calibri"/>
              </w:rPr>
              <w:t xml:space="preserve">montáž do standardního 19“ racku o maximální výšce 1 RU, chassis pro min. 8x 2,5“ disků </w:t>
            </w:r>
          </w:p>
        </w:tc>
        <w:tc>
          <w:tcPr>
            <w:tcW w:w="1276" w:type="dxa"/>
            <w:shd w:val="clear" w:color="auto" w:fill="auto"/>
            <w:vAlign w:val="bottom"/>
            <w:hideMark/>
          </w:tcPr>
          <w:p w14:paraId="0D32B936"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723D64" w:rsidRPr="001A5FC2" w14:paraId="6647B296" w14:textId="77777777" w:rsidTr="001E2140">
        <w:trPr>
          <w:trHeight w:val="465"/>
        </w:trPr>
        <w:tc>
          <w:tcPr>
            <w:tcW w:w="672" w:type="dxa"/>
            <w:shd w:val="clear" w:color="auto" w:fill="auto"/>
            <w:vAlign w:val="bottom"/>
            <w:hideMark/>
          </w:tcPr>
          <w:p w14:paraId="61364736"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lastRenderedPageBreak/>
              <w:t>2</w:t>
            </w:r>
          </w:p>
        </w:tc>
        <w:tc>
          <w:tcPr>
            <w:tcW w:w="7333" w:type="dxa"/>
            <w:shd w:val="clear" w:color="auto" w:fill="auto"/>
            <w:vAlign w:val="bottom"/>
          </w:tcPr>
          <w:p w14:paraId="7A56DA20" w14:textId="1217D6DA" w:rsidR="00723D64" w:rsidRPr="001A5FC2" w:rsidRDefault="00723D64" w:rsidP="00723D64">
            <w:pPr>
              <w:spacing w:after="0"/>
              <w:rPr>
                <w:rFonts w:ascii="Calibri" w:hAnsi="Calibri" w:cs="Calibri"/>
                <w:lang w:eastAsia="cs-CZ"/>
              </w:rPr>
            </w:pPr>
            <w:r w:rsidRPr="002F604C">
              <w:rPr>
                <w:rFonts w:ascii="Calibri" w:hAnsi="Calibri" w:cs="Calibri"/>
              </w:rPr>
              <w:t xml:space="preserve">minimálně jeden </w:t>
            </w:r>
            <w:proofErr w:type="gramStart"/>
            <w:r w:rsidRPr="002F604C">
              <w:rPr>
                <w:rFonts w:ascii="Calibri" w:hAnsi="Calibri" w:cs="Calibri"/>
              </w:rPr>
              <w:t>16-jádrový</w:t>
            </w:r>
            <w:proofErr w:type="gramEnd"/>
            <w:r w:rsidRPr="002F604C">
              <w:rPr>
                <w:rFonts w:ascii="Calibri" w:hAnsi="Calibri" w:cs="Calibri"/>
              </w:rPr>
              <w:t xml:space="preserve"> procesor s hodnotou dle a SPECrate®2017</w:t>
            </w:r>
            <w:r>
              <w:rPr>
                <w:rFonts w:ascii="Calibri" w:hAnsi="Calibri" w:cs="Calibri"/>
              </w:rPr>
              <w:t xml:space="preserve"> </w:t>
            </w:r>
            <w:proofErr w:type="spellStart"/>
            <w:r>
              <w:rPr>
                <w:rFonts w:ascii="Calibri" w:hAnsi="Calibri" w:cs="Calibri"/>
              </w:rPr>
              <w:t>floating</w:t>
            </w:r>
            <w:proofErr w:type="spellEnd"/>
            <w:r>
              <w:rPr>
                <w:rFonts w:ascii="Calibri" w:hAnsi="Calibri" w:cs="Calibri"/>
              </w:rPr>
              <w:t xml:space="preserve"> point speed base</w:t>
            </w:r>
            <w:r w:rsidRPr="002F604C">
              <w:rPr>
                <w:rFonts w:ascii="Calibri" w:hAnsi="Calibri" w:cs="Calibri"/>
              </w:rPr>
              <w:t xml:space="preserve"> min</w:t>
            </w:r>
            <w:r>
              <w:rPr>
                <w:rFonts w:ascii="Calibri" w:hAnsi="Calibri" w:cs="Calibri"/>
              </w:rPr>
              <w:t>imálně</w:t>
            </w:r>
            <w:r w:rsidRPr="002F604C">
              <w:rPr>
                <w:rFonts w:ascii="Calibri" w:hAnsi="Calibri" w:cs="Calibri"/>
              </w:rPr>
              <w:t xml:space="preserve"> </w:t>
            </w:r>
            <w:r>
              <w:rPr>
                <w:rFonts w:ascii="Calibri" w:hAnsi="Calibri" w:cs="Calibri"/>
              </w:rPr>
              <w:t>180</w:t>
            </w:r>
            <w:r w:rsidRPr="002F604C">
              <w:rPr>
                <w:rFonts w:ascii="Calibri" w:hAnsi="Calibri" w:cs="Calibri"/>
              </w:rPr>
              <w:t xml:space="preserve"> pro 1 CPU konfiguraci (údaje musí být k dispozici </w:t>
            </w:r>
            <w:r>
              <w:rPr>
                <w:rFonts w:ascii="Calibri" w:hAnsi="Calibri" w:cs="Calibri"/>
              </w:rPr>
              <w:t xml:space="preserve">pro daný server a CPU </w:t>
            </w:r>
            <w:r w:rsidRPr="002F604C">
              <w:rPr>
                <w:rFonts w:ascii="Calibri" w:hAnsi="Calibri" w:cs="Calibri"/>
              </w:rPr>
              <w:t xml:space="preserve">na </w:t>
            </w:r>
            <w:hyperlink r:id="rId8" w:history="1">
              <w:r w:rsidRPr="00746548">
                <w:rPr>
                  <w:rStyle w:val="Hypertextovodkaz"/>
                  <w:rFonts w:ascii="Calibri" w:hAnsi="Calibri" w:cs="Calibri"/>
                </w:rPr>
                <w:t>www.spec.org</w:t>
              </w:r>
            </w:hyperlink>
            <w:r w:rsidRPr="002F604C">
              <w:rPr>
                <w:rFonts w:ascii="Calibri" w:hAnsi="Calibri" w:cs="Calibri"/>
              </w:rPr>
              <w:t>)</w:t>
            </w:r>
            <w:r>
              <w:rPr>
                <w:rFonts w:ascii="Calibri" w:hAnsi="Calibri" w:cs="Calibri"/>
              </w:rPr>
              <w:t xml:space="preserve"> </w:t>
            </w:r>
          </w:p>
        </w:tc>
        <w:tc>
          <w:tcPr>
            <w:tcW w:w="1276" w:type="dxa"/>
            <w:shd w:val="clear" w:color="auto" w:fill="auto"/>
            <w:vAlign w:val="bottom"/>
            <w:hideMark/>
          </w:tcPr>
          <w:p w14:paraId="70FAF2F6" w14:textId="77777777" w:rsidR="00723D64" w:rsidRPr="001A5FC2" w:rsidRDefault="00723D64" w:rsidP="00723D64">
            <w:pPr>
              <w:spacing w:after="0"/>
              <w:rPr>
                <w:rFonts w:ascii="Calibri" w:hAnsi="Calibri" w:cs="Calibri"/>
                <w:lang w:eastAsia="cs-CZ"/>
              </w:rPr>
            </w:pPr>
            <w:r w:rsidRPr="001A5FC2">
              <w:rPr>
                <w:rFonts w:ascii="Calibri" w:hAnsi="Calibri" w:cs="Calibri"/>
                <w:lang w:eastAsia="cs-CZ"/>
              </w:rPr>
              <w:t> </w:t>
            </w:r>
          </w:p>
        </w:tc>
      </w:tr>
      <w:tr w:rsidR="00723D64" w:rsidRPr="001A5FC2" w14:paraId="526298BC" w14:textId="77777777" w:rsidTr="001E2140">
        <w:trPr>
          <w:trHeight w:val="426"/>
        </w:trPr>
        <w:tc>
          <w:tcPr>
            <w:tcW w:w="672" w:type="dxa"/>
            <w:shd w:val="clear" w:color="auto" w:fill="auto"/>
            <w:vAlign w:val="bottom"/>
          </w:tcPr>
          <w:p w14:paraId="679B21FF"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3</w:t>
            </w:r>
          </w:p>
        </w:tc>
        <w:tc>
          <w:tcPr>
            <w:tcW w:w="7333" w:type="dxa"/>
            <w:shd w:val="clear" w:color="auto" w:fill="auto"/>
            <w:vAlign w:val="bottom"/>
          </w:tcPr>
          <w:p w14:paraId="457416FE" w14:textId="0BEDCBB4" w:rsidR="00723D64" w:rsidRPr="001A5FC2" w:rsidRDefault="00723D64" w:rsidP="00723D64">
            <w:pPr>
              <w:spacing w:after="0"/>
              <w:rPr>
                <w:rFonts w:ascii="Calibri" w:hAnsi="Calibri" w:cs="Calibri"/>
                <w:lang w:eastAsia="cs-CZ"/>
              </w:rPr>
            </w:pPr>
            <w:r w:rsidRPr="001A5FC2">
              <w:rPr>
                <w:rFonts w:ascii="Calibri" w:hAnsi="Calibri" w:cs="Calibri"/>
              </w:rPr>
              <w:t xml:space="preserve">min. 512 GB RAM </w:t>
            </w:r>
          </w:p>
        </w:tc>
        <w:tc>
          <w:tcPr>
            <w:tcW w:w="1276" w:type="dxa"/>
            <w:shd w:val="clear" w:color="auto" w:fill="auto"/>
            <w:vAlign w:val="bottom"/>
            <w:hideMark/>
          </w:tcPr>
          <w:p w14:paraId="11A2E292" w14:textId="77777777" w:rsidR="00723D64" w:rsidRPr="001A5FC2" w:rsidRDefault="00723D64" w:rsidP="00723D64">
            <w:pPr>
              <w:spacing w:after="0"/>
              <w:rPr>
                <w:rFonts w:ascii="Calibri" w:hAnsi="Calibri" w:cs="Calibri"/>
                <w:lang w:eastAsia="cs-CZ"/>
              </w:rPr>
            </w:pPr>
            <w:r w:rsidRPr="001A5FC2">
              <w:rPr>
                <w:rFonts w:ascii="Calibri" w:hAnsi="Calibri" w:cs="Calibri"/>
                <w:lang w:eastAsia="cs-CZ"/>
              </w:rPr>
              <w:t> </w:t>
            </w:r>
          </w:p>
          <w:p w14:paraId="30DABBC7" w14:textId="77777777" w:rsidR="00723D64" w:rsidRPr="001A5FC2" w:rsidRDefault="00723D64" w:rsidP="00723D64">
            <w:pPr>
              <w:spacing w:after="0"/>
              <w:rPr>
                <w:rFonts w:ascii="Calibri" w:hAnsi="Calibri" w:cs="Calibri"/>
                <w:lang w:eastAsia="cs-CZ"/>
              </w:rPr>
            </w:pPr>
            <w:r w:rsidRPr="001A5FC2">
              <w:rPr>
                <w:rFonts w:ascii="Calibri" w:hAnsi="Calibri" w:cs="Calibri"/>
                <w:lang w:eastAsia="cs-CZ"/>
              </w:rPr>
              <w:t>  </w:t>
            </w:r>
          </w:p>
        </w:tc>
      </w:tr>
      <w:tr w:rsidR="00723D64" w:rsidRPr="001A5FC2" w14:paraId="6064B7A5" w14:textId="77777777" w:rsidTr="001E2140">
        <w:trPr>
          <w:trHeight w:val="315"/>
        </w:trPr>
        <w:tc>
          <w:tcPr>
            <w:tcW w:w="672" w:type="dxa"/>
            <w:shd w:val="clear" w:color="auto" w:fill="auto"/>
            <w:vAlign w:val="bottom"/>
          </w:tcPr>
          <w:p w14:paraId="2B8A3D2A"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4</w:t>
            </w:r>
          </w:p>
        </w:tc>
        <w:tc>
          <w:tcPr>
            <w:tcW w:w="7333" w:type="dxa"/>
            <w:shd w:val="clear" w:color="auto" w:fill="auto"/>
            <w:vAlign w:val="bottom"/>
          </w:tcPr>
          <w:p w14:paraId="71593811" w14:textId="77777777" w:rsidR="00723D64" w:rsidRPr="001A5FC2" w:rsidRDefault="00723D64" w:rsidP="00723D64">
            <w:pPr>
              <w:rPr>
                <w:rFonts w:ascii="Calibri" w:hAnsi="Calibri" w:cs="Calibri"/>
                <w:lang w:eastAsia="cs-CZ"/>
              </w:rPr>
            </w:pPr>
            <w:r w:rsidRPr="001A5FC2">
              <w:rPr>
                <w:rFonts w:ascii="Calibri" w:hAnsi="Calibri" w:cs="Calibri"/>
              </w:rPr>
              <w:t xml:space="preserve">min. 2x 480GB </w:t>
            </w:r>
            <w:proofErr w:type="spellStart"/>
            <w:r w:rsidRPr="001A5FC2">
              <w:rPr>
                <w:rFonts w:ascii="Calibri" w:hAnsi="Calibri" w:cs="Calibri"/>
              </w:rPr>
              <w:t>NVMe</w:t>
            </w:r>
            <w:proofErr w:type="spellEnd"/>
            <w:r w:rsidRPr="001A5FC2">
              <w:rPr>
                <w:rFonts w:ascii="Calibri" w:hAnsi="Calibri" w:cs="Calibri"/>
              </w:rPr>
              <w:t xml:space="preserve"> RAID1 úložiště nevyužívající 2,5“ diskovou pozici</w:t>
            </w:r>
          </w:p>
        </w:tc>
        <w:tc>
          <w:tcPr>
            <w:tcW w:w="1276" w:type="dxa"/>
            <w:shd w:val="clear" w:color="auto" w:fill="auto"/>
            <w:vAlign w:val="bottom"/>
            <w:hideMark/>
          </w:tcPr>
          <w:p w14:paraId="06C8CCC8" w14:textId="77777777" w:rsidR="00723D64" w:rsidRPr="001A5FC2" w:rsidRDefault="00723D64" w:rsidP="00723D64">
            <w:pPr>
              <w:spacing w:after="0"/>
              <w:rPr>
                <w:rFonts w:ascii="Calibri" w:hAnsi="Calibri" w:cs="Calibri"/>
                <w:lang w:eastAsia="cs-CZ"/>
              </w:rPr>
            </w:pPr>
            <w:r w:rsidRPr="001A5FC2">
              <w:rPr>
                <w:rFonts w:ascii="Calibri" w:hAnsi="Calibri" w:cs="Calibri"/>
                <w:lang w:eastAsia="cs-CZ"/>
              </w:rPr>
              <w:t> </w:t>
            </w:r>
          </w:p>
        </w:tc>
      </w:tr>
      <w:tr w:rsidR="00723D64" w:rsidRPr="001A5FC2" w14:paraId="72284B46" w14:textId="77777777" w:rsidTr="001E2140">
        <w:trPr>
          <w:trHeight w:val="300"/>
        </w:trPr>
        <w:tc>
          <w:tcPr>
            <w:tcW w:w="672" w:type="dxa"/>
            <w:shd w:val="clear" w:color="auto" w:fill="auto"/>
            <w:vAlign w:val="bottom"/>
          </w:tcPr>
          <w:p w14:paraId="12E62E7A"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5</w:t>
            </w:r>
          </w:p>
        </w:tc>
        <w:tc>
          <w:tcPr>
            <w:tcW w:w="7333" w:type="dxa"/>
            <w:shd w:val="clear" w:color="auto" w:fill="auto"/>
            <w:vAlign w:val="bottom"/>
          </w:tcPr>
          <w:p w14:paraId="2391C9A0" w14:textId="77777777" w:rsidR="00723D64" w:rsidRPr="001A5FC2" w:rsidRDefault="00723D64" w:rsidP="00723D64">
            <w:pPr>
              <w:spacing w:after="0"/>
              <w:rPr>
                <w:rFonts w:ascii="Calibri" w:hAnsi="Calibri" w:cs="Calibri"/>
                <w:lang w:eastAsia="cs-CZ"/>
              </w:rPr>
            </w:pPr>
            <w:r w:rsidRPr="001A5FC2">
              <w:rPr>
                <w:rFonts w:ascii="Calibri" w:hAnsi="Calibri" w:cs="Calibri"/>
                <w:lang w:eastAsia="cs-CZ"/>
              </w:rPr>
              <w:t>min. 4x 1GbE RJ-45 porty</w:t>
            </w:r>
          </w:p>
        </w:tc>
        <w:tc>
          <w:tcPr>
            <w:tcW w:w="1276" w:type="dxa"/>
            <w:shd w:val="clear" w:color="auto" w:fill="auto"/>
            <w:vAlign w:val="bottom"/>
            <w:hideMark/>
          </w:tcPr>
          <w:p w14:paraId="2AF0C7A8" w14:textId="77777777" w:rsidR="00723D64" w:rsidRPr="001A5FC2" w:rsidRDefault="00723D64" w:rsidP="00723D64">
            <w:pPr>
              <w:spacing w:after="0"/>
              <w:rPr>
                <w:rFonts w:ascii="Calibri" w:hAnsi="Calibri" w:cs="Calibri"/>
                <w:lang w:eastAsia="cs-CZ"/>
              </w:rPr>
            </w:pPr>
          </w:p>
        </w:tc>
      </w:tr>
      <w:tr w:rsidR="00723D64" w:rsidRPr="001A5FC2" w14:paraId="34D2AA11" w14:textId="77777777" w:rsidTr="001E2140">
        <w:trPr>
          <w:trHeight w:val="373"/>
        </w:trPr>
        <w:tc>
          <w:tcPr>
            <w:tcW w:w="672" w:type="dxa"/>
            <w:shd w:val="clear" w:color="auto" w:fill="auto"/>
            <w:vAlign w:val="bottom"/>
          </w:tcPr>
          <w:p w14:paraId="0EDCB511"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6</w:t>
            </w:r>
          </w:p>
        </w:tc>
        <w:tc>
          <w:tcPr>
            <w:tcW w:w="7333" w:type="dxa"/>
            <w:shd w:val="clear" w:color="auto" w:fill="auto"/>
            <w:vAlign w:val="bottom"/>
          </w:tcPr>
          <w:p w14:paraId="441B11BC" w14:textId="7EF1DD45" w:rsidR="00723D64" w:rsidRPr="001A5FC2" w:rsidRDefault="00723D64" w:rsidP="00723D64">
            <w:pPr>
              <w:spacing w:after="0"/>
              <w:rPr>
                <w:rFonts w:ascii="Calibri" w:hAnsi="Calibri" w:cs="Calibri"/>
                <w:lang w:eastAsia="cs-CZ"/>
              </w:rPr>
            </w:pPr>
            <w:r w:rsidRPr="001A5FC2">
              <w:rPr>
                <w:rFonts w:ascii="Calibri" w:hAnsi="Calibri" w:cs="Calibri"/>
              </w:rPr>
              <w:t xml:space="preserve">min. </w:t>
            </w:r>
            <w:r>
              <w:rPr>
                <w:rFonts w:ascii="Calibri" w:hAnsi="Calibri" w:cs="Calibri"/>
              </w:rPr>
              <w:t>6</w:t>
            </w:r>
            <w:r w:rsidRPr="001A5FC2">
              <w:rPr>
                <w:rFonts w:ascii="Calibri" w:hAnsi="Calibri" w:cs="Calibri"/>
              </w:rPr>
              <w:t xml:space="preserve">x 10/25GbE SFP28 porty na </w:t>
            </w:r>
            <w:r>
              <w:rPr>
                <w:rFonts w:ascii="Calibri" w:hAnsi="Calibri" w:cs="Calibri"/>
              </w:rPr>
              <w:t>třech</w:t>
            </w:r>
            <w:r w:rsidRPr="001A5FC2">
              <w:rPr>
                <w:rFonts w:ascii="Calibri" w:hAnsi="Calibri" w:cs="Calibri"/>
              </w:rPr>
              <w:t xml:space="preserve"> nezávislých síťových kartách</w:t>
            </w:r>
          </w:p>
        </w:tc>
        <w:tc>
          <w:tcPr>
            <w:tcW w:w="1276" w:type="dxa"/>
            <w:shd w:val="clear" w:color="auto" w:fill="auto"/>
            <w:vAlign w:val="bottom"/>
            <w:hideMark/>
          </w:tcPr>
          <w:p w14:paraId="5D843ADA" w14:textId="77777777" w:rsidR="00723D64" w:rsidRPr="001A5FC2" w:rsidRDefault="00723D64" w:rsidP="00723D64">
            <w:pPr>
              <w:spacing w:after="0"/>
              <w:rPr>
                <w:rFonts w:ascii="Calibri" w:hAnsi="Calibri" w:cs="Calibri"/>
                <w:lang w:eastAsia="cs-CZ"/>
              </w:rPr>
            </w:pPr>
            <w:r w:rsidRPr="001A5FC2">
              <w:rPr>
                <w:rFonts w:ascii="Calibri" w:hAnsi="Calibri" w:cs="Calibri"/>
                <w:lang w:eastAsia="cs-CZ"/>
              </w:rPr>
              <w:t> </w:t>
            </w:r>
          </w:p>
        </w:tc>
      </w:tr>
      <w:tr w:rsidR="00723D64" w:rsidRPr="001A5FC2" w14:paraId="4C3BEBC5" w14:textId="77777777" w:rsidTr="001E2140">
        <w:trPr>
          <w:trHeight w:val="425"/>
        </w:trPr>
        <w:tc>
          <w:tcPr>
            <w:tcW w:w="672" w:type="dxa"/>
            <w:shd w:val="clear" w:color="auto" w:fill="auto"/>
            <w:vAlign w:val="bottom"/>
          </w:tcPr>
          <w:p w14:paraId="10D32519"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7</w:t>
            </w:r>
          </w:p>
        </w:tc>
        <w:tc>
          <w:tcPr>
            <w:tcW w:w="7333" w:type="dxa"/>
            <w:shd w:val="clear" w:color="auto" w:fill="auto"/>
            <w:vAlign w:val="bottom"/>
          </w:tcPr>
          <w:p w14:paraId="0F42D82C" w14:textId="77777777" w:rsidR="00723D64" w:rsidRPr="001A5FC2" w:rsidRDefault="00723D64" w:rsidP="00723D64">
            <w:pPr>
              <w:spacing w:after="0"/>
              <w:rPr>
                <w:rFonts w:ascii="Calibri" w:hAnsi="Calibri" w:cs="Calibri"/>
                <w:lang w:eastAsia="cs-CZ"/>
              </w:rPr>
            </w:pPr>
            <w:r w:rsidRPr="001A5FC2">
              <w:rPr>
                <w:rFonts w:ascii="Calibri" w:hAnsi="Calibri" w:cs="Calibri"/>
              </w:rPr>
              <w:t>management serveru nezávislý na operačním systému s možností zapnutí, vypnutí, restartu serveru, přesměrování KVM nezávisle na OS, vzdálené připojení médií, časově neomezená licence</w:t>
            </w:r>
          </w:p>
        </w:tc>
        <w:tc>
          <w:tcPr>
            <w:tcW w:w="1276" w:type="dxa"/>
            <w:shd w:val="clear" w:color="auto" w:fill="auto"/>
            <w:vAlign w:val="bottom"/>
          </w:tcPr>
          <w:p w14:paraId="126BCA48" w14:textId="77777777" w:rsidR="00723D64" w:rsidRPr="001A5FC2" w:rsidRDefault="00723D64" w:rsidP="00723D64">
            <w:pPr>
              <w:spacing w:after="0"/>
              <w:rPr>
                <w:rFonts w:ascii="Calibri" w:hAnsi="Calibri" w:cs="Calibri"/>
                <w:lang w:eastAsia="cs-CZ"/>
              </w:rPr>
            </w:pPr>
          </w:p>
        </w:tc>
      </w:tr>
      <w:tr w:rsidR="00723D64" w:rsidRPr="001A5FC2" w14:paraId="1B3859BC" w14:textId="77777777" w:rsidTr="001E2140">
        <w:trPr>
          <w:trHeight w:val="416"/>
        </w:trPr>
        <w:tc>
          <w:tcPr>
            <w:tcW w:w="672" w:type="dxa"/>
            <w:shd w:val="clear" w:color="auto" w:fill="auto"/>
            <w:vAlign w:val="bottom"/>
          </w:tcPr>
          <w:p w14:paraId="31D0C693"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8</w:t>
            </w:r>
          </w:p>
        </w:tc>
        <w:tc>
          <w:tcPr>
            <w:tcW w:w="7333" w:type="dxa"/>
            <w:shd w:val="clear" w:color="auto" w:fill="auto"/>
            <w:vAlign w:val="bottom"/>
          </w:tcPr>
          <w:p w14:paraId="315EBF5C" w14:textId="77777777" w:rsidR="00723D64" w:rsidRPr="001A5FC2" w:rsidRDefault="00723D64" w:rsidP="00723D64">
            <w:pPr>
              <w:spacing w:after="0"/>
              <w:rPr>
                <w:rFonts w:ascii="Calibri" w:hAnsi="Calibri" w:cs="Calibri"/>
                <w:lang w:eastAsia="cs-CZ"/>
              </w:rPr>
            </w:pPr>
            <w:r w:rsidRPr="001A5FC2">
              <w:rPr>
                <w:rFonts w:ascii="Calibri" w:hAnsi="Calibri" w:cs="Calibri"/>
              </w:rPr>
              <w:t xml:space="preserve">management musí podporovat </w:t>
            </w:r>
            <w:proofErr w:type="spellStart"/>
            <w:r w:rsidRPr="001A5FC2">
              <w:rPr>
                <w:rFonts w:ascii="Calibri" w:hAnsi="Calibri" w:cs="Calibri"/>
              </w:rPr>
              <w:t>dvoufaktorovou</w:t>
            </w:r>
            <w:proofErr w:type="spellEnd"/>
            <w:r w:rsidRPr="001A5FC2">
              <w:rPr>
                <w:rFonts w:ascii="Calibri" w:hAnsi="Calibri" w:cs="Calibri"/>
              </w:rPr>
              <w:t xml:space="preserve"> </w:t>
            </w:r>
            <w:proofErr w:type="spellStart"/>
            <w:r w:rsidRPr="001A5FC2">
              <w:rPr>
                <w:rFonts w:ascii="Calibri" w:hAnsi="Calibri" w:cs="Calibri"/>
              </w:rPr>
              <w:t>autentikaci</w:t>
            </w:r>
            <w:proofErr w:type="spellEnd"/>
            <w:r w:rsidRPr="001A5FC2">
              <w:rPr>
                <w:rFonts w:ascii="Calibri" w:hAnsi="Calibri" w:cs="Calibri"/>
              </w:rPr>
              <w:t xml:space="preserve">, filtrování přístupu na základě IP adres (IP </w:t>
            </w:r>
            <w:proofErr w:type="spellStart"/>
            <w:r w:rsidRPr="001A5FC2">
              <w:rPr>
                <w:rFonts w:ascii="Calibri" w:hAnsi="Calibri" w:cs="Calibri"/>
              </w:rPr>
              <w:t>blocking</w:t>
            </w:r>
            <w:proofErr w:type="spellEnd"/>
            <w:r w:rsidRPr="001A5FC2">
              <w:rPr>
                <w:rFonts w:ascii="Calibri" w:hAnsi="Calibri" w:cs="Calibri"/>
              </w:rPr>
              <w:t xml:space="preserve">) a AD/LDAP, podpora Silicon </w:t>
            </w:r>
            <w:proofErr w:type="spellStart"/>
            <w:r w:rsidRPr="001A5FC2">
              <w:rPr>
                <w:rFonts w:ascii="Calibri" w:hAnsi="Calibri" w:cs="Calibri"/>
              </w:rPr>
              <w:t>Root</w:t>
            </w:r>
            <w:proofErr w:type="spellEnd"/>
            <w:r w:rsidRPr="001A5FC2">
              <w:rPr>
                <w:rFonts w:ascii="Calibri" w:hAnsi="Calibri" w:cs="Calibri"/>
              </w:rPr>
              <w:t xml:space="preserve"> </w:t>
            </w:r>
            <w:proofErr w:type="spellStart"/>
            <w:r w:rsidRPr="001A5FC2">
              <w:rPr>
                <w:rFonts w:ascii="Calibri" w:hAnsi="Calibri" w:cs="Calibri"/>
              </w:rPr>
              <w:t>Of</w:t>
            </w:r>
            <w:proofErr w:type="spellEnd"/>
            <w:r w:rsidRPr="001A5FC2">
              <w:rPr>
                <w:rFonts w:ascii="Calibri" w:hAnsi="Calibri" w:cs="Calibri"/>
              </w:rPr>
              <w:t xml:space="preserve"> Trust, </w:t>
            </w:r>
            <w:proofErr w:type="spellStart"/>
            <w:r w:rsidRPr="001A5FC2">
              <w:rPr>
                <w:rFonts w:ascii="Calibri" w:hAnsi="Calibri" w:cs="Calibri"/>
              </w:rPr>
              <w:t>Secure</w:t>
            </w:r>
            <w:proofErr w:type="spellEnd"/>
            <w:r w:rsidRPr="001A5FC2">
              <w:rPr>
                <w:rFonts w:ascii="Calibri" w:hAnsi="Calibri" w:cs="Calibri"/>
              </w:rPr>
              <w:t xml:space="preserve"> </w:t>
            </w:r>
            <w:proofErr w:type="spellStart"/>
            <w:r w:rsidRPr="001A5FC2">
              <w:rPr>
                <w:rFonts w:ascii="Calibri" w:hAnsi="Calibri" w:cs="Calibri"/>
              </w:rPr>
              <w:t>Boot</w:t>
            </w:r>
            <w:proofErr w:type="spellEnd"/>
            <w:r w:rsidRPr="001A5FC2">
              <w:rPr>
                <w:rFonts w:ascii="Calibri" w:hAnsi="Calibri" w:cs="Calibri"/>
              </w:rPr>
              <w:t xml:space="preserve"> a TPM 2.0</w:t>
            </w:r>
          </w:p>
        </w:tc>
        <w:tc>
          <w:tcPr>
            <w:tcW w:w="1276" w:type="dxa"/>
            <w:shd w:val="clear" w:color="auto" w:fill="auto"/>
            <w:vAlign w:val="bottom"/>
            <w:hideMark/>
          </w:tcPr>
          <w:p w14:paraId="1ADFEA9D" w14:textId="77777777" w:rsidR="00723D64" w:rsidRPr="001A5FC2" w:rsidRDefault="00723D64" w:rsidP="00723D64">
            <w:pPr>
              <w:spacing w:after="0"/>
              <w:rPr>
                <w:rFonts w:ascii="Calibri" w:hAnsi="Calibri" w:cs="Calibri"/>
                <w:lang w:eastAsia="cs-CZ"/>
              </w:rPr>
            </w:pPr>
          </w:p>
        </w:tc>
      </w:tr>
      <w:tr w:rsidR="00723D64" w:rsidRPr="001A5FC2" w14:paraId="2C7E84B5" w14:textId="77777777" w:rsidTr="001E2140">
        <w:trPr>
          <w:trHeight w:val="465"/>
        </w:trPr>
        <w:tc>
          <w:tcPr>
            <w:tcW w:w="672" w:type="dxa"/>
            <w:shd w:val="clear" w:color="auto" w:fill="auto"/>
            <w:vAlign w:val="bottom"/>
          </w:tcPr>
          <w:p w14:paraId="5BD74CD3"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9</w:t>
            </w:r>
          </w:p>
        </w:tc>
        <w:tc>
          <w:tcPr>
            <w:tcW w:w="7333" w:type="dxa"/>
            <w:shd w:val="clear" w:color="auto" w:fill="auto"/>
            <w:vAlign w:val="bottom"/>
          </w:tcPr>
          <w:p w14:paraId="6DAB1816" w14:textId="77777777" w:rsidR="00723D64" w:rsidRPr="001A5FC2" w:rsidRDefault="00723D64" w:rsidP="00723D64">
            <w:pPr>
              <w:spacing w:after="0"/>
              <w:rPr>
                <w:rFonts w:ascii="Calibri" w:hAnsi="Calibri" w:cs="Calibri"/>
                <w:lang w:eastAsia="cs-CZ"/>
              </w:rPr>
            </w:pPr>
            <w:r w:rsidRPr="001A5FC2">
              <w:rPr>
                <w:rFonts w:ascii="Calibri" w:hAnsi="Calibri" w:cs="Calibri"/>
              </w:rPr>
              <w:t>pro management požadujeme vestavěné GUI s podporou HTML5 a možnost komunikace pomocí: HTTPS, CLI, IPMI, REDFISH</w:t>
            </w:r>
          </w:p>
        </w:tc>
        <w:tc>
          <w:tcPr>
            <w:tcW w:w="1276" w:type="dxa"/>
            <w:shd w:val="clear" w:color="auto" w:fill="auto"/>
            <w:vAlign w:val="bottom"/>
          </w:tcPr>
          <w:p w14:paraId="57C7F13D" w14:textId="77777777" w:rsidR="00723D64" w:rsidRPr="001A5FC2" w:rsidRDefault="00723D64" w:rsidP="00723D64">
            <w:pPr>
              <w:spacing w:after="0"/>
              <w:rPr>
                <w:rFonts w:ascii="Calibri" w:hAnsi="Calibri" w:cs="Calibri"/>
                <w:lang w:eastAsia="cs-CZ"/>
              </w:rPr>
            </w:pPr>
          </w:p>
        </w:tc>
      </w:tr>
      <w:tr w:rsidR="00723D64" w:rsidRPr="001A5FC2" w14:paraId="10CA1EB5" w14:textId="77777777" w:rsidTr="001E2140">
        <w:trPr>
          <w:trHeight w:val="465"/>
        </w:trPr>
        <w:tc>
          <w:tcPr>
            <w:tcW w:w="672" w:type="dxa"/>
            <w:shd w:val="clear" w:color="auto" w:fill="auto"/>
            <w:vAlign w:val="bottom"/>
          </w:tcPr>
          <w:p w14:paraId="0CB5DB8A"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10</w:t>
            </w:r>
          </w:p>
        </w:tc>
        <w:tc>
          <w:tcPr>
            <w:tcW w:w="7333" w:type="dxa"/>
            <w:shd w:val="clear" w:color="auto" w:fill="auto"/>
            <w:vAlign w:val="bottom"/>
          </w:tcPr>
          <w:p w14:paraId="37B3F10F" w14:textId="77777777" w:rsidR="00723D64" w:rsidRPr="001A5FC2" w:rsidRDefault="00723D64" w:rsidP="00723D64">
            <w:pPr>
              <w:spacing w:after="0"/>
              <w:rPr>
                <w:rFonts w:ascii="Calibri" w:hAnsi="Calibri" w:cs="Calibri"/>
                <w:lang w:eastAsia="cs-CZ"/>
              </w:rPr>
            </w:pPr>
            <w:r w:rsidRPr="001A5FC2">
              <w:rPr>
                <w:rFonts w:ascii="Calibri" w:hAnsi="Calibri" w:cs="Calibri"/>
              </w:rPr>
              <w:t>nejméně 2 redundantní, za chodu vyměnitelné napájecí zdroje s platinovou účinností min. 800W každý</w:t>
            </w:r>
          </w:p>
        </w:tc>
        <w:tc>
          <w:tcPr>
            <w:tcW w:w="1276" w:type="dxa"/>
            <w:shd w:val="clear" w:color="auto" w:fill="auto"/>
            <w:vAlign w:val="bottom"/>
          </w:tcPr>
          <w:p w14:paraId="0D33A192" w14:textId="77777777" w:rsidR="00723D64" w:rsidRPr="001A5FC2" w:rsidRDefault="00723D64" w:rsidP="00723D64">
            <w:pPr>
              <w:spacing w:after="0"/>
              <w:rPr>
                <w:rFonts w:ascii="Calibri" w:hAnsi="Calibri" w:cs="Calibri"/>
                <w:lang w:eastAsia="cs-CZ"/>
              </w:rPr>
            </w:pPr>
          </w:p>
        </w:tc>
      </w:tr>
      <w:tr w:rsidR="00723D64" w:rsidRPr="001A5FC2" w14:paraId="036CC869" w14:textId="77777777" w:rsidTr="001E2140">
        <w:trPr>
          <w:trHeight w:val="465"/>
        </w:trPr>
        <w:tc>
          <w:tcPr>
            <w:tcW w:w="672" w:type="dxa"/>
            <w:shd w:val="clear" w:color="auto" w:fill="auto"/>
            <w:vAlign w:val="bottom"/>
          </w:tcPr>
          <w:p w14:paraId="3508AFDD"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11</w:t>
            </w:r>
          </w:p>
        </w:tc>
        <w:tc>
          <w:tcPr>
            <w:tcW w:w="7333" w:type="dxa"/>
            <w:shd w:val="clear" w:color="auto" w:fill="auto"/>
            <w:vAlign w:val="bottom"/>
          </w:tcPr>
          <w:p w14:paraId="294F8E46" w14:textId="77777777" w:rsidR="00723D64" w:rsidRPr="001A5FC2" w:rsidRDefault="00723D64" w:rsidP="00723D64">
            <w:pPr>
              <w:spacing w:after="0"/>
              <w:rPr>
                <w:rFonts w:ascii="Calibri" w:hAnsi="Calibri" w:cs="Calibri"/>
              </w:rPr>
            </w:pPr>
            <w:r w:rsidRPr="001A5FC2">
              <w:rPr>
                <w:rFonts w:ascii="Calibri" w:hAnsi="Calibri" w:cs="Calibri"/>
              </w:rPr>
              <w:t>rackové ližiny a rameno na kabeláž na zadní straně serveru</w:t>
            </w:r>
          </w:p>
        </w:tc>
        <w:tc>
          <w:tcPr>
            <w:tcW w:w="1276" w:type="dxa"/>
            <w:shd w:val="clear" w:color="auto" w:fill="auto"/>
            <w:vAlign w:val="bottom"/>
          </w:tcPr>
          <w:p w14:paraId="6C11D6DD" w14:textId="77777777" w:rsidR="00723D64" w:rsidRPr="001A5FC2" w:rsidRDefault="00723D64" w:rsidP="00723D64">
            <w:pPr>
              <w:spacing w:after="0"/>
              <w:rPr>
                <w:rFonts w:ascii="Calibri" w:hAnsi="Calibri" w:cs="Calibri"/>
                <w:lang w:eastAsia="cs-CZ"/>
              </w:rPr>
            </w:pPr>
          </w:p>
        </w:tc>
      </w:tr>
      <w:tr w:rsidR="00723D64" w:rsidRPr="001A5FC2" w14:paraId="51FB34CD" w14:textId="77777777" w:rsidTr="001E2140">
        <w:trPr>
          <w:trHeight w:val="465"/>
        </w:trPr>
        <w:tc>
          <w:tcPr>
            <w:tcW w:w="672" w:type="dxa"/>
            <w:shd w:val="clear" w:color="auto" w:fill="auto"/>
            <w:vAlign w:val="bottom"/>
          </w:tcPr>
          <w:p w14:paraId="7F511BD0"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12</w:t>
            </w:r>
          </w:p>
        </w:tc>
        <w:tc>
          <w:tcPr>
            <w:tcW w:w="7333" w:type="dxa"/>
            <w:shd w:val="clear" w:color="auto" w:fill="auto"/>
            <w:vAlign w:val="bottom"/>
          </w:tcPr>
          <w:p w14:paraId="65A4F930" w14:textId="77777777" w:rsidR="00723D64" w:rsidRPr="001A5FC2" w:rsidRDefault="00723D64" w:rsidP="00723D64">
            <w:pPr>
              <w:spacing w:after="0"/>
              <w:rPr>
                <w:rFonts w:ascii="Calibri" w:hAnsi="Calibri" w:cs="Calibri"/>
                <w:lang w:eastAsia="cs-CZ"/>
              </w:rPr>
            </w:pPr>
            <w:r w:rsidRPr="001A5FC2">
              <w:rPr>
                <w:rFonts w:ascii="Calibri" w:hAnsi="Calibri" w:cs="Calibri"/>
              </w:rPr>
              <w:t xml:space="preserve">dodání včetně 4x SFP28 25Gb </w:t>
            </w:r>
            <w:proofErr w:type="spellStart"/>
            <w:r w:rsidRPr="001A5FC2">
              <w:rPr>
                <w:rFonts w:ascii="Calibri" w:hAnsi="Calibri" w:cs="Calibri"/>
              </w:rPr>
              <w:t>twinaxial</w:t>
            </w:r>
            <w:proofErr w:type="spellEnd"/>
            <w:r w:rsidRPr="001A5FC2">
              <w:rPr>
                <w:rFonts w:ascii="Calibri" w:hAnsi="Calibri" w:cs="Calibri"/>
              </w:rPr>
              <w:t xml:space="preserve"> kabelů o délce 3m pro každý server</w:t>
            </w:r>
          </w:p>
        </w:tc>
        <w:tc>
          <w:tcPr>
            <w:tcW w:w="1276" w:type="dxa"/>
            <w:shd w:val="clear" w:color="auto" w:fill="auto"/>
            <w:vAlign w:val="bottom"/>
          </w:tcPr>
          <w:p w14:paraId="04F8A5BF" w14:textId="77777777" w:rsidR="00723D64" w:rsidRPr="001A5FC2" w:rsidRDefault="00723D64" w:rsidP="00723D64">
            <w:pPr>
              <w:spacing w:after="0"/>
              <w:rPr>
                <w:rFonts w:ascii="Calibri" w:hAnsi="Calibri" w:cs="Calibri"/>
                <w:lang w:eastAsia="cs-CZ"/>
              </w:rPr>
            </w:pPr>
          </w:p>
        </w:tc>
      </w:tr>
      <w:tr w:rsidR="00723D64" w:rsidRPr="001A5FC2" w14:paraId="149B87F5" w14:textId="77777777" w:rsidTr="001E2140">
        <w:trPr>
          <w:trHeight w:val="465"/>
        </w:trPr>
        <w:tc>
          <w:tcPr>
            <w:tcW w:w="672" w:type="dxa"/>
            <w:shd w:val="clear" w:color="auto" w:fill="auto"/>
            <w:vAlign w:val="bottom"/>
          </w:tcPr>
          <w:p w14:paraId="2D2580F4" w14:textId="77777777"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13</w:t>
            </w:r>
          </w:p>
        </w:tc>
        <w:tc>
          <w:tcPr>
            <w:tcW w:w="7333" w:type="dxa"/>
            <w:shd w:val="clear" w:color="auto" w:fill="auto"/>
            <w:vAlign w:val="bottom"/>
          </w:tcPr>
          <w:p w14:paraId="12D0DA60" w14:textId="77777777" w:rsidR="00723D64" w:rsidRPr="001A5FC2" w:rsidRDefault="00723D64" w:rsidP="00723D64">
            <w:pPr>
              <w:spacing w:after="0"/>
              <w:rPr>
                <w:rFonts w:ascii="Calibri" w:hAnsi="Calibri" w:cs="Calibri"/>
                <w:lang w:eastAsia="cs-CZ"/>
              </w:rPr>
            </w:pPr>
            <w:r w:rsidRPr="001A5FC2">
              <w:rPr>
                <w:rFonts w:ascii="Calibri" w:hAnsi="Calibri" w:cs="Calibri"/>
              </w:rPr>
              <w:t xml:space="preserve">certifikace pro </w:t>
            </w:r>
            <w:proofErr w:type="spellStart"/>
            <w:r w:rsidRPr="001A5FC2">
              <w:rPr>
                <w:rFonts w:ascii="Calibri" w:hAnsi="Calibri" w:cs="Calibri"/>
              </w:rPr>
              <w:t>VMware</w:t>
            </w:r>
            <w:proofErr w:type="spellEnd"/>
            <w:r w:rsidRPr="001A5FC2">
              <w:rPr>
                <w:rFonts w:ascii="Calibri" w:hAnsi="Calibri" w:cs="Calibri"/>
              </w:rPr>
              <w:t xml:space="preserve"> 6.7u3 a vyšší, Windows Server 2016 a vyšší, </w:t>
            </w:r>
            <w:proofErr w:type="spellStart"/>
            <w:r w:rsidRPr="001A5FC2">
              <w:rPr>
                <w:rFonts w:ascii="Calibri" w:hAnsi="Calibri" w:cs="Calibri"/>
              </w:rPr>
              <w:t>Red</w:t>
            </w:r>
            <w:proofErr w:type="spellEnd"/>
            <w:r w:rsidRPr="001A5FC2">
              <w:rPr>
                <w:rFonts w:ascii="Calibri" w:hAnsi="Calibri" w:cs="Calibri"/>
              </w:rPr>
              <w:t xml:space="preserve"> </w:t>
            </w:r>
            <w:proofErr w:type="spellStart"/>
            <w:r w:rsidRPr="001A5FC2">
              <w:rPr>
                <w:rFonts w:ascii="Calibri" w:hAnsi="Calibri" w:cs="Calibri"/>
              </w:rPr>
              <w:t>Hat</w:t>
            </w:r>
            <w:proofErr w:type="spellEnd"/>
            <w:r w:rsidRPr="001A5FC2">
              <w:rPr>
                <w:rFonts w:ascii="Calibri" w:hAnsi="Calibri" w:cs="Calibri"/>
              </w:rPr>
              <w:t xml:space="preserve"> </w:t>
            </w:r>
            <w:proofErr w:type="spellStart"/>
            <w:r w:rsidRPr="001A5FC2">
              <w:rPr>
                <w:rFonts w:ascii="Calibri" w:hAnsi="Calibri" w:cs="Calibri"/>
              </w:rPr>
              <w:t>Enterprise</w:t>
            </w:r>
            <w:proofErr w:type="spellEnd"/>
            <w:r w:rsidRPr="001A5FC2">
              <w:rPr>
                <w:rFonts w:ascii="Calibri" w:hAnsi="Calibri" w:cs="Calibri"/>
              </w:rPr>
              <w:t xml:space="preserve"> Linux a SUSE Linux </w:t>
            </w:r>
            <w:proofErr w:type="spellStart"/>
            <w:r w:rsidRPr="001A5FC2">
              <w:rPr>
                <w:rFonts w:ascii="Calibri" w:hAnsi="Calibri" w:cs="Calibri"/>
              </w:rPr>
              <w:t>Enterprise</w:t>
            </w:r>
            <w:proofErr w:type="spellEnd"/>
            <w:r w:rsidRPr="001A5FC2">
              <w:rPr>
                <w:rFonts w:ascii="Calibri" w:hAnsi="Calibri" w:cs="Calibri"/>
              </w:rPr>
              <w:t xml:space="preserve"> Server</w:t>
            </w:r>
          </w:p>
        </w:tc>
        <w:tc>
          <w:tcPr>
            <w:tcW w:w="1276" w:type="dxa"/>
            <w:shd w:val="clear" w:color="auto" w:fill="auto"/>
            <w:vAlign w:val="bottom"/>
          </w:tcPr>
          <w:p w14:paraId="71563E28" w14:textId="77777777" w:rsidR="00723D64" w:rsidRPr="001A5FC2" w:rsidRDefault="00723D64" w:rsidP="00723D64">
            <w:pPr>
              <w:spacing w:after="0"/>
              <w:rPr>
                <w:rFonts w:ascii="Calibri" w:hAnsi="Calibri" w:cs="Calibri"/>
                <w:lang w:eastAsia="cs-CZ"/>
              </w:rPr>
            </w:pPr>
          </w:p>
        </w:tc>
      </w:tr>
      <w:tr w:rsidR="00723D64" w:rsidRPr="001A5FC2" w14:paraId="32EDD1D0" w14:textId="77777777" w:rsidTr="001E2140">
        <w:trPr>
          <w:trHeight w:val="465"/>
        </w:trPr>
        <w:tc>
          <w:tcPr>
            <w:tcW w:w="672" w:type="dxa"/>
            <w:shd w:val="clear" w:color="auto" w:fill="auto"/>
            <w:vAlign w:val="bottom"/>
          </w:tcPr>
          <w:p w14:paraId="5106D2C4" w14:textId="0C5AD742"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1</w:t>
            </w:r>
            <w:r>
              <w:rPr>
                <w:rFonts w:ascii="Calibri" w:hAnsi="Calibri" w:cs="Calibri"/>
                <w:b/>
                <w:lang w:eastAsia="cs-CZ"/>
              </w:rPr>
              <w:t>4</w:t>
            </w:r>
          </w:p>
        </w:tc>
        <w:tc>
          <w:tcPr>
            <w:tcW w:w="7333" w:type="dxa"/>
            <w:shd w:val="clear" w:color="auto" w:fill="auto"/>
            <w:vAlign w:val="bottom"/>
          </w:tcPr>
          <w:p w14:paraId="0DD08B10" w14:textId="698F64AA" w:rsidR="00723D64" w:rsidRPr="001A5FC2" w:rsidRDefault="00723D64" w:rsidP="00723D64">
            <w:pPr>
              <w:spacing w:after="0"/>
              <w:rPr>
                <w:rFonts w:ascii="Calibri" w:hAnsi="Calibri" w:cs="Calibri"/>
                <w:lang w:eastAsia="cs-CZ"/>
              </w:rPr>
            </w:pPr>
            <w:r w:rsidRPr="001A5FC2">
              <w:rPr>
                <w:rFonts w:ascii="Calibri" w:hAnsi="Calibri" w:cs="Calibri"/>
              </w:rPr>
              <w:t xml:space="preserve">pro oba servery dohromady dodání 1x licence </w:t>
            </w:r>
            <w:proofErr w:type="spellStart"/>
            <w:r w:rsidRPr="001A5FC2">
              <w:rPr>
                <w:rFonts w:ascii="Calibri" w:hAnsi="Calibri" w:cs="Calibri"/>
              </w:rPr>
              <w:t>VMware</w:t>
            </w:r>
            <w:proofErr w:type="spellEnd"/>
            <w:r w:rsidRPr="001A5FC2">
              <w:rPr>
                <w:rFonts w:ascii="Calibri" w:hAnsi="Calibri" w:cs="Calibri"/>
              </w:rPr>
              <w:t xml:space="preserve"> </w:t>
            </w:r>
            <w:proofErr w:type="spellStart"/>
            <w:r w:rsidRPr="001A5FC2">
              <w:rPr>
                <w:rFonts w:ascii="Calibri" w:hAnsi="Calibri" w:cs="Calibri"/>
              </w:rPr>
              <w:t>vSphere</w:t>
            </w:r>
            <w:proofErr w:type="spellEnd"/>
            <w:r w:rsidRPr="001A5FC2">
              <w:rPr>
                <w:rFonts w:ascii="Calibri" w:hAnsi="Calibri" w:cs="Calibri"/>
              </w:rPr>
              <w:t xml:space="preserve"> Essentials </w:t>
            </w:r>
            <w:proofErr w:type="gramStart"/>
            <w:r w:rsidRPr="001A5FC2">
              <w:rPr>
                <w:rFonts w:ascii="Calibri" w:hAnsi="Calibri" w:cs="Calibri"/>
              </w:rPr>
              <w:t>Plus  na</w:t>
            </w:r>
            <w:proofErr w:type="gramEnd"/>
            <w:r w:rsidRPr="001A5FC2">
              <w:rPr>
                <w:rFonts w:ascii="Calibri" w:hAnsi="Calibri" w:cs="Calibri"/>
              </w:rPr>
              <w:t xml:space="preserve"> všechna CPU jádra s podporou na 5 let</w:t>
            </w:r>
          </w:p>
        </w:tc>
        <w:tc>
          <w:tcPr>
            <w:tcW w:w="1276" w:type="dxa"/>
            <w:shd w:val="clear" w:color="auto" w:fill="auto"/>
            <w:vAlign w:val="bottom"/>
          </w:tcPr>
          <w:p w14:paraId="1473A0D5" w14:textId="77777777" w:rsidR="00723D64" w:rsidRPr="001A5FC2" w:rsidRDefault="00723D64" w:rsidP="00723D64">
            <w:pPr>
              <w:spacing w:after="0"/>
              <w:rPr>
                <w:rFonts w:ascii="Calibri" w:hAnsi="Calibri" w:cs="Calibri"/>
                <w:lang w:eastAsia="cs-CZ"/>
              </w:rPr>
            </w:pPr>
          </w:p>
        </w:tc>
      </w:tr>
      <w:tr w:rsidR="00723D64" w:rsidRPr="001A5FC2" w14:paraId="1B52FC56" w14:textId="77777777" w:rsidTr="001E2140">
        <w:trPr>
          <w:trHeight w:val="465"/>
        </w:trPr>
        <w:tc>
          <w:tcPr>
            <w:tcW w:w="672" w:type="dxa"/>
            <w:shd w:val="clear" w:color="auto" w:fill="auto"/>
            <w:vAlign w:val="bottom"/>
          </w:tcPr>
          <w:p w14:paraId="4EB51AE7" w14:textId="1400B4DA" w:rsidR="00723D64" w:rsidRPr="001A5FC2" w:rsidRDefault="00723D64" w:rsidP="00723D64">
            <w:pPr>
              <w:spacing w:after="0"/>
              <w:jc w:val="center"/>
              <w:rPr>
                <w:rFonts w:ascii="Calibri" w:hAnsi="Calibri" w:cs="Calibri"/>
                <w:b/>
                <w:lang w:eastAsia="cs-CZ"/>
              </w:rPr>
            </w:pPr>
            <w:r>
              <w:rPr>
                <w:rFonts w:ascii="Calibri" w:hAnsi="Calibri" w:cs="Calibri"/>
                <w:b/>
                <w:lang w:eastAsia="cs-CZ"/>
              </w:rPr>
              <w:t>15</w:t>
            </w:r>
          </w:p>
        </w:tc>
        <w:tc>
          <w:tcPr>
            <w:tcW w:w="7333" w:type="dxa"/>
            <w:shd w:val="clear" w:color="auto" w:fill="auto"/>
            <w:vAlign w:val="bottom"/>
          </w:tcPr>
          <w:p w14:paraId="14D60256" w14:textId="62E3C0D0" w:rsidR="00723D64" w:rsidRPr="001A5FC2" w:rsidRDefault="00723D64" w:rsidP="00723D64">
            <w:pPr>
              <w:spacing w:after="0"/>
              <w:rPr>
                <w:rFonts w:ascii="Calibri" w:hAnsi="Calibri" w:cs="Calibri"/>
              </w:rPr>
            </w:pPr>
            <w:r>
              <w:rPr>
                <w:rFonts w:ascii="Calibri" w:hAnsi="Calibri" w:cs="Calibri"/>
              </w:rPr>
              <w:t xml:space="preserve">Zálohovací SW </w:t>
            </w:r>
            <w:proofErr w:type="spellStart"/>
            <w:r>
              <w:rPr>
                <w:rFonts w:ascii="Calibri" w:hAnsi="Calibri" w:cs="Calibri"/>
              </w:rPr>
              <w:t>Veeam</w:t>
            </w:r>
            <w:proofErr w:type="spellEnd"/>
            <w:r>
              <w:rPr>
                <w:rFonts w:ascii="Calibri" w:hAnsi="Calibri" w:cs="Calibri"/>
              </w:rPr>
              <w:t xml:space="preserve"> Data </w:t>
            </w:r>
            <w:proofErr w:type="spellStart"/>
            <w:r>
              <w:rPr>
                <w:rFonts w:ascii="Calibri" w:hAnsi="Calibri" w:cs="Calibri"/>
              </w:rPr>
              <w:t>Platform</w:t>
            </w:r>
            <w:proofErr w:type="spellEnd"/>
            <w:r>
              <w:rPr>
                <w:rFonts w:ascii="Calibri" w:hAnsi="Calibri" w:cs="Calibri"/>
              </w:rPr>
              <w:t xml:space="preserve"> </w:t>
            </w:r>
            <w:proofErr w:type="spellStart"/>
            <w:r>
              <w:rPr>
                <w:rFonts w:ascii="Calibri" w:hAnsi="Calibri" w:cs="Calibri"/>
              </w:rPr>
              <w:t>Foundation</w:t>
            </w:r>
            <w:proofErr w:type="spellEnd"/>
            <w:r>
              <w:rPr>
                <w:rFonts w:ascii="Calibri" w:hAnsi="Calibri" w:cs="Calibri"/>
              </w:rPr>
              <w:t xml:space="preserve"> na všechna CPU </w:t>
            </w:r>
            <w:proofErr w:type="spellStart"/>
            <w:r>
              <w:rPr>
                <w:rFonts w:ascii="Calibri" w:hAnsi="Calibri" w:cs="Calibri"/>
              </w:rPr>
              <w:t>socket</w:t>
            </w:r>
            <w:proofErr w:type="spellEnd"/>
            <w:r>
              <w:rPr>
                <w:rFonts w:ascii="Calibri" w:hAnsi="Calibri" w:cs="Calibri"/>
              </w:rPr>
              <w:t xml:space="preserve"> s podporou na 5 let </w:t>
            </w:r>
          </w:p>
        </w:tc>
        <w:tc>
          <w:tcPr>
            <w:tcW w:w="1276" w:type="dxa"/>
            <w:shd w:val="clear" w:color="auto" w:fill="auto"/>
            <w:vAlign w:val="bottom"/>
          </w:tcPr>
          <w:p w14:paraId="71245EBA" w14:textId="77777777" w:rsidR="00723D64" w:rsidRPr="001A5FC2" w:rsidRDefault="00723D64" w:rsidP="00723D64">
            <w:pPr>
              <w:spacing w:after="0"/>
              <w:rPr>
                <w:rFonts w:ascii="Calibri" w:hAnsi="Calibri" w:cs="Calibri"/>
                <w:lang w:eastAsia="cs-CZ"/>
              </w:rPr>
            </w:pPr>
          </w:p>
        </w:tc>
      </w:tr>
      <w:tr w:rsidR="00723D64" w:rsidRPr="001A5FC2" w14:paraId="3A0C14D9" w14:textId="77777777" w:rsidTr="001E2140">
        <w:trPr>
          <w:trHeight w:val="465"/>
        </w:trPr>
        <w:tc>
          <w:tcPr>
            <w:tcW w:w="672" w:type="dxa"/>
            <w:shd w:val="clear" w:color="auto" w:fill="auto"/>
            <w:vAlign w:val="bottom"/>
          </w:tcPr>
          <w:p w14:paraId="6896E882" w14:textId="3F798A74" w:rsidR="00723D64" w:rsidRPr="001A5FC2" w:rsidRDefault="00723D64" w:rsidP="00723D64">
            <w:pPr>
              <w:spacing w:after="0"/>
              <w:jc w:val="center"/>
              <w:rPr>
                <w:rFonts w:ascii="Calibri" w:hAnsi="Calibri" w:cs="Calibri"/>
                <w:b/>
                <w:lang w:eastAsia="cs-CZ"/>
              </w:rPr>
            </w:pPr>
            <w:r w:rsidRPr="001A5FC2">
              <w:rPr>
                <w:rFonts w:ascii="Calibri" w:hAnsi="Calibri" w:cs="Calibri"/>
                <w:b/>
                <w:lang w:eastAsia="cs-CZ"/>
              </w:rPr>
              <w:t>1</w:t>
            </w:r>
            <w:r>
              <w:rPr>
                <w:rFonts w:ascii="Calibri" w:hAnsi="Calibri" w:cs="Calibri"/>
                <w:b/>
                <w:lang w:eastAsia="cs-CZ"/>
              </w:rPr>
              <w:t>6</w:t>
            </w:r>
          </w:p>
        </w:tc>
        <w:tc>
          <w:tcPr>
            <w:tcW w:w="7333" w:type="dxa"/>
            <w:shd w:val="clear" w:color="auto" w:fill="auto"/>
            <w:vAlign w:val="bottom"/>
          </w:tcPr>
          <w:p w14:paraId="0062BC2A" w14:textId="79507714" w:rsidR="00723D64" w:rsidRPr="001A5FC2" w:rsidRDefault="00723D64" w:rsidP="00723D64">
            <w:pPr>
              <w:spacing w:after="0"/>
              <w:rPr>
                <w:rFonts w:ascii="Calibri" w:hAnsi="Calibri" w:cs="Calibri"/>
                <w:lang w:eastAsia="cs-CZ"/>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276" w:type="dxa"/>
            <w:shd w:val="clear" w:color="auto" w:fill="auto"/>
            <w:vAlign w:val="bottom"/>
          </w:tcPr>
          <w:p w14:paraId="66D9512D" w14:textId="77777777" w:rsidR="00723D64" w:rsidRPr="001A5FC2" w:rsidRDefault="00723D64" w:rsidP="00723D64">
            <w:pPr>
              <w:spacing w:after="0"/>
              <w:rPr>
                <w:rFonts w:ascii="Calibri" w:hAnsi="Calibri" w:cs="Calibri"/>
                <w:lang w:eastAsia="cs-CZ"/>
              </w:rPr>
            </w:pPr>
          </w:p>
        </w:tc>
      </w:tr>
    </w:tbl>
    <w:p w14:paraId="4923BB13" w14:textId="77777777" w:rsidR="00037148" w:rsidRPr="001A5FC2" w:rsidRDefault="00037148" w:rsidP="00161B1A">
      <w:pPr>
        <w:rPr>
          <w:rFonts w:ascii="Calibri" w:hAnsi="Calibri" w:cs="Calibri"/>
        </w:rPr>
      </w:pPr>
    </w:p>
    <w:bookmarkEnd w:id="56"/>
    <w:p w14:paraId="7ACC95AD" w14:textId="77777777" w:rsidR="00037148" w:rsidRPr="001A5FC2" w:rsidRDefault="00037148" w:rsidP="00793275">
      <w:pPr>
        <w:pStyle w:val="PFI-odstavec"/>
        <w:numPr>
          <w:ilvl w:val="0"/>
          <w:numId w:val="49"/>
        </w:numPr>
        <w:rPr>
          <w:rFonts w:ascii="Calibri" w:hAnsi="Calibri" w:cs="Calibri"/>
          <w:sz w:val="22"/>
          <w:szCs w:val="22"/>
        </w:rPr>
      </w:pPr>
      <w:r w:rsidRPr="00793275">
        <w:rPr>
          <w:rFonts w:ascii="Calibri" w:hAnsi="Calibri"/>
          <w:b/>
          <w:sz w:val="22"/>
        </w:rPr>
        <w:t>Minimální požadavky</w:t>
      </w:r>
      <w:r w:rsidRPr="001A5FC2">
        <w:rPr>
          <w:rFonts w:ascii="Calibri" w:hAnsi="Calibri" w:cs="Calibri"/>
          <w:sz w:val="22"/>
          <w:szCs w:val="22"/>
        </w:rPr>
        <w:t xml:space="preserve"> na technickou specifikaci 1 ks blokového diskového úložiště jsou uvedeny v následující tabulce.</w:t>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5"/>
        <w:gridCol w:w="7330"/>
        <w:gridCol w:w="1276"/>
      </w:tblGrid>
      <w:tr w:rsidR="00037148" w:rsidRPr="001A5FC2" w14:paraId="6056C44C" w14:textId="77777777" w:rsidTr="001E2140">
        <w:trPr>
          <w:trHeight w:val="315"/>
          <w:tblHeader/>
        </w:trPr>
        <w:tc>
          <w:tcPr>
            <w:tcW w:w="675" w:type="dxa"/>
            <w:shd w:val="clear" w:color="auto" w:fill="auto"/>
            <w:vAlign w:val="center"/>
            <w:hideMark/>
          </w:tcPr>
          <w:p w14:paraId="1596FC85"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Id</w:t>
            </w:r>
          </w:p>
        </w:tc>
        <w:tc>
          <w:tcPr>
            <w:tcW w:w="7330" w:type="dxa"/>
            <w:shd w:val="clear" w:color="auto" w:fill="auto"/>
            <w:vAlign w:val="center"/>
            <w:hideMark/>
          </w:tcPr>
          <w:p w14:paraId="5C6238BB" w14:textId="77777777" w:rsidR="00037148" w:rsidRPr="001A5FC2" w:rsidRDefault="00037148" w:rsidP="00B8192F">
            <w:pPr>
              <w:spacing w:after="0"/>
              <w:rPr>
                <w:rFonts w:ascii="Calibri" w:hAnsi="Calibri" w:cs="Calibri"/>
                <w:b/>
                <w:bCs/>
                <w:lang w:eastAsia="cs-CZ"/>
              </w:rPr>
            </w:pPr>
            <w:r w:rsidRPr="001A5FC2">
              <w:rPr>
                <w:rFonts w:ascii="Calibri" w:hAnsi="Calibri" w:cs="Calibri"/>
                <w:b/>
                <w:bCs/>
                <w:lang w:eastAsia="cs-CZ"/>
              </w:rPr>
              <w:t>Požadované parametry</w:t>
            </w:r>
          </w:p>
        </w:tc>
        <w:tc>
          <w:tcPr>
            <w:tcW w:w="1276" w:type="dxa"/>
            <w:shd w:val="clear" w:color="auto" w:fill="auto"/>
            <w:vAlign w:val="bottom"/>
            <w:hideMark/>
          </w:tcPr>
          <w:p w14:paraId="3F274389"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Splněno</w:t>
            </w:r>
          </w:p>
        </w:tc>
      </w:tr>
      <w:tr w:rsidR="00037148" w:rsidRPr="001A5FC2" w14:paraId="36EDE791" w14:textId="77777777" w:rsidTr="001E2140">
        <w:trPr>
          <w:trHeight w:val="377"/>
        </w:trPr>
        <w:tc>
          <w:tcPr>
            <w:tcW w:w="675" w:type="dxa"/>
            <w:shd w:val="clear" w:color="auto" w:fill="auto"/>
            <w:vAlign w:val="bottom"/>
            <w:hideMark/>
          </w:tcPr>
          <w:p w14:paraId="7BB5762A"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w:t>
            </w:r>
          </w:p>
        </w:tc>
        <w:tc>
          <w:tcPr>
            <w:tcW w:w="7330" w:type="dxa"/>
            <w:shd w:val="clear" w:color="auto" w:fill="auto"/>
          </w:tcPr>
          <w:p w14:paraId="7B83324C" w14:textId="77777777" w:rsidR="00037148" w:rsidRPr="001A5FC2" w:rsidRDefault="00037148" w:rsidP="00B8192F">
            <w:pPr>
              <w:spacing w:after="0"/>
              <w:rPr>
                <w:rFonts w:ascii="Calibri" w:hAnsi="Calibri" w:cs="Calibri"/>
                <w:lang w:eastAsia="cs-CZ"/>
              </w:rPr>
            </w:pPr>
            <w:r w:rsidRPr="001A5FC2">
              <w:rPr>
                <w:rFonts w:ascii="Calibri" w:hAnsi="Calibri" w:cs="Calibri"/>
              </w:rPr>
              <w:t>montáž do standardního 19“ racku o maximální výšce 4 RU</w:t>
            </w:r>
          </w:p>
        </w:tc>
        <w:tc>
          <w:tcPr>
            <w:tcW w:w="1276" w:type="dxa"/>
            <w:shd w:val="clear" w:color="auto" w:fill="auto"/>
            <w:vAlign w:val="bottom"/>
            <w:hideMark/>
          </w:tcPr>
          <w:p w14:paraId="732D965A"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6D83F178" w14:textId="77777777" w:rsidTr="001E2140">
        <w:trPr>
          <w:trHeight w:val="465"/>
        </w:trPr>
        <w:tc>
          <w:tcPr>
            <w:tcW w:w="675" w:type="dxa"/>
            <w:shd w:val="clear" w:color="auto" w:fill="auto"/>
            <w:vAlign w:val="bottom"/>
            <w:hideMark/>
          </w:tcPr>
          <w:p w14:paraId="5FD97CAA"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w:t>
            </w:r>
          </w:p>
        </w:tc>
        <w:tc>
          <w:tcPr>
            <w:tcW w:w="7330" w:type="dxa"/>
            <w:shd w:val="clear" w:color="auto" w:fill="auto"/>
          </w:tcPr>
          <w:p w14:paraId="3590818A" w14:textId="77777777" w:rsidR="00037148" w:rsidRPr="001A5FC2" w:rsidRDefault="00037148" w:rsidP="00B8192F">
            <w:pPr>
              <w:spacing w:after="0"/>
              <w:rPr>
                <w:rFonts w:ascii="Calibri" w:hAnsi="Calibri" w:cs="Calibri"/>
                <w:lang w:eastAsia="cs-CZ"/>
              </w:rPr>
            </w:pPr>
            <w:r w:rsidRPr="001A5FC2">
              <w:rPr>
                <w:rFonts w:ascii="Calibri" w:hAnsi="Calibri" w:cs="Calibri"/>
              </w:rPr>
              <w:t xml:space="preserve">diskové pole musí být typu All </w:t>
            </w:r>
            <w:proofErr w:type="spellStart"/>
            <w:r w:rsidRPr="001A5FC2">
              <w:rPr>
                <w:rFonts w:ascii="Calibri" w:hAnsi="Calibri" w:cs="Calibri"/>
              </w:rPr>
              <w:t>Flash</w:t>
            </w:r>
            <w:proofErr w:type="spellEnd"/>
            <w:r w:rsidRPr="001A5FC2">
              <w:rPr>
                <w:rFonts w:ascii="Calibri" w:hAnsi="Calibri" w:cs="Calibri"/>
              </w:rPr>
              <w:t xml:space="preserve"> - </w:t>
            </w:r>
            <w:proofErr w:type="spellStart"/>
            <w:r w:rsidRPr="001A5FC2">
              <w:rPr>
                <w:rFonts w:ascii="Calibri" w:hAnsi="Calibri" w:cs="Calibri"/>
              </w:rPr>
              <w:t>NVMe</w:t>
            </w:r>
            <w:proofErr w:type="spellEnd"/>
            <w:r w:rsidRPr="001A5FC2">
              <w:rPr>
                <w:rFonts w:ascii="Calibri" w:hAnsi="Calibri" w:cs="Calibri"/>
              </w:rPr>
              <w:t xml:space="preserve"> pole s disky podporujícími PCI Gen4 technologii.</w:t>
            </w:r>
          </w:p>
        </w:tc>
        <w:tc>
          <w:tcPr>
            <w:tcW w:w="1276" w:type="dxa"/>
            <w:shd w:val="clear" w:color="auto" w:fill="auto"/>
            <w:vAlign w:val="bottom"/>
            <w:hideMark/>
          </w:tcPr>
          <w:p w14:paraId="03C667AC"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0516FDEC" w14:textId="77777777" w:rsidTr="001E2140">
        <w:trPr>
          <w:trHeight w:val="377"/>
        </w:trPr>
        <w:tc>
          <w:tcPr>
            <w:tcW w:w="675" w:type="dxa"/>
            <w:shd w:val="clear" w:color="auto" w:fill="auto"/>
            <w:vAlign w:val="bottom"/>
            <w:hideMark/>
          </w:tcPr>
          <w:p w14:paraId="79D38D70"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3</w:t>
            </w:r>
          </w:p>
        </w:tc>
        <w:tc>
          <w:tcPr>
            <w:tcW w:w="7330" w:type="dxa"/>
            <w:shd w:val="clear" w:color="auto" w:fill="auto"/>
          </w:tcPr>
          <w:p w14:paraId="43E603D7" w14:textId="77777777" w:rsidR="00037148" w:rsidRPr="001A5FC2" w:rsidRDefault="00037148" w:rsidP="00B8192F">
            <w:pPr>
              <w:spacing w:after="0"/>
              <w:rPr>
                <w:rFonts w:ascii="Calibri" w:hAnsi="Calibri" w:cs="Calibri"/>
                <w:lang w:eastAsia="cs-CZ"/>
              </w:rPr>
            </w:pPr>
            <w:r w:rsidRPr="001A5FC2">
              <w:rPr>
                <w:rFonts w:ascii="Calibri" w:hAnsi="Calibri" w:cs="Calibri"/>
              </w:rPr>
              <w:t xml:space="preserve">podpora aktuální verze nejpoužívanějších OS min. </w:t>
            </w:r>
            <w:proofErr w:type="spellStart"/>
            <w:r w:rsidRPr="001A5FC2">
              <w:rPr>
                <w:rFonts w:ascii="Calibri" w:hAnsi="Calibri" w:cs="Calibri"/>
              </w:rPr>
              <w:t>VMware</w:t>
            </w:r>
            <w:proofErr w:type="spellEnd"/>
            <w:r w:rsidRPr="001A5FC2">
              <w:rPr>
                <w:rFonts w:ascii="Calibri" w:hAnsi="Calibri" w:cs="Calibri"/>
              </w:rPr>
              <w:t xml:space="preserve"> </w:t>
            </w:r>
            <w:proofErr w:type="spellStart"/>
            <w:r w:rsidRPr="001A5FC2">
              <w:rPr>
                <w:rFonts w:ascii="Calibri" w:hAnsi="Calibri" w:cs="Calibri"/>
              </w:rPr>
              <w:t>vSphere</w:t>
            </w:r>
            <w:proofErr w:type="spellEnd"/>
            <w:r w:rsidRPr="001A5FC2">
              <w:rPr>
                <w:rFonts w:ascii="Calibri" w:hAnsi="Calibri" w:cs="Calibri"/>
              </w:rPr>
              <w:t xml:space="preserve"> 8.0, Windows 2022, </w:t>
            </w:r>
            <w:proofErr w:type="spellStart"/>
            <w:r w:rsidRPr="001A5FC2">
              <w:rPr>
                <w:rFonts w:ascii="Calibri" w:hAnsi="Calibri" w:cs="Calibri"/>
              </w:rPr>
              <w:t>RedHat</w:t>
            </w:r>
            <w:proofErr w:type="spellEnd"/>
            <w:r w:rsidRPr="001A5FC2">
              <w:rPr>
                <w:rFonts w:ascii="Calibri" w:hAnsi="Calibri" w:cs="Calibri"/>
              </w:rPr>
              <w:t xml:space="preserve"> Linux 9, </w:t>
            </w:r>
            <w:proofErr w:type="spellStart"/>
            <w:r w:rsidRPr="001A5FC2">
              <w:rPr>
                <w:rFonts w:ascii="Calibri" w:hAnsi="Calibri" w:cs="Calibri"/>
              </w:rPr>
              <w:t>Ubuntu</w:t>
            </w:r>
            <w:proofErr w:type="spellEnd"/>
            <w:r w:rsidRPr="001A5FC2">
              <w:rPr>
                <w:rFonts w:ascii="Calibri" w:hAnsi="Calibri" w:cs="Calibri"/>
              </w:rPr>
              <w:t xml:space="preserve"> 22.04.</w:t>
            </w:r>
          </w:p>
        </w:tc>
        <w:tc>
          <w:tcPr>
            <w:tcW w:w="1276" w:type="dxa"/>
            <w:shd w:val="clear" w:color="auto" w:fill="auto"/>
            <w:vAlign w:val="bottom"/>
            <w:hideMark/>
          </w:tcPr>
          <w:p w14:paraId="6A2E1636"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22C83E70" w14:textId="77777777" w:rsidTr="001E2140">
        <w:trPr>
          <w:trHeight w:val="315"/>
        </w:trPr>
        <w:tc>
          <w:tcPr>
            <w:tcW w:w="675" w:type="dxa"/>
            <w:shd w:val="clear" w:color="auto" w:fill="auto"/>
            <w:vAlign w:val="bottom"/>
            <w:hideMark/>
          </w:tcPr>
          <w:p w14:paraId="5E17F43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4</w:t>
            </w:r>
          </w:p>
        </w:tc>
        <w:tc>
          <w:tcPr>
            <w:tcW w:w="7330" w:type="dxa"/>
            <w:shd w:val="clear" w:color="auto" w:fill="auto"/>
          </w:tcPr>
          <w:p w14:paraId="5800C5A2" w14:textId="77777777" w:rsidR="00037148" w:rsidRPr="001A5FC2" w:rsidRDefault="00037148" w:rsidP="00B8192F">
            <w:pPr>
              <w:rPr>
                <w:rFonts w:ascii="Calibri" w:hAnsi="Calibri" w:cs="Calibri"/>
                <w:lang w:eastAsia="cs-CZ"/>
              </w:rPr>
            </w:pPr>
            <w:r w:rsidRPr="001A5FC2">
              <w:rPr>
                <w:rFonts w:ascii="Calibri" w:hAnsi="Calibri" w:cs="Calibri"/>
                <w:lang w:eastAsia="cs-CZ"/>
              </w:rPr>
              <w:t xml:space="preserve">diskové pole musí poskytovat </w:t>
            </w:r>
            <w:proofErr w:type="spellStart"/>
            <w:proofErr w:type="gramStart"/>
            <w:r w:rsidRPr="001A5FC2">
              <w:rPr>
                <w:rFonts w:ascii="Calibri" w:hAnsi="Calibri" w:cs="Calibri"/>
                <w:lang w:eastAsia="cs-CZ"/>
              </w:rPr>
              <w:t>min.hrubou</w:t>
            </w:r>
            <w:proofErr w:type="spellEnd"/>
            <w:proofErr w:type="gramEnd"/>
            <w:r w:rsidRPr="001A5FC2">
              <w:rPr>
                <w:rFonts w:ascii="Calibri" w:hAnsi="Calibri" w:cs="Calibri"/>
                <w:lang w:eastAsia="cs-CZ"/>
              </w:rPr>
              <w:t xml:space="preserve"> (RAW) kapacitu 45TB. Tato kapacita bude očištěna o systémovou a </w:t>
            </w:r>
            <w:proofErr w:type="spellStart"/>
            <w:r w:rsidRPr="001A5FC2">
              <w:rPr>
                <w:rFonts w:ascii="Calibri" w:hAnsi="Calibri" w:cs="Calibri"/>
                <w:lang w:eastAsia="cs-CZ"/>
              </w:rPr>
              <w:t>spare</w:t>
            </w:r>
            <w:proofErr w:type="spellEnd"/>
            <w:r w:rsidRPr="001A5FC2">
              <w:rPr>
                <w:rFonts w:ascii="Calibri" w:hAnsi="Calibri" w:cs="Calibri"/>
                <w:lang w:eastAsia="cs-CZ"/>
              </w:rPr>
              <w:t xml:space="preserve"> kapacitu a s využitím technik datové redukce bude dostupná kapacita pro ukládání dat alespoň 60TB. Tato kapacita diskového pole musí být v budoucnu rozšiřitelná alespoň na dvojnásobek. (v rámci základního šasi nebo přidáním diskových polic)</w:t>
            </w:r>
          </w:p>
        </w:tc>
        <w:tc>
          <w:tcPr>
            <w:tcW w:w="1276" w:type="dxa"/>
            <w:shd w:val="clear" w:color="auto" w:fill="auto"/>
            <w:vAlign w:val="bottom"/>
            <w:hideMark/>
          </w:tcPr>
          <w:p w14:paraId="30AAC805"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1C87B458" w14:textId="77777777" w:rsidTr="001E2140">
        <w:trPr>
          <w:trHeight w:val="313"/>
        </w:trPr>
        <w:tc>
          <w:tcPr>
            <w:tcW w:w="675" w:type="dxa"/>
            <w:shd w:val="clear" w:color="auto" w:fill="auto"/>
            <w:vAlign w:val="bottom"/>
            <w:hideMark/>
          </w:tcPr>
          <w:p w14:paraId="7710014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5</w:t>
            </w:r>
          </w:p>
        </w:tc>
        <w:tc>
          <w:tcPr>
            <w:tcW w:w="7330" w:type="dxa"/>
            <w:shd w:val="clear" w:color="auto" w:fill="auto"/>
          </w:tcPr>
          <w:p w14:paraId="3C0D587B"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diskové pole musí být flexibilně škálovatelné </w:t>
            </w:r>
            <w:proofErr w:type="spellStart"/>
            <w:proofErr w:type="gramStart"/>
            <w:r w:rsidRPr="001A5FC2">
              <w:rPr>
                <w:rFonts w:ascii="Calibri" w:hAnsi="Calibri" w:cs="Calibri"/>
                <w:lang w:eastAsia="cs-CZ"/>
              </w:rPr>
              <w:t>tj.podporovat</w:t>
            </w:r>
            <w:proofErr w:type="spellEnd"/>
            <w:proofErr w:type="gramEnd"/>
            <w:r w:rsidRPr="001A5FC2">
              <w:rPr>
                <w:rFonts w:ascii="Calibri" w:hAnsi="Calibri" w:cs="Calibri"/>
                <w:lang w:eastAsia="cs-CZ"/>
              </w:rPr>
              <w:t xml:space="preserve"> škálování </w:t>
            </w:r>
            <w:proofErr w:type="spellStart"/>
            <w:r w:rsidRPr="001A5FC2">
              <w:rPr>
                <w:rFonts w:ascii="Calibri" w:hAnsi="Calibri" w:cs="Calibri"/>
                <w:lang w:eastAsia="cs-CZ"/>
              </w:rPr>
              <w:t>scale</w:t>
            </w:r>
            <w:proofErr w:type="spellEnd"/>
            <w:r w:rsidRPr="001A5FC2">
              <w:rPr>
                <w:rFonts w:ascii="Calibri" w:hAnsi="Calibri" w:cs="Calibri"/>
                <w:lang w:eastAsia="cs-CZ"/>
              </w:rPr>
              <w:t xml:space="preserve">-up přidáváním </w:t>
            </w:r>
            <w:proofErr w:type="spellStart"/>
            <w:r w:rsidRPr="001A5FC2">
              <w:rPr>
                <w:rFonts w:ascii="Calibri" w:hAnsi="Calibri" w:cs="Calibri"/>
                <w:lang w:eastAsia="cs-CZ"/>
              </w:rPr>
              <w:t>NVMe</w:t>
            </w:r>
            <w:proofErr w:type="spellEnd"/>
            <w:r w:rsidRPr="001A5FC2">
              <w:rPr>
                <w:rFonts w:ascii="Calibri" w:hAnsi="Calibri" w:cs="Calibri"/>
                <w:lang w:eastAsia="cs-CZ"/>
              </w:rPr>
              <w:t xml:space="preserve"> diskových polic i </w:t>
            </w:r>
            <w:proofErr w:type="spellStart"/>
            <w:r w:rsidRPr="001A5FC2">
              <w:rPr>
                <w:rFonts w:ascii="Calibri" w:hAnsi="Calibri" w:cs="Calibri"/>
                <w:lang w:eastAsia="cs-CZ"/>
              </w:rPr>
              <w:t>scale</w:t>
            </w:r>
            <w:proofErr w:type="spellEnd"/>
            <w:r w:rsidRPr="001A5FC2">
              <w:rPr>
                <w:rFonts w:ascii="Calibri" w:hAnsi="Calibri" w:cs="Calibri"/>
                <w:lang w:eastAsia="cs-CZ"/>
              </w:rPr>
              <w:t>-out pomocí zabudovaného klastrování.</w:t>
            </w:r>
          </w:p>
        </w:tc>
        <w:tc>
          <w:tcPr>
            <w:tcW w:w="1276" w:type="dxa"/>
            <w:shd w:val="clear" w:color="auto" w:fill="auto"/>
            <w:vAlign w:val="bottom"/>
            <w:hideMark/>
          </w:tcPr>
          <w:p w14:paraId="67084B4F"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p w14:paraId="443E13BB"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79584B92" w14:textId="77777777" w:rsidTr="001E2140">
        <w:trPr>
          <w:trHeight w:val="373"/>
        </w:trPr>
        <w:tc>
          <w:tcPr>
            <w:tcW w:w="675" w:type="dxa"/>
            <w:shd w:val="clear" w:color="auto" w:fill="auto"/>
            <w:vAlign w:val="bottom"/>
            <w:hideMark/>
          </w:tcPr>
          <w:p w14:paraId="1D1E4B6B"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lastRenderedPageBreak/>
              <w:t>6</w:t>
            </w:r>
          </w:p>
        </w:tc>
        <w:tc>
          <w:tcPr>
            <w:tcW w:w="7330" w:type="dxa"/>
            <w:shd w:val="clear" w:color="auto" w:fill="auto"/>
          </w:tcPr>
          <w:p w14:paraId="2E400B3C"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Nabízené pole musí být škálovatelné alespoň na 24 </w:t>
            </w:r>
            <w:proofErr w:type="spellStart"/>
            <w:r w:rsidRPr="001A5FC2">
              <w:rPr>
                <w:rFonts w:ascii="Calibri" w:hAnsi="Calibri" w:cs="Calibri"/>
                <w:lang w:eastAsia="cs-CZ"/>
              </w:rPr>
              <w:t>NVMe</w:t>
            </w:r>
            <w:proofErr w:type="spellEnd"/>
            <w:r w:rsidRPr="001A5FC2">
              <w:rPr>
                <w:rFonts w:ascii="Calibri" w:hAnsi="Calibri" w:cs="Calibri"/>
                <w:lang w:eastAsia="cs-CZ"/>
              </w:rPr>
              <w:t xml:space="preserve"> disků v rámci základního šasi a musí být v budoucnu rozšiřitelné min. na dvojnásobek počtu disků v přídavných </w:t>
            </w:r>
            <w:proofErr w:type="spellStart"/>
            <w:r w:rsidRPr="001A5FC2">
              <w:rPr>
                <w:rFonts w:ascii="Calibri" w:hAnsi="Calibri" w:cs="Calibri"/>
                <w:lang w:eastAsia="cs-CZ"/>
              </w:rPr>
              <w:t>NVMe</w:t>
            </w:r>
            <w:proofErr w:type="spellEnd"/>
            <w:r w:rsidRPr="001A5FC2">
              <w:rPr>
                <w:rFonts w:ascii="Calibri" w:hAnsi="Calibri" w:cs="Calibri"/>
                <w:lang w:eastAsia="cs-CZ"/>
              </w:rPr>
              <w:t xml:space="preserve"> diskových policích (celkem tedy min. 48 </w:t>
            </w:r>
            <w:proofErr w:type="spellStart"/>
            <w:r w:rsidRPr="001A5FC2">
              <w:rPr>
                <w:rFonts w:ascii="Calibri" w:hAnsi="Calibri" w:cs="Calibri"/>
                <w:lang w:eastAsia="cs-CZ"/>
              </w:rPr>
              <w:t>NVMe</w:t>
            </w:r>
            <w:proofErr w:type="spellEnd"/>
            <w:r w:rsidRPr="001A5FC2">
              <w:rPr>
                <w:rFonts w:ascii="Calibri" w:hAnsi="Calibri" w:cs="Calibri"/>
                <w:lang w:eastAsia="cs-CZ"/>
              </w:rPr>
              <w:t xml:space="preserve"> disků).</w:t>
            </w:r>
          </w:p>
        </w:tc>
        <w:tc>
          <w:tcPr>
            <w:tcW w:w="1276" w:type="dxa"/>
            <w:shd w:val="clear" w:color="auto" w:fill="auto"/>
            <w:vAlign w:val="bottom"/>
            <w:hideMark/>
          </w:tcPr>
          <w:p w14:paraId="69FBBB96"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1AB704AF" w14:textId="77777777" w:rsidTr="001E2140">
        <w:trPr>
          <w:trHeight w:val="425"/>
        </w:trPr>
        <w:tc>
          <w:tcPr>
            <w:tcW w:w="675" w:type="dxa"/>
            <w:shd w:val="clear" w:color="auto" w:fill="auto"/>
            <w:vAlign w:val="bottom"/>
          </w:tcPr>
          <w:p w14:paraId="4B58175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7</w:t>
            </w:r>
          </w:p>
        </w:tc>
        <w:tc>
          <w:tcPr>
            <w:tcW w:w="7330" w:type="dxa"/>
            <w:shd w:val="clear" w:color="auto" w:fill="auto"/>
          </w:tcPr>
          <w:p w14:paraId="0D83AB97"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V případě </w:t>
            </w:r>
            <w:proofErr w:type="spellStart"/>
            <w:r w:rsidRPr="001A5FC2">
              <w:rPr>
                <w:rFonts w:ascii="Calibri" w:hAnsi="Calibri" w:cs="Calibri"/>
                <w:lang w:eastAsia="cs-CZ"/>
              </w:rPr>
              <w:t>scale</w:t>
            </w:r>
            <w:proofErr w:type="spellEnd"/>
            <w:r w:rsidRPr="001A5FC2">
              <w:rPr>
                <w:rFonts w:ascii="Calibri" w:hAnsi="Calibri" w:cs="Calibri"/>
                <w:lang w:eastAsia="cs-CZ"/>
              </w:rPr>
              <w:t xml:space="preserve">-out rozšiřování musí být možné rozprostřít </w:t>
            </w:r>
            <w:proofErr w:type="spellStart"/>
            <w:r w:rsidRPr="001A5FC2">
              <w:rPr>
                <w:rFonts w:ascii="Calibri" w:hAnsi="Calibri" w:cs="Calibri"/>
                <w:lang w:eastAsia="cs-CZ"/>
              </w:rPr>
              <w:t>LUNy</w:t>
            </w:r>
            <w:proofErr w:type="spellEnd"/>
            <w:r w:rsidRPr="001A5FC2">
              <w:rPr>
                <w:rFonts w:ascii="Calibri" w:hAnsi="Calibri" w:cs="Calibri"/>
                <w:lang w:eastAsia="cs-CZ"/>
              </w:rPr>
              <w:t xml:space="preserve"> přes </w:t>
            </w:r>
            <w:proofErr w:type="spellStart"/>
            <w:r w:rsidRPr="001A5FC2">
              <w:rPr>
                <w:rFonts w:ascii="Calibri" w:hAnsi="Calibri" w:cs="Calibri"/>
                <w:lang w:eastAsia="cs-CZ"/>
              </w:rPr>
              <w:t>všechy</w:t>
            </w:r>
            <w:proofErr w:type="spellEnd"/>
            <w:r w:rsidRPr="001A5FC2">
              <w:rPr>
                <w:rFonts w:ascii="Calibri" w:hAnsi="Calibri" w:cs="Calibri"/>
                <w:lang w:eastAsia="cs-CZ"/>
              </w:rPr>
              <w:t xml:space="preserve"> řadiče škálovatelného úložiště.</w:t>
            </w:r>
          </w:p>
        </w:tc>
        <w:tc>
          <w:tcPr>
            <w:tcW w:w="1276" w:type="dxa"/>
            <w:shd w:val="clear" w:color="auto" w:fill="auto"/>
            <w:vAlign w:val="bottom"/>
          </w:tcPr>
          <w:p w14:paraId="0F5A6A91" w14:textId="77777777" w:rsidR="00037148" w:rsidRPr="001A5FC2" w:rsidRDefault="00037148" w:rsidP="00B8192F">
            <w:pPr>
              <w:spacing w:after="0"/>
              <w:rPr>
                <w:rFonts w:ascii="Calibri" w:hAnsi="Calibri" w:cs="Calibri"/>
                <w:lang w:eastAsia="cs-CZ"/>
              </w:rPr>
            </w:pPr>
          </w:p>
        </w:tc>
      </w:tr>
      <w:tr w:rsidR="00037148" w:rsidRPr="001A5FC2" w14:paraId="62D77283" w14:textId="77777777" w:rsidTr="001E2140">
        <w:trPr>
          <w:trHeight w:val="416"/>
        </w:trPr>
        <w:tc>
          <w:tcPr>
            <w:tcW w:w="675" w:type="dxa"/>
            <w:shd w:val="clear" w:color="auto" w:fill="auto"/>
            <w:vAlign w:val="bottom"/>
            <w:hideMark/>
          </w:tcPr>
          <w:p w14:paraId="7A3B766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8</w:t>
            </w:r>
          </w:p>
        </w:tc>
        <w:tc>
          <w:tcPr>
            <w:tcW w:w="7330" w:type="dxa"/>
            <w:shd w:val="clear" w:color="auto" w:fill="auto"/>
          </w:tcPr>
          <w:p w14:paraId="563A3C89"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diskové pole musí být dodáváno s nejméně 64GB </w:t>
            </w:r>
            <w:proofErr w:type="spellStart"/>
            <w:r w:rsidRPr="001A5FC2">
              <w:rPr>
                <w:rFonts w:ascii="Calibri" w:hAnsi="Calibri" w:cs="Calibri"/>
                <w:lang w:eastAsia="cs-CZ"/>
              </w:rPr>
              <w:t>cache</w:t>
            </w:r>
            <w:proofErr w:type="spellEnd"/>
            <w:r w:rsidRPr="001A5FC2">
              <w:rPr>
                <w:rFonts w:ascii="Calibri" w:hAnsi="Calibri" w:cs="Calibri"/>
                <w:lang w:eastAsia="cs-CZ"/>
              </w:rPr>
              <w:t xml:space="preserve"> na jeden řadič pro operace čtení a zápisu.</w:t>
            </w:r>
          </w:p>
        </w:tc>
        <w:tc>
          <w:tcPr>
            <w:tcW w:w="1276" w:type="dxa"/>
            <w:shd w:val="clear" w:color="auto" w:fill="auto"/>
            <w:vAlign w:val="bottom"/>
            <w:hideMark/>
          </w:tcPr>
          <w:p w14:paraId="13313BFF"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w:t>
            </w:r>
          </w:p>
        </w:tc>
      </w:tr>
      <w:tr w:rsidR="00037148" w:rsidRPr="001A5FC2" w14:paraId="281BEC78" w14:textId="77777777" w:rsidTr="001E2140">
        <w:trPr>
          <w:trHeight w:val="465"/>
        </w:trPr>
        <w:tc>
          <w:tcPr>
            <w:tcW w:w="675" w:type="dxa"/>
            <w:shd w:val="clear" w:color="auto" w:fill="auto"/>
            <w:vAlign w:val="bottom"/>
          </w:tcPr>
          <w:p w14:paraId="7E50F35D"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9</w:t>
            </w:r>
          </w:p>
        </w:tc>
        <w:tc>
          <w:tcPr>
            <w:tcW w:w="7330" w:type="dxa"/>
            <w:shd w:val="clear" w:color="auto" w:fill="auto"/>
          </w:tcPr>
          <w:p w14:paraId="02952695"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operace zápisu musí být zcela chráněny a v případě výpadku napájení nesmí dojít ke ztrátě dat. Tento mechanismus se nesmí spoléhat na baterie.</w:t>
            </w:r>
          </w:p>
        </w:tc>
        <w:tc>
          <w:tcPr>
            <w:tcW w:w="1276" w:type="dxa"/>
            <w:shd w:val="clear" w:color="auto" w:fill="auto"/>
            <w:vAlign w:val="bottom"/>
          </w:tcPr>
          <w:p w14:paraId="2EF5D5E8" w14:textId="77777777" w:rsidR="00037148" w:rsidRPr="001A5FC2" w:rsidRDefault="00037148" w:rsidP="00B8192F">
            <w:pPr>
              <w:spacing w:after="0"/>
              <w:rPr>
                <w:rFonts w:ascii="Calibri" w:hAnsi="Calibri" w:cs="Calibri"/>
                <w:lang w:eastAsia="cs-CZ"/>
              </w:rPr>
            </w:pPr>
          </w:p>
        </w:tc>
      </w:tr>
      <w:tr w:rsidR="00037148" w:rsidRPr="001A5FC2" w14:paraId="0047C361" w14:textId="77777777" w:rsidTr="001E2140">
        <w:trPr>
          <w:trHeight w:val="465"/>
        </w:trPr>
        <w:tc>
          <w:tcPr>
            <w:tcW w:w="675" w:type="dxa"/>
            <w:shd w:val="clear" w:color="auto" w:fill="auto"/>
            <w:vAlign w:val="bottom"/>
          </w:tcPr>
          <w:p w14:paraId="524B712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10</w:t>
            </w:r>
          </w:p>
        </w:tc>
        <w:tc>
          <w:tcPr>
            <w:tcW w:w="7330" w:type="dxa"/>
            <w:shd w:val="clear" w:color="auto" w:fill="auto"/>
          </w:tcPr>
          <w:p w14:paraId="334038BD"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diskové pole nesmí obsahovat Single Point </w:t>
            </w:r>
            <w:proofErr w:type="spellStart"/>
            <w:r w:rsidRPr="001A5FC2">
              <w:rPr>
                <w:rFonts w:ascii="Calibri" w:hAnsi="Calibri" w:cs="Calibri"/>
                <w:lang w:eastAsia="cs-CZ"/>
              </w:rPr>
              <w:t>Of</w:t>
            </w:r>
            <w:proofErr w:type="spellEnd"/>
            <w:r w:rsidRPr="001A5FC2">
              <w:rPr>
                <w:rFonts w:ascii="Calibri" w:hAnsi="Calibri" w:cs="Calibri"/>
                <w:lang w:eastAsia="cs-CZ"/>
              </w:rPr>
              <w:t xml:space="preserve"> </w:t>
            </w:r>
            <w:proofErr w:type="spellStart"/>
            <w:r w:rsidRPr="001A5FC2">
              <w:rPr>
                <w:rFonts w:ascii="Calibri" w:hAnsi="Calibri" w:cs="Calibri"/>
                <w:lang w:eastAsia="cs-CZ"/>
              </w:rPr>
              <w:t>Failure</w:t>
            </w:r>
            <w:proofErr w:type="spellEnd"/>
            <w:r w:rsidRPr="001A5FC2">
              <w:rPr>
                <w:rFonts w:ascii="Calibri" w:hAnsi="Calibri" w:cs="Calibri"/>
                <w:lang w:eastAsia="cs-CZ"/>
              </w:rPr>
              <w:t xml:space="preserve"> </w:t>
            </w:r>
            <w:proofErr w:type="spellStart"/>
            <w:proofErr w:type="gramStart"/>
            <w:r w:rsidRPr="001A5FC2">
              <w:rPr>
                <w:rFonts w:ascii="Calibri" w:hAnsi="Calibri" w:cs="Calibri"/>
                <w:lang w:eastAsia="cs-CZ"/>
              </w:rPr>
              <w:t>tj.musí</w:t>
            </w:r>
            <w:proofErr w:type="spellEnd"/>
            <w:proofErr w:type="gramEnd"/>
            <w:r w:rsidRPr="001A5FC2">
              <w:rPr>
                <w:rFonts w:ascii="Calibri" w:hAnsi="Calibri" w:cs="Calibri"/>
                <w:lang w:eastAsia="cs-CZ"/>
              </w:rPr>
              <w:t xml:space="preserve"> být odolné </w:t>
            </w:r>
            <w:proofErr w:type="spellStart"/>
            <w:r w:rsidRPr="001A5FC2">
              <w:rPr>
                <w:rFonts w:ascii="Calibri" w:hAnsi="Calibri" w:cs="Calibri"/>
                <w:lang w:eastAsia="cs-CZ"/>
              </w:rPr>
              <w:t>min.proti</w:t>
            </w:r>
            <w:proofErr w:type="spellEnd"/>
            <w:r w:rsidRPr="001A5FC2">
              <w:rPr>
                <w:rFonts w:ascii="Calibri" w:hAnsi="Calibri" w:cs="Calibri"/>
                <w:lang w:eastAsia="cs-CZ"/>
              </w:rPr>
              <w:t xml:space="preserve"> výpadku jedné komponenty typu řadiče, zdroje, </w:t>
            </w:r>
            <w:proofErr w:type="spellStart"/>
            <w:r w:rsidRPr="001A5FC2">
              <w:rPr>
                <w:rFonts w:ascii="Calibri" w:hAnsi="Calibri" w:cs="Calibri"/>
                <w:lang w:eastAsia="cs-CZ"/>
              </w:rPr>
              <w:t>cache</w:t>
            </w:r>
            <w:proofErr w:type="spellEnd"/>
            <w:r w:rsidRPr="001A5FC2">
              <w:rPr>
                <w:rFonts w:ascii="Calibri" w:hAnsi="Calibri" w:cs="Calibri"/>
                <w:lang w:eastAsia="cs-CZ"/>
              </w:rPr>
              <w:t>, ventilátoru, HBA apod.</w:t>
            </w:r>
          </w:p>
        </w:tc>
        <w:tc>
          <w:tcPr>
            <w:tcW w:w="1276" w:type="dxa"/>
            <w:shd w:val="clear" w:color="auto" w:fill="auto"/>
            <w:vAlign w:val="bottom"/>
          </w:tcPr>
          <w:p w14:paraId="41CD6927" w14:textId="77777777" w:rsidR="00037148" w:rsidRPr="001A5FC2" w:rsidRDefault="00037148" w:rsidP="00B8192F">
            <w:pPr>
              <w:spacing w:after="0"/>
              <w:rPr>
                <w:rFonts w:ascii="Calibri" w:hAnsi="Calibri" w:cs="Calibri"/>
                <w:lang w:eastAsia="cs-CZ"/>
              </w:rPr>
            </w:pPr>
          </w:p>
        </w:tc>
      </w:tr>
      <w:tr w:rsidR="00037148" w:rsidRPr="001A5FC2" w14:paraId="0D4821D4" w14:textId="77777777" w:rsidTr="001E2140">
        <w:trPr>
          <w:trHeight w:val="465"/>
        </w:trPr>
        <w:tc>
          <w:tcPr>
            <w:tcW w:w="675" w:type="dxa"/>
            <w:shd w:val="clear" w:color="auto" w:fill="auto"/>
            <w:vAlign w:val="bottom"/>
          </w:tcPr>
          <w:p w14:paraId="5C1F1B48"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11</w:t>
            </w:r>
          </w:p>
        </w:tc>
        <w:tc>
          <w:tcPr>
            <w:tcW w:w="7330" w:type="dxa"/>
            <w:shd w:val="clear" w:color="auto" w:fill="auto"/>
          </w:tcPr>
          <w:p w14:paraId="30667818"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výpadek žádné komponenty včetně řadiče diskového pole nesmí způsobit pokles požadovaného výkonu pole.</w:t>
            </w:r>
          </w:p>
        </w:tc>
        <w:tc>
          <w:tcPr>
            <w:tcW w:w="1276" w:type="dxa"/>
            <w:shd w:val="clear" w:color="auto" w:fill="auto"/>
            <w:vAlign w:val="bottom"/>
          </w:tcPr>
          <w:p w14:paraId="6619F7E6" w14:textId="77777777" w:rsidR="00037148" w:rsidRPr="001A5FC2" w:rsidRDefault="00037148" w:rsidP="00B8192F">
            <w:pPr>
              <w:spacing w:after="0"/>
              <w:rPr>
                <w:rFonts w:ascii="Calibri" w:hAnsi="Calibri" w:cs="Calibri"/>
                <w:lang w:eastAsia="cs-CZ"/>
              </w:rPr>
            </w:pPr>
          </w:p>
        </w:tc>
      </w:tr>
      <w:tr w:rsidR="00037148" w:rsidRPr="001A5FC2" w14:paraId="13F3ABB1" w14:textId="77777777" w:rsidTr="001E2140">
        <w:trPr>
          <w:trHeight w:val="465"/>
        </w:trPr>
        <w:tc>
          <w:tcPr>
            <w:tcW w:w="675" w:type="dxa"/>
            <w:shd w:val="clear" w:color="auto" w:fill="auto"/>
            <w:vAlign w:val="bottom"/>
          </w:tcPr>
          <w:p w14:paraId="23466B61"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12</w:t>
            </w:r>
          </w:p>
        </w:tc>
        <w:tc>
          <w:tcPr>
            <w:tcW w:w="7330" w:type="dxa"/>
            <w:shd w:val="clear" w:color="auto" w:fill="auto"/>
          </w:tcPr>
          <w:p w14:paraId="5F9225E7"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během kritických podpůrných činností, jako je aktualizace Firmwaru, aplikaci patche atd., musí být pole dostupné a nesmí dojít k degradaci výkonu.</w:t>
            </w:r>
          </w:p>
        </w:tc>
        <w:tc>
          <w:tcPr>
            <w:tcW w:w="1276" w:type="dxa"/>
            <w:shd w:val="clear" w:color="auto" w:fill="auto"/>
            <w:vAlign w:val="bottom"/>
          </w:tcPr>
          <w:p w14:paraId="04C4FB91" w14:textId="77777777" w:rsidR="00037148" w:rsidRPr="001A5FC2" w:rsidRDefault="00037148" w:rsidP="00B8192F">
            <w:pPr>
              <w:spacing w:after="0"/>
              <w:rPr>
                <w:rFonts w:ascii="Calibri" w:hAnsi="Calibri" w:cs="Calibri"/>
                <w:lang w:eastAsia="cs-CZ"/>
              </w:rPr>
            </w:pPr>
          </w:p>
        </w:tc>
      </w:tr>
      <w:tr w:rsidR="00037148" w:rsidRPr="001A5FC2" w14:paraId="69D682CC" w14:textId="77777777" w:rsidTr="001E2140">
        <w:trPr>
          <w:trHeight w:val="465"/>
        </w:trPr>
        <w:tc>
          <w:tcPr>
            <w:tcW w:w="675" w:type="dxa"/>
            <w:shd w:val="clear" w:color="auto" w:fill="auto"/>
            <w:vAlign w:val="bottom"/>
          </w:tcPr>
          <w:p w14:paraId="060E59C1"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13</w:t>
            </w:r>
          </w:p>
        </w:tc>
        <w:tc>
          <w:tcPr>
            <w:tcW w:w="7330" w:type="dxa"/>
            <w:shd w:val="clear" w:color="auto" w:fill="auto"/>
          </w:tcPr>
          <w:p w14:paraId="6F95FA48"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poskytuje na front-end portech diskového pole min. takovýto ustálený výkon:</w:t>
            </w:r>
          </w:p>
          <w:p w14:paraId="67AF8CB2"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55 </w:t>
            </w:r>
            <w:proofErr w:type="spellStart"/>
            <w:r w:rsidRPr="001A5FC2">
              <w:rPr>
                <w:rFonts w:ascii="Calibri" w:hAnsi="Calibri" w:cs="Calibri"/>
                <w:lang w:eastAsia="cs-CZ"/>
              </w:rPr>
              <w:t>tis.IOPS</w:t>
            </w:r>
            <w:proofErr w:type="spellEnd"/>
            <w:r w:rsidRPr="001A5FC2">
              <w:rPr>
                <w:rFonts w:ascii="Calibri" w:hAnsi="Calibri" w:cs="Calibri"/>
                <w:lang w:eastAsia="cs-CZ"/>
              </w:rPr>
              <w:t xml:space="preserve"> pro 100% </w:t>
            </w:r>
            <w:proofErr w:type="spellStart"/>
            <w:r w:rsidRPr="001A5FC2">
              <w:rPr>
                <w:rFonts w:ascii="Calibri" w:hAnsi="Calibri" w:cs="Calibri"/>
                <w:lang w:eastAsia="cs-CZ"/>
              </w:rPr>
              <w:t>random</w:t>
            </w:r>
            <w:proofErr w:type="spellEnd"/>
            <w:r w:rsidRPr="001A5FC2">
              <w:rPr>
                <w:rFonts w:ascii="Calibri" w:hAnsi="Calibri" w:cs="Calibri"/>
                <w:lang w:eastAsia="cs-CZ"/>
              </w:rPr>
              <w:t xml:space="preserve"> zátěž, velikost bloku 8kB a poměr čtení zápis 50/50.</w:t>
            </w:r>
          </w:p>
          <w:p w14:paraId="54B58246"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2GB/s sekvenční čtení a 700MB/s sekvenční zápis při velikosti bloku 256kB.</w:t>
            </w:r>
          </w:p>
        </w:tc>
        <w:tc>
          <w:tcPr>
            <w:tcW w:w="1276" w:type="dxa"/>
            <w:shd w:val="clear" w:color="auto" w:fill="auto"/>
            <w:vAlign w:val="bottom"/>
          </w:tcPr>
          <w:p w14:paraId="525389B3" w14:textId="77777777" w:rsidR="00037148" w:rsidRPr="001A5FC2" w:rsidRDefault="00037148" w:rsidP="00B8192F">
            <w:pPr>
              <w:spacing w:after="0"/>
              <w:rPr>
                <w:rFonts w:ascii="Calibri" w:hAnsi="Calibri" w:cs="Calibri"/>
                <w:lang w:eastAsia="cs-CZ"/>
              </w:rPr>
            </w:pPr>
          </w:p>
        </w:tc>
      </w:tr>
      <w:tr w:rsidR="00037148" w:rsidRPr="001A5FC2" w14:paraId="24F5B856" w14:textId="77777777" w:rsidTr="001E2140">
        <w:trPr>
          <w:trHeight w:val="465"/>
        </w:trPr>
        <w:tc>
          <w:tcPr>
            <w:tcW w:w="675" w:type="dxa"/>
            <w:shd w:val="clear" w:color="auto" w:fill="auto"/>
            <w:vAlign w:val="bottom"/>
          </w:tcPr>
          <w:p w14:paraId="6564C61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14</w:t>
            </w:r>
          </w:p>
        </w:tc>
        <w:tc>
          <w:tcPr>
            <w:tcW w:w="7330" w:type="dxa"/>
            <w:shd w:val="clear" w:color="auto" w:fill="auto"/>
          </w:tcPr>
          <w:p w14:paraId="66105577"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být odolné proti výpadku až tří disků současně. V případě, že to výrobce nepodporuje, pak RAID pole musí mít velikost maximálně 6D+2P</w:t>
            </w:r>
          </w:p>
        </w:tc>
        <w:tc>
          <w:tcPr>
            <w:tcW w:w="1276" w:type="dxa"/>
            <w:shd w:val="clear" w:color="auto" w:fill="auto"/>
            <w:vAlign w:val="bottom"/>
          </w:tcPr>
          <w:p w14:paraId="1BABB2C4" w14:textId="77777777" w:rsidR="00037148" w:rsidRPr="001A5FC2" w:rsidRDefault="00037148" w:rsidP="00B8192F">
            <w:pPr>
              <w:spacing w:after="0"/>
              <w:rPr>
                <w:rFonts w:ascii="Calibri" w:hAnsi="Calibri" w:cs="Calibri"/>
                <w:lang w:eastAsia="cs-CZ"/>
              </w:rPr>
            </w:pPr>
          </w:p>
        </w:tc>
      </w:tr>
      <w:tr w:rsidR="00037148" w:rsidRPr="001A5FC2" w14:paraId="682CA66D" w14:textId="77777777" w:rsidTr="001E2140">
        <w:trPr>
          <w:trHeight w:val="465"/>
        </w:trPr>
        <w:tc>
          <w:tcPr>
            <w:tcW w:w="675" w:type="dxa"/>
            <w:shd w:val="clear" w:color="auto" w:fill="auto"/>
            <w:vAlign w:val="bottom"/>
          </w:tcPr>
          <w:p w14:paraId="01AD786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15</w:t>
            </w:r>
          </w:p>
        </w:tc>
        <w:tc>
          <w:tcPr>
            <w:tcW w:w="7330" w:type="dxa"/>
            <w:shd w:val="clear" w:color="auto" w:fill="auto"/>
          </w:tcPr>
          <w:p w14:paraId="76F029D4"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být možné povýšit na novější generaci výměnou řadičů, aniž by bylo nutné měnit disky a případné diskové police.</w:t>
            </w:r>
          </w:p>
        </w:tc>
        <w:tc>
          <w:tcPr>
            <w:tcW w:w="1276" w:type="dxa"/>
            <w:shd w:val="clear" w:color="auto" w:fill="auto"/>
            <w:vAlign w:val="bottom"/>
          </w:tcPr>
          <w:p w14:paraId="7681AF3D" w14:textId="77777777" w:rsidR="00037148" w:rsidRPr="001A5FC2" w:rsidRDefault="00037148" w:rsidP="00B8192F">
            <w:pPr>
              <w:spacing w:after="0"/>
              <w:rPr>
                <w:rFonts w:ascii="Calibri" w:hAnsi="Calibri" w:cs="Calibri"/>
                <w:lang w:eastAsia="cs-CZ"/>
              </w:rPr>
            </w:pPr>
          </w:p>
        </w:tc>
      </w:tr>
      <w:tr w:rsidR="00037148" w:rsidRPr="001A5FC2" w14:paraId="260A9B6F" w14:textId="77777777" w:rsidTr="001E2140">
        <w:trPr>
          <w:trHeight w:val="465"/>
        </w:trPr>
        <w:tc>
          <w:tcPr>
            <w:tcW w:w="675" w:type="dxa"/>
            <w:shd w:val="clear" w:color="auto" w:fill="auto"/>
            <w:vAlign w:val="bottom"/>
          </w:tcPr>
          <w:p w14:paraId="13F999C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16</w:t>
            </w:r>
          </w:p>
        </w:tc>
        <w:tc>
          <w:tcPr>
            <w:tcW w:w="7330" w:type="dxa"/>
            <w:shd w:val="clear" w:color="auto" w:fill="auto"/>
          </w:tcPr>
          <w:p w14:paraId="698C9279"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Povýšení na novější generaci musí být možné provést bez odstávky diskového pole</w:t>
            </w:r>
          </w:p>
        </w:tc>
        <w:tc>
          <w:tcPr>
            <w:tcW w:w="1276" w:type="dxa"/>
            <w:shd w:val="clear" w:color="auto" w:fill="auto"/>
            <w:vAlign w:val="bottom"/>
          </w:tcPr>
          <w:p w14:paraId="50DC147B" w14:textId="77777777" w:rsidR="00037148" w:rsidRPr="001A5FC2" w:rsidRDefault="00037148" w:rsidP="00B8192F">
            <w:pPr>
              <w:spacing w:after="0"/>
              <w:rPr>
                <w:rFonts w:ascii="Calibri" w:hAnsi="Calibri" w:cs="Calibri"/>
                <w:lang w:eastAsia="cs-CZ"/>
              </w:rPr>
            </w:pPr>
          </w:p>
        </w:tc>
      </w:tr>
      <w:tr w:rsidR="00037148" w:rsidRPr="001A5FC2" w14:paraId="78425C86" w14:textId="77777777" w:rsidTr="001E2140">
        <w:trPr>
          <w:trHeight w:val="465"/>
        </w:trPr>
        <w:tc>
          <w:tcPr>
            <w:tcW w:w="675" w:type="dxa"/>
            <w:shd w:val="clear" w:color="auto" w:fill="auto"/>
            <w:vAlign w:val="bottom"/>
          </w:tcPr>
          <w:p w14:paraId="7FF9C89D"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17</w:t>
            </w:r>
          </w:p>
        </w:tc>
        <w:tc>
          <w:tcPr>
            <w:tcW w:w="7330" w:type="dxa"/>
            <w:shd w:val="clear" w:color="auto" w:fill="auto"/>
          </w:tcPr>
          <w:p w14:paraId="2C922054"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být dodáno min. s dvěma řadiči a 4x 25Gb IP porty. (každý front-end PCI slot musí mít nejméně 8 linek PCI Gen4)</w:t>
            </w:r>
          </w:p>
        </w:tc>
        <w:tc>
          <w:tcPr>
            <w:tcW w:w="1276" w:type="dxa"/>
            <w:shd w:val="clear" w:color="auto" w:fill="auto"/>
            <w:vAlign w:val="bottom"/>
          </w:tcPr>
          <w:p w14:paraId="7CEF0290" w14:textId="77777777" w:rsidR="00037148" w:rsidRPr="001A5FC2" w:rsidRDefault="00037148" w:rsidP="00B8192F">
            <w:pPr>
              <w:spacing w:after="0"/>
              <w:rPr>
                <w:rFonts w:ascii="Calibri" w:hAnsi="Calibri" w:cs="Calibri"/>
                <w:lang w:eastAsia="cs-CZ"/>
              </w:rPr>
            </w:pPr>
          </w:p>
        </w:tc>
      </w:tr>
      <w:tr w:rsidR="00037148" w:rsidRPr="001A5FC2" w14:paraId="3AE9E0EA" w14:textId="77777777" w:rsidTr="001E2140">
        <w:trPr>
          <w:trHeight w:val="465"/>
        </w:trPr>
        <w:tc>
          <w:tcPr>
            <w:tcW w:w="675" w:type="dxa"/>
            <w:shd w:val="clear" w:color="auto" w:fill="auto"/>
            <w:vAlign w:val="bottom"/>
          </w:tcPr>
          <w:p w14:paraId="24E47798"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18</w:t>
            </w:r>
          </w:p>
        </w:tc>
        <w:tc>
          <w:tcPr>
            <w:tcW w:w="7330" w:type="dxa"/>
            <w:shd w:val="clear" w:color="auto" w:fill="auto"/>
          </w:tcPr>
          <w:p w14:paraId="6BCCBFE2"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mít také podporu pro 100Gb ETH porty (pro případné rozšíření)</w:t>
            </w:r>
          </w:p>
        </w:tc>
        <w:tc>
          <w:tcPr>
            <w:tcW w:w="1276" w:type="dxa"/>
            <w:shd w:val="clear" w:color="auto" w:fill="auto"/>
            <w:vAlign w:val="bottom"/>
          </w:tcPr>
          <w:p w14:paraId="28EA2DC0" w14:textId="77777777" w:rsidR="00037148" w:rsidRPr="001A5FC2" w:rsidRDefault="00037148" w:rsidP="00B8192F">
            <w:pPr>
              <w:spacing w:after="0"/>
              <w:rPr>
                <w:rFonts w:ascii="Calibri" w:hAnsi="Calibri" w:cs="Calibri"/>
                <w:lang w:eastAsia="cs-CZ"/>
              </w:rPr>
            </w:pPr>
          </w:p>
        </w:tc>
      </w:tr>
      <w:tr w:rsidR="00037148" w:rsidRPr="001A5FC2" w14:paraId="34332A60" w14:textId="77777777" w:rsidTr="001E2140">
        <w:trPr>
          <w:trHeight w:val="465"/>
        </w:trPr>
        <w:tc>
          <w:tcPr>
            <w:tcW w:w="675" w:type="dxa"/>
            <w:shd w:val="clear" w:color="auto" w:fill="auto"/>
            <w:vAlign w:val="bottom"/>
          </w:tcPr>
          <w:p w14:paraId="39663365"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19</w:t>
            </w:r>
          </w:p>
        </w:tc>
        <w:tc>
          <w:tcPr>
            <w:tcW w:w="7330" w:type="dxa"/>
            <w:shd w:val="clear" w:color="auto" w:fill="auto"/>
          </w:tcPr>
          <w:p w14:paraId="20CE80FC"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diskové pole musí podporovat nastavení </w:t>
            </w:r>
            <w:proofErr w:type="spellStart"/>
            <w:r w:rsidRPr="001A5FC2">
              <w:rPr>
                <w:rFonts w:ascii="Calibri" w:hAnsi="Calibri" w:cs="Calibri"/>
                <w:lang w:eastAsia="cs-CZ"/>
              </w:rPr>
              <w:t>Quality</w:t>
            </w:r>
            <w:proofErr w:type="spellEnd"/>
            <w:r w:rsidRPr="001A5FC2">
              <w:rPr>
                <w:rFonts w:ascii="Calibri" w:hAnsi="Calibri" w:cs="Calibri"/>
                <w:lang w:eastAsia="cs-CZ"/>
              </w:rPr>
              <w:t xml:space="preserve"> </w:t>
            </w:r>
            <w:proofErr w:type="spellStart"/>
            <w:r w:rsidRPr="001A5FC2">
              <w:rPr>
                <w:rFonts w:ascii="Calibri" w:hAnsi="Calibri" w:cs="Calibri"/>
                <w:lang w:eastAsia="cs-CZ"/>
              </w:rPr>
              <w:t>of</w:t>
            </w:r>
            <w:proofErr w:type="spellEnd"/>
            <w:r w:rsidRPr="001A5FC2">
              <w:rPr>
                <w:rFonts w:ascii="Calibri" w:hAnsi="Calibri" w:cs="Calibri"/>
                <w:lang w:eastAsia="cs-CZ"/>
              </w:rPr>
              <w:t xml:space="preserve"> </w:t>
            </w:r>
            <w:proofErr w:type="spellStart"/>
            <w:r w:rsidRPr="001A5FC2">
              <w:rPr>
                <w:rFonts w:ascii="Calibri" w:hAnsi="Calibri" w:cs="Calibri"/>
                <w:lang w:eastAsia="cs-CZ"/>
              </w:rPr>
              <w:t>Services</w:t>
            </w:r>
            <w:proofErr w:type="spellEnd"/>
            <w:r w:rsidRPr="001A5FC2">
              <w:rPr>
                <w:rFonts w:ascii="Calibri" w:hAnsi="Calibri" w:cs="Calibri"/>
                <w:lang w:eastAsia="cs-CZ"/>
              </w:rPr>
              <w:t xml:space="preserve"> (</w:t>
            </w:r>
            <w:proofErr w:type="spellStart"/>
            <w:r w:rsidRPr="001A5FC2">
              <w:rPr>
                <w:rFonts w:ascii="Calibri" w:hAnsi="Calibri" w:cs="Calibri"/>
                <w:lang w:eastAsia="cs-CZ"/>
              </w:rPr>
              <w:t>QoS</w:t>
            </w:r>
            <w:proofErr w:type="spellEnd"/>
            <w:r w:rsidRPr="001A5FC2">
              <w:rPr>
                <w:rFonts w:ascii="Calibri" w:hAnsi="Calibri" w:cs="Calibri"/>
                <w:lang w:eastAsia="cs-CZ"/>
              </w:rPr>
              <w:t xml:space="preserve">) na úrovni LUN nebo </w:t>
            </w:r>
            <w:proofErr w:type="spellStart"/>
            <w:r w:rsidRPr="001A5FC2">
              <w:rPr>
                <w:rFonts w:ascii="Calibri" w:hAnsi="Calibri" w:cs="Calibri"/>
                <w:lang w:eastAsia="cs-CZ"/>
              </w:rPr>
              <w:t>VMware</w:t>
            </w:r>
            <w:proofErr w:type="spellEnd"/>
            <w:r w:rsidRPr="001A5FC2">
              <w:rPr>
                <w:rFonts w:ascii="Calibri" w:hAnsi="Calibri" w:cs="Calibri"/>
                <w:lang w:eastAsia="cs-CZ"/>
              </w:rPr>
              <w:t xml:space="preserve"> </w:t>
            </w:r>
            <w:proofErr w:type="spellStart"/>
            <w:r w:rsidRPr="001A5FC2">
              <w:rPr>
                <w:rFonts w:ascii="Calibri" w:hAnsi="Calibri" w:cs="Calibri"/>
                <w:lang w:eastAsia="cs-CZ"/>
              </w:rPr>
              <w:t>vVol</w:t>
            </w:r>
            <w:proofErr w:type="spellEnd"/>
            <w:r w:rsidRPr="001A5FC2">
              <w:rPr>
                <w:rFonts w:ascii="Calibri" w:hAnsi="Calibri" w:cs="Calibri"/>
                <w:lang w:eastAsia="cs-CZ"/>
              </w:rPr>
              <w:t xml:space="preserve"> s </w:t>
            </w:r>
            <w:proofErr w:type="spellStart"/>
            <w:r w:rsidRPr="001A5FC2">
              <w:rPr>
                <w:rFonts w:ascii="Calibri" w:hAnsi="Calibri" w:cs="Calibri"/>
                <w:lang w:eastAsia="cs-CZ"/>
              </w:rPr>
              <w:t>granularitou</w:t>
            </w:r>
            <w:proofErr w:type="spellEnd"/>
            <w:r w:rsidRPr="001A5FC2">
              <w:rPr>
                <w:rFonts w:ascii="Calibri" w:hAnsi="Calibri" w:cs="Calibri"/>
                <w:lang w:eastAsia="cs-CZ"/>
              </w:rPr>
              <w:t xml:space="preserve"> nastavení min. na úrovni IOPS a MB/sec.</w:t>
            </w:r>
          </w:p>
        </w:tc>
        <w:tc>
          <w:tcPr>
            <w:tcW w:w="1276" w:type="dxa"/>
            <w:shd w:val="clear" w:color="auto" w:fill="auto"/>
            <w:vAlign w:val="bottom"/>
          </w:tcPr>
          <w:p w14:paraId="2D370E7A" w14:textId="77777777" w:rsidR="00037148" w:rsidRPr="001A5FC2" w:rsidRDefault="00037148" w:rsidP="00B8192F">
            <w:pPr>
              <w:spacing w:after="0"/>
              <w:rPr>
                <w:rFonts w:ascii="Calibri" w:hAnsi="Calibri" w:cs="Calibri"/>
                <w:lang w:eastAsia="cs-CZ"/>
              </w:rPr>
            </w:pPr>
          </w:p>
        </w:tc>
      </w:tr>
      <w:tr w:rsidR="00037148" w:rsidRPr="001A5FC2" w14:paraId="07C2DB47" w14:textId="77777777" w:rsidTr="001E2140">
        <w:trPr>
          <w:trHeight w:val="465"/>
        </w:trPr>
        <w:tc>
          <w:tcPr>
            <w:tcW w:w="675" w:type="dxa"/>
            <w:shd w:val="clear" w:color="auto" w:fill="auto"/>
            <w:vAlign w:val="bottom"/>
          </w:tcPr>
          <w:p w14:paraId="29ED665D"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20</w:t>
            </w:r>
          </w:p>
        </w:tc>
        <w:tc>
          <w:tcPr>
            <w:tcW w:w="7330" w:type="dxa"/>
            <w:shd w:val="clear" w:color="auto" w:fill="auto"/>
          </w:tcPr>
          <w:p w14:paraId="137CCE30"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diskové pole musí podporovat tyto funkce - inline de-duplikace, komprese a </w:t>
            </w:r>
            <w:proofErr w:type="spellStart"/>
            <w:r w:rsidRPr="001A5FC2">
              <w:rPr>
                <w:rFonts w:ascii="Calibri" w:hAnsi="Calibri" w:cs="Calibri"/>
                <w:lang w:eastAsia="cs-CZ"/>
              </w:rPr>
              <w:t>thin</w:t>
            </w:r>
            <w:proofErr w:type="spellEnd"/>
            <w:r w:rsidRPr="001A5FC2">
              <w:rPr>
                <w:rFonts w:ascii="Calibri" w:hAnsi="Calibri" w:cs="Calibri"/>
                <w:lang w:eastAsia="cs-CZ"/>
              </w:rPr>
              <w:t xml:space="preserve"> </w:t>
            </w:r>
            <w:proofErr w:type="spellStart"/>
            <w:r w:rsidRPr="001A5FC2">
              <w:rPr>
                <w:rFonts w:ascii="Calibri" w:hAnsi="Calibri" w:cs="Calibri"/>
                <w:lang w:eastAsia="cs-CZ"/>
              </w:rPr>
              <w:t>provisioning</w:t>
            </w:r>
            <w:proofErr w:type="spellEnd"/>
          </w:p>
        </w:tc>
        <w:tc>
          <w:tcPr>
            <w:tcW w:w="1276" w:type="dxa"/>
            <w:shd w:val="clear" w:color="auto" w:fill="auto"/>
            <w:vAlign w:val="bottom"/>
          </w:tcPr>
          <w:p w14:paraId="35FEB718" w14:textId="77777777" w:rsidR="00037148" w:rsidRPr="001A5FC2" w:rsidRDefault="00037148" w:rsidP="00B8192F">
            <w:pPr>
              <w:spacing w:after="0"/>
              <w:rPr>
                <w:rFonts w:ascii="Calibri" w:hAnsi="Calibri" w:cs="Calibri"/>
                <w:lang w:eastAsia="cs-CZ"/>
              </w:rPr>
            </w:pPr>
          </w:p>
        </w:tc>
      </w:tr>
      <w:tr w:rsidR="00037148" w:rsidRPr="001A5FC2" w14:paraId="741F8368" w14:textId="77777777" w:rsidTr="001E2140">
        <w:trPr>
          <w:trHeight w:val="465"/>
        </w:trPr>
        <w:tc>
          <w:tcPr>
            <w:tcW w:w="675" w:type="dxa"/>
            <w:shd w:val="clear" w:color="auto" w:fill="auto"/>
            <w:vAlign w:val="bottom"/>
          </w:tcPr>
          <w:p w14:paraId="5962F82D"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21</w:t>
            </w:r>
          </w:p>
        </w:tc>
        <w:tc>
          <w:tcPr>
            <w:tcW w:w="7330" w:type="dxa"/>
            <w:shd w:val="clear" w:color="auto" w:fill="auto"/>
          </w:tcPr>
          <w:p w14:paraId="44D7B7D4"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podporovat ne-</w:t>
            </w:r>
            <w:proofErr w:type="spellStart"/>
            <w:r w:rsidRPr="001A5FC2">
              <w:rPr>
                <w:rFonts w:ascii="Calibri" w:hAnsi="Calibri" w:cs="Calibri"/>
                <w:lang w:eastAsia="cs-CZ"/>
              </w:rPr>
              <w:t>deduplikované</w:t>
            </w:r>
            <w:proofErr w:type="spellEnd"/>
            <w:r w:rsidRPr="001A5FC2">
              <w:rPr>
                <w:rFonts w:ascii="Calibri" w:hAnsi="Calibri" w:cs="Calibri"/>
                <w:lang w:eastAsia="cs-CZ"/>
              </w:rPr>
              <w:t xml:space="preserve"> a duplikované </w:t>
            </w:r>
            <w:proofErr w:type="spellStart"/>
            <w:r w:rsidRPr="001A5FC2">
              <w:rPr>
                <w:rFonts w:ascii="Calibri" w:hAnsi="Calibri" w:cs="Calibri"/>
                <w:lang w:eastAsia="cs-CZ"/>
              </w:rPr>
              <w:t>LUNy</w:t>
            </w:r>
            <w:proofErr w:type="spellEnd"/>
            <w:r w:rsidRPr="001A5FC2">
              <w:rPr>
                <w:rFonts w:ascii="Calibri" w:hAnsi="Calibri" w:cs="Calibri"/>
                <w:lang w:eastAsia="cs-CZ"/>
              </w:rPr>
              <w:t xml:space="preserve"> současně</w:t>
            </w:r>
          </w:p>
        </w:tc>
        <w:tc>
          <w:tcPr>
            <w:tcW w:w="1276" w:type="dxa"/>
            <w:shd w:val="clear" w:color="auto" w:fill="auto"/>
            <w:vAlign w:val="bottom"/>
          </w:tcPr>
          <w:p w14:paraId="22B425EC" w14:textId="77777777" w:rsidR="00037148" w:rsidRPr="001A5FC2" w:rsidRDefault="00037148" w:rsidP="00B8192F">
            <w:pPr>
              <w:spacing w:after="0"/>
              <w:rPr>
                <w:rFonts w:ascii="Calibri" w:hAnsi="Calibri" w:cs="Calibri"/>
                <w:lang w:eastAsia="cs-CZ"/>
              </w:rPr>
            </w:pPr>
          </w:p>
        </w:tc>
      </w:tr>
      <w:tr w:rsidR="00037148" w:rsidRPr="001A5FC2" w14:paraId="53CE8057" w14:textId="77777777" w:rsidTr="001E2140">
        <w:trPr>
          <w:trHeight w:val="465"/>
        </w:trPr>
        <w:tc>
          <w:tcPr>
            <w:tcW w:w="675" w:type="dxa"/>
            <w:shd w:val="clear" w:color="auto" w:fill="auto"/>
            <w:vAlign w:val="bottom"/>
          </w:tcPr>
          <w:p w14:paraId="7801213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22</w:t>
            </w:r>
          </w:p>
        </w:tc>
        <w:tc>
          <w:tcPr>
            <w:tcW w:w="7330" w:type="dxa"/>
            <w:shd w:val="clear" w:color="auto" w:fill="auto"/>
          </w:tcPr>
          <w:p w14:paraId="5E6445AC"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diskové pole musí podporovat synchronní i asynchronní replikaci dat mezi diskovými poli.</w:t>
            </w:r>
          </w:p>
        </w:tc>
        <w:tc>
          <w:tcPr>
            <w:tcW w:w="1276" w:type="dxa"/>
            <w:shd w:val="clear" w:color="auto" w:fill="auto"/>
            <w:vAlign w:val="bottom"/>
          </w:tcPr>
          <w:p w14:paraId="47D1B9B7" w14:textId="77777777" w:rsidR="00037148" w:rsidRPr="001A5FC2" w:rsidRDefault="00037148" w:rsidP="00B8192F">
            <w:pPr>
              <w:spacing w:after="0"/>
              <w:rPr>
                <w:rFonts w:ascii="Calibri" w:hAnsi="Calibri" w:cs="Calibri"/>
                <w:lang w:eastAsia="cs-CZ"/>
              </w:rPr>
            </w:pPr>
          </w:p>
        </w:tc>
      </w:tr>
      <w:tr w:rsidR="00037148" w:rsidRPr="001A5FC2" w14:paraId="1EDD585E" w14:textId="77777777" w:rsidTr="001E2140">
        <w:trPr>
          <w:trHeight w:val="465"/>
        </w:trPr>
        <w:tc>
          <w:tcPr>
            <w:tcW w:w="675" w:type="dxa"/>
            <w:shd w:val="clear" w:color="auto" w:fill="auto"/>
            <w:vAlign w:val="bottom"/>
          </w:tcPr>
          <w:p w14:paraId="341E61CC"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23</w:t>
            </w:r>
          </w:p>
        </w:tc>
        <w:tc>
          <w:tcPr>
            <w:tcW w:w="7330" w:type="dxa"/>
            <w:shd w:val="clear" w:color="auto" w:fill="auto"/>
          </w:tcPr>
          <w:p w14:paraId="0C9AA0EF"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disková pole musí umět vytvořit jedno logické pole pro vytvoření </w:t>
            </w:r>
            <w:proofErr w:type="spellStart"/>
            <w:r w:rsidRPr="001A5FC2">
              <w:rPr>
                <w:rFonts w:ascii="Calibri" w:hAnsi="Calibri" w:cs="Calibri"/>
                <w:lang w:eastAsia="cs-CZ"/>
              </w:rPr>
              <w:t>storage</w:t>
            </w:r>
            <w:proofErr w:type="spellEnd"/>
            <w:r w:rsidRPr="001A5FC2">
              <w:rPr>
                <w:rFonts w:ascii="Calibri" w:hAnsi="Calibri" w:cs="Calibri"/>
                <w:lang w:eastAsia="cs-CZ"/>
              </w:rPr>
              <w:t xml:space="preserve"> </w:t>
            </w:r>
            <w:proofErr w:type="spellStart"/>
            <w:r w:rsidRPr="001A5FC2">
              <w:rPr>
                <w:rFonts w:ascii="Calibri" w:hAnsi="Calibri" w:cs="Calibri"/>
                <w:lang w:eastAsia="cs-CZ"/>
              </w:rPr>
              <w:t>geo</w:t>
            </w:r>
            <w:proofErr w:type="spellEnd"/>
            <w:r w:rsidRPr="001A5FC2">
              <w:rPr>
                <w:rFonts w:ascii="Calibri" w:hAnsi="Calibri" w:cs="Calibri"/>
                <w:lang w:eastAsia="cs-CZ"/>
              </w:rPr>
              <w:t xml:space="preserve">-klastru s automatickým transparentním </w:t>
            </w:r>
            <w:proofErr w:type="spellStart"/>
            <w:r w:rsidRPr="001A5FC2">
              <w:rPr>
                <w:rFonts w:ascii="Calibri" w:hAnsi="Calibri" w:cs="Calibri"/>
                <w:lang w:eastAsia="cs-CZ"/>
              </w:rPr>
              <w:t>failoverem</w:t>
            </w:r>
            <w:proofErr w:type="spellEnd"/>
            <w:r w:rsidRPr="001A5FC2">
              <w:rPr>
                <w:rFonts w:ascii="Calibri" w:hAnsi="Calibri" w:cs="Calibri"/>
                <w:lang w:eastAsia="cs-CZ"/>
              </w:rPr>
              <w:t xml:space="preserve"> mezi lokalitami a funkcionalitou svědka na třetí lokalitě pro zabránění split-brain syndromu</w:t>
            </w:r>
          </w:p>
        </w:tc>
        <w:tc>
          <w:tcPr>
            <w:tcW w:w="1276" w:type="dxa"/>
            <w:shd w:val="clear" w:color="auto" w:fill="auto"/>
            <w:vAlign w:val="bottom"/>
          </w:tcPr>
          <w:p w14:paraId="231CB1CA" w14:textId="77777777" w:rsidR="00037148" w:rsidRPr="001A5FC2" w:rsidRDefault="00037148" w:rsidP="00B8192F">
            <w:pPr>
              <w:spacing w:after="0"/>
              <w:rPr>
                <w:rFonts w:ascii="Calibri" w:hAnsi="Calibri" w:cs="Calibri"/>
                <w:lang w:eastAsia="cs-CZ"/>
              </w:rPr>
            </w:pPr>
          </w:p>
        </w:tc>
      </w:tr>
      <w:tr w:rsidR="00037148" w:rsidRPr="001A5FC2" w14:paraId="08C5A774" w14:textId="77777777" w:rsidTr="001E2140">
        <w:trPr>
          <w:trHeight w:val="465"/>
        </w:trPr>
        <w:tc>
          <w:tcPr>
            <w:tcW w:w="675" w:type="dxa"/>
            <w:shd w:val="clear" w:color="auto" w:fill="auto"/>
            <w:vAlign w:val="bottom"/>
          </w:tcPr>
          <w:p w14:paraId="2C93DAA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24</w:t>
            </w:r>
          </w:p>
        </w:tc>
        <w:tc>
          <w:tcPr>
            <w:tcW w:w="7330" w:type="dxa"/>
            <w:shd w:val="clear" w:color="auto" w:fill="auto"/>
          </w:tcPr>
          <w:p w14:paraId="3F37FD9A"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diskové pole musí mít schopnost replikovat data z All </w:t>
            </w:r>
            <w:proofErr w:type="spellStart"/>
            <w:r w:rsidRPr="001A5FC2">
              <w:rPr>
                <w:rFonts w:ascii="Calibri" w:hAnsi="Calibri" w:cs="Calibri"/>
                <w:lang w:eastAsia="cs-CZ"/>
              </w:rPr>
              <w:t>Flash</w:t>
            </w:r>
            <w:proofErr w:type="spellEnd"/>
            <w:r w:rsidRPr="001A5FC2">
              <w:rPr>
                <w:rFonts w:ascii="Calibri" w:hAnsi="Calibri" w:cs="Calibri"/>
                <w:lang w:eastAsia="cs-CZ"/>
              </w:rPr>
              <w:t xml:space="preserve"> do Hybridního diskového pole, nebo naopak v rámci dané rodiny polí.</w:t>
            </w:r>
          </w:p>
        </w:tc>
        <w:tc>
          <w:tcPr>
            <w:tcW w:w="1276" w:type="dxa"/>
            <w:shd w:val="clear" w:color="auto" w:fill="auto"/>
            <w:vAlign w:val="bottom"/>
          </w:tcPr>
          <w:p w14:paraId="6208DAFB" w14:textId="77777777" w:rsidR="00037148" w:rsidRPr="001A5FC2" w:rsidRDefault="00037148" w:rsidP="00B8192F">
            <w:pPr>
              <w:spacing w:after="0"/>
              <w:rPr>
                <w:rFonts w:ascii="Calibri" w:hAnsi="Calibri" w:cs="Calibri"/>
                <w:lang w:eastAsia="cs-CZ"/>
              </w:rPr>
            </w:pPr>
          </w:p>
        </w:tc>
      </w:tr>
      <w:tr w:rsidR="00037148" w:rsidRPr="001A5FC2" w14:paraId="79430BD8" w14:textId="77777777" w:rsidTr="001E2140">
        <w:trPr>
          <w:trHeight w:val="465"/>
        </w:trPr>
        <w:tc>
          <w:tcPr>
            <w:tcW w:w="675" w:type="dxa"/>
            <w:shd w:val="clear" w:color="auto" w:fill="auto"/>
            <w:vAlign w:val="bottom"/>
          </w:tcPr>
          <w:p w14:paraId="21B5BF92"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25</w:t>
            </w:r>
          </w:p>
        </w:tc>
        <w:tc>
          <w:tcPr>
            <w:tcW w:w="7330" w:type="dxa"/>
            <w:shd w:val="clear" w:color="auto" w:fill="auto"/>
          </w:tcPr>
          <w:p w14:paraId="548300E1" w14:textId="77777777" w:rsidR="00037148" w:rsidRPr="001A5FC2" w:rsidRDefault="00037148" w:rsidP="00B8192F">
            <w:pPr>
              <w:spacing w:after="0"/>
              <w:rPr>
                <w:rFonts w:ascii="Calibri" w:hAnsi="Calibri" w:cs="Calibri"/>
                <w:lang w:eastAsia="cs-CZ"/>
              </w:rPr>
            </w:pPr>
            <w:r w:rsidRPr="001A5FC2">
              <w:rPr>
                <w:rFonts w:ascii="Calibri" w:hAnsi="Calibri" w:cs="Calibri"/>
                <w:lang w:eastAsia="cs-CZ"/>
              </w:rPr>
              <w:t xml:space="preserve">Prodejce poskytne licence pro všechny požadované funkce, jako je </w:t>
            </w:r>
            <w:proofErr w:type="spellStart"/>
            <w:r w:rsidRPr="001A5FC2">
              <w:rPr>
                <w:rFonts w:ascii="Calibri" w:hAnsi="Calibri" w:cs="Calibri"/>
                <w:lang w:eastAsia="cs-CZ"/>
              </w:rPr>
              <w:t>Snapshot</w:t>
            </w:r>
            <w:proofErr w:type="spellEnd"/>
            <w:r w:rsidRPr="001A5FC2">
              <w:rPr>
                <w:rFonts w:ascii="Calibri" w:hAnsi="Calibri" w:cs="Calibri"/>
                <w:lang w:eastAsia="cs-CZ"/>
              </w:rPr>
              <w:t xml:space="preserve">, </w:t>
            </w:r>
            <w:proofErr w:type="spellStart"/>
            <w:r w:rsidRPr="001A5FC2">
              <w:rPr>
                <w:rFonts w:ascii="Calibri" w:hAnsi="Calibri" w:cs="Calibri"/>
                <w:lang w:eastAsia="cs-CZ"/>
              </w:rPr>
              <w:t>Clone</w:t>
            </w:r>
            <w:proofErr w:type="spellEnd"/>
            <w:r w:rsidRPr="001A5FC2">
              <w:rPr>
                <w:rFonts w:ascii="Calibri" w:hAnsi="Calibri" w:cs="Calibri"/>
                <w:lang w:eastAsia="cs-CZ"/>
              </w:rPr>
              <w:t xml:space="preserve">, Replikace, </w:t>
            </w:r>
            <w:proofErr w:type="spellStart"/>
            <w:r w:rsidRPr="001A5FC2">
              <w:rPr>
                <w:rFonts w:ascii="Calibri" w:hAnsi="Calibri" w:cs="Calibri"/>
                <w:lang w:eastAsia="cs-CZ"/>
              </w:rPr>
              <w:t>QoS</w:t>
            </w:r>
            <w:proofErr w:type="spellEnd"/>
            <w:r w:rsidRPr="001A5FC2">
              <w:rPr>
                <w:rFonts w:ascii="Calibri" w:hAnsi="Calibri" w:cs="Calibri"/>
                <w:lang w:eastAsia="cs-CZ"/>
              </w:rPr>
              <w:t>, management apod., pro celkovou kapacitu pole. Pro budoucí zvýšení kapacity nebude vyžadována žádná dodatečná softwarová licence. Jakákoli dodatečná licence vyžadovaná pro splnění technické specifikace musí být nabídnuta předem.</w:t>
            </w:r>
          </w:p>
        </w:tc>
        <w:tc>
          <w:tcPr>
            <w:tcW w:w="1276" w:type="dxa"/>
            <w:shd w:val="clear" w:color="auto" w:fill="auto"/>
            <w:vAlign w:val="bottom"/>
          </w:tcPr>
          <w:p w14:paraId="40C5A476" w14:textId="77777777" w:rsidR="00037148" w:rsidRPr="001A5FC2" w:rsidRDefault="00037148" w:rsidP="00B8192F">
            <w:pPr>
              <w:spacing w:after="0"/>
              <w:rPr>
                <w:rFonts w:ascii="Calibri" w:hAnsi="Calibri" w:cs="Calibri"/>
                <w:lang w:eastAsia="cs-CZ"/>
              </w:rPr>
            </w:pPr>
          </w:p>
        </w:tc>
      </w:tr>
      <w:tr w:rsidR="00037148" w:rsidRPr="001A5FC2" w14:paraId="24B4B156" w14:textId="77777777" w:rsidTr="001E2140">
        <w:trPr>
          <w:trHeight w:val="465"/>
        </w:trPr>
        <w:tc>
          <w:tcPr>
            <w:tcW w:w="675" w:type="dxa"/>
            <w:shd w:val="clear" w:color="auto" w:fill="auto"/>
            <w:vAlign w:val="bottom"/>
          </w:tcPr>
          <w:p w14:paraId="1C2A5A87"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t>26</w:t>
            </w:r>
          </w:p>
        </w:tc>
        <w:tc>
          <w:tcPr>
            <w:tcW w:w="7330" w:type="dxa"/>
            <w:shd w:val="clear" w:color="auto" w:fill="auto"/>
            <w:vAlign w:val="bottom"/>
          </w:tcPr>
          <w:p w14:paraId="1FDFA6AA" w14:textId="77777777" w:rsidR="00037148" w:rsidRPr="001A5FC2" w:rsidRDefault="00037148" w:rsidP="00B8192F">
            <w:pPr>
              <w:spacing w:after="0"/>
              <w:rPr>
                <w:rFonts w:ascii="Calibri" w:hAnsi="Calibri" w:cs="Calibri"/>
                <w:lang w:eastAsia="cs-CZ"/>
              </w:rPr>
            </w:pPr>
            <w:r w:rsidRPr="001A5FC2">
              <w:rPr>
                <w:rFonts w:ascii="Calibri" w:hAnsi="Calibri" w:cs="Calibri"/>
              </w:rPr>
              <w:t xml:space="preserve">dodání včetně 4x SFP28 25Gb </w:t>
            </w:r>
            <w:proofErr w:type="spellStart"/>
            <w:r w:rsidRPr="001A5FC2">
              <w:rPr>
                <w:rFonts w:ascii="Calibri" w:hAnsi="Calibri" w:cs="Calibri"/>
              </w:rPr>
              <w:t>twinaxial</w:t>
            </w:r>
            <w:proofErr w:type="spellEnd"/>
            <w:r w:rsidRPr="001A5FC2">
              <w:rPr>
                <w:rFonts w:ascii="Calibri" w:hAnsi="Calibri" w:cs="Calibri"/>
              </w:rPr>
              <w:t xml:space="preserve"> kabelů o délce 3m </w:t>
            </w:r>
          </w:p>
        </w:tc>
        <w:tc>
          <w:tcPr>
            <w:tcW w:w="1276" w:type="dxa"/>
            <w:shd w:val="clear" w:color="auto" w:fill="auto"/>
            <w:vAlign w:val="bottom"/>
          </w:tcPr>
          <w:p w14:paraId="62099562" w14:textId="77777777" w:rsidR="00037148" w:rsidRPr="001A5FC2" w:rsidRDefault="00037148" w:rsidP="00B8192F">
            <w:pPr>
              <w:spacing w:after="0"/>
              <w:rPr>
                <w:rFonts w:ascii="Calibri" w:hAnsi="Calibri" w:cs="Calibri"/>
                <w:lang w:eastAsia="cs-CZ"/>
              </w:rPr>
            </w:pPr>
          </w:p>
        </w:tc>
      </w:tr>
      <w:tr w:rsidR="00037148" w:rsidRPr="001A5FC2" w14:paraId="48D451E6" w14:textId="77777777" w:rsidTr="001E2140">
        <w:trPr>
          <w:trHeight w:val="465"/>
        </w:trPr>
        <w:tc>
          <w:tcPr>
            <w:tcW w:w="675" w:type="dxa"/>
            <w:shd w:val="clear" w:color="auto" w:fill="auto"/>
            <w:vAlign w:val="bottom"/>
          </w:tcPr>
          <w:p w14:paraId="4303F6D3" w14:textId="77777777" w:rsidR="00037148" w:rsidRPr="001A5FC2" w:rsidRDefault="00037148" w:rsidP="00B8192F">
            <w:pPr>
              <w:spacing w:after="0"/>
              <w:jc w:val="center"/>
              <w:rPr>
                <w:rFonts w:ascii="Calibri" w:hAnsi="Calibri" w:cs="Calibri"/>
                <w:b/>
                <w:lang w:eastAsia="cs-CZ"/>
              </w:rPr>
            </w:pPr>
            <w:r w:rsidRPr="001A5FC2">
              <w:rPr>
                <w:rFonts w:ascii="Calibri" w:hAnsi="Calibri" w:cs="Calibri"/>
                <w:b/>
                <w:lang w:eastAsia="cs-CZ"/>
              </w:rPr>
              <w:lastRenderedPageBreak/>
              <w:t>27</w:t>
            </w:r>
          </w:p>
        </w:tc>
        <w:tc>
          <w:tcPr>
            <w:tcW w:w="7330" w:type="dxa"/>
            <w:shd w:val="clear" w:color="auto" w:fill="auto"/>
            <w:vAlign w:val="bottom"/>
          </w:tcPr>
          <w:p w14:paraId="0A20DA8B" w14:textId="3D0B0ACB" w:rsidR="00037148" w:rsidRPr="001A5FC2" w:rsidRDefault="00E01913" w:rsidP="00B8192F">
            <w:pPr>
              <w:spacing w:after="0"/>
              <w:rPr>
                <w:rFonts w:ascii="Calibri" w:hAnsi="Calibri" w:cs="Calibri"/>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276" w:type="dxa"/>
            <w:shd w:val="clear" w:color="auto" w:fill="auto"/>
            <w:vAlign w:val="bottom"/>
          </w:tcPr>
          <w:p w14:paraId="296CAA77" w14:textId="77777777" w:rsidR="00037148" w:rsidRPr="001A5FC2" w:rsidRDefault="00037148" w:rsidP="00B8192F">
            <w:pPr>
              <w:spacing w:after="0"/>
              <w:rPr>
                <w:rFonts w:ascii="Calibri" w:hAnsi="Calibri" w:cs="Calibri"/>
                <w:lang w:eastAsia="cs-CZ"/>
              </w:rPr>
            </w:pPr>
          </w:p>
        </w:tc>
      </w:tr>
      <w:bookmarkEnd w:id="57"/>
    </w:tbl>
    <w:p w14:paraId="274D6B8C" w14:textId="77777777" w:rsidR="00037148" w:rsidRPr="001A5FC2" w:rsidRDefault="00037148" w:rsidP="00396949">
      <w:pPr>
        <w:rPr>
          <w:rFonts w:ascii="Calibri" w:hAnsi="Calibri" w:cs="Calibri"/>
          <w:lang w:eastAsia="cs-CZ"/>
        </w:rPr>
      </w:pPr>
    </w:p>
    <w:p w14:paraId="01DC391E" w14:textId="5EA7AB5B" w:rsidR="00396949" w:rsidRPr="001A5FC2" w:rsidRDefault="00AE1CA6" w:rsidP="00413E23">
      <w:pPr>
        <w:pStyle w:val="PODNADPIS1"/>
        <w:numPr>
          <w:ilvl w:val="0"/>
          <w:numId w:val="0"/>
        </w:numPr>
        <w:rPr>
          <w:rFonts w:ascii="Calibri" w:eastAsiaTheme="minorEastAsia" w:hAnsi="Calibri" w:cs="Calibri"/>
          <w:caps w:val="0"/>
          <w:color w:val="202020" w:themeColor="text1" w:themeShade="80"/>
          <w:sz w:val="28"/>
          <w:szCs w:val="28"/>
        </w:rPr>
      </w:pPr>
      <w:bookmarkStart w:id="59" w:name="_Toc158380851"/>
      <w:bookmarkStart w:id="60" w:name="_Toc155861072"/>
      <w:r w:rsidRPr="001A5FC2">
        <w:rPr>
          <w:rFonts w:ascii="Calibri" w:eastAsiaTheme="minorEastAsia" w:hAnsi="Calibri" w:cs="Calibri"/>
          <w:caps w:val="0"/>
          <w:color w:val="202020" w:themeColor="text1" w:themeShade="80"/>
          <w:sz w:val="28"/>
          <w:szCs w:val="28"/>
        </w:rPr>
        <w:t>5.</w:t>
      </w:r>
      <w:r w:rsidR="00D350A6" w:rsidRPr="001A5FC2">
        <w:rPr>
          <w:rFonts w:ascii="Calibri" w:eastAsiaTheme="minorEastAsia" w:hAnsi="Calibri" w:cs="Calibri"/>
          <w:caps w:val="0"/>
          <w:color w:val="202020" w:themeColor="text1" w:themeShade="80"/>
          <w:sz w:val="28"/>
          <w:szCs w:val="28"/>
        </w:rPr>
        <w:t>9</w:t>
      </w:r>
      <w:r w:rsidR="001A5FC2">
        <w:rPr>
          <w:rFonts w:ascii="Calibri" w:eastAsiaTheme="minorEastAsia" w:hAnsi="Calibri" w:cs="Calibri"/>
          <w:caps w:val="0"/>
          <w:color w:val="202020" w:themeColor="text1" w:themeShade="80"/>
          <w:sz w:val="28"/>
          <w:szCs w:val="28"/>
        </w:rPr>
        <w:t xml:space="preserve"> </w:t>
      </w:r>
      <w:r w:rsidR="00396949" w:rsidRPr="001A5FC2">
        <w:rPr>
          <w:rFonts w:ascii="Calibri" w:eastAsiaTheme="minorEastAsia" w:hAnsi="Calibri" w:cs="Calibri"/>
          <w:caps w:val="0"/>
          <w:color w:val="202020" w:themeColor="text1" w:themeShade="80"/>
          <w:sz w:val="28"/>
          <w:szCs w:val="28"/>
        </w:rPr>
        <w:t>Technická specifikace pro přihlašování k počítačům a aplikacím v rámci klinických a THP provozů</w:t>
      </w:r>
      <w:bookmarkEnd w:id="58"/>
      <w:bookmarkEnd w:id="59"/>
      <w:bookmarkEnd w:id="60"/>
      <w:r w:rsidR="00396949" w:rsidRPr="001A5FC2">
        <w:rPr>
          <w:rFonts w:ascii="Calibri" w:eastAsiaTheme="minorEastAsia" w:hAnsi="Calibri" w:cs="Calibri"/>
          <w:caps w:val="0"/>
          <w:color w:val="202020" w:themeColor="text1" w:themeShade="80"/>
          <w:sz w:val="28"/>
          <w:szCs w:val="28"/>
        </w:rPr>
        <w:t xml:space="preserve"> </w:t>
      </w:r>
    </w:p>
    <w:p w14:paraId="4D40B91C" w14:textId="334E71B8" w:rsidR="000865A8" w:rsidRPr="00FB58D1" w:rsidRDefault="000865A8" w:rsidP="001132DD">
      <w:pPr>
        <w:pStyle w:val="PFI-odstavec"/>
        <w:numPr>
          <w:ilvl w:val="0"/>
          <w:numId w:val="32"/>
        </w:numPr>
        <w:rPr>
          <w:rFonts w:ascii="Calibri" w:hAnsi="Calibri"/>
        </w:rPr>
      </w:pPr>
      <w:r w:rsidRPr="001132DD">
        <w:rPr>
          <w:rFonts w:ascii="Calibri" w:hAnsi="Calibri"/>
          <w:sz w:val="22"/>
        </w:rPr>
        <w:t>Řešení nabídne univerzálně funkční SSO technologie pro jakékoli</w:t>
      </w:r>
      <w:r w:rsidR="009525D6" w:rsidRPr="001132DD">
        <w:rPr>
          <w:rFonts w:ascii="Calibri" w:hAnsi="Calibri"/>
          <w:sz w:val="22"/>
        </w:rPr>
        <w:t xml:space="preserve"> </w:t>
      </w:r>
      <w:r w:rsidRPr="001132DD">
        <w:rPr>
          <w:rFonts w:ascii="Calibri" w:hAnsi="Calibri"/>
          <w:sz w:val="22"/>
        </w:rPr>
        <w:t>webové/desktopové/cloudové/virtualizované aplikace, která by pomohla výrazně snížit čas uživatelů potřebný k přihlašování do IT systémů a aplikací.</w:t>
      </w:r>
    </w:p>
    <w:p w14:paraId="5A5C6023" w14:textId="636D72CA" w:rsidR="00396949" w:rsidRPr="00FB58D1" w:rsidRDefault="00396949" w:rsidP="001132DD">
      <w:pPr>
        <w:pStyle w:val="PFI-odstavec"/>
        <w:numPr>
          <w:ilvl w:val="0"/>
          <w:numId w:val="32"/>
        </w:numPr>
        <w:rPr>
          <w:rFonts w:ascii="Calibri" w:hAnsi="Calibri"/>
        </w:rPr>
      </w:pPr>
      <w:r w:rsidRPr="00793275">
        <w:rPr>
          <w:rFonts w:ascii="Calibri" w:hAnsi="Calibri"/>
          <w:b/>
          <w:sz w:val="22"/>
        </w:rPr>
        <w:t>Minimální požadavk</w:t>
      </w:r>
      <w:r w:rsidRPr="001132DD">
        <w:rPr>
          <w:rFonts w:ascii="Calibri" w:hAnsi="Calibri"/>
          <w:sz w:val="22"/>
        </w:rPr>
        <w:t>y na technickou specifikaci pro přihlašování k počítačům a aplikacím v rámci klinických a THP provozů jsou uvedeny v následující tabulce.</w:t>
      </w:r>
    </w:p>
    <w:tbl>
      <w:tblPr>
        <w:tblW w:w="9276" w:type="dxa"/>
        <w:tblInd w:w="70" w:type="dxa"/>
        <w:tblCellMar>
          <w:left w:w="70" w:type="dxa"/>
          <w:right w:w="70" w:type="dxa"/>
        </w:tblCellMar>
        <w:tblLook w:val="04A0" w:firstRow="1" w:lastRow="0" w:firstColumn="1" w:lastColumn="0" w:noHBand="0" w:noVBand="1"/>
      </w:tblPr>
      <w:tblGrid>
        <w:gridCol w:w="634"/>
        <w:gridCol w:w="7371"/>
        <w:gridCol w:w="1271"/>
      </w:tblGrid>
      <w:tr w:rsidR="00396949" w:rsidRPr="001A5FC2" w14:paraId="51E49578" w14:textId="77777777" w:rsidTr="001E2140">
        <w:trPr>
          <w:trHeight w:val="266"/>
          <w:tblHeader/>
        </w:trPr>
        <w:tc>
          <w:tcPr>
            <w:tcW w:w="634" w:type="dxa"/>
            <w:tcBorders>
              <w:top w:val="single" w:sz="4" w:space="0" w:color="auto"/>
              <w:left w:val="single" w:sz="4" w:space="0" w:color="auto"/>
              <w:bottom w:val="single" w:sz="4" w:space="0" w:color="auto"/>
              <w:right w:val="single" w:sz="4" w:space="0" w:color="auto"/>
            </w:tcBorders>
            <w:shd w:val="clear" w:color="auto" w:fill="auto"/>
            <w:vAlign w:val="center"/>
          </w:tcPr>
          <w:p w14:paraId="351053EB" w14:textId="77777777" w:rsidR="00396949" w:rsidRPr="001A5FC2" w:rsidRDefault="00396949" w:rsidP="00212661">
            <w:pPr>
              <w:spacing w:after="0"/>
              <w:jc w:val="center"/>
              <w:rPr>
                <w:rFonts w:ascii="Calibri" w:hAnsi="Calibri" w:cs="Calibri"/>
                <w:b/>
                <w:color w:val="000000"/>
                <w:lang w:eastAsia="cs-CZ"/>
              </w:rPr>
            </w:pPr>
            <w:r w:rsidRPr="001A5FC2">
              <w:rPr>
                <w:rFonts w:ascii="Calibri" w:hAnsi="Calibri" w:cs="Calibri"/>
                <w:b/>
                <w:color w:val="000000"/>
                <w:lang w:eastAsia="cs-CZ"/>
              </w:rPr>
              <w:t>ID</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E702900" w14:textId="77777777" w:rsidR="00396949" w:rsidRPr="001A5FC2" w:rsidRDefault="00396949" w:rsidP="00212661">
            <w:pPr>
              <w:spacing w:after="0"/>
              <w:rPr>
                <w:rFonts w:ascii="Calibri" w:hAnsi="Calibri" w:cs="Calibri"/>
                <w:b/>
                <w:color w:val="000000"/>
                <w:lang w:eastAsia="cs-CZ"/>
              </w:rPr>
            </w:pPr>
            <w:r w:rsidRPr="001A5FC2">
              <w:rPr>
                <w:rFonts w:ascii="Calibri" w:hAnsi="Calibri" w:cs="Calibri"/>
                <w:b/>
                <w:lang w:eastAsia="cs-CZ"/>
              </w:rPr>
              <w:t>Požadované parametry</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3FE1BB8B" w14:textId="77777777" w:rsidR="00396949" w:rsidRPr="001A5FC2" w:rsidRDefault="00396949" w:rsidP="00212661">
            <w:pPr>
              <w:spacing w:after="0"/>
              <w:rPr>
                <w:rFonts w:ascii="Calibri" w:hAnsi="Calibri" w:cs="Calibri"/>
                <w:b/>
                <w:color w:val="000000"/>
                <w:lang w:eastAsia="cs-CZ"/>
              </w:rPr>
            </w:pPr>
            <w:r w:rsidRPr="001A5FC2">
              <w:rPr>
                <w:rFonts w:ascii="Calibri" w:hAnsi="Calibri" w:cs="Calibri"/>
                <w:b/>
                <w:color w:val="000000"/>
                <w:lang w:eastAsia="cs-CZ"/>
              </w:rPr>
              <w:t>Splněno</w:t>
            </w:r>
          </w:p>
        </w:tc>
      </w:tr>
      <w:tr w:rsidR="00A85C42" w:rsidRPr="001A5FC2" w14:paraId="553063A0" w14:textId="77777777" w:rsidTr="0090137B">
        <w:trPr>
          <w:trHeight w:val="266"/>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BC7064" w14:textId="5EEF8DCD" w:rsidR="00A85C42" w:rsidRPr="001A5FC2" w:rsidRDefault="00A85C42" w:rsidP="00A16BD3">
            <w:pPr>
              <w:spacing w:after="0"/>
              <w:jc w:val="center"/>
              <w:rPr>
                <w:rFonts w:ascii="Calibri" w:hAnsi="Calibri" w:cs="Calibri"/>
                <w:b/>
                <w:color w:val="000000"/>
                <w:lang w:eastAsia="cs-CZ"/>
              </w:rPr>
            </w:pPr>
            <w:r w:rsidRPr="001A5FC2">
              <w:rPr>
                <w:rFonts w:ascii="Calibri" w:hAnsi="Calibri" w:cs="Calibri"/>
                <w:b/>
                <w:lang w:eastAsia="cs-CZ"/>
              </w:rPr>
              <w:t>Obecné požadavky</w:t>
            </w:r>
          </w:p>
        </w:tc>
      </w:tr>
      <w:tr w:rsidR="0087028D" w:rsidRPr="001A5FC2" w14:paraId="250E062B" w14:textId="77777777" w:rsidTr="001E2140">
        <w:trPr>
          <w:trHeight w:val="325"/>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4946EB7E"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0C524E1" w14:textId="18EF4EC5" w:rsidR="0087028D" w:rsidRPr="001A5FC2" w:rsidRDefault="0087028D" w:rsidP="0087028D">
            <w:pPr>
              <w:jc w:val="left"/>
              <w:rPr>
                <w:rFonts w:ascii="Calibri" w:hAnsi="Calibri" w:cs="Calibri"/>
                <w:bCs/>
              </w:rPr>
            </w:pPr>
            <w:r w:rsidRPr="001A5FC2">
              <w:rPr>
                <w:rFonts w:ascii="Calibri" w:hAnsi="Calibri" w:cs="Calibri"/>
              </w:rPr>
              <w:t>Klientská část řešení musí podporovat Windows Desktop OS (Windows 10 a novější), Linuxové OS tenkých klientů a v případě mobilních klientských zařízení minimálně operační systémy Windows a Android</w:t>
            </w:r>
            <w:r w:rsidR="00041EF2" w:rsidRPr="001A5FC2">
              <w:rPr>
                <w:rFonts w:ascii="Calibri" w:hAnsi="Calibri" w:cs="Calibri"/>
              </w:rPr>
              <w:t>.</w:t>
            </w:r>
            <w:r w:rsidR="005C28DC" w:rsidRPr="001A5FC2">
              <w:rPr>
                <w:rFonts w:ascii="Calibri" w:hAnsi="Calibri" w:cs="Calibri"/>
              </w:rPr>
              <w:t xml:space="preserve"> Řešení musí licenčně pokrýt </w:t>
            </w:r>
            <w:r w:rsidR="00FC05DB" w:rsidRPr="001A5FC2">
              <w:rPr>
                <w:rFonts w:ascii="Calibri" w:hAnsi="Calibri" w:cs="Calibri"/>
              </w:rPr>
              <w:t>min.</w:t>
            </w:r>
            <w:r w:rsidR="005C28DC" w:rsidRPr="001A5FC2">
              <w:rPr>
                <w:rFonts w:ascii="Calibri" w:hAnsi="Calibri" w:cs="Calibri"/>
              </w:rPr>
              <w:t xml:space="preserve"> 1</w:t>
            </w:r>
            <w:r w:rsidR="00EF44F5" w:rsidRPr="001A5FC2">
              <w:rPr>
                <w:rFonts w:ascii="Calibri" w:hAnsi="Calibri" w:cs="Calibri"/>
              </w:rPr>
              <w:t>0</w:t>
            </w:r>
            <w:r w:rsidR="005C28DC" w:rsidRPr="001A5FC2">
              <w:rPr>
                <w:rFonts w:ascii="Calibri" w:hAnsi="Calibri" w:cs="Calibri"/>
              </w:rPr>
              <w:t>00 jmenovitých uživatelů.</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662498FD"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725E06BC"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260F5473"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527756D" w14:textId="6495D748" w:rsidR="0087028D" w:rsidRPr="001A5FC2" w:rsidRDefault="0087028D" w:rsidP="0087028D">
            <w:pPr>
              <w:jc w:val="left"/>
              <w:rPr>
                <w:rFonts w:ascii="Calibri" w:hAnsi="Calibri" w:cs="Calibri"/>
                <w:bCs/>
              </w:rPr>
            </w:pPr>
            <w:r w:rsidRPr="001A5FC2">
              <w:rPr>
                <w:rFonts w:ascii="Calibri" w:hAnsi="Calibri" w:cs="Calibri"/>
              </w:rPr>
              <w:t>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spravovány jako jeden celek, jednotnou správou z webové konzoly, napříč datovými centry případně cloudy.</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45D0B289"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76B747F6"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1C3559C1"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5C0F38A" w14:textId="7C9A71E9" w:rsidR="0087028D" w:rsidRPr="001A5FC2" w:rsidRDefault="0087028D" w:rsidP="0087028D">
            <w:pPr>
              <w:jc w:val="left"/>
              <w:rPr>
                <w:rFonts w:ascii="Calibri" w:hAnsi="Calibri" w:cs="Calibri"/>
                <w:bCs/>
              </w:rPr>
            </w:pPr>
            <w:r w:rsidRPr="001A5FC2">
              <w:rPr>
                <w:rFonts w:ascii="Calibri" w:hAnsi="Calibri" w:cs="Calibri"/>
              </w:rPr>
              <w:t xml:space="preserve">Serverová část řešení bude nasazena ve formě virtuálních strojů (podpora minimálně </w:t>
            </w:r>
            <w:proofErr w:type="spellStart"/>
            <w:r w:rsidRPr="001A5FC2">
              <w:rPr>
                <w:rFonts w:ascii="Calibri" w:hAnsi="Calibri" w:cs="Calibri"/>
              </w:rPr>
              <w:t>VMware</w:t>
            </w:r>
            <w:proofErr w:type="spellEnd"/>
            <w:r w:rsidRPr="001A5FC2">
              <w:rPr>
                <w:rFonts w:ascii="Calibri" w:hAnsi="Calibri" w:cs="Calibri"/>
              </w:rPr>
              <w:t xml:space="preserve"> </w:t>
            </w:r>
            <w:proofErr w:type="spellStart"/>
            <w:r w:rsidRPr="001A5FC2">
              <w:rPr>
                <w:rFonts w:ascii="Calibri" w:hAnsi="Calibri" w:cs="Calibri"/>
              </w:rPr>
              <w:t>vSphere</w:t>
            </w:r>
            <w:proofErr w:type="spellEnd"/>
            <w:r w:rsidRPr="001A5FC2">
              <w:rPr>
                <w:rFonts w:ascii="Calibri" w:hAnsi="Calibri" w:cs="Calibri"/>
              </w:rPr>
              <w:t xml:space="preserve">, Microsoft Hyper-V). Virtuální stroje musí být možné, a ze strany výrobce podporované, provozovat v cloudu (podpora minimálně Microsoft Azure). Řešení musí být možné nasadit také v hybridním režimu, kdy jeden nebo více virtuálních strojů je provozováno v datovém centru on </w:t>
            </w:r>
            <w:proofErr w:type="spellStart"/>
            <w:r w:rsidRPr="001A5FC2">
              <w:rPr>
                <w:rFonts w:ascii="Calibri" w:hAnsi="Calibri" w:cs="Calibri"/>
              </w:rPr>
              <w:t>premises</w:t>
            </w:r>
            <w:proofErr w:type="spellEnd"/>
            <w:r w:rsidRPr="001A5FC2">
              <w:rPr>
                <w:rFonts w:ascii="Calibri" w:hAnsi="Calibri" w:cs="Calibri"/>
              </w:rPr>
              <w:t xml:space="preserve"> a další virtuální stroj nebo stroje v cloudu, formou </w:t>
            </w:r>
            <w:proofErr w:type="spellStart"/>
            <w:r w:rsidRPr="001A5FC2">
              <w:rPr>
                <w:rFonts w:ascii="Calibri" w:hAnsi="Calibri" w:cs="Calibri"/>
              </w:rPr>
              <w:t>SaaS</w:t>
            </w:r>
            <w:proofErr w:type="spellEnd"/>
            <w:r w:rsidRPr="001A5FC2">
              <w:rPr>
                <w:rFonts w:ascii="Calibri" w:hAnsi="Calibri" w:cs="Calibri"/>
              </w:rPr>
              <w:t>.</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164BD857"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4A45CC7B"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705097B5"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04</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ED8F7F5" w14:textId="40FB7D46" w:rsidR="0087028D" w:rsidRPr="001A5FC2" w:rsidRDefault="0087028D" w:rsidP="0087028D">
            <w:pPr>
              <w:jc w:val="left"/>
              <w:rPr>
                <w:rFonts w:ascii="Calibri" w:hAnsi="Calibri" w:cs="Calibri"/>
                <w:bCs/>
                <w:lang w:eastAsia="cs-CZ"/>
              </w:rPr>
            </w:pPr>
            <w:r w:rsidRPr="001A5FC2">
              <w:rPr>
                <w:rFonts w:ascii="Calibri" w:hAnsi="Calibri" w:cs="Calibri"/>
              </w:rPr>
              <w:t xml:space="preserve">Řešení musí umožnovat definovat práva na činnosti ve správcovských nástrojích na základě členství v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skupinách. Řešení musí být schopno definovat různé úrovně administrátorských přístupů – delegování administrativních oprávnění – vytvořením kombinací (sad) oprávnění.</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44AD5FEC"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655BD6E6"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72C26C2A"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7BC6D29" w14:textId="5A0332B7" w:rsidR="0087028D" w:rsidRPr="001A5FC2" w:rsidRDefault="0087028D" w:rsidP="0087028D">
            <w:pPr>
              <w:jc w:val="left"/>
              <w:rPr>
                <w:rFonts w:ascii="Calibri" w:hAnsi="Calibri" w:cs="Calibri"/>
                <w:bCs/>
                <w:lang w:eastAsia="cs-CZ"/>
              </w:rPr>
            </w:pPr>
            <w:r w:rsidRPr="001A5FC2">
              <w:rPr>
                <w:rFonts w:ascii="Calibri" w:hAnsi="Calibri" w:cs="Calibri"/>
              </w:rPr>
              <w:t xml:space="preserve">Řešení musí být integrováno na adresářovou službu Microsoft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w:t>
            </w:r>
            <w:proofErr w:type="spellStart"/>
            <w:r w:rsidRPr="001A5FC2">
              <w:rPr>
                <w:rFonts w:ascii="Calibri" w:hAnsi="Calibri" w:cs="Calibri"/>
              </w:rPr>
              <w:t>Services</w:t>
            </w:r>
            <w:proofErr w:type="spellEnd"/>
            <w:r w:rsidRPr="001A5FC2">
              <w:rPr>
                <w:rFonts w:ascii="Calibri" w:hAnsi="Calibri" w:cs="Calibri"/>
              </w:rPr>
              <w:t xml:space="preserve"> (AD DS), identita – uživatelský účet – uživatele dodaného řešení musí odpovídat identitě v AD DS. Změny v AD DS (změny stavu účtu, atributů, členství ve skupinách) musí být automaticky synchronizovány s dodaným řešením. Řešení nesmí modifikovat schéma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Dodané řešení musí být možné integrovat na další adresářové (LDAP) služby.</w:t>
            </w:r>
            <w:r w:rsidR="00352355">
              <w:rPr>
                <w:rFonts w:ascii="Calibri" w:hAnsi="Calibri" w:cs="Calibri"/>
              </w:rPr>
              <w:t xml:space="preserve"> Řešení musí podporovat </w:t>
            </w:r>
            <w:proofErr w:type="spellStart"/>
            <w:r w:rsidR="00352355">
              <w:rPr>
                <w:rFonts w:ascii="Calibri" w:hAnsi="Calibri" w:cs="Calibri"/>
              </w:rPr>
              <w:t>Security</w:t>
            </w:r>
            <w:proofErr w:type="spellEnd"/>
            <w:r w:rsidR="00352355">
              <w:rPr>
                <w:rFonts w:ascii="Calibri" w:hAnsi="Calibri" w:cs="Calibri"/>
              </w:rPr>
              <w:t xml:space="preserve"> </w:t>
            </w:r>
            <w:proofErr w:type="spellStart"/>
            <w:r w:rsidR="00352355">
              <w:rPr>
                <w:rFonts w:ascii="Calibri" w:hAnsi="Calibri" w:cs="Calibri"/>
              </w:rPr>
              <w:t>Assertion</w:t>
            </w:r>
            <w:proofErr w:type="spellEnd"/>
            <w:r w:rsidR="00352355">
              <w:rPr>
                <w:rFonts w:ascii="Calibri" w:hAnsi="Calibri" w:cs="Calibri"/>
              </w:rPr>
              <w:t xml:space="preserve"> </w:t>
            </w:r>
            <w:proofErr w:type="spellStart"/>
            <w:r w:rsidR="00352355">
              <w:rPr>
                <w:rFonts w:ascii="Calibri" w:hAnsi="Calibri" w:cs="Calibri"/>
              </w:rPr>
              <w:t>Markup</w:t>
            </w:r>
            <w:proofErr w:type="spellEnd"/>
            <w:r w:rsidR="00352355">
              <w:rPr>
                <w:rFonts w:ascii="Calibri" w:hAnsi="Calibri" w:cs="Calibri"/>
              </w:rPr>
              <w:t xml:space="preserve"> </w:t>
            </w:r>
            <w:proofErr w:type="spellStart"/>
            <w:r w:rsidR="00352355">
              <w:rPr>
                <w:rFonts w:ascii="Calibri" w:hAnsi="Calibri" w:cs="Calibri"/>
              </w:rPr>
              <w:t>Language</w:t>
            </w:r>
            <w:proofErr w:type="spellEnd"/>
            <w:r w:rsidR="00352355">
              <w:rPr>
                <w:rFonts w:ascii="Calibri" w:hAnsi="Calibri" w:cs="Calibri"/>
              </w:rPr>
              <w:t xml:space="preserve"> 2.0 (SAML 2.0) a federaci s krajským řešením Vysočina ID.</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02B498F0"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2097A8FE"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0F5019BD" w14:textId="7777777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lastRenderedPageBreak/>
              <w:t>06</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EF82C86" w14:textId="1138FC6B" w:rsidR="0087028D" w:rsidRPr="001A5FC2" w:rsidRDefault="0087028D" w:rsidP="0087028D">
            <w:pPr>
              <w:jc w:val="left"/>
              <w:rPr>
                <w:rFonts w:ascii="Calibri" w:hAnsi="Calibri" w:cs="Calibri"/>
                <w:bCs/>
                <w:lang w:eastAsia="cs-CZ"/>
              </w:rPr>
            </w:pPr>
            <w:r w:rsidRPr="001A5FC2">
              <w:rPr>
                <w:rFonts w:ascii="Calibri" w:hAnsi="Calibri" w:cs="Calibri"/>
              </w:rPr>
              <w:t>Komunikace mezi jednotlivými komponentami řešení v rámci HTTPS komunikace musí být šifrována TLS protokolem minimálně verze 1.2, uložená citlivá data – zejména přihlašovací údaje uživatelů – musí být chráněna</w:t>
            </w:r>
            <w:bookmarkStart w:id="61" w:name="_Hlk141255013"/>
            <w:r w:rsidRPr="001A5FC2">
              <w:rPr>
                <w:rFonts w:ascii="Calibri" w:hAnsi="Calibri" w:cs="Calibri"/>
              </w:rPr>
              <w:t xml:space="preserve"> šifrováním AES 256.</w:t>
            </w:r>
            <w:bookmarkEnd w:id="61"/>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61D0C162" w14:textId="77777777" w:rsidR="0087028D" w:rsidRPr="001A5FC2" w:rsidRDefault="0087028D" w:rsidP="0087028D">
            <w:pPr>
              <w:spacing w:after="0"/>
              <w:jc w:val="center"/>
              <w:rPr>
                <w:rFonts w:ascii="Calibri" w:hAnsi="Calibri" w:cs="Calibri"/>
                <w:bCs/>
                <w:color w:val="000000"/>
                <w:lang w:eastAsia="cs-CZ"/>
              </w:rPr>
            </w:pPr>
          </w:p>
        </w:tc>
      </w:tr>
      <w:tr w:rsidR="004631BC" w:rsidRPr="001A5FC2" w14:paraId="401A2272"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E716AC6" w14:textId="70895ADE" w:rsidR="004631BC" w:rsidRPr="001A5FC2" w:rsidRDefault="00B84F8F" w:rsidP="00D86026">
            <w:pPr>
              <w:spacing w:after="0"/>
              <w:jc w:val="center"/>
              <w:rPr>
                <w:rFonts w:ascii="Calibri" w:hAnsi="Calibri" w:cs="Calibri"/>
                <w:b/>
                <w:color w:val="000000"/>
                <w:lang w:eastAsia="cs-CZ"/>
              </w:rPr>
            </w:pPr>
            <w:r w:rsidRPr="001A5FC2">
              <w:rPr>
                <w:rFonts w:ascii="Calibri" w:hAnsi="Calibri" w:cs="Calibri"/>
                <w:b/>
                <w:color w:val="000000"/>
                <w:lang w:eastAsia="cs-CZ"/>
              </w:rPr>
              <w:t>Více-faktorová autentizace</w:t>
            </w:r>
          </w:p>
        </w:tc>
      </w:tr>
      <w:tr w:rsidR="00C4021C" w:rsidRPr="001A5FC2" w14:paraId="798068E4"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45A83433" w14:textId="01855A3A" w:rsidR="00C4021C" w:rsidRPr="001A5FC2" w:rsidRDefault="00C4021C" w:rsidP="00C4021C">
            <w:pPr>
              <w:spacing w:after="0"/>
              <w:jc w:val="center"/>
              <w:rPr>
                <w:rFonts w:ascii="Calibri" w:hAnsi="Calibri" w:cs="Calibri"/>
                <w:b/>
                <w:color w:val="000000"/>
                <w:lang w:eastAsia="cs-CZ"/>
              </w:rPr>
            </w:pPr>
            <w:r w:rsidRPr="001A5FC2">
              <w:rPr>
                <w:rFonts w:ascii="Calibri" w:hAnsi="Calibri" w:cs="Calibri"/>
                <w:b/>
                <w:color w:val="000000"/>
                <w:lang w:eastAsia="cs-CZ"/>
              </w:rPr>
              <w:t>0</w:t>
            </w:r>
            <w:r w:rsidR="00D86026" w:rsidRPr="001A5FC2">
              <w:rPr>
                <w:rFonts w:ascii="Calibri" w:hAnsi="Calibri" w:cs="Calibri"/>
                <w:b/>
                <w:color w:val="000000"/>
                <w:lang w:eastAsia="cs-CZ"/>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60E758A0" w14:textId="7537538D" w:rsidR="00C4021C" w:rsidRPr="001A5FC2" w:rsidRDefault="00C4021C" w:rsidP="00C4021C">
            <w:pPr>
              <w:jc w:val="left"/>
              <w:rPr>
                <w:rFonts w:ascii="Calibri" w:hAnsi="Calibri" w:cs="Calibri"/>
                <w:bCs/>
              </w:rPr>
            </w:pPr>
            <w:r w:rsidRPr="001A5FC2">
              <w:rPr>
                <w:rFonts w:ascii="Calibri" w:hAnsi="Calibri" w:cs="Calibri"/>
              </w:rPr>
              <w:t xml:space="preserve">Řešení musí umožňovat používání různých autentizačních předmětů pro </w:t>
            </w:r>
            <w:proofErr w:type="spellStart"/>
            <w:r w:rsidRPr="001A5FC2">
              <w:rPr>
                <w:rFonts w:ascii="Calibri" w:hAnsi="Calibri" w:cs="Calibri"/>
              </w:rPr>
              <w:t>více-faktorovou</w:t>
            </w:r>
            <w:proofErr w:type="spellEnd"/>
            <w:r w:rsidRPr="001A5FC2">
              <w:rPr>
                <w:rFonts w:ascii="Calibri" w:hAnsi="Calibri" w:cs="Calibri"/>
              </w:rPr>
              <w:t xml:space="preserve"> autentizaci, minimálně: kontaktní čipové karty (</w:t>
            </w:r>
            <w:proofErr w:type="spellStart"/>
            <w:r w:rsidRPr="001A5FC2">
              <w:rPr>
                <w:rFonts w:ascii="Calibri" w:hAnsi="Calibri" w:cs="Calibri"/>
              </w:rPr>
              <w:t>smart</w:t>
            </w:r>
            <w:proofErr w:type="spellEnd"/>
            <w:r w:rsidRPr="001A5FC2">
              <w:rPr>
                <w:rFonts w:ascii="Calibri" w:hAnsi="Calibri" w:cs="Calibri"/>
              </w:rPr>
              <w:t xml:space="preserve"> karty), bezkontaktní karty včetně karet </w:t>
            </w:r>
            <w:proofErr w:type="spellStart"/>
            <w:r w:rsidRPr="001A5FC2">
              <w:rPr>
                <w:rFonts w:ascii="Calibri" w:hAnsi="Calibri" w:cs="Calibri"/>
              </w:rPr>
              <w:t>Mifare</w:t>
            </w:r>
            <w:proofErr w:type="spellEnd"/>
            <w:r w:rsidRPr="001A5FC2">
              <w:rPr>
                <w:rFonts w:ascii="Calibri" w:hAnsi="Calibri" w:cs="Calibri"/>
              </w:rPr>
              <w:t xml:space="preserve"> </w:t>
            </w:r>
            <w:proofErr w:type="spellStart"/>
            <w:r w:rsidRPr="001A5FC2">
              <w:rPr>
                <w:rFonts w:ascii="Calibri" w:hAnsi="Calibri" w:cs="Calibri"/>
              </w:rPr>
              <w:t>DesFire</w:t>
            </w:r>
            <w:proofErr w:type="spellEnd"/>
            <w:r w:rsidRPr="001A5FC2">
              <w:rPr>
                <w:rFonts w:ascii="Calibri" w:hAnsi="Calibri" w:cs="Calibri"/>
              </w:rPr>
              <w:t xml:space="preserve"> a FIDO,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263FD2A2" w14:textId="77777777" w:rsidR="00C4021C" w:rsidRPr="001A5FC2" w:rsidRDefault="00C4021C" w:rsidP="00C4021C">
            <w:pPr>
              <w:spacing w:after="0"/>
              <w:jc w:val="center"/>
              <w:rPr>
                <w:rFonts w:ascii="Calibri" w:hAnsi="Calibri" w:cs="Calibri"/>
                <w:bCs/>
                <w:color w:val="000000"/>
                <w:lang w:eastAsia="cs-CZ"/>
              </w:rPr>
            </w:pPr>
          </w:p>
        </w:tc>
      </w:tr>
      <w:tr w:rsidR="0087028D" w:rsidRPr="001A5FC2" w14:paraId="01314322"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4E44DD13" w14:textId="4D4E0E16"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08</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2E2119F" w14:textId="780B5B05" w:rsidR="0087028D" w:rsidRPr="001A5FC2" w:rsidRDefault="0087028D" w:rsidP="0087028D">
            <w:pPr>
              <w:jc w:val="left"/>
              <w:rPr>
                <w:rFonts w:ascii="Calibri" w:hAnsi="Calibri" w:cs="Calibri"/>
              </w:rPr>
            </w:pPr>
            <w:r w:rsidRPr="001A5FC2">
              <w:rPr>
                <w:rFonts w:ascii="Calibri" w:hAnsi="Calibri" w:cs="Calibri"/>
              </w:rPr>
              <w:t>Řešení musí pro vybrané uživatele poskytnout funkci tzv. „</w:t>
            </w:r>
            <w:proofErr w:type="spellStart"/>
            <w:r w:rsidRPr="001A5FC2">
              <w:rPr>
                <w:rFonts w:ascii="Calibri" w:hAnsi="Calibri" w:cs="Calibri"/>
              </w:rPr>
              <w:t>Push</w:t>
            </w:r>
            <w:proofErr w:type="spellEnd"/>
            <w:r w:rsidRPr="001A5FC2">
              <w:rPr>
                <w:rFonts w:ascii="Calibri" w:hAnsi="Calibri" w:cs="Calibri"/>
              </w:rPr>
              <w:t>“ autentizace a/nebo autentizace pomocí OTP (</w:t>
            </w:r>
            <w:proofErr w:type="spellStart"/>
            <w:r w:rsidRPr="001A5FC2">
              <w:rPr>
                <w:rFonts w:ascii="Calibri" w:hAnsi="Calibri" w:cs="Calibri"/>
              </w:rPr>
              <w:t>One</w:t>
            </w:r>
            <w:proofErr w:type="spellEnd"/>
            <w:r w:rsidRPr="001A5FC2">
              <w:rPr>
                <w:rFonts w:ascii="Calibri" w:hAnsi="Calibri" w:cs="Calibri"/>
              </w:rPr>
              <w:t xml:space="preserve">-Time </w:t>
            </w:r>
            <w:proofErr w:type="spellStart"/>
            <w:r w:rsidRPr="001A5FC2">
              <w:rPr>
                <w:rFonts w:ascii="Calibri" w:hAnsi="Calibri" w:cs="Calibri"/>
              </w:rPr>
              <w:t>Password</w:t>
            </w:r>
            <w:proofErr w:type="spellEnd"/>
            <w:r w:rsidRPr="001A5FC2">
              <w:rPr>
                <w:rFonts w:ascii="Calibri" w:hAnsi="Calibri" w:cs="Calibri"/>
              </w:rPr>
              <w:t xml:space="preserve">) pro přihlášení ke koncovým zařízením s Windows OS a do VPN prostřednictvím mobilní aplikace (podporované mobilní OS: minimálně Android a iOS). </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75CAD3EE"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6AD44751"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59E91198" w14:textId="62CC61CA"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09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D54CE6F" w14:textId="01BCC388" w:rsidR="0087028D" w:rsidRPr="001A5FC2" w:rsidRDefault="0087028D" w:rsidP="0087028D">
            <w:pPr>
              <w:jc w:val="left"/>
              <w:rPr>
                <w:rFonts w:ascii="Calibri" w:hAnsi="Calibri" w:cs="Calibri"/>
              </w:rPr>
            </w:pPr>
            <w:r w:rsidRPr="001A5FC2">
              <w:rPr>
                <w:rFonts w:ascii="Calibri" w:hAnsi="Calibri" w:cs="Calibri"/>
              </w:rPr>
              <w:t xml:space="preserve">Řešení musí umožnit volbu parametrů autentizačního PIN kódu pro </w:t>
            </w:r>
            <w:proofErr w:type="spellStart"/>
            <w:r w:rsidRPr="001A5FC2">
              <w:rPr>
                <w:rFonts w:ascii="Calibri" w:hAnsi="Calibri" w:cs="Calibri"/>
              </w:rPr>
              <w:t>více-faktorové</w:t>
            </w:r>
            <w:proofErr w:type="spellEnd"/>
            <w:r w:rsidRPr="001A5FC2">
              <w:rPr>
                <w:rFonts w:ascii="Calibri" w:hAnsi="Calibri" w:cs="Calibri"/>
              </w:rPr>
              <w:t xml:space="preserve"> ověřování (podobně, jako u hesla např. v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Délku </w:t>
            </w:r>
            <w:proofErr w:type="spellStart"/>
            <w:r w:rsidRPr="001A5FC2">
              <w:rPr>
                <w:rFonts w:ascii="Calibri" w:hAnsi="Calibri" w:cs="Calibri"/>
              </w:rPr>
              <w:t>PINu</w:t>
            </w:r>
            <w:proofErr w:type="spellEnd"/>
            <w:r w:rsidRPr="001A5FC2">
              <w:rPr>
                <w:rFonts w:ascii="Calibri" w:hAnsi="Calibri" w:cs="Calibri"/>
              </w:rPr>
              <w:t xml:space="preserve"> v rozmezí alespoň od 4 do alespoň 16 znaků, musí umožnit exspiraci PIN kódu po definovaném časovém intervalu, musí umožnit použití jak čistě numerického </w:t>
            </w:r>
            <w:proofErr w:type="spellStart"/>
            <w:r w:rsidRPr="001A5FC2">
              <w:rPr>
                <w:rFonts w:ascii="Calibri" w:hAnsi="Calibri" w:cs="Calibri"/>
              </w:rPr>
              <w:t>PINu</w:t>
            </w:r>
            <w:proofErr w:type="spellEnd"/>
            <w:r w:rsidRPr="001A5FC2">
              <w:rPr>
                <w:rFonts w:ascii="Calibri" w:hAnsi="Calibri" w:cs="Calibri"/>
              </w:rPr>
              <w:t xml:space="preserve">, tak </w:t>
            </w:r>
            <w:proofErr w:type="spellStart"/>
            <w:r w:rsidRPr="001A5FC2">
              <w:rPr>
                <w:rFonts w:ascii="Calibri" w:hAnsi="Calibri" w:cs="Calibri"/>
              </w:rPr>
              <w:t>PINu</w:t>
            </w:r>
            <w:proofErr w:type="spellEnd"/>
            <w:r w:rsidRPr="001A5FC2">
              <w:rPr>
                <w:rFonts w:ascii="Calibri" w:hAnsi="Calibri" w:cs="Calibri"/>
              </w:rPr>
              <w:t xml:space="preserve"> obsahujícího čísla a písmena a speciální znaky. Řešení dále musí umožnit vynucení historie </w:t>
            </w:r>
            <w:proofErr w:type="spellStart"/>
            <w:r w:rsidRPr="001A5FC2">
              <w:rPr>
                <w:rFonts w:ascii="Calibri" w:hAnsi="Calibri" w:cs="Calibri"/>
              </w:rPr>
              <w:t>PINu</w:t>
            </w:r>
            <w:proofErr w:type="spellEnd"/>
            <w:r w:rsidRPr="001A5FC2">
              <w:rPr>
                <w:rFonts w:ascii="Calibri" w:hAnsi="Calibri" w:cs="Calibri"/>
              </w:rPr>
              <w:t xml:space="preserve"> a zamezit uživateli, aby si při obnově </w:t>
            </w:r>
            <w:proofErr w:type="spellStart"/>
            <w:r w:rsidRPr="001A5FC2">
              <w:rPr>
                <w:rFonts w:ascii="Calibri" w:hAnsi="Calibri" w:cs="Calibri"/>
              </w:rPr>
              <w:t>PINu</w:t>
            </w:r>
            <w:proofErr w:type="spellEnd"/>
            <w:r w:rsidRPr="001A5FC2">
              <w:rPr>
                <w:rFonts w:ascii="Calibri" w:hAnsi="Calibri" w:cs="Calibri"/>
              </w:rPr>
              <w:t xml:space="preserve"> zvolil dříve jím použitý PIN kód (je požadováno, aby si systém pamatoval alespoň 8 posledních </w:t>
            </w:r>
            <w:proofErr w:type="spellStart"/>
            <w:r w:rsidRPr="001A5FC2">
              <w:rPr>
                <w:rFonts w:ascii="Calibri" w:hAnsi="Calibri" w:cs="Calibri"/>
              </w:rPr>
              <w:t>PINů</w:t>
            </w:r>
            <w:proofErr w:type="spellEnd"/>
            <w:r w:rsidRPr="001A5FC2">
              <w:rPr>
                <w:rFonts w:ascii="Calibri" w:hAnsi="Calibri" w:cs="Calibri"/>
              </w:rPr>
              <w:t>). Řešení musí umožnit vynutit nastavení, které uživateli zamezí nastavit si snadno uhodnutelný PIN (minimálně nedovolit opakování stejných po sobě jdoucích znaků, jako např. „1111“ a jednoduchou číselnou řadu, jako např. „1234“).</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198051F1"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3B67C8D2"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6CC0D42D" w14:textId="0128F7B4"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C98B5F6" w14:textId="17201A37" w:rsidR="0087028D" w:rsidRPr="001A5FC2" w:rsidRDefault="0087028D" w:rsidP="0087028D">
            <w:pPr>
              <w:jc w:val="left"/>
              <w:rPr>
                <w:rFonts w:ascii="Calibri" w:hAnsi="Calibri" w:cs="Calibri"/>
              </w:rPr>
            </w:pPr>
            <w:r w:rsidRPr="001A5FC2">
              <w:rPr>
                <w:rFonts w:ascii="Calibri" w:hAnsi="Calibri" w:cs="Calibri"/>
              </w:rPr>
              <w:t xml:space="preserve">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w:t>
            </w:r>
            <w:proofErr w:type="spellStart"/>
            <w:r w:rsidRPr="001A5FC2">
              <w:rPr>
                <w:rFonts w:ascii="Calibri" w:hAnsi="Calibri" w:cs="Calibri"/>
              </w:rPr>
              <w:t>Remote</w:t>
            </w:r>
            <w:proofErr w:type="spellEnd"/>
            <w:r w:rsidRPr="001A5FC2">
              <w:rPr>
                <w:rFonts w:ascii="Calibri" w:hAnsi="Calibri" w:cs="Calibri"/>
              </w:rPr>
              <w:t xml:space="preserve"> Desktop </w:t>
            </w:r>
            <w:proofErr w:type="spellStart"/>
            <w:r w:rsidRPr="001A5FC2">
              <w:rPr>
                <w:rFonts w:ascii="Calibri" w:hAnsi="Calibri" w:cs="Calibri"/>
              </w:rPr>
              <w:t>Services</w:t>
            </w:r>
            <w:proofErr w:type="spellEnd"/>
            <w:r w:rsidRPr="001A5FC2">
              <w:rPr>
                <w:rFonts w:ascii="Calibri" w:hAnsi="Calibri" w:cs="Calibri"/>
              </w:rPr>
              <w:t xml:space="preserve">, </w:t>
            </w:r>
            <w:proofErr w:type="spellStart"/>
            <w:r w:rsidRPr="001A5FC2">
              <w:rPr>
                <w:rFonts w:ascii="Calibri" w:hAnsi="Calibri" w:cs="Calibri"/>
              </w:rPr>
              <w:t>Citrix</w:t>
            </w:r>
            <w:proofErr w:type="spellEnd"/>
            <w:r w:rsidRPr="001A5FC2">
              <w:rPr>
                <w:rFonts w:ascii="Calibri" w:hAnsi="Calibri" w:cs="Calibri"/>
              </w:rPr>
              <w:t xml:space="preserve"> </w:t>
            </w:r>
            <w:proofErr w:type="spellStart"/>
            <w:r w:rsidRPr="001A5FC2">
              <w:rPr>
                <w:rFonts w:ascii="Calibri" w:hAnsi="Calibri" w:cs="Calibri"/>
              </w:rPr>
              <w:t>Virtual</w:t>
            </w:r>
            <w:proofErr w:type="spellEnd"/>
            <w:r w:rsidRPr="001A5FC2">
              <w:rPr>
                <w:rFonts w:ascii="Calibri" w:hAnsi="Calibri" w:cs="Calibri"/>
              </w:rPr>
              <w:t xml:space="preserve"> </w:t>
            </w:r>
            <w:proofErr w:type="spellStart"/>
            <w:r w:rsidRPr="001A5FC2">
              <w:rPr>
                <w:rFonts w:ascii="Calibri" w:hAnsi="Calibri" w:cs="Calibri"/>
              </w:rPr>
              <w:t>Apps</w:t>
            </w:r>
            <w:proofErr w:type="spellEnd"/>
            <w:r w:rsidRPr="001A5FC2">
              <w:rPr>
                <w:rFonts w:ascii="Calibri" w:hAnsi="Calibri" w:cs="Calibri"/>
              </w:rPr>
              <w:t xml:space="preserve"> and </w:t>
            </w:r>
            <w:proofErr w:type="spellStart"/>
            <w:r w:rsidRPr="001A5FC2">
              <w:rPr>
                <w:rFonts w:ascii="Calibri" w:hAnsi="Calibri" w:cs="Calibri"/>
              </w:rPr>
              <w:t>Desktops</w:t>
            </w:r>
            <w:proofErr w:type="spellEnd"/>
            <w:r w:rsidRPr="001A5FC2">
              <w:rPr>
                <w:rFonts w:ascii="Calibri" w:hAnsi="Calibri" w:cs="Calibri"/>
              </w:rPr>
              <w:t xml:space="preserve">, </w:t>
            </w:r>
            <w:proofErr w:type="spellStart"/>
            <w:r w:rsidRPr="001A5FC2">
              <w:rPr>
                <w:rFonts w:ascii="Calibri" w:hAnsi="Calibri" w:cs="Calibri"/>
              </w:rPr>
              <w:t>VMware</w:t>
            </w:r>
            <w:proofErr w:type="spellEnd"/>
            <w:r w:rsidRPr="001A5FC2">
              <w:rPr>
                <w:rFonts w:ascii="Calibri" w:hAnsi="Calibri" w:cs="Calibri"/>
              </w:rPr>
              <w:t xml:space="preserve"> Horizon).</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498982B2"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26D9C0F9"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178FF82F" w14:textId="38FB5934"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930D907" w14:textId="51D1AF8D" w:rsidR="0087028D" w:rsidRPr="001A5FC2" w:rsidRDefault="0087028D" w:rsidP="0087028D">
            <w:pPr>
              <w:jc w:val="left"/>
              <w:rPr>
                <w:rFonts w:ascii="Calibri" w:hAnsi="Calibri" w:cs="Calibri"/>
              </w:rPr>
            </w:pPr>
            <w:r w:rsidRPr="001A5FC2">
              <w:rPr>
                <w:rFonts w:ascii="Calibri" w:hAnsi="Calibri" w:cs="Calibri"/>
              </w:rPr>
              <w:t>Řešení musí umožňovat režim redukovaného uživatelského rozhraní, tzv. "</w:t>
            </w:r>
            <w:proofErr w:type="spellStart"/>
            <w:r w:rsidRPr="001A5FC2">
              <w:rPr>
                <w:rFonts w:ascii="Calibri" w:hAnsi="Calibri" w:cs="Calibri"/>
              </w:rPr>
              <w:t>appliance</w:t>
            </w:r>
            <w:proofErr w:type="spellEnd"/>
            <w:r w:rsidRPr="001A5FC2">
              <w:rPr>
                <w:rFonts w:ascii="Calibri" w:hAnsi="Calibri" w:cs="Calibri"/>
              </w:rPr>
              <w:t xml:space="preserve"> mode", na tenkých klientech. V tomto režimu je běžné uživatelské rozhraní tenkého klienta nahrazeno přihlašovací obrazovkou pro </w:t>
            </w:r>
            <w:proofErr w:type="spellStart"/>
            <w:r w:rsidRPr="001A5FC2">
              <w:rPr>
                <w:rFonts w:ascii="Calibri" w:hAnsi="Calibri" w:cs="Calibri"/>
              </w:rPr>
              <w:t>více-faktorovou</w:t>
            </w:r>
            <w:proofErr w:type="spellEnd"/>
            <w:r w:rsidRPr="001A5FC2">
              <w:rPr>
                <w:rFonts w:ascii="Calibri" w:hAnsi="Calibri" w:cs="Calibri"/>
              </w:rPr>
              <w:t xml:space="preserve"> autentizaci.</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32028CA1"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70D8512F"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0ACCEB0D" w14:textId="329C0A27"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12</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261F5FC" w14:textId="1ED5099B" w:rsidR="0087028D" w:rsidRPr="001A5FC2" w:rsidRDefault="0087028D" w:rsidP="0087028D">
            <w:pPr>
              <w:jc w:val="left"/>
              <w:rPr>
                <w:rFonts w:ascii="Calibri" w:hAnsi="Calibri" w:cs="Calibri"/>
              </w:rPr>
            </w:pPr>
            <w:r w:rsidRPr="001A5FC2">
              <w:rPr>
                <w:rFonts w:ascii="Calibri" w:hAnsi="Calibri" w:cs="Calibri"/>
              </w:rPr>
              <w:t>Řešení musí umožnit nastavení různých kombinací přihlašovacích faktorů pomocí politik, a tyto politiky aplikovat na skupiny uživatelů, skupiny koncových zařízení, typy koncových zařízení s rozlišením alespoň fyzická stanice/virtuální desktop/server vzdálené plochy.</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3326C174"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4EC38071"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118B0D48" w14:textId="59979054"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E8933A3" w14:textId="04B5E800" w:rsidR="0087028D" w:rsidRPr="001A5FC2" w:rsidRDefault="0087028D" w:rsidP="0087028D">
            <w:pPr>
              <w:jc w:val="left"/>
              <w:rPr>
                <w:rFonts w:ascii="Calibri" w:hAnsi="Calibri" w:cs="Calibri"/>
              </w:rPr>
            </w:pPr>
            <w:r w:rsidRPr="001A5FC2">
              <w:rPr>
                <w:rFonts w:ascii="Calibri" w:hAnsi="Calibri" w:cs="Calibri"/>
              </w:rPr>
              <w:t xml:space="preserve">Řešení musí zajistit funkčnost </w:t>
            </w:r>
            <w:proofErr w:type="spellStart"/>
            <w:r w:rsidRPr="001A5FC2">
              <w:rPr>
                <w:rFonts w:ascii="Calibri" w:hAnsi="Calibri" w:cs="Calibri"/>
              </w:rPr>
              <w:t>více-faktorové</w:t>
            </w:r>
            <w:proofErr w:type="spellEnd"/>
            <w:r w:rsidRPr="001A5FC2">
              <w:rPr>
                <w:rFonts w:ascii="Calibri" w:hAnsi="Calibri" w:cs="Calibri"/>
              </w:rPr>
              <w:t xml:space="preserve"> autentizace pomocí bezkontaktních karet i v případě, kdy klientské zařízení není připojeno k síti (je </w:t>
            </w:r>
            <w:proofErr w:type="spellStart"/>
            <w:r w:rsidRPr="001A5FC2">
              <w:rPr>
                <w:rFonts w:ascii="Calibri" w:hAnsi="Calibri" w:cs="Calibri"/>
              </w:rPr>
              <w:t>offline</w:t>
            </w:r>
            <w:proofErr w:type="spellEnd"/>
            <w:r w:rsidRPr="001A5FC2">
              <w:rPr>
                <w:rFonts w:ascii="Calibri" w:hAnsi="Calibri" w:cs="Calibri"/>
              </w:rPr>
              <w:t>) nebo není dostupná serverová strana řešení.</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108EBBB3" w14:textId="77777777" w:rsidR="0087028D" w:rsidRPr="001A5FC2" w:rsidRDefault="0087028D" w:rsidP="0087028D">
            <w:pPr>
              <w:spacing w:after="0"/>
              <w:jc w:val="center"/>
              <w:rPr>
                <w:rFonts w:ascii="Calibri" w:hAnsi="Calibri" w:cs="Calibri"/>
                <w:bCs/>
                <w:color w:val="000000"/>
                <w:lang w:eastAsia="cs-CZ"/>
              </w:rPr>
            </w:pPr>
          </w:p>
        </w:tc>
      </w:tr>
      <w:tr w:rsidR="0087028D" w:rsidRPr="001A5FC2" w14:paraId="1321F9A1"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110EABF6" w14:textId="5F40FFB1" w:rsidR="0087028D" w:rsidRPr="001A5FC2" w:rsidRDefault="0087028D" w:rsidP="0087028D">
            <w:pPr>
              <w:spacing w:after="0"/>
              <w:jc w:val="center"/>
              <w:rPr>
                <w:rFonts w:ascii="Calibri" w:hAnsi="Calibri" w:cs="Calibri"/>
                <w:b/>
                <w:color w:val="000000"/>
                <w:lang w:eastAsia="cs-CZ"/>
              </w:rPr>
            </w:pPr>
            <w:r w:rsidRPr="001A5FC2">
              <w:rPr>
                <w:rFonts w:ascii="Calibri" w:hAnsi="Calibri" w:cs="Calibri"/>
                <w:b/>
                <w:color w:val="000000"/>
                <w:lang w:eastAsia="cs-CZ"/>
              </w:rPr>
              <w:t>14</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AE7C305" w14:textId="67BCD0C0" w:rsidR="0087028D" w:rsidRPr="001A5FC2" w:rsidRDefault="0087028D" w:rsidP="0087028D">
            <w:pPr>
              <w:jc w:val="left"/>
              <w:rPr>
                <w:rFonts w:ascii="Calibri" w:hAnsi="Calibri" w:cs="Calibri"/>
              </w:rPr>
            </w:pPr>
            <w:r w:rsidRPr="001A5FC2">
              <w:rPr>
                <w:rFonts w:ascii="Calibri" w:hAnsi="Calibri" w:cs="Calibri"/>
              </w:rPr>
              <w:t xml:space="preserve">Řešení musí poskytnout funkce </w:t>
            </w:r>
            <w:proofErr w:type="spellStart"/>
            <w:r w:rsidRPr="001A5FC2">
              <w:rPr>
                <w:rFonts w:ascii="Calibri" w:hAnsi="Calibri" w:cs="Calibri"/>
              </w:rPr>
              <w:t>více-faktorové</w:t>
            </w:r>
            <w:proofErr w:type="spellEnd"/>
            <w:r w:rsidRPr="001A5FC2">
              <w:rPr>
                <w:rFonts w:ascii="Calibri" w:hAnsi="Calibri" w:cs="Calibri"/>
              </w:rPr>
              <w:t xml:space="preserve"> autentizace na koncových (klientských) zařízeních používaných jedním uživatelem, používaných více </w:t>
            </w:r>
            <w:r w:rsidRPr="001A5FC2">
              <w:rPr>
                <w:rFonts w:ascii="Calibri" w:hAnsi="Calibri" w:cs="Calibri"/>
              </w:rPr>
              <w:lastRenderedPageBreak/>
              <w:t xml:space="preserve">uživateli, a dále na sdílených koncových stanicích s častým střídáním uživatelů v průběhu pracovní doby. Řešení musí poskytnout funkce </w:t>
            </w:r>
            <w:proofErr w:type="spellStart"/>
            <w:r w:rsidRPr="001A5FC2">
              <w:rPr>
                <w:rFonts w:ascii="Calibri" w:hAnsi="Calibri" w:cs="Calibri"/>
              </w:rPr>
              <w:t>více-faktorové</w:t>
            </w:r>
            <w:proofErr w:type="spellEnd"/>
            <w:r w:rsidRPr="001A5FC2">
              <w:rPr>
                <w:rFonts w:ascii="Calibri" w:hAnsi="Calibri" w:cs="Calibri"/>
              </w:rPr>
              <w:t xml:space="preserve"> autentizace na koncovém (klientském) zařízení přihlášeném pomocí jmenného účtu, pomocí obecného (skupinového)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účtu a pomocí obecného (skupinového) lokálního účtu. Ve všech případech musí být </w:t>
            </w:r>
            <w:proofErr w:type="spellStart"/>
            <w:r w:rsidRPr="001A5FC2">
              <w:rPr>
                <w:rFonts w:ascii="Calibri" w:hAnsi="Calibri" w:cs="Calibri"/>
              </w:rPr>
              <w:t>více-faktorové</w:t>
            </w:r>
            <w:proofErr w:type="spellEnd"/>
            <w:r w:rsidRPr="001A5FC2">
              <w:rPr>
                <w:rFonts w:ascii="Calibri" w:hAnsi="Calibri" w:cs="Calibri"/>
              </w:rPr>
              <w:t xml:space="preserve"> ověření provedeno jménem konkrétního uživatele, tedy přihlašování musí být prováděno uživatelským účtem reprezentujícím konkrétní přihlašovanou osobu. Výše uvedené funkce musí být dostupné také na koncových stanicích, které nejsou členy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domény.</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2831A209" w14:textId="77777777" w:rsidR="0087028D" w:rsidRPr="001A5FC2" w:rsidRDefault="0087028D" w:rsidP="0087028D">
            <w:pPr>
              <w:spacing w:after="0"/>
              <w:jc w:val="center"/>
              <w:rPr>
                <w:rFonts w:ascii="Calibri" w:hAnsi="Calibri" w:cs="Calibri"/>
                <w:bCs/>
                <w:color w:val="000000"/>
                <w:lang w:eastAsia="cs-CZ"/>
              </w:rPr>
            </w:pPr>
          </w:p>
        </w:tc>
      </w:tr>
      <w:tr w:rsidR="00CA0B59" w:rsidRPr="001A5FC2" w14:paraId="37AEADFB"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6B16651C" w14:textId="544015DC" w:rsidR="00CA0B59" w:rsidRPr="001A5FC2" w:rsidRDefault="00CA0B59" w:rsidP="0087028D">
            <w:pPr>
              <w:spacing w:after="0"/>
              <w:jc w:val="center"/>
              <w:rPr>
                <w:rFonts w:ascii="Calibri" w:hAnsi="Calibri" w:cs="Calibri"/>
                <w:b/>
                <w:color w:val="000000"/>
                <w:lang w:eastAsia="cs-CZ"/>
              </w:rPr>
            </w:pPr>
            <w:r w:rsidRPr="001A5FC2">
              <w:rPr>
                <w:rFonts w:ascii="Calibri" w:hAnsi="Calibri" w:cs="Calibri"/>
                <w:b/>
                <w:color w:val="000000"/>
                <w:lang w:eastAsia="cs-CZ"/>
              </w:rPr>
              <w:t>15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531C600" w14:textId="1D1296BD" w:rsidR="00CA0B59" w:rsidRPr="001A5FC2" w:rsidRDefault="00E01913" w:rsidP="0087028D">
            <w:pPr>
              <w:jc w:val="left"/>
              <w:rPr>
                <w:rFonts w:ascii="Calibri" w:hAnsi="Calibri" w:cs="Calibri"/>
              </w:rPr>
            </w:pPr>
            <w:r>
              <w:rPr>
                <w:rFonts w:ascii="Calibri" w:hAnsi="Calibri" w:cs="Calibri"/>
                <w:lang w:eastAsia="cs-CZ"/>
              </w:rPr>
              <w:t>Podpora a záruka výrobce 9x5 NBD v pracovních dnech s dvouhodinovou reakční dobou vzdáleně a s reakcí následující pracovní den v místě instalace na 5 let.</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7185DE51" w14:textId="77777777" w:rsidR="00CA0B59" w:rsidRPr="001A5FC2" w:rsidRDefault="00CA0B59" w:rsidP="0087028D">
            <w:pPr>
              <w:spacing w:after="0"/>
              <w:jc w:val="center"/>
              <w:rPr>
                <w:rFonts w:ascii="Calibri" w:hAnsi="Calibri" w:cs="Calibri"/>
                <w:bCs/>
                <w:color w:val="000000"/>
                <w:lang w:eastAsia="cs-CZ"/>
              </w:rPr>
            </w:pPr>
          </w:p>
        </w:tc>
      </w:tr>
      <w:tr w:rsidR="004C219E" w:rsidRPr="001A5FC2" w14:paraId="70A82AAC"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4C33A81" w14:textId="516B8135" w:rsidR="004C219E" w:rsidRPr="001A5FC2" w:rsidRDefault="004C219E" w:rsidP="005C28DC">
            <w:pPr>
              <w:spacing w:after="0"/>
              <w:jc w:val="center"/>
              <w:rPr>
                <w:rFonts w:ascii="Calibri" w:hAnsi="Calibri" w:cs="Calibri"/>
                <w:b/>
                <w:bCs/>
                <w:color w:val="000000"/>
                <w:lang w:eastAsia="cs-CZ"/>
              </w:rPr>
            </w:pPr>
            <w:r w:rsidRPr="001A5FC2">
              <w:rPr>
                <w:rFonts w:ascii="Calibri" w:hAnsi="Calibri" w:cs="Calibri"/>
                <w:b/>
                <w:bCs/>
              </w:rPr>
              <w:t>Autentizační předměty</w:t>
            </w:r>
          </w:p>
        </w:tc>
      </w:tr>
      <w:tr w:rsidR="00A1319A" w:rsidRPr="001A5FC2" w14:paraId="6F0A8826"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05D5C421" w14:textId="78D98C24" w:rsidR="00A1319A" w:rsidRPr="001A5FC2" w:rsidRDefault="00A1319A" w:rsidP="00A1319A">
            <w:pPr>
              <w:spacing w:after="0"/>
              <w:jc w:val="center"/>
              <w:rPr>
                <w:rFonts w:ascii="Calibri" w:hAnsi="Calibri" w:cs="Calibri"/>
                <w:b/>
                <w:color w:val="000000"/>
                <w:lang w:eastAsia="cs-CZ"/>
              </w:rPr>
            </w:pPr>
            <w:r w:rsidRPr="001A5FC2">
              <w:rPr>
                <w:rFonts w:ascii="Calibri" w:hAnsi="Calibri" w:cs="Calibri"/>
                <w:b/>
                <w:color w:val="000000"/>
                <w:lang w:eastAsia="cs-CZ"/>
              </w:rPr>
              <w:t>1</w:t>
            </w:r>
            <w:r w:rsidR="00CA0B59" w:rsidRPr="001A5FC2">
              <w:rPr>
                <w:rFonts w:ascii="Calibri" w:hAnsi="Calibri" w:cs="Calibri"/>
                <w:b/>
                <w:color w:val="000000"/>
                <w:lang w:eastAsia="cs-CZ"/>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AF5B3CE" w14:textId="4DCD6894" w:rsidR="00EF44F5" w:rsidRPr="001A5FC2" w:rsidRDefault="005C28DC" w:rsidP="00EF44F5">
            <w:pPr>
              <w:jc w:val="left"/>
              <w:rPr>
                <w:rFonts w:ascii="Calibri" w:hAnsi="Calibri" w:cs="Calibri"/>
              </w:rPr>
            </w:pPr>
            <w:r w:rsidRPr="001A5FC2">
              <w:rPr>
                <w:rFonts w:ascii="Calibri" w:hAnsi="Calibri" w:cs="Calibri"/>
              </w:rPr>
              <w:t xml:space="preserve">Je požadováno dodání </w:t>
            </w:r>
            <w:r w:rsidR="00E3096F" w:rsidRPr="001A5FC2">
              <w:rPr>
                <w:rFonts w:ascii="Calibri" w:hAnsi="Calibri" w:cs="Calibri"/>
              </w:rPr>
              <w:t>1</w:t>
            </w:r>
            <w:r w:rsidR="00EF44F5" w:rsidRPr="001A5FC2">
              <w:rPr>
                <w:rFonts w:ascii="Calibri" w:hAnsi="Calibri" w:cs="Calibri"/>
              </w:rPr>
              <w:t xml:space="preserve">00 ks autentizačních </w:t>
            </w:r>
            <w:r w:rsidR="00E3096F" w:rsidRPr="001A5FC2">
              <w:rPr>
                <w:rFonts w:ascii="Calibri" w:hAnsi="Calibri" w:cs="Calibri"/>
              </w:rPr>
              <w:t>předmětů v provedení</w:t>
            </w:r>
            <w:r w:rsidR="00EF44F5" w:rsidRPr="001A5FC2">
              <w:rPr>
                <w:rFonts w:ascii="Calibri" w:hAnsi="Calibri" w:cs="Calibri"/>
              </w:rPr>
              <w:t xml:space="preserve">: </w:t>
            </w:r>
          </w:p>
          <w:p w14:paraId="5EFFAA2B" w14:textId="5C31D094" w:rsidR="00EF44F5" w:rsidRPr="001A5FC2" w:rsidRDefault="00EF44F5" w:rsidP="00EF44F5">
            <w:pPr>
              <w:jc w:val="left"/>
              <w:rPr>
                <w:rFonts w:ascii="Calibri" w:hAnsi="Calibri" w:cs="Calibri"/>
              </w:rPr>
            </w:pPr>
          </w:p>
          <w:p w14:paraId="74D1E8BF" w14:textId="4D44E47C" w:rsidR="00A1319A" w:rsidRPr="001132DD" w:rsidRDefault="00EF44F5" w:rsidP="00EF44F5">
            <w:pPr>
              <w:jc w:val="left"/>
              <w:rPr>
                <w:rFonts w:ascii="Calibri" w:hAnsi="Calibri"/>
                <w:highlight w:val="yellow"/>
              </w:rPr>
            </w:pPr>
            <w:r w:rsidRPr="001A5FC2">
              <w:rPr>
                <w:rFonts w:ascii="Calibri" w:hAnsi="Calibri" w:cs="Calibri"/>
              </w:rPr>
              <w:t>100 ks karta</w:t>
            </w:r>
            <w:r w:rsidR="00347283">
              <w:rPr>
                <w:rFonts w:ascii="Calibri" w:hAnsi="Calibri" w:cs="Calibri"/>
              </w:rPr>
              <w:t xml:space="preserve"> (velikost ID-1 dle </w:t>
            </w:r>
            <w:r w:rsidR="00347283" w:rsidRPr="006D123A">
              <w:rPr>
                <w:rFonts w:ascii="Calibri" w:hAnsi="Calibri" w:cs="Calibri"/>
              </w:rPr>
              <w:t>ČSN ISO/IEC 7810</w:t>
            </w:r>
            <w:r w:rsidR="00347283">
              <w:rPr>
                <w:rFonts w:ascii="Calibri" w:hAnsi="Calibri" w:cs="Calibri"/>
              </w:rPr>
              <w:t>)</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33DAE185" w14:textId="37CAA9DE" w:rsidR="00A1319A" w:rsidRPr="001A5FC2" w:rsidRDefault="00A1319A" w:rsidP="00A1319A">
            <w:pPr>
              <w:spacing w:after="0"/>
              <w:jc w:val="center"/>
              <w:rPr>
                <w:rFonts w:ascii="Calibri" w:hAnsi="Calibri" w:cs="Calibri"/>
                <w:bCs/>
                <w:color w:val="000000"/>
                <w:highlight w:val="yellow"/>
                <w:lang w:eastAsia="cs-CZ"/>
              </w:rPr>
            </w:pPr>
          </w:p>
        </w:tc>
      </w:tr>
      <w:tr w:rsidR="005C28DC" w:rsidRPr="001A5FC2" w14:paraId="5B2BF23A"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3A6F1C97" w14:textId="48245C67"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1</w:t>
            </w:r>
            <w:r w:rsidR="00CA0B59" w:rsidRPr="001A5FC2">
              <w:rPr>
                <w:rFonts w:ascii="Calibri" w:hAnsi="Calibri" w:cs="Calibri"/>
                <w:b/>
                <w:color w:val="000000"/>
                <w:lang w:eastAsia="cs-CZ"/>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3A8A858" w14:textId="4A2DC3D6" w:rsidR="005C28DC" w:rsidRPr="001A5FC2" w:rsidRDefault="00E3096F" w:rsidP="001132DD">
            <w:pPr>
              <w:rPr>
                <w:rFonts w:ascii="Calibri" w:hAnsi="Calibri" w:cs="Calibri"/>
                <w:bCs/>
              </w:rPr>
            </w:pPr>
            <w:r w:rsidRPr="001A5FC2">
              <w:rPr>
                <w:rFonts w:ascii="Calibri" w:hAnsi="Calibri" w:cs="Calibri"/>
              </w:rPr>
              <w:t>Dodaná klíčenka a karta bude obsahovat minimálně následující bezkontaktní čipy: nízkofrekvenční 125 kHz EM4200 a vysokofrekvenční 13,56 MHz NXP MIFARE S50, 1kb).</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084F097F" w14:textId="586E961D" w:rsidR="005C28DC" w:rsidRPr="001A5FC2" w:rsidRDefault="005C28DC" w:rsidP="005C28DC">
            <w:pPr>
              <w:spacing w:after="0"/>
              <w:jc w:val="center"/>
              <w:rPr>
                <w:rFonts w:ascii="Calibri" w:hAnsi="Calibri" w:cs="Calibri"/>
                <w:bCs/>
                <w:color w:val="000000"/>
                <w:highlight w:val="yellow"/>
                <w:lang w:eastAsia="cs-CZ"/>
              </w:rPr>
            </w:pPr>
          </w:p>
        </w:tc>
      </w:tr>
      <w:tr w:rsidR="001527C6" w:rsidRPr="001A5FC2" w14:paraId="3587BFF1"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682D8C19" w14:textId="58BEB6BE" w:rsidR="001527C6" w:rsidRPr="001A5FC2" w:rsidRDefault="001527C6" w:rsidP="005C28DC">
            <w:pPr>
              <w:spacing w:after="0"/>
              <w:jc w:val="center"/>
              <w:rPr>
                <w:rFonts w:ascii="Calibri" w:hAnsi="Calibri" w:cs="Calibri"/>
                <w:b/>
                <w:color w:val="000000"/>
                <w:lang w:eastAsia="cs-CZ"/>
              </w:rPr>
            </w:pPr>
            <w:r w:rsidRPr="001A5FC2">
              <w:rPr>
                <w:rFonts w:ascii="Calibri" w:hAnsi="Calibri" w:cs="Calibri"/>
                <w:b/>
                <w:color w:val="000000"/>
                <w:lang w:eastAsia="cs-CZ"/>
              </w:rPr>
              <w:t>1</w:t>
            </w:r>
            <w:r w:rsidR="00CA0B59" w:rsidRPr="001A5FC2">
              <w:rPr>
                <w:rFonts w:ascii="Calibri" w:hAnsi="Calibri" w:cs="Calibri"/>
                <w:b/>
                <w:color w:val="000000"/>
                <w:lang w:eastAsia="cs-CZ"/>
              </w:rPr>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6649A16" w14:textId="040439CF" w:rsidR="001527C6" w:rsidRPr="001A5FC2" w:rsidRDefault="00E3096F" w:rsidP="001132DD">
            <w:pPr>
              <w:rPr>
                <w:rFonts w:ascii="Calibri" w:hAnsi="Calibri" w:cs="Calibri"/>
              </w:rPr>
            </w:pPr>
            <w:r w:rsidRPr="001A5FC2">
              <w:rPr>
                <w:rFonts w:ascii="Calibri" w:hAnsi="Calibri" w:cs="Calibri"/>
              </w:rPr>
              <w:t>Dodaná karta musí být ve velikosti bankovní karty, formát: ID-1, v provedení umožňující potisk karty.</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4C781343" w14:textId="77777777" w:rsidR="001527C6" w:rsidRPr="001A5FC2" w:rsidRDefault="001527C6" w:rsidP="005C28DC">
            <w:pPr>
              <w:spacing w:after="0"/>
              <w:jc w:val="center"/>
              <w:rPr>
                <w:rFonts w:ascii="Calibri" w:hAnsi="Calibri" w:cs="Calibri"/>
                <w:bCs/>
                <w:color w:val="000000"/>
                <w:highlight w:val="yellow"/>
                <w:lang w:eastAsia="cs-CZ"/>
              </w:rPr>
            </w:pPr>
          </w:p>
        </w:tc>
      </w:tr>
      <w:tr w:rsidR="001527C6" w:rsidRPr="001A5FC2" w14:paraId="2630581F"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6172800D" w14:textId="20CEB77D" w:rsidR="001527C6" w:rsidRPr="001A5FC2" w:rsidRDefault="00FD39E9" w:rsidP="005C28DC">
            <w:pPr>
              <w:spacing w:after="0"/>
              <w:jc w:val="center"/>
              <w:rPr>
                <w:rFonts w:ascii="Calibri" w:hAnsi="Calibri" w:cs="Calibri"/>
                <w:b/>
                <w:color w:val="000000"/>
                <w:lang w:eastAsia="cs-CZ"/>
              </w:rPr>
            </w:pPr>
            <w:r w:rsidRPr="001A5FC2">
              <w:rPr>
                <w:rFonts w:ascii="Calibri" w:hAnsi="Calibri" w:cs="Calibri"/>
                <w:b/>
                <w:color w:val="000000"/>
                <w:lang w:eastAsia="cs-CZ"/>
              </w:rPr>
              <w:t>1</w:t>
            </w:r>
            <w:r w:rsidR="00CA0B59" w:rsidRPr="001A5FC2">
              <w:rPr>
                <w:rFonts w:ascii="Calibri" w:hAnsi="Calibri" w:cs="Calibri"/>
                <w:b/>
                <w:color w:val="000000"/>
                <w:lang w:eastAsia="cs-CZ"/>
              </w:rPr>
              <w:t>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0A7625F" w14:textId="580BC552" w:rsidR="001527C6" w:rsidRPr="001A5FC2" w:rsidRDefault="00E3096F" w:rsidP="00E3096F">
            <w:pPr>
              <w:rPr>
                <w:rFonts w:ascii="Calibri" w:hAnsi="Calibri" w:cs="Calibri"/>
              </w:rPr>
            </w:pPr>
            <w:r w:rsidRPr="001A5FC2">
              <w:rPr>
                <w:rFonts w:ascii="Calibri" w:hAnsi="Calibri" w:cs="Calibri"/>
              </w:rPr>
              <w:t>Dodaná klíčenka musí být v provedení přívěsku, z materiálu, který zaručuje odolnost vůči mechanickému poškození a voděodolnost.</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30757C5A" w14:textId="77777777" w:rsidR="001527C6" w:rsidRPr="001A5FC2" w:rsidRDefault="001527C6" w:rsidP="005C28DC">
            <w:pPr>
              <w:spacing w:after="0"/>
              <w:jc w:val="center"/>
              <w:rPr>
                <w:rFonts w:ascii="Calibri" w:hAnsi="Calibri" w:cs="Calibri"/>
                <w:bCs/>
                <w:color w:val="000000"/>
                <w:highlight w:val="yellow"/>
                <w:lang w:eastAsia="cs-CZ"/>
              </w:rPr>
            </w:pPr>
          </w:p>
        </w:tc>
      </w:tr>
      <w:tr w:rsidR="005C28DC" w:rsidRPr="001A5FC2" w14:paraId="1CFD4D68"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23ECA7F3" w14:textId="312A6044" w:rsidR="005C28DC" w:rsidRPr="001A5FC2" w:rsidRDefault="00CA0B59" w:rsidP="005C28DC">
            <w:pPr>
              <w:spacing w:after="0"/>
              <w:jc w:val="center"/>
              <w:rPr>
                <w:rFonts w:ascii="Calibri" w:hAnsi="Calibri" w:cs="Calibri"/>
                <w:b/>
                <w:color w:val="000000"/>
                <w:lang w:eastAsia="cs-CZ"/>
              </w:rPr>
            </w:pPr>
            <w:r w:rsidRPr="001A5FC2">
              <w:rPr>
                <w:rFonts w:ascii="Calibri" w:hAnsi="Calibri" w:cs="Calibri"/>
                <w:b/>
                <w:color w:val="000000"/>
                <w:lang w:eastAsia="cs-CZ"/>
              </w:rPr>
              <w:t>20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8F3E00E" w14:textId="1607235A" w:rsidR="005C28DC" w:rsidRPr="001A5FC2" w:rsidRDefault="005C28DC" w:rsidP="005C28DC">
            <w:pPr>
              <w:rPr>
                <w:rFonts w:ascii="Calibri" w:hAnsi="Calibri" w:cs="Calibri"/>
              </w:rPr>
            </w:pPr>
            <w:r w:rsidRPr="001A5FC2">
              <w:rPr>
                <w:rFonts w:ascii="Calibri" w:hAnsi="Calibri" w:cs="Calibri"/>
              </w:rPr>
              <w:t>Je požadováno dodání 100 ks autentizačních prostředků pro čisté operační sály nebo pro izolované zóny.</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4EE75D90" w14:textId="77777777" w:rsidR="005C28DC" w:rsidRPr="001A5FC2" w:rsidRDefault="005C28DC" w:rsidP="005C28DC">
            <w:pPr>
              <w:spacing w:after="0"/>
              <w:jc w:val="center"/>
              <w:rPr>
                <w:rFonts w:ascii="Calibri" w:hAnsi="Calibri" w:cs="Calibri"/>
                <w:bCs/>
                <w:color w:val="000000"/>
                <w:highlight w:val="yellow"/>
                <w:lang w:eastAsia="cs-CZ"/>
              </w:rPr>
            </w:pPr>
          </w:p>
        </w:tc>
      </w:tr>
      <w:tr w:rsidR="005C28DC" w:rsidRPr="001A5FC2" w14:paraId="6BCE7A5D"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5CD7BF91" w14:textId="41BBCEAB"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BDD08BF" w14:textId="704A1292" w:rsidR="005C28DC" w:rsidRPr="001A5FC2" w:rsidRDefault="00E3096F" w:rsidP="005C28DC">
            <w:pPr>
              <w:rPr>
                <w:rFonts w:ascii="Calibri" w:hAnsi="Calibri" w:cs="Calibri"/>
                <w:highlight w:val="red"/>
              </w:rPr>
            </w:pPr>
            <w:r w:rsidRPr="001A5FC2">
              <w:rPr>
                <w:rFonts w:ascii="Calibri" w:hAnsi="Calibri" w:cs="Calibri"/>
              </w:rPr>
              <w:t xml:space="preserve">Autentizační prostředek pro čisté operační sály nebo pro izolované zóny (např. náramek pod ochranný oděv) bude obsahovat bezkontaktní vysokofrekvenční čip 13.56 MHz, minimálně NXP MIFARE S50, 1kb pro dvou-faktorové přihlašování ke koncovým (klientským) zařízením. Je požadováno voděodolné provedení, potisk náramku: </w:t>
            </w:r>
            <w:r w:rsidR="005049A6" w:rsidRPr="001A5FC2">
              <w:rPr>
                <w:rFonts w:ascii="Calibri" w:hAnsi="Calibri" w:cs="Calibri"/>
              </w:rPr>
              <w:t>Logo organizace a pořadové číslo prostředku.</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49A576E1" w14:textId="2A99C20B" w:rsidR="005C28DC" w:rsidRPr="001A5FC2" w:rsidRDefault="005C28DC" w:rsidP="005C28DC">
            <w:pPr>
              <w:spacing w:after="0"/>
              <w:jc w:val="center"/>
              <w:rPr>
                <w:rFonts w:ascii="Calibri" w:hAnsi="Calibri" w:cs="Calibri"/>
                <w:bCs/>
                <w:color w:val="000000"/>
                <w:lang w:eastAsia="cs-CZ"/>
              </w:rPr>
            </w:pPr>
          </w:p>
        </w:tc>
      </w:tr>
      <w:tr w:rsidR="005C28DC" w:rsidRPr="001A5FC2" w14:paraId="133A8A9F"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08E6EBA" w14:textId="6C41F8F1"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rPr>
              <w:t xml:space="preserve">Čtečky karet </w:t>
            </w:r>
          </w:p>
        </w:tc>
      </w:tr>
      <w:tr w:rsidR="005C28DC" w:rsidRPr="001A5FC2" w14:paraId="6F459309"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6CAFA10C" w14:textId="5CF45847"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8C24AB0" w14:textId="7B065FFF" w:rsidR="005C28DC" w:rsidRPr="001A5FC2" w:rsidRDefault="005C28DC" w:rsidP="005C28DC">
            <w:pPr>
              <w:suppressAutoHyphens w:val="0"/>
              <w:spacing w:after="0"/>
              <w:jc w:val="left"/>
              <w:rPr>
                <w:rFonts w:ascii="Calibri" w:hAnsi="Calibri" w:cs="Calibri"/>
                <w:bCs/>
              </w:rPr>
            </w:pPr>
            <w:r w:rsidRPr="001A5FC2">
              <w:rPr>
                <w:rFonts w:ascii="Calibri" w:hAnsi="Calibri" w:cs="Calibri"/>
                <w:bCs/>
              </w:rPr>
              <w:t xml:space="preserve">Je požadováno dodání </w:t>
            </w:r>
            <w:r w:rsidR="00D4213E">
              <w:rPr>
                <w:rFonts w:ascii="Calibri" w:hAnsi="Calibri" w:cs="Calibri"/>
                <w:bCs/>
              </w:rPr>
              <w:t>6</w:t>
            </w:r>
            <w:r w:rsidRPr="001A5FC2">
              <w:rPr>
                <w:rFonts w:ascii="Calibri" w:hAnsi="Calibri" w:cs="Calibri"/>
                <w:bCs/>
              </w:rPr>
              <w:t>00 ks stolních čteček s USB rozhraním pro připojení k PC</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40B80932"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5106E01D"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5D3DDED9" w14:textId="6343C1E9"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36006AD" w14:textId="77777777" w:rsidR="005C28DC" w:rsidRPr="001A5FC2" w:rsidRDefault="005C28DC" w:rsidP="005C28DC">
            <w:pPr>
              <w:rPr>
                <w:rFonts w:ascii="Calibri" w:hAnsi="Calibri" w:cs="Calibri"/>
              </w:rPr>
            </w:pPr>
            <w:r w:rsidRPr="001A5FC2">
              <w:rPr>
                <w:rFonts w:ascii="Calibri" w:hAnsi="Calibri" w:cs="Calibri"/>
              </w:rPr>
              <w:t>Požadované parametry stacionárních čteček bezkontaktní části karty, které v současnosti nemocnice používá:</w:t>
            </w:r>
          </w:p>
          <w:p w14:paraId="05ECE22F"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Pracovní frekvence: 13,56 MHz</w:t>
            </w:r>
          </w:p>
          <w:p w14:paraId="6BADD58D"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 xml:space="preserve">Podpora bezkontaktních karet/předmětů: rodina NXP </w:t>
            </w:r>
            <w:proofErr w:type="spellStart"/>
            <w:r w:rsidRPr="001A5FC2">
              <w:rPr>
                <w:rFonts w:ascii="Calibri" w:hAnsi="Calibri" w:cs="Calibri"/>
                <w:color w:val="auto"/>
              </w:rPr>
              <w:t>Mifare</w:t>
            </w:r>
            <w:proofErr w:type="spellEnd"/>
            <w:r w:rsidRPr="001A5FC2">
              <w:rPr>
                <w:rFonts w:ascii="Calibri" w:hAnsi="Calibri" w:cs="Calibri"/>
                <w:color w:val="auto"/>
              </w:rPr>
              <w:t>®</w:t>
            </w:r>
          </w:p>
          <w:p w14:paraId="06E67012"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Rozhraní: připojitelná přes USB</w:t>
            </w:r>
          </w:p>
          <w:p w14:paraId="5166211A"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Typ: externí</w:t>
            </w:r>
          </w:p>
          <w:p w14:paraId="5610D5FC"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Napájení: přes USB rozhraní</w:t>
            </w:r>
          </w:p>
          <w:p w14:paraId="5EEE01D5" w14:textId="77777777" w:rsidR="005C28DC" w:rsidRPr="001A5FC2" w:rsidRDefault="005C28DC">
            <w:pPr>
              <w:pStyle w:val="Odstavecseseznamem"/>
              <w:numPr>
                <w:ilvl w:val="0"/>
                <w:numId w:val="27"/>
              </w:numPr>
              <w:suppressAutoHyphens w:val="0"/>
              <w:spacing w:after="0"/>
              <w:jc w:val="left"/>
              <w:rPr>
                <w:rFonts w:ascii="Calibri" w:hAnsi="Calibri" w:cs="Calibri"/>
                <w:color w:val="auto"/>
              </w:rPr>
            </w:pPr>
            <w:r w:rsidRPr="001A5FC2">
              <w:rPr>
                <w:rFonts w:ascii="Calibri" w:hAnsi="Calibri" w:cs="Calibri"/>
                <w:color w:val="auto"/>
              </w:rPr>
              <w:t>Formát: stolní</w:t>
            </w:r>
          </w:p>
          <w:p w14:paraId="6BC927AF" w14:textId="3972F291" w:rsidR="005C28DC" w:rsidRPr="001A5FC2" w:rsidRDefault="005C28DC">
            <w:pPr>
              <w:pStyle w:val="Odstavecseseznamem"/>
              <w:numPr>
                <w:ilvl w:val="0"/>
                <w:numId w:val="27"/>
              </w:numPr>
              <w:suppressAutoHyphens w:val="0"/>
              <w:spacing w:after="0"/>
              <w:jc w:val="left"/>
              <w:rPr>
                <w:rFonts w:ascii="Calibri" w:hAnsi="Calibri" w:cs="Calibri"/>
                <w:bCs/>
                <w:color w:val="auto"/>
              </w:rPr>
            </w:pPr>
            <w:r w:rsidRPr="001A5FC2">
              <w:rPr>
                <w:rFonts w:ascii="Calibri" w:hAnsi="Calibri" w:cs="Calibri"/>
                <w:color w:val="auto"/>
              </w:rPr>
              <w:t xml:space="preserve">Přenos dat: zabezpečený, přes API </w:t>
            </w:r>
            <w:r w:rsidR="00E3096F" w:rsidRPr="001A5FC2">
              <w:rPr>
                <w:rFonts w:ascii="Calibri" w:eastAsia="Times New Roman" w:hAnsi="Calibri" w:cs="Calibri"/>
                <w:color w:val="auto"/>
                <w:lang w:eastAsia="ar-SA"/>
              </w:rPr>
              <w:t>(nesmí simulovat stisky kláves)</w:t>
            </w:r>
          </w:p>
          <w:p w14:paraId="299B0CC4" w14:textId="1F046694" w:rsidR="005C28DC" w:rsidRPr="001A5FC2" w:rsidRDefault="005C28DC" w:rsidP="005C28DC">
            <w:pPr>
              <w:rPr>
                <w:rFonts w:ascii="Calibri" w:hAnsi="Calibri" w:cs="Calibri"/>
              </w:rPr>
            </w:pPr>
            <w:r w:rsidRPr="001A5FC2">
              <w:rPr>
                <w:rFonts w:ascii="Calibri" w:hAnsi="Calibri" w:cs="Calibri"/>
              </w:rPr>
              <w:t>Kompatibilita OS: Windows 10 a vyšší</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3C457E31"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655474C6"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1B0C3CE" w14:textId="1E09D78F" w:rsidR="005C28DC" w:rsidRPr="001A5FC2" w:rsidRDefault="005C28DC" w:rsidP="005C28DC">
            <w:pPr>
              <w:spacing w:after="0"/>
              <w:jc w:val="center"/>
              <w:rPr>
                <w:rFonts w:ascii="Calibri" w:hAnsi="Calibri" w:cs="Calibri"/>
                <w:b/>
                <w:bCs/>
                <w:color w:val="000000"/>
                <w:lang w:eastAsia="cs-CZ"/>
              </w:rPr>
            </w:pPr>
            <w:r w:rsidRPr="001A5FC2">
              <w:rPr>
                <w:rFonts w:ascii="Calibri" w:hAnsi="Calibri" w:cs="Calibri"/>
                <w:b/>
                <w:bCs/>
              </w:rPr>
              <w:t>Single Sign-On (SSO)</w:t>
            </w:r>
          </w:p>
        </w:tc>
      </w:tr>
      <w:tr w:rsidR="005C28DC" w:rsidRPr="001A5FC2" w14:paraId="5A48AF0F"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260FD70F" w14:textId="09D0863C"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8BA2527" w14:textId="43B0E9C9" w:rsidR="005C28DC" w:rsidRPr="001A5FC2" w:rsidRDefault="005C28DC" w:rsidP="005C28DC">
            <w:pPr>
              <w:jc w:val="left"/>
              <w:rPr>
                <w:rFonts w:ascii="Calibri" w:hAnsi="Calibri" w:cs="Calibri"/>
                <w:bCs/>
              </w:rPr>
            </w:pPr>
            <w:r w:rsidRPr="001A5FC2">
              <w:rPr>
                <w:rFonts w:ascii="Calibri" w:hAnsi="Calibri" w:cs="Calibri"/>
              </w:rPr>
              <w:t xml:space="preserve">Řešení musí poskytovat funkci automatického přihlášení SSO (Single Sign-On) alespoň do následujících aplikací: </w:t>
            </w:r>
            <w:r w:rsidRPr="001A5FC2">
              <w:rPr>
                <w:rFonts w:ascii="Calibri" w:hAnsi="Calibri" w:cs="Calibri"/>
              </w:rPr>
              <w:br/>
            </w:r>
            <w:r w:rsidRPr="001A5FC2">
              <w:rPr>
                <w:rFonts w:ascii="Calibri" w:hAnsi="Calibri" w:cs="Calibri"/>
              </w:rPr>
              <w:lastRenderedPageBreak/>
              <w:t xml:space="preserve">FONS </w:t>
            </w:r>
            <w:proofErr w:type="spellStart"/>
            <w:r w:rsidRPr="001A5FC2">
              <w:rPr>
                <w:rFonts w:ascii="Calibri" w:hAnsi="Calibri" w:cs="Calibri"/>
              </w:rPr>
              <w:t>Enterprise</w:t>
            </w:r>
            <w:proofErr w:type="spellEnd"/>
            <w:r w:rsidRPr="001A5FC2">
              <w:rPr>
                <w:rFonts w:ascii="Calibri" w:hAnsi="Calibri" w:cs="Calibri"/>
              </w:rPr>
              <w:t xml:space="preserve">, FONS </w:t>
            </w:r>
            <w:proofErr w:type="spellStart"/>
            <w:r w:rsidRPr="001A5FC2">
              <w:rPr>
                <w:rFonts w:ascii="Calibri" w:hAnsi="Calibri" w:cs="Calibri"/>
              </w:rPr>
              <w:t>Openlims</w:t>
            </w:r>
            <w:proofErr w:type="spellEnd"/>
            <w:r w:rsidRPr="001A5FC2">
              <w:rPr>
                <w:rFonts w:ascii="Calibri" w:hAnsi="Calibri" w:cs="Calibri"/>
              </w:rPr>
              <w:t xml:space="preserve">, FONS Akord Diet, FONS </w:t>
            </w:r>
            <w:proofErr w:type="spellStart"/>
            <w:r w:rsidRPr="001A5FC2">
              <w:rPr>
                <w:rFonts w:ascii="Calibri" w:hAnsi="Calibri" w:cs="Calibri"/>
              </w:rPr>
              <w:t>Medix</w:t>
            </w:r>
            <w:proofErr w:type="spellEnd"/>
            <w:r w:rsidRPr="001A5FC2">
              <w:rPr>
                <w:rFonts w:ascii="Calibri" w:hAnsi="Calibri" w:cs="Calibri"/>
              </w:rPr>
              <w:t xml:space="preserve">, </w:t>
            </w:r>
            <w:proofErr w:type="spellStart"/>
            <w:r w:rsidRPr="001A5FC2">
              <w:rPr>
                <w:rFonts w:ascii="Calibri" w:hAnsi="Calibri" w:cs="Calibri"/>
              </w:rPr>
              <w:t>Anete</w:t>
            </w:r>
            <w:proofErr w:type="spellEnd"/>
            <w:r w:rsidRPr="001A5FC2">
              <w:rPr>
                <w:rFonts w:ascii="Calibri" w:hAnsi="Calibri" w:cs="Calibri"/>
              </w:rPr>
              <w:t xml:space="preserve"> Kredit, LEKIS.</w:t>
            </w:r>
            <w:r w:rsidRPr="001A5FC2">
              <w:rPr>
                <w:rFonts w:ascii="Calibri" w:hAnsi="Calibri" w:cs="Calibri"/>
              </w:rPr>
              <w:br/>
              <w:t xml:space="preserve">V případě webových aplikací musí být pro funkci SSO podporovány minimálně tyto prohlížeče: Microsoft </w:t>
            </w:r>
            <w:proofErr w:type="spellStart"/>
            <w:r w:rsidRPr="001A5FC2">
              <w:rPr>
                <w:rFonts w:ascii="Calibri" w:hAnsi="Calibri" w:cs="Calibri"/>
              </w:rPr>
              <w:t>Edge</w:t>
            </w:r>
            <w:proofErr w:type="spellEnd"/>
            <w:r w:rsidRPr="001A5FC2">
              <w:rPr>
                <w:rFonts w:ascii="Calibri" w:hAnsi="Calibri" w:cs="Calibri"/>
              </w:rPr>
              <w:t xml:space="preserve"> </w:t>
            </w:r>
            <w:proofErr w:type="spellStart"/>
            <w:r w:rsidRPr="001A5FC2">
              <w:rPr>
                <w:rFonts w:ascii="Calibri" w:hAnsi="Calibri" w:cs="Calibri"/>
              </w:rPr>
              <w:t>Chromium</w:t>
            </w:r>
            <w:proofErr w:type="spellEnd"/>
            <w:r w:rsidRPr="001A5FC2">
              <w:rPr>
                <w:rFonts w:ascii="Calibri" w:hAnsi="Calibri" w:cs="Calibri"/>
              </w:rPr>
              <w:t xml:space="preserve"> verze 110 a vyšší, Google Chrome verze 110 a vyšší. Dále musí být pro webové aplikace podporována autentizace pomocí protokolu SAML a pomocí </w:t>
            </w:r>
            <w:proofErr w:type="spellStart"/>
            <w:r w:rsidRPr="001A5FC2">
              <w:rPr>
                <w:rFonts w:ascii="Calibri" w:hAnsi="Calibri" w:cs="Calibri"/>
              </w:rPr>
              <w:t>OpenID</w:t>
            </w:r>
            <w:proofErr w:type="spellEnd"/>
            <w:r w:rsidRPr="001A5FC2">
              <w:rPr>
                <w:rFonts w:ascii="Calibri" w:hAnsi="Calibri" w:cs="Calibri"/>
              </w:rPr>
              <w:t xml:space="preserve"> </w:t>
            </w:r>
            <w:proofErr w:type="spellStart"/>
            <w:r w:rsidRPr="001A5FC2">
              <w:rPr>
                <w:rFonts w:ascii="Calibri" w:hAnsi="Calibri" w:cs="Calibri"/>
              </w:rPr>
              <w:t>Connect</w:t>
            </w:r>
            <w:proofErr w:type="spellEnd"/>
            <w:r w:rsidRPr="001A5FC2">
              <w:rPr>
                <w:rFonts w:ascii="Calibri" w:hAnsi="Calibri" w:cs="Calibri"/>
              </w:rPr>
              <w:t>.</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283026AE"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7CC135E2"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694DF9E5" w14:textId="1FBA724F"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6F78C079" w14:textId="203918B0" w:rsidR="005C28DC" w:rsidRPr="001A5FC2" w:rsidRDefault="005C28DC" w:rsidP="005C28DC">
            <w:pPr>
              <w:jc w:val="left"/>
              <w:rPr>
                <w:rFonts w:ascii="Calibri" w:hAnsi="Calibri" w:cs="Calibri"/>
                <w:bCs/>
              </w:rPr>
            </w:pPr>
            <w:r w:rsidRPr="001A5FC2">
              <w:rPr>
                <w:rFonts w:ascii="Calibri" w:hAnsi="Calibri" w:cs="Calibri"/>
              </w:rPr>
              <w:t xml:space="preserve">Řešení musí poskytovat funkci Single Sign-On do </w:t>
            </w:r>
            <w:bookmarkStart w:id="62" w:name="_Hlk139016240"/>
            <w:r w:rsidRPr="001A5FC2">
              <w:rPr>
                <w:rFonts w:ascii="Calibri" w:hAnsi="Calibri" w:cs="Calibri"/>
              </w:rPr>
              <w:t xml:space="preserve">aplikací FONS </w:t>
            </w:r>
            <w:proofErr w:type="spellStart"/>
            <w:r w:rsidRPr="001A5FC2">
              <w:rPr>
                <w:rFonts w:ascii="Calibri" w:hAnsi="Calibri" w:cs="Calibri"/>
              </w:rPr>
              <w:t>Enterprise</w:t>
            </w:r>
            <w:proofErr w:type="spellEnd"/>
            <w:r w:rsidRPr="001A5FC2">
              <w:rPr>
                <w:rFonts w:ascii="Calibri" w:hAnsi="Calibri" w:cs="Calibri"/>
              </w:rPr>
              <w:t xml:space="preserve">, FONS </w:t>
            </w:r>
            <w:proofErr w:type="spellStart"/>
            <w:r w:rsidRPr="001A5FC2">
              <w:rPr>
                <w:rFonts w:ascii="Calibri" w:hAnsi="Calibri" w:cs="Calibri"/>
              </w:rPr>
              <w:t>Openlims</w:t>
            </w:r>
            <w:proofErr w:type="spellEnd"/>
            <w:r w:rsidRPr="001A5FC2">
              <w:rPr>
                <w:rFonts w:ascii="Calibri" w:hAnsi="Calibri" w:cs="Calibri"/>
              </w:rPr>
              <w:t xml:space="preserve">, FONS Akord Diet, FONS </w:t>
            </w:r>
            <w:proofErr w:type="spellStart"/>
            <w:r w:rsidRPr="001A5FC2">
              <w:rPr>
                <w:rFonts w:ascii="Calibri" w:hAnsi="Calibri" w:cs="Calibri"/>
              </w:rPr>
              <w:t>Medix</w:t>
            </w:r>
            <w:proofErr w:type="spellEnd"/>
            <w:r w:rsidRPr="001A5FC2">
              <w:rPr>
                <w:rFonts w:ascii="Calibri" w:hAnsi="Calibri" w:cs="Calibri"/>
              </w:rPr>
              <w:t xml:space="preserve">, </w:t>
            </w:r>
            <w:proofErr w:type="spellStart"/>
            <w:r w:rsidRPr="001A5FC2">
              <w:rPr>
                <w:rFonts w:ascii="Calibri" w:hAnsi="Calibri" w:cs="Calibri"/>
              </w:rPr>
              <w:t>Anete</w:t>
            </w:r>
            <w:proofErr w:type="spellEnd"/>
            <w:r w:rsidRPr="001A5FC2">
              <w:rPr>
                <w:rFonts w:ascii="Calibri" w:hAnsi="Calibri" w:cs="Calibri"/>
              </w:rPr>
              <w:t xml:space="preserve"> Kredit, LEKIS)</w:t>
            </w:r>
            <w:bookmarkEnd w:id="62"/>
            <w:r w:rsidRPr="001A5FC2">
              <w:rPr>
                <w:rFonts w:ascii="Calibri" w:hAnsi="Calibri" w:cs="Calibri"/>
              </w:rPr>
              <w:t xml:space="preserve"> z koncových (klientských) zařízení používaných jedním uživatelem, používaných více 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domény.</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067CCC95"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7599A6A2"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02380675" w14:textId="4EBFF141"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A5C6616" w14:textId="77235E38" w:rsidR="005C28DC" w:rsidRPr="001A5FC2" w:rsidRDefault="005C28DC" w:rsidP="005C28DC">
            <w:pPr>
              <w:jc w:val="left"/>
              <w:rPr>
                <w:rFonts w:ascii="Calibri" w:hAnsi="Calibri" w:cs="Calibri"/>
                <w:bCs/>
              </w:rPr>
            </w:pPr>
            <w:r w:rsidRPr="001A5FC2">
              <w:rPr>
                <w:rFonts w:ascii="Calibri" w:hAnsi="Calibri" w:cs="Calibri"/>
              </w:rPr>
              <w:t xml:space="preserve">Řešení musí zajišťovat funkčnost SSO pro aplikace, jejichž klientská strana běží jak na fyzických stanicích, tak ve virtuální ploše – VDI, virtualizované aplikace, server vzdálené plochy. Řešení musí poskytnout plnou funkčnost SSO pro nejběžnější technologie virtualizace aplikací a desktopů na trhu (Microsoft </w:t>
            </w:r>
            <w:proofErr w:type="spellStart"/>
            <w:r w:rsidRPr="001A5FC2">
              <w:rPr>
                <w:rFonts w:ascii="Calibri" w:hAnsi="Calibri" w:cs="Calibri"/>
              </w:rPr>
              <w:t>Remote</w:t>
            </w:r>
            <w:proofErr w:type="spellEnd"/>
            <w:r w:rsidRPr="001A5FC2">
              <w:rPr>
                <w:rFonts w:ascii="Calibri" w:hAnsi="Calibri" w:cs="Calibri"/>
              </w:rPr>
              <w:t xml:space="preserve"> Desktop </w:t>
            </w:r>
            <w:proofErr w:type="spellStart"/>
            <w:r w:rsidRPr="001A5FC2">
              <w:rPr>
                <w:rFonts w:ascii="Calibri" w:hAnsi="Calibri" w:cs="Calibri"/>
              </w:rPr>
              <w:t>Services</w:t>
            </w:r>
            <w:proofErr w:type="spellEnd"/>
            <w:r w:rsidRPr="001A5FC2">
              <w:rPr>
                <w:rFonts w:ascii="Calibri" w:hAnsi="Calibri" w:cs="Calibri"/>
              </w:rPr>
              <w:t xml:space="preserve">, </w:t>
            </w:r>
            <w:proofErr w:type="spellStart"/>
            <w:r w:rsidRPr="001A5FC2">
              <w:rPr>
                <w:rFonts w:ascii="Calibri" w:hAnsi="Calibri" w:cs="Calibri"/>
              </w:rPr>
              <w:t>Citrix</w:t>
            </w:r>
            <w:proofErr w:type="spellEnd"/>
            <w:r w:rsidRPr="001A5FC2">
              <w:rPr>
                <w:rFonts w:ascii="Calibri" w:hAnsi="Calibri" w:cs="Calibri"/>
              </w:rPr>
              <w:t xml:space="preserve"> </w:t>
            </w:r>
            <w:proofErr w:type="spellStart"/>
            <w:r w:rsidRPr="001A5FC2">
              <w:rPr>
                <w:rFonts w:ascii="Calibri" w:hAnsi="Calibri" w:cs="Calibri"/>
              </w:rPr>
              <w:t>Virtual</w:t>
            </w:r>
            <w:proofErr w:type="spellEnd"/>
            <w:r w:rsidRPr="001A5FC2">
              <w:rPr>
                <w:rFonts w:ascii="Calibri" w:hAnsi="Calibri" w:cs="Calibri"/>
              </w:rPr>
              <w:t xml:space="preserve"> </w:t>
            </w:r>
            <w:proofErr w:type="spellStart"/>
            <w:r w:rsidRPr="001A5FC2">
              <w:rPr>
                <w:rFonts w:ascii="Calibri" w:hAnsi="Calibri" w:cs="Calibri"/>
              </w:rPr>
              <w:t>Apps</w:t>
            </w:r>
            <w:proofErr w:type="spellEnd"/>
            <w:r w:rsidRPr="001A5FC2">
              <w:rPr>
                <w:rFonts w:ascii="Calibri" w:hAnsi="Calibri" w:cs="Calibri"/>
              </w:rPr>
              <w:t xml:space="preserve"> and </w:t>
            </w:r>
            <w:proofErr w:type="spellStart"/>
            <w:r w:rsidRPr="001A5FC2">
              <w:rPr>
                <w:rFonts w:ascii="Calibri" w:hAnsi="Calibri" w:cs="Calibri"/>
              </w:rPr>
              <w:t>Desktops</w:t>
            </w:r>
            <w:proofErr w:type="spellEnd"/>
            <w:r w:rsidRPr="001A5FC2">
              <w:rPr>
                <w:rFonts w:ascii="Calibri" w:hAnsi="Calibri" w:cs="Calibri"/>
              </w:rPr>
              <w:t xml:space="preserve">, </w:t>
            </w:r>
            <w:proofErr w:type="spellStart"/>
            <w:r w:rsidRPr="001A5FC2">
              <w:rPr>
                <w:rFonts w:ascii="Calibri" w:hAnsi="Calibri" w:cs="Calibri"/>
              </w:rPr>
              <w:t>VMware</w:t>
            </w:r>
            <w:proofErr w:type="spellEnd"/>
            <w:r w:rsidRPr="001A5FC2">
              <w:rPr>
                <w:rFonts w:ascii="Calibri" w:hAnsi="Calibri" w:cs="Calibri"/>
              </w:rPr>
              <w:t xml:space="preserve"> Horizon).</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05C51A96"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6574AAF1"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69901FBD" w14:textId="34971910"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91E7E2F" w14:textId="088E6715" w:rsidR="005C28DC" w:rsidRPr="001A5FC2" w:rsidRDefault="005C28DC" w:rsidP="005C28DC">
            <w:pPr>
              <w:jc w:val="left"/>
              <w:rPr>
                <w:rFonts w:ascii="Calibri" w:hAnsi="Calibri" w:cs="Calibri"/>
              </w:rPr>
            </w:pPr>
            <w:r w:rsidRPr="001A5FC2">
              <w:rPr>
                <w:rFonts w:ascii="Calibri" w:hAnsi="Calibri" w:cs="Calibri"/>
              </w:rPr>
              <w:t>Přihlašovací údaje do jednotlivých aplikací musí být dostupné jen příslušnému uživateli</w:t>
            </w:r>
            <w:r w:rsidRPr="001A5FC2">
              <w:rPr>
                <w:rFonts w:ascii="Calibri" w:hAnsi="Calibri" w:cs="Calibri"/>
                <w:iCs/>
              </w:rPr>
              <w:t xml:space="preserve"> Přihlašovací údaje do jednotlivých aplikací a systémů jsou šifrovány, a musí být ukládány na serverovou stranu řešení, aby byly dostupné na každé koncové stanici, ke které se uživatel přihlašuje.</w:t>
            </w:r>
            <w:r w:rsidRPr="001A5FC2">
              <w:rPr>
                <w:rFonts w:ascii="Calibri" w:hAnsi="Calibri" w:cs="Calibri"/>
              </w:rPr>
              <w:t xml:space="preserve"> Systém musí umožnit, aby pro kritické aplikace bylo přihlášení pomocí SSO vynucováno. </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01DBB9D4"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69F624D4"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1C50846D" w14:textId="23A95B79"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7F50CCF" w14:textId="38DBE10F" w:rsidR="005C28DC" w:rsidRPr="001A5FC2" w:rsidRDefault="005C28DC" w:rsidP="005C28DC">
            <w:pPr>
              <w:jc w:val="left"/>
              <w:rPr>
                <w:rFonts w:ascii="Calibri" w:hAnsi="Calibri" w:cs="Calibri"/>
              </w:rPr>
            </w:pPr>
            <w:r w:rsidRPr="001A5FC2">
              <w:rPr>
                <w:rFonts w:ascii="Calibri" w:hAnsi="Calibri" w:cs="Calibri"/>
              </w:rPr>
              <w:t>Řešení musí umožnit funkci SSO přihlašování do aplikací jak identitou (účtem) z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tak účtem spravovaným danou aplikací. Řešení musí dále poskytovat funkcionalitu Identity Provider (</w:t>
            </w:r>
            <w:proofErr w:type="spellStart"/>
            <w:r w:rsidRPr="001A5FC2">
              <w:rPr>
                <w:rFonts w:ascii="Calibri" w:hAnsi="Calibri" w:cs="Calibri"/>
              </w:rPr>
              <w:t>IdP</w:t>
            </w:r>
            <w:proofErr w:type="spellEnd"/>
            <w:r w:rsidRPr="001A5FC2">
              <w:rPr>
                <w:rFonts w:ascii="Calibri" w:hAnsi="Calibri" w:cs="Calibri"/>
              </w:rPr>
              <w:t>), kdy neuchovává přihlašovací údaje uživatelů.</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6EF9386A"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4CB8E08C"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4D386CBB" w14:textId="3326F092" w:rsidR="005C28DC" w:rsidRPr="001A5FC2" w:rsidRDefault="00FD39E9" w:rsidP="005C28DC">
            <w:pPr>
              <w:spacing w:after="0"/>
              <w:jc w:val="center"/>
              <w:rPr>
                <w:rFonts w:ascii="Calibri" w:hAnsi="Calibri" w:cs="Calibri"/>
                <w:b/>
                <w:color w:val="000000"/>
                <w:lang w:eastAsia="cs-CZ"/>
              </w:rPr>
            </w:pPr>
            <w:r w:rsidRPr="001A5FC2">
              <w:rPr>
                <w:rFonts w:ascii="Calibri" w:hAnsi="Calibri" w:cs="Calibri"/>
                <w:b/>
                <w:color w:val="000000"/>
                <w:lang w:eastAsia="cs-CZ"/>
              </w:rPr>
              <w:t>2</w:t>
            </w:r>
            <w:r w:rsidR="00CA0B59" w:rsidRPr="001A5FC2">
              <w:rPr>
                <w:rFonts w:ascii="Calibri" w:hAnsi="Calibri" w:cs="Calibri"/>
                <w:b/>
                <w:color w:val="000000"/>
                <w:lang w:eastAsia="cs-CZ"/>
              </w:rPr>
              <w:t>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8B02E22" w14:textId="6655C940" w:rsidR="005C28DC" w:rsidRPr="001A5FC2" w:rsidRDefault="005C28DC" w:rsidP="005C28DC">
            <w:pPr>
              <w:jc w:val="left"/>
              <w:rPr>
                <w:rFonts w:ascii="Calibri" w:hAnsi="Calibri" w:cs="Calibri"/>
              </w:rPr>
            </w:pPr>
            <w:r w:rsidRPr="001A5FC2">
              <w:rPr>
                <w:rFonts w:ascii="Calibri" w:hAnsi="Calibri" w:cs="Calibri"/>
              </w:rPr>
              <w:t>Řešení bude obsahovat integrovaný správce hesel (</w:t>
            </w:r>
            <w:proofErr w:type="spellStart"/>
            <w:r w:rsidRPr="001A5FC2">
              <w:rPr>
                <w:rFonts w:ascii="Calibri" w:hAnsi="Calibri" w:cs="Calibri"/>
              </w:rPr>
              <w:t>Password</w:t>
            </w:r>
            <w:proofErr w:type="spellEnd"/>
            <w:r w:rsidRPr="001A5FC2">
              <w:rPr>
                <w:rFonts w:ascii="Calibri" w:hAnsi="Calibri" w:cs="Calibri"/>
              </w:rPr>
              <w:t xml:space="preserve">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w:t>
            </w:r>
            <w:proofErr w:type="spellStart"/>
            <w:r w:rsidRPr="001A5FC2">
              <w:rPr>
                <w:rFonts w:ascii="Calibri" w:hAnsi="Calibri" w:cs="Calibri"/>
              </w:rPr>
              <w:t>PINu</w:t>
            </w:r>
            <w:proofErr w:type="spellEnd"/>
            <w:r w:rsidRPr="001A5FC2">
              <w:rPr>
                <w:rFonts w:ascii="Calibri" w:hAnsi="Calibri" w:cs="Calibri"/>
              </w:rPr>
              <w:t xml:space="preserve"> apod.).</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69E68CEA" w14:textId="77777777" w:rsidR="005C28DC" w:rsidRPr="001A5FC2" w:rsidRDefault="005C28DC" w:rsidP="005C28DC">
            <w:pPr>
              <w:spacing w:after="0"/>
              <w:jc w:val="center"/>
              <w:rPr>
                <w:rFonts w:ascii="Calibri" w:hAnsi="Calibri" w:cs="Calibri"/>
                <w:bCs/>
                <w:color w:val="000000"/>
                <w:lang w:eastAsia="cs-CZ"/>
              </w:rPr>
            </w:pPr>
          </w:p>
        </w:tc>
      </w:tr>
      <w:tr w:rsidR="005C28DC" w:rsidRPr="001A5FC2" w14:paraId="50CA625F"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5F99EF18" w14:textId="77E7F30B" w:rsidR="005C28DC" w:rsidRPr="001A5FC2" w:rsidRDefault="00CA0B59" w:rsidP="005C28DC">
            <w:pPr>
              <w:spacing w:after="0"/>
              <w:jc w:val="center"/>
              <w:rPr>
                <w:rFonts w:ascii="Calibri" w:hAnsi="Calibri" w:cs="Calibri"/>
                <w:b/>
                <w:color w:val="000000"/>
                <w:lang w:eastAsia="cs-CZ"/>
              </w:rPr>
            </w:pPr>
            <w:r w:rsidRPr="001A5FC2">
              <w:rPr>
                <w:rFonts w:ascii="Calibri" w:hAnsi="Calibri" w:cs="Calibri"/>
                <w:b/>
                <w:color w:val="000000"/>
                <w:lang w:eastAsia="cs-CZ"/>
              </w:rPr>
              <w:t>30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F764A34" w14:textId="04167D10" w:rsidR="005C28DC" w:rsidRPr="001A5FC2" w:rsidRDefault="005C28DC" w:rsidP="005C28DC">
            <w:pPr>
              <w:jc w:val="left"/>
              <w:rPr>
                <w:rFonts w:ascii="Calibri" w:hAnsi="Calibri" w:cs="Calibri"/>
              </w:rPr>
            </w:pPr>
            <w:r w:rsidRPr="001A5FC2">
              <w:rPr>
                <w:rFonts w:ascii="Calibri" w:hAnsi="Calibri" w:cs="Calibri"/>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6809889A" w14:textId="77777777" w:rsidR="005C28DC" w:rsidRPr="001A5FC2" w:rsidRDefault="005C28DC" w:rsidP="005C28DC">
            <w:pPr>
              <w:spacing w:after="0"/>
              <w:jc w:val="center"/>
              <w:rPr>
                <w:rFonts w:ascii="Calibri" w:hAnsi="Calibri" w:cs="Calibri"/>
                <w:bCs/>
                <w:color w:val="000000"/>
                <w:lang w:eastAsia="cs-CZ"/>
              </w:rPr>
            </w:pPr>
          </w:p>
        </w:tc>
      </w:tr>
      <w:tr w:rsidR="006D7465" w:rsidRPr="001A5FC2" w14:paraId="264D08FE"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0E1A9B2A" w14:textId="4AE358EF" w:rsidR="006D7465" w:rsidRPr="001A5FC2" w:rsidRDefault="006D7465" w:rsidP="005C28DC">
            <w:pPr>
              <w:spacing w:after="0"/>
              <w:jc w:val="center"/>
              <w:rPr>
                <w:rFonts w:ascii="Calibri" w:hAnsi="Calibri" w:cs="Calibri"/>
                <w:b/>
                <w:color w:val="000000"/>
                <w:lang w:eastAsia="cs-CZ"/>
              </w:rPr>
            </w:pPr>
            <w:r w:rsidRPr="001A5FC2">
              <w:rPr>
                <w:rFonts w:ascii="Calibri" w:hAnsi="Calibri" w:cs="Calibri"/>
                <w:b/>
                <w:color w:val="000000"/>
                <w:lang w:eastAsia="cs-CZ"/>
              </w:rPr>
              <w:t>3</w:t>
            </w:r>
            <w:r w:rsidR="00CA0B59" w:rsidRPr="001A5FC2">
              <w:rPr>
                <w:rFonts w:ascii="Calibri" w:hAnsi="Calibri" w:cs="Calibri"/>
                <w:b/>
                <w:color w:val="000000"/>
                <w:lang w:eastAsia="cs-CZ"/>
              </w:rPr>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DBF5E85" w14:textId="6E881E56" w:rsidR="006D7465" w:rsidRPr="001A5FC2" w:rsidRDefault="006D7465" w:rsidP="005C28DC">
            <w:pPr>
              <w:jc w:val="left"/>
              <w:rPr>
                <w:rFonts w:ascii="Calibri" w:hAnsi="Calibri" w:cs="Calibri"/>
              </w:rPr>
            </w:pPr>
            <w:r w:rsidRPr="001A5FC2">
              <w:rPr>
                <w:rFonts w:ascii="Calibri" w:hAnsi="Calibri" w:cs="Calibri"/>
              </w:rPr>
              <w:t>Podpora celého řešení na 5 let. Záruka na dodaný HW /čtečky, autentizační předměty 2 roky.</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2199DA00" w14:textId="77777777" w:rsidR="006D7465" w:rsidRPr="001A5FC2" w:rsidRDefault="006D7465" w:rsidP="005C28DC">
            <w:pPr>
              <w:spacing w:after="0"/>
              <w:jc w:val="center"/>
              <w:rPr>
                <w:rFonts w:ascii="Calibri" w:hAnsi="Calibri" w:cs="Calibri"/>
                <w:bCs/>
                <w:color w:val="000000"/>
                <w:lang w:eastAsia="cs-CZ"/>
              </w:rPr>
            </w:pPr>
          </w:p>
        </w:tc>
      </w:tr>
      <w:tr w:rsidR="005C28DC" w:rsidRPr="001A5FC2" w14:paraId="1A3FC201" w14:textId="77777777" w:rsidTr="0090137B">
        <w:trPr>
          <w:trHeight w:val="294"/>
        </w:trPr>
        <w:tc>
          <w:tcPr>
            <w:tcW w:w="92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5CE6684" w14:textId="0F9D3EF9" w:rsidR="005C28DC" w:rsidRPr="001A5FC2" w:rsidRDefault="005C28DC" w:rsidP="005C28DC">
            <w:pPr>
              <w:spacing w:after="0"/>
              <w:jc w:val="center"/>
              <w:rPr>
                <w:rFonts w:ascii="Calibri" w:hAnsi="Calibri" w:cs="Calibri"/>
                <w:b/>
                <w:bCs/>
                <w:color w:val="000000"/>
                <w:lang w:eastAsia="cs-CZ"/>
              </w:rPr>
            </w:pPr>
            <w:r w:rsidRPr="001A5FC2">
              <w:rPr>
                <w:rFonts w:ascii="Calibri" w:hAnsi="Calibri" w:cs="Calibri"/>
                <w:b/>
                <w:bCs/>
              </w:rPr>
              <w:lastRenderedPageBreak/>
              <w:t>Samoobslužný reset hesla</w:t>
            </w:r>
          </w:p>
        </w:tc>
      </w:tr>
      <w:tr w:rsidR="005C28DC" w:rsidRPr="001A5FC2" w14:paraId="6B9A8E12" w14:textId="77777777" w:rsidTr="001E2140">
        <w:trPr>
          <w:trHeight w:val="294"/>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tcPr>
          <w:p w14:paraId="1272DD2B" w14:textId="005D32E2" w:rsidR="005C28DC" w:rsidRPr="001A5FC2" w:rsidRDefault="005C28DC" w:rsidP="005C28DC">
            <w:pPr>
              <w:spacing w:after="0"/>
              <w:jc w:val="center"/>
              <w:rPr>
                <w:rFonts w:ascii="Calibri" w:hAnsi="Calibri" w:cs="Calibri"/>
                <w:b/>
                <w:color w:val="000000"/>
                <w:lang w:eastAsia="cs-CZ"/>
              </w:rPr>
            </w:pPr>
            <w:r w:rsidRPr="001A5FC2">
              <w:rPr>
                <w:rFonts w:ascii="Calibri" w:hAnsi="Calibri" w:cs="Calibri"/>
                <w:b/>
                <w:color w:val="000000"/>
                <w:lang w:eastAsia="cs-CZ"/>
              </w:rPr>
              <w:t>3</w:t>
            </w:r>
            <w:r w:rsidR="00CA0B59" w:rsidRPr="001A5FC2">
              <w:rPr>
                <w:rFonts w:ascii="Calibri" w:hAnsi="Calibri" w:cs="Calibri"/>
                <w:b/>
                <w:color w:val="000000"/>
                <w:lang w:eastAsia="cs-CZ"/>
              </w:rPr>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B9B74D7" w14:textId="3EF90404" w:rsidR="005C28DC" w:rsidRPr="001A5FC2" w:rsidRDefault="005C28DC" w:rsidP="005C28DC">
            <w:pPr>
              <w:jc w:val="left"/>
              <w:rPr>
                <w:rFonts w:ascii="Calibri" w:hAnsi="Calibri" w:cs="Calibri"/>
                <w:bCs/>
              </w:rPr>
            </w:pPr>
            <w:r w:rsidRPr="001A5FC2">
              <w:rPr>
                <w:rFonts w:ascii="Calibri" w:hAnsi="Calibri" w:cs="Calibri"/>
              </w:rPr>
              <w:t xml:space="preserve">Řešení musí poskytnout integraci na funkci samoobslužný reset hesla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r w:rsidRPr="001A5FC2">
              <w:rPr>
                <w:rFonts w:ascii="Calibri" w:hAnsi="Calibri" w:cs="Calibri"/>
              </w:rPr>
              <w:t xml:space="preserve"> účtu a musí umožnit vyvolání této funkce z přihlašovací obrazovky klientské stanice, bez nutnosti se předem přihlásit.</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14:paraId="75DE48C4" w14:textId="77777777" w:rsidR="005C28DC" w:rsidRPr="001A5FC2" w:rsidRDefault="005C28DC" w:rsidP="005C28DC">
            <w:pPr>
              <w:spacing w:after="0"/>
              <w:jc w:val="center"/>
              <w:rPr>
                <w:rFonts w:ascii="Calibri" w:hAnsi="Calibri" w:cs="Calibri"/>
                <w:bCs/>
                <w:color w:val="000000"/>
                <w:lang w:eastAsia="cs-CZ"/>
              </w:rPr>
            </w:pPr>
          </w:p>
        </w:tc>
      </w:tr>
    </w:tbl>
    <w:p w14:paraId="55F13978" w14:textId="77777777" w:rsidR="00396949" w:rsidRPr="001132DD" w:rsidRDefault="00396949" w:rsidP="00396949">
      <w:pPr>
        <w:rPr>
          <w:rFonts w:ascii="Calibri" w:hAnsi="Calibri"/>
        </w:rPr>
      </w:pPr>
    </w:p>
    <w:p w14:paraId="5A62050A" w14:textId="77777777" w:rsidR="00616F52" w:rsidRPr="001A5FC2" w:rsidRDefault="00616F52">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63" w:name="_Toc139020664"/>
      <w:bookmarkStart w:id="64" w:name="_Toc146177771"/>
      <w:bookmarkStart w:id="65" w:name="_Toc158380852"/>
      <w:bookmarkStart w:id="66" w:name="_Toc155861073"/>
      <w:r w:rsidRPr="001A5FC2">
        <w:rPr>
          <w:rFonts w:ascii="Calibri" w:eastAsia="Times New Roman" w:hAnsi="Calibri" w:cs="Calibri"/>
          <w:b/>
          <w:bCs/>
          <w:color w:val="auto"/>
          <w:kern w:val="36"/>
          <w:sz w:val="28"/>
          <w:szCs w:val="28"/>
        </w:rPr>
        <w:t>Fáze A - Instalace a implementace</w:t>
      </w:r>
      <w:bookmarkEnd w:id="63"/>
      <w:bookmarkEnd w:id="64"/>
      <w:bookmarkEnd w:id="65"/>
      <w:bookmarkEnd w:id="66"/>
      <w:r w:rsidRPr="001A5FC2">
        <w:rPr>
          <w:rFonts w:ascii="Calibri" w:eastAsia="Times New Roman" w:hAnsi="Calibri" w:cs="Calibri"/>
          <w:b/>
          <w:bCs/>
          <w:color w:val="auto"/>
          <w:kern w:val="36"/>
          <w:sz w:val="28"/>
          <w:szCs w:val="28"/>
        </w:rPr>
        <w:t xml:space="preserve"> </w:t>
      </w:r>
    </w:p>
    <w:p w14:paraId="7D682A78" w14:textId="68E7AA98" w:rsidR="00616F52" w:rsidRPr="001A5FC2" w:rsidRDefault="00616F52">
      <w:pPr>
        <w:pStyle w:val="PFI-odstavec"/>
        <w:numPr>
          <w:ilvl w:val="0"/>
          <w:numId w:val="21"/>
        </w:numPr>
        <w:rPr>
          <w:rFonts w:ascii="Calibri" w:hAnsi="Calibri" w:cs="Calibri"/>
          <w:sz w:val="22"/>
          <w:szCs w:val="22"/>
        </w:rPr>
      </w:pPr>
      <w:r w:rsidRPr="001A5FC2">
        <w:rPr>
          <w:rFonts w:ascii="Calibri" w:hAnsi="Calibri" w:cs="Calibri"/>
          <w:sz w:val="22"/>
          <w:szCs w:val="22"/>
        </w:rPr>
        <w:t>Instalace a implementace technologií popsaných v kapitolách 5.1 až 5.9 bude provedena v jednotlivých požadovaných krocích a termínech uvedených v </w:t>
      </w:r>
      <w:r w:rsidRPr="001A5FC2">
        <w:rPr>
          <w:rFonts w:ascii="Calibri" w:hAnsi="Calibri" w:cs="Calibri"/>
          <w:bCs/>
          <w:sz w:val="22"/>
          <w:szCs w:val="22"/>
        </w:rPr>
        <w:t xml:space="preserve">kapitole </w:t>
      </w:r>
      <w:r w:rsidRPr="001A5FC2">
        <w:rPr>
          <w:rFonts w:ascii="Calibri" w:hAnsi="Calibri" w:cs="Calibri"/>
          <w:sz w:val="22"/>
          <w:szCs w:val="22"/>
        </w:rPr>
        <w:fldChar w:fldCharType="begin"/>
      </w:r>
      <w:r w:rsidRPr="001A5FC2">
        <w:rPr>
          <w:rFonts w:ascii="Calibri" w:hAnsi="Calibri" w:cs="Calibri"/>
          <w:sz w:val="22"/>
          <w:szCs w:val="22"/>
        </w:rPr>
        <w:instrText xml:space="preserve"> REF _Ref477019743 \r \h  \* MERGEFORMAT </w:instrText>
      </w:r>
      <w:r w:rsidRPr="001A5FC2">
        <w:rPr>
          <w:rFonts w:ascii="Calibri" w:hAnsi="Calibri" w:cs="Calibri"/>
          <w:sz w:val="22"/>
          <w:szCs w:val="22"/>
        </w:rPr>
      </w:r>
      <w:r w:rsidRPr="001A5FC2">
        <w:rPr>
          <w:rFonts w:ascii="Calibri" w:hAnsi="Calibri" w:cs="Calibri"/>
          <w:sz w:val="22"/>
          <w:szCs w:val="22"/>
        </w:rPr>
        <w:fldChar w:fldCharType="separate"/>
      </w:r>
      <w:r w:rsidRPr="001A5FC2">
        <w:rPr>
          <w:rFonts w:ascii="Calibri" w:hAnsi="Calibri" w:cs="Calibri"/>
          <w:sz w:val="22"/>
          <w:szCs w:val="22"/>
        </w:rPr>
        <w:t>3</w:t>
      </w:r>
      <w:r w:rsidRPr="001A5FC2">
        <w:rPr>
          <w:rFonts w:ascii="Calibri" w:hAnsi="Calibri" w:cs="Calibri"/>
          <w:sz w:val="22"/>
          <w:szCs w:val="22"/>
        </w:rPr>
        <w:fldChar w:fldCharType="end"/>
      </w:r>
      <w:r w:rsidRPr="001A5FC2">
        <w:rPr>
          <w:rFonts w:ascii="Calibri" w:hAnsi="Calibri" w:cs="Calibri"/>
          <w:bCs/>
          <w:sz w:val="22"/>
          <w:szCs w:val="22"/>
        </w:rPr>
        <w:t>.</w:t>
      </w:r>
    </w:p>
    <w:p w14:paraId="203235A2" w14:textId="798DB47F" w:rsidR="00616F52" w:rsidRPr="001A5FC2" w:rsidRDefault="003D7D5C">
      <w:pPr>
        <w:pStyle w:val="PFI-odstavec"/>
        <w:numPr>
          <w:ilvl w:val="0"/>
          <w:numId w:val="20"/>
        </w:numPr>
        <w:rPr>
          <w:rFonts w:ascii="Calibri" w:hAnsi="Calibri" w:cs="Calibri"/>
          <w:sz w:val="22"/>
          <w:szCs w:val="22"/>
        </w:rPr>
      </w:pPr>
      <w:r w:rsidRPr="001A5FC2">
        <w:rPr>
          <w:rFonts w:ascii="Calibri" w:hAnsi="Calibri" w:cs="Calibri"/>
          <w:sz w:val="22"/>
          <w:szCs w:val="22"/>
        </w:rPr>
        <w:t>P</w:t>
      </w:r>
      <w:r w:rsidR="00616F52" w:rsidRPr="001A5FC2">
        <w:rPr>
          <w:rFonts w:ascii="Calibri" w:hAnsi="Calibri" w:cs="Calibri"/>
          <w:sz w:val="22"/>
          <w:szCs w:val="22"/>
        </w:rPr>
        <w:t xml:space="preserve">ožadavky na </w:t>
      </w:r>
      <w:r w:rsidR="00616F52" w:rsidRPr="001A5FC2">
        <w:rPr>
          <w:rFonts w:ascii="Calibri" w:hAnsi="Calibri" w:cs="Calibri"/>
          <w:bCs/>
          <w:sz w:val="22"/>
          <w:szCs w:val="22"/>
        </w:rPr>
        <w:t xml:space="preserve">Instalaci a implementaci </w:t>
      </w:r>
      <w:r w:rsidR="00616F52" w:rsidRPr="001A5FC2">
        <w:rPr>
          <w:rFonts w:ascii="Calibri" w:hAnsi="Calibri" w:cs="Calibri"/>
          <w:sz w:val="22"/>
          <w:szCs w:val="22"/>
        </w:rPr>
        <w:t>technologií jsou uvedeny v následující tabulce.</w:t>
      </w:r>
    </w:p>
    <w:tbl>
      <w:tblPr>
        <w:tblW w:w="9243" w:type="dxa"/>
        <w:tblInd w:w="108"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A0" w:firstRow="1" w:lastRow="0" w:firstColumn="1" w:lastColumn="0" w:noHBand="0" w:noVBand="0"/>
      </w:tblPr>
      <w:tblGrid>
        <w:gridCol w:w="672"/>
        <w:gridCol w:w="8571"/>
      </w:tblGrid>
      <w:tr w:rsidR="001132DD" w:rsidRPr="001A5FC2" w14:paraId="37174F7C" w14:textId="77777777" w:rsidTr="00B8192F">
        <w:trPr>
          <w:trHeight w:val="143"/>
          <w:tblHeader/>
        </w:trPr>
        <w:tc>
          <w:tcPr>
            <w:tcW w:w="672" w:type="dxa"/>
            <w:tcBorders>
              <w:top w:val="single" w:sz="4" w:space="0" w:color="auto"/>
              <w:left w:val="single" w:sz="4" w:space="0" w:color="auto"/>
              <w:bottom w:val="single" w:sz="4" w:space="0" w:color="auto"/>
              <w:right w:val="single" w:sz="4" w:space="0" w:color="auto"/>
            </w:tcBorders>
            <w:vAlign w:val="center"/>
          </w:tcPr>
          <w:p w14:paraId="021643AB" w14:textId="77777777" w:rsidR="001132DD" w:rsidRPr="001A5FC2" w:rsidRDefault="001132DD" w:rsidP="00212661">
            <w:pPr>
              <w:jc w:val="center"/>
              <w:rPr>
                <w:rFonts w:ascii="Calibri" w:hAnsi="Calibri" w:cs="Calibri"/>
                <w:b/>
                <w:bCs/>
              </w:rPr>
            </w:pPr>
            <w:r w:rsidRPr="001A5FC2">
              <w:rPr>
                <w:rFonts w:ascii="Calibri" w:hAnsi="Calibri" w:cs="Calibri"/>
                <w:b/>
                <w:bCs/>
              </w:rPr>
              <w:t>Id</w:t>
            </w:r>
          </w:p>
        </w:tc>
        <w:tc>
          <w:tcPr>
            <w:tcW w:w="8571" w:type="dxa"/>
            <w:tcBorders>
              <w:top w:val="single" w:sz="4" w:space="0" w:color="auto"/>
              <w:left w:val="single" w:sz="4" w:space="0" w:color="auto"/>
              <w:bottom w:val="single" w:sz="4" w:space="0" w:color="auto"/>
              <w:right w:val="single" w:sz="4" w:space="0" w:color="auto"/>
            </w:tcBorders>
            <w:vAlign w:val="center"/>
          </w:tcPr>
          <w:p w14:paraId="2B2EA25B" w14:textId="77777777" w:rsidR="001132DD" w:rsidRPr="001A5FC2" w:rsidRDefault="001132DD" w:rsidP="001132DD">
            <w:pPr>
              <w:jc w:val="center"/>
              <w:rPr>
                <w:rFonts w:ascii="Calibri" w:hAnsi="Calibri" w:cs="Calibri"/>
                <w:b/>
                <w:bCs/>
              </w:rPr>
            </w:pPr>
            <w:r w:rsidRPr="001A5FC2">
              <w:rPr>
                <w:rFonts w:ascii="Calibri" w:hAnsi="Calibri" w:cs="Calibri"/>
                <w:b/>
                <w:bCs/>
              </w:rPr>
              <w:t>Rozsah plnění členěný podle kapitol 5.1 až 5.9</w:t>
            </w:r>
          </w:p>
        </w:tc>
      </w:tr>
      <w:tr w:rsidR="003D7D5C" w:rsidRPr="001A5FC2" w14:paraId="784543AD" w14:textId="77777777" w:rsidTr="00B8192F">
        <w:tc>
          <w:tcPr>
            <w:tcW w:w="9243" w:type="dxa"/>
            <w:gridSpan w:val="2"/>
            <w:tcBorders>
              <w:top w:val="single" w:sz="4" w:space="0" w:color="auto"/>
            </w:tcBorders>
            <w:vAlign w:val="center"/>
          </w:tcPr>
          <w:p w14:paraId="76E38624" w14:textId="72EB04B9" w:rsidR="003D7D5C" w:rsidRPr="001A5FC2" w:rsidRDefault="003D7D5C" w:rsidP="003D7D5C">
            <w:pPr>
              <w:jc w:val="center"/>
              <w:rPr>
                <w:rFonts w:ascii="Calibri" w:hAnsi="Calibri" w:cs="Calibri"/>
                <w:b/>
                <w:bCs/>
              </w:rPr>
            </w:pPr>
            <w:r w:rsidRPr="001A5FC2">
              <w:rPr>
                <w:rFonts w:ascii="Calibri" w:hAnsi="Calibri" w:cs="Calibri"/>
                <w:b/>
                <w:bCs/>
              </w:rPr>
              <w:t>5.1 Centrální Firewally</w:t>
            </w:r>
          </w:p>
        </w:tc>
      </w:tr>
      <w:tr w:rsidR="003D7D5C" w:rsidRPr="001A5FC2" w14:paraId="370E99EE" w14:textId="77777777" w:rsidTr="003D7D5C">
        <w:tc>
          <w:tcPr>
            <w:tcW w:w="672" w:type="dxa"/>
            <w:vAlign w:val="center"/>
          </w:tcPr>
          <w:p w14:paraId="1E3F2C42" w14:textId="0D3A529D" w:rsidR="003D7D5C" w:rsidRPr="001A5FC2" w:rsidRDefault="003D7D5C" w:rsidP="00212661">
            <w:pPr>
              <w:jc w:val="center"/>
              <w:rPr>
                <w:rFonts w:ascii="Calibri" w:hAnsi="Calibri" w:cs="Calibri"/>
                <w:b/>
                <w:bCs/>
              </w:rPr>
            </w:pPr>
            <w:r w:rsidRPr="001A5FC2">
              <w:rPr>
                <w:rFonts w:ascii="Calibri" w:hAnsi="Calibri" w:cs="Calibri"/>
                <w:b/>
                <w:bCs/>
              </w:rPr>
              <w:t>01</w:t>
            </w:r>
          </w:p>
        </w:tc>
        <w:tc>
          <w:tcPr>
            <w:tcW w:w="8571" w:type="dxa"/>
          </w:tcPr>
          <w:p w14:paraId="7891ACED" w14:textId="43E084CF" w:rsidR="003D7D5C" w:rsidRPr="001A5FC2" w:rsidRDefault="003D7D5C" w:rsidP="00212661">
            <w:pPr>
              <w:rPr>
                <w:rFonts w:ascii="Calibri" w:hAnsi="Calibri" w:cs="Calibri"/>
              </w:rPr>
            </w:pPr>
            <w:r w:rsidRPr="001A5FC2">
              <w:rPr>
                <w:rFonts w:ascii="Calibri" w:hAnsi="Calibri" w:cs="Calibri"/>
              </w:rPr>
              <w:t>Technický návrh</w:t>
            </w:r>
          </w:p>
        </w:tc>
      </w:tr>
      <w:tr w:rsidR="001132DD" w:rsidRPr="001A5FC2" w14:paraId="7F97D7B3" w14:textId="77777777" w:rsidTr="00B8192F">
        <w:tc>
          <w:tcPr>
            <w:tcW w:w="672" w:type="dxa"/>
            <w:vAlign w:val="center"/>
          </w:tcPr>
          <w:p w14:paraId="70EFFAEB" w14:textId="77777777" w:rsidR="001132DD" w:rsidRPr="001A5FC2" w:rsidRDefault="001132DD" w:rsidP="003D7D5C">
            <w:pPr>
              <w:jc w:val="center"/>
              <w:rPr>
                <w:rFonts w:ascii="Calibri" w:hAnsi="Calibri" w:cs="Calibri"/>
                <w:b/>
                <w:bCs/>
              </w:rPr>
            </w:pPr>
            <w:r w:rsidRPr="001A5FC2">
              <w:rPr>
                <w:rFonts w:ascii="Calibri" w:hAnsi="Calibri" w:cs="Calibri"/>
                <w:b/>
                <w:bCs/>
              </w:rPr>
              <w:t>02</w:t>
            </w:r>
          </w:p>
        </w:tc>
        <w:tc>
          <w:tcPr>
            <w:tcW w:w="8571" w:type="dxa"/>
          </w:tcPr>
          <w:p w14:paraId="4179FAD0" w14:textId="2675B449" w:rsidR="001132DD" w:rsidRPr="001A5FC2" w:rsidRDefault="001132DD" w:rsidP="003D7D5C">
            <w:pPr>
              <w:rPr>
                <w:rFonts w:ascii="Calibri" w:hAnsi="Calibri" w:cs="Calibri"/>
              </w:rPr>
            </w:pPr>
            <w:r w:rsidRPr="001A5FC2">
              <w:rPr>
                <w:rFonts w:ascii="Calibri" w:hAnsi="Calibri" w:cs="Calibri"/>
              </w:rPr>
              <w:t xml:space="preserve">Fyzická instalace FW, instalace centrálního </w:t>
            </w:r>
            <w:r w:rsidR="00075EAB">
              <w:rPr>
                <w:rFonts w:ascii="Calibri" w:hAnsi="Calibri" w:cs="Calibri"/>
              </w:rPr>
              <w:t>MGMT</w:t>
            </w:r>
            <w:r w:rsidRPr="001A5FC2">
              <w:rPr>
                <w:rFonts w:ascii="Calibri" w:hAnsi="Calibri" w:cs="Calibri"/>
              </w:rPr>
              <w:t xml:space="preserve"> serveru do virtuálního prostředí, úvodní síťová konfigurace.</w:t>
            </w:r>
          </w:p>
        </w:tc>
      </w:tr>
      <w:tr w:rsidR="00CB7F80" w:rsidRPr="001A5FC2" w14:paraId="10027DBF" w14:textId="77777777" w:rsidTr="00B8192F">
        <w:tc>
          <w:tcPr>
            <w:tcW w:w="672" w:type="dxa"/>
            <w:vAlign w:val="center"/>
          </w:tcPr>
          <w:p w14:paraId="335D0BB2" w14:textId="742ACAF2" w:rsidR="00CB7F80" w:rsidRPr="001A5FC2" w:rsidRDefault="00CB7F80" w:rsidP="003D7D5C">
            <w:pPr>
              <w:jc w:val="center"/>
              <w:rPr>
                <w:rFonts w:ascii="Calibri" w:hAnsi="Calibri" w:cs="Calibri"/>
                <w:b/>
                <w:bCs/>
              </w:rPr>
            </w:pPr>
            <w:r>
              <w:rPr>
                <w:rFonts w:ascii="Calibri" w:hAnsi="Calibri" w:cs="Calibri"/>
                <w:b/>
                <w:bCs/>
              </w:rPr>
              <w:t>03</w:t>
            </w:r>
          </w:p>
        </w:tc>
        <w:tc>
          <w:tcPr>
            <w:tcW w:w="8571" w:type="dxa"/>
          </w:tcPr>
          <w:p w14:paraId="139681E9" w14:textId="4A9EC168" w:rsidR="00CB7F80" w:rsidRPr="001A5FC2" w:rsidRDefault="00CB7F80" w:rsidP="003D7D5C">
            <w:pPr>
              <w:rPr>
                <w:rFonts w:ascii="Calibri" w:hAnsi="Calibri" w:cs="Calibri"/>
              </w:rPr>
            </w:pPr>
            <w:r w:rsidRPr="001A5FC2">
              <w:rPr>
                <w:rFonts w:ascii="Calibri" w:hAnsi="Calibri" w:cs="Calibri"/>
              </w:rPr>
              <w:t>Segmentace interní LAN</w:t>
            </w:r>
          </w:p>
        </w:tc>
      </w:tr>
      <w:tr w:rsidR="00CB7F80" w:rsidRPr="001A5FC2" w14:paraId="6D50EDDE" w14:textId="77777777" w:rsidTr="00B8192F">
        <w:tc>
          <w:tcPr>
            <w:tcW w:w="672" w:type="dxa"/>
            <w:vAlign w:val="center"/>
          </w:tcPr>
          <w:p w14:paraId="421B90C4" w14:textId="4EFD5C51" w:rsidR="00CB7F80" w:rsidRPr="001A5FC2" w:rsidRDefault="00CB7F80" w:rsidP="003D7D5C">
            <w:pPr>
              <w:jc w:val="center"/>
              <w:rPr>
                <w:rFonts w:ascii="Calibri" w:hAnsi="Calibri" w:cs="Calibri"/>
                <w:b/>
                <w:bCs/>
              </w:rPr>
            </w:pPr>
            <w:r>
              <w:rPr>
                <w:rFonts w:ascii="Calibri" w:hAnsi="Calibri" w:cs="Calibri"/>
                <w:b/>
                <w:bCs/>
              </w:rPr>
              <w:t>04</w:t>
            </w:r>
          </w:p>
        </w:tc>
        <w:tc>
          <w:tcPr>
            <w:tcW w:w="8571" w:type="dxa"/>
          </w:tcPr>
          <w:p w14:paraId="368D7F14" w14:textId="480C0C33" w:rsidR="00CB7F80" w:rsidRPr="001A5FC2" w:rsidRDefault="00CB7F80" w:rsidP="003D7D5C">
            <w:pPr>
              <w:rPr>
                <w:rFonts w:ascii="Calibri" w:hAnsi="Calibri" w:cs="Calibri"/>
              </w:rPr>
            </w:pPr>
            <w:r w:rsidRPr="001A5FC2">
              <w:rPr>
                <w:rFonts w:ascii="Calibri" w:hAnsi="Calibri" w:cs="Calibri"/>
              </w:rPr>
              <w:t>Tvorba bezpečnostních politik a migrace stávajících pravidel</w:t>
            </w:r>
            <w:r w:rsidR="00EF29EB">
              <w:rPr>
                <w:rFonts w:ascii="Calibri" w:hAnsi="Calibri" w:cs="Calibri"/>
              </w:rPr>
              <w:t>. Počet bezpečnostních politik dosahuje řádově desítek. Každá bezpečnostní politika má řádově desítky pravidel.</w:t>
            </w:r>
          </w:p>
        </w:tc>
      </w:tr>
      <w:tr w:rsidR="00CB7F80" w:rsidRPr="001A5FC2" w14:paraId="0C068802" w14:textId="77777777" w:rsidTr="00B8192F">
        <w:tc>
          <w:tcPr>
            <w:tcW w:w="672" w:type="dxa"/>
            <w:vAlign w:val="center"/>
          </w:tcPr>
          <w:p w14:paraId="546D821A" w14:textId="5FEDF7BA" w:rsidR="00CB7F80" w:rsidRPr="001A5FC2" w:rsidRDefault="00CB7F80" w:rsidP="003D7D5C">
            <w:pPr>
              <w:jc w:val="center"/>
              <w:rPr>
                <w:rFonts w:ascii="Calibri" w:hAnsi="Calibri" w:cs="Calibri"/>
                <w:b/>
                <w:bCs/>
              </w:rPr>
            </w:pPr>
            <w:r>
              <w:rPr>
                <w:rFonts w:ascii="Calibri" w:hAnsi="Calibri" w:cs="Calibri"/>
                <w:b/>
                <w:bCs/>
              </w:rPr>
              <w:t>05</w:t>
            </w:r>
          </w:p>
        </w:tc>
        <w:tc>
          <w:tcPr>
            <w:tcW w:w="8571" w:type="dxa"/>
          </w:tcPr>
          <w:p w14:paraId="0824EF8C" w14:textId="6EC2D479" w:rsidR="00CB7F80" w:rsidRPr="001A5FC2" w:rsidRDefault="00CB7F80" w:rsidP="003D7D5C">
            <w:pPr>
              <w:rPr>
                <w:rFonts w:ascii="Calibri" w:hAnsi="Calibri" w:cs="Calibri"/>
              </w:rPr>
            </w:pPr>
            <w:r w:rsidRPr="001A5FC2">
              <w:rPr>
                <w:rFonts w:ascii="Calibri" w:hAnsi="Calibri" w:cs="Calibri"/>
              </w:rPr>
              <w:t xml:space="preserve">Integrace se zdrojem identit (AD, LDAP, </w:t>
            </w:r>
            <w:proofErr w:type="spellStart"/>
            <w:r w:rsidRPr="001A5FC2">
              <w:rPr>
                <w:rFonts w:ascii="Calibri" w:hAnsi="Calibri" w:cs="Calibri"/>
              </w:rPr>
              <w:t>Radius</w:t>
            </w:r>
            <w:proofErr w:type="spellEnd"/>
            <w:r w:rsidRPr="001A5FC2">
              <w:rPr>
                <w:rFonts w:ascii="Calibri" w:hAnsi="Calibri" w:cs="Calibri"/>
              </w:rPr>
              <w:t>…)</w:t>
            </w:r>
          </w:p>
        </w:tc>
      </w:tr>
      <w:tr w:rsidR="00CB7F80" w:rsidRPr="001A5FC2" w14:paraId="6F8F0BA5" w14:textId="77777777" w:rsidTr="00B8192F">
        <w:tc>
          <w:tcPr>
            <w:tcW w:w="672" w:type="dxa"/>
            <w:vAlign w:val="center"/>
          </w:tcPr>
          <w:p w14:paraId="707683F7" w14:textId="4E815276" w:rsidR="00CB7F80" w:rsidRPr="001A5FC2" w:rsidRDefault="00CB7F80" w:rsidP="003D7D5C">
            <w:pPr>
              <w:jc w:val="center"/>
              <w:rPr>
                <w:rFonts w:ascii="Calibri" w:hAnsi="Calibri" w:cs="Calibri"/>
                <w:b/>
                <w:bCs/>
              </w:rPr>
            </w:pPr>
            <w:r>
              <w:rPr>
                <w:rFonts w:ascii="Calibri" w:hAnsi="Calibri" w:cs="Calibri"/>
                <w:b/>
                <w:bCs/>
              </w:rPr>
              <w:t>06</w:t>
            </w:r>
          </w:p>
        </w:tc>
        <w:tc>
          <w:tcPr>
            <w:tcW w:w="8571" w:type="dxa"/>
          </w:tcPr>
          <w:p w14:paraId="0DB18D86" w14:textId="5DBE9B19" w:rsidR="00CB7F80" w:rsidRPr="001A5FC2" w:rsidRDefault="00CB7F80" w:rsidP="003D7D5C">
            <w:pPr>
              <w:rPr>
                <w:rFonts w:ascii="Calibri" w:hAnsi="Calibri" w:cs="Calibri"/>
              </w:rPr>
            </w:pPr>
            <w:r w:rsidRPr="001A5FC2">
              <w:rPr>
                <w:rFonts w:ascii="Calibri" w:hAnsi="Calibri" w:cs="Calibri"/>
              </w:rPr>
              <w:t xml:space="preserve">Rekonfigurace </w:t>
            </w:r>
            <w:proofErr w:type="spellStart"/>
            <w:r w:rsidRPr="001A5FC2">
              <w:rPr>
                <w:rFonts w:ascii="Calibri" w:hAnsi="Calibri" w:cs="Calibri"/>
              </w:rPr>
              <w:t>routingu</w:t>
            </w:r>
            <w:proofErr w:type="spellEnd"/>
            <w:r w:rsidRPr="001A5FC2">
              <w:rPr>
                <w:rFonts w:ascii="Calibri" w:hAnsi="Calibri" w:cs="Calibri"/>
              </w:rPr>
              <w:t xml:space="preserve"> a změna default GW na testovací skupině sítí</w:t>
            </w:r>
          </w:p>
        </w:tc>
      </w:tr>
      <w:tr w:rsidR="00CB7F80" w:rsidRPr="001A5FC2" w14:paraId="132739AB" w14:textId="77777777" w:rsidTr="00B8192F">
        <w:tc>
          <w:tcPr>
            <w:tcW w:w="672" w:type="dxa"/>
            <w:vAlign w:val="center"/>
          </w:tcPr>
          <w:p w14:paraId="7AA77F2D" w14:textId="4B87F8A3" w:rsidR="00CB7F80" w:rsidRPr="001A5FC2" w:rsidRDefault="00CB7F80" w:rsidP="00D605E2">
            <w:pPr>
              <w:jc w:val="center"/>
              <w:rPr>
                <w:rFonts w:ascii="Calibri" w:hAnsi="Calibri" w:cs="Calibri"/>
                <w:b/>
                <w:bCs/>
              </w:rPr>
            </w:pPr>
            <w:r>
              <w:rPr>
                <w:rFonts w:ascii="Calibri" w:hAnsi="Calibri" w:cs="Calibri"/>
                <w:b/>
                <w:bCs/>
              </w:rPr>
              <w:t>07</w:t>
            </w:r>
          </w:p>
        </w:tc>
        <w:tc>
          <w:tcPr>
            <w:tcW w:w="8571" w:type="dxa"/>
          </w:tcPr>
          <w:p w14:paraId="06C6C95A" w14:textId="00A271A1" w:rsidR="00CB7F80" w:rsidRDefault="00CB7F80" w:rsidP="00D605E2">
            <w:pPr>
              <w:rPr>
                <w:rFonts w:ascii="Calibri" w:hAnsi="Calibri" w:cs="Calibri"/>
              </w:rPr>
            </w:pPr>
            <w:r w:rsidRPr="001A5FC2">
              <w:rPr>
                <w:rFonts w:ascii="Calibri" w:hAnsi="Calibri" w:cs="Calibri"/>
              </w:rPr>
              <w:t xml:space="preserve">Kompletní rekonfigurace </w:t>
            </w:r>
            <w:proofErr w:type="spellStart"/>
            <w:r w:rsidRPr="001A5FC2">
              <w:rPr>
                <w:rFonts w:ascii="Calibri" w:hAnsi="Calibri" w:cs="Calibri"/>
              </w:rPr>
              <w:t>routingu</w:t>
            </w:r>
            <w:proofErr w:type="spellEnd"/>
            <w:r w:rsidRPr="001A5FC2">
              <w:rPr>
                <w:rFonts w:ascii="Calibri" w:hAnsi="Calibri" w:cs="Calibri"/>
              </w:rPr>
              <w:t xml:space="preserve"> a migrace klientů do nových </w:t>
            </w:r>
            <w:proofErr w:type="spellStart"/>
            <w:r w:rsidRPr="001A5FC2">
              <w:rPr>
                <w:rFonts w:ascii="Calibri" w:hAnsi="Calibri" w:cs="Calibri"/>
              </w:rPr>
              <w:t>subnetů</w:t>
            </w:r>
            <w:proofErr w:type="spellEnd"/>
          </w:p>
        </w:tc>
      </w:tr>
      <w:tr w:rsidR="00CB7F80" w:rsidRPr="001A5FC2" w14:paraId="41A61620" w14:textId="77777777" w:rsidTr="00B8192F">
        <w:tc>
          <w:tcPr>
            <w:tcW w:w="672" w:type="dxa"/>
            <w:vAlign w:val="center"/>
          </w:tcPr>
          <w:p w14:paraId="20745F07" w14:textId="388487AE" w:rsidR="00CB7F80" w:rsidRPr="001A5FC2" w:rsidRDefault="00CB7F80" w:rsidP="00D605E2">
            <w:pPr>
              <w:jc w:val="center"/>
              <w:rPr>
                <w:rFonts w:ascii="Calibri" w:hAnsi="Calibri" w:cs="Calibri"/>
                <w:b/>
                <w:bCs/>
              </w:rPr>
            </w:pPr>
            <w:r>
              <w:rPr>
                <w:rFonts w:ascii="Calibri" w:hAnsi="Calibri" w:cs="Calibri"/>
                <w:b/>
                <w:bCs/>
              </w:rPr>
              <w:t>08</w:t>
            </w:r>
          </w:p>
        </w:tc>
        <w:tc>
          <w:tcPr>
            <w:tcW w:w="8571" w:type="dxa"/>
          </w:tcPr>
          <w:p w14:paraId="2B6E4DA9" w14:textId="0D439DED" w:rsidR="00CB7F80" w:rsidRDefault="00CB7F80" w:rsidP="00D605E2">
            <w:pPr>
              <w:rPr>
                <w:rFonts w:ascii="Calibri" w:hAnsi="Calibri" w:cs="Calibri"/>
              </w:rPr>
            </w:pPr>
            <w:r w:rsidRPr="001A5FC2">
              <w:rPr>
                <w:rFonts w:ascii="Calibri" w:hAnsi="Calibri" w:cs="Calibri"/>
              </w:rPr>
              <w:t xml:space="preserve">Implementace </w:t>
            </w:r>
            <w:proofErr w:type="spellStart"/>
            <w:r w:rsidRPr="001A5FC2">
              <w:rPr>
                <w:rFonts w:ascii="Calibri" w:hAnsi="Calibri" w:cs="Calibri"/>
              </w:rPr>
              <w:t>Threat</w:t>
            </w:r>
            <w:proofErr w:type="spellEnd"/>
            <w:r w:rsidRPr="001A5FC2">
              <w:rPr>
                <w:rFonts w:ascii="Calibri" w:hAnsi="Calibri" w:cs="Calibri"/>
              </w:rPr>
              <w:t xml:space="preserve"> </w:t>
            </w:r>
            <w:proofErr w:type="spellStart"/>
            <w:r w:rsidRPr="001A5FC2">
              <w:rPr>
                <w:rFonts w:ascii="Calibri" w:hAnsi="Calibri" w:cs="Calibri"/>
              </w:rPr>
              <w:t>prevention</w:t>
            </w:r>
            <w:proofErr w:type="spellEnd"/>
            <w:r w:rsidRPr="001A5FC2">
              <w:rPr>
                <w:rFonts w:ascii="Calibri" w:hAnsi="Calibri" w:cs="Calibri"/>
              </w:rPr>
              <w:t xml:space="preserve"> funkcionalit a politik</w:t>
            </w:r>
          </w:p>
        </w:tc>
      </w:tr>
      <w:tr w:rsidR="00CB7F80" w:rsidRPr="001A5FC2" w14:paraId="00EDC7CA" w14:textId="77777777" w:rsidTr="00B8192F">
        <w:tc>
          <w:tcPr>
            <w:tcW w:w="672" w:type="dxa"/>
            <w:vAlign w:val="center"/>
          </w:tcPr>
          <w:p w14:paraId="613AB077" w14:textId="2FC0C068" w:rsidR="00CB7F80" w:rsidRPr="001A5FC2" w:rsidRDefault="00CB7F80" w:rsidP="00D605E2">
            <w:pPr>
              <w:jc w:val="center"/>
              <w:rPr>
                <w:rFonts w:ascii="Calibri" w:hAnsi="Calibri" w:cs="Calibri"/>
                <w:b/>
                <w:bCs/>
              </w:rPr>
            </w:pPr>
            <w:r>
              <w:rPr>
                <w:rFonts w:ascii="Calibri" w:hAnsi="Calibri" w:cs="Calibri"/>
                <w:b/>
                <w:bCs/>
              </w:rPr>
              <w:t>09</w:t>
            </w:r>
          </w:p>
        </w:tc>
        <w:tc>
          <w:tcPr>
            <w:tcW w:w="8571" w:type="dxa"/>
          </w:tcPr>
          <w:p w14:paraId="2390B147" w14:textId="3F52E486" w:rsidR="00CB7F80" w:rsidRPr="001A5FC2" w:rsidRDefault="00CB7F80" w:rsidP="00D605E2">
            <w:pPr>
              <w:rPr>
                <w:rFonts w:ascii="Calibri" w:hAnsi="Calibri" w:cs="Calibri"/>
              </w:rPr>
            </w:pPr>
            <w:r w:rsidRPr="001A5FC2">
              <w:rPr>
                <w:rFonts w:ascii="Calibri" w:hAnsi="Calibri" w:cs="Calibri"/>
              </w:rPr>
              <w:t>Fáze ladění</w:t>
            </w:r>
          </w:p>
        </w:tc>
      </w:tr>
      <w:tr w:rsidR="00CB7F80" w:rsidRPr="001A5FC2" w14:paraId="43462623" w14:textId="77777777" w:rsidTr="00B8192F">
        <w:tc>
          <w:tcPr>
            <w:tcW w:w="672" w:type="dxa"/>
            <w:vAlign w:val="center"/>
          </w:tcPr>
          <w:p w14:paraId="34D66D51" w14:textId="351E8592" w:rsidR="00CB7F80" w:rsidRPr="001A5FC2" w:rsidRDefault="00CB7F80" w:rsidP="00D605E2">
            <w:pPr>
              <w:jc w:val="center"/>
              <w:rPr>
                <w:rFonts w:ascii="Calibri" w:hAnsi="Calibri" w:cs="Calibri"/>
                <w:b/>
                <w:bCs/>
              </w:rPr>
            </w:pPr>
            <w:r>
              <w:rPr>
                <w:rFonts w:ascii="Calibri" w:hAnsi="Calibri" w:cs="Calibri"/>
                <w:b/>
                <w:bCs/>
              </w:rPr>
              <w:t>10</w:t>
            </w:r>
          </w:p>
        </w:tc>
        <w:tc>
          <w:tcPr>
            <w:tcW w:w="8571" w:type="dxa"/>
          </w:tcPr>
          <w:p w14:paraId="212C8063" w14:textId="7D70A961" w:rsidR="00CB7F80" w:rsidRPr="001A5FC2" w:rsidRDefault="00CB7F80" w:rsidP="00D605E2">
            <w:pPr>
              <w:rPr>
                <w:rFonts w:ascii="Calibri" w:hAnsi="Calibri" w:cs="Calibri"/>
              </w:rPr>
            </w:pPr>
            <w:r w:rsidRPr="001A5FC2">
              <w:rPr>
                <w:rFonts w:ascii="Calibri" w:hAnsi="Calibri" w:cs="Calibri"/>
              </w:rPr>
              <w:t>Dokumentace skutečného provedení.</w:t>
            </w:r>
          </w:p>
        </w:tc>
      </w:tr>
      <w:tr w:rsidR="00AB1EBD" w:rsidRPr="001A5FC2" w14:paraId="13C7680B" w14:textId="77777777" w:rsidTr="00B8192F">
        <w:tc>
          <w:tcPr>
            <w:tcW w:w="9243" w:type="dxa"/>
            <w:gridSpan w:val="2"/>
            <w:shd w:val="clear" w:color="auto" w:fill="auto"/>
            <w:vAlign w:val="center"/>
          </w:tcPr>
          <w:p w14:paraId="5EA5A568" w14:textId="3C9BD700" w:rsidR="00AB1EBD" w:rsidRPr="00CB7F80" w:rsidRDefault="00AB1EBD" w:rsidP="00CB7F80">
            <w:pPr>
              <w:jc w:val="center"/>
              <w:rPr>
                <w:rFonts w:ascii="Calibri" w:hAnsi="Calibri" w:cs="Calibri"/>
                <w:b/>
                <w:bCs/>
              </w:rPr>
            </w:pPr>
            <w:r w:rsidRPr="00CB7F80">
              <w:rPr>
                <w:rFonts w:ascii="Calibri" w:hAnsi="Calibri" w:cs="Calibri"/>
                <w:b/>
                <w:bCs/>
              </w:rPr>
              <w:t>5.2.1 Centrální správa logů</w:t>
            </w:r>
          </w:p>
        </w:tc>
      </w:tr>
      <w:tr w:rsidR="00CB7F80" w:rsidRPr="001A5FC2" w14:paraId="074925C8" w14:textId="77777777" w:rsidTr="00CB7F80">
        <w:tc>
          <w:tcPr>
            <w:tcW w:w="672" w:type="dxa"/>
            <w:shd w:val="clear" w:color="auto" w:fill="auto"/>
            <w:vAlign w:val="center"/>
          </w:tcPr>
          <w:p w14:paraId="0E6A96BF" w14:textId="72BA001F" w:rsidR="00CB7F80" w:rsidRPr="001A5FC2" w:rsidRDefault="00CB7F80" w:rsidP="00D605E2">
            <w:pPr>
              <w:jc w:val="center"/>
              <w:rPr>
                <w:rFonts w:ascii="Calibri" w:hAnsi="Calibri" w:cs="Calibri"/>
                <w:b/>
                <w:bCs/>
              </w:rPr>
            </w:pPr>
            <w:r>
              <w:rPr>
                <w:rFonts w:ascii="Calibri" w:hAnsi="Calibri" w:cs="Calibri"/>
                <w:b/>
                <w:bCs/>
              </w:rPr>
              <w:t>01</w:t>
            </w:r>
          </w:p>
        </w:tc>
        <w:tc>
          <w:tcPr>
            <w:tcW w:w="8571" w:type="dxa"/>
            <w:shd w:val="clear" w:color="auto" w:fill="auto"/>
          </w:tcPr>
          <w:p w14:paraId="2A25CD7E" w14:textId="5816E285" w:rsidR="00CB7F80" w:rsidRPr="00CB7F80" w:rsidRDefault="00CB7F80" w:rsidP="00CB7F80">
            <w:pPr>
              <w:rPr>
                <w:rFonts w:ascii="Calibri" w:hAnsi="Calibri" w:cs="Calibri"/>
                <w:b/>
                <w:bCs/>
              </w:rPr>
            </w:pPr>
            <w:r w:rsidRPr="001A5FC2">
              <w:rPr>
                <w:rFonts w:ascii="Calibri" w:hAnsi="Calibri" w:cs="Calibri"/>
              </w:rPr>
              <w:t>Instalace systému jako virtuálního stroje do VMW infrastruktury zadavatele a nastavení management komunikace.</w:t>
            </w:r>
          </w:p>
        </w:tc>
      </w:tr>
      <w:tr w:rsidR="00CB7F80" w:rsidRPr="001A5FC2" w14:paraId="56AE5CD5" w14:textId="77777777" w:rsidTr="00CB7F80">
        <w:tc>
          <w:tcPr>
            <w:tcW w:w="672" w:type="dxa"/>
            <w:shd w:val="clear" w:color="auto" w:fill="auto"/>
            <w:vAlign w:val="center"/>
          </w:tcPr>
          <w:p w14:paraId="772827BA" w14:textId="739F9CC3" w:rsidR="00CB7F80" w:rsidRPr="001A5FC2" w:rsidRDefault="00CB7F80" w:rsidP="00CB7F80">
            <w:pPr>
              <w:jc w:val="center"/>
              <w:rPr>
                <w:rFonts w:ascii="Calibri" w:hAnsi="Calibri" w:cs="Calibri"/>
                <w:b/>
                <w:bCs/>
              </w:rPr>
            </w:pPr>
            <w:r w:rsidRPr="001A5FC2">
              <w:rPr>
                <w:rFonts w:ascii="Calibri" w:hAnsi="Calibri" w:cs="Calibri"/>
                <w:b/>
                <w:bCs/>
              </w:rPr>
              <w:t>02</w:t>
            </w:r>
          </w:p>
        </w:tc>
        <w:tc>
          <w:tcPr>
            <w:tcW w:w="8571" w:type="dxa"/>
            <w:shd w:val="clear" w:color="auto" w:fill="auto"/>
          </w:tcPr>
          <w:p w14:paraId="5A890C6B" w14:textId="4D4DDCBA" w:rsidR="00CB7F80" w:rsidRPr="00CB7F80" w:rsidRDefault="00CB7F80" w:rsidP="00CB7F80">
            <w:pPr>
              <w:rPr>
                <w:rFonts w:ascii="Calibri" w:hAnsi="Calibri" w:cs="Calibri"/>
                <w:b/>
                <w:bCs/>
              </w:rPr>
            </w:pPr>
            <w:r w:rsidRPr="001A5FC2">
              <w:rPr>
                <w:rFonts w:ascii="Calibri" w:hAnsi="Calibri" w:cs="Calibri"/>
              </w:rPr>
              <w:t>Konfigurace síťových rozhraní LM.</w:t>
            </w:r>
          </w:p>
        </w:tc>
      </w:tr>
      <w:tr w:rsidR="00CB7F80" w:rsidRPr="001A5FC2" w14:paraId="0D1EA5CD" w14:textId="77777777" w:rsidTr="00CB7F80">
        <w:tc>
          <w:tcPr>
            <w:tcW w:w="672" w:type="dxa"/>
            <w:shd w:val="clear" w:color="auto" w:fill="auto"/>
            <w:vAlign w:val="center"/>
          </w:tcPr>
          <w:p w14:paraId="0784C01A" w14:textId="3D57E7BE" w:rsidR="00CB7F80" w:rsidRPr="001A5FC2" w:rsidRDefault="00CB7F80" w:rsidP="00CB7F80">
            <w:pPr>
              <w:jc w:val="center"/>
              <w:rPr>
                <w:rFonts w:ascii="Calibri" w:hAnsi="Calibri" w:cs="Calibri"/>
                <w:b/>
                <w:bCs/>
              </w:rPr>
            </w:pPr>
            <w:r w:rsidRPr="001A5FC2">
              <w:rPr>
                <w:rFonts w:ascii="Calibri" w:hAnsi="Calibri" w:cs="Calibri"/>
                <w:b/>
                <w:bCs/>
              </w:rPr>
              <w:t>03</w:t>
            </w:r>
          </w:p>
        </w:tc>
        <w:tc>
          <w:tcPr>
            <w:tcW w:w="8571" w:type="dxa"/>
            <w:shd w:val="clear" w:color="auto" w:fill="auto"/>
          </w:tcPr>
          <w:p w14:paraId="0ACA4751" w14:textId="70623338" w:rsidR="00CB7F80" w:rsidRPr="00CB7F80" w:rsidRDefault="00CB7F80" w:rsidP="00CB7F80">
            <w:pPr>
              <w:rPr>
                <w:rFonts w:ascii="Calibri" w:hAnsi="Calibri" w:cs="Calibri"/>
              </w:rPr>
            </w:pPr>
            <w:r w:rsidRPr="001A5FC2">
              <w:rPr>
                <w:rFonts w:ascii="Calibri" w:hAnsi="Calibri" w:cs="Calibri"/>
              </w:rPr>
              <w:t>Vytvoření záznamů v DNS.</w:t>
            </w:r>
          </w:p>
        </w:tc>
      </w:tr>
      <w:tr w:rsidR="00CB7F80" w:rsidRPr="001A5FC2" w14:paraId="2E0D4C22" w14:textId="77777777" w:rsidTr="00CB7F80">
        <w:tc>
          <w:tcPr>
            <w:tcW w:w="672" w:type="dxa"/>
            <w:shd w:val="clear" w:color="auto" w:fill="auto"/>
            <w:vAlign w:val="center"/>
          </w:tcPr>
          <w:p w14:paraId="63817FEE" w14:textId="70D6AAA6" w:rsidR="00CB7F80" w:rsidRPr="001A5FC2" w:rsidRDefault="00CB7F80" w:rsidP="00CB7F80">
            <w:pPr>
              <w:jc w:val="center"/>
              <w:rPr>
                <w:rFonts w:ascii="Calibri" w:hAnsi="Calibri" w:cs="Calibri"/>
                <w:b/>
                <w:bCs/>
              </w:rPr>
            </w:pPr>
            <w:r w:rsidRPr="001A5FC2">
              <w:rPr>
                <w:rFonts w:ascii="Calibri" w:hAnsi="Calibri" w:cs="Calibri"/>
                <w:b/>
                <w:bCs/>
              </w:rPr>
              <w:t>04</w:t>
            </w:r>
          </w:p>
        </w:tc>
        <w:tc>
          <w:tcPr>
            <w:tcW w:w="8571" w:type="dxa"/>
            <w:shd w:val="clear" w:color="auto" w:fill="auto"/>
          </w:tcPr>
          <w:p w14:paraId="7A15B6A8" w14:textId="765D874E" w:rsidR="00CB7F80" w:rsidRPr="00CB7F80" w:rsidRDefault="00CB7F80" w:rsidP="00CB7F80">
            <w:pPr>
              <w:rPr>
                <w:rFonts w:ascii="Calibri" w:hAnsi="Calibri" w:cs="Calibri"/>
              </w:rPr>
            </w:pPr>
            <w:r w:rsidRPr="001A5FC2">
              <w:rPr>
                <w:rFonts w:ascii="Calibri" w:hAnsi="Calibri" w:cs="Calibri"/>
              </w:rPr>
              <w:t>Napojení LM na AD a vytvoření skupin pro přístup.</w:t>
            </w:r>
          </w:p>
        </w:tc>
      </w:tr>
      <w:tr w:rsidR="00CB7F80" w:rsidRPr="001A5FC2" w14:paraId="0783E0D0" w14:textId="77777777" w:rsidTr="00CB7F80">
        <w:tc>
          <w:tcPr>
            <w:tcW w:w="672" w:type="dxa"/>
            <w:shd w:val="clear" w:color="auto" w:fill="auto"/>
            <w:vAlign w:val="center"/>
          </w:tcPr>
          <w:p w14:paraId="7CF7B027" w14:textId="6D2D8555" w:rsidR="00CB7F80" w:rsidRPr="001A5FC2" w:rsidRDefault="00CB7F80" w:rsidP="00CB7F80">
            <w:pPr>
              <w:jc w:val="center"/>
              <w:rPr>
                <w:rFonts w:ascii="Calibri" w:hAnsi="Calibri" w:cs="Calibri"/>
                <w:b/>
                <w:bCs/>
              </w:rPr>
            </w:pPr>
            <w:r w:rsidRPr="001A5FC2">
              <w:rPr>
                <w:rFonts w:ascii="Calibri" w:hAnsi="Calibri" w:cs="Calibri"/>
                <w:b/>
                <w:bCs/>
              </w:rPr>
              <w:t>0</w:t>
            </w:r>
            <w:r w:rsidR="00FB5366">
              <w:rPr>
                <w:rFonts w:ascii="Calibri" w:hAnsi="Calibri" w:cs="Calibri"/>
                <w:b/>
                <w:bCs/>
              </w:rPr>
              <w:t>5</w:t>
            </w:r>
          </w:p>
        </w:tc>
        <w:tc>
          <w:tcPr>
            <w:tcW w:w="8571" w:type="dxa"/>
            <w:shd w:val="clear" w:color="auto" w:fill="auto"/>
          </w:tcPr>
          <w:p w14:paraId="452DC24D" w14:textId="70DAEDC3" w:rsidR="00CB7F80" w:rsidRPr="00CB7F80" w:rsidRDefault="0090798E" w:rsidP="00CB7F80">
            <w:pPr>
              <w:rPr>
                <w:rFonts w:ascii="Calibri" w:hAnsi="Calibri" w:cs="Calibri"/>
              </w:rPr>
            </w:pPr>
            <w:r w:rsidRPr="002F604C">
              <w:rPr>
                <w:rFonts w:ascii="Calibri" w:hAnsi="Calibri" w:cs="Calibri"/>
              </w:rPr>
              <w:t>Dle dokumentu „Detailní realizační projekt“.</w:t>
            </w:r>
          </w:p>
        </w:tc>
      </w:tr>
      <w:tr w:rsidR="00CB7F80" w:rsidRPr="001A5FC2" w14:paraId="53F1CC56" w14:textId="77777777" w:rsidTr="00CB7F80">
        <w:tc>
          <w:tcPr>
            <w:tcW w:w="672" w:type="dxa"/>
            <w:shd w:val="clear" w:color="auto" w:fill="auto"/>
            <w:vAlign w:val="center"/>
          </w:tcPr>
          <w:p w14:paraId="7440DDAF" w14:textId="52A2C1C1" w:rsidR="00CB7F80" w:rsidRPr="001A5FC2" w:rsidRDefault="00CB7F80" w:rsidP="00CB7F80">
            <w:pPr>
              <w:jc w:val="center"/>
              <w:rPr>
                <w:rFonts w:ascii="Calibri" w:hAnsi="Calibri" w:cs="Calibri"/>
                <w:b/>
                <w:bCs/>
              </w:rPr>
            </w:pPr>
            <w:r w:rsidRPr="001A5FC2">
              <w:rPr>
                <w:rFonts w:ascii="Calibri" w:hAnsi="Calibri" w:cs="Calibri"/>
                <w:b/>
                <w:bCs/>
              </w:rPr>
              <w:t>0</w:t>
            </w:r>
            <w:r w:rsidR="00FB5366">
              <w:rPr>
                <w:rFonts w:ascii="Calibri" w:hAnsi="Calibri" w:cs="Calibri"/>
                <w:b/>
                <w:bCs/>
              </w:rPr>
              <w:t>6</w:t>
            </w:r>
          </w:p>
        </w:tc>
        <w:tc>
          <w:tcPr>
            <w:tcW w:w="8571" w:type="dxa"/>
            <w:shd w:val="clear" w:color="auto" w:fill="auto"/>
          </w:tcPr>
          <w:p w14:paraId="778567F3" w14:textId="18B488BC" w:rsidR="00CB7F80" w:rsidRPr="00CB7F80" w:rsidRDefault="00CB7F80" w:rsidP="00CB7F80">
            <w:pPr>
              <w:rPr>
                <w:rFonts w:ascii="Calibri" w:hAnsi="Calibri" w:cs="Calibri"/>
              </w:rPr>
            </w:pPr>
            <w:r w:rsidRPr="001A5FC2">
              <w:rPr>
                <w:rFonts w:ascii="Calibri" w:hAnsi="Calibri" w:cs="Calibri"/>
              </w:rPr>
              <w:t>Nastavení email komunikace.</w:t>
            </w:r>
          </w:p>
        </w:tc>
      </w:tr>
      <w:tr w:rsidR="00CB7F80" w:rsidRPr="001A5FC2" w14:paraId="0D45CD47" w14:textId="77777777" w:rsidTr="00CB7F80">
        <w:tc>
          <w:tcPr>
            <w:tcW w:w="672" w:type="dxa"/>
            <w:shd w:val="clear" w:color="auto" w:fill="auto"/>
            <w:vAlign w:val="center"/>
          </w:tcPr>
          <w:p w14:paraId="14EC19C1" w14:textId="48EFEB45" w:rsidR="00CB7F80" w:rsidRPr="001A5FC2" w:rsidRDefault="00CB7F80" w:rsidP="00CB7F80">
            <w:pPr>
              <w:jc w:val="center"/>
              <w:rPr>
                <w:rFonts w:ascii="Calibri" w:hAnsi="Calibri" w:cs="Calibri"/>
                <w:b/>
                <w:bCs/>
              </w:rPr>
            </w:pPr>
            <w:r w:rsidRPr="001A5FC2">
              <w:rPr>
                <w:rFonts w:ascii="Calibri" w:hAnsi="Calibri" w:cs="Calibri"/>
                <w:b/>
                <w:bCs/>
              </w:rPr>
              <w:t>0</w:t>
            </w:r>
            <w:r w:rsidR="00FB5366">
              <w:rPr>
                <w:rFonts w:ascii="Calibri" w:hAnsi="Calibri" w:cs="Calibri"/>
                <w:b/>
                <w:bCs/>
              </w:rPr>
              <w:t>7</w:t>
            </w:r>
          </w:p>
        </w:tc>
        <w:tc>
          <w:tcPr>
            <w:tcW w:w="8571" w:type="dxa"/>
            <w:shd w:val="clear" w:color="auto" w:fill="auto"/>
          </w:tcPr>
          <w:p w14:paraId="40A4CC7E" w14:textId="4F56FCC9" w:rsidR="00CB7F80" w:rsidRPr="00CB7F80" w:rsidRDefault="00CB7F80" w:rsidP="00CB7F80">
            <w:pPr>
              <w:rPr>
                <w:rFonts w:ascii="Calibri" w:hAnsi="Calibri" w:cs="Calibri"/>
              </w:rPr>
            </w:pPr>
            <w:r w:rsidRPr="001A5FC2">
              <w:rPr>
                <w:rFonts w:ascii="Calibri" w:hAnsi="Calibri" w:cs="Calibri"/>
              </w:rPr>
              <w:t xml:space="preserve">Úprava nastavení Windows auditu na doménových serverech a řadičích. </w:t>
            </w:r>
          </w:p>
        </w:tc>
      </w:tr>
      <w:tr w:rsidR="00CB7F80" w:rsidRPr="001A5FC2" w14:paraId="572E1CCF" w14:textId="77777777" w:rsidTr="00CB7F80">
        <w:tc>
          <w:tcPr>
            <w:tcW w:w="672" w:type="dxa"/>
            <w:shd w:val="clear" w:color="auto" w:fill="auto"/>
            <w:vAlign w:val="center"/>
          </w:tcPr>
          <w:p w14:paraId="64CB39BF" w14:textId="37218DF5" w:rsidR="00CB7F80" w:rsidRPr="001A5FC2" w:rsidRDefault="00CB7F80" w:rsidP="00CB7F80">
            <w:pPr>
              <w:jc w:val="center"/>
              <w:rPr>
                <w:rFonts w:ascii="Calibri" w:hAnsi="Calibri" w:cs="Calibri"/>
                <w:b/>
                <w:bCs/>
              </w:rPr>
            </w:pPr>
            <w:r w:rsidRPr="001A5FC2">
              <w:rPr>
                <w:rFonts w:ascii="Calibri" w:hAnsi="Calibri" w:cs="Calibri"/>
                <w:b/>
                <w:bCs/>
              </w:rPr>
              <w:t>0</w:t>
            </w:r>
            <w:r w:rsidR="00FB5366">
              <w:rPr>
                <w:rFonts w:ascii="Calibri" w:hAnsi="Calibri" w:cs="Calibri"/>
                <w:b/>
                <w:bCs/>
              </w:rPr>
              <w:t>8</w:t>
            </w:r>
          </w:p>
        </w:tc>
        <w:tc>
          <w:tcPr>
            <w:tcW w:w="8571" w:type="dxa"/>
            <w:shd w:val="clear" w:color="auto" w:fill="auto"/>
          </w:tcPr>
          <w:p w14:paraId="63733E69" w14:textId="4C047E92" w:rsidR="00CB7F80" w:rsidRPr="00CB7F80" w:rsidRDefault="00CB7F80" w:rsidP="009358B2">
            <w:pPr>
              <w:rPr>
                <w:rFonts w:ascii="Calibri" w:hAnsi="Calibri" w:cs="Calibri"/>
              </w:rPr>
            </w:pPr>
            <w:r w:rsidRPr="001A5FC2">
              <w:rPr>
                <w:rFonts w:ascii="Calibri" w:hAnsi="Calibri" w:cs="Calibri"/>
              </w:rPr>
              <w:t>Instalace agenta</w:t>
            </w:r>
            <w:r w:rsidR="009358B2">
              <w:rPr>
                <w:rFonts w:ascii="Calibri" w:hAnsi="Calibri" w:cs="Calibri"/>
              </w:rPr>
              <w:t xml:space="preserve"> log manageru</w:t>
            </w:r>
            <w:r w:rsidRPr="001A5FC2">
              <w:rPr>
                <w:rFonts w:ascii="Calibri" w:hAnsi="Calibri" w:cs="Calibri"/>
              </w:rPr>
              <w:t xml:space="preserve"> na servery.</w:t>
            </w:r>
            <w:r w:rsidR="0025192C">
              <w:rPr>
                <w:rFonts w:ascii="Calibri" w:hAnsi="Calibri" w:cs="Calibri"/>
              </w:rPr>
              <w:t xml:space="preserve"> (pokud je potřeba)</w:t>
            </w:r>
          </w:p>
        </w:tc>
      </w:tr>
      <w:tr w:rsidR="00CB7F80" w:rsidRPr="001A5FC2" w14:paraId="3C5B9C08" w14:textId="77777777" w:rsidTr="00CB7F80">
        <w:tc>
          <w:tcPr>
            <w:tcW w:w="672" w:type="dxa"/>
            <w:shd w:val="clear" w:color="auto" w:fill="auto"/>
            <w:vAlign w:val="center"/>
          </w:tcPr>
          <w:p w14:paraId="52890735" w14:textId="48BA25DC" w:rsidR="00CB7F80" w:rsidRPr="001A5FC2" w:rsidRDefault="00FB5366" w:rsidP="00CB7F80">
            <w:pPr>
              <w:jc w:val="center"/>
              <w:rPr>
                <w:rFonts w:ascii="Calibri" w:hAnsi="Calibri" w:cs="Calibri"/>
                <w:b/>
                <w:bCs/>
              </w:rPr>
            </w:pPr>
            <w:r>
              <w:rPr>
                <w:rFonts w:ascii="Calibri" w:hAnsi="Calibri" w:cs="Calibri"/>
                <w:b/>
                <w:bCs/>
              </w:rPr>
              <w:t>09</w:t>
            </w:r>
          </w:p>
        </w:tc>
        <w:tc>
          <w:tcPr>
            <w:tcW w:w="8571" w:type="dxa"/>
            <w:shd w:val="clear" w:color="auto" w:fill="auto"/>
          </w:tcPr>
          <w:p w14:paraId="6DE66FCA" w14:textId="28BB1477" w:rsidR="00CB7F80" w:rsidRPr="00CB7F80" w:rsidRDefault="00CB7F80" w:rsidP="00CB7F80">
            <w:pPr>
              <w:rPr>
                <w:rFonts w:ascii="Calibri" w:hAnsi="Calibri" w:cs="Calibri"/>
              </w:rPr>
            </w:pPr>
            <w:r w:rsidRPr="001A5FC2">
              <w:rPr>
                <w:rFonts w:ascii="Calibri" w:hAnsi="Calibri" w:cs="Calibri"/>
              </w:rPr>
              <w:t xml:space="preserve">Individuální nastavení serverů s extra logováním typu DHCP, IIS, Exchange. </w:t>
            </w:r>
          </w:p>
        </w:tc>
      </w:tr>
      <w:tr w:rsidR="00CB7F80" w:rsidRPr="001A5FC2" w14:paraId="52E294D4" w14:textId="77777777" w:rsidTr="00B8192F">
        <w:tc>
          <w:tcPr>
            <w:tcW w:w="672" w:type="dxa"/>
            <w:vAlign w:val="center"/>
          </w:tcPr>
          <w:p w14:paraId="31CC6627" w14:textId="284B4383" w:rsidR="00CB7F80" w:rsidRPr="001A5FC2" w:rsidRDefault="00FB5366" w:rsidP="00CB7F80">
            <w:pPr>
              <w:jc w:val="center"/>
              <w:rPr>
                <w:rFonts w:ascii="Calibri" w:hAnsi="Calibri" w:cs="Calibri"/>
                <w:b/>
                <w:bCs/>
              </w:rPr>
            </w:pPr>
            <w:r>
              <w:rPr>
                <w:rFonts w:ascii="Calibri" w:hAnsi="Calibri" w:cs="Calibri"/>
                <w:b/>
                <w:bCs/>
              </w:rPr>
              <w:t>10</w:t>
            </w:r>
          </w:p>
        </w:tc>
        <w:tc>
          <w:tcPr>
            <w:tcW w:w="8571" w:type="dxa"/>
          </w:tcPr>
          <w:p w14:paraId="0977C58E" w14:textId="03CAF9C6" w:rsidR="00CB7F80" w:rsidRPr="001A5FC2" w:rsidRDefault="00CB7F80" w:rsidP="00CB7F80">
            <w:pPr>
              <w:rPr>
                <w:rFonts w:ascii="Calibri" w:hAnsi="Calibri" w:cs="Calibri"/>
              </w:rPr>
            </w:pPr>
            <w:r w:rsidRPr="001A5FC2">
              <w:rPr>
                <w:rFonts w:ascii="Calibri" w:hAnsi="Calibri" w:cs="Calibri"/>
              </w:rPr>
              <w:t xml:space="preserve">Napojení LM na </w:t>
            </w:r>
            <w:proofErr w:type="spellStart"/>
            <w:r w:rsidRPr="001A5FC2">
              <w:rPr>
                <w:rFonts w:ascii="Calibri" w:hAnsi="Calibri" w:cs="Calibri"/>
              </w:rPr>
              <w:t>Vmware</w:t>
            </w:r>
            <w:proofErr w:type="spellEnd"/>
            <w:r w:rsidRPr="001A5FC2">
              <w:rPr>
                <w:rFonts w:ascii="Calibri" w:hAnsi="Calibri" w:cs="Calibri"/>
              </w:rPr>
              <w:t>. Součinnost poskytuje zadavatel.</w:t>
            </w:r>
          </w:p>
        </w:tc>
      </w:tr>
      <w:tr w:rsidR="0090798E" w:rsidRPr="001A5FC2" w14:paraId="5248075E" w14:textId="77777777" w:rsidTr="00B8192F">
        <w:tc>
          <w:tcPr>
            <w:tcW w:w="672" w:type="dxa"/>
            <w:vAlign w:val="center"/>
          </w:tcPr>
          <w:p w14:paraId="5E683E75" w14:textId="6A69C337" w:rsidR="0090798E" w:rsidRPr="001A5FC2" w:rsidRDefault="0090798E" w:rsidP="0090798E">
            <w:pPr>
              <w:jc w:val="center"/>
              <w:rPr>
                <w:rFonts w:ascii="Calibri" w:hAnsi="Calibri" w:cs="Calibri"/>
                <w:b/>
                <w:bCs/>
              </w:rPr>
            </w:pPr>
            <w:r w:rsidRPr="001A5FC2">
              <w:rPr>
                <w:rFonts w:ascii="Calibri" w:hAnsi="Calibri" w:cs="Calibri"/>
                <w:b/>
                <w:bCs/>
              </w:rPr>
              <w:lastRenderedPageBreak/>
              <w:t>1</w:t>
            </w:r>
            <w:r>
              <w:rPr>
                <w:rFonts w:ascii="Calibri" w:hAnsi="Calibri" w:cs="Calibri"/>
                <w:b/>
                <w:bCs/>
              </w:rPr>
              <w:t>1</w:t>
            </w:r>
          </w:p>
        </w:tc>
        <w:tc>
          <w:tcPr>
            <w:tcW w:w="8571" w:type="dxa"/>
          </w:tcPr>
          <w:p w14:paraId="6030FC33" w14:textId="774EB5C3" w:rsidR="0090798E" w:rsidRPr="001A5FC2" w:rsidRDefault="0090798E" w:rsidP="0090798E">
            <w:pPr>
              <w:rPr>
                <w:rFonts w:ascii="Calibri" w:hAnsi="Calibri" w:cs="Calibri"/>
              </w:rPr>
            </w:pPr>
            <w:r w:rsidRPr="002F604C">
              <w:rPr>
                <w:rFonts w:ascii="Calibri" w:hAnsi="Calibri" w:cs="Calibri"/>
              </w:rPr>
              <w:t>Napojení LM na O365. Technické řešení musí být realizováno pomocí API bez instalace dalších komponent. API musí umožnit třídění logů podle jednotlivých aplikací v rámci O365.</w:t>
            </w:r>
          </w:p>
        </w:tc>
      </w:tr>
      <w:tr w:rsidR="0090798E" w:rsidRPr="001A5FC2" w14:paraId="43D92A8E" w14:textId="77777777" w:rsidTr="003D7D5C">
        <w:tc>
          <w:tcPr>
            <w:tcW w:w="672" w:type="dxa"/>
            <w:vAlign w:val="center"/>
          </w:tcPr>
          <w:p w14:paraId="4C2800A0" w14:textId="767311E2" w:rsidR="0090798E" w:rsidRPr="001A5FC2" w:rsidRDefault="0090798E" w:rsidP="0090798E">
            <w:pPr>
              <w:jc w:val="center"/>
              <w:rPr>
                <w:rFonts w:ascii="Calibri" w:hAnsi="Calibri" w:cs="Calibri"/>
                <w:b/>
                <w:bCs/>
              </w:rPr>
            </w:pPr>
            <w:r w:rsidRPr="001A5FC2">
              <w:rPr>
                <w:rFonts w:ascii="Calibri" w:hAnsi="Calibri" w:cs="Calibri"/>
                <w:b/>
                <w:bCs/>
              </w:rPr>
              <w:t>1</w:t>
            </w:r>
            <w:r>
              <w:rPr>
                <w:rFonts w:ascii="Calibri" w:hAnsi="Calibri" w:cs="Calibri"/>
                <w:b/>
                <w:bCs/>
              </w:rPr>
              <w:t>2</w:t>
            </w:r>
          </w:p>
        </w:tc>
        <w:tc>
          <w:tcPr>
            <w:tcW w:w="8571" w:type="dxa"/>
          </w:tcPr>
          <w:p w14:paraId="35ACDE4E" w14:textId="245028BD" w:rsidR="0090798E" w:rsidRPr="001A5FC2" w:rsidRDefault="0090798E" w:rsidP="0090798E">
            <w:pPr>
              <w:rPr>
                <w:rFonts w:ascii="Calibri" w:hAnsi="Calibri" w:cs="Calibri"/>
              </w:rPr>
            </w:pPr>
            <w:r w:rsidRPr="001A5FC2">
              <w:rPr>
                <w:rFonts w:ascii="Calibri" w:hAnsi="Calibri" w:cs="Calibri"/>
              </w:rPr>
              <w:t xml:space="preserve">Nastavení </w:t>
            </w:r>
            <w:proofErr w:type="spellStart"/>
            <w:r w:rsidR="00E75EDF">
              <w:rPr>
                <w:rFonts w:ascii="Calibri" w:hAnsi="Calibri" w:cs="Calibri"/>
              </w:rPr>
              <w:t>s</w:t>
            </w:r>
            <w:r w:rsidRPr="001A5FC2">
              <w:rPr>
                <w:rFonts w:ascii="Calibri" w:hAnsi="Calibri" w:cs="Calibri"/>
              </w:rPr>
              <w:t>yslog</w:t>
            </w:r>
            <w:proofErr w:type="spellEnd"/>
            <w:r w:rsidRPr="001A5FC2">
              <w:rPr>
                <w:rFonts w:ascii="Calibri" w:hAnsi="Calibri" w:cs="Calibri"/>
              </w:rPr>
              <w:t xml:space="preserve"> na síťových zařízeních typu Switch, firewall, AP. Úpravy úrovně logování jsou v kompetenci zadavatele.</w:t>
            </w:r>
          </w:p>
        </w:tc>
      </w:tr>
      <w:tr w:rsidR="0090798E" w:rsidRPr="001A5FC2" w14:paraId="046C3E1D" w14:textId="77777777" w:rsidTr="003D7D5C">
        <w:tc>
          <w:tcPr>
            <w:tcW w:w="672" w:type="dxa"/>
            <w:vAlign w:val="center"/>
          </w:tcPr>
          <w:p w14:paraId="1C10B34F" w14:textId="37820370" w:rsidR="0090798E" w:rsidRPr="001A5FC2" w:rsidRDefault="0090798E" w:rsidP="0090798E">
            <w:pPr>
              <w:jc w:val="center"/>
              <w:rPr>
                <w:rFonts w:ascii="Calibri" w:hAnsi="Calibri" w:cs="Calibri"/>
                <w:b/>
                <w:bCs/>
              </w:rPr>
            </w:pPr>
            <w:r w:rsidRPr="001A5FC2">
              <w:rPr>
                <w:rFonts w:ascii="Calibri" w:hAnsi="Calibri" w:cs="Calibri"/>
                <w:b/>
                <w:bCs/>
              </w:rPr>
              <w:t>1</w:t>
            </w:r>
            <w:r>
              <w:rPr>
                <w:rFonts w:ascii="Calibri" w:hAnsi="Calibri" w:cs="Calibri"/>
                <w:b/>
                <w:bCs/>
              </w:rPr>
              <w:t>3</w:t>
            </w:r>
          </w:p>
        </w:tc>
        <w:tc>
          <w:tcPr>
            <w:tcW w:w="8571" w:type="dxa"/>
          </w:tcPr>
          <w:p w14:paraId="47BBA315" w14:textId="4A329995" w:rsidR="0090798E" w:rsidRPr="001A5FC2" w:rsidRDefault="0090798E" w:rsidP="0090798E">
            <w:pPr>
              <w:rPr>
                <w:rFonts w:ascii="Calibri" w:hAnsi="Calibri" w:cs="Calibri"/>
              </w:rPr>
            </w:pPr>
            <w:r w:rsidRPr="001A5FC2">
              <w:rPr>
                <w:rFonts w:ascii="Calibri" w:hAnsi="Calibri" w:cs="Calibri"/>
              </w:rPr>
              <w:t xml:space="preserve">Nastavení klasifikace logů dle zařízení a zařazení do </w:t>
            </w:r>
            <w:proofErr w:type="spellStart"/>
            <w:r w:rsidRPr="001A5FC2">
              <w:rPr>
                <w:rFonts w:ascii="Calibri" w:hAnsi="Calibri" w:cs="Calibri"/>
              </w:rPr>
              <w:t>prefixlistů</w:t>
            </w:r>
            <w:proofErr w:type="spellEnd"/>
            <w:r w:rsidRPr="001A5FC2">
              <w:rPr>
                <w:rFonts w:ascii="Calibri" w:hAnsi="Calibri" w:cs="Calibri"/>
              </w:rPr>
              <w:t xml:space="preserve">. </w:t>
            </w:r>
          </w:p>
        </w:tc>
      </w:tr>
      <w:tr w:rsidR="0090798E" w:rsidRPr="001A5FC2" w14:paraId="274DF74F" w14:textId="77777777" w:rsidTr="003D7D5C">
        <w:tc>
          <w:tcPr>
            <w:tcW w:w="672" w:type="dxa"/>
            <w:vAlign w:val="center"/>
          </w:tcPr>
          <w:p w14:paraId="4500CBF9" w14:textId="11CAAEBD" w:rsidR="0090798E" w:rsidRPr="001A5FC2" w:rsidRDefault="0090798E" w:rsidP="0090798E">
            <w:pPr>
              <w:jc w:val="center"/>
              <w:rPr>
                <w:rFonts w:ascii="Calibri" w:hAnsi="Calibri" w:cs="Calibri"/>
                <w:b/>
                <w:bCs/>
              </w:rPr>
            </w:pPr>
            <w:r w:rsidRPr="001A5FC2">
              <w:rPr>
                <w:rFonts w:ascii="Calibri" w:hAnsi="Calibri" w:cs="Calibri"/>
                <w:b/>
                <w:bCs/>
              </w:rPr>
              <w:t>1</w:t>
            </w:r>
            <w:r>
              <w:rPr>
                <w:rFonts w:ascii="Calibri" w:hAnsi="Calibri" w:cs="Calibri"/>
                <w:b/>
                <w:bCs/>
              </w:rPr>
              <w:t>4</w:t>
            </w:r>
          </w:p>
        </w:tc>
        <w:tc>
          <w:tcPr>
            <w:tcW w:w="8571" w:type="dxa"/>
          </w:tcPr>
          <w:p w14:paraId="4A9DEB05" w14:textId="28AADDFC" w:rsidR="0090798E" w:rsidRPr="001A5FC2" w:rsidRDefault="0090798E" w:rsidP="0090798E">
            <w:pPr>
              <w:rPr>
                <w:rFonts w:ascii="Calibri" w:hAnsi="Calibri" w:cs="Calibri"/>
              </w:rPr>
            </w:pPr>
            <w:r w:rsidRPr="001A5FC2">
              <w:rPr>
                <w:rFonts w:ascii="Calibri" w:hAnsi="Calibri" w:cs="Calibri"/>
              </w:rPr>
              <w:t xml:space="preserve">Doplnění LM do další dashboardy pro snažíš správu Windows serverů. </w:t>
            </w:r>
          </w:p>
        </w:tc>
      </w:tr>
      <w:tr w:rsidR="0090798E" w:rsidRPr="001A5FC2" w14:paraId="72A00358" w14:textId="77777777" w:rsidTr="003D7D5C">
        <w:tc>
          <w:tcPr>
            <w:tcW w:w="672" w:type="dxa"/>
            <w:vAlign w:val="center"/>
          </w:tcPr>
          <w:p w14:paraId="401DBECB" w14:textId="279E5457" w:rsidR="0090798E" w:rsidRPr="001A5FC2" w:rsidRDefault="0090798E" w:rsidP="0090798E">
            <w:pPr>
              <w:jc w:val="center"/>
              <w:rPr>
                <w:rFonts w:ascii="Calibri" w:hAnsi="Calibri" w:cs="Calibri"/>
                <w:b/>
                <w:bCs/>
              </w:rPr>
            </w:pPr>
            <w:r w:rsidRPr="001A5FC2">
              <w:rPr>
                <w:rFonts w:ascii="Calibri" w:hAnsi="Calibri" w:cs="Calibri"/>
                <w:b/>
                <w:bCs/>
              </w:rPr>
              <w:t>1</w:t>
            </w:r>
            <w:r>
              <w:rPr>
                <w:rFonts w:ascii="Calibri" w:hAnsi="Calibri" w:cs="Calibri"/>
                <w:b/>
                <w:bCs/>
              </w:rPr>
              <w:t>5</w:t>
            </w:r>
          </w:p>
        </w:tc>
        <w:tc>
          <w:tcPr>
            <w:tcW w:w="8571" w:type="dxa"/>
          </w:tcPr>
          <w:p w14:paraId="502D3D93" w14:textId="5B6E63E3" w:rsidR="0090798E" w:rsidRPr="001A5FC2" w:rsidRDefault="0090798E" w:rsidP="0090798E">
            <w:pPr>
              <w:rPr>
                <w:rFonts w:ascii="Calibri" w:hAnsi="Calibri" w:cs="Calibri"/>
              </w:rPr>
            </w:pPr>
            <w:r w:rsidRPr="001A5FC2">
              <w:rPr>
                <w:rFonts w:ascii="Calibri" w:hAnsi="Calibri" w:cs="Calibri"/>
              </w:rPr>
              <w:t xml:space="preserve">Nastavení základních </w:t>
            </w:r>
            <w:proofErr w:type="spellStart"/>
            <w:r w:rsidRPr="001A5FC2">
              <w:rPr>
                <w:rFonts w:ascii="Calibri" w:hAnsi="Calibri" w:cs="Calibri"/>
              </w:rPr>
              <w:t>alertů</w:t>
            </w:r>
            <w:proofErr w:type="spellEnd"/>
            <w:r w:rsidRPr="001A5FC2">
              <w:rPr>
                <w:rFonts w:ascii="Calibri" w:hAnsi="Calibri" w:cs="Calibri"/>
              </w:rPr>
              <w:t>.</w:t>
            </w:r>
          </w:p>
        </w:tc>
      </w:tr>
      <w:tr w:rsidR="0090798E" w:rsidRPr="001A5FC2" w14:paraId="1C93E494" w14:textId="77777777" w:rsidTr="00B8192F">
        <w:tc>
          <w:tcPr>
            <w:tcW w:w="9243" w:type="dxa"/>
            <w:gridSpan w:val="2"/>
            <w:vAlign w:val="center"/>
          </w:tcPr>
          <w:p w14:paraId="37DC6177" w14:textId="71A6B164" w:rsidR="0090798E" w:rsidRPr="00CB7F80" w:rsidRDefault="0090798E" w:rsidP="0090798E">
            <w:pPr>
              <w:jc w:val="center"/>
              <w:rPr>
                <w:rFonts w:ascii="Calibri" w:hAnsi="Calibri" w:cs="Calibri"/>
                <w:b/>
                <w:bCs/>
              </w:rPr>
            </w:pPr>
            <w:r w:rsidRPr="001A5FC2">
              <w:rPr>
                <w:rFonts w:ascii="Calibri" w:hAnsi="Calibri" w:cs="Calibri"/>
                <w:b/>
                <w:bCs/>
              </w:rPr>
              <w:t>5.2.2 Monitorování sítí na bázi datových toků (</w:t>
            </w:r>
            <w:proofErr w:type="spellStart"/>
            <w:r w:rsidRPr="001A5FC2">
              <w:rPr>
                <w:rFonts w:ascii="Calibri" w:hAnsi="Calibri" w:cs="Calibri"/>
                <w:b/>
                <w:bCs/>
              </w:rPr>
              <w:t>NetFlow</w:t>
            </w:r>
            <w:proofErr w:type="spellEnd"/>
            <w:r w:rsidRPr="001A5FC2">
              <w:rPr>
                <w:rFonts w:ascii="Calibri" w:hAnsi="Calibri" w:cs="Calibri"/>
                <w:b/>
                <w:bCs/>
              </w:rPr>
              <w:t>/IPFIX)</w:t>
            </w:r>
          </w:p>
        </w:tc>
      </w:tr>
      <w:tr w:rsidR="0090798E" w:rsidRPr="001A5FC2" w14:paraId="11F2A87F" w14:textId="77777777" w:rsidTr="003D7D5C">
        <w:tc>
          <w:tcPr>
            <w:tcW w:w="672" w:type="dxa"/>
            <w:vAlign w:val="center"/>
          </w:tcPr>
          <w:p w14:paraId="2402B808" w14:textId="082D1FB8" w:rsidR="0090798E" w:rsidRPr="001A5FC2" w:rsidRDefault="0090798E" w:rsidP="0090798E">
            <w:pPr>
              <w:jc w:val="center"/>
              <w:rPr>
                <w:rFonts w:ascii="Calibri" w:hAnsi="Calibri" w:cs="Calibri"/>
                <w:b/>
                <w:bCs/>
              </w:rPr>
            </w:pPr>
            <w:r>
              <w:rPr>
                <w:rFonts w:ascii="Calibri" w:hAnsi="Calibri" w:cs="Calibri"/>
                <w:b/>
                <w:bCs/>
              </w:rPr>
              <w:t>01</w:t>
            </w:r>
          </w:p>
        </w:tc>
        <w:tc>
          <w:tcPr>
            <w:tcW w:w="8571" w:type="dxa"/>
          </w:tcPr>
          <w:p w14:paraId="175AD038" w14:textId="22F04257" w:rsidR="0090798E" w:rsidRPr="001A5FC2" w:rsidRDefault="0090798E" w:rsidP="0090798E">
            <w:pPr>
              <w:rPr>
                <w:rFonts w:ascii="Calibri" w:hAnsi="Calibri" w:cs="Calibri"/>
              </w:rPr>
            </w:pPr>
            <w:r w:rsidRPr="001A5FC2">
              <w:rPr>
                <w:rFonts w:ascii="Calibri" w:hAnsi="Calibri" w:cs="Calibri"/>
              </w:rPr>
              <w:t>Technický návrh zapojení.</w:t>
            </w:r>
          </w:p>
        </w:tc>
      </w:tr>
      <w:tr w:rsidR="0090798E" w:rsidRPr="001A5FC2" w14:paraId="1927D008" w14:textId="77777777" w:rsidTr="003D7D5C">
        <w:tc>
          <w:tcPr>
            <w:tcW w:w="672" w:type="dxa"/>
            <w:vAlign w:val="center"/>
          </w:tcPr>
          <w:p w14:paraId="39E25C9E" w14:textId="4D18FB5C" w:rsidR="0090798E" w:rsidRPr="001A5FC2" w:rsidRDefault="0090798E" w:rsidP="0090798E">
            <w:pPr>
              <w:jc w:val="center"/>
              <w:rPr>
                <w:rFonts w:ascii="Calibri" w:hAnsi="Calibri" w:cs="Calibri"/>
                <w:b/>
                <w:bCs/>
              </w:rPr>
            </w:pPr>
            <w:r>
              <w:rPr>
                <w:rFonts w:ascii="Calibri" w:hAnsi="Calibri" w:cs="Calibri"/>
                <w:b/>
                <w:bCs/>
              </w:rPr>
              <w:t>02</w:t>
            </w:r>
          </w:p>
        </w:tc>
        <w:tc>
          <w:tcPr>
            <w:tcW w:w="8571" w:type="dxa"/>
          </w:tcPr>
          <w:p w14:paraId="3C07FAA8" w14:textId="762DC491" w:rsidR="0090798E" w:rsidRPr="001A5FC2" w:rsidRDefault="0090798E" w:rsidP="0090798E">
            <w:pPr>
              <w:rPr>
                <w:rFonts w:ascii="Calibri" w:hAnsi="Calibri" w:cs="Calibri"/>
              </w:rPr>
            </w:pPr>
            <w:r w:rsidRPr="001A5FC2">
              <w:rPr>
                <w:rFonts w:ascii="Calibri" w:hAnsi="Calibri" w:cs="Calibri"/>
              </w:rPr>
              <w:t>Konfigurace a nastavení síťových rozhraní.</w:t>
            </w:r>
          </w:p>
        </w:tc>
      </w:tr>
      <w:tr w:rsidR="0090798E" w:rsidRPr="001A5FC2" w14:paraId="054D5E06" w14:textId="77777777" w:rsidTr="003D7D5C">
        <w:tc>
          <w:tcPr>
            <w:tcW w:w="672" w:type="dxa"/>
            <w:vAlign w:val="center"/>
          </w:tcPr>
          <w:p w14:paraId="6A0E83F2" w14:textId="28CAD007" w:rsidR="0090798E" w:rsidRPr="001A5FC2" w:rsidRDefault="0090798E" w:rsidP="0090798E">
            <w:pPr>
              <w:jc w:val="center"/>
              <w:rPr>
                <w:rFonts w:ascii="Calibri" w:hAnsi="Calibri" w:cs="Calibri"/>
                <w:b/>
                <w:bCs/>
              </w:rPr>
            </w:pPr>
            <w:r>
              <w:rPr>
                <w:rFonts w:ascii="Calibri" w:hAnsi="Calibri" w:cs="Calibri"/>
                <w:b/>
                <w:bCs/>
              </w:rPr>
              <w:t>03</w:t>
            </w:r>
          </w:p>
        </w:tc>
        <w:tc>
          <w:tcPr>
            <w:tcW w:w="8571" w:type="dxa"/>
          </w:tcPr>
          <w:p w14:paraId="49E8DC04" w14:textId="54DADB05" w:rsidR="0090798E" w:rsidRPr="001A5FC2" w:rsidRDefault="0090798E" w:rsidP="0090798E">
            <w:pPr>
              <w:rPr>
                <w:rFonts w:ascii="Calibri" w:hAnsi="Calibri" w:cs="Calibri"/>
              </w:rPr>
            </w:pPr>
            <w:r>
              <w:rPr>
                <w:rFonts w:ascii="Calibri" w:hAnsi="Calibri" w:cs="Calibri"/>
              </w:rPr>
              <w:t>I</w:t>
            </w:r>
            <w:r w:rsidRPr="001A5FC2">
              <w:rPr>
                <w:rFonts w:ascii="Calibri" w:hAnsi="Calibri" w:cs="Calibri"/>
              </w:rPr>
              <w:t xml:space="preserve">nstalace a konfigurace </w:t>
            </w:r>
            <w:r>
              <w:rPr>
                <w:rFonts w:ascii="Calibri" w:hAnsi="Calibri" w:cs="Calibri"/>
              </w:rPr>
              <w:t>virtuálního</w:t>
            </w:r>
            <w:r w:rsidRPr="001A5FC2">
              <w:rPr>
                <w:rFonts w:ascii="Calibri" w:hAnsi="Calibri" w:cs="Calibri"/>
              </w:rPr>
              <w:t xml:space="preserve"> </w:t>
            </w:r>
            <w:r>
              <w:rPr>
                <w:rFonts w:ascii="Calibri" w:hAnsi="Calibri" w:cs="Calibri"/>
              </w:rPr>
              <w:t>kolektoru</w:t>
            </w:r>
            <w:r w:rsidRPr="001A5FC2">
              <w:rPr>
                <w:rFonts w:ascii="Calibri" w:hAnsi="Calibri" w:cs="Calibri"/>
              </w:rPr>
              <w:t>.</w:t>
            </w:r>
          </w:p>
        </w:tc>
      </w:tr>
      <w:tr w:rsidR="0090798E" w:rsidRPr="001A5FC2" w14:paraId="27918261" w14:textId="77777777" w:rsidTr="003D7D5C">
        <w:tc>
          <w:tcPr>
            <w:tcW w:w="672" w:type="dxa"/>
            <w:vAlign w:val="center"/>
          </w:tcPr>
          <w:p w14:paraId="2CBDEC55" w14:textId="7086F160" w:rsidR="0090798E" w:rsidRPr="001A5FC2" w:rsidRDefault="0090798E" w:rsidP="0090798E">
            <w:pPr>
              <w:jc w:val="center"/>
              <w:rPr>
                <w:rFonts w:ascii="Calibri" w:hAnsi="Calibri" w:cs="Calibri"/>
                <w:b/>
                <w:bCs/>
              </w:rPr>
            </w:pPr>
            <w:r>
              <w:rPr>
                <w:rFonts w:ascii="Calibri" w:hAnsi="Calibri" w:cs="Calibri"/>
                <w:b/>
                <w:bCs/>
              </w:rPr>
              <w:t>04</w:t>
            </w:r>
          </w:p>
        </w:tc>
        <w:tc>
          <w:tcPr>
            <w:tcW w:w="8571" w:type="dxa"/>
          </w:tcPr>
          <w:p w14:paraId="0D2034AD" w14:textId="6B1141D4" w:rsidR="0090798E" w:rsidRPr="001A5FC2" w:rsidRDefault="0090798E" w:rsidP="0090798E">
            <w:pPr>
              <w:rPr>
                <w:rFonts w:ascii="Calibri" w:hAnsi="Calibri" w:cs="Calibri"/>
              </w:rPr>
            </w:pPr>
            <w:r w:rsidRPr="001A5FC2">
              <w:rPr>
                <w:rFonts w:ascii="Calibri" w:hAnsi="Calibri" w:cs="Calibri"/>
              </w:rPr>
              <w:t>Nastavení uživatelských účtů.</w:t>
            </w:r>
          </w:p>
        </w:tc>
      </w:tr>
      <w:tr w:rsidR="0090798E" w:rsidRPr="001A5FC2" w14:paraId="6586555F" w14:textId="77777777" w:rsidTr="003D7D5C">
        <w:tc>
          <w:tcPr>
            <w:tcW w:w="672" w:type="dxa"/>
            <w:vAlign w:val="center"/>
          </w:tcPr>
          <w:p w14:paraId="3E5E0FC7" w14:textId="4DBD3F34" w:rsidR="0090798E" w:rsidRPr="001A5FC2" w:rsidRDefault="0090798E" w:rsidP="0090798E">
            <w:pPr>
              <w:jc w:val="center"/>
              <w:rPr>
                <w:rFonts w:ascii="Calibri" w:hAnsi="Calibri" w:cs="Calibri"/>
                <w:b/>
                <w:bCs/>
              </w:rPr>
            </w:pPr>
            <w:r>
              <w:rPr>
                <w:rFonts w:ascii="Calibri" w:hAnsi="Calibri" w:cs="Calibri"/>
                <w:b/>
                <w:bCs/>
              </w:rPr>
              <w:t>05</w:t>
            </w:r>
          </w:p>
        </w:tc>
        <w:tc>
          <w:tcPr>
            <w:tcW w:w="8571" w:type="dxa"/>
          </w:tcPr>
          <w:p w14:paraId="399007C1" w14:textId="10175B41" w:rsidR="0090798E" w:rsidRPr="001A5FC2" w:rsidRDefault="0090798E" w:rsidP="0090798E">
            <w:pPr>
              <w:rPr>
                <w:rFonts w:ascii="Calibri" w:hAnsi="Calibri" w:cs="Calibri"/>
              </w:rPr>
            </w:pPr>
            <w:r w:rsidRPr="001A5FC2">
              <w:rPr>
                <w:rFonts w:ascii="Calibri" w:hAnsi="Calibri" w:cs="Calibri"/>
              </w:rPr>
              <w:t>Konfigurace kvót datových uložišť pro jednotlivé moduly.</w:t>
            </w:r>
          </w:p>
        </w:tc>
      </w:tr>
      <w:tr w:rsidR="0090798E" w:rsidRPr="001A5FC2" w14:paraId="5DA16E5F" w14:textId="77777777" w:rsidTr="003D7D5C">
        <w:tc>
          <w:tcPr>
            <w:tcW w:w="672" w:type="dxa"/>
            <w:vAlign w:val="center"/>
          </w:tcPr>
          <w:p w14:paraId="712CA98A" w14:textId="422E58B8" w:rsidR="0090798E" w:rsidRPr="001A5FC2" w:rsidRDefault="0090798E" w:rsidP="0090798E">
            <w:pPr>
              <w:jc w:val="center"/>
              <w:rPr>
                <w:rFonts w:ascii="Calibri" w:hAnsi="Calibri" w:cs="Calibri"/>
                <w:b/>
                <w:bCs/>
              </w:rPr>
            </w:pPr>
            <w:r>
              <w:rPr>
                <w:rFonts w:ascii="Calibri" w:hAnsi="Calibri" w:cs="Calibri"/>
                <w:b/>
                <w:bCs/>
              </w:rPr>
              <w:t>06</w:t>
            </w:r>
          </w:p>
        </w:tc>
        <w:tc>
          <w:tcPr>
            <w:tcW w:w="8571" w:type="dxa"/>
          </w:tcPr>
          <w:p w14:paraId="5970F630" w14:textId="6B147C31" w:rsidR="0090798E" w:rsidRPr="001A5FC2" w:rsidRDefault="0090798E" w:rsidP="0090798E">
            <w:pPr>
              <w:rPr>
                <w:rFonts w:ascii="Calibri" w:hAnsi="Calibri" w:cs="Calibri"/>
              </w:rPr>
            </w:pPr>
            <w:r w:rsidRPr="001A5FC2">
              <w:rPr>
                <w:rFonts w:ascii="Calibri" w:hAnsi="Calibri" w:cs="Calibri"/>
              </w:rPr>
              <w:t>Nastavení monitoring centra a profilů, vestavěného kolektoru a pole databáze toků.</w:t>
            </w:r>
          </w:p>
        </w:tc>
      </w:tr>
      <w:tr w:rsidR="0090798E" w:rsidRPr="001A5FC2" w14:paraId="54F0BC3A" w14:textId="77777777" w:rsidTr="003D7D5C">
        <w:tc>
          <w:tcPr>
            <w:tcW w:w="672" w:type="dxa"/>
            <w:vAlign w:val="center"/>
          </w:tcPr>
          <w:p w14:paraId="26D54F1A" w14:textId="504A4773" w:rsidR="0090798E" w:rsidRPr="001A5FC2" w:rsidRDefault="0090798E" w:rsidP="0090798E">
            <w:pPr>
              <w:jc w:val="center"/>
              <w:rPr>
                <w:rFonts w:ascii="Calibri" w:hAnsi="Calibri" w:cs="Calibri"/>
                <w:b/>
                <w:bCs/>
              </w:rPr>
            </w:pPr>
            <w:r>
              <w:rPr>
                <w:rFonts w:ascii="Calibri" w:hAnsi="Calibri" w:cs="Calibri"/>
                <w:b/>
                <w:bCs/>
              </w:rPr>
              <w:t>07</w:t>
            </w:r>
          </w:p>
        </w:tc>
        <w:tc>
          <w:tcPr>
            <w:tcW w:w="8571" w:type="dxa"/>
          </w:tcPr>
          <w:p w14:paraId="604868FE" w14:textId="0BED4AC1" w:rsidR="0090798E" w:rsidRPr="001A5FC2" w:rsidRDefault="0090798E" w:rsidP="0090798E">
            <w:pPr>
              <w:rPr>
                <w:rFonts w:ascii="Calibri" w:hAnsi="Calibri" w:cs="Calibri"/>
              </w:rPr>
            </w:pPr>
            <w:r w:rsidRPr="001A5FC2">
              <w:rPr>
                <w:rFonts w:ascii="Calibri" w:hAnsi="Calibri" w:cs="Calibri"/>
              </w:rPr>
              <w:t xml:space="preserve">Konfigurace </w:t>
            </w:r>
            <w:proofErr w:type="spellStart"/>
            <w:r w:rsidRPr="001A5FC2">
              <w:rPr>
                <w:rFonts w:ascii="Calibri" w:hAnsi="Calibri" w:cs="Calibri"/>
              </w:rPr>
              <w:t>dashbordů</w:t>
            </w:r>
            <w:proofErr w:type="spellEnd"/>
            <w:r w:rsidRPr="001A5FC2">
              <w:rPr>
                <w:rFonts w:ascii="Calibri" w:hAnsi="Calibri" w:cs="Calibri"/>
              </w:rPr>
              <w:t xml:space="preserve"> a reportů.</w:t>
            </w:r>
          </w:p>
        </w:tc>
      </w:tr>
      <w:tr w:rsidR="0090798E" w:rsidRPr="001A5FC2" w14:paraId="6CB67105" w14:textId="77777777" w:rsidTr="00B8192F">
        <w:tc>
          <w:tcPr>
            <w:tcW w:w="9243" w:type="dxa"/>
            <w:gridSpan w:val="2"/>
            <w:vAlign w:val="center"/>
          </w:tcPr>
          <w:p w14:paraId="0657ADE2" w14:textId="5BC6FBD7" w:rsidR="0090798E" w:rsidRPr="001A5FC2" w:rsidRDefault="0090798E" w:rsidP="0090798E">
            <w:pPr>
              <w:jc w:val="center"/>
              <w:rPr>
                <w:rFonts w:ascii="Calibri" w:hAnsi="Calibri" w:cs="Calibri"/>
                <w:b/>
                <w:bCs/>
              </w:rPr>
            </w:pPr>
            <w:r w:rsidRPr="001A5FC2">
              <w:rPr>
                <w:rFonts w:ascii="Calibri" w:hAnsi="Calibri" w:cs="Calibri"/>
                <w:b/>
                <w:bCs/>
              </w:rPr>
              <w:t>5.2.</w:t>
            </w:r>
            <w:r>
              <w:rPr>
                <w:rFonts w:ascii="Calibri" w:hAnsi="Calibri" w:cs="Calibri"/>
                <w:b/>
                <w:bCs/>
              </w:rPr>
              <w:t>3</w:t>
            </w:r>
            <w:r w:rsidRPr="001A5FC2">
              <w:rPr>
                <w:rFonts w:ascii="Calibri" w:hAnsi="Calibri" w:cs="Calibri"/>
                <w:b/>
                <w:bCs/>
              </w:rPr>
              <w:t xml:space="preserve"> </w:t>
            </w:r>
            <w:r>
              <w:rPr>
                <w:rFonts w:ascii="Calibri" w:hAnsi="Calibri" w:cs="Calibri"/>
                <w:b/>
                <w:bCs/>
              </w:rPr>
              <w:t>A</w:t>
            </w:r>
            <w:r>
              <w:rPr>
                <w:rFonts w:ascii="Calibri" w:hAnsi="Calibri" w:cs="Calibri"/>
                <w:b/>
                <w:bCs/>
                <w:color w:val="202020" w:themeColor="text1" w:themeShade="80"/>
                <w:sz w:val="24"/>
                <w:szCs w:val="24"/>
              </w:rPr>
              <w:t>utomatické vyhodnocování</w:t>
            </w:r>
            <w:r w:rsidRPr="001A5FC2">
              <w:rPr>
                <w:rFonts w:ascii="Calibri" w:hAnsi="Calibri" w:cs="Calibri"/>
                <w:b/>
                <w:bCs/>
                <w:color w:val="202020" w:themeColor="text1" w:themeShade="80"/>
                <w:sz w:val="24"/>
                <w:szCs w:val="24"/>
              </w:rPr>
              <w:t xml:space="preserve"> datových toků (</w:t>
            </w:r>
            <w:proofErr w:type="spellStart"/>
            <w:r w:rsidRPr="001A5FC2">
              <w:rPr>
                <w:rFonts w:ascii="Calibri" w:hAnsi="Calibri" w:cs="Calibri"/>
                <w:b/>
                <w:bCs/>
                <w:color w:val="202020" w:themeColor="text1" w:themeShade="80"/>
                <w:sz w:val="24"/>
                <w:szCs w:val="24"/>
              </w:rPr>
              <w:t>NetFlow</w:t>
            </w:r>
            <w:proofErr w:type="spellEnd"/>
            <w:r w:rsidRPr="001A5FC2">
              <w:rPr>
                <w:rFonts w:ascii="Calibri" w:hAnsi="Calibri" w:cs="Calibri"/>
                <w:b/>
                <w:bCs/>
                <w:color w:val="202020" w:themeColor="text1" w:themeShade="80"/>
                <w:sz w:val="24"/>
                <w:szCs w:val="24"/>
              </w:rPr>
              <w:t>/IPFIX)</w:t>
            </w:r>
          </w:p>
        </w:tc>
      </w:tr>
      <w:tr w:rsidR="0090798E" w:rsidRPr="001A5FC2" w14:paraId="6369B31F" w14:textId="77777777" w:rsidTr="003D7D5C">
        <w:tc>
          <w:tcPr>
            <w:tcW w:w="672" w:type="dxa"/>
            <w:vAlign w:val="center"/>
          </w:tcPr>
          <w:p w14:paraId="2FC2DAB4" w14:textId="155BBDFB"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614D0946" w14:textId="5A3EAF9C" w:rsidR="0090798E" w:rsidRPr="001A5FC2" w:rsidRDefault="0090798E" w:rsidP="0090798E">
            <w:pPr>
              <w:rPr>
                <w:rFonts w:ascii="Calibri" w:hAnsi="Calibri" w:cs="Calibri"/>
              </w:rPr>
            </w:pPr>
            <w:r w:rsidRPr="001A5FC2">
              <w:rPr>
                <w:rFonts w:ascii="Calibri" w:hAnsi="Calibri" w:cs="Calibri"/>
              </w:rPr>
              <w:t>Nastavení modulu ADS, konfigurace zdrojů dat, základní filtry IP rozsahů a nastaví implicitní parametry detekčních metod, IP rozsahy a veřejné adresy</w:t>
            </w:r>
          </w:p>
        </w:tc>
      </w:tr>
      <w:tr w:rsidR="0090798E" w:rsidRPr="001A5FC2" w14:paraId="297C0EB2" w14:textId="77777777" w:rsidTr="003D7D5C">
        <w:tc>
          <w:tcPr>
            <w:tcW w:w="672" w:type="dxa"/>
            <w:vAlign w:val="center"/>
          </w:tcPr>
          <w:p w14:paraId="1F91B878" w14:textId="6E932FC3"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345E875F" w14:textId="31E3D48E"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37B2E766" w14:textId="77777777" w:rsidTr="00B8192F">
        <w:tc>
          <w:tcPr>
            <w:tcW w:w="9243" w:type="dxa"/>
            <w:gridSpan w:val="2"/>
            <w:vAlign w:val="center"/>
          </w:tcPr>
          <w:p w14:paraId="31021380" w14:textId="3014E9CC" w:rsidR="0090798E" w:rsidRPr="001A5FC2" w:rsidRDefault="0090798E" w:rsidP="0090798E">
            <w:pPr>
              <w:jc w:val="center"/>
              <w:rPr>
                <w:rFonts w:ascii="Calibri" w:hAnsi="Calibri" w:cs="Calibri"/>
                <w:b/>
                <w:bCs/>
              </w:rPr>
            </w:pPr>
            <w:r w:rsidRPr="001A5FC2">
              <w:rPr>
                <w:rFonts w:ascii="Calibri" w:hAnsi="Calibri" w:cs="Calibri"/>
                <w:b/>
                <w:bCs/>
              </w:rPr>
              <w:t>5.3 Zavedení segmentace sítě</w:t>
            </w:r>
          </w:p>
        </w:tc>
      </w:tr>
      <w:tr w:rsidR="0090798E" w:rsidRPr="001A5FC2" w14:paraId="0D5F478F" w14:textId="77777777" w:rsidTr="003D7D5C">
        <w:tc>
          <w:tcPr>
            <w:tcW w:w="672" w:type="dxa"/>
            <w:vAlign w:val="center"/>
          </w:tcPr>
          <w:p w14:paraId="758F3732" w14:textId="70550DF6"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12457327" w14:textId="18E62C45" w:rsidR="0090798E" w:rsidRPr="001A5FC2" w:rsidRDefault="0090798E" w:rsidP="0090798E">
            <w:pPr>
              <w:rPr>
                <w:rFonts w:ascii="Calibri" w:hAnsi="Calibri" w:cs="Calibri"/>
              </w:rPr>
            </w:pPr>
            <w:r w:rsidRPr="001A5FC2">
              <w:rPr>
                <w:rFonts w:ascii="Calibri" w:hAnsi="Calibri" w:cs="Calibri"/>
              </w:rPr>
              <w:t>Instalace a konfigurace dvou VM boxů do clusteru.</w:t>
            </w:r>
          </w:p>
        </w:tc>
      </w:tr>
      <w:tr w:rsidR="0090798E" w:rsidRPr="001A5FC2" w14:paraId="5CEB2B2F" w14:textId="77777777" w:rsidTr="003D7D5C">
        <w:tc>
          <w:tcPr>
            <w:tcW w:w="672" w:type="dxa"/>
            <w:vAlign w:val="center"/>
          </w:tcPr>
          <w:p w14:paraId="2E181B55" w14:textId="0F10032C"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6DDD469F" w14:textId="513D050B" w:rsidR="0090798E" w:rsidRPr="001A5FC2" w:rsidRDefault="0090798E" w:rsidP="0090798E">
            <w:pPr>
              <w:rPr>
                <w:rFonts w:ascii="Calibri" w:hAnsi="Calibri" w:cs="Calibri"/>
              </w:rPr>
            </w:pPr>
            <w:r w:rsidRPr="001A5FC2">
              <w:rPr>
                <w:rFonts w:ascii="Calibri" w:hAnsi="Calibri" w:cs="Calibri"/>
              </w:rPr>
              <w:t>Instalace posledního stabilního firmware.</w:t>
            </w:r>
          </w:p>
        </w:tc>
      </w:tr>
      <w:tr w:rsidR="0090798E" w:rsidRPr="001A5FC2" w14:paraId="1F183A4A" w14:textId="77777777" w:rsidTr="003D7D5C">
        <w:tc>
          <w:tcPr>
            <w:tcW w:w="672" w:type="dxa"/>
            <w:vAlign w:val="center"/>
          </w:tcPr>
          <w:p w14:paraId="0E81F14A" w14:textId="31D8315C"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2A126778" w14:textId="2CF756C2" w:rsidR="0090798E" w:rsidRPr="001A5FC2" w:rsidRDefault="0090798E" w:rsidP="0090798E">
            <w:pPr>
              <w:rPr>
                <w:rFonts w:ascii="Calibri" w:hAnsi="Calibri" w:cs="Calibri"/>
              </w:rPr>
            </w:pPr>
            <w:r w:rsidRPr="001A5FC2">
              <w:rPr>
                <w:rFonts w:ascii="Calibri" w:hAnsi="Calibri" w:cs="Calibri"/>
              </w:rPr>
              <w:t>LDAP připojení do domény.</w:t>
            </w:r>
          </w:p>
        </w:tc>
      </w:tr>
      <w:tr w:rsidR="0090798E" w:rsidRPr="001A5FC2" w14:paraId="0975229F" w14:textId="77777777" w:rsidTr="003D7D5C">
        <w:tc>
          <w:tcPr>
            <w:tcW w:w="672" w:type="dxa"/>
            <w:vAlign w:val="center"/>
          </w:tcPr>
          <w:p w14:paraId="1B2FBFCD" w14:textId="3238762C"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11DDEA60" w14:textId="27C80933" w:rsidR="0090798E" w:rsidRPr="001A5FC2" w:rsidRDefault="0090798E" w:rsidP="0090798E">
            <w:pPr>
              <w:rPr>
                <w:rFonts w:ascii="Calibri" w:hAnsi="Calibri" w:cs="Calibri"/>
              </w:rPr>
            </w:pPr>
            <w:r w:rsidRPr="001A5FC2">
              <w:rPr>
                <w:rFonts w:ascii="Calibri" w:hAnsi="Calibri" w:cs="Calibri"/>
              </w:rPr>
              <w:t xml:space="preserve">Instalace/konfigurace certifikační autority. </w:t>
            </w:r>
          </w:p>
        </w:tc>
      </w:tr>
      <w:tr w:rsidR="0090798E" w:rsidRPr="001A5FC2" w14:paraId="77EB6C1D" w14:textId="77777777" w:rsidTr="003D7D5C">
        <w:tc>
          <w:tcPr>
            <w:tcW w:w="672" w:type="dxa"/>
            <w:vAlign w:val="center"/>
          </w:tcPr>
          <w:p w14:paraId="16CC4E4C" w14:textId="7B80A2CE"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36E485BD" w14:textId="4015B043" w:rsidR="0090798E" w:rsidRPr="001A5FC2" w:rsidRDefault="0090798E" w:rsidP="0090798E">
            <w:pPr>
              <w:rPr>
                <w:rFonts w:ascii="Calibri" w:hAnsi="Calibri" w:cs="Calibri"/>
              </w:rPr>
            </w:pPr>
            <w:r w:rsidRPr="001A5FC2">
              <w:rPr>
                <w:rFonts w:ascii="Calibri" w:hAnsi="Calibri" w:cs="Calibri"/>
              </w:rPr>
              <w:t xml:space="preserve">Vytvoření </w:t>
            </w:r>
            <w:proofErr w:type="spellStart"/>
            <w:r w:rsidRPr="001A5FC2">
              <w:rPr>
                <w:rFonts w:ascii="Calibri" w:hAnsi="Calibri" w:cs="Calibri"/>
              </w:rPr>
              <w:t>templates</w:t>
            </w:r>
            <w:proofErr w:type="spellEnd"/>
            <w:r w:rsidRPr="001A5FC2">
              <w:rPr>
                <w:rFonts w:ascii="Calibri" w:hAnsi="Calibri" w:cs="Calibri"/>
              </w:rPr>
              <w:t xml:space="preserve"> na certifikační autoritě pro klienty a nastavení automatické instalace pro zařízení v doméně.</w:t>
            </w:r>
          </w:p>
        </w:tc>
      </w:tr>
      <w:tr w:rsidR="0090798E" w:rsidRPr="001A5FC2" w14:paraId="368AE4F6" w14:textId="77777777" w:rsidTr="003D7D5C">
        <w:tc>
          <w:tcPr>
            <w:tcW w:w="672" w:type="dxa"/>
            <w:vAlign w:val="center"/>
          </w:tcPr>
          <w:p w14:paraId="3D8355A5" w14:textId="4827E39B"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727967AA" w14:textId="1B17BFCD" w:rsidR="0090798E" w:rsidRPr="001A5FC2" w:rsidRDefault="0090798E" w:rsidP="0090798E">
            <w:pPr>
              <w:rPr>
                <w:rFonts w:ascii="Calibri" w:hAnsi="Calibri" w:cs="Calibri"/>
              </w:rPr>
            </w:pPr>
            <w:r w:rsidRPr="001A5FC2">
              <w:rPr>
                <w:rFonts w:ascii="Calibri" w:hAnsi="Calibri" w:cs="Calibri"/>
              </w:rPr>
              <w:t>Vydání certifikátu pro RADIUS.</w:t>
            </w:r>
          </w:p>
        </w:tc>
      </w:tr>
      <w:tr w:rsidR="0090798E" w:rsidRPr="001A5FC2" w14:paraId="7A0A91DD" w14:textId="77777777" w:rsidTr="003D7D5C">
        <w:tc>
          <w:tcPr>
            <w:tcW w:w="672" w:type="dxa"/>
            <w:vAlign w:val="center"/>
          </w:tcPr>
          <w:p w14:paraId="34DFB0D0" w14:textId="4BA044DC"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048EEC44" w14:textId="7925DD8E" w:rsidR="0090798E" w:rsidRPr="001A5FC2" w:rsidRDefault="0090798E" w:rsidP="0090798E">
            <w:pPr>
              <w:rPr>
                <w:rFonts w:ascii="Calibri" w:hAnsi="Calibri" w:cs="Calibri"/>
              </w:rPr>
            </w:pPr>
            <w:r w:rsidRPr="001A5FC2">
              <w:rPr>
                <w:rFonts w:ascii="Calibri" w:hAnsi="Calibri" w:cs="Calibri"/>
              </w:rPr>
              <w:t>Revize zapojených zařízení v síti LAN a WLAN.</w:t>
            </w:r>
          </w:p>
        </w:tc>
      </w:tr>
      <w:tr w:rsidR="0090798E" w:rsidRPr="001A5FC2" w14:paraId="7595BDAC" w14:textId="77777777" w:rsidTr="003D7D5C">
        <w:tc>
          <w:tcPr>
            <w:tcW w:w="672" w:type="dxa"/>
            <w:vAlign w:val="center"/>
          </w:tcPr>
          <w:p w14:paraId="1E1002E8" w14:textId="391A61C7"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674C4F94" w14:textId="3CB198BB" w:rsidR="0090798E" w:rsidRPr="001A5FC2" w:rsidRDefault="0090798E" w:rsidP="0090798E">
            <w:pPr>
              <w:rPr>
                <w:rFonts w:ascii="Calibri" w:hAnsi="Calibri" w:cs="Calibri"/>
              </w:rPr>
            </w:pPr>
            <w:r w:rsidRPr="001A5FC2">
              <w:rPr>
                <w:rFonts w:ascii="Calibri" w:hAnsi="Calibri" w:cs="Calibri"/>
              </w:rPr>
              <w:t xml:space="preserve">Vytvoření ověřovací matice – definice ověřování uživatelů, zařízení, jejich kombinace, druh </w:t>
            </w:r>
            <w:proofErr w:type="spellStart"/>
            <w:r w:rsidRPr="001A5FC2">
              <w:rPr>
                <w:rFonts w:ascii="Calibri" w:hAnsi="Calibri" w:cs="Calibri"/>
              </w:rPr>
              <w:t>autentikační</w:t>
            </w:r>
            <w:proofErr w:type="spellEnd"/>
            <w:r w:rsidRPr="001A5FC2">
              <w:rPr>
                <w:rFonts w:ascii="Calibri" w:hAnsi="Calibri" w:cs="Calibri"/>
              </w:rPr>
              <w:t xml:space="preserve"> metody a přiřazení definovaných rolí na základě splnění autorizačního procesu. </w:t>
            </w:r>
          </w:p>
        </w:tc>
      </w:tr>
      <w:tr w:rsidR="0090798E" w:rsidRPr="001A5FC2" w14:paraId="7480F109" w14:textId="77777777" w:rsidTr="003D7D5C">
        <w:tc>
          <w:tcPr>
            <w:tcW w:w="672" w:type="dxa"/>
            <w:vAlign w:val="center"/>
          </w:tcPr>
          <w:p w14:paraId="1EA4A582" w14:textId="671F6A7F"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2D6E1DFB" w14:textId="043D196D" w:rsidR="0090798E" w:rsidRPr="001A5FC2" w:rsidRDefault="0090798E" w:rsidP="0090798E">
            <w:pPr>
              <w:rPr>
                <w:rFonts w:ascii="Calibri" w:hAnsi="Calibri" w:cs="Calibri"/>
              </w:rPr>
            </w:pPr>
            <w:r w:rsidRPr="001A5FC2">
              <w:rPr>
                <w:rFonts w:ascii="Calibri" w:hAnsi="Calibri" w:cs="Calibri"/>
              </w:rPr>
              <w:t>Konfigurace podmínek ověřovacích služeb.</w:t>
            </w:r>
          </w:p>
        </w:tc>
      </w:tr>
      <w:tr w:rsidR="0090798E" w:rsidRPr="001A5FC2" w14:paraId="07DFCB77" w14:textId="77777777" w:rsidTr="003D7D5C">
        <w:tc>
          <w:tcPr>
            <w:tcW w:w="672" w:type="dxa"/>
            <w:vAlign w:val="center"/>
          </w:tcPr>
          <w:p w14:paraId="18B6226E" w14:textId="743DEFC5" w:rsidR="0090798E" w:rsidRPr="001A5FC2" w:rsidRDefault="0090798E" w:rsidP="0090798E">
            <w:pPr>
              <w:jc w:val="center"/>
              <w:rPr>
                <w:rFonts w:ascii="Calibri" w:hAnsi="Calibri" w:cs="Calibri"/>
                <w:b/>
                <w:bCs/>
              </w:rPr>
            </w:pPr>
            <w:r w:rsidRPr="001A5FC2">
              <w:rPr>
                <w:rFonts w:ascii="Calibri" w:hAnsi="Calibri" w:cs="Calibri"/>
                <w:b/>
                <w:bCs/>
              </w:rPr>
              <w:t>10</w:t>
            </w:r>
          </w:p>
        </w:tc>
        <w:tc>
          <w:tcPr>
            <w:tcW w:w="8571" w:type="dxa"/>
          </w:tcPr>
          <w:p w14:paraId="1E53974B" w14:textId="370515C2" w:rsidR="0090798E" w:rsidRPr="001A5FC2" w:rsidRDefault="0090798E" w:rsidP="0090798E">
            <w:pPr>
              <w:rPr>
                <w:rFonts w:ascii="Calibri" w:hAnsi="Calibri" w:cs="Calibri"/>
              </w:rPr>
            </w:pPr>
            <w:r w:rsidRPr="001A5FC2">
              <w:rPr>
                <w:rFonts w:ascii="Calibri" w:hAnsi="Calibri" w:cs="Calibri"/>
              </w:rPr>
              <w:t>Konfigurace a ověřování přístupu hostů do izolované sítě.</w:t>
            </w:r>
          </w:p>
        </w:tc>
      </w:tr>
      <w:tr w:rsidR="0090798E" w:rsidRPr="001A5FC2" w14:paraId="7F51DD54" w14:textId="77777777" w:rsidTr="003D7D5C">
        <w:tc>
          <w:tcPr>
            <w:tcW w:w="672" w:type="dxa"/>
            <w:vAlign w:val="center"/>
          </w:tcPr>
          <w:p w14:paraId="67F2C53B" w14:textId="03CA42B0" w:rsidR="0090798E" w:rsidRPr="001A5FC2" w:rsidRDefault="0090798E" w:rsidP="0090798E">
            <w:pPr>
              <w:jc w:val="center"/>
              <w:rPr>
                <w:rFonts w:ascii="Calibri" w:hAnsi="Calibri" w:cs="Calibri"/>
                <w:b/>
                <w:bCs/>
              </w:rPr>
            </w:pPr>
            <w:r w:rsidRPr="001A5FC2">
              <w:rPr>
                <w:rFonts w:ascii="Calibri" w:hAnsi="Calibri" w:cs="Calibri"/>
                <w:b/>
                <w:bCs/>
              </w:rPr>
              <w:t>11</w:t>
            </w:r>
          </w:p>
        </w:tc>
        <w:tc>
          <w:tcPr>
            <w:tcW w:w="8571" w:type="dxa"/>
          </w:tcPr>
          <w:p w14:paraId="67854917" w14:textId="59207EEE" w:rsidR="0090798E" w:rsidRPr="001A5FC2" w:rsidRDefault="0090798E" w:rsidP="0090798E">
            <w:pPr>
              <w:rPr>
                <w:rFonts w:ascii="Calibri" w:hAnsi="Calibri" w:cs="Calibri"/>
              </w:rPr>
            </w:pPr>
            <w:r w:rsidRPr="001A5FC2">
              <w:rPr>
                <w:rFonts w:ascii="Calibri" w:hAnsi="Calibri" w:cs="Calibri"/>
              </w:rPr>
              <w:t xml:space="preserve">Distribuce nastavení </w:t>
            </w:r>
            <w:proofErr w:type="spellStart"/>
            <w:r w:rsidRPr="001A5FC2">
              <w:rPr>
                <w:rFonts w:ascii="Calibri" w:hAnsi="Calibri" w:cs="Calibri"/>
              </w:rPr>
              <w:t>suplikanta</w:t>
            </w:r>
            <w:proofErr w:type="spellEnd"/>
            <w:r w:rsidRPr="001A5FC2">
              <w:rPr>
                <w:rFonts w:ascii="Calibri" w:hAnsi="Calibri" w:cs="Calibri"/>
              </w:rPr>
              <w:t xml:space="preserve"> pro zařízení ověřovaná metodou 802.1x.</w:t>
            </w:r>
          </w:p>
        </w:tc>
      </w:tr>
      <w:tr w:rsidR="0090798E" w:rsidRPr="001A5FC2" w14:paraId="04F550AC" w14:textId="77777777" w:rsidTr="003D7D5C">
        <w:tc>
          <w:tcPr>
            <w:tcW w:w="672" w:type="dxa"/>
            <w:vAlign w:val="center"/>
          </w:tcPr>
          <w:p w14:paraId="5A8BC460" w14:textId="4DA5E454" w:rsidR="0090798E" w:rsidRPr="001A5FC2" w:rsidRDefault="0090798E" w:rsidP="0090798E">
            <w:pPr>
              <w:jc w:val="center"/>
              <w:rPr>
                <w:rFonts w:ascii="Calibri" w:hAnsi="Calibri" w:cs="Calibri"/>
                <w:b/>
                <w:bCs/>
              </w:rPr>
            </w:pPr>
            <w:r w:rsidRPr="001A5FC2">
              <w:rPr>
                <w:rFonts w:ascii="Calibri" w:hAnsi="Calibri" w:cs="Calibri"/>
                <w:b/>
                <w:bCs/>
              </w:rPr>
              <w:t>12</w:t>
            </w:r>
          </w:p>
        </w:tc>
        <w:tc>
          <w:tcPr>
            <w:tcW w:w="8571" w:type="dxa"/>
          </w:tcPr>
          <w:p w14:paraId="3EF981CC" w14:textId="4EB246ED" w:rsidR="0090798E" w:rsidRPr="001A5FC2" w:rsidRDefault="0090798E" w:rsidP="0090798E">
            <w:pPr>
              <w:rPr>
                <w:rFonts w:ascii="Calibri" w:hAnsi="Calibri" w:cs="Calibri"/>
              </w:rPr>
            </w:pPr>
            <w:r w:rsidRPr="001A5FC2">
              <w:rPr>
                <w:rFonts w:ascii="Calibri" w:hAnsi="Calibri" w:cs="Calibri"/>
              </w:rPr>
              <w:t xml:space="preserve">Ruční nastavení </w:t>
            </w:r>
            <w:proofErr w:type="spellStart"/>
            <w:r w:rsidRPr="001A5FC2">
              <w:rPr>
                <w:rFonts w:ascii="Calibri" w:hAnsi="Calibri" w:cs="Calibri"/>
              </w:rPr>
              <w:t>suplikanta</w:t>
            </w:r>
            <w:proofErr w:type="spellEnd"/>
            <w:r w:rsidRPr="001A5FC2">
              <w:rPr>
                <w:rFonts w:ascii="Calibri" w:hAnsi="Calibri" w:cs="Calibri"/>
              </w:rPr>
              <w:t xml:space="preserve"> a nahrání certifikátu pro zařízení, u kterých nelze toto zajistit pomocí hromadné distribuce.</w:t>
            </w:r>
          </w:p>
        </w:tc>
      </w:tr>
      <w:tr w:rsidR="0090798E" w:rsidRPr="001A5FC2" w14:paraId="6451738E" w14:textId="77777777" w:rsidTr="00B8192F">
        <w:tc>
          <w:tcPr>
            <w:tcW w:w="672" w:type="dxa"/>
            <w:vAlign w:val="center"/>
          </w:tcPr>
          <w:p w14:paraId="5A158EDD" w14:textId="77777777" w:rsidR="0090798E" w:rsidRPr="001A5FC2" w:rsidRDefault="0090798E" w:rsidP="0090798E">
            <w:pPr>
              <w:jc w:val="center"/>
              <w:rPr>
                <w:rFonts w:ascii="Calibri" w:hAnsi="Calibri" w:cs="Calibri"/>
                <w:b/>
                <w:bCs/>
              </w:rPr>
            </w:pPr>
            <w:r w:rsidRPr="001A5FC2">
              <w:rPr>
                <w:rFonts w:ascii="Calibri" w:hAnsi="Calibri" w:cs="Calibri"/>
                <w:b/>
                <w:bCs/>
              </w:rPr>
              <w:lastRenderedPageBreak/>
              <w:t>13</w:t>
            </w:r>
          </w:p>
        </w:tc>
        <w:tc>
          <w:tcPr>
            <w:tcW w:w="8571" w:type="dxa"/>
          </w:tcPr>
          <w:p w14:paraId="08168DFA" w14:textId="77777777" w:rsidR="0090798E" w:rsidRPr="001A5FC2" w:rsidRDefault="0090798E" w:rsidP="0090798E">
            <w:pPr>
              <w:rPr>
                <w:rFonts w:ascii="Calibri" w:hAnsi="Calibri" w:cs="Calibri"/>
              </w:rPr>
            </w:pPr>
            <w:r w:rsidRPr="001A5FC2">
              <w:rPr>
                <w:rFonts w:ascii="Calibri" w:hAnsi="Calibri" w:cs="Calibri"/>
              </w:rPr>
              <w:t xml:space="preserve">Konfigurace přístupových </w:t>
            </w:r>
            <w:proofErr w:type="spellStart"/>
            <w:r w:rsidRPr="001A5FC2">
              <w:rPr>
                <w:rFonts w:ascii="Calibri" w:hAnsi="Calibri" w:cs="Calibri"/>
              </w:rPr>
              <w:t>switchů</w:t>
            </w:r>
            <w:proofErr w:type="spellEnd"/>
            <w:r w:rsidRPr="001A5FC2">
              <w:rPr>
                <w:rFonts w:ascii="Calibri" w:hAnsi="Calibri" w:cs="Calibri"/>
              </w:rPr>
              <w:t xml:space="preserve"> a AP – definice ověřovacích serverů a služeb, konfigurace DHCP </w:t>
            </w:r>
            <w:proofErr w:type="spellStart"/>
            <w:r w:rsidRPr="001A5FC2">
              <w:rPr>
                <w:rFonts w:ascii="Calibri" w:hAnsi="Calibri" w:cs="Calibri"/>
              </w:rPr>
              <w:t>relay</w:t>
            </w:r>
            <w:proofErr w:type="spellEnd"/>
            <w:r w:rsidRPr="001A5FC2">
              <w:rPr>
                <w:rFonts w:ascii="Calibri" w:hAnsi="Calibri" w:cs="Calibri"/>
              </w:rPr>
              <w:t xml:space="preserve"> a konfigurace portů či ESSID.</w:t>
            </w:r>
          </w:p>
        </w:tc>
      </w:tr>
      <w:tr w:rsidR="0090798E" w:rsidRPr="001A5FC2" w14:paraId="55724E30" w14:textId="77777777" w:rsidTr="003D7D5C">
        <w:tc>
          <w:tcPr>
            <w:tcW w:w="672" w:type="dxa"/>
            <w:vAlign w:val="center"/>
          </w:tcPr>
          <w:p w14:paraId="509E58CE" w14:textId="15D178E6" w:rsidR="0090798E" w:rsidRPr="001A5FC2" w:rsidRDefault="0090798E" w:rsidP="0090798E">
            <w:pPr>
              <w:jc w:val="center"/>
              <w:rPr>
                <w:rFonts w:ascii="Calibri" w:hAnsi="Calibri" w:cs="Calibri"/>
                <w:b/>
                <w:bCs/>
              </w:rPr>
            </w:pPr>
            <w:r w:rsidRPr="001A5FC2">
              <w:rPr>
                <w:rFonts w:ascii="Calibri" w:hAnsi="Calibri" w:cs="Calibri"/>
                <w:b/>
                <w:bCs/>
              </w:rPr>
              <w:t>14</w:t>
            </w:r>
          </w:p>
        </w:tc>
        <w:tc>
          <w:tcPr>
            <w:tcW w:w="8571" w:type="dxa"/>
          </w:tcPr>
          <w:p w14:paraId="65C1C368" w14:textId="4EBE1F40" w:rsidR="0090798E" w:rsidRPr="001A5FC2" w:rsidRDefault="0090798E" w:rsidP="0090798E">
            <w:pPr>
              <w:rPr>
                <w:rFonts w:ascii="Calibri" w:hAnsi="Calibri" w:cs="Calibri"/>
              </w:rPr>
            </w:pPr>
            <w:r w:rsidRPr="001A5FC2">
              <w:rPr>
                <w:rFonts w:ascii="Calibri" w:hAnsi="Calibri" w:cs="Calibri"/>
              </w:rPr>
              <w:t>Ověření funkčnosti na vybraném vzorku zařízení a uživatelů.</w:t>
            </w:r>
          </w:p>
        </w:tc>
      </w:tr>
      <w:tr w:rsidR="0090798E" w:rsidRPr="001A5FC2" w14:paraId="369075FF" w14:textId="77777777" w:rsidTr="003D7D5C">
        <w:tc>
          <w:tcPr>
            <w:tcW w:w="672" w:type="dxa"/>
            <w:vAlign w:val="center"/>
          </w:tcPr>
          <w:p w14:paraId="35A62CA7" w14:textId="4EC96BBA" w:rsidR="0090798E" w:rsidRPr="001A5FC2" w:rsidRDefault="0090798E" w:rsidP="0090798E">
            <w:pPr>
              <w:jc w:val="center"/>
              <w:rPr>
                <w:rFonts w:ascii="Calibri" w:hAnsi="Calibri" w:cs="Calibri"/>
                <w:b/>
                <w:bCs/>
              </w:rPr>
            </w:pPr>
            <w:r w:rsidRPr="001A5FC2">
              <w:rPr>
                <w:rFonts w:ascii="Calibri" w:hAnsi="Calibri" w:cs="Calibri"/>
                <w:b/>
                <w:bCs/>
              </w:rPr>
              <w:t>15</w:t>
            </w:r>
          </w:p>
        </w:tc>
        <w:tc>
          <w:tcPr>
            <w:tcW w:w="8571" w:type="dxa"/>
          </w:tcPr>
          <w:p w14:paraId="430BCBA6" w14:textId="6EC1BDFA" w:rsidR="0090798E" w:rsidRPr="001A5FC2" w:rsidRDefault="0090798E" w:rsidP="0090798E">
            <w:pPr>
              <w:rPr>
                <w:rFonts w:ascii="Calibri" w:hAnsi="Calibri" w:cs="Calibri"/>
              </w:rPr>
            </w:pPr>
            <w:r w:rsidRPr="001A5FC2">
              <w:rPr>
                <w:rFonts w:ascii="Calibri" w:hAnsi="Calibri" w:cs="Calibri"/>
              </w:rPr>
              <w:t>Po ověření funkčnosti kompletní nasazení pro celou síť.</w:t>
            </w:r>
          </w:p>
        </w:tc>
      </w:tr>
      <w:tr w:rsidR="0090798E" w:rsidRPr="001A5FC2" w14:paraId="46CACEA3" w14:textId="77777777" w:rsidTr="00B8192F">
        <w:tc>
          <w:tcPr>
            <w:tcW w:w="672" w:type="dxa"/>
            <w:vAlign w:val="center"/>
          </w:tcPr>
          <w:p w14:paraId="108A8A4D" w14:textId="77777777" w:rsidR="0090798E" w:rsidRPr="001A5FC2" w:rsidRDefault="0090798E" w:rsidP="0090798E">
            <w:pPr>
              <w:jc w:val="center"/>
              <w:rPr>
                <w:rFonts w:ascii="Calibri" w:hAnsi="Calibri" w:cs="Calibri"/>
                <w:b/>
                <w:bCs/>
              </w:rPr>
            </w:pPr>
            <w:r w:rsidRPr="001A5FC2">
              <w:rPr>
                <w:rFonts w:ascii="Calibri" w:hAnsi="Calibri" w:cs="Calibri"/>
                <w:b/>
                <w:bCs/>
              </w:rPr>
              <w:t>16</w:t>
            </w:r>
          </w:p>
        </w:tc>
        <w:tc>
          <w:tcPr>
            <w:tcW w:w="8571" w:type="dxa"/>
          </w:tcPr>
          <w:p w14:paraId="2DE86080" w14:textId="77777777"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17863CDB" w14:textId="77777777" w:rsidTr="00B8192F">
        <w:tc>
          <w:tcPr>
            <w:tcW w:w="9243" w:type="dxa"/>
            <w:gridSpan w:val="2"/>
            <w:vAlign w:val="center"/>
          </w:tcPr>
          <w:p w14:paraId="5B16DF6D" w14:textId="29FD1CE3" w:rsidR="0090798E" w:rsidRPr="001A5FC2" w:rsidRDefault="0090798E" w:rsidP="0090798E">
            <w:pPr>
              <w:jc w:val="center"/>
              <w:rPr>
                <w:rFonts w:ascii="Calibri" w:hAnsi="Calibri" w:cs="Calibri"/>
                <w:b/>
                <w:bCs/>
              </w:rPr>
            </w:pPr>
            <w:r w:rsidRPr="002F1A91">
              <w:rPr>
                <w:rFonts w:ascii="Calibri" w:hAnsi="Calibri" w:cs="Calibri"/>
                <w:b/>
                <w:bCs/>
              </w:rPr>
              <w:t>5.4 DLP</w:t>
            </w:r>
          </w:p>
        </w:tc>
      </w:tr>
      <w:tr w:rsidR="0090798E" w:rsidRPr="001A5FC2" w14:paraId="0FEC8619" w14:textId="77777777" w:rsidTr="003D7D5C">
        <w:tc>
          <w:tcPr>
            <w:tcW w:w="672" w:type="dxa"/>
            <w:vAlign w:val="center"/>
          </w:tcPr>
          <w:p w14:paraId="6998B15A" w14:textId="3D0BD627"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21D8A988" w14:textId="7C0D0204" w:rsidR="0090798E" w:rsidRPr="007C16C7" w:rsidRDefault="007C16C7" w:rsidP="0090798E">
            <w:pPr>
              <w:rPr>
                <w:rFonts w:ascii="Calibri" w:hAnsi="Calibri" w:cs="Calibri"/>
              </w:rPr>
            </w:pPr>
            <w:r>
              <w:rPr>
                <w:rFonts w:ascii="Calibri" w:hAnsi="Calibri" w:cs="Calibri"/>
              </w:rPr>
              <w:t>Určení vhodných typů dat (údajů)</w:t>
            </w:r>
            <w:r w:rsidRPr="007C16C7">
              <w:rPr>
                <w:rFonts w:ascii="Calibri" w:hAnsi="Calibri" w:cs="Calibri"/>
              </w:rPr>
              <w:t xml:space="preserve"> organizace k ochraně prostřednictvím DLP</w:t>
            </w:r>
            <w:r w:rsidR="00176527">
              <w:rPr>
                <w:rFonts w:ascii="Calibri" w:hAnsi="Calibri" w:cs="Calibri"/>
              </w:rPr>
              <w:t>.</w:t>
            </w:r>
          </w:p>
        </w:tc>
      </w:tr>
      <w:tr w:rsidR="0090798E" w:rsidRPr="001A5FC2" w14:paraId="0EC82FB0" w14:textId="77777777" w:rsidTr="003D7D5C">
        <w:tc>
          <w:tcPr>
            <w:tcW w:w="672" w:type="dxa"/>
            <w:vAlign w:val="center"/>
          </w:tcPr>
          <w:p w14:paraId="748BE172" w14:textId="0C89EE88"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3554BC4A" w14:textId="10004D9A" w:rsidR="0090798E" w:rsidRPr="007C16C7" w:rsidRDefault="007C16C7" w:rsidP="0090798E">
            <w:pPr>
              <w:rPr>
                <w:rFonts w:ascii="Calibri" w:hAnsi="Calibri" w:cs="Calibri"/>
              </w:rPr>
            </w:pPr>
            <w:r w:rsidRPr="007C16C7">
              <w:rPr>
                <w:rFonts w:ascii="Calibri" w:hAnsi="Calibri" w:cs="Calibri"/>
              </w:rPr>
              <w:t xml:space="preserve">Aktivace licencí a </w:t>
            </w:r>
            <w:r>
              <w:rPr>
                <w:rFonts w:ascii="Calibri" w:hAnsi="Calibri" w:cs="Calibri"/>
              </w:rPr>
              <w:t xml:space="preserve">aktivace </w:t>
            </w:r>
            <w:r w:rsidRPr="007C16C7">
              <w:rPr>
                <w:rFonts w:ascii="Calibri" w:hAnsi="Calibri" w:cs="Calibri"/>
              </w:rPr>
              <w:t xml:space="preserve">funkcí </w:t>
            </w:r>
            <w:r w:rsidR="0035140A">
              <w:rPr>
                <w:rFonts w:ascii="Calibri" w:hAnsi="Calibri" w:cs="Calibri"/>
              </w:rPr>
              <w:t xml:space="preserve">ochrany </w:t>
            </w:r>
            <w:r w:rsidRPr="007C16C7">
              <w:rPr>
                <w:rFonts w:ascii="Calibri" w:hAnsi="Calibri" w:cs="Calibri"/>
              </w:rPr>
              <w:t>DLP ve webové konzoli nástroje</w:t>
            </w:r>
            <w:r w:rsidR="00176527">
              <w:rPr>
                <w:rFonts w:ascii="Calibri" w:hAnsi="Calibri" w:cs="Calibri"/>
              </w:rPr>
              <w:t>.</w:t>
            </w:r>
          </w:p>
        </w:tc>
      </w:tr>
      <w:tr w:rsidR="0090798E" w:rsidRPr="001A5FC2" w14:paraId="3EE1AFC8" w14:textId="77777777" w:rsidTr="00B8192F">
        <w:tc>
          <w:tcPr>
            <w:tcW w:w="672" w:type="dxa"/>
            <w:vAlign w:val="center"/>
          </w:tcPr>
          <w:p w14:paraId="07AC9003" w14:textId="77777777"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021D736C" w14:textId="76ADD121" w:rsidR="0090798E" w:rsidRPr="001A5FC2" w:rsidRDefault="007C16C7" w:rsidP="0090798E">
            <w:pPr>
              <w:rPr>
                <w:rFonts w:ascii="Calibri" w:hAnsi="Calibri" w:cs="Calibri"/>
              </w:rPr>
            </w:pPr>
            <w:r>
              <w:rPr>
                <w:rFonts w:ascii="Calibri" w:hAnsi="Calibri" w:cs="Calibri"/>
              </w:rPr>
              <w:t>Úprava výchozích politik a pohledů a reportů</w:t>
            </w:r>
            <w:r w:rsidR="00176527">
              <w:rPr>
                <w:rFonts w:ascii="Calibri" w:hAnsi="Calibri" w:cs="Calibri"/>
              </w:rPr>
              <w:t>.</w:t>
            </w:r>
          </w:p>
        </w:tc>
      </w:tr>
      <w:tr w:rsidR="0090798E" w:rsidRPr="001A5FC2" w14:paraId="76F97942" w14:textId="77777777" w:rsidTr="003D7D5C">
        <w:tc>
          <w:tcPr>
            <w:tcW w:w="672" w:type="dxa"/>
            <w:vAlign w:val="center"/>
          </w:tcPr>
          <w:p w14:paraId="5017A055" w14:textId="2161DBF4"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356ECE9F" w14:textId="053CC412" w:rsidR="0090798E" w:rsidRPr="001A5FC2" w:rsidRDefault="0090798E" w:rsidP="0090798E">
            <w:pPr>
              <w:rPr>
                <w:rFonts w:ascii="Calibri" w:hAnsi="Calibri" w:cs="Calibri"/>
              </w:rPr>
            </w:pPr>
            <w:r w:rsidRPr="001A5FC2">
              <w:rPr>
                <w:rFonts w:ascii="Calibri" w:hAnsi="Calibri" w:cs="Calibri"/>
              </w:rPr>
              <w:t xml:space="preserve">Nasazení </w:t>
            </w:r>
            <w:r w:rsidR="0035140A">
              <w:rPr>
                <w:rFonts w:ascii="Calibri" w:hAnsi="Calibri" w:cs="Calibri"/>
              </w:rPr>
              <w:t xml:space="preserve">DLP ochrany </w:t>
            </w:r>
            <w:r w:rsidRPr="001A5FC2">
              <w:rPr>
                <w:rFonts w:ascii="Calibri" w:hAnsi="Calibri" w:cs="Calibri"/>
              </w:rPr>
              <w:t>na vybranou testovací skupinu</w:t>
            </w:r>
            <w:r w:rsidR="0035140A">
              <w:rPr>
                <w:rFonts w:ascii="Calibri" w:hAnsi="Calibri" w:cs="Calibri"/>
              </w:rPr>
              <w:t xml:space="preserve"> uživatelů</w:t>
            </w:r>
            <w:r w:rsidR="00176527">
              <w:rPr>
                <w:rFonts w:ascii="Calibri" w:hAnsi="Calibri" w:cs="Calibri"/>
              </w:rPr>
              <w:t>.</w:t>
            </w:r>
          </w:p>
        </w:tc>
      </w:tr>
      <w:tr w:rsidR="0090798E" w:rsidRPr="001A5FC2" w14:paraId="1320DB34" w14:textId="77777777" w:rsidTr="003D7D5C">
        <w:tc>
          <w:tcPr>
            <w:tcW w:w="672" w:type="dxa"/>
            <w:vAlign w:val="center"/>
          </w:tcPr>
          <w:p w14:paraId="4D3299B7" w14:textId="26594EA6"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293FE42A" w14:textId="073A9B5E" w:rsidR="0090798E" w:rsidRPr="001A5FC2" w:rsidRDefault="007C16C7" w:rsidP="0090798E">
            <w:pPr>
              <w:rPr>
                <w:rFonts w:ascii="Calibri" w:hAnsi="Calibri" w:cs="Calibri"/>
              </w:rPr>
            </w:pPr>
            <w:r>
              <w:rPr>
                <w:rFonts w:ascii="Calibri" w:hAnsi="Calibri" w:cs="Calibri"/>
              </w:rPr>
              <w:t>Vyhodnocení</w:t>
            </w:r>
            <w:r w:rsidR="0090798E" w:rsidRPr="001A5FC2">
              <w:rPr>
                <w:rFonts w:ascii="Calibri" w:hAnsi="Calibri" w:cs="Calibri"/>
              </w:rPr>
              <w:t xml:space="preserve"> </w:t>
            </w:r>
            <w:r w:rsidR="0035140A">
              <w:rPr>
                <w:rFonts w:ascii="Calibri" w:hAnsi="Calibri" w:cs="Calibri"/>
              </w:rPr>
              <w:t>událostí</w:t>
            </w:r>
            <w:r w:rsidR="0090798E" w:rsidRPr="001A5FC2">
              <w:rPr>
                <w:rFonts w:ascii="Calibri" w:hAnsi="Calibri" w:cs="Calibri"/>
              </w:rPr>
              <w:t>, analýza provozu</w:t>
            </w:r>
            <w:r w:rsidR="00176527">
              <w:rPr>
                <w:rFonts w:ascii="Calibri" w:hAnsi="Calibri" w:cs="Calibri"/>
              </w:rPr>
              <w:t>.</w:t>
            </w:r>
          </w:p>
        </w:tc>
      </w:tr>
      <w:tr w:rsidR="0090798E" w:rsidRPr="001A5FC2" w14:paraId="435ADFD7" w14:textId="77777777" w:rsidTr="003D7D5C">
        <w:tc>
          <w:tcPr>
            <w:tcW w:w="672" w:type="dxa"/>
            <w:vAlign w:val="center"/>
          </w:tcPr>
          <w:p w14:paraId="406352D9" w14:textId="4BA7692D"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3D6E1650" w14:textId="6E671ACB" w:rsidR="0090798E" w:rsidRPr="001A5FC2" w:rsidRDefault="007C16C7" w:rsidP="0090798E">
            <w:pPr>
              <w:rPr>
                <w:rFonts w:ascii="Calibri" w:hAnsi="Calibri" w:cs="Calibri"/>
              </w:rPr>
            </w:pPr>
            <w:r>
              <w:rPr>
                <w:rFonts w:ascii="Calibri" w:hAnsi="Calibri" w:cs="Calibri"/>
              </w:rPr>
              <w:t>Ladění</w:t>
            </w:r>
            <w:r w:rsidR="0090798E" w:rsidRPr="001A5FC2">
              <w:rPr>
                <w:rFonts w:ascii="Calibri" w:hAnsi="Calibri" w:cs="Calibri"/>
              </w:rPr>
              <w:t xml:space="preserve"> DLP politik</w:t>
            </w:r>
            <w:r>
              <w:rPr>
                <w:rFonts w:ascii="Calibri" w:hAnsi="Calibri" w:cs="Calibri"/>
              </w:rPr>
              <w:t xml:space="preserve"> vč.</w:t>
            </w:r>
            <w:r w:rsidR="0090798E" w:rsidRPr="001A5FC2">
              <w:rPr>
                <w:rFonts w:ascii="Calibri" w:hAnsi="Calibri" w:cs="Calibri"/>
              </w:rPr>
              <w:t xml:space="preserve"> </w:t>
            </w:r>
            <w:r w:rsidR="0035140A">
              <w:rPr>
                <w:rFonts w:ascii="Calibri" w:hAnsi="Calibri" w:cs="Calibri"/>
              </w:rPr>
              <w:t>ladění</w:t>
            </w:r>
            <w:r>
              <w:rPr>
                <w:rFonts w:ascii="Calibri" w:hAnsi="Calibri" w:cs="Calibri"/>
              </w:rPr>
              <w:t xml:space="preserve"> </w:t>
            </w:r>
            <w:r w:rsidR="0090798E" w:rsidRPr="001A5FC2">
              <w:rPr>
                <w:rFonts w:ascii="Calibri" w:hAnsi="Calibri" w:cs="Calibri"/>
              </w:rPr>
              <w:t>klasifikace dat</w:t>
            </w:r>
            <w:r w:rsidR="00176527">
              <w:rPr>
                <w:rFonts w:ascii="Calibri" w:hAnsi="Calibri" w:cs="Calibri"/>
              </w:rPr>
              <w:t>.</w:t>
            </w:r>
          </w:p>
        </w:tc>
      </w:tr>
      <w:tr w:rsidR="0090798E" w:rsidRPr="001A5FC2" w14:paraId="5FB2F993" w14:textId="77777777" w:rsidTr="003D7D5C">
        <w:tc>
          <w:tcPr>
            <w:tcW w:w="672" w:type="dxa"/>
            <w:vAlign w:val="center"/>
          </w:tcPr>
          <w:p w14:paraId="32D82878" w14:textId="31707853"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29954CE0" w14:textId="047BE00D" w:rsidR="0090798E" w:rsidRPr="001A5FC2" w:rsidRDefault="0090798E" w:rsidP="0090798E">
            <w:pPr>
              <w:rPr>
                <w:rFonts w:ascii="Calibri" w:hAnsi="Calibri" w:cs="Calibri"/>
              </w:rPr>
            </w:pPr>
            <w:r w:rsidRPr="001A5FC2">
              <w:rPr>
                <w:rFonts w:ascii="Calibri" w:hAnsi="Calibri" w:cs="Calibri"/>
              </w:rPr>
              <w:t xml:space="preserve">Ověření </w:t>
            </w:r>
            <w:r w:rsidR="007C16C7">
              <w:rPr>
                <w:rFonts w:ascii="Calibri" w:hAnsi="Calibri" w:cs="Calibri"/>
              </w:rPr>
              <w:t xml:space="preserve">laděných </w:t>
            </w:r>
            <w:r w:rsidRPr="001A5FC2">
              <w:rPr>
                <w:rFonts w:ascii="Calibri" w:hAnsi="Calibri" w:cs="Calibri"/>
              </w:rPr>
              <w:t>politik na testovací skupině</w:t>
            </w:r>
            <w:r w:rsidR="0035140A">
              <w:rPr>
                <w:rFonts w:ascii="Calibri" w:hAnsi="Calibri" w:cs="Calibri"/>
              </w:rPr>
              <w:t xml:space="preserve"> uživatelů</w:t>
            </w:r>
            <w:r w:rsidR="00176527">
              <w:rPr>
                <w:rFonts w:ascii="Calibri" w:hAnsi="Calibri" w:cs="Calibri"/>
              </w:rPr>
              <w:t>.</w:t>
            </w:r>
          </w:p>
        </w:tc>
      </w:tr>
      <w:tr w:rsidR="0090798E" w:rsidRPr="001A5FC2" w14:paraId="42E56897" w14:textId="77777777" w:rsidTr="003D7D5C">
        <w:tc>
          <w:tcPr>
            <w:tcW w:w="672" w:type="dxa"/>
            <w:vAlign w:val="center"/>
          </w:tcPr>
          <w:p w14:paraId="289ABD66" w14:textId="138F3C6F"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5360C7FF" w14:textId="1F4F0168" w:rsidR="0090798E" w:rsidRPr="001A5FC2" w:rsidRDefault="0090798E" w:rsidP="0090798E">
            <w:pPr>
              <w:rPr>
                <w:rFonts w:ascii="Calibri" w:hAnsi="Calibri" w:cs="Calibri"/>
              </w:rPr>
            </w:pPr>
            <w:r w:rsidRPr="001A5FC2">
              <w:rPr>
                <w:rFonts w:ascii="Calibri" w:hAnsi="Calibri" w:cs="Calibri"/>
              </w:rPr>
              <w:t xml:space="preserve">Postupné rozšiřování </w:t>
            </w:r>
            <w:r w:rsidR="0035140A">
              <w:rPr>
                <w:rFonts w:ascii="Calibri" w:hAnsi="Calibri" w:cs="Calibri"/>
              </w:rPr>
              <w:t>DLP ochrany</w:t>
            </w:r>
            <w:r w:rsidRPr="001A5FC2">
              <w:rPr>
                <w:rFonts w:ascii="Calibri" w:hAnsi="Calibri" w:cs="Calibri"/>
              </w:rPr>
              <w:t xml:space="preserve"> a politik na zbytek uživatelů</w:t>
            </w:r>
            <w:r w:rsidR="00176527">
              <w:rPr>
                <w:rFonts w:ascii="Calibri" w:hAnsi="Calibri" w:cs="Calibri"/>
              </w:rPr>
              <w:t>.</w:t>
            </w:r>
          </w:p>
        </w:tc>
      </w:tr>
      <w:tr w:rsidR="0090798E" w:rsidRPr="001A5FC2" w14:paraId="045E98A3" w14:textId="77777777" w:rsidTr="003D7D5C">
        <w:tc>
          <w:tcPr>
            <w:tcW w:w="672" w:type="dxa"/>
            <w:vAlign w:val="center"/>
          </w:tcPr>
          <w:p w14:paraId="77922339" w14:textId="30F6A755"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3C5E2FDA" w14:textId="4529756E"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0BB01155" w14:textId="77777777" w:rsidTr="00B8192F">
        <w:tc>
          <w:tcPr>
            <w:tcW w:w="9243" w:type="dxa"/>
            <w:gridSpan w:val="2"/>
            <w:vAlign w:val="center"/>
          </w:tcPr>
          <w:p w14:paraId="6C86D541" w14:textId="4138244B" w:rsidR="0090798E" w:rsidRPr="001A5FC2" w:rsidRDefault="0090798E" w:rsidP="0090798E">
            <w:pPr>
              <w:jc w:val="center"/>
              <w:rPr>
                <w:rFonts w:ascii="Calibri" w:hAnsi="Calibri" w:cs="Calibri"/>
                <w:b/>
                <w:bCs/>
              </w:rPr>
            </w:pPr>
            <w:r w:rsidRPr="001A5FC2">
              <w:rPr>
                <w:rFonts w:ascii="Calibri" w:hAnsi="Calibri" w:cs="Calibri"/>
                <w:b/>
                <w:bCs/>
              </w:rPr>
              <w:t>5.5 Úložiště pro PACS a NIS data formou NAS a S3</w:t>
            </w:r>
          </w:p>
        </w:tc>
      </w:tr>
      <w:tr w:rsidR="0090798E" w:rsidRPr="001A5FC2" w14:paraId="7D3D8DA6" w14:textId="77777777" w:rsidTr="00B8192F">
        <w:tc>
          <w:tcPr>
            <w:tcW w:w="672" w:type="dxa"/>
            <w:vAlign w:val="center"/>
          </w:tcPr>
          <w:p w14:paraId="001DAC26" w14:textId="77777777"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0D61D538" w14:textId="77777777" w:rsidR="0090798E" w:rsidRPr="001A5FC2" w:rsidRDefault="0090798E" w:rsidP="0090798E">
            <w:pPr>
              <w:rPr>
                <w:rFonts w:ascii="Calibri" w:hAnsi="Calibri" w:cs="Calibri"/>
              </w:rPr>
            </w:pPr>
            <w:r w:rsidRPr="001A5FC2">
              <w:rPr>
                <w:rFonts w:ascii="Calibri" w:hAnsi="Calibri" w:cs="Calibri"/>
              </w:rPr>
              <w:t>Technický návrh řešení, design nasazení</w:t>
            </w:r>
          </w:p>
        </w:tc>
      </w:tr>
      <w:tr w:rsidR="0090798E" w:rsidRPr="001A5FC2" w14:paraId="563B8ECD" w14:textId="77777777" w:rsidTr="003D7D5C">
        <w:tc>
          <w:tcPr>
            <w:tcW w:w="672" w:type="dxa"/>
            <w:vAlign w:val="center"/>
          </w:tcPr>
          <w:p w14:paraId="5E327DB2" w14:textId="5826581C"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520CF5B9" w14:textId="15926149" w:rsidR="0090798E" w:rsidRPr="001A5FC2" w:rsidRDefault="0090798E" w:rsidP="0090798E">
            <w:pPr>
              <w:rPr>
                <w:rFonts w:ascii="Calibri" w:hAnsi="Calibri" w:cs="Calibri"/>
              </w:rPr>
            </w:pPr>
            <w:r w:rsidRPr="001A5FC2">
              <w:rPr>
                <w:rFonts w:ascii="Calibri" w:hAnsi="Calibri" w:cs="Calibri"/>
              </w:rPr>
              <w:t xml:space="preserve">HW instalace 4ks </w:t>
            </w:r>
            <w:proofErr w:type="spellStart"/>
            <w:r w:rsidRPr="001A5FC2">
              <w:rPr>
                <w:rFonts w:ascii="Calibri" w:hAnsi="Calibri" w:cs="Calibri"/>
              </w:rPr>
              <w:t>storage</w:t>
            </w:r>
            <w:proofErr w:type="spellEnd"/>
            <w:r w:rsidRPr="001A5FC2">
              <w:rPr>
                <w:rFonts w:ascii="Calibri" w:hAnsi="Calibri" w:cs="Calibri"/>
              </w:rPr>
              <w:t xml:space="preserve"> nodů</w:t>
            </w:r>
          </w:p>
        </w:tc>
      </w:tr>
      <w:tr w:rsidR="0090798E" w:rsidRPr="001A5FC2" w14:paraId="6F38850F" w14:textId="77777777" w:rsidTr="003D7D5C">
        <w:tc>
          <w:tcPr>
            <w:tcW w:w="672" w:type="dxa"/>
            <w:vAlign w:val="center"/>
          </w:tcPr>
          <w:p w14:paraId="6950B2B3" w14:textId="298C058D"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57E45FB5" w14:textId="2BAAEA10" w:rsidR="0090798E" w:rsidRPr="001A5FC2" w:rsidRDefault="0090798E" w:rsidP="0090798E">
            <w:pPr>
              <w:rPr>
                <w:rFonts w:ascii="Calibri" w:hAnsi="Calibri" w:cs="Calibri"/>
              </w:rPr>
            </w:pPr>
            <w:r w:rsidRPr="001A5FC2">
              <w:rPr>
                <w:rFonts w:ascii="Calibri" w:hAnsi="Calibri" w:cs="Calibri"/>
              </w:rPr>
              <w:t>Fyzické zapojení úložiště do síťového prostředí</w:t>
            </w:r>
          </w:p>
        </w:tc>
      </w:tr>
      <w:tr w:rsidR="0090798E" w:rsidRPr="001A5FC2" w14:paraId="63CEA63B" w14:textId="77777777" w:rsidTr="003D7D5C">
        <w:tc>
          <w:tcPr>
            <w:tcW w:w="672" w:type="dxa"/>
            <w:vAlign w:val="center"/>
          </w:tcPr>
          <w:p w14:paraId="65C2FB98" w14:textId="381FB7F4"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043AEE25" w14:textId="56E238A9" w:rsidR="0090798E" w:rsidRPr="001A5FC2" w:rsidRDefault="0090798E" w:rsidP="0090798E">
            <w:pPr>
              <w:rPr>
                <w:rFonts w:ascii="Calibri" w:hAnsi="Calibri" w:cs="Calibri"/>
              </w:rPr>
            </w:pPr>
            <w:r w:rsidRPr="001A5FC2">
              <w:rPr>
                <w:rFonts w:ascii="Calibri" w:hAnsi="Calibri" w:cs="Calibri"/>
              </w:rPr>
              <w:t>Konfigurace OOB managementu</w:t>
            </w:r>
          </w:p>
        </w:tc>
      </w:tr>
      <w:tr w:rsidR="0090798E" w:rsidRPr="001A5FC2" w14:paraId="22F737FD" w14:textId="77777777" w:rsidTr="003D7D5C">
        <w:tc>
          <w:tcPr>
            <w:tcW w:w="672" w:type="dxa"/>
            <w:vAlign w:val="center"/>
          </w:tcPr>
          <w:p w14:paraId="7D159479" w14:textId="576E5EBB"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3FEDDAFF" w14:textId="3FA484DC" w:rsidR="0090798E" w:rsidRPr="001A5FC2" w:rsidRDefault="0090798E" w:rsidP="0090798E">
            <w:pPr>
              <w:rPr>
                <w:rFonts w:ascii="Calibri" w:hAnsi="Calibri" w:cs="Calibri"/>
              </w:rPr>
            </w:pPr>
            <w:r w:rsidRPr="001A5FC2">
              <w:rPr>
                <w:rFonts w:ascii="Calibri" w:hAnsi="Calibri" w:cs="Calibri"/>
              </w:rPr>
              <w:t xml:space="preserve">Instalace OS/SW/firmware v dohodnuté verzi </w:t>
            </w:r>
          </w:p>
        </w:tc>
      </w:tr>
      <w:tr w:rsidR="0090798E" w:rsidRPr="001A5FC2" w14:paraId="1C11B1E8" w14:textId="77777777" w:rsidTr="003D7D5C">
        <w:tc>
          <w:tcPr>
            <w:tcW w:w="672" w:type="dxa"/>
            <w:vAlign w:val="center"/>
          </w:tcPr>
          <w:p w14:paraId="1C055677" w14:textId="5027EC33"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13D2E116" w14:textId="2589C11E" w:rsidR="0090798E" w:rsidRPr="001A5FC2" w:rsidRDefault="0090798E" w:rsidP="0090798E">
            <w:pPr>
              <w:rPr>
                <w:rFonts w:ascii="Calibri" w:hAnsi="Calibri" w:cs="Calibri"/>
              </w:rPr>
            </w:pPr>
            <w:r w:rsidRPr="001A5FC2">
              <w:rPr>
                <w:rFonts w:ascii="Calibri" w:hAnsi="Calibri" w:cs="Calibri"/>
              </w:rPr>
              <w:t xml:space="preserve">Konfigurace </w:t>
            </w:r>
            <w:proofErr w:type="spellStart"/>
            <w:r w:rsidRPr="001A5FC2">
              <w:rPr>
                <w:rFonts w:ascii="Calibri" w:hAnsi="Calibri" w:cs="Calibri"/>
              </w:rPr>
              <w:t>storage</w:t>
            </w:r>
            <w:proofErr w:type="spellEnd"/>
            <w:r w:rsidRPr="001A5FC2">
              <w:rPr>
                <w:rFonts w:ascii="Calibri" w:hAnsi="Calibri" w:cs="Calibri"/>
              </w:rPr>
              <w:t xml:space="preserve"> clusteru, IP adresace</w:t>
            </w:r>
          </w:p>
        </w:tc>
      </w:tr>
      <w:tr w:rsidR="0090798E" w:rsidRPr="001A5FC2" w14:paraId="66C74FBB" w14:textId="77777777" w:rsidTr="003D7D5C">
        <w:tc>
          <w:tcPr>
            <w:tcW w:w="672" w:type="dxa"/>
            <w:vAlign w:val="center"/>
          </w:tcPr>
          <w:p w14:paraId="489C031C" w14:textId="7B365E66"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243029FB" w14:textId="30C26388" w:rsidR="0090798E" w:rsidRPr="001A5FC2" w:rsidRDefault="0090798E" w:rsidP="0090798E">
            <w:pPr>
              <w:rPr>
                <w:rFonts w:ascii="Calibri" w:hAnsi="Calibri" w:cs="Calibri"/>
              </w:rPr>
            </w:pPr>
            <w:r w:rsidRPr="001A5FC2">
              <w:rPr>
                <w:rFonts w:ascii="Calibri" w:hAnsi="Calibri" w:cs="Calibri"/>
              </w:rPr>
              <w:t>Konfigurace vzdáleného dohledu</w:t>
            </w:r>
          </w:p>
        </w:tc>
      </w:tr>
      <w:tr w:rsidR="0090798E" w:rsidRPr="001A5FC2" w14:paraId="0DD9639D" w14:textId="77777777" w:rsidTr="003D7D5C">
        <w:tc>
          <w:tcPr>
            <w:tcW w:w="672" w:type="dxa"/>
            <w:vAlign w:val="center"/>
          </w:tcPr>
          <w:p w14:paraId="22B973A7" w14:textId="2B853A80"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3F968E2E" w14:textId="2C7124C2" w:rsidR="0090798E" w:rsidRPr="001A5FC2" w:rsidRDefault="0090798E" w:rsidP="0090798E">
            <w:pPr>
              <w:rPr>
                <w:rFonts w:ascii="Calibri" w:hAnsi="Calibri" w:cs="Calibri"/>
              </w:rPr>
            </w:pPr>
            <w:r w:rsidRPr="001A5FC2">
              <w:rPr>
                <w:rFonts w:ascii="Calibri" w:hAnsi="Calibri" w:cs="Calibri"/>
              </w:rPr>
              <w:t>Připojení k LDAP</w:t>
            </w:r>
          </w:p>
        </w:tc>
      </w:tr>
      <w:tr w:rsidR="0090798E" w:rsidRPr="001A5FC2" w14:paraId="7EA4AFE2" w14:textId="77777777" w:rsidTr="003D7D5C">
        <w:tc>
          <w:tcPr>
            <w:tcW w:w="672" w:type="dxa"/>
            <w:vAlign w:val="center"/>
          </w:tcPr>
          <w:p w14:paraId="2CBC4FF8" w14:textId="00A4B7F6"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4F54AE04" w14:textId="0B9C03D7" w:rsidR="0090798E" w:rsidRPr="001A5FC2" w:rsidRDefault="0090798E" w:rsidP="0090798E">
            <w:pPr>
              <w:rPr>
                <w:rFonts w:ascii="Calibri" w:hAnsi="Calibri" w:cs="Calibri"/>
              </w:rPr>
            </w:pPr>
            <w:r w:rsidRPr="001A5FC2">
              <w:rPr>
                <w:rFonts w:ascii="Calibri" w:hAnsi="Calibri" w:cs="Calibri"/>
              </w:rPr>
              <w:t xml:space="preserve">Konfigurace práv uživatelských/administrátorských účtů </w:t>
            </w:r>
          </w:p>
        </w:tc>
      </w:tr>
      <w:tr w:rsidR="0090798E" w:rsidRPr="001A5FC2" w14:paraId="1A6C7DFA" w14:textId="77777777" w:rsidTr="003D7D5C">
        <w:tc>
          <w:tcPr>
            <w:tcW w:w="672" w:type="dxa"/>
            <w:vAlign w:val="center"/>
          </w:tcPr>
          <w:p w14:paraId="4672CF91" w14:textId="6E9826CF" w:rsidR="0090798E" w:rsidRPr="001A5FC2" w:rsidRDefault="0090798E" w:rsidP="0090798E">
            <w:pPr>
              <w:jc w:val="center"/>
              <w:rPr>
                <w:rFonts w:ascii="Calibri" w:hAnsi="Calibri" w:cs="Calibri"/>
                <w:b/>
                <w:bCs/>
              </w:rPr>
            </w:pPr>
            <w:r w:rsidRPr="001A5FC2">
              <w:rPr>
                <w:rFonts w:ascii="Calibri" w:hAnsi="Calibri" w:cs="Calibri"/>
                <w:b/>
                <w:bCs/>
              </w:rPr>
              <w:t>10</w:t>
            </w:r>
          </w:p>
        </w:tc>
        <w:tc>
          <w:tcPr>
            <w:tcW w:w="8571" w:type="dxa"/>
          </w:tcPr>
          <w:p w14:paraId="3D91B8D4" w14:textId="7B4C0F04" w:rsidR="0090798E" w:rsidRPr="001A5FC2" w:rsidRDefault="0090798E" w:rsidP="0090798E">
            <w:pPr>
              <w:rPr>
                <w:rFonts w:ascii="Calibri" w:hAnsi="Calibri" w:cs="Calibri"/>
              </w:rPr>
            </w:pPr>
            <w:r w:rsidRPr="001A5FC2">
              <w:rPr>
                <w:rFonts w:ascii="Calibri" w:hAnsi="Calibri" w:cs="Calibri"/>
              </w:rPr>
              <w:t>Konfigurace sdílených adresářů/</w:t>
            </w:r>
            <w:proofErr w:type="spellStart"/>
            <w:r w:rsidRPr="001A5FC2">
              <w:rPr>
                <w:rFonts w:ascii="Calibri" w:hAnsi="Calibri" w:cs="Calibri"/>
              </w:rPr>
              <w:t>namespace</w:t>
            </w:r>
            <w:proofErr w:type="spellEnd"/>
            <w:r w:rsidRPr="001A5FC2">
              <w:rPr>
                <w:rFonts w:ascii="Calibri" w:hAnsi="Calibri" w:cs="Calibri"/>
              </w:rPr>
              <w:t xml:space="preserve"> a práv k nim</w:t>
            </w:r>
          </w:p>
        </w:tc>
      </w:tr>
      <w:tr w:rsidR="0090798E" w:rsidRPr="001A5FC2" w14:paraId="19CB6831" w14:textId="77777777" w:rsidTr="003D7D5C">
        <w:tc>
          <w:tcPr>
            <w:tcW w:w="672" w:type="dxa"/>
            <w:vAlign w:val="center"/>
          </w:tcPr>
          <w:p w14:paraId="4D25DA73" w14:textId="03F4C3D8" w:rsidR="0090798E" w:rsidRPr="001A5FC2" w:rsidRDefault="0090798E" w:rsidP="0090798E">
            <w:pPr>
              <w:jc w:val="center"/>
              <w:rPr>
                <w:rFonts w:ascii="Calibri" w:hAnsi="Calibri" w:cs="Calibri"/>
                <w:b/>
                <w:bCs/>
              </w:rPr>
            </w:pPr>
            <w:r w:rsidRPr="001A5FC2">
              <w:rPr>
                <w:rFonts w:ascii="Calibri" w:hAnsi="Calibri" w:cs="Calibri"/>
                <w:b/>
                <w:bCs/>
              </w:rPr>
              <w:t>11</w:t>
            </w:r>
          </w:p>
        </w:tc>
        <w:tc>
          <w:tcPr>
            <w:tcW w:w="8571" w:type="dxa"/>
          </w:tcPr>
          <w:p w14:paraId="403A5B3F" w14:textId="2FE90A55" w:rsidR="0090798E" w:rsidRPr="001A5FC2" w:rsidRDefault="0090798E" w:rsidP="0090798E">
            <w:pPr>
              <w:rPr>
                <w:rFonts w:ascii="Calibri" w:hAnsi="Calibri" w:cs="Calibri"/>
              </w:rPr>
            </w:pPr>
            <w:r w:rsidRPr="001A5FC2">
              <w:rPr>
                <w:rFonts w:ascii="Calibri" w:hAnsi="Calibri" w:cs="Calibri"/>
              </w:rPr>
              <w:t>Připojení úložiště k systémům, které budou toto úložiště využívat</w:t>
            </w:r>
          </w:p>
        </w:tc>
      </w:tr>
      <w:tr w:rsidR="0090798E" w:rsidRPr="001A5FC2" w14:paraId="36127765" w14:textId="77777777" w:rsidTr="003D7D5C">
        <w:tc>
          <w:tcPr>
            <w:tcW w:w="672" w:type="dxa"/>
            <w:vAlign w:val="center"/>
          </w:tcPr>
          <w:p w14:paraId="59453175" w14:textId="7823331B" w:rsidR="0090798E" w:rsidRPr="001A5FC2" w:rsidRDefault="0090798E" w:rsidP="0090798E">
            <w:pPr>
              <w:jc w:val="center"/>
              <w:rPr>
                <w:rFonts w:ascii="Calibri" w:hAnsi="Calibri" w:cs="Calibri"/>
                <w:b/>
                <w:bCs/>
              </w:rPr>
            </w:pPr>
            <w:r w:rsidRPr="001A5FC2">
              <w:rPr>
                <w:rFonts w:ascii="Calibri" w:hAnsi="Calibri" w:cs="Calibri"/>
                <w:b/>
                <w:bCs/>
              </w:rPr>
              <w:t>12</w:t>
            </w:r>
          </w:p>
        </w:tc>
        <w:tc>
          <w:tcPr>
            <w:tcW w:w="8571" w:type="dxa"/>
          </w:tcPr>
          <w:p w14:paraId="4E874297" w14:textId="1A3E3EB7" w:rsidR="0090798E" w:rsidRPr="001A5FC2" w:rsidRDefault="0090798E" w:rsidP="0090798E">
            <w:pPr>
              <w:rPr>
                <w:rFonts w:ascii="Calibri" w:hAnsi="Calibri" w:cs="Calibri"/>
              </w:rPr>
            </w:pPr>
            <w:r w:rsidRPr="001A5FC2">
              <w:rPr>
                <w:rFonts w:ascii="Calibri" w:hAnsi="Calibri" w:cs="Calibri"/>
              </w:rPr>
              <w:t>Testovací nasazení</w:t>
            </w:r>
          </w:p>
        </w:tc>
      </w:tr>
      <w:tr w:rsidR="0090798E" w:rsidRPr="001A5FC2" w14:paraId="5564466A" w14:textId="77777777" w:rsidTr="003D7D5C">
        <w:tc>
          <w:tcPr>
            <w:tcW w:w="672" w:type="dxa"/>
            <w:vAlign w:val="center"/>
          </w:tcPr>
          <w:p w14:paraId="2C6F2B84" w14:textId="56F738E6" w:rsidR="0090798E" w:rsidRPr="001A5FC2" w:rsidRDefault="0090798E" w:rsidP="0090798E">
            <w:pPr>
              <w:jc w:val="center"/>
              <w:rPr>
                <w:rFonts w:ascii="Calibri" w:hAnsi="Calibri" w:cs="Calibri"/>
                <w:b/>
                <w:bCs/>
              </w:rPr>
            </w:pPr>
            <w:r w:rsidRPr="001A5FC2">
              <w:rPr>
                <w:rFonts w:ascii="Calibri" w:hAnsi="Calibri" w:cs="Calibri"/>
                <w:b/>
                <w:bCs/>
              </w:rPr>
              <w:t>13</w:t>
            </w:r>
          </w:p>
        </w:tc>
        <w:tc>
          <w:tcPr>
            <w:tcW w:w="8571" w:type="dxa"/>
          </w:tcPr>
          <w:p w14:paraId="3FE5290A" w14:textId="60F8B22B" w:rsidR="0090798E" w:rsidRPr="001A5FC2" w:rsidRDefault="0090798E" w:rsidP="0090798E">
            <w:pPr>
              <w:rPr>
                <w:rFonts w:ascii="Calibri" w:hAnsi="Calibri" w:cs="Calibri"/>
              </w:rPr>
            </w:pPr>
            <w:r w:rsidRPr="001A5FC2">
              <w:rPr>
                <w:rFonts w:ascii="Calibri" w:hAnsi="Calibri" w:cs="Calibri"/>
              </w:rPr>
              <w:t>Výkonnostní testy (zálohy, souborové servery atp.)</w:t>
            </w:r>
          </w:p>
        </w:tc>
      </w:tr>
      <w:tr w:rsidR="0090798E" w:rsidRPr="001A5FC2" w14:paraId="038426D7" w14:textId="77777777" w:rsidTr="003D7D5C">
        <w:tc>
          <w:tcPr>
            <w:tcW w:w="672" w:type="dxa"/>
            <w:vAlign w:val="center"/>
          </w:tcPr>
          <w:p w14:paraId="3F5C054E" w14:textId="1901341F" w:rsidR="0090798E" w:rsidRPr="001A5FC2" w:rsidRDefault="0090798E" w:rsidP="0090798E">
            <w:pPr>
              <w:jc w:val="center"/>
              <w:rPr>
                <w:rFonts w:ascii="Calibri" w:hAnsi="Calibri" w:cs="Calibri"/>
                <w:b/>
                <w:bCs/>
              </w:rPr>
            </w:pPr>
            <w:r w:rsidRPr="001A5FC2">
              <w:rPr>
                <w:rFonts w:ascii="Calibri" w:hAnsi="Calibri" w:cs="Calibri"/>
                <w:b/>
                <w:bCs/>
              </w:rPr>
              <w:t>14</w:t>
            </w:r>
          </w:p>
        </w:tc>
        <w:tc>
          <w:tcPr>
            <w:tcW w:w="8571" w:type="dxa"/>
          </w:tcPr>
          <w:p w14:paraId="48446930" w14:textId="3FD80499" w:rsidR="0090798E" w:rsidRPr="001A5FC2" w:rsidRDefault="0090798E" w:rsidP="0090798E">
            <w:pPr>
              <w:rPr>
                <w:rFonts w:ascii="Calibri" w:hAnsi="Calibri" w:cs="Calibri"/>
              </w:rPr>
            </w:pPr>
            <w:r w:rsidRPr="001A5FC2">
              <w:rPr>
                <w:rFonts w:ascii="Calibri" w:hAnsi="Calibri" w:cs="Calibri"/>
              </w:rPr>
              <w:t>Produkční nasazení</w:t>
            </w:r>
          </w:p>
        </w:tc>
      </w:tr>
      <w:tr w:rsidR="0090798E" w:rsidRPr="001A5FC2" w14:paraId="5307F351" w14:textId="77777777" w:rsidTr="003D7D5C">
        <w:tc>
          <w:tcPr>
            <w:tcW w:w="672" w:type="dxa"/>
            <w:vAlign w:val="center"/>
          </w:tcPr>
          <w:p w14:paraId="722692F2" w14:textId="5526ACF8" w:rsidR="0090798E" w:rsidRPr="001A5FC2" w:rsidRDefault="0090798E" w:rsidP="0090798E">
            <w:pPr>
              <w:jc w:val="center"/>
              <w:rPr>
                <w:rFonts w:ascii="Calibri" w:hAnsi="Calibri" w:cs="Calibri"/>
                <w:b/>
                <w:bCs/>
              </w:rPr>
            </w:pPr>
            <w:r w:rsidRPr="001A5FC2">
              <w:rPr>
                <w:rFonts w:ascii="Calibri" w:hAnsi="Calibri" w:cs="Calibri"/>
                <w:b/>
                <w:bCs/>
              </w:rPr>
              <w:t>15</w:t>
            </w:r>
          </w:p>
        </w:tc>
        <w:tc>
          <w:tcPr>
            <w:tcW w:w="8571" w:type="dxa"/>
          </w:tcPr>
          <w:p w14:paraId="4CE046C6" w14:textId="5D35276A"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3CDBA5DD" w14:textId="77777777" w:rsidTr="00B8192F">
        <w:tc>
          <w:tcPr>
            <w:tcW w:w="9243" w:type="dxa"/>
            <w:gridSpan w:val="2"/>
            <w:vAlign w:val="center"/>
          </w:tcPr>
          <w:p w14:paraId="1D43608C" w14:textId="4DC11939" w:rsidR="0090798E" w:rsidRPr="001A5FC2" w:rsidRDefault="0090798E" w:rsidP="0090798E">
            <w:pPr>
              <w:jc w:val="center"/>
              <w:rPr>
                <w:rFonts w:ascii="Calibri" w:hAnsi="Calibri" w:cs="Calibri"/>
                <w:b/>
                <w:bCs/>
              </w:rPr>
            </w:pPr>
            <w:r w:rsidRPr="001A5FC2">
              <w:rPr>
                <w:rFonts w:ascii="Calibri" w:hAnsi="Calibri" w:cs="Calibri"/>
                <w:b/>
                <w:bCs/>
              </w:rPr>
              <w:t xml:space="preserve">5.6 </w:t>
            </w:r>
            <w:r w:rsidRPr="001A5FC2">
              <w:rPr>
                <w:rFonts w:ascii="Calibri" w:eastAsiaTheme="minorEastAsia" w:hAnsi="Calibri" w:cs="Calibri"/>
                <w:b/>
                <w:bCs/>
                <w:color w:val="202020" w:themeColor="text1" w:themeShade="80"/>
              </w:rPr>
              <w:t>Infrastruktura pro zálohování a rychlou obnovu</w:t>
            </w:r>
          </w:p>
        </w:tc>
      </w:tr>
      <w:tr w:rsidR="0090798E" w:rsidRPr="001A5FC2" w14:paraId="701CA0C8" w14:textId="77777777" w:rsidTr="003D7D5C">
        <w:tc>
          <w:tcPr>
            <w:tcW w:w="672" w:type="dxa"/>
            <w:vAlign w:val="center"/>
          </w:tcPr>
          <w:p w14:paraId="08CF3C6D" w14:textId="40E54F56"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114DC8CA" w14:textId="2487510A" w:rsidR="0090798E" w:rsidRPr="001A5FC2" w:rsidRDefault="0090798E" w:rsidP="0090798E">
            <w:pPr>
              <w:rPr>
                <w:rFonts w:ascii="Calibri" w:hAnsi="Calibri" w:cs="Calibri"/>
              </w:rPr>
            </w:pPr>
            <w:r w:rsidRPr="001A5FC2">
              <w:rPr>
                <w:rFonts w:ascii="Calibri" w:hAnsi="Calibri" w:cs="Calibri"/>
              </w:rPr>
              <w:t>Technický návrh řešení, design nasazení</w:t>
            </w:r>
          </w:p>
        </w:tc>
      </w:tr>
      <w:tr w:rsidR="0090798E" w:rsidRPr="001A5FC2" w14:paraId="3B2903B4" w14:textId="77777777" w:rsidTr="003D7D5C">
        <w:tc>
          <w:tcPr>
            <w:tcW w:w="672" w:type="dxa"/>
            <w:vAlign w:val="center"/>
          </w:tcPr>
          <w:p w14:paraId="3A8D02C1" w14:textId="734644C9"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4EAF6E58" w14:textId="763CB516" w:rsidR="0090798E" w:rsidRPr="001A5FC2" w:rsidRDefault="0090798E" w:rsidP="0090798E">
            <w:pPr>
              <w:rPr>
                <w:rFonts w:ascii="Calibri" w:hAnsi="Calibri" w:cs="Calibri"/>
              </w:rPr>
            </w:pPr>
            <w:r w:rsidRPr="001A5FC2">
              <w:rPr>
                <w:rFonts w:ascii="Calibri" w:hAnsi="Calibri" w:cs="Calibri"/>
              </w:rPr>
              <w:t>HW instalace 1ks zálohovacího serveru a 1ks páskové knihovny</w:t>
            </w:r>
          </w:p>
        </w:tc>
      </w:tr>
      <w:tr w:rsidR="0090798E" w:rsidRPr="001A5FC2" w14:paraId="2B5B4CAA" w14:textId="77777777" w:rsidTr="003D7D5C">
        <w:tc>
          <w:tcPr>
            <w:tcW w:w="672" w:type="dxa"/>
            <w:vAlign w:val="center"/>
          </w:tcPr>
          <w:p w14:paraId="6410ADAC" w14:textId="7BBC65DA" w:rsidR="0090798E" w:rsidRPr="001A5FC2" w:rsidRDefault="0090798E" w:rsidP="0090798E">
            <w:pPr>
              <w:jc w:val="center"/>
              <w:rPr>
                <w:rFonts w:ascii="Calibri" w:hAnsi="Calibri" w:cs="Calibri"/>
                <w:b/>
                <w:bCs/>
              </w:rPr>
            </w:pPr>
            <w:r w:rsidRPr="001A5FC2">
              <w:rPr>
                <w:rFonts w:ascii="Calibri" w:hAnsi="Calibri" w:cs="Calibri"/>
                <w:b/>
                <w:bCs/>
              </w:rPr>
              <w:lastRenderedPageBreak/>
              <w:t>03</w:t>
            </w:r>
          </w:p>
        </w:tc>
        <w:tc>
          <w:tcPr>
            <w:tcW w:w="8571" w:type="dxa"/>
          </w:tcPr>
          <w:p w14:paraId="6EE391BF" w14:textId="11FBFFA3" w:rsidR="0090798E" w:rsidRPr="001A5FC2" w:rsidRDefault="0090798E" w:rsidP="0090798E">
            <w:pPr>
              <w:rPr>
                <w:rFonts w:ascii="Calibri" w:hAnsi="Calibri" w:cs="Calibri"/>
              </w:rPr>
            </w:pPr>
            <w:r w:rsidRPr="001A5FC2">
              <w:rPr>
                <w:rFonts w:ascii="Calibri" w:hAnsi="Calibri" w:cs="Calibri"/>
              </w:rPr>
              <w:t>Fyzické zapojení zálohovacího serveru a páskové knihovny do síťového/SAN prostředí</w:t>
            </w:r>
          </w:p>
        </w:tc>
      </w:tr>
      <w:tr w:rsidR="0090798E" w:rsidRPr="001A5FC2" w14:paraId="092826FD" w14:textId="77777777" w:rsidTr="003D7D5C">
        <w:tc>
          <w:tcPr>
            <w:tcW w:w="672" w:type="dxa"/>
            <w:vAlign w:val="center"/>
          </w:tcPr>
          <w:p w14:paraId="69A6B55E" w14:textId="5918F7AB"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3B88C631" w14:textId="0B8AC066" w:rsidR="0090798E" w:rsidRPr="001A5FC2" w:rsidRDefault="0090798E" w:rsidP="0090798E">
            <w:pPr>
              <w:rPr>
                <w:rFonts w:ascii="Calibri" w:hAnsi="Calibri" w:cs="Calibri"/>
              </w:rPr>
            </w:pPr>
            <w:r w:rsidRPr="001A5FC2">
              <w:rPr>
                <w:rFonts w:ascii="Calibri" w:hAnsi="Calibri" w:cs="Calibri"/>
              </w:rPr>
              <w:t xml:space="preserve">Instalace OS/SW/firmware v dohodnuté verzi </w:t>
            </w:r>
          </w:p>
        </w:tc>
      </w:tr>
      <w:tr w:rsidR="0090798E" w:rsidRPr="001A5FC2" w14:paraId="2168D257" w14:textId="77777777" w:rsidTr="003D7D5C">
        <w:tc>
          <w:tcPr>
            <w:tcW w:w="672" w:type="dxa"/>
            <w:vAlign w:val="center"/>
          </w:tcPr>
          <w:p w14:paraId="2318022E" w14:textId="5A6FAF07"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6B1861B2" w14:textId="6503B4A9" w:rsidR="0090798E" w:rsidRPr="001A5FC2" w:rsidRDefault="0090798E" w:rsidP="0090798E">
            <w:pPr>
              <w:rPr>
                <w:rFonts w:ascii="Calibri" w:hAnsi="Calibri" w:cs="Calibri"/>
              </w:rPr>
            </w:pPr>
            <w:r w:rsidRPr="001A5FC2">
              <w:rPr>
                <w:rFonts w:ascii="Calibri" w:hAnsi="Calibri" w:cs="Calibri"/>
              </w:rPr>
              <w:t>Konfigurace operačního systému, systémová nastavení</w:t>
            </w:r>
          </w:p>
        </w:tc>
      </w:tr>
      <w:tr w:rsidR="0090798E" w:rsidRPr="001A5FC2" w14:paraId="65C94D0A" w14:textId="77777777" w:rsidTr="003D7D5C">
        <w:tc>
          <w:tcPr>
            <w:tcW w:w="672" w:type="dxa"/>
            <w:vAlign w:val="center"/>
          </w:tcPr>
          <w:p w14:paraId="05D08B0F" w14:textId="0B62388D"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2C737E84" w14:textId="5A36ACA8" w:rsidR="0090798E" w:rsidRPr="001A5FC2" w:rsidRDefault="0090798E" w:rsidP="0090798E">
            <w:pPr>
              <w:rPr>
                <w:rFonts w:ascii="Calibri" w:hAnsi="Calibri" w:cs="Calibri"/>
              </w:rPr>
            </w:pPr>
            <w:r w:rsidRPr="001A5FC2">
              <w:rPr>
                <w:rFonts w:ascii="Calibri" w:hAnsi="Calibri" w:cs="Calibri"/>
              </w:rPr>
              <w:t>Konfigurace OOB managementu</w:t>
            </w:r>
          </w:p>
        </w:tc>
      </w:tr>
      <w:tr w:rsidR="0090798E" w:rsidRPr="001A5FC2" w14:paraId="51778AC9" w14:textId="77777777" w:rsidTr="003D7D5C">
        <w:tc>
          <w:tcPr>
            <w:tcW w:w="672" w:type="dxa"/>
            <w:vAlign w:val="center"/>
          </w:tcPr>
          <w:p w14:paraId="307035E2" w14:textId="36AD68B8"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5BCFE455" w14:textId="7E8A8D22" w:rsidR="0090798E" w:rsidRPr="001A5FC2" w:rsidRDefault="0090798E" w:rsidP="0090798E">
            <w:pPr>
              <w:rPr>
                <w:rFonts w:ascii="Calibri" w:hAnsi="Calibri" w:cs="Calibri"/>
              </w:rPr>
            </w:pPr>
            <w:r w:rsidRPr="001A5FC2">
              <w:rPr>
                <w:rFonts w:ascii="Calibri" w:hAnsi="Calibri" w:cs="Calibri"/>
              </w:rPr>
              <w:t>Instalace zálohovacího software</w:t>
            </w:r>
          </w:p>
        </w:tc>
      </w:tr>
      <w:tr w:rsidR="0090798E" w:rsidRPr="001A5FC2" w14:paraId="740EE051" w14:textId="77777777" w:rsidTr="003D7D5C">
        <w:tc>
          <w:tcPr>
            <w:tcW w:w="672" w:type="dxa"/>
            <w:vAlign w:val="center"/>
          </w:tcPr>
          <w:p w14:paraId="0DD9961F" w14:textId="02C78687"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6F60EA71" w14:textId="245544F8" w:rsidR="0090798E" w:rsidRPr="001A5FC2" w:rsidRDefault="0090798E" w:rsidP="0090798E">
            <w:pPr>
              <w:rPr>
                <w:rFonts w:ascii="Calibri" w:hAnsi="Calibri" w:cs="Calibri"/>
              </w:rPr>
            </w:pPr>
            <w:r w:rsidRPr="001A5FC2">
              <w:rPr>
                <w:rFonts w:ascii="Calibri" w:hAnsi="Calibri" w:cs="Calibri"/>
              </w:rPr>
              <w:t xml:space="preserve">Konfigurace práv uživatelských/administrátorských účtů </w:t>
            </w:r>
          </w:p>
        </w:tc>
      </w:tr>
      <w:tr w:rsidR="0090798E" w:rsidRPr="001A5FC2" w14:paraId="71A20B39" w14:textId="77777777" w:rsidTr="003D7D5C">
        <w:tc>
          <w:tcPr>
            <w:tcW w:w="672" w:type="dxa"/>
            <w:vAlign w:val="center"/>
          </w:tcPr>
          <w:p w14:paraId="6DDB6A4E" w14:textId="51DE9686"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158A31B8" w14:textId="76439C0E" w:rsidR="0090798E" w:rsidRPr="001A5FC2" w:rsidRDefault="0090798E" w:rsidP="0090798E">
            <w:pPr>
              <w:rPr>
                <w:rFonts w:ascii="Calibri" w:hAnsi="Calibri" w:cs="Calibri"/>
              </w:rPr>
            </w:pPr>
            <w:r w:rsidRPr="001A5FC2">
              <w:rPr>
                <w:rFonts w:ascii="Calibri" w:hAnsi="Calibri" w:cs="Calibri"/>
              </w:rPr>
              <w:t>Konfigurace komponent zálohovacího software (</w:t>
            </w:r>
            <w:proofErr w:type="spellStart"/>
            <w:r w:rsidRPr="001A5FC2">
              <w:rPr>
                <w:rFonts w:ascii="Calibri" w:hAnsi="Calibri" w:cs="Calibri"/>
              </w:rPr>
              <w:t>backup</w:t>
            </w:r>
            <w:proofErr w:type="spellEnd"/>
            <w:r w:rsidRPr="001A5FC2">
              <w:rPr>
                <w:rFonts w:ascii="Calibri" w:hAnsi="Calibri" w:cs="Calibri"/>
              </w:rPr>
              <w:t xml:space="preserve"> server, </w:t>
            </w:r>
            <w:proofErr w:type="spellStart"/>
            <w:r w:rsidRPr="001A5FC2">
              <w:rPr>
                <w:rFonts w:ascii="Calibri" w:hAnsi="Calibri" w:cs="Calibri"/>
              </w:rPr>
              <w:t>proxy</w:t>
            </w:r>
            <w:proofErr w:type="spellEnd"/>
            <w:r w:rsidRPr="001A5FC2">
              <w:rPr>
                <w:rFonts w:ascii="Calibri" w:hAnsi="Calibri" w:cs="Calibri"/>
              </w:rPr>
              <w:t>, dohled)</w:t>
            </w:r>
          </w:p>
        </w:tc>
      </w:tr>
      <w:tr w:rsidR="0090798E" w:rsidRPr="001A5FC2" w14:paraId="4BD7B77A" w14:textId="77777777" w:rsidTr="003D7D5C">
        <w:tc>
          <w:tcPr>
            <w:tcW w:w="672" w:type="dxa"/>
            <w:vAlign w:val="center"/>
          </w:tcPr>
          <w:p w14:paraId="3C3E8017" w14:textId="5E85AC27" w:rsidR="0090798E" w:rsidRPr="001A5FC2" w:rsidRDefault="0090798E" w:rsidP="0090798E">
            <w:pPr>
              <w:jc w:val="center"/>
              <w:rPr>
                <w:rFonts w:ascii="Calibri" w:hAnsi="Calibri" w:cs="Calibri"/>
                <w:b/>
                <w:bCs/>
              </w:rPr>
            </w:pPr>
            <w:r w:rsidRPr="001A5FC2">
              <w:rPr>
                <w:rFonts w:ascii="Calibri" w:hAnsi="Calibri" w:cs="Calibri"/>
                <w:b/>
                <w:bCs/>
              </w:rPr>
              <w:t>10</w:t>
            </w:r>
          </w:p>
        </w:tc>
        <w:tc>
          <w:tcPr>
            <w:tcW w:w="8571" w:type="dxa"/>
          </w:tcPr>
          <w:p w14:paraId="44C4C573" w14:textId="1AC6CD9C" w:rsidR="0090798E" w:rsidRPr="001A5FC2" w:rsidRDefault="0090798E" w:rsidP="0090798E">
            <w:pPr>
              <w:rPr>
                <w:rFonts w:ascii="Calibri" w:hAnsi="Calibri" w:cs="Calibri"/>
              </w:rPr>
            </w:pPr>
            <w:r w:rsidRPr="001A5FC2">
              <w:rPr>
                <w:rFonts w:ascii="Calibri" w:hAnsi="Calibri" w:cs="Calibri"/>
              </w:rPr>
              <w:t>Integrace s úložišti záloh</w:t>
            </w:r>
          </w:p>
        </w:tc>
      </w:tr>
      <w:tr w:rsidR="0090798E" w:rsidRPr="001A5FC2" w14:paraId="62D7746B" w14:textId="77777777" w:rsidTr="003D7D5C">
        <w:tc>
          <w:tcPr>
            <w:tcW w:w="672" w:type="dxa"/>
            <w:vAlign w:val="center"/>
          </w:tcPr>
          <w:p w14:paraId="7B714143" w14:textId="749818D9" w:rsidR="0090798E" w:rsidRPr="001A5FC2" w:rsidRDefault="0090798E" w:rsidP="0090798E">
            <w:pPr>
              <w:jc w:val="center"/>
              <w:rPr>
                <w:rFonts w:ascii="Calibri" w:hAnsi="Calibri" w:cs="Calibri"/>
                <w:b/>
                <w:bCs/>
              </w:rPr>
            </w:pPr>
            <w:r w:rsidRPr="001A5FC2">
              <w:rPr>
                <w:rFonts w:ascii="Calibri" w:hAnsi="Calibri" w:cs="Calibri"/>
                <w:b/>
                <w:bCs/>
              </w:rPr>
              <w:t>11</w:t>
            </w:r>
          </w:p>
        </w:tc>
        <w:tc>
          <w:tcPr>
            <w:tcW w:w="8571" w:type="dxa"/>
          </w:tcPr>
          <w:p w14:paraId="42E19329" w14:textId="57CA8B59" w:rsidR="0090798E" w:rsidRPr="001A5FC2" w:rsidRDefault="0090798E" w:rsidP="0090798E">
            <w:pPr>
              <w:rPr>
                <w:rFonts w:ascii="Calibri" w:hAnsi="Calibri" w:cs="Calibri"/>
              </w:rPr>
            </w:pPr>
            <w:r w:rsidRPr="001A5FC2">
              <w:rPr>
                <w:rFonts w:ascii="Calibri" w:hAnsi="Calibri" w:cs="Calibri"/>
              </w:rPr>
              <w:t>Integrace zálohovacího software s primárním prostředím (virtualizace, úložiště)</w:t>
            </w:r>
          </w:p>
        </w:tc>
      </w:tr>
      <w:tr w:rsidR="0090798E" w:rsidRPr="001A5FC2" w14:paraId="21D5E6D9" w14:textId="77777777" w:rsidTr="003D7D5C">
        <w:tc>
          <w:tcPr>
            <w:tcW w:w="672" w:type="dxa"/>
            <w:vAlign w:val="center"/>
          </w:tcPr>
          <w:p w14:paraId="61C3744B" w14:textId="7A166CFA" w:rsidR="0090798E" w:rsidRPr="001A5FC2" w:rsidRDefault="0090798E" w:rsidP="0090798E">
            <w:pPr>
              <w:jc w:val="center"/>
              <w:rPr>
                <w:rFonts w:ascii="Calibri" w:hAnsi="Calibri" w:cs="Calibri"/>
                <w:b/>
                <w:bCs/>
              </w:rPr>
            </w:pPr>
            <w:r w:rsidRPr="001A5FC2">
              <w:rPr>
                <w:rFonts w:ascii="Calibri" w:hAnsi="Calibri" w:cs="Calibri"/>
                <w:b/>
                <w:bCs/>
              </w:rPr>
              <w:t>12</w:t>
            </w:r>
          </w:p>
        </w:tc>
        <w:tc>
          <w:tcPr>
            <w:tcW w:w="8571" w:type="dxa"/>
          </w:tcPr>
          <w:p w14:paraId="22513E76" w14:textId="1050BF95" w:rsidR="0090798E" w:rsidRPr="001A5FC2" w:rsidRDefault="0090798E" w:rsidP="0090798E">
            <w:pPr>
              <w:rPr>
                <w:rFonts w:ascii="Calibri" w:hAnsi="Calibri" w:cs="Calibri"/>
              </w:rPr>
            </w:pPr>
            <w:r w:rsidRPr="001A5FC2">
              <w:rPr>
                <w:rFonts w:ascii="Calibri" w:hAnsi="Calibri" w:cs="Calibri"/>
              </w:rPr>
              <w:t>Definice zálohovacích / archivačních úloh</w:t>
            </w:r>
          </w:p>
        </w:tc>
      </w:tr>
      <w:tr w:rsidR="0090798E" w:rsidRPr="001A5FC2" w14:paraId="50FC4A56" w14:textId="77777777" w:rsidTr="003D7D5C">
        <w:tc>
          <w:tcPr>
            <w:tcW w:w="672" w:type="dxa"/>
            <w:vAlign w:val="center"/>
          </w:tcPr>
          <w:p w14:paraId="5D3438F3" w14:textId="743083DB" w:rsidR="0090798E" w:rsidRPr="001A5FC2" w:rsidRDefault="0090798E" w:rsidP="0090798E">
            <w:pPr>
              <w:jc w:val="center"/>
              <w:rPr>
                <w:rFonts w:ascii="Calibri" w:hAnsi="Calibri" w:cs="Calibri"/>
                <w:b/>
                <w:bCs/>
              </w:rPr>
            </w:pPr>
            <w:r w:rsidRPr="001A5FC2">
              <w:rPr>
                <w:rFonts w:ascii="Calibri" w:hAnsi="Calibri" w:cs="Calibri"/>
                <w:b/>
                <w:bCs/>
              </w:rPr>
              <w:t>13</w:t>
            </w:r>
          </w:p>
        </w:tc>
        <w:tc>
          <w:tcPr>
            <w:tcW w:w="8571" w:type="dxa"/>
          </w:tcPr>
          <w:p w14:paraId="3779A6AF" w14:textId="04D28056" w:rsidR="0090798E" w:rsidRPr="001A5FC2" w:rsidRDefault="0090798E" w:rsidP="0090798E">
            <w:pPr>
              <w:rPr>
                <w:rFonts w:ascii="Calibri" w:hAnsi="Calibri" w:cs="Calibri"/>
              </w:rPr>
            </w:pPr>
            <w:r w:rsidRPr="001A5FC2">
              <w:rPr>
                <w:rFonts w:ascii="Calibri" w:hAnsi="Calibri" w:cs="Calibri"/>
              </w:rPr>
              <w:t>Testovací nasazení</w:t>
            </w:r>
          </w:p>
        </w:tc>
      </w:tr>
      <w:tr w:rsidR="0090798E" w:rsidRPr="001A5FC2" w14:paraId="08CEB9C5" w14:textId="77777777" w:rsidTr="003D7D5C">
        <w:tc>
          <w:tcPr>
            <w:tcW w:w="672" w:type="dxa"/>
            <w:vAlign w:val="center"/>
          </w:tcPr>
          <w:p w14:paraId="68AC1366" w14:textId="0F71F4DD" w:rsidR="0090798E" w:rsidRPr="001A5FC2" w:rsidRDefault="0090798E" w:rsidP="0090798E">
            <w:pPr>
              <w:jc w:val="center"/>
              <w:rPr>
                <w:rFonts w:ascii="Calibri" w:hAnsi="Calibri" w:cs="Calibri"/>
                <w:b/>
                <w:bCs/>
              </w:rPr>
            </w:pPr>
            <w:r w:rsidRPr="001A5FC2">
              <w:rPr>
                <w:rFonts w:ascii="Calibri" w:hAnsi="Calibri" w:cs="Calibri"/>
                <w:b/>
                <w:bCs/>
              </w:rPr>
              <w:t>14</w:t>
            </w:r>
          </w:p>
        </w:tc>
        <w:tc>
          <w:tcPr>
            <w:tcW w:w="8571" w:type="dxa"/>
          </w:tcPr>
          <w:p w14:paraId="2C711210" w14:textId="1A92287B" w:rsidR="0090798E" w:rsidRPr="001A5FC2" w:rsidRDefault="0090798E" w:rsidP="0090798E">
            <w:pPr>
              <w:rPr>
                <w:rFonts w:ascii="Calibri" w:hAnsi="Calibri" w:cs="Calibri"/>
              </w:rPr>
            </w:pPr>
            <w:r w:rsidRPr="001A5FC2">
              <w:rPr>
                <w:rFonts w:ascii="Calibri" w:hAnsi="Calibri" w:cs="Calibri"/>
              </w:rPr>
              <w:t>Výkonnostní a funkční testy (zálohy, archivace, obnovy)</w:t>
            </w:r>
          </w:p>
        </w:tc>
      </w:tr>
      <w:tr w:rsidR="0090798E" w:rsidRPr="001A5FC2" w14:paraId="20DB2505" w14:textId="77777777" w:rsidTr="003D7D5C">
        <w:tc>
          <w:tcPr>
            <w:tcW w:w="672" w:type="dxa"/>
            <w:vAlign w:val="center"/>
          </w:tcPr>
          <w:p w14:paraId="0A4CADE0" w14:textId="16771FBF" w:rsidR="0090798E" w:rsidRPr="001A5FC2" w:rsidRDefault="0090798E" w:rsidP="0090798E">
            <w:pPr>
              <w:jc w:val="center"/>
              <w:rPr>
                <w:rFonts w:ascii="Calibri" w:hAnsi="Calibri" w:cs="Calibri"/>
                <w:b/>
                <w:bCs/>
              </w:rPr>
            </w:pPr>
            <w:r w:rsidRPr="001A5FC2">
              <w:rPr>
                <w:rFonts w:ascii="Calibri" w:hAnsi="Calibri" w:cs="Calibri"/>
                <w:b/>
                <w:bCs/>
              </w:rPr>
              <w:t>15</w:t>
            </w:r>
          </w:p>
        </w:tc>
        <w:tc>
          <w:tcPr>
            <w:tcW w:w="8571" w:type="dxa"/>
          </w:tcPr>
          <w:p w14:paraId="3AB730E2" w14:textId="7427A3DD" w:rsidR="0090798E" w:rsidRPr="001A5FC2" w:rsidRDefault="0090798E" w:rsidP="0090798E">
            <w:pPr>
              <w:rPr>
                <w:rFonts w:ascii="Calibri" w:hAnsi="Calibri" w:cs="Calibri"/>
              </w:rPr>
            </w:pPr>
            <w:r w:rsidRPr="001A5FC2">
              <w:rPr>
                <w:rFonts w:ascii="Calibri" w:hAnsi="Calibri" w:cs="Calibri"/>
              </w:rPr>
              <w:t>Produkční nasazení</w:t>
            </w:r>
          </w:p>
        </w:tc>
      </w:tr>
      <w:tr w:rsidR="0090798E" w:rsidRPr="001A5FC2" w14:paraId="4A0374D6" w14:textId="77777777" w:rsidTr="003D7D5C">
        <w:tc>
          <w:tcPr>
            <w:tcW w:w="672" w:type="dxa"/>
            <w:vAlign w:val="center"/>
          </w:tcPr>
          <w:p w14:paraId="18D2881A" w14:textId="530062DC" w:rsidR="0090798E" w:rsidRPr="001A5FC2" w:rsidRDefault="0090798E" w:rsidP="0090798E">
            <w:pPr>
              <w:jc w:val="center"/>
              <w:rPr>
                <w:rFonts w:ascii="Calibri" w:hAnsi="Calibri" w:cs="Calibri"/>
                <w:b/>
                <w:bCs/>
              </w:rPr>
            </w:pPr>
            <w:r w:rsidRPr="001A5FC2">
              <w:rPr>
                <w:rFonts w:ascii="Calibri" w:hAnsi="Calibri" w:cs="Calibri"/>
                <w:b/>
                <w:bCs/>
              </w:rPr>
              <w:t>16</w:t>
            </w:r>
          </w:p>
        </w:tc>
        <w:tc>
          <w:tcPr>
            <w:tcW w:w="8571" w:type="dxa"/>
          </w:tcPr>
          <w:p w14:paraId="5FBBFDC6" w14:textId="2FC6436E"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4EFD3ED1" w14:textId="77777777" w:rsidTr="00B8192F">
        <w:tc>
          <w:tcPr>
            <w:tcW w:w="9243" w:type="dxa"/>
            <w:gridSpan w:val="2"/>
            <w:vAlign w:val="center"/>
          </w:tcPr>
          <w:p w14:paraId="2E4CAFB3" w14:textId="0CE31821" w:rsidR="0090798E" w:rsidRPr="001A5FC2" w:rsidRDefault="0090798E" w:rsidP="0090798E">
            <w:pPr>
              <w:jc w:val="center"/>
              <w:rPr>
                <w:rFonts w:ascii="Calibri" w:hAnsi="Calibri" w:cs="Calibri"/>
                <w:b/>
                <w:bCs/>
              </w:rPr>
            </w:pPr>
            <w:r w:rsidRPr="001A5FC2">
              <w:rPr>
                <w:rFonts w:ascii="Calibri" w:hAnsi="Calibri" w:cs="Calibri"/>
                <w:b/>
                <w:bCs/>
              </w:rPr>
              <w:t xml:space="preserve">5.7 </w:t>
            </w:r>
            <w:r w:rsidRPr="001A5FC2">
              <w:rPr>
                <w:rFonts w:ascii="Calibri" w:eastAsiaTheme="minorEastAsia" w:hAnsi="Calibri" w:cs="Calibri"/>
                <w:b/>
                <w:bCs/>
                <w:color w:val="202020" w:themeColor="text1" w:themeShade="80"/>
              </w:rPr>
              <w:t>Zvýšení dostupnosti záložního datového centra a lokální sítě</w:t>
            </w:r>
          </w:p>
        </w:tc>
      </w:tr>
      <w:tr w:rsidR="0090798E" w:rsidRPr="001A5FC2" w14:paraId="2F4B11B2" w14:textId="77777777" w:rsidTr="003D7D5C">
        <w:tc>
          <w:tcPr>
            <w:tcW w:w="672" w:type="dxa"/>
            <w:vAlign w:val="center"/>
          </w:tcPr>
          <w:p w14:paraId="07BCEFDE" w14:textId="7F8FF2BA"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764AD144" w14:textId="52879CF8" w:rsidR="0090798E" w:rsidRPr="001A5FC2" w:rsidRDefault="0090798E" w:rsidP="0090798E">
            <w:pPr>
              <w:rPr>
                <w:rFonts w:ascii="Calibri" w:hAnsi="Calibri" w:cs="Calibri"/>
              </w:rPr>
            </w:pPr>
            <w:r w:rsidRPr="001A5FC2">
              <w:rPr>
                <w:rFonts w:ascii="Calibri" w:hAnsi="Calibri" w:cs="Calibri"/>
              </w:rPr>
              <w:t xml:space="preserve">Fyzická instalace a konfigurace dvou HW </w:t>
            </w:r>
            <w:proofErr w:type="spellStart"/>
            <w:r w:rsidRPr="001A5FC2">
              <w:rPr>
                <w:rFonts w:ascii="Calibri" w:hAnsi="Calibri" w:cs="Calibri"/>
              </w:rPr>
              <w:t>controllerů</w:t>
            </w:r>
            <w:proofErr w:type="spellEnd"/>
            <w:r w:rsidRPr="001A5FC2">
              <w:rPr>
                <w:rFonts w:ascii="Calibri" w:hAnsi="Calibri" w:cs="Calibri"/>
              </w:rPr>
              <w:t xml:space="preserve"> do clusteru v režimu </w:t>
            </w:r>
            <w:proofErr w:type="spellStart"/>
            <w:r w:rsidRPr="001A5FC2">
              <w:rPr>
                <w:rFonts w:ascii="Calibri" w:hAnsi="Calibri" w:cs="Calibri"/>
              </w:rPr>
              <w:t>active-active</w:t>
            </w:r>
            <w:proofErr w:type="spellEnd"/>
            <w:r w:rsidRPr="001A5FC2">
              <w:rPr>
                <w:rFonts w:ascii="Calibri" w:hAnsi="Calibri" w:cs="Calibri"/>
              </w:rPr>
              <w:t>, který zajistí předávání session a patřičných licencí</w:t>
            </w:r>
          </w:p>
        </w:tc>
      </w:tr>
      <w:tr w:rsidR="0090798E" w:rsidRPr="001A5FC2" w14:paraId="6252338C" w14:textId="77777777" w:rsidTr="003D7D5C">
        <w:tc>
          <w:tcPr>
            <w:tcW w:w="672" w:type="dxa"/>
            <w:vAlign w:val="center"/>
          </w:tcPr>
          <w:p w14:paraId="24C83E46" w14:textId="3FAAD172"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3109DC39" w14:textId="3258F3F8" w:rsidR="0090798E" w:rsidRPr="001A5FC2" w:rsidRDefault="0090798E" w:rsidP="0090798E">
            <w:pPr>
              <w:rPr>
                <w:rFonts w:ascii="Calibri" w:hAnsi="Calibri" w:cs="Calibri"/>
              </w:rPr>
            </w:pPr>
            <w:r w:rsidRPr="001A5FC2">
              <w:rPr>
                <w:rFonts w:ascii="Calibri" w:hAnsi="Calibri" w:cs="Calibri"/>
              </w:rPr>
              <w:t>Instalace posledního stabilního firmware</w:t>
            </w:r>
          </w:p>
        </w:tc>
      </w:tr>
      <w:tr w:rsidR="0090798E" w:rsidRPr="001A5FC2" w14:paraId="35B32D9E" w14:textId="77777777" w:rsidTr="003D7D5C">
        <w:tc>
          <w:tcPr>
            <w:tcW w:w="672" w:type="dxa"/>
            <w:vAlign w:val="center"/>
          </w:tcPr>
          <w:p w14:paraId="0219F7BF" w14:textId="70E3C3E0"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39420B2A" w14:textId="19942F70" w:rsidR="0090798E" w:rsidRPr="001A5FC2" w:rsidRDefault="0090798E" w:rsidP="0090798E">
            <w:pPr>
              <w:rPr>
                <w:rFonts w:ascii="Calibri" w:hAnsi="Calibri" w:cs="Calibri"/>
              </w:rPr>
            </w:pPr>
            <w:r w:rsidRPr="001A5FC2">
              <w:rPr>
                <w:rFonts w:ascii="Calibri" w:hAnsi="Calibri" w:cs="Calibri"/>
              </w:rPr>
              <w:t xml:space="preserve">Návrh a konfigurace </w:t>
            </w:r>
            <w:proofErr w:type="spellStart"/>
            <w:r w:rsidRPr="001A5FC2">
              <w:rPr>
                <w:rFonts w:ascii="Calibri" w:hAnsi="Calibri" w:cs="Calibri"/>
              </w:rPr>
              <w:t>mikrosegmentace</w:t>
            </w:r>
            <w:proofErr w:type="spellEnd"/>
            <w:r w:rsidRPr="001A5FC2">
              <w:rPr>
                <w:rFonts w:ascii="Calibri" w:hAnsi="Calibri" w:cs="Calibri"/>
              </w:rPr>
              <w:t xml:space="preserve"> mezi </w:t>
            </w:r>
            <w:proofErr w:type="spellStart"/>
            <w:r w:rsidRPr="001A5FC2">
              <w:rPr>
                <w:rFonts w:ascii="Calibri" w:hAnsi="Calibri" w:cs="Calibri"/>
              </w:rPr>
              <w:t>gateway</w:t>
            </w:r>
            <w:proofErr w:type="spellEnd"/>
            <w:r w:rsidRPr="001A5FC2">
              <w:rPr>
                <w:rFonts w:ascii="Calibri" w:hAnsi="Calibri" w:cs="Calibri"/>
              </w:rPr>
              <w:t xml:space="preserve"> a koncovým prvkem (switch/AP). Integrace s RADIUS serverem</w:t>
            </w:r>
          </w:p>
        </w:tc>
      </w:tr>
      <w:tr w:rsidR="0090798E" w:rsidRPr="001A5FC2" w14:paraId="6725BF40" w14:textId="77777777" w:rsidTr="003D7D5C">
        <w:tc>
          <w:tcPr>
            <w:tcW w:w="672" w:type="dxa"/>
            <w:vAlign w:val="center"/>
          </w:tcPr>
          <w:p w14:paraId="0110522E" w14:textId="28C105B9"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6A2D4E67" w14:textId="64EC93F5" w:rsidR="0090798E" w:rsidRPr="001A5FC2" w:rsidRDefault="0090798E" w:rsidP="0090798E">
            <w:pPr>
              <w:rPr>
                <w:rFonts w:ascii="Calibri" w:hAnsi="Calibri" w:cs="Calibri"/>
              </w:rPr>
            </w:pPr>
            <w:r w:rsidRPr="001A5FC2">
              <w:rPr>
                <w:rFonts w:ascii="Calibri" w:hAnsi="Calibri" w:cs="Calibri"/>
              </w:rPr>
              <w:t>Ověření funkčnosti na vybraném vzorku zařízení a uživatelů</w:t>
            </w:r>
          </w:p>
        </w:tc>
      </w:tr>
      <w:tr w:rsidR="0090798E" w:rsidRPr="001A5FC2" w14:paraId="61C2DC80" w14:textId="77777777" w:rsidTr="003D7D5C">
        <w:tc>
          <w:tcPr>
            <w:tcW w:w="672" w:type="dxa"/>
            <w:vAlign w:val="center"/>
          </w:tcPr>
          <w:p w14:paraId="7EBBE8BB" w14:textId="364F9AE6"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09DC4154" w14:textId="6956E465" w:rsidR="0090798E" w:rsidRPr="001A5FC2" w:rsidRDefault="0090798E" w:rsidP="0090798E">
            <w:pPr>
              <w:rPr>
                <w:rFonts w:ascii="Calibri" w:hAnsi="Calibri" w:cs="Calibri"/>
              </w:rPr>
            </w:pPr>
            <w:r w:rsidRPr="001A5FC2">
              <w:rPr>
                <w:rFonts w:ascii="Calibri" w:hAnsi="Calibri" w:cs="Calibri"/>
              </w:rPr>
              <w:t>Po ověření funkčnosti kompletní nasazení pro celou síť</w:t>
            </w:r>
          </w:p>
        </w:tc>
      </w:tr>
      <w:tr w:rsidR="0090798E" w:rsidRPr="001A5FC2" w14:paraId="01DE3679" w14:textId="77777777" w:rsidTr="003D7D5C">
        <w:tc>
          <w:tcPr>
            <w:tcW w:w="672" w:type="dxa"/>
            <w:vAlign w:val="center"/>
          </w:tcPr>
          <w:p w14:paraId="5ECA8A21" w14:textId="50228FC2"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1B21FC71" w14:textId="4584ED9A" w:rsidR="0090798E" w:rsidRPr="001A5FC2" w:rsidRDefault="0090798E" w:rsidP="0090798E">
            <w:pPr>
              <w:rPr>
                <w:rFonts w:ascii="Calibri" w:hAnsi="Calibri" w:cs="Calibri"/>
              </w:rPr>
            </w:pPr>
            <w:r w:rsidRPr="001A5FC2">
              <w:rPr>
                <w:rFonts w:ascii="Calibri" w:hAnsi="Calibri" w:cs="Calibri"/>
              </w:rPr>
              <w:t>Dokumentace skutečného provedení</w:t>
            </w:r>
          </w:p>
        </w:tc>
      </w:tr>
      <w:tr w:rsidR="0090798E" w:rsidRPr="001A5FC2" w14:paraId="31A170D2" w14:textId="77777777" w:rsidTr="00B8192F">
        <w:tc>
          <w:tcPr>
            <w:tcW w:w="9243" w:type="dxa"/>
            <w:gridSpan w:val="2"/>
            <w:vAlign w:val="center"/>
          </w:tcPr>
          <w:p w14:paraId="0C79A451" w14:textId="4B0BD83B" w:rsidR="0090798E" w:rsidRPr="00D52F4E" w:rsidRDefault="0090798E" w:rsidP="0090798E">
            <w:pPr>
              <w:jc w:val="center"/>
              <w:rPr>
                <w:rFonts w:ascii="Calibri" w:hAnsi="Calibri" w:cs="Calibri"/>
                <w:b/>
                <w:bCs/>
              </w:rPr>
            </w:pPr>
            <w:r w:rsidRPr="00D52F4E">
              <w:rPr>
                <w:rFonts w:ascii="Calibri" w:hAnsi="Calibri" w:cs="Calibri"/>
                <w:b/>
                <w:bCs/>
              </w:rPr>
              <w:t xml:space="preserve">5.8 </w:t>
            </w:r>
            <w:r w:rsidRPr="00D52F4E">
              <w:rPr>
                <w:rFonts w:ascii="Calibri" w:eastAsiaTheme="minorEastAsia" w:hAnsi="Calibri" w:cs="Calibri"/>
                <w:b/>
                <w:bCs/>
                <w:color w:val="202020" w:themeColor="text1" w:themeShade="80"/>
              </w:rPr>
              <w:t>Ochrana operačních systémů a mobilních platforem</w:t>
            </w:r>
          </w:p>
        </w:tc>
      </w:tr>
      <w:tr w:rsidR="0090798E" w:rsidRPr="001A5FC2" w14:paraId="677D48BB" w14:textId="77777777" w:rsidTr="003D7D5C">
        <w:tc>
          <w:tcPr>
            <w:tcW w:w="672" w:type="dxa"/>
            <w:vAlign w:val="center"/>
          </w:tcPr>
          <w:p w14:paraId="5DABF5BE" w14:textId="7A69F4C7"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28FF5C1B" w14:textId="2E9CE192" w:rsidR="0090798E" w:rsidRPr="00A20705" w:rsidRDefault="0090798E" w:rsidP="0090798E">
            <w:pPr>
              <w:rPr>
                <w:rFonts w:ascii="Calibri" w:hAnsi="Calibri" w:cs="Calibri"/>
              </w:rPr>
            </w:pPr>
            <w:r w:rsidRPr="00A20705">
              <w:rPr>
                <w:rFonts w:ascii="Calibri" w:hAnsi="Calibri" w:cs="Calibri"/>
              </w:rPr>
              <w:t>Tvorba bezpečnostních politik v</w:t>
            </w:r>
            <w:r w:rsidR="00A20705" w:rsidRPr="00A20705">
              <w:rPr>
                <w:rFonts w:ascii="Calibri" w:hAnsi="Calibri" w:cs="Calibri"/>
              </w:rPr>
              <w:t> </w:t>
            </w:r>
            <w:r w:rsidRPr="00A20705">
              <w:rPr>
                <w:rFonts w:ascii="Calibri" w:hAnsi="Calibri" w:cs="Calibri"/>
              </w:rPr>
              <w:t>centrální</w:t>
            </w:r>
            <w:r w:rsidR="00A20705" w:rsidRPr="00A20705">
              <w:rPr>
                <w:rFonts w:ascii="Calibri" w:hAnsi="Calibri" w:cs="Calibri"/>
              </w:rPr>
              <w:t xml:space="preserve"> webové konzoli</w:t>
            </w:r>
          </w:p>
        </w:tc>
      </w:tr>
      <w:tr w:rsidR="0090798E" w:rsidRPr="001A5FC2" w14:paraId="4CC376DE" w14:textId="77777777" w:rsidTr="003D7D5C">
        <w:tc>
          <w:tcPr>
            <w:tcW w:w="672" w:type="dxa"/>
            <w:vAlign w:val="center"/>
          </w:tcPr>
          <w:p w14:paraId="6543590E" w14:textId="33B95FB8"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63BC6033" w14:textId="5002EFEA" w:rsidR="0090798E" w:rsidRPr="00A20705" w:rsidRDefault="0090798E" w:rsidP="0090798E">
            <w:pPr>
              <w:rPr>
                <w:rFonts w:ascii="Calibri" w:hAnsi="Calibri" w:cs="Calibri"/>
              </w:rPr>
            </w:pPr>
            <w:r w:rsidRPr="00A20705">
              <w:rPr>
                <w:rFonts w:ascii="Calibri" w:hAnsi="Calibri" w:cs="Calibri"/>
              </w:rPr>
              <w:t>Integrace se zdrojem identit (AD)</w:t>
            </w:r>
          </w:p>
        </w:tc>
      </w:tr>
      <w:tr w:rsidR="0090798E" w:rsidRPr="001A5FC2" w14:paraId="3049E9F7" w14:textId="77777777" w:rsidTr="003D7D5C">
        <w:tc>
          <w:tcPr>
            <w:tcW w:w="672" w:type="dxa"/>
            <w:vAlign w:val="center"/>
          </w:tcPr>
          <w:p w14:paraId="1F47D874" w14:textId="4D45AF85"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22479C75" w14:textId="1BBAC56B" w:rsidR="0090798E" w:rsidRPr="00A20705" w:rsidRDefault="0090798E" w:rsidP="0090798E">
            <w:pPr>
              <w:rPr>
                <w:rFonts w:ascii="Calibri" w:hAnsi="Calibri" w:cs="Calibri"/>
              </w:rPr>
            </w:pPr>
            <w:r w:rsidRPr="00A20705">
              <w:rPr>
                <w:rFonts w:ascii="Calibri" w:hAnsi="Calibri" w:cs="Calibri"/>
              </w:rPr>
              <w:t>Distribuce a instalace SW klientů na testovací skupinu stanic a testování</w:t>
            </w:r>
          </w:p>
        </w:tc>
      </w:tr>
      <w:tr w:rsidR="0090798E" w:rsidRPr="001A5FC2" w14:paraId="3E556955" w14:textId="77777777" w:rsidTr="003D7D5C">
        <w:tc>
          <w:tcPr>
            <w:tcW w:w="672" w:type="dxa"/>
            <w:vAlign w:val="center"/>
          </w:tcPr>
          <w:p w14:paraId="142228E1" w14:textId="021944C5" w:rsidR="0090798E" w:rsidRPr="001A5FC2" w:rsidRDefault="0090798E" w:rsidP="0090798E">
            <w:pPr>
              <w:jc w:val="center"/>
              <w:rPr>
                <w:rFonts w:ascii="Calibri" w:hAnsi="Calibri" w:cs="Calibri"/>
                <w:b/>
                <w:bCs/>
              </w:rPr>
            </w:pPr>
            <w:r w:rsidRPr="001A5FC2">
              <w:rPr>
                <w:rFonts w:ascii="Calibri" w:hAnsi="Calibri" w:cs="Calibri"/>
                <w:b/>
                <w:bCs/>
              </w:rPr>
              <w:t>04</w:t>
            </w:r>
          </w:p>
        </w:tc>
        <w:tc>
          <w:tcPr>
            <w:tcW w:w="8571" w:type="dxa"/>
          </w:tcPr>
          <w:p w14:paraId="7D86FAEE" w14:textId="59D1BCB3" w:rsidR="0090798E" w:rsidRPr="00A20705" w:rsidRDefault="0090798E" w:rsidP="0090798E">
            <w:pPr>
              <w:rPr>
                <w:rFonts w:ascii="Calibri" w:hAnsi="Calibri" w:cs="Calibri"/>
              </w:rPr>
            </w:pPr>
            <w:r w:rsidRPr="00A20705">
              <w:rPr>
                <w:rFonts w:ascii="Calibri" w:hAnsi="Calibri" w:cs="Calibri"/>
              </w:rPr>
              <w:t xml:space="preserve">Kompletní nasazení </w:t>
            </w:r>
            <w:r w:rsidR="00A20705" w:rsidRPr="00A20705">
              <w:rPr>
                <w:rFonts w:ascii="Calibri" w:hAnsi="Calibri" w:cs="Calibri"/>
              </w:rPr>
              <w:t xml:space="preserve">agentů včetně </w:t>
            </w:r>
            <w:r w:rsidRPr="00A20705">
              <w:rPr>
                <w:rFonts w:ascii="Calibri" w:hAnsi="Calibri" w:cs="Calibri"/>
              </w:rPr>
              <w:t>systému EDR</w:t>
            </w:r>
            <w:r w:rsidR="00A20705" w:rsidRPr="00A20705">
              <w:rPr>
                <w:rFonts w:ascii="Calibri" w:hAnsi="Calibri" w:cs="Calibri"/>
              </w:rPr>
              <w:t>/XDR</w:t>
            </w:r>
            <w:r w:rsidRPr="00A20705">
              <w:rPr>
                <w:rFonts w:ascii="Calibri" w:hAnsi="Calibri" w:cs="Calibri"/>
              </w:rPr>
              <w:t xml:space="preserve"> </w:t>
            </w:r>
          </w:p>
        </w:tc>
      </w:tr>
      <w:tr w:rsidR="0090798E" w:rsidRPr="001A5FC2" w14:paraId="4F2A9FE5" w14:textId="77777777" w:rsidTr="003D7D5C">
        <w:tc>
          <w:tcPr>
            <w:tcW w:w="672" w:type="dxa"/>
            <w:vAlign w:val="center"/>
          </w:tcPr>
          <w:p w14:paraId="2AB91080" w14:textId="44A3CAAA"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18BABE7E" w14:textId="5D4B9835" w:rsidR="0090798E" w:rsidRPr="00A20705" w:rsidRDefault="0090798E" w:rsidP="0090798E">
            <w:pPr>
              <w:rPr>
                <w:rFonts w:ascii="Calibri" w:hAnsi="Calibri" w:cs="Calibri"/>
              </w:rPr>
            </w:pPr>
            <w:r w:rsidRPr="00A20705">
              <w:rPr>
                <w:rFonts w:ascii="Calibri" w:hAnsi="Calibri" w:cs="Calibri"/>
              </w:rPr>
              <w:t>Ladění politik a nastavení</w:t>
            </w:r>
          </w:p>
        </w:tc>
      </w:tr>
      <w:tr w:rsidR="0090798E" w:rsidRPr="001A5FC2" w14:paraId="4014E387" w14:textId="77777777" w:rsidTr="003D7D5C">
        <w:tc>
          <w:tcPr>
            <w:tcW w:w="672" w:type="dxa"/>
            <w:vAlign w:val="center"/>
          </w:tcPr>
          <w:p w14:paraId="6D87B06B" w14:textId="3025F45B"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0987F6D4" w14:textId="4E5C7E3A" w:rsidR="0090798E" w:rsidRPr="00A20705" w:rsidRDefault="0090798E" w:rsidP="0090798E">
            <w:pPr>
              <w:rPr>
                <w:rFonts w:ascii="Calibri" w:hAnsi="Calibri" w:cs="Calibri"/>
              </w:rPr>
            </w:pPr>
            <w:r w:rsidRPr="00A20705">
              <w:rPr>
                <w:rFonts w:ascii="Calibri" w:hAnsi="Calibri" w:cs="Calibri"/>
              </w:rPr>
              <w:t>Dokumentace skutečného provedení</w:t>
            </w:r>
          </w:p>
        </w:tc>
      </w:tr>
      <w:tr w:rsidR="0090798E" w:rsidRPr="001A5FC2" w14:paraId="39352266" w14:textId="77777777" w:rsidTr="00B8192F">
        <w:tc>
          <w:tcPr>
            <w:tcW w:w="9243" w:type="dxa"/>
            <w:gridSpan w:val="2"/>
            <w:vAlign w:val="center"/>
          </w:tcPr>
          <w:p w14:paraId="0F187B0C" w14:textId="7DB946F6" w:rsidR="0090798E" w:rsidRPr="001A5FC2" w:rsidRDefault="0090798E" w:rsidP="0090798E">
            <w:pPr>
              <w:jc w:val="center"/>
              <w:rPr>
                <w:rFonts w:ascii="Calibri" w:hAnsi="Calibri" w:cs="Calibri"/>
                <w:b/>
                <w:bCs/>
              </w:rPr>
            </w:pPr>
            <w:r w:rsidRPr="001A5FC2">
              <w:rPr>
                <w:rFonts w:ascii="Calibri" w:hAnsi="Calibri" w:cs="Calibri"/>
                <w:b/>
                <w:bCs/>
              </w:rPr>
              <w:t>5.9 Přihlašování k počítačům a aplikacím v rámci klinických a THP provozů</w:t>
            </w:r>
          </w:p>
        </w:tc>
      </w:tr>
      <w:tr w:rsidR="0090798E" w:rsidRPr="001A5FC2" w14:paraId="1B2216BB" w14:textId="77777777" w:rsidTr="003D7D5C">
        <w:tc>
          <w:tcPr>
            <w:tcW w:w="672" w:type="dxa"/>
            <w:vAlign w:val="center"/>
          </w:tcPr>
          <w:p w14:paraId="7FB4541E" w14:textId="2EF58A05" w:rsidR="0090798E" w:rsidRPr="001A5FC2" w:rsidRDefault="0090798E" w:rsidP="0090798E">
            <w:pPr>
              <w:jc w:val="center"/>
              <w:rPr>
                <w:rFonts w:ascii="Calibri" w:hAnsi="Calibri" w:cs="Calibri"/>
                <w:b/>
                <w:bCs/>
              </w:rPr>
            </w:pPr>
            <w:r w:rsidRPr="001A5FC2">
              <w:rPr>
                <w:rFonts w:ascii="Calibri" w:hAnsi="Calibri" w:cs="Calibri"/>
                <w:b/>
                <w:bCs/>
              </w:rPr>
              <w:t>01</w:t>
            </w:r>
          </w:p>
        </w:tc>
        <w:tc>
          <w:tcPr>
            <w:tcW w:w="8571" w:type="dxa"/>
          </w:tcPr>
          <w:p w14:paraId="440BFE28" w14:textId="26244C81" w:rsidR="0090798E" w:rsidRPr="001A5FC2" w:rsidRDefault="0090798E" w:rsidP="0090798E">
            <w:pPr>
              <w:rPr>
                <w:rFonts w:ascii="Calibri" w:hAnsi="Calibri" w:cs="Calibri"/>
              </w:rPr>
            </w:pPr>
            <w:r w:rsidRPr="001A5FC2">
              <w:rPr>
                <w:rStyle w:val="ui-provider"/>
                <w:rFonts w:ascii="Calibri" w:hAnsi="Calibri" w:cs="Calibri"/>
              </w:rPr>
              <w:t>Technický návrh</w:t>
            </w:r>
          </w:p>
        </w:tc>
      </w:tr>
      <w:tr w:rsidR="0090798E" w:rsidRPr="001A5FC2" w14:paraId="05F21D50" w14:textId="77777777" w:rsidTr="003D7D5C">
        <w:tc>
          <w:tcPr>
            <w:tcW w:w="672" w:type="dxa"/>
            <w:vAlign w:val="center"/>
          </w:tcPr>
          <w:p w14:paraId="38ABDF3F" w14:textId="39DB83D1" w:rsidR="0090798E" w:rsidRPr="001A5FC2" w:rsidRDefault="0090798E" w:rsidP="0090798E">
            <w:pPr>
              <w:jc w:val="center"/>
              <w:rPr>
                <w:rFonts w:ascii="Calibri" w:hAnsi="Calibri" w:cs="Calibri"/>
                <w:b/>
                <w:bCs/>
              </w:rPr>
            </w:pPr>
            <w:r w:rsidRPr="001A5FC2">
              <w:rPr>
                <w:rFonts w:ascii="Calibri" w:hAnsi="Calibri" w:cs="Calibri"/>
                <w:b/>
                <w:bCs/>
              </w:rPr>
              <w:t>02</w:t>
            </w:r>
          </w:p>
        </w:tc>
        <w:tc>
          <w:tcPr>
            <w:tcW w:w="8571" w:type="dxa"/>
          </w:tcPr>
          <w:p w14:paraId="34A05538" w14:textId="5997A8AF" w:rsidR="0090798E" w:rsidRPr="001A5FC2" w:rsidRDefault="0090798E" w:rsidP="0090798E">
            <w:pPr>
              <w:rPr>
                <w:rFonts w:ascii="Calibri" w:hAnsi="Calibri" w:cs="Calibri"/>
              </w:rPr>
            </w:pPr>
            <w:r w:rsidRPr="001A5FC2">
              <w:rPr>
                <w:rFonts w:ascii="Calibri" w:hAnsi="Calibri" w:cs="Calibri"/>
              </w:rPr>
              <w:t>Instalace a konfigurace infrastrukturních části</w:t>
            </w:r>
          </w:p>
        </w:tc>
      </w:tr>
      <w:tr w:rsidR="0090798E" w:rsidRPr="001A5FC2" w14:paraId="597D5DD4" w14:textId="77777777" w:rsidTr="003D7D5C">
        <w:tc>
          <w:tcPr>
            <w:tcW w:w="672" w:type="dxa"/>
            <w:vAlign w:val="center"/>
          </w:tcPr>
          <w:p w14:paraId="604F8878" w14:textId="42F92741" w:rsidR="0090798E" w:rsidRPr="001A5FC2" w:rsidRDefault="0090798E" w:rsidP="0090798E">
            <w:pPr>
              <w:jc w:val="center"/>
              <w:rPr>
                <w:rFonts w:ascii="Calibri" w:hAnsi="Calibri" w:cs="Calibri"/>
                <w:b/>
                <w:bCs/>
              </w:rPr>
            </w:pPr>
            <w:r w:rsidRPr="001A5FC2">
              <w:rPr>
                <w:rFonts w:ascii="Calibri" w:hAnsi="Calibri" w:cs="Calibri"/>
                <w:b/>
                <w:bCs/>
              </w:rPr>
              <w:t>03</w:t>
            </w:r>
          </w:p>
        </w:tc>
        <w:tc>
          <w:tcPr>
            <w:tcW w:w="8571" w:type="dxa"/>
          </w:tcPr>
          <w:p w14:paraId="66334F7D" w14:textId="2A2F27C7" w:rsidR="0090798E" w:rsidRPr="001A5FC2" w:rsidRDefault="0090798E" w:rsidP="0090798E">
            <w:pPr>
              <w:rPr>
                <w:rFonts w:ascii="Calibri" w:hAnsi="Calibri" w:cs="Calibri"/>
              </w:rPr>
            </w:pPr>
            <w:r w:rsidRPr="001A5FC2">
              <w:rPr>
                <w:rFonts w:ascii="Calibri" w:hAnsi="Calibri" w:cs="Calibri"/>
              </w:rPr>
              <w:t xml:space="preserve">Integrace požadovaných aplikací </w:t>
            </w:r>
          </w:p>
        </w:tc>
      </w:tr>
      <w:tr w:rsidR="0090798E" w:rsidRPr="001A5FC2" w14:paraId="34BCA12C" w14:textId="77777777" w:rsidTr="003D7D5C">
        <w:tc>
          <w:tcPr>
            <w:tcW w:w="672" w:type="dxa"/>
            <w:vAlign w:val="center"/>
          </w:tcPr>
          <w:p w14:paraId="4CF53648" w14:textId="6D0AEF1A" w:rsidR="0090798E" w:rsidRPr="001A5FC2" w:rsidRDefault="0090798E" w:rsidP="0090798E">
            <w:pPr>
              <w:jc w:val="center"/>
              <w:rPr>
                <w:rFonts w:ascii="Calibri" w:hAnsi="Calibri" w:cs="Calibri"/>
                <w:b/>
                <w:bCs/>
              </w:rPr>
            </w:pPr>
            <w:r w:rsidRPr="001A5FC2">
              <w:rPr>
                <w:rFonts w:ascii="Calibri" w:hAnsi="Calibri" w:cs="Calibri"/>
                <w:b/>
                <w:bCs/>
              </w:rPr>
              <w:lastRenderedPageBreak/>
              <w:t>04</w:t>
            </w:r>
          </w:p>
        </w:tc>
        <w:tc>
          <w:tcPr>
            <w:tcW w:w="8571" w:type="dxa"/>
          </w:tcPr>
          <w:p w14:paraId="76304464" w14:textId="6E15CDD7" w:rsidR="0090798E" w:rsidRPr="001A5FC2" w:rsidRDefault="0090798E" w:rsidP="0090798E">
            <w:pPr>
              <w:rPr>
                <w:rFonts w:ascii="Calibri" w:hAnsi="Calibri" w:cs="Calibri"/>
              </w:rPr>
            </w:pPr>
            <w:r w:rsidRPr="001A5FC2">
              <w:rPr>
                <w:rFonts w:ascii="Calibri" w:hAnsi="Calibri" w:cs="Calibri"/>
              </w:rPr>
              <w:t>Napojení adresářových služeb, synchronizace uživatelů</w:t>
            </w:r>
          </w:p>
        </w:tc>
      </w:tr>
      <w:tr w:rsidR="0090798E" w:rsidRPr="001A5FC2" w14:paraId="6F8FB32E" w14:textId="77777777" w:rsidTr="003D7D5C">
        <w:tc>
          <w:tcPr>
            <w:tcW w:w="672" w:type="dxa"/>
            <w:vAlign w:val="center"/>
          </w:tcPr>
          <w:p w14:paraId="71861B93" w14:textId="73AB85E9" w:rsidR="0090798E" w:rsidRPr="001A5FC2" w:rsidRDefault="0090798E" w:rsidP="0090798E">
            <w:pPr>
              <w:jc w:val="center"/>
              <w:rPr>
                <w:rFonts w:ascii="Calibri" w:hAnsi="Calibri" w:cs="Calibri"/>
                <w:b/>
                <w:bCs/>
              </w:rPr>
            </w:pPr>
            <w:r w:rsidRPr="001A5FC2">
              <w:rPr>
                <w:rFonts w:ascii="Calibri" w:hAnsi="Calibri" w:cs="Calibri"/>
                <w:b/>
                <w:bCs/>
              </w:rPr>
              <w:t>05</w:t>
            </w:r>
          </w:p>
        </w:tc>
        <w:tc>
          <w:tcPr>
            <w:tcW w:w="8571" w:type="dxa"/>
          </w:tcPr>
          <w:p w14:paraId="40DCBEC7" w14:textId="5586950F" w:rsidR="0090798E" w:rsidRPr="001A5FC2" w:rsidRDefault="0090798E" w:rsidP="0090798E">
            <w:pPr>
              <w:rPr>
                <w:rFonts w:ascii="Calibri" w:hAnsi="Calibri" w:cs="Calibri"/>
              </w:rPr>
            </w:pPr>
            <w:r w:rsidRPr="001A5FC2">
              <w:rPr>
                <w:rFonts w:ascii="Calibri" w:hAnsi="Calibri" w:cs="Calibri"/>
              </w:rPr>
              <w:t>Vytvoření profilů uživatelů, koncových stanic, aplikací</w:t>
            </w:r>
          </w:p>
        </w:tc>
      </w:tr>
      <w:tr w:rsidR="0090798E" w:rsidRPr="001A5FC2" w14:paraId="06BDEB9C" w14:textId="77777777" w:rsidTr="003D7D5C">
        <w:tc>
          <w:tcPr>
            <w:tcW w:w="672" w:type="dxa"/>
            <w:vAlign w:val="center"/>
          </w:tcPr>
          <w:p w14:paraId="7F034FE1" w14:textId="44A3F75F" w:rsidR="0090798E" w:rsidRPr="001A5FC2" w:rsidRDefault="0090798E" w:rsidP="0090798E">
            <w:pPr>
              <w:jc w:val="center"/>
              <w:rPr>
                <w:rFonts w:ascii="Calibri" w:hAnsi="Calibri" w:cs="Calibri"/>
                <w:b/>
                <w:bCs/>
              </w:rPr>
            </w:pPr>
            <w:r w:rsidRPr="001A5FC2">
              <w:rPr>
                <w:rFonts w:ascii="Calibri" w:hAnsi="Calibri" w:cs="Calibri"/>
                <w:b/>
                <w:bCs/>
              </w:rPr>
              <w:t>06</w:t>
            </w:r>
          </w:p>
        </w:tc>
        <w:tc>
          <w:tcPr>
            <w:tcW w:w="8571" w:type="dxa"/>
          </w:tcPr>
          <w:p w14:paraId="3D1C6E3D" w14:textId="27114647" w:rsidR="0090798E" w:rsidRPr="001A5FC2" w:rsidRDefault="0090798E" w:rsidP="0090798E">
            <w:pPr>
              <w:rPr>
                <w:rFonts w:ascii="Calibri" w:hAnsi="Calibri" w:cs="Calibri"/>
              </w:rPr>
            </w:pPr>
            <w:r w:rsidRPr="001A5FC2">
              <w:rPr>
                <w:rFonts w:ascii="Calibri" w:hAnsi="Calibri" w:cs="Calibri"/>
              </w:rPr>
              <w:t>Konfigurace pro mobilní zařízení</w:t>
            </w:r>
          </w:p>
        </w:tc>
      </w:tr>
      <w:tr w:rsidR="0090798E" w:rsidRPr="001A5FC2" w14:paraId="45A9937C" w14:textId="77777777" w:rsidTr="003D7D5C">
        <w:tc>
          <w:tcPr>
            <w:tcW w:w="672" w:type="dxa"/>
            <w:vAlign w:val="center"/>
          </w:tcPr>
          <w:p w14:paraId="091FE8E5" w14:textId="34B1D6D7" w:rsidR="0090798E" w:rsidRPr="001A5FC2" w:rsidRDefault="0090798E" w:rsidP="0090798E">
            <w:pPr>
              <w:jc w:val="center"/>
              <w:rPr>
                <w:rFonts w:ascii="Calibri" w:hAnsi="Calibri" w:cs="Calibri"/>
                <w:b/>
                <w:bCs/>
              </w:rPr>
            </w:pPr>
            <w:r w:rsidRPr="001A5FC2">
              <w:rPr>
                <w:rFonts w:ascii="Calibri" w:hAnsi="Calibri" w:cs="Calibri"/>
                <w:b/>
                <w:bCs/>
              </w:rPr>
              <w:t>07</w:t>
            </w:r>
          </w:p>
        </w:tc>
        <w:tc>
          <w:tcPr>
            <w:tcW w:w="8571" w:type="dxa"/>
          </w:tcPr>
          <w:p w14:paraId="2836495F" w14:textId="5CC1E5DC" w:rsidR="0090798E" w:rsidRPr="001A5FC2" w:rsidRDefault="0090798E" w:rsidP="0090798E">
            <w:pPr>
              <w:rPr>
                <w:rFonts w:ascii="Calibri" w:hAnsi="Calibri" w:cs="Calibri"/>
              </w:rPr>
            </w:pPr>
            <w:r w:rsidRPr="001A5FC2">
              <w:rPr>
                <w:rFonts w:ascii="Calibri" w:hAnsi="Calibri" w:cs="Calibri"/>
              </w:rPr>
              <w:t xml:space="preserve">Migrace koncových stanic do </w:t>
            </w:r>
            <w:proofErr w:type="spellStart"/>
            <w:r w:rsidRPr="001A5FC2">
              <w:rPr>
                <w:rFonts w:ascii="Calibri" w:hAnsi="Calibri" w:cs="Calibri"/>
              </w:rPr>
              <w:t>Active</w:t>
            </w:r>
            <w:proofErr w:type="spellEnd"/>
            <w:r w:rsidRPr="001A5FC2">
              <w:rPr>
                <w:rFonts w:ascii="Calibri" w:hAnsi="Calibri" w:cs="Calibri"/>
              </w:rPr>
              <w:t xml:space="preserve"> </w:t>
            </w:r>
            <w:proofErr w:type="spellStart"/>
            <w:r w:rsidRPr="001A5FC2">
              <w:rPr>
                <w:rFonts w:ascii="Calibri" w:hAnsi="Calibri" w:cs="Calibri"/>
              </w:rPr>
              <w:t>Directory</w:t>
            </w:r>
            <w:proofErr w:type="spellEnd"/>
          </w:p>
        </w:tc>
      </w:tr>
      <w:tr w:rsidR="0090798E" w:rsidRPr="001A5FC2" w14:paraId="3534103A" w14:textId="77777777" w:rsidTr="003D7D5C">
        <w:tc>
          <w:tcPr>
            <w:tcW w:w="672" w:type="dxa"/>
            <w:vAlign w:val="center"/>
          </w:tcPr>
          <w:p w14:paraId="56271AC6" w14:textId="01059975" w:rsidR="0090798E" w:rsidRPr="001A5FC2" w:rsidRDefault="0090798E" w:rsidP="0090798E">
            <w:pPr>
              <w:jc w:val="center"/>
              <w:rPr>
                <w:rFonts w:ascii="Calibri" w:hAnsi="Calibri" w:cs="Calibri"/>
                <w:b/>
                <w:bCs/>
              </w:rPr>
            </w:pPr>
            <w:r w:rsidRPr="001A5FC2">
              <w:rPr>
                <w:rFonts w:ascii="Calibri" w:hAnsi="Calibri" w:cs="Calibri"/>
                <w:b/>
                <w:bCs/>
              </w:rPr>
              <w:t>08</w:t>
            </w:r>
          </w:p>
        </w:tc>
        <w:tc>
          <w:tcPr>
            <w:tcW w:w="8571" w:type="dxa"/>
          </w:tcPr>
          <w:p w14:paraId="353B0B7A" w14:textId="159C217C" w:rsidR="0090798E" w:rsidRPr="001A5FC2" w:rsidRDefault="0090798E" w:rsidP="0090798E">
            <w:pPr>
              <w:rPr>
                <w:rFonts w:ascii="Calibri" w:hAnsi="Calibri" w:cs="Calibri"/>
              </w:rPr>
            </w:pPr>
            <w:r w:rsidRPr="001A5FC2">
              <w:rPr>
                <w:rFonts w:ascii="Calibri" w:hAnsi="Calibri" w:cs="Calibri"/>
              </w:rPr>
              <w:t>Ladění, ověřování</w:t>
            </w:r>
          </w:p>
        </w:tc>
      </w:tr>
      <w:tr w:rsidR="0090798E" w:rsidRPr="001A5FC2" w14:paraId="452EE910" w14:textId="77777777" w:rsidTr="003D7D5C">
        <w:tc>
          <w:tcPr>
            <w:tcW w:w="672" w:type="dxa"/>
            <w:vAlign w:val="center"/>
          </w:tcPr>
          <w:p w14:paraId="5F58A92D" w14:textId="0AB4030E" w:rsidR="0090798E" w:rsidRPr="001A5FC2" w:rsidRDefault="0090798E" w:rsidP="0090798E">
            <w:pPr>
              <w:jc w:val="center"/>
              <w:rPr>
                <w:rFonts w:ascii="Calibri" w:hAnsi="Calibri" w:cs="Calibri"/>
                <w:b/>
                <w:bCs/>
              </w:rPr>
            </w:pPr>
            <w:r w:rsidRPr="001A5FC2">
              <w:rPr>
                <w:rFonts w:ascii="Calibri" w:hAnsi="Calibri" w:cs="Calibri"/>
                <w:b/>
                <w:bCs/>
              </w:rPr>
              <w:t>09</w:t>
            </w:r>
          </w:p>
        </w:tc>
        <w:tc>
          <w:tcPr>
            <w:tcW w:w="8571" w:type="dxa"/>
          </w:tcPr>
          <w:p w14:paraId="675F117D" w14:textId="21BD4F7E" w:rsidR="0090798E" w:rsidRPr="001A5FC2" w:rsidRDefault="0090798E" w:rsidP="0090798E">
            <w:pPr>
              <w:rPr>
                <w:rFonts w:ascii="Calibri" w:hAnsi="Calibri" w:cs="Calibri"/>
              </w:rPr>
            </w:pPr>
            <w:proofErr w:type="spellStart"/>
            <w:r w:rsidRPr="001A5FC2">
              <w:rPr>
                <w:rFonts w:ascii="Calibri" w:hAnsi="Calibri" w:cs="Calibri"/>
              </w:rPr>
              <w:t>Deployment</w:t>
            </w:r>
            <w:proofErr w:type="spellEnd"/>
            <w:r w:rsidRPr="001A5FC2">
              <w:rPr>
                <w:rFonts w:ascii="Calibri" w:hAnsi="Calibri" w:cs="Calibri"/>
              </w:rPr>
              <w:t xml:space="preserve">, </w:t>
            </w:r>
            <w:proofErr w:type="spellStart"/>
            <w:r w:rsidRPr="001A5FC2">
              <w:rPr>
                <w:rFonts w:ascii="Calibri" w:hAnsi="Calibri" w:cs="Calibri"/>
              </w:rPr>
              <w:t>rollout</w:t>
            </w:r>
            <w:proofErr w:type="spellEnd"/>
          </w:p>
        </w:tc>
      </w:tr>
      <w:tr w:rsidR="0090798E" w:rsidRPr="001A5FC2" w14:paraId="2F57D805" w14:textId="77777777" w:rsidTr="003D7D5C">
        <w:tc>
          <w:tcPr>
            <w:tcW w:w="672" w:type="dxa"/>
            <w:vAlign w:val="center"/>
          </w:tcPr>
          <w:p w14:paraId="04EC7349" w14:textId="2D719050" w:rsidR="0090798E" w:rsidRPr="001A5FC2" w:rsidRDefault="0090798E" w:rsidP="0090798E">
            <w:pPr>
              <w:jc w:val="center"/>
              <w:rPr>
                <w:rFonts w:ascii="Calibri" w:hAnsi="Calibri" w:cs="Calibri"/>
                <w:b/>
                <w:bCs/>
              </w:rPr>
            </w:pPr>
            <w:r w:rsidRPr="001A5FC2">
              <w:rPr>
                <w:rFonts w:ascii="Calibri" w:hAnsi="Calibri" w:cs="Calibri"/>
                <w:b/>
                <w:bCs/>
              </w:rPr>
              <w:t>10</w:t>
            </w:r>
          </w:p>
        </w:tc>
        <w:tc>
          <w:tcPr>
            <w:tcW w:w="8571" w:type="dxa"/>
          </w:tcPr>
          <w:p w14:paraId="7E0F630D" w14:textId="769F4626" w:rsidR="0090798E" w:rsidRPr="001A5FC2" w:rsidRDefault="0090798E" w:rsidP="0090798E">
            <w:pPr>
              <w:rPr>
                <w:rFonts w:ascii="Calibri" w:hAnsi="Calibri" w:cs="Calibri"/>
              </w:rPr>
            </w:pPr>
            <w:r w:rsidRPr="001A5FC2">
              <w:rPr>
                <w:rFonts w:ascii="Calibri" w:hAnsi="Calibri" w:cs="Calibri"/>
              </w:rPr>
              <w:t>Dokumentace skutečného provedení</w:t>
            </w:r>
          </w:p>
        </w:tc>
      </w:tr>
    </w:tbl>
    <w:p w14:paraId="65D4F200" w14:textId="69FB2871" w:rsidR="00616F52" w:rsidRPr="001A5FC2" w:rsidRDefault="00616F52" w:rsidP="00616F52">
      <w:pPr>
        <w:pStyle w:val="Nadpis2"/>
        <w:keepLines w:val="0"/>
        <w:spacing w:before="240" w:after="60"/>
        <w:ind w:left="709" w:hanging="709"/>
        <w:rPr>
          <w:rFonts w:ascii="Calibri" w:eastAsia="Times New Roman" w:hAnsi="Calibri" w:cs="Calibri"/>
          <w:b/>
          <w:bCs/>
          <w:color w:val="auto"/>
          <w:sz w:val="28"/>
          <w:szCs w:val="28"/>
        </w:rPr>
      </w:pPr>
      <w:bookmarkStart w:id="67" w:name="_Toc146177772"/>
      <w:bookmarkStart w:id="68" w:name="_Toc158380853"/>
      <w:bookmarkStart w:id="69" w:name="_Toc155861074"/>
      <w:r w:rsidRPr="001A5FC2">
        <w:rPr>
          <w:rFonts w:ascii="Calibri" w:eastAsia="Times New Roman" w:hAnsi="Calibri" w:cs="Calibri"/>
          <w:b/>
          <w:bCs/>
          <w:color w:val="auto"/>
          <w:sz w:val="28"/>
          <w:szCs w:val="28"/>
        </w:rPr>
        <w:t>6.1</w:t>
      </w:r>
      <w:r w:rsidR="001A5FC2">
        <w:rPr>
          <w:rFonts w:ascii="Calibri" w:eastAsia="Times New Roman" w:hAnsi="Calibri" w:cs="Calibri"/>
          <w:b/>
          <w:bCs/>
          <w:color w:val="auto"/>
          <w:sz w:val="28"/>
          <w:szCs w:val="28"/>
        </w:rPr>
        <w:t xml:space="preserve"> </w:t>
      </w:r>
      <w:r w:rsidRPr="001A5FC2">
        <w:rPr>
          <w:rFonts w:ascii="Calibri" w:eastAsia="Times New Roman" w:hAnsi="Calibri" w:cs="Calibri"/>
          <w:b/>
          <w:bCs/>
          <w:color w:val="auto"/>
          <w:sz w:val="28"/>
          <w:szCs w:val="28"/>
        </w:rPr>
        <w:t xml:space="preserve">Zpracování a akceptace Detailního realizačního </w:t>
      </w:r>
      <w:bookmarkEnd w:id="67"/>
      <w:r w:rsidR="001527C6" w:rsidRPr="001A5FC2">
        <w:rPr>
          <w:rFonts w:ascii="Calibri" w:eastAsia="Times New Roman" w:hAnsi="Calibri" w:cs="Calibri"/>
          <w:b/>
          <w:bCs/>
          <w:color w:val="auto"/>
          <w:sz w:val="28"/>
          <w:szCs w:val="28"/>
        </w:rPr>
        <w:t>projektu</w:t>
      </w:r>
      <w:bookmarkEnd w:id="68"/>
      <w:bookmarkEnd w:id="69"/>
    </w:p>
    <w:p w14:paraId="3554DCCB" w14:textId="6660327D" w:rsidR="00616F52" w:rsidRPr="001A5FC2" w:rsidRDefault="00616F52" w:rsidP="001132DD">
      <w:pPr>
        <w:pStyle w:val="PFI-odstavec"/>
        <w:numPr>
          <w:ilvl w:val="0"/>
          <w:numId w:val="29"/>
        </w:numPr>
        <w:spacing w:after="0"/>
        <w:rPr>
          <w:rFonts w:ascii="Calibri" w:hAnsi="Calibri" w:cs="Calibri"/>
          <w:sz w:val="22"/>
          <w:szCs w:val="22"/>
        </w:rPr>
      </w:pPr>
      <w:r w:rsidRPr="001A5FC2">
        <w:rPr>
          <w:rFonts w:ascii="Calibri" w:hAnsi="Calibri" w:cs="Calibri"/>
          <w:sz w:val="22"/>
          <w:szCs w:val="22"/>
        </w:rPr>
        <w:t xml:space="preserve">Dokument Detailní realizační </w:t>
      </w:r>
      <w:r w:rsidR="001527C6" w:rsidRPr="001A5FC2">
        <w:rPr>
          <w:rFonts w:ascii="Calibri" w:hAnsi="Calibri" w:cs="Calibri"/>
          <w:sz w:val="22"/>
          <w:szCs w:val="22"/>
        </w:rPr>
        <w:t>projekt</w:t>
      </w:r>
      <w:r w:rsidRPr="001A5FC2">
        <w:rPr>
          <w:rFonts w:ascii="Calibri" w:hAnsi="Calibri" w:cs="Calibri"/>
          <w:sz w:val="22"/>
          <w:szCs w:val="22"/>
        </w:rPr>
        <w:t xml:space="preserve"> bude obsahovat minimálně:</w:t>
      </w:r>
    </w:p>
    <w:p w14:paraId="13A715B7" w14:textId="77777777" w:rsidR="00616F52" w:rsidRPr="001A5FC2" w:rsidRDefault="00616F52">
      <w:pPr>
        <w:numPr>
          <w:ilvl w:val="0"/>
          <w:numId w:val="19"/>
        </w:numPr>
        <w:spacing w:after="0"/>
        <w:ind w:left="993"/>
        <w:rPr>
          <w:rFonts w:ascii="Calibri" w:hAnsi="Calibri" w:cs="Calibri"/>
        </w:rPr>
      </w:pPr>
      <w:r w:rsidRPr="001A5FC2">
        <w:rPr>
          <w:rFonts w:ascii="Calibri" w:hAnsi="Calibri" w:cs="Calibri"/>
        </w:rPr>
        <w:t>definici cílového stavu, která bude vycházet z požadavků na budoucí stav, viz tento dokument,</w:t>
      </w:r>
    </w:p>
    <w:p w14:paraId="0BF8C947" w14:textId="77777777" w:rsidR="00616F52" w:rsidRPr="001A5FC2" w:rsidRDefault="00616F52">
      <w:pPr>
        <w:numPr>
          <w:ilvl w:val="0"/>
          <w:numId w:val="19"/>
        </w:numPr>
        <w:spacing w:after="0"/>
        <w:ind w:left="993"/>
        <w:rPr>
          <w:rFonts w:ascii="Calibri" w:hAnsi="Calibri" w:cs="Calibri"/>
        </w:rPr>
      </w:pPr>
      <w:r w:rsidRPr="001A5FC2">
        <w:rPr>
          <w:rFonts w:ascii="Calibri" w:hAnsi="Calibri" w:cs="Calibri"/>
        </w:rPr>
        <w:t>akceptační kritéria cílového stavu;</w:t>
      </w:r>
    </w:p>
    <w:p w14:paraId="624E5A52" w14:textId="77777777" w:rsidR="00616F52" w:rsidRPr="001A5FC2" w:rsidRDefault="00616F52" w:rsidP="00616F52">
      <w:pPr>
        <w:spacing w:after="0"/>
        <w:ind w:left="993"/>
        <w:rPr>
          <w:rFonts w:ascii="Calibri" w:hAnsi="Calibri" w:cs="Calibri"/>
        </w:rPr>
      </w:pPr>
      <w:r w:rsidRPr="001A5FC2">
        <w:rPr>
          <w:rFonts w:ascii="Calibri" w:hAnsi="Calibri" w:cs="Calibri"/>
        </w:rPr>
        <w:t>pro ověření plnění Dodavatele v rámci Smlouvy jsou uvedena v tomto dokumentu, a to v tabulkách označených „Minimální požadavky …“, kde Dodavatel bude deklarovat svoji připravenost poskytovat bezvadné plnění již v rámci Zkušebního (testovacího) provozu.</w:t>
      </w:r>
    </w:p>
    <w:p w14:paraId="4C8AFB73" w14:textId="46DF05CF" w:rsidR="00A446C8" w:rsidRDefault="00616F52">
      <w:pPr>
        <w:numPr>
          <w:ilvl w:val="0"/>
          <w:numId w:val="19"/>
        </w:numPr>
        <w:spacing w:after="0"/>
        <w:ind w:left="993"/>
        <w:rPr>
          <w:rFonts w:ascii="Calibri" w:hAnsi="Calibri" w:cs="Calibri"/>
        </w:rPr>
      </w:pPr>
      <w:r w:rsidRPr="001A5FC2">
        <w:rPr>
          <w:rFonts w:ascii="Calibri" w:hAnsi="Calibri" w:cs="Calibri"/>
        </w:rPr>
        <w:t>detailní harmonogram realizace zakázky, který vychází z milníků uvedených v </w:t>
      </w:r>
      <w:r w:rsidRPr="001A5FC2">
        <w:rPr>
          <w:rFonts w:ascii="Calibri" w:hAnsi="Calibri" w:cs="Calibri"/>
          <w:bCs/>
        </w:rPr>
        <w:t>kapitole</w:t>
      </w:r>
      <w:r w:rsidRPr="001A5FC2">
        <w:rPr>
          <w:rFonts w:ascii="Calibri" w:hAnsi="Calibri" w:cs="Calibri"/>
          <w:b/>
          <w:bCs/>
        </w:rPr>
        <w:t xml:space="preserve"> </w:t>
      </w:r>
      <w:r w:rsidR="00E34357" w:rsidRPr="00FB5366">
        <w:rPr>
          <w:rFonts w:ascii="Calibri" w:hAnsi="Calibri" w:cs="Calibri"/>
        </w:rPr>
        <w:t>3</w:t>
      </w:r>
    </w:p>
    <w:p w14:paraId="72EBD819" w14:textId="1302BC81" w:rsidR="00616F52" w:rsidRPr="008D3C81" w:rsidRDefault="00616F52" w:rsidP="00793275">
      <w:pPr>
        <w:spacing w:after="0"/>
        <w:ind w:left="993"/>
        <w:rPr>
          <w:rFonts w:ascii="Calibri" w:hAnsi="Calibri" w:cs="Calibri"/>
        </w:rPr>
      </w:pPr>
    </w:p>
    <w:p w14:paraId="5CCE2EE4" w14:textId="7D1D62A9" w:rsidR="00616F52" w:rsidRPr="0090798E" w:rsidRDefault="007F4A3E" w:rsidP="001132DD">
      <w:pPr>
        <w:pStyle w:val="PFI-odstavec"/>
        <w:numPr>
          <w:ilvl w:val="0"/>
          <w:numId w:val="29"/>
        </w:numPr>
        <w:spacing w:after="0"/>
        <w:ind w:left="567" w:hanging="425"/>
        <w:rPr>
          <w:rFonts w:ascii="Calibri" w:hAnsi="Calibri" w:cs="Calibri"/>
          <w:sz w:val="22"/>
          <w:szCs w:val="22"/>
          <w:highlight w:val="lightGray"/>
        </w:rPr>
      </w:pPr>
      <w:r w:rsidRPr="0090798E">
        <w:rPr>
          <w:rFonts w:ascii="Calibri" w:hAnsi="Calibri" w:cs="Calibri"/>
          <w:b/>
          <w:sz w:val="22"/>
          <w:szCs w:val="22"/>
        </w:rPr>
        <w:t>Předání a převzetí Detailního realizačního plánu bude provedeno</w:t>
      </w:r>
      <w:r w:rsidRPr="0090798E">
        <w:rPr>
          <w:rFonts w:ascii="Calibri" w:hAnsi="Calibri" w:cs="Calibri"/>
          <w:sz w:val="22"/>
          <w:szCs w:val="22"/>
        </w:rPr>
        <w:t xml:space="preserve"> vzájemně odsouhlaseným Předávacím protokolem</w:t>
      </w:r>
      <w:r w:rsidR="00FE1C3F" w:rsidRPr="0090798E">
        <w:rPr>
          <w:rFonts w:ascii="Calibri" w:hAnsi="Calibri" w:cs="Calibri"/>
          <w:sz w:val="22"/>
          <w:szCs w:val="22"/>
        </w:rPr>
        <w:t xml:space="preserve"> realizačního plánu </w:t>
      </w:r>
      <w:r w:rsidRPr="0090798E">
        <w:rPr>
          <w:rFonts w:ascii="Calibri" w:hAnsi="Calibri" w:cs="Calibri"/>
          <w:sz w:val="22"/>
          <w:szCs w:val="22"/>
        </w:rPr>
        <w:t xml:space="preserve">(Dodavatel předává dokument Detailní realizační projekt) a Akceptačním protokolem </w:t>
      </w:r>
      <w:r w:rsidR="00FE1C3F" w:rsidRPr="0090798E">
        <w:rPr>
          <w:rFonts w:ascii="Calibri" w:hAnsi="Calibri" w:cs="Calibri"/>
          <w:sz w:val="22"/>
          <w:szCs w:val="22"/>
        </w:rPr>
        <w:t>realizačního plánu</w:t>
      </w:r>
      <w:r w:rsidRPr="0090798E">
        <w:rPr>
          <w:rFonts w:ascii="Calibri" w:hAnsi="Calibri" w:cs="Calibri"/>
          <w:sz w:val="22"/>
          <w:szCs w:val="22"/>
        </w:rPr>
        <w:t>, kterým Zadavatel akceptuje splnění podmínek</w:t>
      </w:r>
      <w:r w:rsidR="0090798E">
        <w:rPr>
          <w:rFonts w:ascii="Calibri" w:hAnsi="Calibri" w:cs="Calibri"/>
          <w:sz w:val="22"/>
          <w:szCs w:val="22"/>
        </w:rPr>
        <w:t>.</w:t>
      </w:r>
    </w:p>
    <w:p w14:paraId="00643C3C" w14:textId="5FAEEAAF" w:rsidR="007405FE" w:rsidRPr="001A5FC2" w:rsidRDefault="00973ED2" w:rsidP="00973ED2">
      <w:pPr>
        <w:pStyle w:val="Nadpis2"/>
        <w:keepLines w:val="0"/>
        <w:spacing w:before="240" w:after="60"/>
        <w:ind w:left="709" w:hanging="709"/>
        <w:rPr>
          <w:rFonts w:ascii="Calibri" w:eastAsia="Times New Roman" w:hAnsi="Calibri" w:cs="Calibri"/>
          <w:b/>
          <w:bCs/>
          <w:color w:val="auto"/>
          <w:sz w:val="28"/>
          <w:szCs w:val="28"/>
        </w:rPr>
      </w:pPr>
      <w:bookmarkStart w:id="70" w:name="_Ref426869881"/>
      <w:bookmarkStart w:id="71" w:name="_Toc146177773"/>
      <w:bookmarkStart w:id="72" w:name="_Toc158380854"/>
      <w:bookmarkStart w:id="73" w:name="_Toc155861075"/>
      <w:r w:rsidRPr="001A5FC2">
        <w:rPr>
          <w:rFonts w:ascii="Calibri" w:eastAsia="Times New Roman" w:hAnsi="Calibri" w:cs="Calibri"/>
          <w:b/>
          <w:bCs/>
          <w:color w:val="auto"/>
          <w:sz w:val="28"/>
          <w:szCs w:val="28"/>
        </w:rPr>
        <w:t>6.2</w:t>
      </w:r>
      <w:r w:rsidR="001A5FC2">
        <w:rPr>
          <w:rFonts w:ascii="Calibri" w:eastAsia="Times New Roman" w:hAnsi="Calibri" w:cs="Calibri"/>
          <w:b/>
          <w:bCs/>
          <w:color w:val="auto"/>
          <w:sz w:val="28"/>
          <w:szCs w:val="28"/>
        </w:rPr>
        <w:t xml:space="preserve"> </w:t>
      </w:r>
      <w:r w:rsidR="007405FE" w:rsidRPr="001A5FC2">
        <w:rPr>
          <w:rFonts w:ascii="Calibri" w:eastAsia="Times New Roman" w:hAnsi="Calibri" w:cs="Calibri"/>
          <w:b/>
          <w:bCs/>
          <w:color w:val="auto"/>
          <w:sz w:val="28"/>
          <w:szCs w:val="28"/>
        </w:rPr>
        <w:t>Předání a převzetí ostatních plnění dle Smlouvy</w:t>
      </w:r>
      <w:bookmarkEnd w:id="70"/>
      <w:r w:rsidR="002341C5" w:rsidRPr="001132DD">
        <w:rPr>
          <w:rFonts w:ascii="Calibri" w:hAnsi="Calibri"/>
          <w:b/>
          <w:color w:val="202020" w:themeColor="text1" w:themeShade="80"/>
          <w:sz w:val="24"/>
        </w:rPr>
        <w:t xml:space="preserve"> (vyjma služeb)</w:t>
      </w:r>
      <w:bookmarkEnd w:id="71"/>
      <w:bookmarkEnd w:id="72"/>
      <w:bookmarkEnd w:id="73"/>
    </w:p>
    <w:p w14:paraId="08E4F389" w14:textId="75CB0DCC" w:rsidR="00973ED2" w:rsidRPr="001A5FC2" w:rsidRDefault="00973ED2" w:rsidP="00973ED2">
      <w:pPr>
        <w:pStyle w:val="PODNADPIS2"/>
        <w:numPr>
          <w:ilvl w:val="0"/>
          <w:numId w:val="0"/>
        </w:numPr>
        <w:ind w:left="709" w:hanging="709"/>
        <w:rPr>
          <w:rFonts w:ascii="Calibri" w:hAnsi="Calibri" w:cs="Calibri"/>
          <w:b/>
          <w:bCs/>
          <w:color w:val="202020" w:themeColor="text1" w:themeShade="80"/>
          <w:sz w:val="24"/>
          <w:szCs w:val="24"/>
        </w:rPr>
      </w:pPr>
      <w:bookmarkStart w:id="74" w:name="_Toc146177774"/>
      <w:bookmarkStart w:id="75" w:name="_Toc158380855"/>
      <w:bookmarkStart w:id="76" w:name="_Toc155861076"/>
      <w:r w:rsidRPr="001A5FC2">
        <w:rPr>
          <w:rFonts w:ascii="Calibri" w:hAnsi="Calibri" w:cs="Calibri"/>
          <w:b/>
          <w:bCs/>
          <w:color w:val="202020" w:themeColor="text1" w:themeShade="80"/>
          <w:sz w:val="24"/>
          <w:szCs w:val="24"/>
        </w:rPr>
        <w:t>6.6.1</w:t>
      </w:r>
      <w:r w:rsidR="001A5FC2">
        <w:rPr>
          <w:rFonts w:ascii="Calibri" w:hAnsi="Calibri" w:cs="Calibri"/>
          <w:b/>
          <w:bCs/>
          <w:color w:val="202020" w:themeColor="text1" w:themeShade="80"/>
          <w:sz w:val="24"/>
          <w:szCs w:val="24"/>
        </w:rPr>
        <w:t xml:space="preserve"> </w:t>
      </w:r>
      <w:r w:rsidRPr="001A5FC2">
        <w:rPr>
          <w:rFonts w:ascii="Calibri" w:hAnsi="Calibri" w:cs="Calibri"/>
          <w:b/>
          <w:bCs/>
          <w:color w:val="202020" w:themeColor="text1" w:themeShade="80"/>
          <w:sz w:val="24"/>
          <w:szCs w:val="24"/>
        </w:rPr>
        <w:t>Předání a převzetí dokumentů</w:t>
      </w:r>
      <w:bookmarkEnd w:id="74"/>
      <w:bookmarkEnd w:id="75"/>
      <w:bookmarkEnd w:id="76"/>
    </w:p>
    <w:p w14:paraId="525F8CF6" w14:textId="77777777" w:rsidR="00973ED2" w:rsidRPr="001A5FC2" w:rsidRDefault="00973ED2">
      <w:pPr>
        <w:pStyle w:val="PFI-odstavec"/>
        <w:numPr>
          <w:ilvl w:val="0"/>
          <w:numId w:val="23"/>
        </w:numPr>
        <w:rPr>
          <w:rFonts w:ascii="Calibri" w:hAnsi="Calibri" w:cs="Calibri"/>
          <w:sz w:val="22"/>
          <w:szCs w:val="22"/>
        </w:rPr>
      </w:pPr>
      <w:r w:rsidRPr="001A5FC2">
        <w:rPr>
          <w:rFonts w:ascii="Calibri" w:hAnsi="Calibri" w:cs="Calibri"/>
          <w:sz w:val="22"/>
          <w:szCs w:val="22"/>
        </w:rPr>
        <w:t>Dokumenty, které mají být vypracovány Dodavatelem a které se poskytují Zadavateli jako součást poskytování díla (zejména Detailní realizační koncept), budou nejdříve předloženy Zadavateli ve formě návrhu k posouzení.</w:t>
      </w:r>
    </w:p>
    <w:p w14:paraId="36AF8A11" w14:textId="77777777" w:rsidR="00973ED2" w:rsidRPr="001A5FC2" w:rsidRDefault="00973ED2">
      <w:pPr>
        <w:pStyle w:val="PFI-odstavec"/>
        <w:numPr>
          <w:ilvl w:val="0"/>
          <w:numId w:val="23"/>
        </w:numPr>
        <w:rPr>
          <w:rFonts w:ascii="Calibri" w:hAnsi="Calibri" w:cs="Calibri"/>
          <w:sz w:val="22"/>
          <w:szCs w:val="22"/>
        </w:rPr>
      </w:pPr>
      <w:r w:rsidRPr="001A5FC2">
        <w:rPr>
          <w:rFonts w:ascii="Calibri" w:hAnsi="Calibri" w:cs="Calibri"/>
          <w:sz w:val="22"/>
          <w:szCs w:val="22"/>
        </w:rPr>
        <w:t xml:space="preserve">Dodavatel se zavazuje předat první verzi dokumentu Zadavateli k akceptaci ve lhůtě domluvené mezi Dodavatelem a Zadavatelem na základě Smlouvy, nebo jinak stanovené v souladu se Smlouvou. </w:t>
      </w:r>
    </w:p>
    <w:p w14:paraId="075079B5" w14:textId="6E7A21D7" w:rsidR="00973ED2" w:rsidRPr="001A5FC2" w:rsidRDefault="00973ED2">
      <w:pPr>
        <w:pStyle w:val="PFI-odstavec"/>
        <w:numPr>
          <w:ilvl w:val="0"/>
          <w:numId w:val="23"/>
        </w:numPr>
        <w:rPr>
          <w:rFonts w:ascii="Calibri" w:hAnsi="Calibri" w:cs="Calibri"/>
          <w:sz w:val="22"/>
          <w:szCs w:val="22"/>
        </w:rPr>
      </w:pPr>
      <w:bookmarkStart w:id="77" w:name="_Ref426866973"/>
      <w:r w:rsidRPr="001A5FC2">
        <w:rPr>
          <w:rFonts w:ascii="Calibri" w:hAnsi="Calibri" w:cs="Calibri"/>
          <w:sz w:val="22"/>
          <w:szCs w:val="22"/>
        </w:rPr>
        <w:t xml:space="preserve">Zadavatel je oprávněn ve lhůtě </w:t>
      </w:r>
      <w:r w:rsidR="00D41EA4" w:rsidRPr="001A5FC2">
        <w:rPr>
          <w:rFonts w:ascii="Calibri" w:hAnsi="Calibri" w:cs="Calibri"/>
          <w:sz w:val="22"/>
          <w:szCs w:val="22"/>
        </w:rPr>
        <w:t>deseti</w:t>
      </w:r>
      <w:r w:rsidRPr="001A5FC2">
        <w:rPr>
          <w:rFonts w:ascii="Calibri" w:hAnsi="Calibri" w:cs="Calibri"/>
          <w:sz w:val="22"/>
          <w:szCs w:val="22"/>
        </w:rPr>
        <w:t xml:space="preserve"> (</w:t>
      </w:r>
      <w:r w:rsidR="00D41EA4" w:rsidRPr="001A5FC2">
        <w:rPr>
          <w:rFonts w:ascii="Calibri" w:hAnsi="Calibri" w:cs="Calibri"/>
          <w:sz w:val="22"/>
          <w:szCs w:val="22"/>
        </w:rPr>
        <w:t>10</w:t>
      </w:r>
      <w:r w:rsidRPr="001A5FC2">
        <w:rPr>
          <w:rFonts w:ascii="Calibri" w:hAnsi="Calibri" w:cs="Calibri"/>
          <w:sz w:val="22"/>
          <w:szCs w:val="22"/>
        </w:rPr>
        <w:t>) pracovních dnů od doručení příslušného dokumentu písemně předložit Dodavateli své připomínky k návrhu.</w:t>
      </w:r>
      <w:bookmarkEnd w:id="77"/>
      <w:r w:rsidRPr="001A5FC2">
        <w:rPr>
          <w:rFonts w:ascii="Calibri" w:hAnsi="Calibri" w:cs="Calibri"/>
          <w:sz w:val="22"/>
          <w:szCs w:val="22"/>
        </w:rPr>
        <w:t xml:space="preserve"> </w:t>
      </w:r>
    </w:p>
    <w:p w14:paraId="3559CBD4" w14:textId="0DAFF690" w:rsidR="00973ED2" w:rsidRPr="001A5FC2" w:rsidRDefault="00973ED2">
      <w:pPr>
        <w:numPr>
          <w:ilvl w:val="0"/>
          <w:numId w:val="22"/>
        </w:numPr>
        <w:ind w:left="993"/>
        <w:rPr>
          <w:rFonts w:ascii="Calibri" w:hAnsi="Calibri" w:cs="Calibri"/>
        </w:rPr>
      </w:pPr>
      <w:r w:rsidRPr="001A5FC2">
        <w:rPr>
          <w:rFonts w:ascii="Calibri" w:hAnsi="Calibri" w:cs="Calibri"/>
        </w:rPr>
        <w:t xml:space="preserve">Po diskusi o těchto připomínkách upraví Dodavatel příslušný návrh v souladu s dohodnutými změnami a se zapracováním těchto dohodnutých změn jej předá ve stejné lhůtě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xml:space="preserve">) pracovních dnů Zadavateli. </w:t>
      </w:r>
    </w:p>
    <w:p w14:paraId="50ED4AE6" w14:textId="77777777" w:rsidR="00973ED2" w:rsidRPr="001A5FC2" w:rsidRDefault="00973ED2">
      <w:pPr>
        <w:numPr>
          <w:ilvl w:val="0"/>
          <w:numId w:val="22"/>
        </w:numPr>
        <w:ind w:left="993"/>
        <w:rPr>
          <w:rFonts w:ascii="Calibri" w:hAnsi="Calibri" w:cs="Calibri"/>
        </w:rPr>
      </w:pPr>
      <w:r w:rsidRPr="001A5FC2">
        <w:rPr>
          <w:rFonts w:ascii="Calibri" w:hAnsi="Calibri" w:cs="Calibri"/>
        </w:rPr>
        <w:t xml:space="preserve">V případě, že Zadavatel nemá k předaným dokumentům výhrady, považují se za převzaté </w:t>
      </w:r>
      <w:r w:rsidRPr="001A5FC2">
        <w:rPr>
          <w:rFonts w:ascii="Calibri" w:hAnsi="Calibri" w:cs="Calibri"/>
        </w:rPr>
        <w:br/>
        <w:t xml:space="preserve">k okamžiku doručení jejich konečné verze Zadavateli. </w:t>
      </w:r>
    </w:p>
    <w:p w14:paraId="3A5F2CF3" w14:textId="3292A75D" w:rsidR="00973ED2" w:rsidRPr="001A5FC2" w:rsidRDefault="00973ED2">
      <w:pPr>
        <w:numPr>
          <w:ilvl w:val="0"/>
          <w:numId w:val="22"/>
        </w:numPr>
        <w:ind w:left="993"/>
        <w:rPr>
          <w:rFonts w:ascii="Calibri" w:hAnsi="Calibri" w:cs="Calibri"/>
        </w:rPr>
      </w:pPr>
      <w:r w:rsidRPr="001A5FC2">
        <w:rPr>
          <w:rFonts w:ascii="Calibri" w:hAnsi="Calibri" w:cs="Calibri"/>
        </w:rPr>
        <w:t xml:space="preserve">V případě, že Zadavatel připomínky ve lhůtě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dnů nepředloží, má se za to, že s předloženým dokumentem souhlasí a dokument se považuje za řádně převzatý.</w:t>
      </w:r>
    </w:p>
    <w:p w14:paraId="704C467C" w14:textId="3F2B6557" w:rsidR="00973ED2" w:rsidRPr="001A5FC2" w:rsidRDefault="00973ED2" w:rsidP="00973ED2">
      <w:pPr>
        <w:pStyle w:val="PODNADPIS2"/>
        <w:numPr>
          <w:ilvl w:val="0"/>
          <w:numId w:val="0"/>
        </w:numPr>
        <w:ind w:left="709" w:hanging="709"/>
        <w:rPr>
          <w:rFonts w:ascii="Calibri" w:hAnsi="Calibri" w:cs="Calibri"/>
          <w:b/>
          <w:bCs/>
          <w:color w:val="202020" w:themeColor="text1" w:themeShade="80"/>
          <w:sz w:val="24"/>
          <w:szCs w:val="24"/>
        </w:rPr>
      </w:pPr>
      <w:bookmarkStart w:id="78" w:name="_Toc146177775"/>
      <w:bookmarkStart w:id="79" w:name="_Toc158380856"/>
      <w:bookmarkStart w:id="80" w:name="_Toc155861077"/>
      <w:r w:rsidRPr="001A5FC2">
        <w:rPr>
          <w:rFonts w:ascii="Calibri" w:hAnsi="Calibri" w:cs="Calibri"/>
          <w:b/>
          <w:bCs/>
          <w:color w:val="202020" w:themeColor="text1" w:themeShade="80"/>
          <w:sz w:val="24"/>
          <w:szCs w:val="24"/>
        </w:rPr>
        <w:t>6.2.2</w:t>
      </w:r>
      <w:r w:rsidR="001A5FC2">
        <w:rPr>
          <w:rFonts w:ascii="Calibri" w:hAnsi="Calibri" w:cs="Calibri"/>
          <w:b/>
          <w:bCs/>
          <w:color w:val="202020" w:themeColor="text1" w:themeShade="80"/>
          <w:sz w:val="24"/>
          <w:szCs w:val="24"/>
        </w:rPr>
        <w:t xml:space="preserve"> </w:t>
      </w:r>
      <w:r w:rsidRPr="001A5FC2">
        <w:rPr>
          <w:rFonts w:ascii="Calibri" w:hAnsi="Calibri" w:cs="Calibri"/>
          <w:b/>
          <w:bCs/>
          <w:color w:val="202020" w:themeColor="text1" w:themeShade="80"/>
          <w:sz w:val="24"/>
          <w:szCs w:val="24"/>
        </w:rPr>
        <w:t>Předání a převzetí ostatních plnění dle Smlouvy (vyjma služeb)</w:t>
      </w:r>
      <w:bookmarkEnd w:id="78"/>
      <w:bookmarkEnd w:id="79"/>
      <w:bookmarkEnd w:id="80"/>
    </w:p>
    <w:p w14:paraId="0B9E8FBC" w14:textId="77777777" w:rsidR="00876967" w:rsidRPr="001A5FC2" w:rsidRDefault="00876967" w:rsidP="001132DD">
      <w:pPr>
        <w:pStyle w:val="PFI-odstavec"/>
        <w:numPr>
          <w:ilvl w:val="0"/>
          <w:numId w:val="30"/>
        </w:numPr>
        <w:rPr>
          <w:rFonts w:ascii="Calibri" w:hAnsi="Calibri" w:cs="Calibri"/>
          <w:sz w:val="22"/>
          <w:szCs w:val="22"/>
        </w:rPr>
      </w:pPr>
      <w:r w:rsidRPr="001A5FC2">
        <w:rPr>
          <w:rFonts w:ascii="Calibri" w:hAnsi="Calibri" w:cs="Calibri"/>
          <w:sz w:val="22"/>
          <w:szCs w:val="22"/>
        </w:rPr>
        <w:lastRenderedPageBreak/>
        <w:t xml:space="preserve">V případě, že součástí poskytování plnění Dodavatelem dle Smlouvy je plnění, které podléhá akceptaci Zadavatelem, musí dojít k podpisu Předávacích protokolů ohledně tohoto plnění </w:t>
      </w:r>
      <w:r w:rsidRPr="001A5FC2">
        <w:rPr>
          <w:rFonts w:ascii="Calibri" w:hAnsi="Calibri" w:cs="Calibri"/>
          <w:sz w:val="22"/>
          <w:szCs w:val="22"/>
        </w:rPr>
        <w:br/>
        <w:t xml:space="preserve">v termínech uvedených v harmonogramu, není-li výslovně uvedeno jinak. </w:t>
      </w:r>
    </w:p>
    <w:p w14:paraId="46814CEF" w14:textId="77777777" w:rsidR="002341C5" w:rsidRPr="001A5FC2" w:rsidRDefault="002341C5" w:rsidP="00876967">
      <w:pPr>
        <w:pStyle w:val="PFI-odstavec"/>
        <w:ind w:left="567" w:firstLine="0"/>
        <w:rPr>
          <w:rFonts w:ascii="Calibri" w:hAnsi="Calibri" w:cs="Calibri"/>
          <w:sz w:val="22"/>
          <w:szCs w:val="22"/>
        </w:rPr>
      </w:pPr>
      <w:r w:rsidRPr="001A5FC2">
        <w:rPr>
          <w:rFonts w:ascii="Calibri" w:hAnsi="Calibri" w:cs="Calibri"/>
          <w:sz w:val="22"/>
          <w:szCs w:val="22"/>
        </w:rPr>
        <w:t>Zadavatel vybere klíčové funkce z výše popsaných technických parametrů a ty stanoví jako akceptační kritéria. Akceptace je možná pouze za předpokladu, že akceptační kritéria budou splněna bez dalších výhrad.</w:t>
      </w:r>
    </w:p>
    <w:p w14:paraId="67F88114" w14:textId="7A0254EF" w:rsidR="00876967" w:rsidRPr="001A5FC2" w:rsidRDefault="00876967" w:rsidP="00876967">
      <w:pPr>
        <w:pStyle w:val="PFI-odstavec"/>
        <w:ind w:left="567" w:firstLine="0"/>
        <w:rPr>
          <w:rFonts w:ascii="Calibri" w:hAnsi="Calibri" w:cs="Calibri"/>
          <w:sz w:val="22"/>
          <w:szCs w:val="22"/>
        </w:rPr>
      </w:pPr>
      <w:r w:rsidRPr="001A5FC2">
        <w:rPr>
          <w:rFonts w:ascii="Calibri" w:hAnsi="Calibri" w:cs="Calibri"/>
          <w:sz w:val="22"/>
          <w:szCs w:val="22"/>
        </w:rPr>
        <w:t>Jestliže plnění nebo jeho jednotlivé části splní kritéria akceptačního řízení, považují se za řádně ukončené a Zadavatel je povinen jej převzít.</w:t>
      </w:r>
    </w:p>
    <w:p w14:paraId="437CBBE0" w14:textId="77777777" w:rsidR="00876967" w:rsidRPr="001A5FC2" w:rsidRDefault="00876967">
      <w:pPr>
        <w:pStyle w:val="PFI-odstavec"/>
        <w:numPr>
          <w:ilvl w:val="0"/>
          <w:numId w:val="24"/>
        </w:numPr>
        <w:rPr>
          <w:rFonts w:ascii="Calibri" w:hAnsi="Calibri" w:cs="Calibri"/>
          <w:sz w:val="22"/>
          <w:szCs w:val="22"/>
        </w:rPr>
      </w:pPr>
      <w:r w:rsidRPr="001A5FC2">
        <w:rPr>
          <w:rFonts w:ascii="Calibri" w:hAnsi="Calibri" w:cs="Calibri"/>
          <w:sz w:val="22"/>
          <w:szCs w:val="22"/>
        </w:rPr>
        <w:t>Akceptační procedury zahrnují porovnání skutečných vlastností plnění se závaznou specifikací předmětu plnění dle Smlouvy.</w:t>
      </w:r>
    </w:p>
    <w:p w14:paraId="23405186" w14:textId="77777777" w:rsidR="00876967" w:rsidRPr="001A5FC2" w:rsidRDefault="00876967">
      <w:pPr>
        <w:numPr>
          <w:ilvl w:val="0"/>
          <w:numId w:val="14"/>
        </w:numPr>
        <w:ind w:left="993"/>
        <w:rPr>
          <w:rFonts w:ascii="Calibri" w:hAnsi="Calibri" w:cs="Calibri"/>
        </w:rPr>
      </w:pPr>
      <w:r w:rsidRPr="001A5FC2">
        <w:rPr>
          <w:rFonts w:ascii="Calibri" w:hAnsi="Calibri" w:cs="Calibri"/>
        </w:rPr>
        <w:t xml:space="preserve">Akceptační procedura bude zahrnovat akceptační testy, které budou probíhat na základě specifikace akceptačních testů obsahující popis testů, testovací data, příslušné prostředí, pořadí provádění testů a akceptační kritéria. </w:t>
      </w:r>
    </w:p>
    <w:p w14:paraId="758450A7" w14:textId="2BB69C91" w:rsidR="00876967" w:rsidRPr="001A5FC2" w:rsidRDefault="00876967" w:rsidP="00876967">
      <w:pPr>
        <w:ind w:left="993"/>
        <w:rPr>
          <w:rFonts w:ascii="Calibri" w:hAnsi="Calibri" w:cs="Calibri"/>
        </w:rPr>
      </w:pPr>
      <w:r w:rsidRPr="001A5FC2">
        <w:rPr>
          <w:rFonts w:ascii="Calibri" w:hAnsi="Calibri" w:cs="Calibri"/>
        </w:rPr>
        <w:t xml:space="preserve">Nedohodnou-li se smluvní strany jinak, vypracuje specifikaci akceptačních testů Dodavatel a předá Zadavateli k odsouhlasení v termínu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xml:space="preserve">) pracovních dnů před zahájením akceptační procedury dle harmonogramu. </w:t>
      </w:r>
    </w:p>
    <w:p w14:paraId="701701BD" w14:textId="1CC54133" w:rsidR="00876967" w:rsidRPr="001A5FC2" w:rsidRDefault="00876967" w:rsidP="00876967">
      <w:pPr>
        <w:ind w:left="993"/>
        <w:rPr>
          <w:rFonts w:ascii="Calibri" w:hAnsi="Calibri" w:cs="Calibri"/>
        </w:rPr>
      </w:pPr>
      <w:r w:rsidRPr="001A5FC2">
        <w:rPr>
          <w:rFonts w:ascii="Calibri" w:hAnsi="Calibri" w:cs="Calibri"/>
        </w:rPr>
        <w:t xml:space="preserve">Odsouhlasení bude provedeno písemnou formou v termínu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xml:space="preserve">) pracovních dnů před zahájením akceptační procedury. Jestliže se Zadavatel v této lhůtě ke specifikaci akceptačních testů písemně nevyjádří, má se za to, že specifikaci akceptačních testů odsouhlasil. </w:t>
      </w:r>
    </w:p>
    <w:p w14:paraId="3DAA9F3B" w14:textId="566315F8" w:rsidR="00876967" w:rsidRPr="001A5FC2" w:rsidRDefault="00876967" w:rsidP="00876967">
      <w:pPr>
        <w:ind w:left="993"/>
        <w:rPr>
          <w:rFonts w:ascii="Calibri" w:hAnsi="Calibri" w:cs="Calibri"/>
        </w:rPr>
      </w:pPr>
      <w:r w:rsidRPr="001A5FC2">
        <w:rPr>
          <w:rFonts w:ascii="Calibri" w:hAnsi="Calibri" w:cs="Calibri"/>
        </w:rPr>
        <w:t xml:space="preserve">Jestliže Zadavatel specifikaci akceptačních testů v uvedené lhůtě neodsouhlasil, je povinen Zadavatel v této lhůtě sdělit připomínky k Dodavatelem předložené specifikaci akceptačních testů a poskytnout Dodavateli veškerou potřebnou součinnost k dokončení a odsouhlasení specifikace akceptačních testů. </w:t>
      </w:r>
    </w:p>
    <w:p w14:paraId="55AB5FBE" w14:textId="324EC022" w:rsidR="00876967" w:rsidRPr="001A5FC2" w:rsidRDefault="00876967" w:rsidP="00876967">
      <w:pPr>
        <w:ind w:left="993"/>
        <w:rPr>
          <w:rFonts w:ascii="Calibri" w:hAnsi="Calibri" w:cs="Calibri"/>
        </w:rPr>
      </w:pPr>
      <w:r w:rsidRPr="001A5FC2">
        <w:rPr>
          <w:rFonts w:ascii="Calibri" w:hAnsi="Calibri" w:cs="Calibri"/>
        </w:rPr>
        <w:t>Lhůta pro provedení akceptačních testů a lhůta pro předání plnění nebo jeho části se prodlužuje o dobu, o kterou se prodloužilo písemné odsouhlasení specifikace akceptačních testů z důvodu připomínek na straně Zadavatele oproti lhůtě stanovené.</w:t>
      </w:r>
    </w:p>
    <w:p w14:paraId="2A84D68A" w14:textId="7C81A5D5" w:rsidR="00876967" w:rsidRPr="001A5FC2" w:rsidRDefault="00876967">
      <w:pPr>
        <w:numPr>
          <w:ilvl w:val="0"/>
          <w:numId w:val="14"/>
        </w:numPr>
        <w:ind w:left="993"/>
        <w:rPr>
          <w:rFonts w:ascii="Calibri" w:hAnsi="Calibri" w:cs="Calibri"/>
        </w:rPr>
      </w:pPr>
      <w:r w:rsidRPr="001A5FC2">
        <w:rPr>
          <w:rFonts w:ascii="Calibri" w:hAnsi="Calibri" w:cs="Calibri"/>
        </w:rPr>
        <w:t xml:space="preserve">Dodavatel bude písemně informovat Zadavatele, resp. jeho oprávněné osoby nejméně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xml:space="preserve">) dní předem o termínu zahájení akceptačních testů. </w:t>
      </w:r>
    </w:p>
    <w:p w14:paraId="45272FCB" w14:textId="77777777" w:rsidR="00876967" w:rsidRPr="001A5FC2" w:rsidRDefault="00876967" w:rsidP="00876967">
      <w:pPr>
        <w:ind w:left="993"/>
        <w:rPr>
          <w:rFonts w:ascii="Calibri" w:hAnsi="Calibri" w:cs="Calibri"/>
        </w:rPr>
      </w:pPr>
      <w:r w:rsidRPr="001A5FC2">
        <w:rPr>
          <w:rFonts w:ascii="Calibri" w:hAnsi="Calibri" w:cs="Calibri"/>
        </w:rPr>
        <w:t xml:space="preserve">Zadavatel je oprávněn se těchto testů zúčastnit a osvědčit jejich konání, a to formou předávacího protokolu (nebo dílčích předávacích protokolů), podepsaného (podepsaných) oprávněnými osobami obou smluvních stran. Pokud se Zadavatel nedostaví v termínu určeném pro provedení akceptačních testů, ačkoli byl s tímto termínem řádně seznámen, je Dodavatel oprávněn provést příslušné akceptační testy bez jeho přítomnosti. </w:t>
      </w:r>
    </w:p>
    <w:p w14:paraId="0B61596A" w14:textId="3A5681D7" w:rsidR="00876967" w:rsidRPr="001A5FC2" w:rsidRDefault="00876967" w:rsidP="00876967">
      <w:pPr>
        <w:ind w:left="993"/>
        <w:rPr>
          <w:rFonts w:ascii="Calibri" w:hAnsi="Calibri" w:cs="Calibri"/>
        </w:rPr>
      </w:pPr>
      <w:r w:rsidRPr="001A5FC2">
        <w:rPr>
          <w:rFonts w:ascii="Calibri" w:hAnsi="Calibri" w:cs="Calibri"/>
        </w:rPr>
        <w:t xml:space="preserve">Takto provedené akceptační testy se považují za provedené v přítomnosti Zadavatele. Kopie veškerých dokumentů vypracovaných v souvislosti s provedením těchto akceptačních testů budou Zadavateli poskytnuty do </w:t>
      </w:r>
      <w:r w:rsidR="00D41EA4" w:rsidRPr="001A5FC2">
        <w:rPr>
          <w:rFonts w:ascii="Calibri" w:hAnsi="Calibri" w:cs="Calibri"/>
        </w:rPr>
        <w:t>deseti</w:t>
      </w:r>
      <w:r w:rsidRPr="001A5FC2">
        <w:rPr>
          <w:rFonts w:ascii="Calibri" w:hAnsi="Calibri" w:cs="Calibri"/>
        </w:rPr>
        <w:t xml:space="preserve"> (</w:t>
      </w:r>
      <w:r w:rsidR="00D41EA4" w:rsidRPr="001A5FC2">
        <w:rPr>
          <w:rFonts w:ascii="Calibri" w:hAnsi="Calibri" w:cs="Calibri"/>
        </w:rPr>
        <w:t>10</w:t>
      </w:r>
      <w:r w:rsidRPr="001A5FC2">
        <w:rPr>
          <w:rFonts w:ascii="Calibri" w:hAnsi="Calibri" w:cs="Calibri"/>
        </w:rPr>
        <w:t>) dnů.</w:t>
      </w:r>
    </w:p>
    <w:p w14:paraId="30AFE2BE" w14:textId="77777777" w:rsidR="00876967" w:rsidRPr="001A5FC2" w:rsidRDefault="00876967">
      <w:pPr>
        <w:numPr>
          <w:ilvl w:val="0"/>
          <w:numId w:val="14"/>
        </w:numPr>
        <w:ind w:left="993"/>
        <w:rPr>
          <w:rFonts w:ascii="Calibri" w:hAnsi="Calibri" w:cs="Calibri"/>
        </w:rPr>
      </w:pPr>
      <w:r w:rsidRPr="001A5FC2">
        <w:rPr>
          <w:rFonts w:ascii="Calibri" w:hAnsi="Calibri" w:cs="Calibri"/>
        </w:rPr>
        <w:t xml:space="preserve">Základním předpokladem pro řádné předání plnění (nebo jeho části) Dodavatelem a převzetí tohoto plnění (nebo jeho části) Zadavatelem, a to formou předávacího protokolu podepsaného oprávněnými osobami obou smluvních stran je skutečnost, že plnění splní kritéria akceptačních testů uvedená v dohodnutých kontrolních specifikacích a bude provedeno v souladu se závaznou specifikací předmětu plnění dle Smlouvy. </w:t>
      </w:r>
    </w:p>
    <w:p w14:paraId="669A6571" w14:textId="7C5E1458" w:rsidR="00876967" w:rsidRPr="001A5FC2" w:rsidRDefault="00876967">
      <w:pPr>
        <w:numPr>
          <w:ilvl w:val="0"/>
          <w:numId w:val="14"/>
        </w:numPr>
        <w:ind w:left="993"/>
        <w:rPr>
          <w:rFonts w:ascii="Calibri" w:hAnsi="Calibri" w:cs="Calibri"/>
        </w:rPr>
      </w:pPr>
      <w:r w:rsidRPr="001A5FC2">
        <w:rPr>
          <w:rFonts w:ascii="Calibri" w:hAnsi="Calibri" w:cs="Calibri"/>
        </w:rPr>
        <w:t xml:space="preserve">Jestliže plnění nebo jeho část splní akceptační kritéria akceptačních testů, Dodavatel se zavazuje v den následující po ukončení akceptačních testů umožnit Zadavateli plnění nebo jeho část převzít a Zadavatel se zavazuje v tomto termínu plnění nebo jeho část převzít. </w:t>
      </w:r>
    </w:p>
    <w:p w14:paraId="4C3298C3" w14:textId="77777777" w:rsidR="00876967" w:rsidRPr="001A5FC2" w:rsidRDefault="00876967" w:rsidP="00876967">
      <w:pPr>
        <w:ind w:left="993"/>
        <w:rPr>
          <w:rFonts w:ascii="Calibri" w:hAnsi="Calibri" w:cs="Calibri"/>
        </w:rPr>
      </w:pPr>
      <w:r w:rsidRPr="001A5FC2">
        <w:rPr>
          <w:rFonts w:ascii="Calibri" w:hAnsi="Calibri" w:cs="Calibri"/>
        </w:rPr>
        <w:lastRenderedPageBreak/>
        <w:t xml:space="preserve">Pokud Zadavatel plnění nebo jeho část v tomto termínu nepřevezme, ačkoli převzetí plnění nebo jeho části bylo Dodavatelem řádně umožněno, má se za to, že plnění nebo jeho část bylo řádně předáno a Zadavatelem převzato právě v den následující po ukončení akceptačních testů. </w:t>
      </w:r>
    </w:p>
    <w:p w14:paraId="4C1B3C38" w14:textId="77777777" w:rsidR="00876967" w:rsidRPr="001A5FC2" w:rsidRDefault="00876967">
      <w:pPr>
        <w:numPr>
          <w:ilvl w:val="0"/>
          <w:numId w:val="14"/>
        </w:numPr>
        <w:ind w:left="993"/>
        <w:rPr>
          <w:rFonts w:ascii="Calibri" w:hAnsi="Calibri" w:cs="Calibri"/>
        </w:rPr>
      </w:pPr>
      <w:r w:rsidRPr="001A5FC2">
        <w:rPr>
          <w:rFonts w:ascii="Calibri" w:hAnsi="Calibri" w:cs="Calibri"/>
        </w:rPr>
        <w:t xml:space="preserve">Jestliže plnění nesplňuje stanovená akceptační kritéria kteréhokoliv akceptačního testu, budou výsledky akceptačního testu (splněno/nesplněno/s výhradami) spolu s uvedením termínů pro nápravu uvedeny ve vyhodnocení Akceptačního protokolu. </w:t>
      </w:r>
    </w:p>
    <w:p w14:paraId="4BE1FFD8" w14:textId="77777777" w:rsidR="00876967" w:rsidRPr="001A5FC2" w:rsidRDefault="00876967" w:rsidP="00876967">
      <w:pPr>
        <w:ind w:left="993"/>
        <w:rPr>
          <w:rFonts w:ascii="Calibri" w:hAnsi="Calibri" w:cs="Calibri"/>
        </w:rPr>
      </w:pPr>
      <w:r w:rsidRPr="001A5FC2">
        <w:rPr>
          <w:rFonts w:ascii="Calibri" w:hAnsi="Calibri" w:cs="Calibri"/>
        </w:rPr>
        <w:t xml:space="preserve">Dodavatel napraví tyto nedostatky a příslušné akceptační testy budou provedeny znovu. </w:t>
      </w:r>
    </w:p>
    <w:p w14:paraId="3820D098" w14:textId="77777777" w:rsidR="00876967" w:rsidRPr="001A5FC2" w:rsidRDefault="00876967" w:rsidP="00876967">
      <w:pPr>
        <w:ind w:left="993"/>
        <w:rPr>
          <w:rFonts w:ascii="Calibri" w:hAnsi="Calibri" w:cs="Calibri"/>
        </w:rPr>
      </w:pPr>
      <w:r w:rsidRPr="001A5FC2">
        <w:rPr>
          <w:rFonts w:ascii="Calibri" w:hAnsi="Calibri" w:cs="Calibri"/>
        </w:rPr>
        <w:t xml:space="preserve">Tento proces testování a následných oprav se bude opakovat, přičemž výše uvedená ustanovení se použijí obdobně. </w:t>
      </w:r>
    </w:p>
    <w:p w14:paraId="5DEF29DD" w14:textId="77777777" w:rsidR="00876967" w:rsidRPr="001A5FC2" w:rsidRDefault="00876967" w:rsidP="00876967">
      <w:pPr>
        <w:ind w:left="993"/>
        <w:rPr>
          <w:rFonts w:ascii="Calibri" w:hAnsi="Calibri" w:cs="Calibri"/>
        </w:rPr>
      </w:pPr>
      <w:r w:rsidRPr="001A5FC2">
        <w:rPr>
          <w:rFonts w:ascii="Calibri" w:hAnsi="Calibri" w:cs="Calibri"/>
        </w:rPr>
        <w:t xml:space="preserve">Proces testování a následných oprav lze opakovat, dokud Dodavatel nesplní veškerá akceptační kritéria pro příslušný akceptační test, nejvýše však natřikrát (3x). </w:t>
      </w:r>
    </w:p>
    <w:p w14:paraId="3B25EA89" w14:textId="77777777" w:rsidR="00876967" w:rsidRPr="001A5FC2" w:rsidRDefault="00876967" w:rsidP="00876967">
      <w:pPr>
        <w:ind w:left="993"/>
        <w:rPr>
          <w:rFonts w:ascii="Calibri" w:hAnsi="Calibri" w:cs="Calibri"/>
        </w:rPr>
      </w:pPr>
      <w:r w:rsidRPr="001A5FC2">
        <w:rPr>
          <w:rFonts w:ascii="Calibri" w:hAnsi="Calibri" w:cs="Calibri"/>
        </w:rPr>
        <w:t>V situaci, kdy by bylo nutné opakovat akceptační testy více jak třikrát (3x) pro konkrétní fázi projektu, je v takovém případě nutný souhlas nadřízeného orgánu projektu – tzn. řídícího výboru nebo ředitelů projektu dle použité metodiky řízení projektu.</w:t>
      </w:r>
    </w:p>
    <w:p w14:paraId="38A36F26" w14:textId="77777777" w:rsidR="00876967" w:rsidRPr="001A5FC2" w:rsidRDefault="00876967">
      <w:pPr>
        <w:numPr>
          <w:ilvl w:val="0"/>
          <w:numId w:val="14"/>
        </w:numPr>
        <w:ind w:left="993"/>
        <w:rPr>
          <w:rFonts w:ascii="Calibri" w:hAnsi="Calibri" w:cs="Calibri"/>
        </w:rPr>
      </w:pPr>
      <w:r w:rsidRPr="001A5FC2">
        <w:rPr>
          <w:rFonts w:ascii="Calibri" w:hAnsi="Calibri" w:cs="Calibri"/>
        </w:rPr>
        <w:t>Žádný akceptační test se však nebude považovat za nesplněný, jestliže daný nedostatek nebyl způsoben Dodavatelem, nebo byl zjištěn nebo měl být zjištěn Zadavatelem před nebo při předcházejícím akceptačním testu, ale nebyl v té době oznámen Dodavateli, nebo byl nepodstatný, tzn., neměl vliv na řádné poskytování funkčnost díla nebo jeho části tak, jak jsou vymezeny ve Smlouvě.</w:t>
      </w:r>
    </w:p>
    <w:p w14:paraId="1DC380F7" w14:textId="1461358C" w:rsidR="00876967" w:rsidRPr="001A5FC2" w:rsidRDefault="00876967">
      <w:pPr>
        <w:numPr>
          <w:ilvl w:val="0"/>
          <w:numId w:val="14"/>
        </w:numPr>
        <w:ind w:left="993"/>
        <w:rPr>
          <w:rFonts w:ascii="Calibri" w:hAnsi="Calibri" w:cs="Calibri"/>
        </w:rPr>
      </w:pPr>
      <w:r w:rsidRPr="001A5FC2">
        <w:rPr>
          <w:rFonts w:ascii="Calibri" w:hAnsi="Calibri" w:cs="Calibri"/>
        </w:rPr>
        <w:t>Při převzetí plnění nebo kterékoliv jeho části v souladu s tímto článkem je Zadavatel povinen podepsat potvrzení o přijetí plnění nebo dané části a Zadavatel i Dodavatel se zavazují podepsat příslušný předávací případně akceptační protokol (dílčí předávací případně akceptační protokoly), tj. potvrzení o předání a přijetí (převzetí) plnění nebo jeho určité části.</w:t>
      </w:r>
      <w:bookmarkStart w:id="81" w:name="_Toc393188038"/>
      <w:bookmarkStart w:id="82" w:name="_Toc426917093"/>
      <w:bookmarkStart w:id="83" w:name="_Toc427052613"/>
    </w:p>
    <w:p w14:paraId="44D6A70F" w14:textId="1208F8EF" w:rsidR="007405FE" w:rsidRPr="001A5FC2" w:rsidRDefault="00876967" w:rsidP="00876967">
      <w:pPr>
        <w:pStyle w:val="Nadpis2"/>
        <w:keepLines w:val="0"/>
        <w:spacing w:before="240" w:after="60"/>
        <w:ind w:left="709" w:hanging="709"/>
        <w:rPr>
          <w:rFonts w:ascii="Calibri" w:eastAsia="Times New Roman" w:hAnsi="Calibri" w:cs="Calibri"/>
          <w:b/>
          <w:bCs/>
          <w:color w:val="auto"/>
          <w:sz w:val="28"/>
          <w:szCs w:val="28"/>
        </w:rPr>
      </w:pPr>
      <w:bookmarkStart w:id="84" w:name="_Toc146177776"/>
      <w:bookmarkStart w:id="85" w:name="_Toc158380857"/>
      <w:bookmarkStart w:id="86" w:name="_Toc155861078"/>
      <w:r w:rsidRPr="001A5FC2">
        <w:rPr>
          <w:rFonts w:ascii="Calibri" w:eastAsia="Times New Roman" w:hAnsi="Calibri" w:cs="Calibri"/>
          <w:b/>
          <w:bCs/>
          <w:color w:val="auto"/>
          <w:sz w:val="28"/>
          <w:szCs w:val="28"/>
        </w:rPr>
        <w:t>6.3</w:t>
      </w:r>
      <w:bookmarkEnd w:id="84"/>
      <w:r w:rsidR="001A5FC2">
        <w:rPr>
          <w:rFonts w:ascii="Calibri" w:eastAsia="Times New Roman" w:hAnsi="Calibri" w:cs="Calibri"/>
          <w:b/>
          <w:bCs/>
          <w:color w:val="auto"/>
          <w:sz w:val="28"/>
          <w:szCs w:val="28"/>
        </w:rPr>
        <w:t xml:space="preserve"> </w:t>
      </w:r>
      <w:r w:rsidR="007405FE" w:rsidRPr="001A5FC2">
        <w:rPr>
          <w:rFonts w:ascii="Calibri" w:eastAsia="Times New Roman" w:hAnsi="Calibri" w:cs="Calibri"/>
          <w:b/>
          <w:bCs/>
          <w:color w:val="auto"/>
          <w:sz w:val="28"/>
          <w:szCs w:val="28"/>
        </w:rPr>
        <w:t>Školení</w:t>
      </w:r>
      <w:bookmarkEnd w:id="81"/>
      <w:bookmarkEnd w:id="82"/>
      <w:bookmarkEnd w:id="83"/>
      <w:bookmarkEnd w:id="85"/>
      <w:bookmarkEnd w:id="86"/>
    </w:p>
    <w:p w14:paraId="14F669EA" w14:textId="20F8E15E" w:rsidR="00050F92" w:rsidRPr="001A5FC2" w:rsidRDefault="00050F92">
      <w:pPr>
        <w:pStyle w:val="PFI-odstavec"/>
        <w:numPr>
          <w:ilvl w:val="0"/>
          <w:numId w:val="15"/>
        </w:numPr>
        <w:ind w:left="284" w:hanging="284"/>
        <w:rPr>
          <w:rFonts w:ascii="Calibri" w:hAnsi="Calibri" w:cs="Calibri"/>
          <w:sz w:val="22"/>
          <w:szCs w:val="22"/>
        </w:rPr>
      </w:pPr>
      <w:bookmarkStart w:id="87" w:name="_Hlk149922416"/>
      <w:r w:rsidRPr="001A5FC2">
        <w:rPr>
          <w:rFonts w:ascii="Calibri" w:hAnsi="Calibri" w:cs="Calibri"/>
          <w:sz w:val="22"/>
          <w:szCs w:val="22"/>
        </w:rPr>
        <w:t xml:space="preserve">Dodavatel poskytne školení pro administrátory IS tak, aby byli schopni řádně užívat, respektive administrovat, instalované technologické části specifikované v kapitole 5. </w:t>
      </w:r>
      <w:r w:rsidR="002341C5" w:rsidRPr="001A5FC2">
        <w:rPr>
          <w:rFonts w:ascii="Calibri" w:hAnsi="Calibri" w:cs="Calibri"/>
          <w:sz w:val="22"/>
          <w:szCs w:val="22"/>
        </w:rPr>
        <w:t>Rozsah školení bude 5 pracovních dnů pro nej</w:t>
      </w:r>
      <w:r w:rsidR="00352355">
        <w:rPr>
          <w:rFonts w:ascii="Calibri" w:hAnsi="Calibri" w:cs="Calibri"/>
          <w:sz w:val="22"/>
          <w:szCs w:val="22"/>
        </w:rPr>
        <w:t>výše</w:t>
      </w:r>
      <w:r w:rsidR="002341C5" w:rsidRPr="001A5FC2">
        <w:rPr>
          <w:rFonts w:ascii="Calibri" w:hAnsi="Calibri" w:cs="Calibri"/>
          <w:sz w:val="22"/>
          <w:szCs w:val="22"/>
        </w:rPr>
        <w:t xml:space="preserve"> 5 technických specialistů Zadavatele.</w:t>
      </w:r>
      <w:r w:rsidR="00352355">
        <w:rPr>
          <w:rFonts w:ascii="Calibri" w:hAnsi="Calibri" w:cs="Calibri"/>
          <w:sz w:val="22"/>
          <w:szCs w:val="22"/>
        </w:rPr>
        <w:t xml:space="preserve"> Zadavatel počet školených technických specialistů upřesní před provedením samotného školení</w:t>
      </w:r>
      <w:r w:rsidR="00491FD6">
        <w:rPr>
          <w:rFonts w:ascii="Calibri" w:hAnsi="Calibri" w:cs="Calibri"/>
          <w:sz w:val="22"/>
          <w:szCs w:val="22"/>
        </w:rPr>
        <w:t>.</w:t>
      </w:r>
      <w:r w:rsidR="002341C5" w:rsidRPr="001A5FC2">
        <w:rPr>
          <w:rFonts w:ascii="Calibri" w:hAnsi="Calibri" w:cs="Calibri"/>
          <w:sz w:val="22"/>
          <w:szCs w:val="22"/>
        </w:rPr>
        <w:t xml:space="preserve"> Zadavatel může rozhodnout o dělení školení na 5 nespojitých setkání. Součástí školení bude vždy ukázka na dodávané technologii a teoretická část vysvětlující principy fungování technologie.</w:t>
      </w:r>
    </w:p>
    <w:p w14:paraId="62A7D7B7" w14:textId="6E30D36D" w:rsidR="007405FE" w:rsidRPr="001A5FC2" w:rsidRDefault="00876967" w:rsidP="00876967">
      <w:pPr>
        <w:pStyle w:val="Nadpis2"/>
        <w:keepLines w:val="0"/>
        <w:spacing w:before="240" w:after="60"/>
        <w:ind w:left="709" w:hanging="709"/>
        <w:rPr>
          <w:rFonts w:ascii="Calibri" w:eastAsia="Times New Roman" w:hAnsi="Calibri" w:cs="Calibri"/>
          <w:b/>
          <w:bCs/>
          <w:color w:val="auto"/>
          <w:sz w:val="28"/>
          <w:szCs w:val="28"/>
        </w:rPr>
      </w:pPr>
      <w:bookmarkStart w:id="88" w:name="_Toc146177777"/>
      <w:bookmarkStart w:id="89" w:name="_Toc158380858"/>
      <w:bookmarkStart w:id="90" w:name="_Toc155861079"/>
      <w:bookmarkEnd w:id="87"/>
      <w:r w:rsidRPr="001A5FC2">
        <w:rPr>
          <w:rFonts w:ascii="Calibri" w:eastAsia="Times New Roman" w:hAnsi="Calibri" w:cs="Calibri"/>
          <w:b/>
          <w:bCs/>
          <w:color w:val="auto"/>
          <w:sz w:val="28"/>
          <w:szCs w:val="28"/>
        </w:rPr>
        <w:t>6.4</w:t>
      </w:r>
      <w:r w:rsidR="001A5FC2">
        <w:rPr>
          <w:rFonts w:ascii="Calibri" w:eastAsia="Times New Roman" w:hAnsi="Calibri" w:cs="Calibri"/>
          <w:b/>
          <w:bCs/>
          <w:color w:val="auto"/>
          <w:sz w:val="28"/>
          <w:szCs w:val="28"/>
        </w:rPr>
        <w:t xml:space="preserve"> </w:t>
      </w:r>
      <w:r w:rsidR="007405FE" w:rsidRPr="001A5FC2">
        <w:rPr>
          <w:rFonts w:ascii="Calibri" w:eastAsia="Times New Roman" w:hAnsi="Calibri" w:cs="Calibri"/>
          <w:b/>
          <w:bCs/>
          <w:color w:val="auto"/>
          <w:sz w:val="28"/>
          <w:szCs w:val="28"/>
        </w:rPr>
        <w:t>Dokumentace</w:t>
      </w:r>
      <w:bookmarkEnd w:id="88"/>
      <w:bookmarkEnd w:id="89"/>
      <w:bookmarkEnd w:id="90"/>
    </w:p>
    <w:p w14:paraId="4AE547D7" w14:textId="77777777" w:rsidR="00050F92" w:rsidRPr="001A5FC2" w:rsidRDefault="00050F92">
      <w:pPr>
        <w:pStyle w:val="PFI-odstavec"/>
        <w:numPr>
          <w:ilvl w:val="0"/>
          <w:numId w:val="16"/>
        </w:numPr>
        <w:ind w:left="284" w:hanging="284"/>
        <w:rPr>
          <w:rFonts w:ascii="Calibri" w:hAnsi="Calibri" w:cs="Calibri"/>
          <w:sz w:val="22"/>
          <w:szCs w:val="22"/>
        </w:rPr>
      </w:pPr>
      <w:r w:rsidRPr="001A5FC2">
        <w:rPr>
          <w:rFonts w:ascii="Calibri" w:hAnsi="Calibri" w:cs="Calibri"/>
          <w:sz w:val="22"/>
          <w:szCs w:val="22"/>
        </w:rPr>
        <w:t>Dodaná dokumentace slouží k zachycení a vyhodnocování plánovaných činností a též k dokumentaci skutečného stavu.</w:t>
      </w:r>
    </w:p>
    <w:p w14:paraId="76DDBD7F" w14:textId="6A2C3FCA" w:rsidR="007405FE" w:rsidRPr="001A5FC2" w:rsidRDefault="007405FE">
      <w:pPr>
        <w:pStyle w:val="Nadpis1"/>
        <w:keepLines w:val="0"/>
        <w:numPr>
          <w:ilvl w:val="0"/>
          <w:numId w:val="18"/>
        </w:numPr>
        <w:pBdr>
          <w:bottom w:val="single" w:sz="4" w:space="1" w:color="auto"/>
        </w:pBdr>
        <w:spacing w:after="60"/>
        <w:ind w:left="284" w:hanging="284"/>
        <w:jc w:val="left"/>
        <w:rPr>
          <w:rFonts w:ascii="Calibri" w:eastAsia="Times New Roman" w:hAnsi="Calibri" w:cs="Calibri"/>
          <w:b/>
          <w:bCs/>
          <w:color w:val="auto"/>
          <w:kern w:val="36"/>
          <w:sz w:val="28"/>
          <w:szCs w:val="28"/>
        </w:rPr>
      </w:pPr>
      <w:bookmarkStart w:id="91" w:name="_Ref477017241"/>
      <w:bookmarkStart w:id="92" w:name="_Toc139020665"/>
      <w:bookmarkStart w:id="93" w:name="_Toc146177778"/>
      <w:bookmarkStart w:id="94" w:name="_Toc158380859"/>
      <w:bookmarkStart w:id="95" w:name="_Toc155861080"/>
      <w:r w:rsidRPr="001A5FC2">
        <w:rPr>
          <w:rFonts w:ascii="Calibri" w:eastAsia="Times New Roman" w:hAnsi="Calibri" w:cs="Calibri"/>
          <w:b/>
          <w:bCs/>
          <w:color w:val="auto"/>
          <w:kern w:val="36"/>
          <w:sz w:val="28"/>
          <w:szCs w:val="28"/>
        </w:rPr>
        <w:t xml:space="preserve">Fáze B – </w:t>
      </w:r>
      <w:bookmarkEnd w:id="91"/>
      <w:r w:rsidR="00B15400">
        <w:rPr>
          <w:rFonts w:ascii="Calibri" w:eastAsia="Times New Roman" w:hAnsi="Calibri" w:cs="Calibri"/>
          <w:b/>
          <w:bCs/>
          <w:color w:val="auto"/>
          <w:kern w:val="36"/>
          <w:sz w:val="28"/>
          <w:szCs w:val="28"/>
        </w:rPr>
        <w:t xml:space="preserve">servisní a </w:t>
      </w:r>
      <w:r w:rsidRPr="001A5FC2">
        <w:rPr>
          <w:rFonts w:ascii="Calibri" w:eastAsia="Times New Roman" w:hAnsi="Calibri" w:cs="Calibri"/>
          <w:b/>
          <w:bCs/>
          <w:color w:val="auto"/>
          <w:kern w:val="36"/>
          <w:sz w:val="28"/>
          <w:szCs w:val="28"/>
        </w:rPr>
        <w:t>provozní podpora dodaných technologií</w:t>
      </w:r>
      <w:bookmarkEnd w:id="92"/>
      <w:bookmarkEnd w:id="93"/>
      <w:bookmarkEnd w:id="94"/>
      <w:bookmarkEnd w:id="95"/>
    </w:p>
    <w:p w14:paraId="2B9F5621" w14:textId="608CC3D0" w:rsidR="00977336" w:rsidRPr="00FE1C3F" w:rsidRDefault="00977336">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t xml:space="preserve">Požadavky, které musí dodavatel minimálně naplnit na </w:t>
      </w:r>
      <w:r w:rsidR="00B15400" w:rsidRPr="00FE1C3F">
        <w:rPr>
          <w:rFonts w:ascii="Calibri" w:hAnsi="Calibri" w:cs="Calibri"/>
          <w:sz w:val="22"/>
          <w:szCs w:val="22"/>
        </w:rPr>
        <w:t xml:space="preserve">servisní a </w:t>
      </w:r>
      <w:r w:rsidRPr="00FE1C3F">
        <w:rPr>
          <w:rFonts w:ascii="Calibri" w:hAnsi="Calibri" w:cs="Calibri"/>
          <w:sz w:val="22"/>
          <w:szCs w:val="22"/>
        </w:rPr>
        <w:t>provozní podporu dodaných technologií, jsou v níže uvedené tabulce.</w:t>
      </w:r>
    </w:p>
    <w:tbl>
      <w:tblPr>
        <w:tblW w:w="9457" w:type="dxa"/>
        <w:tblInd w:w="-106"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A0" w:firstRow="1" w:lastRow="0" w:firstColumn="1" w:lastColumn="0" w:noHBand="0" w:noVBand="0"/>
      </w:tblPr>
      <w:tblGrid>
        <w:gridCol w:w="685"/>
        <w:gridCol w:w="7814"/>
        <w:gridCol w:w="958"/>
      </w:tblGrid>
      <w:tr w:rsidR="00E63B46" w:rsidRPr="001A5FC2" w14:paraId="5975585D" w14:textId="77777777" w:rsidTr="00FB0001">
        <w:trPr>
          <w:trHeight w:val="143"/>
          <w:tblHeader/>
        </w:trPr>
        <w:tc>
          <w:tcPr>
            <w:tcW w:w="685" w:type="dxa"/>
            <w:tcBorders>
              <w:top w:val="single" w:sz="4" w:space="0" w:color="auto"/>
              <w:left w:val="single" w:sz="4" w:space="0" w:color="auto"/>
              <w:bottom w:val="single" w:sz="4" w:space="0" w:color="auto"/>
              <w:right w:val="single" w:sz="4" w:space="0" w:color="auto"/>
            </w:tcBorders>
            <w:vAlign w:val="center"/>
          </w:tcPr>
          <w:p w14:paraId="1DCCB0EC" w14:textId="77777777" w:rsidR="00E63B46" w:rsidRPr="001A5FC2" w:rsidRDefault="00E63B46" w:rsidP="00212661">
            <w:pPr>
              <w:jc w:val="center"/>
              <w:rPr>
                <w:rFonts w:ascii="Calibri" w:hAnsi="Calibri" w:cs="Calibri"/>
                <w:b/>
                <w:bCs/>
              </w:rPr>
            </w:pPr>
            <w:r w:rsidRPr="001A5FC2">
              <w:rPr>
                <w:rFonts w:ascii="Calibri" w:hAnsi="Calibri" w:cs="Calibri"/>
                <w:b/>
                <w:bCs/>
              </w:rPr>
              <w:t>Id</w:t>
            </w:r>
          </w:p>
        </w:tc>
        <w:tc>
          <w:tcPr>
            <w:tcW w:w="7814" w:type="dxa"/>
            <w:tcBorders>
              <w:top w:val="single" w:sz="4" w:space="0" w:color="auto"/>
              <w:left w:val="single" w:sz="4" w:space="0" w:color="auto"/>
              <w:bottom w:val="single" w:sz="4" w:space="0" w:color="auto"/>
              <w:right w:val="single" w:sz="4" w:space="0" w:color="auto"/>
            </w:tcBorders>
            <w:vAlign w:val="center"/>
          </w:tcPr>
          <w:p w14:paraId="50AC1C8F" w14:textId="77777777" w:rsidR="00E63B46" w:rsidRPr="001A5FC2" w:rsidRDefault="00E63B46" w:rsidP="00212661">
            <w:pPr>
              <w:jc w:val="left"/>
              <w:rPr>
                <w:rFonts w:ascii="Calibri" w:hAnsi="Calibri" w:cs="Calibri"/>
                <w:b/>
                <w:bCs/>
              </w:rPr>
            </w:pPr>
            <w:r w:rsidRPr="001A5FC2">
              <w:rPr>
                <w:rFonts w:ascii="Calibri" w:hAnsi="Calibri" w:cs="Calibri"/>
                <w:b/>
                <w:bCs/>
              </w:rPr>
              <w:t>Plnění požadavku</w:t>
            </w:r>
          </w:p>
        </w:tc>
        <w:tc>
          <w:tcPr>
            <w:tcW w:w="958" w:type="dxa"/>
            <w:tcBorders>
              <w:top w:val="single" w:sz="4" w:space="0" w:color="auto"/>
              <w:left w:val="single" w:sz="4" w:space="0" w:color="auto"/>
              <w:bottom w:val="single" w:sz="4" w:space="0" w:color="auto"/>
              <w:right w:val="single" w:sz="4" w:space="0" w:color="auto"/>
            </w:tcBorders>
            <w:vAlign w:val="center"/>
          </w:tcPr>
          <w:p w14:paraId="75D07715" w14:textId="77777777" w:rsidR="00E63B46" w:rsidRPr="001A5FC2" w:rsidRDefault="00E63B46" w:rsidP="00212661">
            <w:pPr>
              <w:jc w:val="center"/>
              <w:rPr>
                <w:rFonts w:ascii="Calibri" w:hAnsi="Calibri" w:cs="Calibri"/>
                <w:b/>
                <w:bCs/>
              </w:rPr>
            </w:pPr>
            <w:r w:rsidRPr="001A5FC2">
              <w:rPr>
                <w:rFonts w:ascii="Calibri" w:hAnsi="Calibri" w:cs="Calibri"/>
                <w:b/>
                <w:bCs/>
              </w:rPr>
              <w:t>Splněno</w:t>
            </w:r>
          </w:p>
        </w:tc>
      </w:tr>
      <w:tr w:rsidR="00E63B46" w:rsidRPr="001A5FC2" w14:paraId="79D79F60" w14:textId="77777777" w:rsidTr="00FB0001">
        <w:tc>
          <w:tcPr>
            <w:tcW w:w="685" w:type="dxa"/>
            <w:vAlign w:val="center"/>
          </w:tcPr>
          <w:p w14:paraId="05CBCBD1" w14:textId="77777777" w:rsidR="00E63B46" w:rsidRPr="001A5FC2" w:rsidRDefault="00E63B46" w:rsidP="00212661">
            <w:pPr>
              <w:jc w:val="center"/>
              <w:rPr>
                <w:rFonts w:ascii="Calibri" w:hAnsi="Calibri" w:cs="Calibri"/>
                <w:b/>
                <w:bCs/>
              </w:rPr>
            </w:pPr>
            <w:r w:rsidRPr="001A5FC2">
              <w:rPr>
                <w:rFonts w:ascii="Calibri" w:hAnsi="Calibri" w:cs="Calibri"/>
                <w:b/>
                <w:bCs/>
              </w:rPr>
              <w:t>01</w:t>
            </w:r>
          </w:p>
        </w:tc>
        <w:tc>
          <w:tcPr>
            <w:tcW w:w="7814" w:type="dxa"/>
          </w:tcPr>
          <w:p w14:paraId="2BEA4F85" w14:textId="2217BA92" w:rsidR="00E63B46" w:rsidRPr="001A5FC2" w:rsidRDefault="004C70EE" w:rsidP="00D1122F">
            <w:pPr>
              <w:rPr>
                <w:rFonts w:ascii="Calibri" w:hAnsi="Calibri" w:cs="Calibri"/>
              </w:rPr>
            </w:pPr>
            <w:r w:rsidRPr="001A5FC2">
              <w:rPr>
                <w:rFonts w:ascii="Calibri" w:hAnsi="Calibri" w:cs="Calibri"/>
              </w:rPr>
              <w:t xml:space="preserve">Dodavatel zajistí </w:t>
            </w:r>
            <w:r w:rsidR="00D1122F" w:rsidRPr="001A5FC2">
              <w:rPr>
                <w:rFonts w:ascii="Calibri" w:hAnsi="Calibri" w:cs="Calibri"/>
              </w:rPr>
              <w:t>Helpdesk</w:t>
            </w:r>
            <w:r w:rsidR="00FB0001" w:rsidRPr="001A5FC2">
              <w:rPr>
                <w:rFonts w:ascii="Calibri" w:hAnsi="Calibri" w:cs="Calibri"/>
              </w:rPr>
              <w:t xml:space="preserve"> </w:t>
            </w:r>
            <w:r w:rsidR="00D1122F" w:rsidRPr="000F65DE">
              <w:rPr>
                <w:rFonts w:ascii="Calibri" w:hAnsi="Calibri" w:cs="Calibri"/>
              </w:rPr>
              <w:t>v re</w:t>
            </w:r>
            <w:r w:rsidR="00D1122F" w:rsidRPr="001A5FC2">
              <w:rPr>
                <w:rFonts w:ascii="Calibri" w:hAnsi="Calibri" w:cs="Calibri"/>
              </w:rPr>
              <w:t>žimu 24x7 bez přerušení. HelpDesk musí být možné kontaktovat pomocí telefonu, e-mailem a webového rozhraní s přehledem řešených požadavků. Helpdesk musí hovořit českým jazykem.</w:t>
            </w:r>
            <w:r w:rsidR="002341C5" w:rsidRPr="001A5FC2">
              <w:rPr>
                <w:rFonts w:ascii="Calibri" w:hAnsi="Calibri" w:cs="Calibri"/>
              </w:rPr>
              <w:t xml:space="preserve"> Lhůty pro plnění ze strany Uchazeče jsou pozastaveny za předpokladu:</w:t>
            </w:r>
          </w:p>
          <w:p w14:paraId="2D2571C5" w14:textId="2620897A" w:rsidR="002341C5" w:rsidRPr="001A5FC2" w:rsidRDefault="002341C5" w:rsidP="00D1122F">
            <w:pPr>
              <w:rPr>
                <w:rFonts w:ascii="Calibri" w:hAnsi="Calibri" w:cs="Calibri"/>
              </w:rPr>
            </w:pPr>
            <w:r w:rsidRPr="001A5FC2">
              <w:rPr>
                <w:rFonts w:ascii="Calibri" w:hAnsi="Calibri" w:cs="Calibri"/>
              </w:rPr>
              <w:lastRenderedPageBreak/>
              <w:t>a) Čekání na součinnost zákazníka</w:t>
            </w:r>
          </w:p>
          <w:p w14:paraId="7656D735" w14:textId="381C2878" w:rsidR="002341C5" w:rsidRPr="001A5FC2" w:rsidRDefault="002341C5" w:rsidP="00D1122F">
            <w:pPr>
              <w:rPr>
                <w:rFonts w:ascii="Calibri" w:hAnsi="Calibri" w:cs="Calibri"/>
              </w:rPr>
            </w:pPr>
            <w:r w:rsidRPr="001A5FC2">
              <w:rPr>
                <w:rFonts w:ascii="Calibri" w:hAnsi="Calibri" w:cs="Calibri"/>
              </w:rPr>
              <w:t>b) Čekání na součinnost třetí strany (například výrobce HW nebo SW</w:t>
            </w:r>
            <w:r w:rsidR="00A24130" w:rsidRPr="001A5FC2">
              <w:rPr>
                <w:rFonts w:ascii="Calibri" w:hAnsi="Calibri" w:cs="Calibri"/>
              </w:rPr>
              <w:t>, či bug výrobce</w:t>
            </w:r>
            <w:r w:rsidRPr="001A5FC2">
              <w:rPr>
                <w:rFonts w:ascii="Calibri" w:hAnsi="Calibri" w:cs="Calibri"/>
              </w:rPr>
              <w:t>)</w:t>
            </w:r>
          </w:p>
        </w:tc>
        <w:tc>
          <w:tcPr>
            <w:tcW w:w="958" w:type="dxa"/>
            <w:vAlign w:val="center"/>
          </w:tcPr>
          <w:p w14:paraId="7C8AF4A0" w14:textId="77777777" w:rsidR="00E63B46" w:rsidRPr="001A5FC2" w:rsidRDefault="00E63B46" w:rsidP="00212661">
            <w:pPr>
              <w:jc w:val="center"/>
              <w:rPr>
                <w:rFonts w:ascii="Calibri" w:hAnsi="Calibri" w:cs="Calibri"/>
              </w:rPr>
            </w:pPr>
          </w:p>
        </w:tc>
      </w:tr>
      <w:tr w:rsidR="00FB0001" w:rsidRPr="001A5FC2" w14:paraId="49EC99FF" w14:textId="77777777" w:rsidTr="00FB0001">
        <w:tc>
          <w:tcPr>
            <w:tcW w:w="685" w:type="dxa"/>
            <w:vAlign w:val="center"/>
          </w:tcPr>
          <w:p w14:paraId="6903BEBB" w14:textId="4E41D44B" w:rsidR="00FB0001" w:rsidRPr="001A5FC2" w:rsidRDefault="00FB0001" w:rsidP="00FB0001">
            <w:pPr>
              <w:jc w:val="center"/>
              <w:rPr>
                <w:rFonts w:ascii="Calibri" w:hAnsi="Calibri" w:cs="Calibri"/>
                <w:b/>
                <w:bCs/>
              </w:rPr>
            </w:pPr>
            <w:r w:rsidRPr="001A5FC2">
              <w:rPr>
                <w:rFonts w:ascii="Calibri" w:hAnsi="Calibri" w:cs="Calibri"/>
                <w:b/>
                <w:bCs/>
              </w:rPr>
              <w:t>02</w:t>
            </w:r>
          </w:p>
        </w:tc>
        <w:tc>
          <w:tcPr>
            <w:tcW w:w="7814" w:type="dxa"/>
          </w:tcPr>
          <w:p w14:paraId="4FB8EEEA" w14:textId="1AE6587F" w:rsidR="00FB0001" w:rsidRPr="001A5FC2" w:rsidRDefault="00FB0001" w:rsidP="00FB0001">
            <w:pPr>
              <w:rPr>
                <w:rFonts w:ascii="Calibri" w:hAnsi="Calibri" w:cs="Calibri"/>
              </w:rPr>
            </w:pPr>
            <w:r w:rsidRPr="001A5FC2">
              <w:rPr>
                <w:rFonts w:ascii="Calibri" w:hAnsi="Calibri" w:cs="Calibri"/>
              </w:rPr>
              <w:t>Veškeré požadavky budou evidovány v systému servisní podpory Dodavatele nebo výrobce zařízení (HelpDesk).</w:t>
            </w:r>
          </w:p>
        </w:tc>
        <w:tc>
          <w:tcPr>
            <w:tcW w:w="958" w:type="dxa"/>
            <w:vAlign w:val="center"/>
          </w:tcPr>
          <w:p w14:paraId="04B25ED4" w14:textId="77777777" w:rsidR="00FB0001" w:rsidRPr="001A5FC2" w:rsidRDefault="00FB0001" w:rsidP="00FB0001">
            <w:pPr>
              <w:jc w:val="center"/>
              <w:rPr>
                <w:rFonts w:ascii="Calibri" w:hAnsi="Calibri" w:cs="Calibri"/>
              </w:rPr>
            </w:pPr>
          </w:p>
        </w:tc>
      </w:tr>
      <w:tr w:rsidR="00FB0001" w:rsidRPr="001A5FC2" w14:paraId="57D7F401" w14:textId="77777777" w:rsidTr="00FB0001">
        <w:tc>
          <w:tcPr>
            <w:tcW w:w="685" w:type="dxa"/>
            <w:vAlign w:val="center"/>
          </w:tcPr>
          <w:p w14:paraId="025B5D09" w14:textId="4E7A165D" w:rsidR="00FB0001" w:rsidRPr="001A5FC2" w:rsidRDefault="00FB0001" w:rsidP="00FB0001">
            <w:pPr>
              <w:jc w:val="center"/>
              <w:rPr>
                <w:rFonts w:ascii="Calibri" w:hAnsi="Calibri" w:cs="Calibri"/>
                <w:b/>
                <w:bCs/>
              </w:rPr>
            </w:pPr>
            <w:r w:rsidRPr="001A5FC2">
              <w:rPr>
                <w:rFonts w:ascii="Calibri" w:hAnsi="Calibri" w:cs="Calibri"/>
                <w:b/>
                <w:bCs/>
              </w:rPr>
              <w:t>03</w:t>
            </w:r>
          </w:p>
        </w:tc>
        <w:tc>
          <w:tcPr>
            <w:tcW w:w="7814" w:type="dxa"/>
          </w:tcPr>
          <w:p w14:paraId="060CD85F" w14:textId="11DDC79F" w:rsidR="00FB0001" w:rsidRPr="001A5FC2" w:rsidRDefault="00FB0001" w:rsidP="00FB0001">
            <w:pPr>
              <w:rPr>
                <w:rFonts w:ascii="Calibri" w:hAnsi="Calibri" w:cs="Calibri"/>
              </w:rPr>
            </w:pPr>
            <w:r w:rsidRPr="001A5FC2">
              <w:rPr>
                <w:rFonts w:ascii="Calibri" w:hAnsi="Calibri" w:cs="Calibri"/>
              </w:rPr>
              <w:t>Kontaktní místo umožní příjem požadavku na servisní zásah v českém jazyce prostřednictvím služby HelpDesk, popř. služby Hot-line.</w:t>
            </w:r>
          </w:p>
        </w:tc>
        <w:tc>
          <w:tcPr>
            <w:tcW w:w="958" w:type="dxa"/>
            <w:vAlign w:val="center"/>
          </w:tcPr>
          <w:p w14:paraId="35D56D89" w14:textId="77777777" w:rsidR="00FB0001" w:rsidRPr="001A5FC2" w:rsidRDefault="00FB0001" w:rsidP="00FB0001">
            <w:pPr>
              <w:jc w:val="center"/>
              <w:rPr>
                <w:rFonts w:ascii="Calibri" w:hAnsi="Calibri" w:cs="Calibri"/>
              </w:rPr>
            </w:pPr>
          </w:p>
        </w:tc>
      </w:tr>
      <w:tr w:rsidR="00FB0001" w:rsidRPr="001A5FC2" w14:paraId="3D511028" w14:textId="77777777" w:rsidTr="00FB0001">
        <w:tc>
          <w:tcPr>
            <w:tcW w:w="685" w:type="dxa"/>
            <w:vAlign w:val="center"/>
          </w:tcPr>
          <w:p w14:paraId="2903AC57" w14:textId="3CB8D4D0" w:rsidR="00FB0001" w:rsidRPr="001A5FC2" w:rsidRDefault="00FB0001" w:rsidP="00FB0001">
            <w:pPr>
              <w:jc w:val="center"/>
              <w:rPr>
                <w:rFonts w:ascii="Calibri" w:hAnsi="Calibri" w:cs="Calibri"/>
                <w:b/>
                <w:bCs/>
              </w:rPr>
            </w:pPr>
            <w:r w:rsidRPr="001A5FC2">
              <w:rPr>
                <w:rFonts w:ascii="Calibri" w:hAnsi="Calibri" w:cs="Calibri"/>
                <w:b/>
                <w:bCs/>
              </w:rPr>
              <w:t>04</w:t>
            </w:r>
          </w:p>
        </w:tc>
        <w:tc>
          <w:tcPr>
            <w:tcW w:w="7814" w:type="dxa"/>
          </w:tcPr>
          <w:p w14:paraId="0CF75136" w14:textId="043FDD2E" w:rsidR="00FB0001" w:rsidRPr="001A5FC2" w:rsidRDefault="00FB0001" w:rsidP="00FB0001">
            <w:pPr>
              <w:rPr>
                <w:rFonts w:ascii="Calibri" w:hAnsi="Calibri" w:cs="Calibri"/>
              </w:rPr>
            </w:pPr>
            <w:r w:rsidRPr="001A5FC2">
              <w:rPr>
                <w:rFonts w:ascii="Calibri" w:hAnsi="Calibri" w:cs="Calibri"/>
              </w:rPr>
              <w:t>Služba HelpDesk umožní Zadavateli upřesnit nebo doplnit požadavek.</w:t>
            </w:r>
          </w:p>
        </w:tc>
        <w:tc>
          <w:tcPr>
            <w:tcW w:w="958" w:type="dxa"/>
            <w:vAlign w:val="center"/>
          </w:tcPr>
          <w:p w14:paraId="06F342A9" w14:textId="77777777" w:rsidR="00FB0001" w:rsidRPr="001A5FC2" w:rsidRDefault="00FB0001" w:rsidP="00FB0001">
            <w:pPr>
              <w:jc w:val="center"/>
              <w:rPr>
                <w:rFonts w:ascii="Calibri" w:hAnsi="Calibri" w:cs="Calibri"/>
              </w:rPr>
            </w:pPr>
          </w:p>
        </w:tc>
      </w:tr>
      <w:tr w:rsidR="00FB0001" w:rsidRPr="001A5FC2" w14:paraId="449B4819" w14:textId="77777777" w:rsidTr="00FB0001">
        <w:tc>
          <w:tcPr>
            <w:tcW w:w="685" w:type="dxa"/>
            <w:vAlign w:val="center"/>
          </w:tcPr>
          <w:p w14:paraId="7F53EB6C" w14:textId="19C9000A" w:rsidR="00FB0001" w:rsidRPr="001A5FC2" w:rsidRDefault="00FB0001" w:rsidP="00FB0001">
            <w:pPr>
              <w:jc w:val="center"/>
              <w:rPr>
                <w:rFonts w:ascii="Calibri" w:hAnsi="Calibri" w:cs="Calibri"/>
                <w:b/>
                <w:bCs/>
              </w:rPr>
            </w:pPr>
            <w:r w:rsidRPr="001A5FC2">
              <w:rPr>
                <w:rFonts w:ascii="Calibri" w:hAnsi="Calibri" w:cs="Calibri"/>
                <w:b/>
                <w:bCs/>
              </w:rPr>
              <w:t>05</w:t>
            </w:r>
          </w:p>
        </w:tc>
        <w:tc>
          <w:tcPr>
            <w:tcW w:w="7814" w:type="dxa"/>
          </w:tcPr>
          <w:p w14:paraId="2114ECF4" w14:textId="77777777" w:rsidR="00FB0001" w:rsidRPr="001A5FC2" w:rsidRDefault="00FB0001" w:rsidP="00FB0001">
            <w:pPr>
              <w:rPr>
                <w:rFonts w:ascii="Calibri" w:hAnsi="Calibri" w:cs="Calibri"/>
              </w:rPr>
            </w:pPr>
            <w:r w:rsidRPr="001A5FC2">
              <w:rPr>
                <w:rFonts w:ascii="Calibri" w:hAnsi="Calibri" w:cs="Calibri"/>
              </w:rPr>
              <w:t>Služba HelpDesk bude Zadavateli poskytovat přehled o aktuálně nahlášených požadavcích, jejich stavu a aktuálním způsobu jejich řešení.</w:t>
            </w:r>
          </w:p>
          <w:p w14:paraId="517B8944" w14:textId="3AD30BCE" w:rsidR="00FB0001" w:rsidRPr="001A5FC2" w:rsidRDefault="00FB0001" w:rsidP="00FB0001">
            <w:pPr>
              <w:rPr>
                <w:rFonts w:ascii="Calibri" w:hAnsi="Calibri" w:cs="Calibri"/>
              </w:rPr>
            </w:pPr>
            <w:r w:rsidRPr="001A5FC2">
              <w:rPr>
                <w:rFonts w:ascii="Calibri" w:hAnsi="Calibri" w:cs="Calibri"/>
              </w:rPr>
              <w:t xml:space="preserve">Služba HelpDesk bude Zadavateli zasílat notifikace o změně stavu jeho požadavku (např. zadaný, v řešení, uzavřený atd.) a musí Zadavateli umožnit schvalování uzavření nahlášeného požadavku. </w:t>
            </w:r>
          </w:p>
        </w:tc>
        <w:tc>
          <w:tcPr>
            <w:tcW w:w="958" w:type="dxa"/>
            <w:vAlign w:val="center"/>
          </w:tcPr>
          <w:p w14:paraId="0B4DD970" w14:textId="77777777" w:rsidR="00FB0001" w:rsidRPr="001A5FC2" w:rsidRDefault="00FB0001" w:rsidP="00FB0001">
            <w:pPr>
              <w:jc w:val="center"/>
              <w:rPr>
                <w:rFonts w:ascii="Calibri" w:hAnsi="Calibri" w:cs="Calibri"/>
              </w:rPr>
            </w:pPr>
          </w:p>
        </w:tc>
      </w:tr>
      <w:tr w:rsidR="00FB0001" w:rsidRPr="001A5FC2" w14:paraId="623A76B6" w14:textId="77777777" w:rsidTr="00FB0001">
        <w:tc>
          <w:tcPr>
            <w:tcW w:w="685" w:type="dxa"/>
            <w:vAlign w:val="center"/>
          </w:tcPr>
          <w:p w14:paraId="6DCBE934" w14:textId="4F133641" w:rsidR="00FB0001" w:rsidRPr="001A5FC2" w:rsidRDefault="00FB0001" w:rsidP="00FB0001">
            <w:pPr>
              <w:jc w:val="center"/>
              <w:rPr>
                <w:rFonts w:ascii="Calibri" w:hAnsi="Calibri" w:cs="Calibri"/>
                <w:b/>
                <w:bCs/>
              </w:rPr>
            </w:pPr>
            <w:r w:rsidRPr="001A5FC2">
              <w:rPr>
                <w:rFonts w:ascii="Calibri" w:hAnsi="Calibri" w:cs="Calibri"/>
                <w:b/>
                <w:bCs/>
              </w:rPr>
              <w:t>06</w:t>
            </w:r>
          </w:p>
        </w:tc>
        <w:tc>
          <w:tcPr>
            <w:tcW w:w="7814" w:type="dxa"/>
          </w:tcPr>
          <w:p w14:paraId="42BE70B1" w14:textId="4D78BC65" w:rsidR="00FB0001" w:rsidRPr="001A5FC2" w:rsidRDefault="00FB0001" w:rsidP="00FB0001">
            <w:pPr>
              <w:rPr>
                <w:rFonts w:ascii="Calibri" w:hAnsi="Calibri" w:cs="Calibri"/>
              </w:rPr>
            </w:pPr>
            <w:r w:rsidRPr="001A5FC2">
              <w:rPr>
                <w:rFonts w:ascii="Calibri" w:hAnsi="Calibri" w:cs="Calibri"/>
              </w:rPr>
              <w:t xml:space="preserve">Služba HelpDesk bude poskytovat Zadavateli přístup i k uzavřeným požadavkům </w:t>
            </w:r>
            <w:r w:rsidRPr="001A5FC2">
              <w:rPr>
                <w:rFonts w:ascii="Calibri" w:hAnsi="Calibri" w:cs="Calibri"/>
              </w:rPr>
              <w:br/>
              <w:t>a způsobu jejich řešení, bude poskytovat podrobné údaje o historii požadavků od jejich nahlášení, po jejich vyřešení.</w:t>
            </w:r>
          </w:p>
        </w:tc>
        <w:tc>
          <w:tcPr>
            <w:tcW w:w="958" w:type="dxa"/>
            <w:vAlign w:val="center"/>
          </w:tcPr>
          <w:p w14:paraId="1EF6196F" w14:textId="77777777" w:rsidR="00FB0001" w:rsidRPr="001A5FC2" w:rsidRDefault="00FB0001" w:rsidP="00FB0001">
            <w:pPr>
              <w:jc w:val="center"/>
              <w:rPr>
                <w:rFonts w:ascii="Calibri" w:hAnsi="Calibri" w:cs="Calibri"/>
              </w:rPr>
            </w:pPr>
          </w:p>
        </w:tc>
      </w:tr>
      <w:tr w:rsidR="00FB0001" w:rsidRPr="001A5FC2" w14:paraId="7CEEDE88" w14:textId="77777777" w:rsidTr="00FB0001">
        <w:tc>
          <w:tcPr>
            <w:tcW w:w="685" w:type="dxa"/>
            <w:vAlign w:val="center"/>
          </w:tcPr>
          <w:p w14:paraId="600A0C73" w14:textId="5E14B944" w:rsidR="00FB0001" w:rsidRPr="001A5FC2" w:rsidRDefault="00FB0001" w:rsidP="00FB0001">
            <w:pPr>
              <w:jc w:val="center"/>
              <w:rPr>
                <w:rFonts w:ascii="Calibri" w:hAnsi="Calibri" w:cs="Calibri"/>
                <w:b/>
                <w:bCs/>
              </w:rPr>
            </w:pPr>
            <w:r w:rsidRPr="001A5FC2">
              <w:rPr>
                <w:rFonts w:ascii="Calibri" w:hAnsi="Calibri" w:cs="Calibri"/>
                <w:b/>
                <w:bCs/>
              </w:rPr>
              <w:t>07</w:t>
            </w:r>
          </w:p>
        </w:tc>
        <w:tc>
          <w:tcPr>
            <w:tcW w:w="7814" w:type="dxa"/>
          </w:tcPr>
          <w:p w14:paraId="78443F25" w14:textId="3FBD16AF" w:rsidR="00FB0001" w:rsidRPr="001A5FC2" w:rsidRDefault="00FB0001" w:rsidP="00FB0001">
            <w:pPr>
              <w:rPr>
                <w:rFonts w:ascii="Calibri" w:hAnsi="Calibri" w:cs="Calibri"/>
              </w:rPr>
            </w:pPr>
            <w:r w:rsidRPr="001A5FC2">
              <w:rPr>
                <w:rFonts w:ascii="Calibri" w:hAnsi="Calibri" w:cs="Calibri"/>
              </w:rPr>
              <w:t>Dodavatel zajistí podporu certifikovaných expertů v režimu 24x7. Technické specialisty musí být možné kontaktovat pomocí oddělení Helpdesk. Podpora bude obsahovat tyto technologické pohotovosti:</w:t>
            </w:r>
          </w:p>
          <w:p w14:paraId="4F17693C" w14:textId="2AE34511" w:rsidR="00FB0001" w:rsidRPr="001A5FC2" w:rsidRDefault="00FB0001" w:rsidP="00FB0001">
            <w:pPr>
              <w:rPr>
                <w:rFonts w:ascii="Calibri" w:hAnsi="Calibri" w:cs="Calibri"/>
              </w:rPr>
            </w:pPr>
            <w:r w:rsidRPr="001A5FC2">
              <w:rPr>
                <w:rFonts w:ascii="Calibri" w:hAnsi="Calibri" w:cs="Calibri"/>
              </w:rPr>
              <w:t>a) Kybernetická bezpečnost</w:t>
            </w:r>
          </w:p>
          <w:p w14:paraId="6BDD6BC6" w14:textId="2770410A" w:rsidR="00FB0001" w:rsidRPr="001A5FC2" w:rsidRDefault="00FB0001" w:rsidP="00FB0001">
            <w:pPr>
              <w:rPr>
                <w:rFonts w:ascii="Calibri" w:hAnsi="Calibri" w:cs="Calibri"/>
              </w:rPr>
            </w:pPr>
            <w:r w:rsidRPr="001A5FC2">
              <w:rPr>
                <w:rFonts w:ascii="Calibri" w:hAnsi="Calibri" w:cs="Calibri"/>
              </w:rPr>
              <w:t>b) Síťové prvky</w:t>
            </w:r>
          </w:p>
          <w:p w14:paraId="187BF474" w14:textId="308A1F84" w:rsidR="00FB0001" w:rsidRDefault="00FB0001" w:rsidP="00FB0001">
            <w:pPr>
              <w:rPr>
                <w:rFonts w:ascii="Calibri" w:hAnsi="Calibri" w:cs="Calibri"/>
              </w:rPr>
            </w:pPr>
            <w:r w:rsidRPr="001A5FC2">
              <w:rPr>
                <w:rFonts w:ascii="Calibri" w:hAnsi="Calibri" w:cs="Calibri"/>
              </w:rPr>
              <w:t>c) Technologie Datových center</w:t>
            </w:r>
          </w:p>
          <w:p w14:paraId="350D24B0" w14:textId="77777777" w:rsidR="00723D64" w:rsidRDefault="00723D64" w:rsidP="00723D64">
            <w:pPr>
              <w:rPr>
                <w:rFonts w:ascii="Calibri" w:hAnsi="Calibri" w:cs="Calibri"/>
              </w:rPr>
            </w:pPr>
            <w:r>
              <w:rPr>
                <w:rFonts w:ascii="Calibri" w:hAnsi="Calibri" w:cs="Calibri"/>
              </w:rPr>
              <w:t>d) Nástroj zajišťující přihlašování k počítačům v rámci klinických a THP provozů</w:t>
            </w:r>
          </w:p>
          <w:p w14:paraId="0078CAEA" w14:textId="5BEA4927" w:rsidR="00723D64" w:rsidRPr="001A5FC2" w:rsidRDefault="00723D64" w:rsidP="00FB0001">
            <w:pPr>
              <w:rPr>
                <w:rFonts w:ascii="Calibri" w:hAnsi="Calibri" w:cs="Calibri"/>
              </w:rPr>
            </w:pPr>
            <w:r>
              <w:rPr>
                <w:rFonts w:ascii="Calibri" w:hAnsi="Calibri" w:cs="Calibri"/>
              </w:rPr>
              <w:t>e) Technologie společnosti Microsoft (na které spoléhají jednotlivé produkty)</w:t>
            </w:r>
          </w:p>
          <w:p w14:paraId="7C8C8B3D" w14:textId="75884583" w:rsidR="00FB0001" w:rsidRPr="001A5FC2" w:rsidRDefault="00FB0001" w:rsidP="00FB0001">
            <w:pPr>
              <w:rPr>
                <w:rFonts w:ascii="Calibri" w:hAnsi="Calibri" w:cs="Calibri"/>
              </w:rPr>
            </w:pPr>
            <w:r w:rsidRPr="001A5FC2">
              <w:rPr>
                <w:rFonts w:ascii="Calibri" w:hAnsi="Calibri" w:cs="Calibri"/>
              </w:rPr>
              <w:t>každá pohotovost v každé oblasti musí být držena nejméně čtyřmi certifikovanými technickými specialisty na dodávané technologie. Jeden technický specialista může být členem nejvýše dvou pohotovostí.</w:t>
            </w:r>
            <w:r w:rsidR="00A24130" w:rsidRPr="001A5FC2">
              <w:rPr>
                <w:rFonts w:ascii="Calibri" w:hAnsi="Calibri" w:cs="Calibri"/>
              </w:rPr>
              <w:t xml:space="preserve"> </w:t>
            </w:r>
            <w:r w:rsidR="00D703E4" w:rsidRPr="001A5FC2">
              <w:rPr>
                <w:rFonts w:ascii="Calibri" w:hAnsi="Calibri" w:cs="Calibri"/>
              </w:rPr>
              <w:t>Technická c</w:t>
            </w:r>
            <w:r w:rsidR="00A24130" w:rsidRPr="001A5FC2">
              <w:rPr>
                <w:rFonts w:ascii="Calibri" w:hAnsi="Calibri" w:cs="Calibri"/>
              </w:rPr>
              <w:t>ertifikace musí odpovídat požadavkům na technickou kvalifikaci dle Zadávací Dokumentace.</w:t>
            </w:r>
          </w:p>
        </w:tc>
        <w:tc>
          <w:tcPr>
            <w:tcW w:w="958" w:type="dxa"/>
            <w:vAlign w:val="center"/>
          </w:tcPr>
          <w:p w14:paraId="36C69FD7" w14:textId="77777777" w:rsidR="00FB0001" w:rsidRPr="001A5FC2" w:rsidRDefault="00FB0001" w:rsidP="00FB0001">
            <w:pPr>
              <w:jc w:val="center"/>
              <w:rPr>
                <w:rFonts w:ascii="Calibri" w:hAnsi="Calibri" w:cs="Calibri"/>
              </w:rPr>
            </w:pPr>
          </w:p>
        </w:tc>
      </w:tr>
      <w:tr w:rsidR="00A17A85" w:rsidRPr="001A5FC2" w14:paraId="0F5E7C90" w14:textId="77777777" w:rsidTr="00FB0001">
        <w:tc>
          <w:tcPr>
            <w:tcW w:w="685" w:type="dxa"/>
            <w:vAlign w:val="center"/>
          </w:tcPr>
          <w:p w14:paraId="2A718F6C" w14:textId="05D623BE" w:rsidR="00A17A85" w:rsidRPr="001A5FC2" w:rsidRDefault="00A17A85" w:rsidP="00A17A85">
            <w:pPr>
              <w:jc w:val="center"/>
              <w:rPr>
                <w:rFonts w:ascii="Calibri" w:hAnsi="Calibri" w:cs="Calibri"/>
                <w:b/>
                <w:bCs/>
              </w:rPr>
            </w:pPr>
            <w:r w:rsidRPr="001A5FC2">
              <w:rPr>
                <w:rFonts w:ascii="Calibri" w:hAnsi="Calibri" w:cs="Calibri"/>
                <w:b/>
                <w:bCs/>
              </w:rPr>
              <w:t>08</w:t>
            </w:r>
          </w:p>
        </w:tc>
        <w:tc>
          <w:tcPr>
            <w:tcW w:w="7814" w:type="dxa"/>
          </w:tcPr>
          <w:p w14:paraId="6197DF73" w14:textId="3C0393D0" w:rsidR="00A17A85" w:rsidRPr="001A5FC2" w:rsidRDefault="00A17A85" w:rsidP="00A17A85">
            <w:pPr>
              <w:rPr>
                <w:rFonts w:ascii="Calibri" w:hAnsi="Calibri" w:cs="Calibri"/>
              </w:rPr>
            </w:pPr>
            <w:r w:rsidRPr="001A5FC2">
              <w:rPr>
                <w:rFonts w:ascii="Calibri" w:hAnsi="Calibri" w:cs="Calibri"/>
              </w:rPr>
              <w:t xml:space="preserve">Technická podpora je poskytována s rozpočtem </w:t>
            </w:r>
            <w:r w:rsidR="00723D64">
              <w:rPr>
                <w:rFonts w:ascii="Calibri" w:hAnsi="Calibri" w:cs="Calibri"/>
              </w:rPr>
              <w:t>dvou</w:t>
            </w:r>
            <w:r w:rsidRPr="001A5FC2">
              <w:rPr>
                <w:rFonts w:ascii="Calibri" w:hAnsi="Calibri" w:cs="Calibri"/>
              </w:rPr>
              <w:t xml:space="preserve"> člověkodn</w:t>
            </w:r>
            <w:r w:rsidR="00723D64">
              <w:rPr>
                <w:rFonts w:ascii="Calibri" w:hAnsi="Calibri" w:cs="Calibri"/>
              </w:rPr>
              <w:t>í</w:t>
            </w:r>
            <w:r w:rsidRPr="001A5FC2">
              <w:rPr>
                <w:rFonts w:ascii="Calibri" w:hAnsi="Calibri" w:cs="Calibri"/>
              </w:rPr>
              <w:t xml:space="preserve"> měsíčně. V případě nevyužití služby jsou nevyužité dny převáděny do dalších měsíců v rámci kalendářního roku.</w:t>
            </w:r>
          </w:p>
        </w:tc>
        <w:tc>
          <w:tcPr>
            <w:tcW w:w="958" w:type="dxa"/>
            <w:vAlign w:val="center"/>
          </w:tcPr>
          <w:p w14:paraId="1A6427FB" w14:textId="77777777" w:rsidR="00A17A85" w:rsidRPr="001A5FC2" w:rsidRDefault="00A17A85" w:rsidP="00A17A85">
            <w:pPr>
              <w:jc w:val="center"/>
              <w:rPr>
                <w:rFonts w:ascii="Calibri" w:hAnsi="Calibri" w:cs="Calibri"/>
              </w:rPr>
            </w:pPr>
          </w:p>
        </w:tc>
      </w:tr>
      <w:tr w:rsidR="00A17A85" w:rsidRPr="001A5FC2" w14:paraId="2B38E93A" w14:textId="77777777" w:rsidTr="00FB0001">
        <w:tc>
          <w:tcPr>
            <w:tcW w:w="685" w:type="dxa"/>
            <w:vAlign w:val="center"/>
          </w:tcPr>
          <w:p w14:paraId="72DC0908" w14:textId="5D4551D0" w:rsidR="00A17A85" w:rsidRPr="001A5FC2" w:rsidRDefault="00A17A85" w:rsidP="00A17A85">
            <w:pPr>
              <w:jc w:val="center"/>
              <w:rPr>
                <w:rFonts w:ascii="Calibri" w:hAnsi="Calibri" w:cs="Calibri"/>
                <w:b/>
                <w:bCs/>
              </w:rPr>
            </w:pPr>
            <w:r w:rsidRPr="001A5FC2">
              <w:rPr>
                <w:rFonts w:ascii="Calibri" w:hAnsi="Calibri" w:cs="Calibri"/>
                <w:b/>
                <w:bCs/>
              </w:rPr>
              <w:t>09</w:t>
            </w:r>
          </w:p>
        </w:tc>
        <w:tc>
          <w:tcPr>
            <w:tcW w:w="7814" w:type="dxa"/>
          </w:tcPr>
          <w:p w14:paraId="7E535B08" w14:textId="77777777" w:rsidR="00A17A85" w:rsidRPr="001A5FC2" w:rsidRDefault="00A17A85" w:rsidP="00A17A85">
            <w:pPr>
              <w:rPr>
                <w:rFonts w:ascii="Calibri" w:hAnsi="Calibri" w:cs="Calibri"/>
              </w:rPr>
            </w:pPr>
            <w:r w:rsidRPr="001A5FC2">
              <w:rPr>
                <w:rFonts w:ascii="Calibri" w:hAnsi="Calibri" w:cs="Calibri"/>
              </w:rPr>
              <w:t>Bude prováděna průběžná aktualizace dokumentace k programovému vybavení tak, aby u Zadavatele byla vždy aktuální dokumentace k provozované technologii.</w:t>
            </w:r>
          </w:p>
        </w:tc>
        <w:tc>
          <w:tcPr>
            <w:tcW w:w="958" w:type="dxa"/>
            <w:vAlign w:val="center"/>
          </w:tcPr>
          <w:p w14:paraId="5ED84E18" w14:textId="77777777" w:rsidR="00A17A85" w:rsidRPr="001A5FC2" w:rsidRDefault="00A17A85" w:rsidP="00A17A85">
            <w:pPr>
              <w:jc w:val="center"/>
              <w:rPr>
                <w:rFonts w:ascii="Calibri" w:hAnsi="Calibri" w:cs="Calibri"/>
              </w:rPr>
            </w:pPr>
          </w:p>
        </w:tc>
      </w:tr>
      <w:tr w:rsidR="00A17A85" w:rsidRPr="001A5FC2" w14:paraId="4DB06153" w14:textId="77777777" w:rsidTr="00FB0001">
        <w:tc>
          <w:tcPr>
            <w:tcW w:w="685" w:type="dxa"/>
            <w:vAlign w:val="center"/>
          </w:tcPr>
          <w:p w14:paraId="41582F3C" w14:textId="5ABE3A55" w:rsidR="00A17A85" w:rsidRPr="001A5FC2" w:rsidRDefault="00A17A85" w:rsidP="00A17A85">
            <w:pPr>
              <w:jc w:val="center"/>
              <w:rPr>
                <w:rFonts w:ascii="Calibri" w:hAnsi="Calibri" w:cs="Calibri"/>
                <w:b/>
                <w:bCs/>
              </w:rPr>
            </w:pPr>
            <w:r w:rsidRPr="001A5FC2">
              <w:rPr>
                <w:rFonts w:ascii="Calibri" w:hAnsi="Calibri" w:cs="Calibri"/>
                <w:b/>
                <w:bCs/>
              </w:rPr>
              <w:t>10</w:t>
            </w:r>
          </w:p>
        </w:tc>
        <w:tc>
          <w:tcPr>
            <w:tcW w:w="7814" w:type="dxa"/>
          </w:tcPr>
          <w:p w14:paraId="6F18F07A" w14:textId="77777777" w:rsidR="00A17A85" w:rsidRPr="001A5FC2" w:rsidRDefault="00A17A85" w:rsidP="00A17A85">
            <w:pPr>
              <w:rPr>
                <w:rFonts w:ascii="Calibri" w:hAnsi="Calibri" w:cs="Calibri"/>
              </w:rPr>
            </w:pPr>
            <w:r w:rsidRPr="001A5FC2">
              <w:rPr>
                <w:rFonts w:ascii="Calibri" w:hAnsi="Calibri" w:cs="Calibri"/>
              </w:rPr>
              <w:t>Bude poskytována součinnost při zásadním upgrade softwarových částí instalované infrastruktury na vyšší verze.</w:t>
            </w:r>
          </w:p>
        </w:tc>
        <w:tc>
          <w:tcPr>
            <w:tcW w:w="958" w:type="dxa"/>
            <w:vAlign w:val="center"/>
          </w:tcPr>
          <w:p w14:paraId="2ACE76CD" w14:textId="77777777" w:rsidR="00A17A85" w:rsidRPr="001A5FC2" w:rsidRDefault="00A17A85" w:rsidP="00A17A85">
            <w:pPr>
              <w:jc w:val="center"/>
              <w:rPr>
                <w:rFonts w:ascii="Calibri" w:hAnsi="Calibri" w:cs="Calibri"/>
              </w:rPr>
            </w:pPr>
          </w:p>
        </w:tc>
      </w:tr>
      <w:tr w:rsidR="00A17A85" w:rsidRPr="001A5FC2" w14:paraId="0EE80538" w14:textId="77777777" w:rsidTr="00FB0001">
        <w:tc>
          <w:tcPr>
            <w:tcW w:w="685" w:type="dxa"/>
            <w:vAlign w:val="center"/>
          </w:tcPr>
          <w:p w14:paraId="0292989B" w14:textId="2A9ADA77" w:rsidR="00A17A85" w:rsidRPr="001A5FC2" w:rsidRDefault="00A17A85" w:rsidP="00A17A85">
            <w:pPr>
              <w:jc w:val="center"/>
              <w:rPr>
                <w:rFonts w:ascii="Calibri" w:hAnsi="Calibri" w:cs="Calibri"/>
                <w:b/>
                <w:bCs/>
              </w:rPr>
            </w:pPr>
            <w:r w:rsidRPr="001A5FC2">
              <w:rPr>
                <w:rFonts w:ascii="Calibri" w:hAnsi="Calibri" w:cs="Calibri"/>
                <w:b/>
                <w:bCs/>
              </w:rPr>
              <w:t>11</w:t>
            </w:r>
          </w:p>
        </w:tc>
        <w:tc>
          <w:tcPr>
            <w:tcW w:w="7814" w:type="dxa"/>
          </w:tcPr>
          <w:p w14:paraId="4CF5118E" w14:textId="77777777" w:rsidR="00A17A85" w:rsidRPr="001A5FC2" w:rsidRDefault="00A17A85" w:rsidP="00A17A85">
            <w:pPr>
              <w:rPr>
                <w:rFonts w:ascii="Calibri" w:hAnsi="Calibri" w:cs="Calibri"/>
              </w:rPr>
            </w:pPr>
            <w:r w:rsidRPr="001A5FC2">
              <w:rPr>
                <w:rFonts w:ascii="Calibri" w:hAnsi="Calibri" w:cs="Calibri"/>
              </w:rPr>
              <w:t>Bude zajištěna udržitelnost SW třetích stran, dodaných Dodavatelem v rámci veřejné zakázky.</w:t>
            </w:r>
          </w:p>
        </w:tc>
        <w:tc>
          <w:tcPr>
            <w:tcW w:w="958" w:type="dxa"/>
            <w:vAlign w:val="center"/>
          </w:tcPr>
          <w:p w14:paraId="70AF449C" w14:textId="77777777" w:rsidR="00A17A85" w:rsidRPr="001A5FC2" w:rsidRDefault="00A17A85" w:rsidP="00A17A85">
            <w:pPr>
              <w:jc w:val="center"/>
              <w:rPr>
                <w:rFonts w:ascii="Calibri" w:hAnsi="Calibri" w:cs="Calibri"/>
              </w:rPr>
            </w:pPr>
          </w:p>
        </w:tc>
      </w:tr>
      <w:tr w:rsidR="00A17A85" w:rsidRPr="001A5FC2" w14:paraId="55820599" w14:textId="77777777" w:rsidTr="00FB0001">
        <w:tc>
          <w:tcPr>
            <w:tcW w:w="685" w:type="dxa"/>
            <w:vAlign w:val="center"/>
          </w:tcPr>
          <w:p w14:paraId="761CE239" w14:textId="4DE25D29" w:rsidR="00A17A85" w:rsidRPr="001A5FC2" w:rsidRDefault="00A17A85" w:rsidP="00A17A85">
            <w:pPr>
              <w:jc w:val="center"/>
              <w:rPr>
                <w:rFonts w:ascii="Calibri" w:hAnsi="Calibri" w:cs="Calibri"/>
                <w:b/>
                <w:bCs/>
              </w:rPr>
            </w:pPr>
            <w:r w:rsidRPr="001A5FC2">
              <w:rPr>
                <w:rFonts w:ascii="Calibri" w:hAnsi="Calibri" w:cs="Calibri"/>
                <w:b/>
                <w:bCs/>
              </w:rPr>
              <w:t>12</w:t>
            </w:r>
          </w:p>
        </w:tc>
        <w:tc>
          <w:tcPr>
            <w:tcW w:w="7814" w:type="dxa"/>
          </w:tcPr>
          <w:p w14:paraId="4D1F9D57" w14:textId="6FF2EFA6" w:rsidR="00A17A85" w:rsidRPr="001A5FC2" w:rsidRDefault="00A17A85" w:rsidP="00A17A85">
            <w:pPr>
              <w:rPr>
                <w:rFonts w:ascii="Calibri" w:hAnsi="Calibri" w:cs="Calibri"/>
              </w:rPr>
            </w:pPr>
            <w:r w:rsidRPr="001A5FC2">
              <w:rPr>
                <w:rFonts w:ascii="Calibri" w:hAnsi="Calibri" w:cs="Calibri"/>
              </w:rPr>
              <w:t xml:space="preserve">HW a SW </w:t>
            </w:r>
            <w:proofErr w:type="spellStart"/>
            <w:r w:rsidRPr="001A5FC2">
              <w:rPr>
                <w:rFonts w:ascii="Calibri" w:hAnsi="Calibri" w:cs="Calibri"/>
              </w:rPr>
              <w:t>maintenance</w:t>
            </w:r>
            <w:proofErr w:type="spellEnd"/>
            <w:r w:rsidRPr="001A5FC2">
              <w:rPr>
                <w:rFonts w:ascii="Calibri" w:hAnsi="Calibri" w:cs="Calibri"/>
              </w:rPr>
              <w:t xml:space="preserve"> výrobce budou poskytovány po celou dobu smluvního vztahu.</w:t>
            </w:r>
          </w:p>
        </w:tc>
        <w:tc>
          <w:tcPr>
            <w:tcW w:w="958" w:type="dxa"/>
            <w:vAlign w:val="center"/>
          </w:tcPr>
          <w:p w14:paraId="50E3FD87" w14:textId="77777777" w:rsidR="00A17A85" w:rsidRPr="001A5FC2" w:rsidRDefault="00A17A85" w:rsidP="00A17A85">
            <w:pPr>
              <w:jc w:val="center"/>
              <w:rPr>
                <w:rFonts w:ascii="Calibri" w:hAnsi="Calibri" w:cs="Calibri"/>
              </w:rPr>
            </w:pPr>
          </w:p>
        </w:tc>
      </w:tr>
      <w:tr w:rsidR="00A17A85" w:rsidRPr="001A5FC2" w14:paraId="44912936" w14:textId="77777777" w:rsidTr="00FB0001">
        <w:tc>
          <w:tcPr>
            <w:tcW w:w="685" w:type="dxa"/>
            <w:vAlign w:val="center"/>
          </w:tcPr>
          <w:p w14:paraId="781DAB73" w14:textId="63584C1A" w:rsidR="00A17A85" w:rsidRPr="001A5FC2" w:rsidRDefault="00A17A85" w:rsidP="00A17A85">
            <w:pPr>
              <w:jc w:val="center"/>
              <w:rPr>
                <w:rFonts w:ascii="Calibri" w:hAnsi="Calibri" w:cs="Calibri"/>
                <w:b/>
                <w:bCs/>
              </w:rPr>
            </w:pPr>
            <w:r w:rsidRPr="001A5FC2">
              <w:rPr>
                <w:rFonts w:ascii="Calibri" w:hAnsi="Calibri" w:cs="Calibri"/>
                <w:b/>
                <w:bCs/>
              </w:rPr>
              <w:t>13</w:t>
            </w:r>
          </w:p>
        </w:tc>
        <w:tc>
          <w:tcPr>
            <w:tcW w:w="7814" w:type="dxa"/>
          </w:tcPr>
          <w:p w14:paraId="2547580F" w14:textId="77777777" w:rsidR="00A17A85" w:rsidRPr="001A5FC2" w:rsidRDefault="00A17A85" w:rsidP="00A17A85">
            <w:pPr>
              <w:rPr>
                <w:rFonts w:ascii="Calibri" w:hAnsi="Calibri" w:cs="Calibri"/>
              </w:rPr>
            </w:pPr>
            <w:r w:rsidRPr="001A5FC2">
              <w:rPr>
                <w:rFonts w:ascii="Calibri" w:hAnsi="Calibri" w:cs="Calibri"/>
              </w:rPr>
              <w:t>Technická podpora a servis zařízení HW a SW budou zabezpečeny Dodavatelem, případně prostřednictvím odpovídajícího servisního kanálu výrobce.</w:t>
            </w:r>
          </w:p>
        </w:tc>
        <w:tc>
          <w:tcPr>
            <w:tcW w:w="958" w:type="dxa"/>
            <w:vAlign w:val="center"/>
          </w:tcPr>
          <w:p w14:paraId="3D0A05E6" w14:textId="77777777" w:rsidR="00A17A85" w:rsidRPr="001A5FC2" w:rsidRDefault="00A17A85" w:rsidP="00A17A85">
            <w:pPr>
              <w:jc w:val="center"/>
              <w:rPr>
                <w:rFonts w:ascii="Calibri" w:hAnsi="Calibri" w:cs="Calibri"/>
              </w:rPr>
            </w:pPr>
          </w:p>
        </w:tc>
      </w:tr>
      <w:tr w:rsidR="00A17A85" w:rsidRPr="001A5FC2" w14:paraId="2EFAC0FF" w14:textId="77777777" w:rsidTr="00FB0001">
        <w:tc>
          <w:tcPr>
            <w:tcW w:w="685" w:type="dxa"/>
            <w:vAlign w:val="center"/>
          </w:tcPr>
          <w:p w14:paraId="0FE6E299" w14:textId="508E9F47" w:rsidR="00A17A85" w:rsidRPr="001A5FC2" w:rsidRDefault="00A17A85" w:rsidP="00A17A85">
            <w:pPr>
              <w:jc w:val="center"/>
              <w:rPr>
                <w:rFonts w:ascii="Calibri" w:hAnsi="Calibri" w:cs="Calibri"/>
                <w:b/>
                <w:bCs/>
              </w:rPr>
            </w:pPr>
            <w:r w:rsidRPr="001A5FC2">
              <w:rPr>
                <w:rFonts w:ascii="Calibri" w:hAnsi="Calibri" w:cs="Calibri"/>
                <w:b/>
                <w:bCs/>
              </w:rPr>
              <w:t>14</w:t>
            </w:r>
          </w:p>
        </w:tc>
        <w:tc>
          <w:tcPr>
            <w:tcW w:w="7814" w:type="dxa"/>
          </w:tcPr>
          <w:p w14:paraId="278FC33A" w14:textId="77777777" w:rsidR="00A17A85" w:rsidRPr="001A5FC2" w:rsidRDefault="00A17A85" w:rsidP="00A17A85">
            <w:pPr>
              <w:rPr>
                <w:rFonts w:ascii="Calibri" w:hAnsi="Calibri" w:cs="Calibri"/>
              </w:rPr>
            </w:pPr>
            <w:r w:rsidRPr="001A5FC2">
              <w:rPr>
                <w:rFonts w:ascii="Calibri" w:hAnsi="Calibri" w:cs="Calibri"/>
              </w:rPr>
              <w:t xml:space="preserve">Technická podpora a servis budou realizovány v místě Zadavatele. </w:t>
            </w:r>
          </w:p>
          <w:p w14:paraId="51415206" w14:textId="413732E5" w:rsidR="00A17A85" w:rsidRPr="001A5FC2" w:rsidRDefault="00A17A85" w:rsidP="00A24130">
            <w:pPr>
              <w:rPr>
                <w:rFonts w:ascii="Calibri" w:hAnsi="Calibri" w:cs="Calibri"/>
              </w:rPr>
            </w:pPr>
            <w:r w:rsidRPr="001A5FC2">
              <w:rPr>
                <w:rFonts w:ascii="Calibri" w:hAnsi="Calibri" w:cs="Calibri"/>
              </w:rPr>
              <w:lastRenderedPageBreak/>
              <w:t>Výjimku tvoří činnosti realizované vzdáleným připojením Dodavatele, výrobce zařízení do prostředí Zadavatele.</w:t>
            </w:r>
            <w:r w:rsidR="00A24130" w:rsidRPr="001A5FC2">
              <w:rPr>
                <w:rFonts w:ascii="Calibri" w:hAnsi="Calibri" w:cs="Calibri"/>
              </w:rPr>
              <w:t xml:space="preserve"> Uchazeč musí disponovat vlastní provozní dokumentací, kolaborativním správcem hesel v souladu s Vyhláškou Zákona o Kybernetické Bezpečnosti. Provozní dokumentace Uchazeče musí být na vyžádání k dispozici Zadavateli online.</w:t>
            </w:r>
          </w:p>
        </w:tc>
        <w:tc>
          <w:tcPr>
            <w:tcW w:w="958" w:type="dxa"/>
            <w:vAlign w:val="center"/>
          </w:tcPr>
          <w:p w14:paraId="51F494BC" w14:textId="77777777" w:rsidR="00A17A85" w:rsidRPr="001A5FC2" w:rsidRDefault="00A17A85" w:rsidP="00A17A85">
            <w:pPr>
              <w:jc w:val="center"/>
              <w:rPr>
                <w:rFonts w:ascii="Calibri" w:hAnsi="Calibri" w:cs="Calibri"/>
              </w:rPr>
            </w:pPr>
          </w:p>
        </w:tc>
      </w:tr>
      <w:tr w:rsidR="00EA6E0B" w:rsidRPr="001A5FC2" w14:paraId="25BEE320" w14:textId="77777777" w:rsidTr="00FB0001">
        <w:tc>
          <w:tcPr>
            <w:tcW w:w="685" w:type="dxa"/>
            <w:vAlign w:val="center"/>
          </w:tcPr>
          <w:p w14:paraId="04045DC0" w14:textId="2047C99B" w:rsidR="00EA6E0B" w:rsidRPr="001A5FC2" w:rsidRDefault="00EA6E0B" w:rsidP="00A17A85">
            <w:pPr>
              <w:jc w:val="center"/>
              <w:rPr>
                <w:rFonts w:ascii="Calibri" w:hAnsi="Calibri" w:cs="Calibri"/>
                <w:b/>
                <w:bCs/>
              </w:rPr>
            </w:pPr>
            <w:r>
              <w:rPr>
                <w:rFonts w:ascii="Calibri" w:hAnsi="Calibri" w:cs="Calibri"/>
                <w:b/>
                <w:bCs/>
              </w:rPr>
              <w:t>15</w:t>
            </w:r>
          </w:p>
        </w:tc>
        <w:tc>
          <w:tcPr>
            <w:tcW w:w="7814" w:type="dxa"/>
          </w:tcPr>
          <w:p w14:paraId="155B4F88" w14:textId="77777777" w:rsidR="00EA6E0B" w:rsidRDefault="00EA6E0B" w:rsidP="00A17A85">
            <w:pPr>
              <w:rPr>
                <w:rFonts w:ascii="Calibri" w:hAnsi="Calibri" w:cs="Calibri"/>
              </w:rPr>
            </w:pPr>
            <w:r>
              <w:rPr>
                <w:rFonts w:ascii="Calibri" w:hAnsi="Calibri" w:cs="Calibri"/>
              </w:rPr>
              <w:t>Dodavatel zajistí provozní monitoring všech dodávaných komponent po dobu poskytování služby. Monitorována budou následující:</w:t>
            </w:r>
          </w:p>
          <w:p w14:paraId="4945B5A8" w14:textId="6D51D565" w:rsidR="00EA6E0B" w:rsidRPr="00C511D9" w:rsidRDefault="00EA6E0B" w:rsidP="00F72AD5">
            <w:pPr>
              <w:pStyle w:val="Odstavecseseznamem"/>
              <w:numPr>
                <w:ilvl w:val="0"/>
                <w:numId w:val="50"/>
              </w:numPr>
              <w:rPr>
                <w:rFonts w:ascii="Calibri" w:hAnsi="Calibri" w:cs="Calibri"/>
              </w:rPr>
            </w:pPr>
            <w:r w:rsidRPr="00C511D9">
              <w:rPr>
                <w:rFonts w:ascii="Calibri" w:eastAsia="Times New Roman" w:hAnsi="Calibri" w:cs="Calibri"/>
                <w:color w:val="auto"/>
                <w:lang w:eastAsia="ar-SA"/>
              </w:rPr>
              <w:t>U každé technologie alespoň jedna služba</w:t>
            </w:r>
            <w:r w:rsidR="00C511D9">
              <w:rPr>
                <w:rFonts w:ascii="Calibri" w:eastAsia="Times New Roman" w:hAnsi="Calibri" w:cs="Calibri"/>
                <w:color w:val="auto"/>
                <w:lang w:eastAsia="ar-SA"/>
              </w:rPr>
              <w:t xml:space="preserve"> (nebo typ služby)</w:t>
            </w:r>
            <w:r w:rsidRPr="00C511D9">
              <w:rPr>
                <w:rFonts w:ascii="Calibri" w:eastAsia="Times New Roman" w:hAnsi="Calibri" w:cs="Calibri"/>
                <w:color w:val="auto"/>
                <w:lang w:eastAsia="ar-SA"/>
              </w:rPr>
              <w:t>, která nejvíce odpovídá charakteru zařízení</w:t>
            </w:r>
            <w:r w:rsidR="00C511D9" w:rsidRPr="00C511D9">
              <w:rPr>
                <w:rFonts w:ascii="Calibri" w:eastAsia="Times New Roman" w:hAnsi="Calibri" w:cs="Calibri"/>
                <w:color w:val="auto"/>
                <w:lang w:eastAsia="ar-SA"/>
              </w:rPr>
              <w:t>.</w:t>
            </w:r>
            <w:r w:rsidR="00C511D9">
              <w:rPr>
                <w:rFonts w:ascii="Calibri" w:eastAsia="Times New Roman" w:hAnsi="Calibri" w:cs="Calibri"/>
                <w:color w:val="auto"/>
                <w:lang w:eastAsia="ar-SA"/>
              </w:rPr>
              <w:t xml:space="preserve"> (například u diskového pole pro nestrukturovaná data dostupnost single </w:t>
            </w:r>
            <w:proofErr w:type="spellStart"/>
            <w:r w:rsidR="00C511D9">
              <w:rPr>
                <w:rFonts w:ascii="Calibri" w:eastAsia="Times New Roman" w:hAnsi="Calibri" w:cs="Calibri"/>
                <w:color w:val="auto"/>
                <w:lang w:eastAsia="ar-SA"/>
              </w:rPr>
              <w:t>namespace</w:t>
            </w:r>
            <w:proofErr w:type="spellEnd"/>
            <w:r w:rsidR="00C511D9">
              <w:rPr>
                <w:rFonts w:ascii="Calibri" w:eastAsia="Times New Roman" w:hAnsi="Calibri" w:cs="Calibri"/>
                <w:color w:val="auto"/>
                <w:lang w:eastAsia="ar-SA"/>
              </w:rPr>
              <w:t xml:space="preserve"> apod.)</w:t>
            </w:r>
          </w:p>
          <w:p w14:paraId="6F4FC307" w14:textId="77777777" w:rsidR="00C511D9" w:rsidRPr="0090061F" w:rsidRDefault="00C511D9" w:rsidP="00F72AD5">
            <w:pPr>
              <w:pStyle w:val="Odstavecseseznamem"/>
              <w:numPr>
                <w:ilvl w:val="0"/>
                <w:numId w:val="50"/>
              </w:numPr>
              <w:rPr>
                <w:rFonts w:ascii="Calibri" w:hAnsi="Calibri" w:cs="Calibri"/>
              </w:rPr>
            </w:pPr>
            <w:r w:rsidRPr="00C511D9">
              <w:rPr>
                <w:rFonts w:ascii="Calibri" w:eastAsia="Times New Roman" w:hAnsi="Calibri" w:cs="Calibri"/>
                <w:color w:val="auto"/>
                <w:lang w:eastAsia="ar-SA"/>
              </w:rPr>
              <w:t>Alespoň jeden fyzický interface prokazující dostupnost zařízení.</w:t>
            </w:r>
          </w:p>
          <w:p w14:paraId="368D314B" w14:textId="316ABDAC" w:rsidR="00C511D9" w:rsidRPr="00F72AD5" w:rsidRDefault="00C511D9">
            <w:pPr>
              <w:rPr>
                <w:rFonts w:ascii="Calibri" w:hAnsi="Calibri" w:cs="Calibri"/>
              </w:rPr>
            </w:pPr>
            <w:r>
              <w:rPr>
                <w:rFonts w:ascii="Calibri" w:hAnsi="Calibri" w:cs="Calibri"/>
              </w:rPr>
              <w:t>Monitorovací intervaly by měly být nastaveny podle charakteru služby v intervalu 5 vteřin a 5 minut. Monitorovací metoda nesmí zbytečně přetěžovat monitorovanou komponentu.</w:t>
            </w:r>
          </w:p>
        </w:tc>
        <w:tc>
          <w:tcPr>
            <w:tcW w:w="958" w:type="dxa"/>
            <w:vAlign w:val="center"/>
          </w:tcPr>
          <w:p w14:paraId="61A8D9F8" w14:textId="77777777" w:rsidR="00EA6E0B" w:rsidRPr="001A5FC2" w:rsidRDefault="00EA6E0B" w:rsidP="00A17A85">
            <w:pPr>
              <w:jc w:val="center"/>
              <w:rPr>
                <w:rFonts w:ascii="Calibri" w:hAnsi="Calibri" w:cs="Calibri"/>
              </w:rPr>
            </w:pPr>
          </w:p>
        </w:tc>
      </w:tr>
    </w:tbl>
    <w:p w14:paraId="4EFF3F09" w14:textId="77777777" w:rsidR="00010C41" w:rsidRPr="001A5FC2" w:rsidRDefault="00010C41">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t>V rámci zajištění podpory a servisu po dobu udržitelnosti projektu platí následující parametry SLA.</w:t>
      </w:r>
    </w:p>
    <w:p w14:paraId="31221C8E" w14:textId="77777777" w:rsidR="00010C41" w:rsidRPr="001A5FC2" w:rsidRDefault="00010C41" w:rsidP="006F7043">
      <w:pPr>
        <w:pStyle w:val="PFI-odstavec"/>
        <w:ind w:left="0" w:firstLine="0"/>
        <w:rPr>
          <w:rFonts w:ascii="Calibri" w:hAnsi="Calibri" w:cs="Calibri"/>
          <w:sz w:val="22"/>
          <w:szCs w:val="22"/>
        </w:rPr>
      </w:pPr>
      <w:r w:rsidRPr="001A5FC2">
        <w:rPr>
          <w:rFonts w:ascii="Calibri" w:hAnsi="Calibri" w:cs="Calibri"/>
          <w:sz w:val="22"/>
          <w:szCs w:val="22"/>
        </w:rPr>
        <w:t>Definice stupňů závažnosti incidentů:</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018"/>
        <w:gridCol w:w="6232"/>
      </w:tblGrid>
      <w:tr w:rsidR="00010C41" w:rsidRPr="001A5FC2" w14:paraId="11D47B97" w14:textId="77777777" w:rsidTr="00717547">
        <w:trPr>
          <w:trHeight w:val="436"/>
        </w:trPr>
        <w:tc>
          <w:tcPr>
            <w:tcW w:w="3119" w:type="dxa"/>
            <w:gridSpan w:val="2"/>
            <w:tcBorders>
              <w:top w:val="single" w:sz="4" w:space="0" w:color="auto"/>
              <w:left w:val="single" w:sz="4" w:space="0" w:color="auto"/>
              <w:bottom w:val="single" w:sz="4" w:space="0" w:color="auto"/>
              <w:right w:val="single" w:sz="4" w:space="0" w:color="auto"/>
            </w:tcBorders>
            <w:vAlign w:val="center"/>
          </w:tcPr>
          <w:p w14:paraId="04AE36BA" w14:textId="77777777" w:rsidR="00010C41" w:rsidRPr="001A5FC2" w:rsidRDefault="00010C41" w:rsidP="00212661">
            <w:pPr>
              <w:jc w:val="center"/>
              <w:rPr>
                <w:rFonts w:ascii="Calibri" w:hAnsi="Calibri" w:cs="Calibri"/>
                <w:b/>
                <w:bCs/>
              </w:rPr>
            </w:pPr>
            <w:r w:rsidRPr="001A5FC2">
              <w:rPr>
                <w:rFonts w:ascii="Calibri" w:hAnsi="Calibri" w:cs="Calibri"/>
                <w:b/>
                <w:bCs/>
              </w:rPr>
              <w:t>Závažnost Závady nebo Chyby</w:t>
            </w:r>
          </w:p>
        </w:tc>
        <w:tc>
          <w:tcPr>
            <w:tcW w:w="6232" w:type="dxa"/>
            <w:tcBorders>
              <w:top w:val="single" w:sz="4" w:space="0" w:color="auto"/>
              <w:left w:val="single" w:sz="4" w:space="0" w:color="auto"/>
              <w:bottom w:val="single" w:sz="4" w:space="0" w:color="auto"/>
              <w:right w:val="single" w:sz="4" w:space="0" w:color="auto"/>
            </w:tcBorders>
            <w:vAlign w:val="center"/>
          </w:tcPr>
          <w:p w14:paraId="2A762775" w14:textId="040312C7" w:rsidR="00010C41" w:rsidRPr="001A5FC2" w:rsidRDefault="00010C41" w:rsidP="00212661">
            <w:pPr>
              <w:jc w:val="center"/>
              <w:rPr>
                <w:rFonts w:ascii="Calibri" w:hAnsi="Calibri" w:cs="Calibri"/>
                <w:b/>
                <w:bCs/>
              </w:rPr>
            </w:pPr>
            <w:r w:rsidRPr="001A5FC2">
              <w:rPr>
                <w:rFonts w:ascii="Calibri" w:hAnsi="Calibri" w:cs="Calibri"/>
                <w:b/>
                <w:bCs/>
              </w:rPr>
              <w:t>Definice závažnosti Závad a Chyb</w:t>
            </w:r>
          </w:p>
        </w:tc>
      </w:tr>
      <w:tr w:rsidR="00010C41" w:rsidRPr="001A5FC2" w14:paraId="27D2B917" w14:textId="77777777" w:rsidTr="00717547">
        <w:tc>
          <w:tcPr>
            <w:tcW w:w="1101" w:type="dxa"/>
            <w:tcBorders>
              <w:top w:val="single" w:sz="4" w:space="0" w:color="auto"/>
            </w:tcBorders>
            <w:vAlign w:val="center"/>
          </w:tcPr>
          <w:p w14:paraId="1F95F94B" w14:textId="77777777" w:rsidR="00010C41" w:rsidRPr="001A5FC2" w:rsidRDefault="00010C41" w:rsidP="00212661">
            <w:pPr>
              <w:jc w:val="center"/>
              <w:rPr>
                <w:rFonts w:ascii="Calibri" w:hAnsi="Calibri" w:cs="Calibri"/>
                <w:b/>
                <w:bCs/>
              </w:rPr>
            </w:pPr>
            <w:r w:rsidRPr="001A5FC2">
              <w:rPr>
                <w:rFonts w:ascii="Calibri" w:hAnsi="Calibri" w:cs="Calibri"/>
                <w:b/>
                <w:bCs/>
              </w:rPr>
              <w:t>A</w:t>
            </w:r>
          </w:p>
        </w:tc>
        <w:tc>
          <w:tcPr>
            <w:tcW w:w="2018" w:type="dxa"/>
            <w:tcBorders>
              <w:top w:val="single" w:sz="4" w:space="0" w:color="auto"/>
            </w:tcBorders>
            <w:vAlign w:val="center"/>
          </w:tcPr>
          <w:p w14:paraId="578976E1" w14:textId="77777777" w:rsidR="00010C41" w:rsidRPr="001A5FC2" w:rsidRDefault="00010C41" w:rsidP="00212661">
            <w:pPr>
              <w:rPr>
                <w:rFonts w:ascii="Calibri" w:hAnsi="Calibri" w:cs="Calibri"/>
                <w:b/>
                <w:bCs/>
              </w:rPr>
            </w:pPr>
            <w:r w:rsidRPr="001A5FC2">
              <w:rPr>
                <w:rFonts w:ascii="Calibri" w:hAnsi="Calibri" w:cs="Calibri"/>
                <w:b/>
                <w:bCs/>
              </w:rPr>
              <w:t>Kritická chyba</w:t>
            </w:r>
          </w:p>
        </w:tc>
        <w:tc>
          <w:tcPr>
            <w:tcW w:w="6232" w:type="dxa"/>
            <w:tcBorders>
              <w:top w:val="single" w:sz="4" w:space="0" w:color="auto"/>
            </w:tcBorders>
          </w:tcPr>
          <w:p w14:paraId="4FA27E43" w14:textId="01955DED" w:rsidR="00010C41" w:rsidRPr="001A5FC2" w:rsidRDefault="00010C41" w:rsidP="00212661">
            <w:pPr>
              <w:rPr>
                <w:rFonts w:ascii="Calibri" w:hAnsi="Calibri" w:cs="Calibri"/>
              </w:rPr>
            </w:pPr>
            <w:r w:rsidRPr="001A5FC2">
              <w:rPr>
                <w:rFonts w:ascii="Calibri" w:hAnsi="Calibri" w:cs="Calibri"/>
              </w:rPr>
              <w:t>Chyba způsobí, že poskytované řešení nelze zcela provozovat nebo má kritický vliv na provozované aplikace či stav podporovaného systému – vyžaduje okamžité řešení.</w:t>
            </w:r>
            <w:r w:rsidR="00DF13D7" w:rsidRPr="001A5FC2">
              <w:rPr>
                <w:rFonts w:ascii="Calibri" w:hAnsi="Calibri" w:cs="Calibri"/>
              </w:rPr>
              <w:t xml:space="preserve"> Typická situace je výpadek všech i redundantních prvků poskytujících řešení.</w:t>
            </w:r>
            <w:r w:rsidR="007D0D4C">
              <w:rPr>
                <w:rFonts w:ascii="Calibri" w:hAnsi="Calibri" w:cs="Calibri"/>
              </w:rPr>
              <w:t xml:space="preserve"> Za kritickou chybu se dále považuje situace, kdy poskytované řešení </w:t>
            </w:r>
            <w:r w:rsidR="007D0D4C" w:rsidRPr="007D0D4C">
              <w:rPr>
                <w:rFonts w:ascii="Calibri" w:hAnsi="Calibri" w:cs="Calibri"/>
              </w:rPr>
              <w:t xml:space="preserve">obsahuje </w:t>
            </w:r>
            <w:r w:rsidR="007D0D4C" w:rsidRPr="007D0D4C">
              <w:rPr>
                <w:rFonts w:ascii="Calibri" w:hAnsi="Calibri" w:cs="Calibri"/>
                <w:b/>
                <w:i/>
              </w:rPr>
              <w:t>bezpečnostní zranitelnost</w:t>
            </w:r>
            <w:r w:rsidR="007D0D4C" w:rsidRPr="007D0D4C">
              <w:rPr>
                <w:rFonts w:ascii="Calibri" w:hAnsi="Calibri" w:cs="Calibri"/>
              </w:rPr>
              <w:t xml:space="preserve"> s </w:t>
            </w:r>
            <w:r w:rsidR="007D0D4C" w:rsidRPr="007124A7">
              <w:rPr>
                <w:rFonts w:ascii="Calibri" w:hAnsi="Calibri"/>
                <w:b/>
              </w:rPr>
              <w:t>kritickou</w:t>
            </w:r>
            <w:r w:rsidR="007D0D4C" w:rsidRPr="007D0D4C">
              <w:rPr>
                <w:rFonts w:ascii="Calibri" w:hAnsi="Calibri" w:cs="Calibri"/>
              </w:rPr>
              <w:t xml:space="preserve"> mírou závažnosti</w:t>
            </w:r>
            <w:r w:rsidR="007D0D4C">
              <w:rPr>
                <w:rFonts w:ascii="Calibri" w:hAnsi="Calibri" w:cs="Calibri"/>
              </w:rPr>
              <w:t>.</w:t>
            </w:r>
          </w:p>
        </w:tc>
      </w:tr>
      <w:tr w:rsidR="00010C41" w:rsidRPr="001A5FC2" w14:paraId="39912AAF" w14:textId="77777777" w:rsidTr="00717547">
        <w:tc>
          <w:tcPr>
            <w:tcW w:w="1101" w:type="dxa"/>
            <w:vAlign w:val="center"/>
          </w:tcPr>
          <w:p w14:paraId="5A137EA5" w14:textId="77777777" w:rsidR="00010C41" w:rsidRPr="001A5FC2" w:rsidRDefault="00010C41" w:rsidP="00212661">
            <w:pPr>
              <w:jc w:val="center"/>
              <w:rPr>
                <w:rFonts w:ascii="Calibri" w:hAnsi="Calibri" w:cs="Calibri"/>
                <w:b/>
                <w:bCs/>
              </w:rPr>
            </w:pPr>
            <w:r w:rsidRPr="001A5FC2">
              <w:rPr>
                <w:rFonts w:ascii="Calibri" w:hAnsi="Calibri" w:cs="Calibri"/>
                <w:b/>
                <w:bCs/>
              </w:rPr>
              <w:t>B</w:t>
            </w:r>
          </w:p>
        </w:tc>
        <w:tc>
          <w:tcPr>
            <w:tcW w:w="2018" w:type="dxa"/>
            <w:vAlign w:val="center"/>
          </w:tcPr>
          <w:p w14:paraId="38EE713C" w14:textId="3BDF9AE1" w:rsidR="00010C41" w:rsidRPr="001A5FC2" w:rsidRDefault="00A17A85" w:rsidP="00212661">
            <w:pPr>
              <w:rPr>
                <w:rFonts w:ascii="Calibri" w:hAnsi="Calibri" w:cs="Calibri"/>
                <w:b/>
                <w:bCs/>
              </w:rPr>
            </w:pPr>
            <w:r w:rsidRPr="001A5FC2">
              <w:rPr>
                <w:rFonts w:ascii="Calibri" w:hAnsi="Calibri" w:cs="Calibri"/>
                <w:b/>
                <w:bCs/>
              </w:rPr>
              <w:t>Provozní chyba</w:t>
            </w:r>
          </w:p>
        </w:tc>
        <w:tc>
          <w:tcPr>
            <w:tcW w:w="6232" w:type="dxa"/>
          </w:tcPr>
          <w:p w14:paraId="2E7AD6DA" w14:textId="6BB9FCD9" w:rsidR="00010C41" w:rsidRPr="001A5FC2" w:rsidRDefault="00A17A85" w:rsidP="007D0D4C">
            <w:pPr>
              <w:rPr>
                <w:rFonts w:ascii="Calibri" w:hAnsi="Calibri" w:cs="Calibri"/>
              </w:rPr>
            </w:pPr>
            <w:r w:rsidRPr="001A5FC2">
              <w:rPr>
                <w:rFonts w:ascii="Calibri" w:hAnsi="Calibri" w:cs="Calibri"/>
              </w:rPr>
              <w:t>Chyba, která ovlivňuje provozní vlastnosti, ale nebrání v užití poskytovaného řešení. Provozní chybou se rozumí výpadek pouze dílčí části poskytovaného řešení.</w:t>
            </w:r>
            <w:r w:rsidR="001D49F4" w:rsidRPr="001A5FC2">
              <w:rPr>
                <w:rFonts w:ascii="Calibri" w:hAnsi="Calibri" w:cs="Calibri"/>
              </w:rPr>
              <w:t xml:space="preserve"> Typická situace je výpadek jednoho z redundantních prvků, kdy jiný prvek je stále dostupný.</w:t>
            </w:r>
            <w:r w:rsidR="007D0D4C">
              <w:rPr>
                <w:rFonts w:ascii="Calibri" w:hAnsi="Calibri" w:cs="Calibri"/>
              </w:rPr>
              <w:t xml:space="preserve"> Za provozní chybu se dále považuje situace, kdy poskytované řešení </w:t>
            </w:r>
            <w:r w:rsidR="007D0D4C" w:rsidRPr="007D0D4C">
              <w:rPr>
                <w:rFonts w:ascii="Calibri" w:hAnsi="Calibri" w:cs="Calibri"/>
              </w:rPr>
              <w:t xml:space="preserve">obsahuje </w:t>
            </w:r>
            <w:r w:rsidR="007D0D4C" w:rsidRPr="007D0D4C">
              <w:rPr>
                <w:rFonts w:ascii="Calibri" w:hAnsi="Calibri" w:cs="Calibri"/>
                <w:b/>
                <w:i/>
              </w:rPr>
              <w:t>bezpečnostní zranitelnost</w:t>
            </w:r>
            <w:r w:rsidR="007D0D4C">
              <w:rPr>
                <w:rFonts w:ascii="Calibri" w:hAnsi="Calibri" w:cs="Calibri"/>
              </w:rPr>
              <w:t xml:space="preserve"> se </w:t>
            </w:r>
            <w:r w:rsidR="007D0D4C" w:rsidRPr="007124A7">
              <w:rPr>
                <w:rFonts w:ascii="Calibri" w:hAnsi="Calibri"/>
                <w:b/>
              </w:rPr>
              <w:t>střední</w:t>
            </w:r>
            <w:r w:rsidR="007D0D4C" w:rsidRPr="007D0D4C">
              <w:rPr>
                <w:rFonts w:ascii="Calibri" w:hAnsi="Calibri" w:cs="Calibri"/>
              </w:rPr>
              <w:t xml:space="preserve"> mírou závažnosti</w:t>
            </w:r>
            <w:r w:rsidR="007D0D4C">
              <w:rPr>
                <w:rFonts w:ascii="Calibri" w:hAnsi="Calibri" w:cs="Calibri"/>
              </w:rPr>
              <w:t>.</w:t>
            </w:r>
          </w:p>
        </w:tc>
      </w:tr>
      <w:tr w:rsidR="00010C41" w:rsidRPr="001A5FC2" w14:paraId="65533D32" w14:textId="77777777" w:rsidTr="00717547">
        <w:tc>
          <w:tcPr>
            <w:tcW w:w="1101" w:type="dxa"/>
            <w:vAlign w:val="center"/>
          </w:tcPr>
          <w:p w14:paraId="111F4BFA" w14:textId="77777777" w:rsidR="00010C41" w:rsidRPr="001A5FC2" w:rsidRDefault="00010C41" w:rsidP="00212661">
            <w:pPr>
              <w:jc w:val="center"/>
              <w:rPr>
                <w:rFonts w:ascii="Calibri" w:hAnsi="Calibri" w:cs="Calibri"/>
                <w:b/>
                <w:bCs/>
              </w:rPr>
            </w:pPr>
            <w:r w:rsidRPr="001A5FC2">
              <w:rPr>
                <w:rFonts w:ascii="Calibri" w:hAnsi="Calibri" w:cs="Calibri"/>
                <w:b/>
                <w:bCs/>
              </w:rPr>
              <w:t>C</w:t>
            </w:r>
          </w:p>
        </w:tc>
        <w:tc>
          <w:tcPr>
            <w:tcW w:w="2018" w:type="dxa"/>
            <w:vAlign w:val="center"/>
          </w:tcPr>
          <w:p w14:paraId="78B26579" w14:textId="334D8C03" w:rsidR="00010C41" w:rsidRPr="001A5FC2" w:rsidRDefault="00A17A85" w:rsidP="00212661">
            <w:pPr>
              <w:rPr>
                <w:rFonts w:ascii="Calibri" w:hAnsi="Calibri" w:cs="Calibri"/>
                <w:b/>
                <w:bCs/>
              </w:rPr>
            </w:pPr>
            <w:r w:rsidRPr="001A5FC2">
              <w:rPr>
                <w:rFonts w:ascii="Calibri" w:hAnsi="Calibri" w:cs="Calibri"/>
                <w:b/>
                <w:bCs/>
              </w:rPr>
              <w:t>Změnový požadavek</w:t>
            </w:r>
            <w:r w:rsidR="007D0D4C">
              <w:rPr>
                <w:rFonts w:ascii="Calibri" w:hAnsi="Calibri" w:cs="Calibri"/>
                <w:b/>
                <w:bCs/>
              </w:rPr>
              <w:t xml:space="preserve"> nebo incident s nízkou mírou bezpečností zranitelnosti</w:t>
            </w:r>
          </w:p>
        </w:tc>
        <w:tc>
          <w:tcPr>
            <w:tcW w:w="6232" w:type="dxa"/>
          </w:tcPr>
          <w:p w14:paraId="6EEBC0E0" w14:textId="66F1EF14" w:rsidR="00010C41" w:rsidRPr="001A5FC2" w:rsidRDefault="00A17A85" w:rsidP="007D0D4C">
            <w:pPr>
              <w:rPr>
                <w:rFonts w:ascii="Calibri" w:hAnsi="Calibri" w:cs="Calibri"/>
              </w:rPr>
            </w:pPr>
            <w:r w:rsidRPr="001A5FC2">
              <w:rPr>
                <w:rFonts w:ascii="Calibri" w:hAnsi="Calibri" w:cs="Calibri"/>
              </w:rPr>
              <w:t>Požadavek na změnu konfigurace řešení, či konzultace.</w:t>
            </w:r>
            <w:r w:rsidR="007D0D4C">
              <w:rPr>
                <w:rFonts w:ascii="Calibri" w:hAnsi="Calibri" w:cs="Calibri"/>
              </w:rPr>
              <w:t xml:space="preserve"> Za změnový požadavek se dále považuje situace, kdy poskytované řešení </w:t>
            </w:r>
            <w:r w:rsidR="007D0D4C" w:rsidRPr="007D0D4C">
              <w:rPr>
                <w:rFonts w:ascii="Calibri" w:hAnsi="Calibri" w:cs="Calibri"/>
              </w:rPr>
              <w:t xml:space="preserve">obsahuje </w:t>
            </w:r>
            <w:r w:rsidR="007D0D4C" w:rsidRPr="007D0D4C">
              <w:rPr>
                <w:rFonts w:ascii="Calibri" w:hAnsi="Calibri" w:cs="Calibri"/>
                <w:b/>
                <w:i/>
              </w:rPr>
              <w:t>bezpečnostní zranitelnost</w:t>
            </w:r>
            <w:r w:rsidR="007D0D4C" w:rsidRPr="007D0D4C">
              <w:rPr>
                <w:rFonts w:ascii="Calibri" w:hAnsi="Calibri" w:cs="Calibri"/>
              </w:rPr>
              <w:t xml:space="preserve"> s </w:t>
            </w:r>
            <w:r w:rsidR="007D0D4C" w:rsidRPr="007124A7">
              <w:rPr>
                <w:rFonts w:ascii="Calibri" w:hAnsi="Calibri"/>
                <w:b/>
              </w:rPr>
              <w:t>nízkou</w:t>
            </w:r>
            <w:r w:rsidR="007D0D4C" w:rsidRPr="007D0D4C">
              <w:rPr>
                <w:rFonts w:ascii="Calibri" w:hAnsi="Calibri" w:cs="Calibri"/>
              </w:rPr>
              <w:t xml:space="preserve"> mírou závažnosti</w:t>
            </w:r>
            <w:r w:rsidR="007D0D4C">
              <w:rPr>
                <w:rFonts w:ascii="Calibri" w:hAnsi="Calibri" w:cs="Calibri"/>
              </w:rPr>
              <w:t>.</w:t>
            </w:r>
          </w:p>
        </w:tc>
      </w:tr>
    </w:tbl>
    <w:p w14:paraId="0EDDFA0B" w14:textId="77777777" w:rsidR="0058169C" w:rsidRDefault="0058169C" w:rsidP="007D0D4C">
      <w:pPr>
        <w:pStyle w:val="PFI-odstavec"/>
        <w:ind w:left="284"/>
        <w:rPr>
          <w:rFonts w:ascii="Calibri" w:hAnsi="Calibri"/>
          <w:sz w:val="22"/>
        </w:rPr>
      </w:pPr>
    </w:p>
    <w:p w14:paraId="27B3AC9C" w14:textId="77777777" w:rsidR="0058169C" w:rsidRDefault="0058169C" w:rsidP="007D0D4C">
      <w:pPr>
        <w:pStyle w:val="PFI-odstavec"/>
        <w:ind w:left="284"/>
        <w:rPr>
          <w:rFonts w:ascii="Calibri" w:hAnsi="Calibri"/>
          <w:sz w:val="22"/>
        </w:rPr>
      </w:pPr>
    </w:p>
    <w:p w14:paraId="7A89B893" w14:textId="77777777" w:rsidR="0058169C" w:rsidRDefault="0058169C" w:rsidP="007D0D4C">
      <w:pPr>
        <w:pStyle w:val="PFI-odstavec"/>
        <w:ind w:left="284"/>
        <w:rPr>
          <w:rFonts w:ascii="Calibri" w:hAnsi="Calibri"/>
          <w:sz w:val="22"/>
        </w:rPr>
      </w:pPr>
    </w:p>
    <w:p w14:paraId="52D5E698" w14:textId="77777777" w:rsidR="0058169C" w:rsidRDefault="0058169C" w:rsidP="007D0D4C">
      <w:pPr>
        <w:pStyle w:val="PFI-odstavec"/>
        <w:ind w:left="284"/>
        <w:rPr>
          <w:rFonts w:ascii="Calibri" w:hAnsi="Calibri"/>
          <w:sz w:val="22"/>
        </w:rPr>
      </w:pPr>
    </w:p>
    <w:p w14:paraId="7A091B1D" w14:textId="77777777" w:rsidR="001E2140" w:rsidRDefault="001E2140" w:rsidP="007D0D4C">
      <w:pPr>
        <w:pStyle w:val="PFI-odstavec"/>
        <w:ind w:left="284"/>
        <w:rPr>
          <w:rFonts w:ascii="Calibri" w:hAnsi="Calibri"/>
          <w:sz w:val="22"/>
        </w:rPr>
      </w:pPr>
    </w:p>
    <w:p w14:paraId="33928449" w14:textId="77777777" w:rsidR="001E2140" w:rsidRDefault="001E2140" w:rsidP="007D0D4C">
      <w:pPr>
        <w:pStyle w:val="PFI-odstavec"/>
        <w:ind w:left="284"/>
        <w:rPr>
          <w:rFonts w:ascii="Calibri" w:hAnsi="Calibri"/>
          <w:sz w:val="22"/>
        </w:rPr>
      </w:pPr>
    </w:p>
    <w:p w14:paraId="1FD4059F" w14:textId="77777777" w:rsidR="001E2140" w:rsidRDefault="001E2140" w:rsidP="007D0D4C">
      <w:pPr>
        <w:pStyle w:val="PFI-odstavec"/>
        <w:ind w:left="284"/>
        <w:rPr>
          <w:rFonts w:ascii="Calibri" w:hAnsi="Calibri"/>
          <w:sz w:val="22"/>
        </w:rPr>
      </w:pPr>
    </w:p>
    <w:p w14:paraId="27DADC4D" w14:textId="77777777" w:rsidR="001E2140" w:rsidRDefault="001E2140" w:rsidP="007D0D4C">
      <w:pPr>
        <w:pStyle w:val="PFI-odstavec"/>
        <w:ind w:left="284"/>
        <w:rPr>
          <w:rFonts w:ascii="Calibri" w:hAnsi="Calibri"/>
          <w:sz w:val="22"/>
        </w:rPr>
      </w:pPr>
    </w:p>
    <w:p w14:paraId="2BEEA33A" w14:textId="107AD1F9" w:rsidR="007D0D4C" w:rsidRPr="00793275" w:rsidRDefault="007D0D4C" w:rsidP="007D0D4C">
      <w:pPr>
        <w:pStyle w:val="PFI-odstavec"/>
        <w:ind w:left="284"/>
        <w:rPr>
          <w:rFonts w:ascii="Calibri" w:hAnsi="Calibri"/>
          <w:sz w:val="22"/>
        </w:rPr>
      </w:pPr>
      <w:r w:rsidRPr="00793275">
        <w:rPr>
          <w:rFonts w:ascii="Calibri" w:hAnsi="Calibri"/>
          <w:sz w:val="22"/>
        </w:rPr>
        <w:lastRenderedPageBreak/>
        <w:t>Kategorie bezpečnostních zranitelností:</w:t>
      </w:r>
    </w:p>
    <w:tbl>
      <w:tblPr>
        <w:tblW w:w="51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7366"/>
      </w:tblGrid>
      <w:tr w:rsidR="007124A7" w:rsidRPr="007D0D4C" w14:paraId="55BD52BD" w14:textId="77777777" w:rsidTr="006B0645">
        <w:trPr>
          <w:cantSplit/>
          <w:tblHeader/>
        </w:trPr>
        <w:tc>
          <w:tcPr>
            <w:tcW w:w="1065" w:type="pct"/>
            <w:tcBorders>
              <w:top w:val="single" w:sz="4" w:space="0" w:color="auto"/>
              <w:left w:val="single" w:sz="4" w:space="0" w:color="auto"/>
              <w:bottom w:val="single" w:sz="4" w:space="0" w:color="auto"/>
              <w:right w:val="single" w:sz="4" w:space="0" w:color="auto"/>
            </w:tcBorders>
            <w:shd w:val="clear" w:color="auto" w:fill="auto"/>
            <w:hideMark/>
          </w:tcPr>
          <w:p w14:paraId="7CF8B864" w14:textId="77777777" w:rsidR="007D0D4C" w:rsidRPr="00793275" w:rsidRDefault="007D0D4C" w:rsidP="007D0D4C">
            <w:pPr>
              <w:pStyle w:val="PFI-odstavec"/>
              <w:ind w:left="284"/>
              <w:rPr>
                <w:rFonts w:ascii="Calibri" w:hAnsi="Calibri"/>
                <w:b/>
                <w:sz w:val="22"/>
              </w:rPr>
            </w:pPr>
            <w:r w:rsidRPr="00793275">
              <w:rPr>
                <w:rFonts w:ascii="Calibri" w:hAnsi="Calibri"/>
                <w:b/>
                <w:sz w:val="22"/>
              </w:rPr>
              <w:t>Kategorie</w:t>
            </w:r>
          </w:p>
        </w:tc>
        <w:tc>
          <w:tcPr>
            <w:tcW w:w="3935" w:type="pct"/>
            <w:tcBorders>
              <w:top w:val="single" w:sz="4" w:space="0" w:color="auto"/>
              <w:left w:val="single" w:sz="4" w:space="0" w:color="auto"/>
              <w:bottom w:val="single" w:sz="4" w:space="0" w:color="auto"/>
              <w:right w:val="single" w:sz="4" w:space="0" w:color="auto"/>
            </w:tcBorders>
            <w:shd w:val="clear" w:color="auto" w:fill="auto"/>
            <w:hideMark/>
          </w:tcPr>
          <w:p w14:paraId="6CC6C9BD" w14:textId="77777777" w:rsidR="007D0D4C" w:rsidRPr="00793275" w:rsidRDefault="007D0D4C" w:rsidP="007D0D4C">
            <w:pPr>
              <w:pStyle w:val="PFI-odstavec"/>
              <w:ind w:left="284"/>
              <w:rPr>
                <w:rFonts w:ascii="Calibri" w:hAnsi="Calibri"/>
                <w:b/>
                <w:sz w:val="22"/>
              </w:rPr>
            </w:pPr>
            <w:r w:rsidRPr="00793275">
              <w:rPr>
                <w:rFonts w:ascii="Calibri" w:hAnsi="Calibri"/>
                <w:b/>
                <w:sz w:val="22"/>
              </w:rPr>
              <w:t>Popis</w:t>
            </w:r>
          </w:p>
        </w:tc>
      </w:tr>
      <w:tr w:rsidR="006B0645" w:rsidRPr="007D0D4C" w14:paraId="625A1C07" w14:textId="77777777" w:rsidTr="00793275">
        <w:trPr>
          <w:cantSplit/>
        </w:trPr>
        <w:tc>
          <w:tcPr>
            <w:tcW w:w="1065" w:type="pct"/>
            <w:tcBorders>
              <w:top w:val="single" w:sz="4" w:space="0" w:color="auto"/>
              <w:left w:val="single" w:sz="4" w:space="0" w:color="auto"/>
              <w:bottom w:val="single" w:sz="4" w:space="0" w:color="auto"/>
              <w:right w:val="single" w:sz="4" w:space="0" w:color="auto"/>
            </w:tcBorders>
            <w:hideMark/>
          </w:tcPr>
          <w:p w14:paraId="3AB92359" w14:textId="77777777" w:rsidR="007D0D4C" w:rsidRPr="00793275" w:rsidRDefault="007D0D4C" w:rsidP="007D0D4C">
            <w:pPr>
              <w:pStyle w:val="PFI-odstavec"/>
              <w:ind w:left="284"/>
              <w:rPr>
                <w:rFonts w:ascii="Calibri" w:hAnsi="Calibri"/>
                <w:b/>
                <w:sz w:val="22"/>
              </w:rPr>
            </w:pPr>
            <w:r w:rsidRPr="00793275">
              <w:rPr>
                <w:rFonts w:ascii="Calibri" w:hAnsi="Calibri"/>
                <w:b/>
                <w:sz w:val="22"/>
              </w:rPr>
              <w:t>Kritická</w:t>
            </w:r>
          </w:p>
        </w:tc>
        <w:tc>
          <w:tcPr>
            <w:tcW w:w="3935" w:type="pct"/>
            <w:tcBorders>
              <w:top w:val="single" w:sz="4" w:space="0" w:color="auto"/>
              <w:left w:val="single" w:sz="4" w:space="0" w:color="auto"/>
              <w:bottom w:val="single" w:sz="4" w:space="0" w:color="auto"/>
              <w:right w:val="single" w:sz="4" w:space="0" w:color="auto"/>
            </w:tcBorders>
            <w:hideMark/>
          </w:tcPr>
          <w:p w14:paraId="3A441EB0" w14:textId="716B55C6" w:rsidR="007D0D4C" w:rsidRPr="00793275" w:rsidRDefault="007D0D4C" w:rsidP="007D0D4C">
            <w:pPr>
              <w:pStyle w:val="PFI-odstavec"/>
              <w:ind w:left="284"/>
              <w:rPr>
                <w:rFonts w:ascii="Calibri" w:hAnsi="Calibri"/>
                <w:sz w:val="22"/>
              </w:rPr>
            </w:pPr>
            <w:r w:rsidRPr="00793275">
              <w:rPr>
                <w:rFonts w:ascii="Calibri" w:hAnsi="Calibri"/>
                <w:sz w:val="22"/>
              </w:rPr>
              <w:t xml:space="preserve">Zranitelnost dosáhne základního skóre 7.0 – 10.0 bodů dle obecného systému hodnocení zranitelností (otevřený standard CVSSv3.1 base </w:t>
            </w:r>
            <w:proofErr w:type="spellStart"/>
            <w:r w:rsidRPr="00793275">
              <w:rPr>
                <w:rFonts w:ascii="Calibri" w:hAnsi="Calibri"/>
                <w:sz w:val="22"/>
              </w:rPr>
              <w:t>score</w:t>
            </w:r>
            <w:proofErr w:type="spellEnd"/>
            <w:r w:rsidRPr="00793275">
              <w:rPr>
                <w:rFonts w:ascii="Calibri" w:hAnsi="Calibri"/>
                <w:sz w:val="22"/>
              </w:rPr>
              <w:t xml:space="preserve">).  </w:t>
            </w:r>
          </w:p>
        </w:tc>
      </w:tr>
      <w:tr w:rsidR="006B0645" w:rsidRPr="007D0D4C" w14:paraId="67A740B6" w14:textId="77777777" w:rsidTr="00793275">
        <w:trPr>
          <w:cantSplit/>
        </w:trPr>
        <w:tc>
          <w:tcPr>
            <w:tcW w:w="1065" w:type="pct"/>
            <w:tcBorders>
              <w:top w:val="single" w:sz="4" w:space="0" w:color="auto"/>
              <w:left w:val="single" w:sz="4" w:space="0" w:color="auto"/>
              <w:bottom w:val="single" w:sz="4" w:space="0" w:color="auto"/>
              <w:right w:val="single" w:sz="4" w:space="0" w:color="auto"/>
            </w:tcBorders>
            <w:hideMark/>
          </w:tcPr>
          <w:p w14:paraId="35F22D6F" w14:textId="77777777" w:rsidR="007D0D4C" w:rsidRPr="00793275" w:rsidRDefault="007D0D4C" w:rsidP="007D0D4C">
            <w:pPr>
              <w:pStyle w:val="PFI-odstavec"/>
              <w:ind w:left="284"/>
              <w:rPr>
                <w:rFonts w:ascii="Calibri" w:hAnsi="Calibri"/>
                <w:b/>
                <w:sz w:val="22"/>
              </w:rPr>
            </w:pPr>
            <w:r w:rsidRPr="00793275">
              <w:rPr>
                <w:rFonts w:ascii="Calibri" w:hAnsi="Calibri"/>
                <w:b/>
                <w:sz w:val="22"/>
              </w:rPr>
              <w:t>Střední</w:t>
            </w:r>
          </w:p>
        </w:tc>
        <w:tc>
          <w:tcPr>
            <w:tcW w:w="3935" w:type="pct"/>
            <w:tcBorders>
              <w:top w:val="single" w:sz="4" w:space="0" w:color="auto"/>
              <w:left w:val="single" w:sz="4" w:space="0" w:color="auto"/>
              <w:bottom w:val="single" w:sz="4" w:space="0" w:color="auto"/>
              <w:right w:val="single" w:sz="4" w:space="0" w:color="auto"/>
            </w:tcBorders>
            <w:hideMark/>
          </w:tcPr>
          <w:p w14:paraId="0AE0A85A" w14:textId="124BE74F" w:rsidR="007D0D4C" w:rsidRPr="00793275" w:rsidRDefault="007D0D4C" w:rsidP="007D0D4C">
            <w:pPr>
              <w:pStyle w:val="PFI-odstavec"/>
              <w:ind w:left="284"/>
              <w:rPr>
                <w:rFonts w:ascii="Calibri" w:hAnsi="Calibri"/>
                <w:sz w:val="22"/>
              </w:rPr>
            </w:pPr>
            <w:r w:rsidRPr="00793275">
              <w:rPr>
                <w:rFonts w:ascii="Calibri" w:hAnsi="Calibri"/>
                <w:sz w:val="22"/>
              </w:rPr>
              <w:t xml:space="preserve">Zranitelnost dosáhne základního skóre 4.0-6.9 bodů dle obecného systému hodnocení zranitelností (CVSSv3.1 base </w:t>
            </w:r>
            <w:proofErr w:type="spellStart"/>
            <w:r w:rsidRPr="00793275">
              <w:rPr>
                <w:rFonts w:ascii="Calibri" w:hAnsi="Calibri"/>
                <w:sz w:val="22"/>
              </w:rPr>
              <w:t>score</w:t>
            </w:r>
            <w:proofErr w:type="spellEnd"/>
            <w:r w:rsidRPr="00793275">
              <w:rPr>
                <w:rFonts w:ascii="Calibri" w:hAnsi="Calibri"/>
                <w:sz w:val="22"/>
              </w:rPr>
              <w:t>).</w:t>
            </w:r>
          </w:p>
        </w:tc>
      </w:tr>
      <w:tr w:rsidR="006B0645" w:rsidRPr="007D0D4C" w14:paraId="3692C6B0" w14:textId="77777777" w:rsidTr="00793275">
        <w:trPr>
          <w:cantSplit/>
          <w:trHeight w:val="865"/>
        </w:trPr>
        <w:tc>
          <w:tcPr>
            <w:tcW w:w="1065" w:type="pct"/>
            <w:tcBorders>
              <w:top w:val="single" w:sz="4" w:space="0" w:color="auto"/>
              <w:left w:val="single" w:sz="4" w:space="0" w:color="auto"/>
              <w:bottom w:val="single" w:sz="4" w:space="0" w:color="auto"/>
              <w:right w:val="single" w:sz="4" w:space="0" w:color="auto"/>
            </w:tcBorders>
            <w:hideMark/>
          </w:tcPr>
          <w:p w14:paraId="166A72EA" w14:textId="77777777" w:rsidR="007D0D4C" w:rsidRPr="00793275" w:rsidRDefault="007D0D4C" w:rsidP="007D0D4C">
            <w:pPr>
              <w:pStyle w:val="PFI-odstavec"/>
              <w:ind w:left="284"/>
              <w:rPr>
                <w:rFonts w:ascii="Calibri" w:hAnsi="Calibri"/>
                <w:b/>
                <w:sz w:val="22"/>
              </w:rPr>
            </w:pPr>
            <w:r w:rsidRPr="00793275">
              <w:rPr>
                <w:rFonts w:ascii="Calibri" w:hAnsi="Calibri"/>
                <w:b/>
                <w:sz w:val="22"/>
              </w:rPr>
              <w:t>Nízká</w:t>
            </w:r>
          </w:p>
        </w:tc>
        <w:tc>
          <w:tcPr>
            <w:tcW w:w="3935" w:type="pct"/>
            <w:tcBorders>
              <w:top w:val="single" w:sz="4" w:space="0" w:color="auto"/>
              <w:left w:val="single" w:sz="4" w:space="0" w:color="auto"/>
              <w:bottom w:val="single" w:sz="4" w:space="0" w:color="auto"/>
              <w:right w:val="single" w:sz="4" w:space="0" w:color="auto"/>
            </w:tcBorders>
            <w:hideMark/>
          </w:tcPr>
          <w:p w14:paraId="54936B93" w14:textId="51A8ACCC" w:rsidR="007D0D4C" w:rsidRPr="00793275" w:rsidRDefault="007D0D4C" w:rsidP="007D0D4C">
            <w:pPr>
              <w:pStyle w:val="PFI-odstavec"/>
              <w:ind w:left="284"/>
              <w:rPr>
                <w:rFonts w:ascii="Calibri" w:hAnsi="Calibri"/>
                <w:sz w:val="22"/>
              </w:rPr>
            </w:pPr>
            <w:r w:rsidRPr="00793275">
              <w:rPr>
                <w:rFonts w:ascii="Calibri" w:hAnsi="Calibri"/>
                <w:sz w:val="22"/>
              </w:rPr>
              <w:t xml:space="preserve">Zranitelnost dosáhne základního skóre 0.0-3.9 bodů dle obecného systému hodnocení zranitelností (CVSSv3.1 base </w:t>
            </w:r>
            <w:proofErr w:type="spellStart"/>
            <w:r w:rsidRPr="00793275">
              <w:rPr>
                <w:rFonts w:ascii="Calibri" w:hAnsi="Calibri"/>
                <w:sz w:val="22"/>
              </w:rPr>
              <w:t>score</w:t>
            </w:r>
            <w:proofErr w:type="spellEnd"/>
            <w:proofErr w:type="gramStart"/>
            <w:r w:rsidRPr="00793275">
              <w:rPr>
                <w:rFonts w:ascii="Calibri" w:hAnsi="Calibri"/>
                <w:sz w:val="22"/>
              </w:rPr>
              <w:t>) .</w:t>
            </w:r>
            <w:proofErr w:type="gramEnd"/>
          </w:p>
        </w:tc>
      </w:tr>
    </w:tbl>
    <w:p w14:paraId="14199A74" w14:textId="77777777" w:rsidR="001E2140" w:rsidRDefault="001E2140" w:rsidP="006F7043">
      <w:pPr>
        <w:pStyle w:val="PFI-odstavec"/>
        <w:ind w:left="0" w:firstLine="0"/>
        <w:rPr>
          <w:rFonts w:ascii="Calibri" w:hAnsi="Calibri" w:cs="Calibri"/>
          <w:sz w:val="22"/>
          <w:szCs w:val="22"/>
        </w:rPr>
      </w:pPr>
      <w:bookmarkStart w:id="96" w:name="_Příloha_smlouvy"/>
      <w:bookmarkEnd w:id="96"/>
    </w:p>
    <w:p w14:paraId="05C2D97E" w14:textId="124249E5" w:rsidR="00010C41" w:rsidRPr="001A5FC2" w:rsidRDefault="00010C41" w:rsidP="006F7043">
      <w:pPr>
        <w:pStyle w:val="PFI-odstavec"/>
        <w:ind w:left="0" w:firstLine="0"/>
        <w:rPr>
          <w:rFonts w:ascii="Calibri" w:hAnsi="Calibri" w:cs="Calibri"/>
          <w:sz w:val="22"/>
          <w:szCs w:val="22"/>
        </w:rPr>
      </w:pPr>
      <w:r w:rsidRPr="001A5FC2">
        <w:rPr>
          <w:rFonts w:ascii="Calibri" w:hAnsi="Calibri" w:cs="Calibri"/>
          <w:sz w:val="22"/>
          <w:szCs w:val="22"/>
        </w:rPr>
        <w:t>Definice maximální doby nástupů k řešení incidentů podle závažnosti: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119"/>
        <w:gridCol w:w="3685"/>
        <w:gridCol w:w="1413"/>
      </w:tblGrid>
      <w:tr w:rsidR="00010C41" w:rsidRPr="001A5FC2" w14:paraId="1A2C98B6" w14:textId="77777777" w:rsidTr="00717547">
        <w:tc>
          <w:tcPr>
            <w:tcW w:w="1134" w:type="dxa"/>
            <w:tcBorders>
              <w:top w:val="single" w:sz="4" w:space="0" w:color="auto"/>
              <w:left w:val="single" w:sz="4" w:space="0" w:color="auto"/>
              <w:bottom w:val="single" w:sz="4" w:space="0" w:color="auto"/>
              <w:right w:val="single" w:sz="4" w:space="0" w:color="auto"/>
            </w:tcBorders>
            <w:vAlign w:val="center"/>
          </w:tcPr>
          <w:p w14:paraId="1F1E5845" w14:textId="77777777" w:rsidR="00010C41" w:rsidRPr="001A5FC2" w:rsidRDefault="00010C41" w:rsidP="00212661">
            <w:pPr>
              <w:rPr>
                <w:rFonts w:ascii="Calibri" w:hAnsi="Calibri" w:cs="Calibri"/>
                <w:b/>
                <w:bCs/>
              </w:rPr>
            </w:pPr>
            <w:r w:rsidRPr="001A5FC2">
              <w:rPr>
                <w:rFonts w:ascii="Calibri" w:hAnsi="Calibri" w:cs="Calibri"/>
                <w:b/>
                <w:bCs/>
              </w:rPr>
              <w:t>Závažnost Chyby</w:t>
            </w:r>
          </w:p>
        </w:tc>
        <w:tc>
          <w:tcPr>
            <w:tcW w:w="3119" w:type="dxa"/>
            <w:tcBorders>
              <w:top w:val="single" w:sz="4" w:space="0" w:color="auto"/>
              <w:left w:val="single" w:sz="4" w:space="0" w:color="auto"/>
              <w:bottom w:val="single" w:sz="4" w:space="0" w:color="auto"/>
              <w:right w:val="single" w:sz="4" w:space="0" w:color="auto"/>
            </w:tcBorders>
            <w:vAlign w:val="center"/>
          </w:tcPr>
          <w:p w14:paraId="6A2D09F5" w14:textId="77777777" w:rsidR="00010C41" w:rsidRPr="001A5FC2" w:rsidRDefault="00010C41" w:rsidP="00212661">
            <w:pPr>
              <w:rPr>
                <w:rFonts w:ascii="Calibri" w:hAnsi="Calibri" w:cs="Calibri"/>
                <w:b/>
                <w:bCs/>
              </w:rPr>
            </w:pPr>
            <w:r w:rsidRPr="001A5FC2">
              <w:rPr>
                <w:rFonts w:ascii="Calibri" w:hAnsi="Calibri" w:cs="Calibri"/>
                <w:b/>
                <w:bCs/>
              </w:rPr>
              <w:t>Doba zahájení činnosti</w:t>
            </w:r>
          </w:p>
          <w:p w14:paraId="5CE3F35D" w14:textId="77777777" w:rsidR="00010C41" w:rsidRPr="001A5FC2" w:rsidRDefault="00010C41" w:rsidP="00212661">
            <w:pPr>
              <w:rPr>
                <w:rFonts w:ascii="Calibri" w:hAnsi="Calibri" w:cs="Calibri"/>
                <w:b/>
                <w:bCs/>
              </w:rPr>
            </w:pPr>
            <w:r w:rsidRPr="001A5FC2">
              <w:rPr>
                <w:rFonts w:ascii="Calibri" w:hAnsi="Calibri" w:cs="Calibri"/>
                <w:b/>
                <w:bCs/>
              </w:rPr>
              <w:t>(od nahlášení)</w:t>
            </w:r>
          </w:p>
        </w:tc>
        <w:tc>
          <w:tcPr>
            <w:tcW w:w="3685" w:type="dxa"/>
            <w:tcBorders>
              <w:top w:val="single" w:sz="4" w:space="0" w:color="auto"/>
              <w:left w:val="single" w:sz="4" w:space="0" w:color="auto"/>
              <w:bottom w:val="single" w:sz="4" w:space="0" w:color="auto"/>
              <w:right w:val="single" w:sz="4" w:space="0" w:color="auto"/>
            </w:tcBorders>
            <w:vAlign w:val="center"/>
          </w:tcPr>
          <w:p w14:paraId="2FFC1E30" w14:textId="77777777" w:rsidR="00010C41" w:rsidRPr="001A5FC2" w:rsidRDefault="00010C41" w:rsidP="00212661">
            <w:pPr>
              <w:rPr>
                <w:rFonts w:ascii="Calibri" w:hAnsi="Calibri" w:cs="Calibri"/>
                <w:b/>
                <w:bCs/>
              </w:rPr>
            </w:pPr>
            <w:r w:rsidRPr="001A5FC2">
              <w:rPr>
                <w:rFonts w:ascii="Calibri" w:hAnsi="Calibri" w:cs="Calibri"/>
                <w:b/>
                <w:bCs/>
              </w:rPr>
              <w:t>Doba odstranění chyby</w:t>
            </w:r>
          </w:p>
        </w:tc>
        <w:tc>
          <w:tcPr>
            <w:tcW w:w="1413" w:type="dxa"/>
            <w:tcBorders>
              <w:top w:val="single" w:sz="4" w:space="0" w:color="auto"/>
              <w:left w:val="single" w:sz="4" w:space="0" w:color="auto"/>
              <w:bottom w:val="single" w:sz="4" w:space="0" w:color="auto"/>
              <w:right w:val="single" w:sz="4" w:space="0" w:color="auto"/>
            </w:tcBorders>
            <w:vAlign w:val="center"/>
          </w:tcPr>
          <w:p w14:paraId="761EE463" w14:textId="77777777" w:rsidR="00010C41" w:rsidRPr="001A5FC2" w:rsidRDefault="00010C41" w:rsidP="00212661">
            <w:pPr>
              <w:rPr>
                <w:rFonts w:ascii="Calibri" w:hAnsi="Calibri" w:cs="Calibri"/>
                <w:b/>
                <w:bCs/>
              </w:rPr>
            </w:pPr>
            <w:r w:rsidRPr="001A5FC2">
              <w:rPr>
                <w:rFonts w:ascii="Calibri" w:hAnsi="Calibri" w:cs="Calibri"/>
                <w:b/>
                <w:bCs/>
              </w:rPr>
              <w:t>Řešení</w:t>
            </w:r>
          </w:p>
        </w:tc>
      </w:tr>
      <w:tr w:rsidR="00010C41" w:rsidRPr="001A5FC2" w14:paraId="2215DC5A" w14:textId="77777777" w:rsidTr="00717547">
        <w:tc>
          <w:tcPr>
            <w:tcW w:w="1134" w:type="dxa"/>
            <w:tcBorders>
              <w:top w:val="single" w:sz="4" w:space="0" w:color="auto"/>
            </w:tcBorders>
            <w:vAlign w:val="center"/>
          </w:tcPr>
          <w:p w14:paraId="3BEB4394" w14:textId="77777777" w:rsidR="00010C41" w:rsidRPr="001A5FC2" w:rsidRDefault="00010C41" w:rsidP="00212661">
            <w:pPr>
              <w:jc w:val="center"/>
              <w:rPr>
                <w:rFonts w:ascii="Calibri" w:hAnsi="Calibri" w:cs="Calibri"/>
                <w:b/>
                <w:bCs/>
              </w:rPr>
            </w:pPr>
            <w:r w:rsidRPr="001A5FC2">
              <w:rPr>
                <w:rFonts w:ascii="Calibri" w:hAnsi="Calibri" w:cs="Calibri"/>
                <w:b/>
                <w:bCs/>
              </w:rPr>
              <w:t>A</w:t>
            </w:r>
          </w:p>
        </w:tc>
        <w:tc>
          <w:tcPr>
            <w:tcW w:w="3119" w:type="dxa"/>
            <w:tcBorders>
              <w:top w:val="single" w:sz="4" w:space="0" w:color="auto"/>
            </w:tcBorders>
          </w:tcPr>
          <w:p w14:paraId="4B8C46DA" w14:textId="77777777" w:rsidR="00010C41" w:rsidRPr="001A5FC2" w:rsidRDefault="00010C41" w:rsidP="00212661">
            <w:pPr>
              <w:rPr>
                <w:rFonts w:ascii="Calibri" w:hAnsi="Calibri" w:cs="Calibri"/>
              </w:rPr>
            </w:pPr>
            <w:r w:rsidRPr="001A5FC2">
              <w:rPr>
                <w:rFonts w:ascii="Calibri" w:hAnsi="Calibri" w:cs="Calibri"/>
              </w:rPr>
              <w:t>4 pracovní hodiny</w:t>
            </w:r>
          </w:p>
        </w:tc>
        <w:tc>
          <w:tcPr>
            <w:tcW w:w="3685" w:type="dxa"/>
            <w:tcBorders>
              <w:top w:val="single" w:sz="4" w:space="0" w:color="auto"/>
            </w:tcBorders>
          </w:tcPr>
          <w:p w14:paraId="5F86FAFA" w14:textId="0D0FCD0C" w:rsidR="00010C41" w:rsidRPr="001A5FC2" w:rsidRDefault="00DF13D7" w:rsidP="00212661">
            <w:pPr>
              <w:rPr>
                <w:rFonts w:ascii="Calibri" w:hAnsi="Calibri" w:cs="Calibri"/>
              </w:rPr>
            </w:pPr>
            <w:r w:rsidRPr="001A5FC2">
              <w:rPr>
                <w:rFonts w:ascii="Calibri" w:hAnsi="Calibri" w:cs="Calibri"/>
              </w:rPr>
              <w:t>Nejpozději do 24 hodin</w:t>
            </w:r>
          </w:p>
        </w:tc>
        <w:tc>
          <w:tcPr>
            <w:tcW w:w="1413" w:type="dxa"/>
            <w:tcBorders>
              <w:top w:val="single" w:sz="4" w:space="0" w:color="auto"/>
            </w:tcBorders>
          </w:tcPr>
          <w:p w14:paraId="5857243B" w14:textId="53462002" w:rsidR="00010C41" w:rsidRPr="001A5FC2" w:rsidRDefault="00010C41" w:rsidP="00212661">
            <w:pPr>
              <w:rPr>
                <w:rFonts w:ascii="Calibri" w:hAnsi="Calibri" w:cs="Calibri"/>
                <w:b/>
                <w:bCs/>
              </w:rPr>
            </w:pPr>
            <w:r w:rsidRPr="001A5FC2">
              <w:rPr>
                <w:rFonts w:ascii="Calibri" w:hAnsi="Calibri" w:cs="Calibri"/>
                <w:b/>
                <w:bCs/>
              </w:rPr>
              <w:t>a</w:t>
            </w:r>
            <w:r w:rsidR="00717547" w:rsidRPr="001A5FC2">
              <w:rPr>
                <w:rFonts w:ascii="Calibri" w:hAnsi="Calibri" w:cs="Calibri"/>
                <w:b/>
                <w:bCs/>
              </w:rPr>
              <w:t>)</w:t>
            </w:r>
          </w:p>
        </w:tc>
      </w:tr>
      <w:tr w:rsidR="00010C41" w:rsidRPr="001A5FC2" w14:paraId="5EFF7DFE" w14:textId="77777777" w:rsidTr="00717547">
        <w:tc>
          <w:tcPr>
            <w:tcW w:w="1134" w:type="dxa"/>
            <w:vAlign w:val="center"/>
          </w:tcPr>
          <w:p w14:paraId="3BB33845" w14:textId="77777777" w:rsidR="00010C41" w:rsidRPr="001A5FC2" w:rsidRDefault="00010C41" w:rsidP="00212661">
            <w:pPr>
              <w:jc w:val="center"/>
              <w:rPr>
                <w:rFonts w:ascii="Calibri" w:hAnsi="Calibri" w:cs="Calibri"/>
                <w:b/>
                <w:bCs/>
              </w:rPr>
            </w:pPr>
            <w:r w:rsidRPr="001A5FC2">
              <w:rPr>
                <w:rFonts w:ascii="Calibri" w:hAnsi="Calibri" w:cs="Calibri"/>
                <w:b/>
                <w:bCs/>
              </w:rPr>
              <w:t>B</w:t>
            </w:r>
          </w:p>
        </w:tc>
        <w:tc>
          <w:tcPr>
            <w:tcW w:w="3119" w:type="dxa"/>
          </w:tcPr>
          <w:p w14:paraId="65828528" w14:textId="77777777" w:rsidR="00010C41" w:rsidRPr="001A5FC2" w:rsidRDefault="00010C41" w:rsidP="00212661">
            <w:pPr>
              <w:rPr>
                <w:rFonts w:ascii="Calibri" w:hAnsi="Calibri" w:cs="Calibri"/>
              </w:rPr>
            </w:pPr>
            <w:r w:rsidRPr="001A5FC2">
              <w:rPr>
                <w:rFonts w:ascii="Calibri" w:hAnsi="Calibri" w:cs="Calibri"/>
              </w:rPr>
              <w:t>8 pracovní hodiny</w:t>
            </w:r>
          </w:p>
        </w:tc>
        <w:tc>
          <w:tcPr>
            <w:tcW w:w="3685" w:type="dxa"/>
          </w:tcPr>
          <w:p w14:paraId="5B3B446B" w14:textId="5875C7B6" w:rsidR="00010C41" w:rsidRPr="001A5FC2" w:rsidRDefault="001D49F4" w:rsidP="00212661">
            <w:pPr>
              <w:rPr>
                <w:rFonts w:ascii="Calibri" w:hAnsi="Calibri" w:cs="Calibri"/>
              </w:rPr>
            </w:pPr>
            <w:r w:rsidRPr="001A5FC2">
              <w:rPr>
                <w:rFonts w:ascii="Calibri" w:hAnsi="Calibri" w:cs="Calibri"/>
              </w:rPr>
              <w:t>Nejpozději do tří</w:t>
            </w:r>
            <w:r w:rsidR="00A17A85" w:rsidRPr="001A5FC2">
              <w:rPr>
                <w:rFonts w:ascii="Calibri" w:hAnsi="Calibri" w:cs="Calibri"/>
              </w:rPr>
              <w:t xml:space="preserve"> pracovních dní (7:00-17:00)</w:t>
            </w:r>
          </w:p>
        </w:tc>
        <w:tc>
          <w:tcPr>
            <w:tcW w:w="1413" w:type="dxa"/>
          </w:tcPr>
          <w:p w14:paraId="0BBCA480" w14:textId="6D083A25" w:rsidR="00010C41" w:rsidRPr="001A5FC2" w:rsidRDefault="00010C41" w:rsidP="00212661">
            <w:pPr>
              <w:rPr>
                <w:rFonts w:ascii="Calibri" w:hAnsi="Calibri" w:cs="Calibri"/>
                <w:b/>
                <w:bCs/>
              </w:rPr>
            </w:pPr>
            <w:r w:rsidRPr="001A5FC2">
              <w:rPr>
                <w:rFonts w:ascii="Calibri" w:hAnsi="Calibri" w:cs="Calibri"/>
                <w:b/>
                <w:bCs/>
              </w:rPr>
              <w:t>a</w:t>
            </w:r>
            <w:r w:rsidR="00717547" w:rsidRPr="001A5FC2">
              <w:rPr>
                <w:rFonts w:ascii="Calibri" w:hAnsi="Calibri" w:cs="Calibri"/>
                <w:b/>
                <w:bCs/>
              </w:rPr>
              <w:t>)</w:t>
            </w:r>
            <w:r w:rsidRPr="001A5FC2">
              <w:rPr>
                <w:rFonts w:ascii="Calibri" w:hAnsi="Calibri" w:cs="Calibri"/>
                <w:b/>
                <w:bCs/>
              </w:rPr>
              <w:t>, b</w:t>
            </w:r>
            <w:r w:rsidR="00717547" w:rsidRPr="001A5FC2">
              <w:rPr>
                <w:rFonts w:ascii="Calibri" w:hAnsi="Calibri" w:cs="Calibri"/>
                <w:b/>
                <w:bCs/>
              </w:rPr>
              <w:t>)</w:t>
            </w:r>
          </w:p>
        </w:tc>
      </w:tr>
      <w:tr w:rsidR="00010C41" w:rsidRPr="001A5FC2" w14:paraId="5729BC70" w14:textId="77777777" w:rsidTr="00717547">
        <w:tc>
          <w:tcPr>
            <w:tcW w:w="1134" w:type="dxa"/>
            <w:vAlign w:val="center"/>
          </w:tcPr>
          <w:p w14:paraId="0A915BA8" w14:textId="77777777" w:rsidR="00010C41" w:rsidRPr="001A5FC2" w:rsidRDefault="00010C41" w:rsidP="00212661">
            <w:pPr>
              <w:jc w:val="center"/>
              <w:rPr>
                <w:rFonts w:ascii="Calibri" w:hAnsi="Calibri" w:cs="Calibri"/>
                <w:b/>
                <w:bCs/>
              </w:rPr>
            </w:pPr>
            <w:r w:rsidRPr="001A5FC2">
              <w:rPr>
                <w:rFonts w:ascii="Calibri" w:hAnsi="Calibri" w:cs="Calibri"/>
                <w:b/>
                <w:bCs/>
              </w:rPr>
              <w:t>C</w:t>
            </w:r>
          </w:p>
        </w:tc>
        <w:tc>
          <w:tcPr>
            <w:tcW w:w="3119" w:type="dxa"/>
          </w:tcPr>
          <w:p w14:paraId="05760278" w14:textId="0A217A92" w:rsidR="00010C41" w:rsidRPr="001A5FC2" w:rsidRDefault="00A17A85" w:rsidP="00212661">
            <w:pPr>
              <w:rPr>
                <w:rFonts w:ascii="Calibri" w:hAnsi="Calibri" w:cs="Calibri"/>
              </w:rPr>
            </w:pPr>
            <w:r w:rsidRPr="001A5FC2">
              <w:rPr>
                <w:rFonts w:ascii="Calibri" w:hAnsi="Calibri" w:cs="Calibri"/>
              </w:rPr>
              <w:t>1 pracovní den</w:t>
            </w:r>
          </w:p>
        </w:tc>
        <w:tc>
          <w:tcPr>
            <w:tcW w:w="3685" w:type="dxa"/>
          </w:tcPr>
          <w:p w14:paraId="1B495F2E" w14:textId="0752D392" w:rsidR="00010C41" w:rsidRPr="001A5FC2" w:rsidRDefault="00A17A85" w:rsidP="001D49F4">
            <w:pPr>
              <w:rPr>
                <w:rFonts w:ascii="Calibri" w:hAnsi="Calibri" w:cs="Calibri"/>
              </w:rPr>
            </w:pPr>
            <w:r w:rsidRPr="001A5FC2">
              <w:rPr>
                <w:rFonts w:ascii="Calibri" w:hAnsi="Calibri" w:cs="Calibri"/>
              </w:rPr>
              <w:t xml:space="preserve">Nejpozději do </w:t>
            </w:r>
            <w:r w:rsidR="001D49F4" w:rsidRPr="001A5FC2">
              <w:rPr>
                <w:rFonts w:ascii="Calibri" w:hAnsi="Calibri" w:cs="Calibri"/>
              </w:rPr>
              <w:t>šesti</w:t>
            </w:r>
            <w:r w:rsidRPr="001A5FC2">
              <w:rPr>
                <w:rFonts w:ascii="Calibri" w:hAnsi="Calibri" w:cs="Calibri"/>
              </w:rPr>
              <w:t xml:space="preserve"> pracovních dní (7:00-17:00)</w:t>
            </w:r>
          </w:p>
        </w:tc>
        <w:tc>
          <w:tcPr>
            <w:tcW w:w="1413" w:type="dxa"/>
          </w:tcPr>
          <w:p w14:paraId="68D53A48" w14:textId="1EB7800C" w:rsidR="00010C41" w:rsidRPr="001A5FC2" w:rsidRDefault="00717547" w:rsidP="00212661">
            <w:pPr>
              <w:rPr>
                <w:rFonts w:ascii="Calibri" w:hAnsi="Calibri" w:cs="Calibri"/>
                <w:b/>
                <w:bCs/>
              </w:rPr>
            </w:pPr>
            <w:r w:rsidRPr="001A5FC2">
              <w:rPr>
                <w:rFonts w:ascii="Calibri" w:hAnsi="Calibri" w:cs="Calibri"/>
                <w:b/>
                <w:bCs/>
              </w:rPr>
              <w:t>b)</w:t>
            </w:r>
          </w:p>
        </w:tc>
      </w:tr>
    </w:tbl>
    <w:p w14:paraId="03B68AA6" w14:textId="77777777" w:rsidR="001E2140" w:rsidRDefault="001E2140" w:rsidP="00010C41">
      <w:pPr>
        <w:pStyle w:val="PFI-odstavec"/>
        <w:ind w:left="284" w:firstLine="0"/>
        <w:rPr>
          <w:rFonts w:ascii="Calibri" w:hAnsi="Calibri" w:cs="Calibri"/>
          <w:sz w:val="22"/>
          <w:szCs w:val="22"/>
        </w:rPr>
      </w:pPr>
    </w:p>
    <w:p w14:paraId="01195ED3" w14:textId="354719D3" w:rsidR="00010C41" w:rsidRPr="001A5FC2" w:rsidRDefault="00DF13D7" w:rsidP="00010C41">
      <w:pPr>
        <w:pStyle w:val="PFI-odstavec"/>
        <w:ind w:left="284" w:firstLine="0"/>
        <w:rPr>
          <w:rFonts w:ascii="Calibri" w:hAnsi="Calibri" w:cs="Calibri"/>
          <w:sz w:val="22"/>
          <w:szCs w:val="22"/>
        </w:rPr>
      </w:pPr>
      <w:r w:rsidRPr="001A5FC2">
        <w:rPr>
          <w:rFonts w:ascii="Calibri" w:hAnsi="Calibri" w:cs="Calibri"/>
          <w:sz w:val="22"/>
          <w:szCs w:val="22"/>
        </w:rPr>
        <w:t>Struktura dohody o úrovni poskytování služeb (dále jen SLA).</w:t>
      </w:r>
    </w:p>
    <w:p w14:paraId="3084DBB6" w14:textId="7808B51F" w:rsidR="00010C41" w:rsidRPr="001A5FC2" w:rsidRDefault="00010C41">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t>Řešením se rozumí:</w:t>
      </w:r>
    </w:p>
    <w:p w14:paraId="73ED9AF3" w14:textId="622BE888" w:rsidR="00010C41" w:rsidRPr="001A5FC2" w:rsidRDefault="00010C41">
      <w:pPr>
        <w:numPr>
          <w:ilvl w:val="0"/>
          <w:numId w:val="28"/>
        </w:numPr>
        <w:rPr>
          <w:rFonts w:ascii="Calibri" w:hAnsi="Calibri" w:cs="Calibri"/>
        </w:rPr>
      </w:pPr>
      <w:r w:rsidRPr="001A5FC2">
        <w:rPr>
          <w:rFonts w:ascii="Calibri" w:hAnsi="Calibri" w:cs="Calibri"/>
        </w:rPr>
        <w:t>Odstranění chyby řešení. Opravy Chyb bude provádět Dodavatel do Aktualizované verze (kritické chyby ihned).</w:t>
      </w:r>
      <w:r w:rsidR="00A17A85" w:rsidRPr="001A5FC2">
        <w:rPr>
          <w:rFonts w:ascii="Calibri" w:hAnsi="Calibri" w:cs="Calibri"/>
        </w:rPr>
        <w:t xml:space="preserve"> Na odstranění chyby pracuje Dodavatel neodkladně</w:t>
      </w:r>
      <w:r w:rsidR="00470B03" w:rsidRPr="001A5FC2">
        <w:rPr>
          <w:rFonts w:ascii="Calibri" w:hAnsi="Calibri" w:cs="Calibri"/>
        </w:rPr>
        <w:t>,</w:t>
      </w:r>
    </w:p>
    <w:p w14:paraId="7D5E4134" w14:textId="77777777" w:rsidR="00010C41" w:rsidRPr="001A5FC2" w:rsidRDefault="00010C41">
      <w:pPr>
        <w:numPr>
          <w:ilvl w:val="0"/>
          <w:numId w:val="28"/>
        </w:numPr>
        <w:rPr>
          <w:rFonts w:ascii="Calibri" w:hAnsi="Calibri" w:cs="Calibri"/>
        </w:rPr>
      </w:pPr>
      <w:r w:rsidRPr="001A5FC2">
        <w:rPr>
          <w:rFonts w:ascii="Calibri" w:hAnsi="Calibri" w:cs="Calibri"/>
        </w:rPr>
        <w:t>Poskytnutí přijatelného náhradního řešení problému ze strany Dodavatele.</w:t>
      </w:r>
    </w:p>
    <w:p w14:paraId="04834879" w14:textId="2BEA950F" w:rsidR="001D49F4" w:rsidRPr="001A5FC2" w:rsidRDefault="001D49F4">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t xml:space="preserve">Technické požadavky se závažností chyby A </w:t>
      </w:r>
      <w:proofErr w:type="spellStart"/>
      <w:r w:rsidRPr="001A5FC2">
        <w:rPr>
          <w:rFonts w:ascii="Calibri" w:hAnsi="Calibri" w:cs="Calibri"/>
          <w:sz w:val="22"/>
          <w:szCs w:val="22"/>
        </w:rPr>
        <w:t>a</w:t>
      </w:r>
      <w:proofErr w:type="spellEnd"/>
      <w:r w:rsidRPr="001A5FC2">
        <w:rPr>
          <w:rFonts w:ascii="Calibri" w:hAnsi="Calibri" w:cs="Calibri"/>
          <w:sz w:val="22"/>
          <w:szCs w:val="22"/>
        </w:rPr>
        <w:t xml:space="preserve"> B lze čerpat na následující technologické oblasti dle kapitol:</w:t>
      </w:r>
    </w:p>
    <w:p w14:paraId="1C69E72E" w14:textId="771C745A" w:rsidR="001D49F4" w:rsidRPr="001A5FC2" w:rsidRDefault="001D49F4" w:rsidP="001D49F4">
      <w:pPr>
        <w:ind w:firstLine="284"/>
        <w:rPr>
          <w:rFonts w:ascii="Calibri" w:hAnsi="Calibri" w:cs="Calibri"/>
        </w:rPr>
      </w:pPr>
      <w:r w:rsidRPr="001A5FC2">
        <w:rPr>
          <w:rFonts w:ascii="Calibri" w:hAnsi="Calibri" w:cs="Calibri"/>
        </w:rPr>
        <w:t>5.1 Centrální firewall (kybernetická bezpečnost)</w:t>
      </w:r>
    </w:p>
    <w:p w14:paraId="0F861EA6" w14:textId="23EE2A1F" w:rsidR="00CE6220" w:rsidRPr="001A5FC2" w:rsidRDefault="00CE6220" w:rsidP="00CE6220">
      <w:pPr>
        <w:ind w:firstLine="284"/>
        <w:rPr>
          <w:rFonts w:ascii="Calibri" w:hAnsi="Calibri" w:cs="Calibri"/>
        </w:rPr>
      </w:pPr>
      <w:bookmarkStart w:id="97" w:name="_Hlk149922671"/>
      <w:r w:rsidRPr="001A5FC2">
        <w:rPr>
          <w:rFonts w:ascii="Calibri" w:hAnsi="Calibri" w:cs="Calibri"/>
        </w:rPr>
        <w:t>5.3 Segmentace sítě</w:t>
      </w:r>
    </w:p>
    <w:bookmarkEnd w:id="97"/>
    <w:p w14:paraId="7978FF25" w14:textId="08079010" w:rsidR="001D49F4" w:rsidRPr="001A5FC2" w:rsidRDefault="001D49F4" w:rsidP="001D49F4">
      <w:pPr>
        <w:ind w:firstLine="284"/>
        <w:rPr>
          <w:rFonts w:ascii="Calibri" w:hAnsi="Calibri" w:cs="Calibri"/>
        </w:rPr>
      </w:pPr>
      <w:r w:rsidRPr="001A5FC2">
        <w:rPr>
          <w:rFonts w:ascii="Calibri" w:hAnsi="Calibri" w:cs="Calibri"/>
        </w:rPr>
        <w:t>5.5 Úložiště pro PACS a NIS data formou NAS a S3 (datová centra)</w:t>
      </w:r>
    </w:p>
    <w:p w14:paraId="45186EB7" w14:textId="650E81B1" w:rsidR="001D49F4" w:rsidRPr="001A5FC2" w:rsidRDefault="001D49F4" w:rsidP="001D49F4">
      <w:pPr>
        <w:ind w:firstLine="284"/>
        <w:rPr>
          <w:rFonts w:ascii="Calibri" w:hAnsi="Calibri" w:cs="Calibri"/>
        </w:rPr>
      </w:pPr>
      <w:r w:rsidRPr="001A5FC2">
        <w:rPr>
          <w:rFonts w:ascii="Calibri" w:hAnsi="Calibri" w:cs="Calibri"/>
        </w:rPr>
        <w:t>5.6 Infrastruktura pro zálohování a rychlou obnovu (datová centra)</w:t>
      </w:r>
    </w:p>
    <w:p w14:paraId="63FCE4B5" w14:textId="0B52CB79" w:rsidR="001D49F4" w:rsidRPr="001A5FC2" w:rsidRDefault="001D49F4" w:rsidP="001D49F4">
      <w:pPr>
        <w:ind w:firstLine="284"/>
        <w:rPr>
          <w:rFonts w:ascii="Calibri" w:hAnsi="Calibri" w:cs="Calibri"/>
        </w:rPr>
      </w:pPr>
      <w:r w:rsidRPr="001A5FC2">
        <w:rPr>
          <w:rFonts w:ascii="Calibri" w:hAnsi="Calibri" w:cs="Calibri"/>
        </w:rPr>
        <w:t>5.7 Zvýšení dostupnosti záložního datového centra a lokální sítě (</w:t>
      </w:r>
      <w:r w:rsidR="004D2594" w:rsidRPr="001A5FC2">
        <w:rPr>
          <w:rFonts w:ascii="Calibri" w:hAnsi="Calibri" w:cs="Calibri"/>
        </w:rPr>
        <w:t>síťové prvky)</w:t>
      </w:r>
    </w:p>
    <w:p w14:paraId="45F4B6D9" w14:textId="33754BB0" w:rsidR="001D49F4" w:rsidRPr="001A5FC2" w:rsidRDefault="001D49F4" w:rsidP="001D49F4">
      <w:pPr>
        <w:ind w:firstLine="284"/>
        <w:rPr>
          <w:rFonts w:ascii="Calibri" w:hAnsi="Calibri" w:cs="Calibri"/>
        </w:rPr>
      </w:pPr>
      <w:r w:rsidRPr="001A5FC2">
        <w:rPr>
          <w:rFonts w:ascii="Calibri" w:hAnsi="Calibri" w:cs="Calibri"/>
        </w:rPr>
        <w:t xml:space="preserve">5.8 </w:t>
      </w:r>
      <w:r w:rsidR="004D2594" w:rsidRPr="001A5FC2">
        <w:rPr>
          <w:rFonts w:ascii="Calibri" w:hAnsi="Calibri" w:cs="Calibri"/>
        </w:rPr>
        <w:t>Ochrana operačních systémů a mobilních platforem</w:t>
      </w:r>
      <w:r w:rsidR="00E77C0B" w:rsidRPr="001A5FC2">
        <w:rPr>
          <w:rFonts w:ascii="Calibri" w:hAnsi="Calibri" w:cs="Calibri"/>
        </w:rPr>
        <w:t xml:space="preserve"> (kybernetická bezpečnost)</w:t>
      </w:r>
    </w:p>
    <w:p w14:paraId="05B32B80" w14:textId="0778FE69" w:rsidR="00CE6220" w:rsidRPr="001A5FC2" w:rsidRDefault="00CE6220" w:rsidP="00CE6220">
      <w:pPr>
        <w:ind w:firstLine="284"/>
        <w:rPr>
          <w:rFonts w:ascii="Calibri" w:hAnsi="Calibri" w:cs="Calibri"/>
        </w:rPr>
      </w:pPr>
      <w:bookmarkStart w:id="98" w:name="_Hlk149922689"/>
      <w:r w:rsidRPr="001A5FC2">
        <w:rPr>
          <w:rFonts w:ascii="Calibri" w:hAnsi="Calibri" w:cs="Calibri"/>
        </w:rPr>
        <w:t>5.9 Přihlašování k počítačům a aplikací v rámci klinických a THP provozů</w:t>
      </w:r>
    </w:p>
    <w:bookmarkEnd w:id="98"/>
    <w:p w14:paraId="2D8809A0" w14:textId="05D62557" w:rsidR="004D2594" w:rsidRPr="001A5FC2" w:rsidRDefault="004D2594">
      <w:pPr>
        <w:pStyle w:val="PFI-odstavec"/>
        <w:numPr>
          <w:ilvl w:val="0"/>
          <w:numId w:val="13"/>
        </w:numPr>
        <w:ind w:left="284" w:hanging="284"/>
        <w:rPr>
          <w:rFonts w:ascii="Calibri" w:hAnsi="Calibri" w:cs="Calibri"/>
          <w:sz w:val="22"/>
          <w:szCs w:val="22"/>
        </w:rPr>
      </w:pPr>
      <w:r w:rsidRPr="001A5FC2">
        <w:rPr>
          <w:rFonts w:ascii="Calibri" w:hAnsi="Calibri" w:cs="Calibri"/>
          <w:sz w:val="22"/>
          <w:szCs w:val="22"/>
        </w:rPr>
        <w:t>Na ostatní části lze čerpat pouze podporu se závažností chyby C. Tyto části jsou:</w:t>
      </w:r>
    </w:p>
    <w:p w14:paraId="2182A8CA" w14:textId="2BFD7799" w:rsidR="004D2594" w:rsidRPr="001A5FC2" w:rsidRDefault="004D2594" w:rsidP="001D49F4">
      <w:pPr>
        <w:ind w:firstLine="284"/>
        <w:rPr>
          <w:rFonts w:ascii="Calibri" w:hAnsi="Calibri" w:cs="Calibri"/>
        </w:rPr>
      </w:pPr>
      <w:r w:rsidRPr="001A5FC2">
        <w:rPr>
          <w:rFonts w:ascii="Calibri" w:hAnsi="Calibri" w:cs="Calibri"/>
        </w:rPr>
        <w:t>5.2 Řešení pro správu logů</w:t>
      </w:r>
    </w:p>
    <w:p w14:paraId="47A70593" w14:textId="67D4E9BF" w:rsidR="004D2594" w:rsidRPr="001A5FC2" w:rsidRDefault="004D2594" w:rsidP="001D49F4">
      <w:pPr>
        <w:ind w:firstLine="284"/>
        <w:rPr>
          <w:rFonts w:ascii="Calibri" w:hAnsi="Calibri" w:cs="Calibri"/>
        </w:rPr>
      </w:pPr>
      <w:r w:rsidRPr="001A5FC2">
        <w:rPr>
          <w:rFonts w:ascii="Calibri" w:hAnsi="Calibri" w:cs="Calibri"/>
        </w:rPr>
        <w:t>5.4 DLP</w:t>
      </w:r>
    </w:p>
    <w:sectPr w:rsidR="004D2594" w:rsidRPr="001A5FC2" w:rsidSect="0012329C">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E7183" w14:textId="77777777" w:rsidR="00175098" w:rsidRDefault="00175098" w:rsidP="007A723E">
      <w:pPr>
        <w:spacing w:after="0"/>
      </w:pPr>
      <w:r>
        <w:separator/>
      </w:r>
    </w:p>
  </w:endnote>
  <w:endnote w:type="continuationSeparator" w:id="0">
    <w:p w14:paraId="31947C9E" w14:textId="77777777" w:rsidR="00175098" w:rsidRDefault="00175098" w:rsidP="007A723E">
      <w:pPr>
        <w:spacing w:after="0"/>
      </w:pPr>
      <w:r>
        <w:continuationSeparator/>
      </w:r>
    </w:p>
  </w:endnote>
  <w:endnote w:type="continuationNotice" w:id="1">
    <w:p w14:paraId="734FEACC" w14:textId="77777777" w:rsidR="00175098" w:rsidRDefault="001750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uristica">
    <w:altName w:val="Times New Roman"/>
    <w:panose1 w:val="00000000000000000000"/>
    <w:charset w:val="00"/>
    <w:family w:val="roman"/>
    <w:notTrueType/>
    <w:pitch w:val="variable"/>
    <w:sig w:usb0="A00002FF" w:usb1="5000005B" w:usb2="00000000" w:usb3="00000000" w:csb0="00000017" w:csb1="00000000"/>
  </w:font>
  <w:font w:name="Trebuchet MS">
    <w:panose1 w:val="020B0603020202020204"/>
    <w:charset w:val="EE"/>
    <w:family w:val="swiss"/>
    <w:pitch w:val="variable"/>
    <w:sig w:usb0="000006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7919127"/>
      <w:docPartObj>
        <w:docPartGallery w:val="Page Numbers (Bottom of Page)"/>
        <w:docPartUnique/>
      </w:docPartObj>
    </w:sdtPr>
    <w:sdtContent>
      <w:p w14:paraId="10D08095" w14:textId="3C471149" w:rsidR="00B018B1" w:rsidRDefault="00B018B1">
        <w:pPr>
          <w:pStyle w:val="Zpat"/>
          <w:jc w:val="center"/>
        </w:pPr>
        <w:r>
          <w:fldChar w:fldCharType="begin"/>
        </w:r>
        <w:r>
          <w:instrText>PAGE   \* MERGEFORMAT</w:instrText>
        </w:r>
        <w:r>
          <w:fldChar w:fldCharType="separate"/>
        </w:r>
        <w:r w:rsidR="005304E1">
          <w:rPr>
            <w:noProof/>
          </w:rPr>
          <w:t>52</w:t>
        </w:r>
        <w:r>
          <w:fldChar w:fldCharType="end"/>
        </w:r>
      </w:p>
    </w:sdtContent>
  </w:sdt>
  <w:p w14:paraId="3029509D" w14:textId="77777777" w:rsidR="0046720F" w:rsidRPr="0046720F" w:rsidRDefault="0046720F" w:rsidP="0046720F">
    <w:pPr>
      <w:pStyle w:val="Zpat"/>
      <w:rPr>
        <w:rFonts w:ascii="Calibri" w:eastAsia="MS Mincho" w:hAnsi="Calibri" w:cs="Calibri"/>
        <w:b/>
        <w:color w:val="000000"/>
        <w:sz w:val="20"/>
        <w:szCs w:val="20"/>
        <w:lang w:eastAsia="ja-JP"/>
      </w:rPr>
    </w:pPr>
    <w:r w:rsidRPr="0046720F">
      <w:rPr>
        <w:rFonts w:ascii="Calibri" w:eastAsia="MS Mincho" w:hAnsi="Calibri" w:cs="Calibri"/>
        <w:b/>
        <w:color w:val="000000"/>
        <w:sz w:val="20"/>
        <w:szCs w:val="20"/>
        <w:lang w:eastAsia="ja-JP"/>
      </w:rPr>
      <w:t xml:space="preserve">„Kybernetická bezpečnost Nemocnice Pelhřimov“ </w:t>
    </w:r>
    <w:proofErr w:type="spellStart"/>
    <w:r w:rsidRPr="0046720F">
      <w:rPr>
        <w:rFonts w:ascii="Calibri" w:eastAsia="MS Mincho" w:hAnsi="Calibri" w:cs="Calibri"/>
        <w:color w:val="000000"/>
        <w:sz w:val="20"/>
        <w:szCs w:val="20"/>
        <w:lang w:eastAsia="ja-JP"/>
      </w:rPr>
      <w:t>reg</w:t>
    </w:r>
    <w:proofErr w:type="spellEnd"/>
    <w:r w:rsidRPr="0046720F">
      <w:rPr>
        <w:rFonts w:ascii="Calibri" w:eastAsia="MS Mincho" w:hAnsi="Calibri" w:cs="Calibri"/>
        <w:color w:val="000000"/>
        <w:sz w:val="20"/>
        <w:szCs w:val="20"/>
        <w:lang w:eastAsia="ja-JP"/>
      </w:rPr>
      <w:t xml:space="preserve">. č. </w:t>
    </w:r>
    <w:sdt>
      <w:sdtPr>
        <w:rPr>
          <w:rFonts w:ascii="Calibri" w:eastAsia="MS Mincho" w:hAnsi="Calibri" w:cs="Calibri"/>
          <w:color w:val="000000"/>
          <w:sz w:val="20"/>
          <w:szCs w:val="20"/>
          <w:lang w:eastAsia="ja-JP"/>
        </w:rPr>
        <w:alias w:val="Reg_č_projektu"/>
        <w:tag w:val="Reg_č_projektu"/>
        <w:id w:val="-1037119532"/>
        <w:placeholder>
          <w:docPart w:val="37303F73D4DD4C5884F00CB2202E18EC"/>
        </w:placeholder>
        <w:text/>
      </w:sdtPr>
      <w:sdtContent>
        <w:r w:rsidRPr="0046720F">
          <w:rPr>
            <w:rFonts w:ascii="Calibri" w:eastAsia="MS Mincho" w:hAnsi="Calibri" w:cs="Calibri"/>
            <w:color w:val="000000"/>
            <w:sz w:val="20"/>
            <w:szCs w:val="20"/>
            <w:lang w:eastAsia="ja-JP"/>
          </w:rPr>
          <w:t>CZ.06.01.01/00/22_004/0000177</w:t>
        </w:r>
      </w:sdtContent>
    </w:sdt>
  </w:p>
  <w:p w14:paraId="28900E03" w14:textId="77777777" w:rsidR="00B018B1" w:rsidRDefault="00B018B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1357715"/>
      <w:docPartObj>
        <w:docPartGallery w:val="Page Numbers (Bottom of Page)"/>
        <w:docPartUnique/>
      </w:docPartObj>
    </w:sdtPr>
    <w:sdtEndPr>
      <w:rPr>
        <w:rFonts w:ascii="Arial" w:hAnsi="Arial" w:cs="Arial"/>
      </w:rPr>
    </w:sdtEndPr>
    <w:sdtContent>
      <w:p w14:paraId="1BED23CE" w14:textId="6C9F6E80" w:rsidR="003976C8" w:rsidRPr="0046720F" w:rsidRDefault="003976C8">
        <w:pPr>
          <w:pStyle w:val="Zpat"/>
          <w:jc w:val="center"/>
          <w:rPr>
            <w:rFonts w:ascii="Arial" w:hAnsi="Arial" w:cs="Arial"/>
          </w:rPr>
        </w:pPr>
        <w:r w:rsidRPr="0046720F">
          <w:rPr>
            <w:rFonts w:ascii="Arial" w:hAnsi="Arial" w:cs="Arial"/>
          </w:rPr>
          <w:fldChar w:fldCharType="begin"/>
        </w:r>
        <w:r w:rsidRPr="0046720F">
          <w:rPr>
            <w:rFonts w:ascii="Arial" w:hAnsi="Arial" w:cs="Arial"/>
          </w:rPr>
          <w:instrText>PAGE   \* MERGEFORMAT</w:instrText>
        </w:r>
        <w:r w:rsidRPr="0046720F">
          <w:rPr>
            <w:rFonts w:ascii="Arial" w:hAnsi="Arial" w:cs="Arial"/>
          </w:rPr>
          <w:fldChar w:fldCharType="separate"/>
        </w:r>
        <w:r w:rsidR="005304E1">
          <w:rPr>
            <w:rFonts w:ascii="Arial" w:hAnsi="Arial" w:cs="Arial"/>
            <w:noProof/>
          </w:rPr>
          <w:t>1</w:t>
        </w:r>
        <w:r w:rsidRPr="0046720F">
          <w:rPr>
            <w:rFonts w:ascii="Arial" w:hAnsi="Arial" w:cs="Arial"/>
          </w:rPr>
          <w:fldChar w:fldCharType="end"/>
        </w:r>
      </w:p>
    </w:sdtContent>
  </w:sdt>
  <w:p w14:paraId="35B4D4E4" w14:textId="77777777" w:rsidR="0046720F" w:rsidRPr="0046720F" w:rsidRDefault="0046720F" w:rsidP="0046720F">
    <w:pPr>
      <w:pStyle w:val="Zpat"/>
      <w:rPr>
        <w:rFonts w:ascii="Calibri" w:eastAsia="MS Mincho" w:hAnsi="Calibri" w:cs="Calibri"/>
        <w:b/>
        <w:color w:val="000000"/>
        <w:sz w:val="20"/>
        <w:szCs w:val="20"/>
        <w:lang w:eastAsia="ja-JP"/>
      </w:rPr>
    </w:pPr>
    <w:r w:rsidRPr="0046720F">
      <w:rPr>
        <w:rFonts w:ascii="Calibri" w:eastAsia="MS Mincho" w:hAnsi="Calibri" w:cs="Calibri"/>
        <w:b/>
        <w:color w:val="000000"/>
        <w:sz w:val="20"/>
        <w:szCs w:val="20"/>
        <w:lang w:eastAsia="ja-JP"/>
      </w:rPr>
      <w:t xml:space="preserve">„Kybernetická bezpečnost Nemocnice Pelhřimov“ </w:t>
    </w:r>
    <w:proofErr w:type="spellStart"/>
    <w:r w:rsidRPr="0046720F">
      <w:rPr>
        <w:rFonts w:ascii="Calibri" w:eastAsia="MS Mincho" w:hAnsi="Calibri" w:cs="Calibri"/>
        <w:color w:val="000000"/>
        <w:sz w:val="20"/>
        <w:szCs w:val="20"/>
        <w:lang w:eastAsia="ja-JP"/>
      </w:rPr>
      <w:t>reg</w:t>
    </w:r>
    <w:proofErr w:type="spellEnd"/>
    <w:r w:rsidRPr="0046720F">
      <w:rPr>
        <w:rFonts w:ascii="Calibri" w:eastAsia="MS Mincho" w:hAnsi="Calibri" w:cs="Calibri"/>
        <w:color w:val="000000"/>
        <w:sz w:val="20"/>
        <w:szCs w:val="20"/>
        <w:lang w:eastAsia="ja-JP"/>
      </w:rPr>
      <w:t xml:space="preserve">. č. </w:t>
    </w:r>
    <w:sdt>
      <w:sdtPr>
        <w:rPr>
          <w:rFonts w:ascii="Calibri" w:eastAsia="MS Mincho" w:hAnsi="Calibri" w:cs="Calibri"/>
          <w:color w:val="000000"/>
          <w:sz w:val="20"/>
          <w:szCs w:val="20"/>
          <w:lang w:eastAsia="ja-JP"/>
        </w:rPr>
        <w:alias w:val="Reg_č_projektu"/>
        <w:tag w:val="Reg_č_projektu"/>
        <w:id w:val="1899009493"/>
        <w:placeholder>
          <w:docPart w:val="46ECDB07DECB4469BB3C35142A1154C2"/>
        </w:placeholder>
        <w:text/>
      </w:sdtPr>
      <w:sdtContent>
        <w:r w:rsidRPr="0046720F">
          <w:rPr>
            <w:rFonts w:ascii="Calibri" w:eastAsia="MS Mincho" w:hAnsi="Calibri" w:cs="Calibri"/>
            <w:color w:val="000000"/>
            <w:sz w:val="20"/>
            <w:szCs w:val="20"/>
            <w:lang w:eastAsia="ja-JP"/>
          </w:rPr>
          <w:t>CZ.06.01.01/00/22_004/0000177</w:t>
        </w:r>
      </w:sdtContent>
    </w:sdt>
  </w:p>
  <w:p w14:paraId="1FB57F47" w14:textId="77777777" w:rsidR="003976C8" w:rsidRDefault="003976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EDF3A" w14:textId="77777777" w:rsidR="00175098" w:rsidRDefault="00175098" w:rsidP="007A723E">
      <w:pPr>
        <w:spacing w:after="0"/>
      </w:pPr>
      <w:r>
        <w:separator/>
      </w:r>
    </w:p>
  </w:footnote>
  <w:footnote w:type="continuationSeparator" w:id="0">
    <w:p w14:paraId="254FB82A" w14:textId="77777777" w:rsidR="00175098" w:rsidRDefault="00175098" w:rsidP="007A723E">
      <w:pPr>
        <w:spacing w:after="0"/>
      </w:pPr>
      <w:r>
        <w:continuationSeparator/>
      </w:r>
    </w:p>
  </w:footnote>
  <w:footnote w:type="continuationNotice" w:id="1">
    <w:p w14:paraId="333824B1" w14:textId="77777777" w:rsidR="00175098" w:rsidRDefault="0017509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C8EC1" w14:textId="57037370" w:rsidR="00B018B1" w:rsidRDefault="00B018B1">
    <w:pPr>
      <w:pStyle w:val="Zhlav"/>
    </w:pPr>
  </w:p>
  <w:p w14:paraId="1FF551AE" w14:textId="77777777" w:rsidR="00B018B1" w:rsidRDefault="00B018B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DD1F3" w14:textId="7B7F0007" w:rsidR="00B018B1" w:rsidRDefault="00B018B1">
    <w:pPr>
      <w:pStyle w:val="Zhlav"/>
    </w:pPr>
    <w:r w:rsidRPr="00F72AD5">
      <w:rPr>
        <w:noProof/>
        <w:lang w:eastAsia="cs-CZ"/>
      </w:rPr>
      <w:drawing>
        <wp:inline distT="0" distB="0" distL="0" distR="0" wp14:anchorId="52310CF8" wp14:editId="3ECB6CD2">
          <wp:extent cx="5759450" cy="699135"/>
          <wp:effectExtent l="0" t="0" r="0" b="5715"/>
          <wp:docPr id="1928606062" name="Obrázek 19286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2.75pt" o:bullet="t">
        <v:imagedata r:id="rId1" o:title="Odrážka"/>
      </v:shape>
    </w:pict>
  </w:numPicBullet>
  <w:abstractNum w:abstractNumId="0" w15:restartNumberingAfterBreak="0">
    <w:nsid w:val="017D4C02"/>
    <w:multiLevelType w:val="hybridMultilevel"/>
    <w:tmpl w:val="43FC7500"/>
    <w:lvl w:ilvl="0" w:tplc="837E17A8">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B76898"/>
    <w:multiLevelType w:val="hybridMultilevel"/>
    <w:tmpl w:val="6F8A6514"/>
    <w:lvl w:ilvl="0" w:tplc="9A1007C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851E45"/>
    <w:multiLevelType w:val="hybridMultilevel"/>
    <w:tmpl w:val="D59A12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64546D4"/>
    <w:multiLevelType w:val="hybridMultilevel"/>
    <w:tmpl w:val="F6129184"/>
    <w:lvl w:ilvl="0" w:tplc="2B641DEA">
      <w:start w:val="2"/>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9BFF00"/>
    <w:multiLevelType w:val="hybridMultilevel"/>
    <w:tmpl w:val="4C609266"/>
    <w:lvl w:ilvl="0" w:tplc="C7BACA66">
      <w:start w:val="1"/>
      <w:numFmt w:val="bullet"/>
      <w:lvlText w:val="·"/>
      <w:lvlJc w:val="left"/>
      <w:pPr>
        <w:ind w:left="720" w:hanging="360"/>
      </w:pPr>
      <w:rPr>
        <w:rFonts w:ascii="Symbol" w:hAnsi="Symbol" w:hint="default"/>
      </w:rPr>
    </w:lvl>
    <w:lvl w:ilvl="1" w:tplc="534E35BE">
      <w:start w:val="1"/>
      <w:numFmt w:val="bullet"/>
      <w:lvlText w:val="o"/>
      <w:lvlJc w:val="left"/>
      <w:pPr>
        <w:ind w:left="1440" w:hanging="360"/>
      </w:pPr>
      <w:rPr>
        <w:rFonts w:ascii="Courier New" w:hAnsi="Courier New" w:cs="Times New Roman" w:hint="default"/>
      </w:rPr>
    </w:lvl>
    <w:lvl w:ilvl="2" w:tplc="24F2E572">
      <w:start w:val="1"/>
      <w:numFmt w:val="bullet"/>
      <w:lvlText w:val=""/>
      <w:lvlJc w:val="left"/>
      <w:pPr>
        <w:ind w:left="2160" w:hanging="360"/>
      </w:pPr>
      <w:rPr>
        <w:rFonts w:ascii="Wingdings" w:hAnsi="Wingdings" w:hint="default"/>
      </w:rPr>
    </w:lvl>
    <w:lvl w:ilvl="3" w:tplc="EB1C31A0">
      <w:start w:val="1"/>
      <w:numFmt w:val="bullet"/>
      <w:lvlText w:val=""/>
      <w:lvlJc w:val="left"/>
      <w:pPr>
        <w:ind w:left="2880" w:hanging="360"/>
      </w:pPr>
      <w:rPr>
        <w:rFonts w:ascii="Symbol" w:hAnsi="Symbol" w:hint="default"/>
      </w:rPr>
    </w:lvl>
    <w:lvl w:ilvl="4" w:tplc="4C52377A">
      <w:start w:val="1"/>
      <w:numFmt w:val="bullet"/>
      <w:lvlText w:val="o"/>
      <w:lvlJc w:val="left"/>
      <w:pPr>
        <w:ind w:left="3600" w:hanging="360"/>
      </w:pPr>
      <w:rPr>
        <w:rFonts w:ascii="Courier New" w:hAnsi="Courier New" w:cs="Times New Roman" w:hint="default"/>
      </w:rPr>
    </w:lvl>
    <w:lvl w:ilvl="5" w:tplc="C756B0B8">
      <w:start w:val="1"/>
      <w:numFmt w:val="bullet"/>
      <w:lvlText w:val=""/>
      <w:lvlJc w:val="left"/>
      <w:pPr>
        <w:ind w:left="4320" w:hanging="360"/>
      </w:pPr>
      <w:rPr>
        <w:rFonts w:ascii="Wingdings" w:hAnsi="Wingdings" w:hint="default"/>
      </w:rPr>
    </w:lvl>
    <w:lvl w:ilvl="6" w:tplc="1C2C1ABA">
      <w:start w:val="1"/>
      <w:numFmt w:val="bullet"/>
      <w:lvlText w:val=""/>
      <w:lvlJc w:val="left"/>
      <w:pPr>
        <w:ind w:left="5040" w:hanging="360"/>
      </w:pPr>
      <w:rPr>
        <w:rFonts w:ascii="Symbol" w:hAnsi="Symbol" w:hint="default"/>
      </w:rPr>
    </w:lvl>
    <w:lvl w:ilvl="7" w:tplc="AEF22E48">
      <w:start w:val="1"/>
      <w:numFmt w:val="bullet"/>
      <w:lvlText w:val="o"/>
      <w:lvlJc w:val="left"/>
      <w:pPr>
        <w:ind w:left="5760" w:hanging="360"/>
      </w:pPr>
      <w:rPr>
        <w:rFonts w:ascii="Courier New" w:hAnsi="Courier New" w:cs="Times New Roman" w:hint="default"/>
      </w:rPr>
    </w:lvl>
    <w:lvl w:ilvl="8" w:tplc="D850061A">
      <w:start w:val="1"/>
      <w:numFmt w:val="bullet"/>
      <w:lvlText w:val=""/>
      <w:lvlJc w:val="left"/>
      <w:pPr>
        <w:ind w:left="6480" w:hanging="360"/>
      </w:pPr>
      <w:rPr>
        <w:rFonts w:ascii="Wingdings" w:hAnsi="Wingdings" w:hint="default"/>
      </w:rPr>
    </w:lvl>
  </w:abstractNum>
  <w:abstractNum w:abstractNumId="5" w15:restartNumberingAfterBreak="0">
    <w:nsid w:val="0FFF6DDF"/>
    <w:multiLevelType w:val="hybridMultilevel"/>
    <w:tmpl w:val="94C275B4"/>
    <w:lvl w:ilvl="0" w:tplc="45786402">
      <w:start w:val="1"/>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BA089B"/>
    <w:multiLevelType w:val="hybridMultilevel"/>
    <w:tmpl w:val="2E9A3F80"/>
    <w:lvl w:ilvl="0" w:tplc="040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46A503E"/>
    <w:multiLevelType w:val="hybridMultilevel"/>
    <w:tmpl w:val="C960E382"/>
    <w:lvl w:ilvl="0" w:tplc="ABD69AD4">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56403F"/>
    <w:multiLevelType w:val="hybridMultilevel"/>
    <w:tmpl w:val="0A00DE94"/>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0B5797"/>
    <w:multiLevelType w:val="hybridMultilevel"/>
    <w:tmpl w:val="C88C5DFE"/>
    <w:lvl w:ilvl="0" w:tplc="AA3E8B34">
      <w:numFmt w:val="bullet"/>
      <w:lvlText w:val=""/>
      <w:lvlJc w:val="left"/>
      <w:pPr>
        <w:ind w:left="720" w:hanging="360"/>
      </w:pPr>
      <w:rPr>
        <w:rFonts w:ascii="Symbol" w:eastAsia="Times New Roman" w:hAnsi="Symbol" w:cs="Heuris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1E1A71"/>
    <w:multiLevelType w:val="hybridMultilevel"/>
    <w:tmpl w:val="6FC6A278"/>
    <w:lvl w:ilvl="0" w:tplc="FB50C88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37C32"/>
    <w:multiLevelType w:val="hybridMultilevel"/>
    <w:tmpl w:val="4F943156"/>
    <w:lvl w:ilvl="0" w:tplc="B1F44A00">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695BFE"/>
    <w:multiLevelType w:val="hybridMultilevel"/>
    <w:tmpl w:val="533C9A24"/>
    <w:lvl w:ilvl="0" w:tplc="EADED30E">
      <w:numFmt w:val="bullet"/>
      <w:lvlText w:val="-"/>
      <w:lvlJc w:val="left"/>
      <w:pPr>
        <w:ind w:left="720" w:hanging="360"/>
      </w:pPr>
      <w:rPr>
        <w:rFonts w:ascii="Heuristica" w:eastAsia="Times New Roman" w:hAnsi="Heuristica" w:cs="Heuris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FE4898"/>
    <w:multiLevelType w:val="hybridMultilevel"/>
    <w:tmpl w:val="BC0ED6CA"/>
    <w:lvl w:ilvl="0" w:tplc="727ECB24">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1C0D5FE8"/>
    <w:multiLevelType w:val="hybridMultilevel"/>
    <w:tmpl w:val="4FAA9268"/>
    <w:lvl w:ilvl="0" w:tplc="C206EC0C">
      <w:start w:val="5"/>
      <w:numFmt w:val="bullet"/>
      <w:lvlText w:val="-"/>
      <w:lvlJc w:val="left"/>
      <w:pPr>
        <w:ind w:left="1068" w:hanging="360"/>
      </w:pPr>
      <w:rPr>
        <w:rFonts w:ascii="Calibri" w:eastAsia="Times New Roman"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1D3E0739"/>
    <w:multiLevelType w:val="hybridMultilevel"/>
    <w:tmpl w:val="D59A12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1E380283"/>
    <w:multiLevelType w:val="hybridMultilevel"/>
    <w:tmpl w:val="1B58853E"/>
    <w:lvl w:ilvl="0" w:tplc="04050017">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7" w15:restartNumberingAfterBreak="0">
    <w:nsid w:val="25736906"/>
    <w:multiLevelType w:val="hybridMultilevel"/>
    <w:tmpl w:val="8BD4A4A0"/>
    <w:lvl w:ilvl="0" w:tplc="82125ABC">
      <w:start w:val="2"/>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5F6234"/>
    <w:multiLevelType w:val="multilevel"/>
    <w:tmpl w:val="7D7ED4F8"/>
    <w:lvl w:ilvl="0">
      <w:start w:val="5"/>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DEB4A64"/>
    <w:multiLevelType w:val="hybridMultilevel"/>
    <w:tmpl w:val="4948BCEA"/>
    <w:lvl w:ilvl="0" w:tplc="FA6EE178">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E32603F"/>
    <w:multiLevelType w:val="hybridMultilevel"/>
    <w:tmpl w:val="1888A11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0DC21DE"/>
    <w:multiLevelType w:val="hybridMultilevel"/>
    <w:tmpl w:val="B27A71E8"/>
    <w:lvl w:ilvl="0" w:tplc="648010F4">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34474C69"/>
    <w:multiLevelType w:val="multilevel"/>
    <w:tmpl w:val="51B63C38"/>
    <w:lvl w:ilvl="0">
      <w:start w:val="1"/>
      <w:numFmt w:val="upperRoman"/>
      <w:pStyle w:val="NADPISBDO1"/>
      <w:lvlText w:val="%1."/>
      <w:lvlJc w:val="left"/>
      <w:pPr>
        <w:ind w:left="397" w:hanging="397"/>
      </w:pPr>
      <w:rPr>
        <w:rFonts w:hint="default"/>
      </w:rPr>
    </w:lvl>
    <w:lvl w:ilvl="1">
      <w:start w:val="1"/>
      <w:numFmt w:val="decimal"/>
      <w:pStyle w:val="PODNADPIS1"/>
      <w:isLgl/>
      <w:lvlText w:val="%1.%2"/>
      <w:lvlJc w:val="left"/>
      <w:pPr>
        <w:ind w:left="397" w:hanging="397"/>
      </w:pPr>
      <w:rPr>
        <w:rFonts w:hint="default"/>
      </w:rPr>
    </w:lvl>
    <w:lvl w:ilvl="2">
      <w:start w:val="1"/>
      <w:numFmt w:val="decimal"/>
      <w:pStyle w:val="PODNADPIS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47C2794"/>
    <w:multiLevelType w:val="hybridMultilevel"/>
    <w:tmpl w:val="1740754C"/>
    <w:lvl w:ilvl="0" w:tplc="1A660062">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530266C"/>
    <w:multiLevelType w:val="hybridMultilevel"/>
    <w:tmpl w:val="02F27AE2"/>
    <w:lvl w:ilvl="0" w:tplc="674A06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4B7A0B"/>
    <w:multiLevelType w:val="hybridMultilevel"/>
    <w:tmpl w:val="D59A12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530E98"/>
    <w:multiLevelType w:val="hybridMultilevel"/>
    <w:tmpl w:val="33BE7B96"/>
    <w:lvl w:ilvl="0" w:tplc="386AC794">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E1141A5"/>
    <w:multiLevelType w:val="hybridMultilevel"/>
    <w:tmpl w:val="2B46777A"/>
    <w:lvl w:ilvl="0" w:tplc="0405000D">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41A33A3E"/>
    <w:multiLevelType w:val="multilevel"/>
    <w:tmpl w:val="64D6BFF8"/>
    <w:lvl w:ilvl="0">
      <w:start w:val="1"/>
      <w:numFmt w:val="decimal"/>
      <w:pStyle w:val="SeznamVet"/>
      <w:lvlText w:val="%1."/>
      <w:lvlJc w:val="left"/>
      <w:pPr>
        <w:ind w:left="0" w:firstLine="0"/>
      </w:pPr>
      <w:rPr>
        <w:rFonts w:hint="default"/>
      </w:rPr>
    </w:lvl>
    <w:lvl w:ilvl="1">
      <w:start w:val="1"/>
      <w:numFmt w:val="decimal"/>
      <w:lvlText w:val="%1.%2."/>
      <w:lvlJc w:val="left"/>
      <w:pPr>
        <w:ind w:left="113" w:hanging="113"/>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C83B76"/>
    <w:multiLevelType w:val="hybridMultilevel"/>
    <w:tmpl w:val="F814C3A8"/>
    <w:lvl w:ilvl="0" w:tplc="7D2EB852">
      <w:start w:val="1"/>
      <w:numFmt w:val="decimal"/>
      <w:pStyle w:val="Odst1"/>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0DF3DD7"/>
    <w:multiLevelType w:val="hybridMultilevel"/>
    <w:tmpl w:val="6BC4DEF0"/>
    <w:lvl w:ilvl="0" w:tplc="45786402">
      <w:start w:val="1"/>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13D4789"/>
    <w:multiLevelType w:val="hybridMultilevel"/>
    <w:tmpl w:val="C798BAC4"/>
    <w:lvl w:ilvl="0" w:tplc="142C5DA0">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6E43E70"/>
    <w:multiLevelType w:val="hybridMultilevel"/>
    <w:tmpl w:val="D59A12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7547B08"/>
    <w:multiLevelType w:val="hybridMultilevel"/>
    <w:tmpl w:val="728E4C28"/>
    <w:lvl w:ilvl="0" w:tplc="386AC7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B907CDB"/>
    <w:multiLevelType w:val="hybridMultilevel"/>
    <w:tmpl w:val="592C6A24"/>
    <w:lvl w:ilvl="0" w:tplc="27460292">
      <w:start w:val="2"/>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0639B"/>
    <w:multiLevelType w:val="hybridMultilevel"/>
    <w:tmpl w:val="E5B8771A"/>
    <w:lvl w:ilvl="0" w:tplc="C1B0359A">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603C2AE1"/>
    <w:multiLevelType w:val="hybridMultilevel"/>
    <w:tmpl w:val="E5B8771A"/>
    <w:lvl w:ilvl="0" w:tplc="C1B0359A">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61640169"/>
    <w:multiLevelType w:val="hybridMultilevel"/>
    <w:tmpl w:val="6DE2E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0F5D47"/>
    <w:multiLevelType w:val="hybridMultilevel"/>
    <w:tmpl w:val="6A3268BC"/>
    <w:lvl w:ilvl="0" w:tplc="B412BE86">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3F4BE5"/>
    <w:multiLevelType w:val="hybridMultilevel"/>
    <w:tmpl w:val="B68E1D54"/>
    <w:lvl w:ilvl="0" w:tplc="5F0812CE">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D87FF5"/>
    <w:multiLevelType w:val="hybridMultilevel"/>
    <w:tmpl w:val="C39E194C"/>
    <w:lvl w:ilvl="0" w:tplc="62EC964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CFD6885"/>
    <w:multiLevelType w:val="hybridMultilevel"/>
    <w:tmpl w:val="C720B1F2"/>
    <w:lvl w:ilvl="0" w:tplc="0426A806">
      <w:start w:val="1"/>
      <w:numFmt w:val="bullet"/>
      <w:pStyle w:val="Bezmezer"/>
      <w:lvlText w:val=""/>
      <w:lvlPicBulletId w:val="0"/>
      <w:lvlJc w:val="center"/>
      <w:pPr>
        <w:ind w:left="720" w:hanging="360"/>
      </w:pPr>
      <w:rPr>
        <w:rFonts w:ascii="Symbol" w:hAnsi="Symbol" w:hint="default"/>
        <w:color w:val="auto"/>
        <w:sz w:val="28"/>
        <w:szCs w:val="28"/>
      </w:rPr>
    </w:lvl>
    <w:lvl w:ilvl="1" w:tplc="4498FED0">
      <w:start w:val="1"/>
      <w:numFmt w:val="bullet"/>
      <w:lvlText w:val=""/>
      <w:lvlJc w:val="left"/>
      <w:pPr>
        <w:ind w:left="964" w:hanging="397"/>
      </w:pPr>
      <w:rPr>
        <w:rFonts w:ascii="Wingdings" w:hAnsi="Wingdings" w:hint="default"/>
        <w:caps w:val="0"/>
        <w:strike w:val="0"/>
        <w:dstrike w:val="0"/>
        <w:vanish w:val="0"/>
        <w:color w:val="657C91" w:themeColor="accent4"/>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D936892"/>
    <w:multiLevelType w:val="multilevel"/>
    <w:tmpl w:val="106A1300"/>
    <w:lvl w:ilvl="0">
      <w:start w:val="1"/>
      <w:numFmt w:val="decimal"/>
      <w:pStyle w:val="Odrkysmezer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F6B3DF0"/>
    <w:multiLevelType w:val="hybridMultilevel"/>
    <w:tmpl w:val="B994E640"/>
    <w:lvl w:ilvl="0" w:tplc="45786402">
      <w:start w:val="1"/>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CC089A"/>
    <w:multiLevelType w:val="hybridMultilevel"/>
    <w:tmpl w:val="4050CBEC"/>
    <w:lvl w:ilvl="0" w:tplc="EFDAFED6">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13F4641"/>
    <w:multiLevelType w:val="hybridMultilevel"/>
    <w:tmpl w:val="E3F49AFC"/>
    <w:lvl w:ilvl="0" w:tplc="4B6E4C1A">
      <w:start w:val="5"/>
      <w:numFmt w:val="bullet"/>
      <w:lvlText w:val="-"/>
      <w:lvlJc w:val="left"/>
      <w:pPr>
        <w:ind w:left="720" w:hanging="360"/>
      </w:pPr>
      <w:rPr>
        <w:rFonts w:ascii="Calibri" w:eastAsia="Times New Roman" w:hAnsi="Calibri" w:cs="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13F5C95"/>
    <w:multiLevelType w:val="hybridMultilevel"/>
    <w:tmpl w:val="27A40828"/>
    <w:lvl w:ilvl="0" w:tplc="BA92ECDA">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5EE6A50"/>
    <w:multiLevelType w:val="hybridMultilevel"/>
    <w:tmpl w:val="F126FE8C"/>
    <w:lvl w:ilvl="0" w:tplc="60D2BB4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6D177CB"/>
    <w:multiLevelType w:val="hybridMultilevel"/>
    <w:tmpl w:val="D5CA3F44"/>
    <w:lvl w:ilvl="0" w:tplc="B480303C">
      <w:start w:val="1"/>
      <w:numFmt w:val="decimal"/>
      <w:lvlText w:val="(%1)"/>
      <w:lvlJc w:val="left"/>
      <w:pPr>
        <w:ind w:left="806" w:hanging="44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BDA3B58"/>
    <w:multiLevelType w:val="hybridMultilevel"/>
    <w:tmpl w:val="ACB07B68"/>
    <w:lvl w:ilvl="0" w:tplc="60D2BB4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51" w15:restartNumberingAfterBreak="0">
    <w:nsid w:val="7DE03DC6"/>
    <w:multiLevelType w:val="hybridMultilevel"/>
    <w:tmpl w:val="73782EC2"/>
    <w:lvl w:ilvl="0" w:tplc="A5507132">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867453576">
    <w:abstractNumId w:val="42"/>
  </w:num>
  <w:num w:numId="2" w16cid:durableId="2029090741">
    <w:abstractNumId w:val="28"/>
  </w:num>
  <w:num w:numId="3" w16cid:durableId="1488278131">
    <w:abstractNumId w:val="22"/>
  </w:num>
  <w:num w:numId="4" w16cid:durableId="1675570842">
    <w:abstractNumId w:val="43"/>
  </w:num>
  <w:num w:numId="5" w16cid:durableId="133330327">
    <w:abstractNumId w:val="41"/>
  </w:num>
  <w:num w:numId="6" w16cid:durableId="530874294">
    <w:abstractNumId w:val="13"/>
  </w:num>
  <w:num w:numId="7" w16cid:durableId="1532454702">
    <w:abstractNumId w:val="29"/>
  </w:num>
  <w:num w:numId="8" w16cid:durableId="1082144225">
    <w:abstractNumId w:val="32"/>
    <w:lvlOverride w:ilvl="0">
      <w:startOverride w:val="1"/>
    </w:lvlOverride>
  </w:num>
  <w:num w:numId="9" w16cid:durableId="778647320">
    <w:abstractNumId w:val="21"/>
  </w:num>
  <w:num w:numId="10" w16cid:durableId="339433868">
    <w:abstractNumId w:val="31"/>
  </w:num>
  <w:num w:numId="11" w16cid:durableId="199242184">
    <w:abstractNumId w:val="25"/>
  </w:num>
  <w:num w:numId="12" w16cid:durableId="190609639">
    <w:abstractNumId w:val="45"/>
  </w:num>
  <w:num w:numId="13" w16cid:durableId="887182002">
    <w:abstractNumId w:val="24"/>
  </w:num>
  <w:num w:numId="14" w16cid:durableId="625233717">
    <w:abstractNumId w:val="2"/>
  </w:num>
  <w:num w:numId="15" w16cid:durableId="8602979">
    <w:abstractNumId w:val="32"/>
    <w:lvlOverride w:ilvl="0">
      <w:startOverride w:val="1"/>
    </w:lvlOverride>
  </w:num>
  <w:num w:numId="16" w16cid:durableId="1750542912">
    <w:abstractNumId w:val="32"/>
    <w:lvlOverride w:ilvl="0">
      <w:startOverride w:val="1"/>
    </w:lvlOverride>
  </w:num>
  <w:num w:numId="17" w16cid:durableId="633604723">
    <w:abstractNumId w:val="36"/>
  </w:num>
  <w:num w:numId="18" w16cid:durableId="1710106405">
    <w:abstractNumId w:val="6"/>
  </w:num>
  <w:num w:numId="19" w16cid:durableId="1863281728">
    <w:abstractNumId w:val="33"/>
  </w:num>
  <w:num w:numId="20" w16cid:durableId="308948643">
    <w:abstractNumId w:val="3"/>
  </w:num>
  <w:num w:numId="21" w16cid:durableId="58938653">
    <w:abstractNumId w:val="39"/>
  </w:num>
  <w:num w:numId="22" w16cid:durableId="1484278401">
    <w:abstractNumId w:val="15"/>
  </w:num>
  <w:num w:numId="23" w16cid:durableId="1055933800">
    <w:abstractNumId w:val="11"/>
  </w:num>
  <w:num w:numId="24" w16cid:durableId="1939217669">
    <w:abstractNumId w:val="35"/>
  </w:num>
  <w:num w:numId="25" w16cid:durableId="2066906615">
    <w:abstractNumId w:val="26"/>
  </w:num>
  <w:num w:numId="26" w16cid:durableId="129444855">
    <w:abstractNumId w:val="7"/>
  </w:num>
  <w:num w:numId="27" w16cid:durableId="788278321">
    <w:abstractNumId w:val="48"/>
  </w:num>
  <w:num w:numId="28" w16cid:durableId="466973401">
    <w:abstractNumId w:val="20"/>
  </w:num>
  <w:num w:numId="29" w16cid:durableId="689795893">
    <w:abstractNumId w:val="47"/>
  </w:num>
  <w:num w:numId="30" w16cid:durableId="2048682427">
    <w:abstractNumId w:val="23"/>
  </w:num>
  <w:num w:numId="31" w16cid:durableId="2012414252">
    <w:abstractNumId w:val="51"/>
  </w:num>
  <w:num w:numId="32" w16cid:durableId="549151546">
    <w:abstractNumId w:val="19"/>
  </w:num>
  <w:num w:numId="33" w16cid:durableId="205412217">
    <w:abstractNumId w:val="32"/>
  </w:num>
  <w:num w:numId="34" w16cid:durableId="620459752">
    <w:abstractNumId w:val="0"/>
  </w:num>
  <w:num w:numId="35" w16cid:durableId="1783068133">
    <w:abstractNumId w:val="17"/>
  </w:num>
  <w:num w:numId="36" w16cid:durableId="916013587">
    <w:abstractNumId w:val="13"/>
    <w:lvlOverride w:ilvl="0">
      <w:lvl w:ilvl="0" w:tplc="727ECB24">
        <w:start w:val="1"/>
        <w:numFmt w:val="decimal"/>
        <w:lvlText w:val="(%1)"/>
        <w:lvlJc w:val="left"/>
        <w:pPr>
          <w:ind w:left="502"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7" w16cid:durableId="1160197340">
    <w:abstractNumId w:val="4"/>
  </w:num>
  <w:num w:numId="38" w16cid:durableId="1024750743">
    <w:abstractNumId w:val="30"/>
  </w:num>
  <w:num w:numId="39" w16cid:durableId="1085540317">
    <w:abstractNumId w:val="34"/>
  </w:num>
  <w:num w:numId="40" w16cid:durableId="92165317">
    <w:abstractNumId w:val="40"/>
  </w:num>
  <w:num w:numId="41" w16cid:durableId="1923756482">
    <w:abstractNumId w:val="50"/>
  </w:num>
  <w:num w:numId="42" w16cid:durableId="397747794">
    <w:abstractNumId w:val="14"/>
  </w:num>
  <w:num w:numId="43" w16cid:durableId="1370181854">
    <w:abstractNumId w:val="38"/>
  </w:num>
  <w:num w:numId="44" w16cid:durableId="383991578">
    <w:abstractNumId w:val="12"/>
  </w:num>
  <w:num w:numId="45" w16cid:durableId="1259487572">
    <w:abstractNumId w:val="9"/>
  </w:num>
  <w:num w:numId="46" w16cid:durableId="2130660301">
    <w:abstractNumId w:val="44"/>
  </w:num>
  <w:num w:numId="47" w16cid:durableId="526598993">
    <w:abstractNumId w:val="49"/>
  </w:num>
  <w:num w:numId="48" w16cid:durableId="1504970709">
    <w:abstractNumId w:val="5"/>
  </w:num>
  <w:num w:numId="49" w16cid:durableId="1632322493">
    <w:abstractNumId w:val="37"/>
  </w:num>
  <w:num w:numId="50" w16cid:durableId="1731884362">
    <w:abstractNumId w:val="10"/>
  </w:num>
  <w:num w:numId="51" w16cid:durableId="925531678">
    <w:abstractNumId w:val="1"/>
  </w:num>
  <w:num w:numId="52" w16cid:durableId="656306190">
    <w:abstractNumId w:val="8"/>
  </w:num>
  <w:num w:numId="53" w16cid:durableId="1600991256">
    <w:abstractNumId w:val="27"/>
  </w:num>
  <w:num w:numId="54" w16cid:durableId="569343865">
    <w:abstractNumId w:val="16"/>
  </w:num>
  <w:num w:numId="55" w16cid:durableId="1873952494">
    <w:abstractNumId w:val="13"/>
    <w:lvlOverride w:ilvl="0">
      <w:lvl w:ilvl="0" w:tplc="727ECB24">
        <w:start w:val="1"/>
        <w:numFmt w:val="decimal"/>
        <w:lvlText w:val="(%1)"/>
        <w:lvlJc w:val="left"/>
        <w:pPr>
          <w:ind w:left="502"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56" w16cid:durableId="184445987">
    <w:abstractNumId w:val="46"/>
  </w:num>
  <w:num w:numId="57" w16cid:durableId="419642850">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949"/>
    <w:rsid w:val="00001661"/>
    <w:rsid w:val="00010308"/>
    <w:rsid w:val="00010BFB"/>
    <w:rsid w:val="00010C41"/>
    <w:rsid w:val="00013E16"/>
    <w:rsid w:val="00014481"/>
    <w:rsid w:val="00020844"/>
    <w:rsid w:val="00022BF4"/>
    <w:rsid w:val="000327AF"/>
    <w:rsid w:val="00035A0A"/>
    <w:rsid w:val="00035B4F"/>
    <w:rsid w:val="00037148"/>
    <w:rsid w:val="00041EF2"/>
    <w:rsid w:val="00041FA9"/>
    <w:rsid w:val="0004369B"/>
    <w:rsid w:val="0004669C"/>
    <w:rsid w:val="00047135"/>
    <w:rsid w:val="00047E41"/>
    <w:rsid w:val="00050F92"/>
    <w:rsid w:val="000724E4"/>
    <w:rsid w:val="0007450C"/>
    <w:rsid w:val="00075EAB"/>
    <w:rsid w:val="0008290F"/>
    <w:rsid w:val="00086417"/>
    <w:rsid w:val="000865A8"/>
    <w:rsid w:val="00087590"/>
    <w:rsid w:val="00092AA7"/>
    <w:rsid w:val="0009435F"/>
    <w:rsid w:val="00095C1B"/>
    <w:rsid w:val="000A0C61"/>
    <w:rsid w:val="000A13C9"/>
    <w:rsid w:val="000A252F"/>
    <w:rsid w:val="000A3ECD"/>
    <w:rsid w:val="000A44E3"/>
    <w:rsid w:val="000A61A3"/>
    <w:rsid w:val="000A745E"/>
    <w:rsid w:val="000B370E"/>
    <w:rsid w:val="000B4ECB"/>
    <w:rsid w:val="000B5398"/>
    <w:rsid w:val="000B6CD1"/>
    <w:rsid w:val="000C1427"/>
    <w:rsid w:val="000C3866"/>
    <w:rsid w:val="000D1C08"/>
    <w:rsid w:val="000D1D58"/>
    <w:rsid w:val="000D29C0"/>
    <w:rsid w:val="000D5400"/>
    <w:rsid w:val="000D6B2D"/>
    <w:rsid w:val="000E1E65"/>
    <w:rsid w:val="000E2314"/>
    <w:rsid w:val="000E2570"/>
    <w:rsid w:val="000E2F4C"/>
    <w:rsid w:val="000E337F"/>
    <w:rsid w:val="000F21B3"/>
    <w:rsid w:val="000F2507"/>
    <w:rsid w:val="000F42AB"/>
    <w:rsid w:val="000F499F"/>
    <w:rsid w:val="000F65DE"/>
    <w:rsid w:val="001030AE"/>
    <w:rsid w:val="00107056"/>
    <w:rsid w:val="0011191D"/>
    <w:rsid w:val="0011328C"/>
    <w:rsid w:val="001132DD"/>
    <w:rsid w:val="00113530"/>
    <w:rsid w:val="00117ED7"/>
    <w:rsid w:val="00121030"/>
    <w:rsid w:val="0012329C"/>
    <w:rsid w:val="00124880"/>
    <w:rsid w:val="00126BF8"/>
    <w:rsid w:val="00130A2B"/>
    <w:rsid w:val="00131225"/>
    <w:rsid w:val="00136CF9"/>
    <w:rsid w:val="00141090"/>
    <w:rsid w:val="00144459"/>
    <w:rsid w:val="0014527F"/>
    <w:rsid w:val="001469FF"/>
    <w:rsid w:val="001471D2"/>
    <w:rsid w:val="0015085B"/>
    <w:rsid w:val="0015279B"/>
    <w:rsid w:val="001527C6"/>
    <w:rsid w:val="00154A33"/>
    <w:rsid w:val="00155569"/>
    <w:rsid w:val="00157037"/>
    <w:rsid w:val="00161B1A"/>
    <w:rsid w:val="00163545"/>
    <w:rsid w:val="00165FFC"/>
    <w:rsid w:val="00171C6A"/>
    <w:rsid w:val="00175098"/>
    <w:rsid w:val="00176527"/>
    <w:rsid w:val="001806AA"/>
    <w:rsid w:val="0018098F"/>
    <w:rsid w:val="00182263"/>
    <w:rsid w:val="001829FF"/>
    <w:rsid w:val="00183B6A"/>
    <w:rsid w:val="00185363"/>
    <w:rsid w:val="00185734"/>
    <w:rsid w:val="00190720"/>
    <w:rsid w:val="0019557E"/>
    <w:rsid w:val="001A1968"/>
    <w:rsid w:val="001A2B9B"/>
    <w:rsid w:val="001A3C0F"/>
    <w:rsid w:val="001A5FC2"/>
    <w:rsid w:val="001A6409"/>
    <w:rsid w:val="001A710F"/>
    <w:rsid w:val="001B1AC3"/>
    <w:rsid w:val="001B4F81"/>
    <w:rsid w:val="001C40FA"/>
    <w:rsid w:val="001C75CA"/>
    <w:rsid w:val="001D024F"/>
    <w:rsid w:val="001D49F4"/>
    <w:rsid w:val="001D7A19"/>
    <w:rsid w:val="001E2140"/>
    <w:rsid w:val="001F402F"/>
    <w:rsid w:val="00201AB9"/>
    <w:rsid w:val="00203348"/>
    <w:rsid w:val="00203ADE"/>
    <w:rsid w:val="00204245"/>
    <w:rsid w:val="002122F9"/>
    <w:rsid w:val="00212661"/>
    <w:rsid w:val="0021662B"/>
    <w:rsid w:val="002210BE"/>
    <w:rsid w:val="0022235E"/>
    <w:rsid w:val="0022607C"/>
    <w:rsid w:val="00230C0D"/>
    <w:rsid w:val="00232707"/>
    <w:rsid w:val="002341C5"/>
    <w:rsid w:val="002406C9"/>
    <w:rsid w:val="00241787"/>
    <w:rsid w:val="00241A40"/>
    <w:rsid w:val="0024535C"/>
    <w:rsid w:val="00247AA4"/>
    <w:rsid w:val="00250762"/>
    <w:rsid w:val="0025192C"/>
    <w:rsid w:val="00253CD8"/>
    <w:rsid w:val="00255ACD"/>
    <w:rsid w:val="00262F57"/>
    <w:rsid w:val="00265C59"/>
    <w:rsid w:val="00266D16"/>
    <w:rsid w:val="00270252"/>
    <w:rsid w:val="00280CFE"/>
    <w:rsid w:val="00284DBB"/>
    <w:rsid w:val="00287F86"/>
    <w:rsid w:val="002972D5"/>
    <w:rsid w:val="002A3528"/>
    <w:rsid w:val="002A3544"/>
    <w:rsid w:val="002A3E8C"/>
    <w:rsid w:val="002A5AAB"/>
    <w:rsid w:val="002B1207"/>
    <w:rsid w:val="002B4FC6"/>
    <w:rsid w:val="002B57D5"/>
    <w:rsid w:val="002C13B9"/>
    <w:rsid w:val="002C729E"/>
    <w:rsid w:val="002D1DA5"/>
    <w:rsid w:val="002D3C5B"/>
    <w:rsid w:val="002D424A"/>
    <w:rsid w:val="002E1C42"/>
    <w:rsid w:val="002E3E32"/>
    <w:rsid w:val="002E4868"/>
    <w:rsid w:val="002F1709"/>
    <w:rsid w:val="002F1A91"/>
    <w:rsid w:val="002F1B18"/>
    <w:rsid w:val="002F3954"/>
    <w:rsid w:val="002F44F9"/>
    <w:rsid w:val="002F5AD9"/>
    <w:rsid w:val="002F6CA0"/>
    <w:rsid w:val="002F7726"/>
    <w:rsid w:val="003038D9"/>
    <w:rsid w:val="00303AF1"/>
    <w:rsid w:val="0030656B"/>
    <w:rsid w:val="003110EF"/>
    <w:rsid w:val="00312701"/>
    <w:rsid w:val="00313CD1"/>
    <w:rsid w:val="003142AB"/>
    <w:rsid w:val="0031535D"/>
    <w:rsid w:val="003156FD"/>
    <w:rsid w:val="00316985"/>
    <w:rsid w:val="003202A6"/>
    <w:rsid w:val="00324DAD"/>
    <w:rsid w:val="00325335"/>
    <w:rsid w:val="00325882"/>
    <w:rsid w:val="00325DF6"/>
    <w:rsid w:val="003306B1"/>
    <w:rsid w:val="003306B7"/>
    <w:rsid w:val="003312FB"/>
    <w:rsid w:val="00334A25"/>
    <w:rsid w:val="00343763"/>
    <w:rsid w:val="00346E4A"/>
    <w:rsid w:val="00347283"/>
    <w:rsid w:val="0035115E"/>
    <w:rsid w:val="0035140A"/>
    <w:rsid w:val="00352355"/>
    <w:rsid w:val="003547F4"/>
    <w:rsid w:val="00360278"/>
    <w:rsid w:val="0036561B"/>
    <w:rsid w:val="00371BF5"/>
    <w:rsid w:val="00373B71"/>
    <w:rsid w:val="00374471"/>
    <w:rsid w:val="0038125A"/>
    <w:rsid w:val="003852BD"/>
    <w:rsid w:val="00392ACD"/>
    <w:rsid w:val="003953F6"/>
    <w:rsid w:val="00396949"/>
    <w:rsid w:val="003976C8"/>
    <w:rsid w:val="003A3258"/>
    <w:rsid w:val="003A6A14"/>
    <w:rsid w:val="003B018E"/>
    <w:rsid w:val="003B07E1"/>
    <w:rsid w:val="003C10A0"/>
    <w:rsid w:val="003C6617"/>
    <w:rsid w:val="003D0C3E"/>
    <w:rsid w:val="003D1BBD"/>
    <w:rsid w:val="003D324C"/>
    <w:rsid w:val="003D7D5C"/>
    <w:rsid w:val="003E1BAE"/>
    <w:rsid w:val="003E6881"/>
    <w:rsid w:val="003F2A7F"/>
    <w:rsid w:val="003F39F4"/>
    <w:rsid w:val="003F577C"/>
    <w:rsid w:val="003F658A"/>
    <w:rsid w:val="003F7216"/>
    <w:rsid w:val="00400184"/>
    <w:rsid w:val="00407470"/>
    <w:rsid w:val="00412B13"/>
    <w:rsid w:val="00412B56"/>
    <w:rsid w:val="00413E23"/>
    <w:rsid w:val="00414FB8"/>
    <w:rsid w:val="004155ED"/>
    <w:rsid w:val="004314FF"/>
    <w:rsid w:val="0043520C"/>
    <w:rsid w:val="00437B45"/>
    <w:rsid w:val="004433FE"/>
    <w:rsid w:val="00447C46"/>
    <w:rsid w:val="004514C3"/>
    <w:rsid w:val="00451EFD"/>
    <w:rsid w:val="004558F2"/>
    <w:rsid w:val="00456E0A"/>
    <w:rsid w:val="00457ABF"/>
    <w:rsid w:val="00457F7F"/>
    <w:rsid w:val="004611A0"/>
    <w:rsid w:val="00462121"/>
    <w:rsid w:val="004631BC"/>
    <w:rsid w:val="00463C88"/>
    <w:rsid w:val="0046720F"/>
    <w:rsid w:val="004705C1"/>
    <w:rsid w:val="00470B03"/>
    <w:rsid w:val="004714D6"/>
    <w:rsid w:val="00473202"/>
    <w:rsid w:val="0047552C"/>
    <w:rsid w:val="00475982"/>
    <w:rsid w:val="00480081"/>
    <w:rsid w:val="00491FD6"/>
    <w:rsid w:val="00493052"/>
    <w:rsid w:val="00493344"/>
    <w:rsid w:val="0049414B"/>
    <w:rsid w:val="004A1770"/>
    <w:rsid w:val="004A74E9"/>
    <w:rsid w:val="004A7581"/>
    <w:rsid w:val="004B0088"/>
    <w:rsid w:val="004B1460"/>
    <w:rsid w:val="004B3F35"/>
    <w:rsid w:val="004B5D9D"/>
    <w:rsid w:val="004B67D9"/>
    <w:rsid w:val="004B764A"/>
    <w:rsid w:val="004C219E"/>
    <w:rsid w:val="004C2A41"/>
    <w:rsid w:val="004C3CFA"/>
    <w:rsid w:val="004C405B"/>
    <w:rsid w:val="004C70EE"/>
    <w:rsid w:val="004D0F9F"/>
    <w:rsid w:val="004D2594"/>
    <w:rsid w:val="004D4515"/>
    <w:rsid w:val="004D7D85"/>
    <w:rsid w:val="004E3A87"/>
    <w:rsid w:val="004E7256"/>
    <w:rsid w:val="004F1401"/>
    <w:rsid w:val="004F3D05"/>
    <w:rsid w:val="004F587E"/>
    <w:rsid w:val="004F7B76"/>
    <w:rsid w:val="005049A6"/>
    <w:rsid w:val="0050703E"/>
    <w:rsid w:val="00511FB7"/>
    <w:rsid w:val="00515590"/>
    <w:rsid w:val="00524922"/>
    <w:rsid w:val="005304E1"/>
    <w:rsid w:val="0053158D"/>
    <w:rsid w:val="005337FA"/>
    <w:rsid w:val="005365DA"/>
    <w:rsid w:val="00537A97"/>
    <w:rsid w:val="00537BC8"/>
    <w:rsid w:val="00537FFB"/>
    <w:rsid w:val="005418B9"/>
    <w:rsid w:val="00546C17"/>
    <w:rsid w:val="00546C60"/>
    <w:rsid w:val="005479A5"/>
    <w:rsid w:val="00553842"/>
    <w:rsid w:val="00553CE1"/>
    <w:rsid w:val="00554A49"/>
    <w:rsid w:val="00560F89"/>
    <w:rsid w:val="00561EA8"/>
    <w:rsid w:val="0056465D"/>
    <w:rsid w:val="00564C41"/>
    <w:rsid w:val="00566402"/>
    <w:rsid w:val="0056704F"/>
    <w:rsid w:val="0057240D"/>
    <w:rsid w:val="005726EE"/>
    <w:rsid w:val="005733E8"/>
    <w:rsid w:val="0057396F"/>
    <w:rsid w:val="00573B35"/>
    <w:rsid w:val="005766FA"/>
    <w:rsid w:val="005778DA"/>
    <w:rsid w:val="005809DB"/>
    <w:rsid w:val="00580B45"/>
    <w:rsid w:val="0058169C"/>
    <w:rsid w:val="00585E14"/>
    <w:rsid w:val="00587FCA"/>
    <w:rsid w:val="00591E6E"/>
    <w:rsid w:val="00594E4C"/>
    <w:rsid w:val="005A228B"/>
    <w:rsid w:val="005A545F"/>
    <w:rsid w:val="005B1B6D"/>
    <w:rsid w:val="005B3041"/>
    <w:rsid w:val="005B47BF"/>
    <w:rsid w:val="005B47F0"/>
    <w:rsid w:val="005B5717"/>
    <w:rsid w:val="005B5B06"/>
    <w:rsid w:val="005C28DC"/>
    <w:rsid w:val="005C74D9"/>
    <w:rsid w:val="005D59A1"/>
    <w:rsid w:val="005D7F6C"/>
    <w:rsid w:val="005E3046"/>
    <w:rsid w:val="005E61DA"/>
    <w:rsid w:val="005E78DF"/>
    <w:rsid w:val="005F059D"/>
    <w:rsid w:val="005F2BD3"/>
    <w:rsid w:val="005F7031"/>
    <w:rsid w:val="00603705"/>
    <w:rsid w:val="0061187D"/>
    <w:rsid w:val="0061324F"/>
    <w:rsid w:val="00616F52"/>
    <w:rsid w:val="00617030"/>
    <w:rsid w:val="00620277"/>
    <w:rsid w:val="00620594"/>
    <w:rsid w:val="00624EDA"/>
    <w:rsid w:val="006259F5"/>
    <w:rsid w:val="00630B91"/>
    <w:rsid w:val="00631C7A"/>
    <w:rsid w:val="00631E1F"/>
    <w:rsid w:val="00632085"/>
    <w:rsid w:val="00632B94"/>
    <w:rsid w:val="00640624"/>
    <w:rsid w:val="006515A7"/>
    <w:rsid w:val="006523C1"/>
    <w:rsid w:val="00652430"/>
    <w:rsid w:val="006572DE"/>
    <w:rsid w:val="00662896"/>
    <w:rsid w:val="00670D70"/>
    <w:rsid w:val="00670FFE"/>
    <w:rsid w:val="006755F9"/>
    <w:rsid w:val="006818F0"/>
    <w:rsid w:val="00681C28"/>
    <w:rsid w:val="00684724"/>
    <w:rsid w:val="006860A9"/>
    <w:rsid w:val="00686E11"/>
    <w:rsid w:val="006873B7"/>
    <w:rsid w:val="00687B4A"/>
    <w:rsid w:val="006939F9"/>
    <w:rsid w:val="006948F7"/>
    <w:rsid w:val="006B0645"/>
    <w:rsid w:val="006B7678"/>
    <w:rsid w:val="006C347C"/>
    <w:rsid w:val="006C4476"/>
    <w:rsid w:val="006C571C"/>
    <w:rsid w:val="006C75BE"/>
    <w:rsid w:val="006D2DE6"/>
    <w:rsid w:val="006D3A4A"/>
    <w:rsid w:val="006D3D68"/>
    <w:rsid w:val="006D4F05"/>
    <w:rsid w:val="006D65EE"/>
    <w:rsid w:val="006D7465"/>
    <w:rsid w:val="006E5123"/>
    <w:rsid w:val="006E5A70"/>
    <w:rsid w:val="006E601C"/>
    <w:rsid w:val="006E68FA"/>
    <w:rsid w:val="006F6189"/>
    <w:rsid w:val="006F61E7"/>
    <w:rsid w:val="006F7043"/>
    <w:rsid w:val="0070746E"/>
    <w:rsid w:val="007124A7"/>
    <w:rsid w:val="00713769"/>
    <w:rsid w:val="00717547"/>
    <w:rsid w:val="00721A6F"/>
    <w:rsid w:val="00722171"/>
    <w:rsid w:val="00723D64"/>
    <w:rsid w:val="007248B8"/>
    <w:rsid w:val="00724BA7"/>
    <w:rsid w:val="00727B07"/>
    <w:rsid w:val="00734BB1"/>
    <w:rsid w:val="00734DF3"/>
    <w:rsid w:val="007405FE"/>
    <w:rsid w:val="0074372C"/>
    <w:rsid w:val="00743F03"/>
    <w:rsid w:val="00744881"/>
    <w:rsid w:val="0074504D"/>
    <w:rsid w:val="00745D24"/>
    <w:rsid w:val="00745F26"/>
    <w:rsid w:val="00747113"/>
    <w:rsid w:val="00747E12"/>
    <w:rsid w:val="00750B78"/>
    <w:rsid w:val="00751DF4"/>
    <w:rsid w:val="007524A6"/>
    <w:rsid w:val="00752DE4"/>
    <w:rsid w:val="00753E7C"/>
    <w:rsid w:val="0075717C"/>
    <w:rsid w:val="00757DDE"/>
    <w:rsid w:val="0076112B"/>
    <w:rsid w:val="00761A46"/>
    <w:rsid w:val="00767660"/>
    <w:rsid w:val="007701A9"/>
    <w:rsid w:val="007712FF"/>
    <w:rsid w:val="00775AE5"/>
    <w:rsid w:val="007768F1"/>
    <w:rsid w:val="00777E04"/>
    <w:rsid w:val="00782548"/>
    <w:rsid w:val="00784FCA"/>
    <w:rsid w:val="007852DE"/>
    <w:rsid w:val="00786054"/>
    <w:rsid w:val="007901CC"/>
    <w:rsid w:val="00793275"/>
    <w:rsid w:val="007977E6"/>
    <w:rsid w:val="00797FE8"/>
    <w:rsid w:val="007A1B36"/>
    <w:rsid w:val="007A723E"/>
    <w:rsid w:val="007A776B"/>
    <w:rsid w:val="007A7F0F"/>
    <w:rsid w:val="007B1E7E"/>
    <w:rsid w:val="007B4414"/>
    <w:rsid w:val="007B657C"/>
    <w:rsid w:val="007C16C7"/>
    <w:rsid w:val="007C223B"/>
    <w:rsid w:val="007C3EE1"/>
    <w:rsid w:val="007D094D"/>
    <w:rsid w:val="007D0D4C"/>
    <w:rsid w:val="007D164A"/>
    <w:rsid w:val="007D4894"/>
    <w:rsid w:val="007D4BDF"/>
    <w:rsid w:val="007D7430"/>
    <w:rsid w:val="007E1038"/>
    <w:rsid w:val="007E29CA"/>
    <w:rsid w:val="007E2C06"/>
    <w:rsid w:val="007E2C4B"/>
    <w:rsid w:val="007E36C0"/>
    <w:rsid w:val="007E4372"/>
    <w:rsid w:val="007E6B9B"/>
    <w:rsid w:val="007F1C97"/>
    <w:rsid w:val="007F4A3E"/>
    <w:rsid w:val="007F7C3C"/>
    <w:rsid w:val="008007C6"/>
    <w:rsid w:val="008114CC"/>
    <w:rsid w:val="00812EF4"/>
    <w:rsid w:val="00820DF3"/>
    <w:rsid w:val="00825390"/>
    <w:rsid w:val="00832492"/>
    <w:rsid w:val="008324A6"/>
    <w:rsid w:val="00835058"/>
    <w:rsid w:val="00841750"/>
    <w:rsid w:val="008423BC"/>
    <w:rsid w:val="008476CC"/>
    <w:rsid w:val="008527A0"/>
    <w:rsid w:val="00852AD1"/>
    <w:rsid w:val="0087028D"/>
    <w:rsid w:val="0087362C"/>
    <w:rsid w:val="00873B73"/>
    <w:rsid w:val="008745EA"/>
    <w:rsid w:val="0087574B"/>
    <w:rsid w:val="00876618"/>
    <w:rsid w:val="00876967"/>
    <w:rsid w:val="00877046"/>
    <w:rsid w:val="00887D30"/>
    <w:rsid w:val="008907B8"/>
    <w:rsid w:val="00893EB2"/>
    <w:rsid w:val="008A0C91"/>
    <w:rsid w:val="008A10A4"/>
    <w:rsid w:val="008A243C"/>
    <w:rsid w:val="008A597E"/>
    <w:rsid w:val="008B29B4"/>
    <w:rsid w:val="008C2266"/>
    <w:rsid w:val="008C236A"/>
    <w:rsid w:val="008C2A1D"/>
    <w:rsid w:val="008C3654"/>
    <w:rsid w:val="008C7581"/>
    <w:rsid w:val="008D27FF"/>
    <w:rsid w:val="008D3C81"/>
    <w:rsid w:val="008E3581"/>
    <w:rsid w:val="008E4BF6"/>
    <w:rsid w:val="008E6113"/>
    <w:rsid w:val="008E6930"/>
    <w:rsid w:val="008F2238"/>
    <w:rsid w:val="008F7F45"/>
    <w:rsid w:val="0090061F"/>
    <w:rsid w:val="0090109E"/>
    <w:rsid w:val="0090137B"/>
    <w:rsid w:val="0090798E"/>
    <w:rsid w:val="00910272"/>
    <w:rsid w:val="00914D91"/>
    <w:rsid w:val="00914F89"/>
    <w:rsid w:val="00914FF1"/>
    <w:rsid w:val="009161BF"/>
    <w:rsid w:val="0091692D"/>
    <w:rsid w:val="00917111"/>
    <w:rsid w:val="009228E7"/>
    <w:rsid w:val="00923C74"/>
    <w:rsid w:val="00932528"/>
    <w:rsid w:val="0093336D"/>
    <w:rsid w:val="009345B6"/>
    <w:rsid w:val="009358B2"/>
    <w:rsid w:val="00944123"/>
    <w:rsid w:val="0094671E"/>
    <w:rsid w:val="009525D6"/>
    <w:rsid w:val="00952CB8"/>
    <w:rsid w:val="0095542B"/>
    <w:rsid w:val="00961D55"/>
    <w:rsid w:val="00962A95"/>
    <w:rsid w:val="00970C51"/>
    <w:rsid w:val="00973ED2"/>
    <w:rsid w:val="00977336"/>
    <w:rsid w:val="00981CAC"/>
    <w:rsid w:val="0098208A"/>
    <w:rsid w:val="00982556"/>
    <w:rsid w:val="0098458E"/>
    <w:rsid w:val="00985198"/>
    <w:rsid w:val="00994CB7"/>
    <w:rsid w:val="009973C7"/>
    <w:rsid w:val="009A1A53"/>
    <w:rsid w:val="009A4117"/>
    <w:rsid w:val="009B32DB"/>
    <w:rsid w:val="009B520F"/>
    <w:rsid w:val="009C49F0"/>
    <w:rsid w:val="009C4AE8"/>
    <w:rsid w:val="009D1B04"/>
    <w:rsid w:val="009D2B33"/>
    <w:rsid w:val="009D2CC7"/>
    <w:rsid w:val="009D7DE9"/>
    <w:rsid w:val="009E06A4"/>
    <w:rsid w:val="009E0A61"/>
    <w:rsid w:val="009E3FFD"/>
    <w:rsid w:val="009E678B"/>
    <w:rsid w:val="009E69A0"/>
    <w:rsid w:val="009E6A14"/>
    <w:rsid w:val="009F2B6D"/>
    <w:rsid w:val="009F34EA"/>
    <w:rsid w:val="009F76FE"/>
    <w:rsid w:val="00A014EC"/>
    <w:rsid w:val="00A01A13"/>
    <w:rsid w:val="00A021DD"/>
    <w:rsid w:val="00A02C38"/>
    <w:rsid w:val="00A042A4"/>
    <w:rsid w:val="00A06EC7"/>
    <w:rsid w:val="00A11F97"/>
    <w:rsid w:val="00A1319A"/>
    <w:rsid w:val="00A150A2"/>
    <w:rsid w:val="00A16405"/>
    <w:rsid w:val="00A16BD3"/>
    <w:rsid w:val="00A17A85"/>
    <w:rsid w:val="00A20705"/>
    <w:rsid w:val="00A24130"/>
    <w:rsid w:val="00A25052"/>
    <w:rsid w:val="00A2693B"/>
    <w:rsid w:val="00A3229A"/>
    <w:rsid w:val="00A34517"/>
    <w:rsid w:val="00A34B93"/>
    <w:rsid w:val="00A36CD2"/>
    <w:rsid w:val="00A403A6"/>
    <w:rsid w:val="00A41789"/>
    <w:rsid w:val="00A446C8"/>
    <w:rsid w:val="00A513AA"/>
    <w:rsid w:val="00A52E84"/>
    <w:rsid w:val="00A5506F"/>
    <w:rsid w:val="00A57408"/>
    <w:rsid w:val="00A67164"/>
    <w:rsid w:val="00A76F76"/>
    <w:rsid w:val="00A84112"/>
    <w:rsid w:val="00A85074"/>
    <w:rsid w:val="00A85C42"/>
    <w:rsid w:val="00A90D72"/>
    <w:rsid w:val="00A94AC3"/>
    <w:rsid w:val="00A951B0"/>
    <w:rsid w:val="00A95E3A"/>
    <w:rsid w:val="00AA187D"/>
    <w:rsid w:val="00AA2270"/>
    <w:rsid w:val="00AA2A16"/>
    <w:rsid w:val="00AA2F55"/>
    <w:rsid w:val="00AA56D4"/>
    <w:rsid w:val="00AA61B9"/>
    <w:rsid w:val="00AB0EC9"/>
    <w:rsid w:val="00AB1EBD"/>
    <w:rsid w:val="00AB365C"/>
    <w:rsid w:val="00AB4A2D"/>
    <w:rsid w:val="00AB62BC"/>
    <w:rsid w:val="00AB66C8"/>
    <w:rsid w:val="00AC08AA"/>
    <w:rsid w:val="00AC0C2D"/>
    <w:rsid w:val="00AC14B1"/>
    <w:rsid w:val="00AC59AB"/>
    <w:rsid w:val="00AC70F2"/>
    <w:rsid w:val="00AD0578"/>
    <w:rsid w:val="00AD0DD3"/>
    <w:rsid w:val="00AD3171"/>
    <w:rsid w:val="00AD55B0"/>
    <w:rsid w:val="00AE05AB"/>
    <w:rsid w:val="00AE1CA6"/>
    <w:rsid w:val="00AE23E8"/>
    <w:rsid w:val="00AE7429"/>
    <w:rsid w:val="00AF03A6"/>
    <w:rsid w:val="00AF0FC1"/>
    <w:rsid w:val="00AF4EB6"/>
    <w:rsid w:val="00AF6786"/>
    <w:rsid w:val="00AF7FD6"/>
    <w:rsid w:val="00B018B1"/>
    <w:rsid w:val="00B02420"/>
    <w:rsid w:val="00B03AB8"/>
    <w:rsid w:val="00B04BD5"/>
    <w:rsid w:val="00B06E32"/>
    <w:rsid w:val="00B11536"/>
    <w:rsid w:val="00B13EEF"/>
    <w:rsid w:val="00B15400"/>
    <w:rsid w:val="00B20825"/>
    <w:rsid w:val="00B2142E"/>
    <w:rsid w:val="00B21DEE"/>
    <w:rsid w:val="00B22F1A"/>
    <w:rsid w:val="00B233C6"/>
    <w:rsid w:val="00B23E51"/>
    <w:rsid w:val="00B26DDC"/>
    <w:rsid w:val="00B27D42"/>
    <w:rsid w:val="00B3089C"/>
    <w:rsid w:val="00B370AC"/>
    <w:rsid w:val="00B37C43"/>
    <w:rsid w:val="00B416D9"/>
    <w:rsid w:val="00B432CC"/>
    <w:rsid w:val="00B443DA"/>
    <w:rsid w:val="00B55315"/>
    <w:rsid w:val="00B70012"/>
    <w:rsid w:val="00B70646"/>
    <w:rsid w:val="00B71433"/>
    <w:rsid w:val="00B722CF"/>
    <w:rsid w:val="00B73256"/>
    <w:rsid w:val="00B77F5C"/>
    <w:rsid w:val="00B804C5"/>
    <w:rsid w:val="00B8192F"/>
    <w:rsid w:val="00B83ECA"/>
    <w:rsid w:val="00B84F8F"/>
    <w:rsid w:val="00B8601B"/>
    <w:rsid w:val="00B86664"/>
    <w:rsid w:val="00B946D4"/>
    <w:rsid w:val="00B95DBE"/>
    <w:rsid w:val="00B96276"/>
    <w:rsid w:val="00BA43A2"/>
    <w:rsid w:val="00BA45A6"/>
    <w:rsid w:val="00BA4C99"/>
    <w:rsid w:val="00BB354C"/>
    <w:rsid w:val="00BB3F16"/>
    <w:rsid w:val="00BB44AD"/>
    <w:rsid w:val="00BB44E9"/>
    <w:rsid w:val="00BB5765"/>
    <w:rsid w:val="00BB5B4E"/>
    <w:rsid w:val="00BC22FE"/>
    <w:rsid w:val="00BC7C3F"/>
    <w:rsid w:val="00BD0746"/>
    <w:rsid w:val="00BD1A33"/>
    <w:rsid w:val="00BD54A0"/>
    <w:rsid w:val="00BE2ADB"/>
    <w:rsid w:val="00BE4CE1"/>
    <w:rsid w:val="00BE67B2"/>
    <w:rsid w:val="00BF5128"/>
    <w:rsid w:val="00BF5D1E"/>
    <w:rsid w:val="00C000E3"/>
    <w:rsid w:val="00C01E73"/>
    <w:rsid w:val="00C05F06"/>
    <w:rsid w:val="00C0643D"/>
    <w:rsid w:val="00C076E1"/>
    <w:rsid w:val="00C079C2"/>
    <w:rsid w:val="00C11D00"/>
    <w:rsid w:val="00C11DA7"/>
    <w:rsid w:val="00C12B69"/>
    <w:rsid w:val="00C13687"/>
    <w:rsid w:val="00C14988"/>
    <w:rsid w:val="00C1639F"/>
    <w:rsid w:val="00C20078"/>
    <w:rsid w:val="00C214AC"/>
    <w:rsid w:val="00C2591F"/>
    <w:rsid w:val="00C26140"/>
    <w:rsid w:val="00C3761F"/>
    <w:rsid w:val="00C4021C"/>
    <w:rsid w:val="00C40429"/>
    <w:rsid w:val="00C43EB8"/>
    <w:rsid w:val="00C507DF"/>
    <w:rsid w:val="00C511D9"/>
    <w:rsid w:val="00C52AFB"/>
    <w:rsid w:val="00C610F8"/>
    <w:rsid w:val="00C615F2"/>
    <w:rsid w:val="00C61A8A"/>
    <w:rsid w:val="00C65ACF"/>
    <w:rsid w:val="00C67CAB"/>
    <w:rsid w:val="00C702E3"/>
    <w:rsid w:val="00C702F7"/>
    <w:rsid w:val="00C7434B"/>
    <w:rsid w:val="00C7524E"/>
    <w:rsid w:val="00C8317D"/>
    <w:rsid w:val="00C868B5"/>
    <w:rsid w:val="00C92695"/>
    <w:rsid w:val="00C94DB7"/>
    <w:rsid w:val="00C97180"/>
    <w:rsid w:val="00CA03B6"/>
    <w:rsid w:val="00CA0B59"/>
    <w:rsid w:val="00CA33A5"/>
    <w:rsid w:val="00CA7576"/>
    <w:rsid w:val="00CA7C03"/>
    <w:rsid w:val="00CB7F80"/>
    <w:rsid w:val="00CC4F92"/>
    <w:rsid w:val="00CC579A"/>
    <w:rsid w:val="00CC57C2"/>
    <w:rsid w:val="00CE3B30"/>
    <w:rsid w:val="00CE4907"/>
    <w:rsid w:val="00CE6220"/>
    <w:rsid w:val="00CE69E7"/>
    <w:rsid w:val="00CF0196"/>
    <w:rsid w:val="00D000D7"/>
    <w:rsid w:val="00D00FC5"/>
    <w:rsid w:val="00D01C67"/>
    <w:rsid w:val="00D023F1"/>
    <w:rsid w:val="00D03F4B"/>
    <w:rsid w:val="00D0579D"/>
    <w:rsid w:val="00D05FE6"/>
    <w:rsid w:val="00D06AC9"/>
    <w:rsid w:val="00D1122F"/>
    <w:rsid w:val="00D13A60"/>
    <w:rsid w:val="00D158D6"/>
    <w:rsid w:val="00D17E07"/>
    <w:rsid w:val="00D246B4"/>
    <w:rsid w:val="00D24E64"/>
    <w:rsid w:val="00D32D11"/>
    <w:rsid w:val="00D34165"/>
    <w:rsid w:val="00D350A6"/>
    <w:rsid w:val="00D407F8"/>
    <w:rsid w:val="00D41EA4"/>
    <w:rsid w:val="00D4213E"/>
    <w:rsid w:val="00D4552C"/>
    <w:rsid w:val="00D50090"/>
    <w:rsid w:val="00D50684"/>
    <w:rsid w:val="00D50BAB"/>
    <w:rsid w:val="00D51009"/>
    <w:rsid w:val="00D51D59"/>
    <w:rsid w:val="00D52F4E"/>
    <w:rsid w:val="00D56EE8"/>
    <w:rsid w:val="00D605E2"/>
    <w:rsid w:val="00D621CF"/>
    <w:rsid w:val="00D63137"/>
    <w:rsid w:val="00D64CAE"/>
    <w:rsid w:val="00D703E4"/>
    <w:rsid w:val="00D77180"/>
    <w:rsid w:val="00D80593"/>
    <w:rsid w:val="00D808DE"/>
    <w:rsid w:val="00D845CE"/>
    <w:rsid w:val="00D86026"/>
    <w:rsid w:val="00D9121C"/>
    <w:rsid w:val="00D938D2"/>
    <w:rsid w:val="00D9572F"/>
    <w:rsid w:val="00DA118A"/>
    <w:rsid w:val="00DB51DD"/>
    <w:rsid w:val="00DC051F"/>
    <w:rsid w:val="00DC09A5"/>
    <w:rsid w:val="00DC601F"/>
    <w:rsid w:val="00DD0C85"/>
    <w:rsid w:val="00DD4DFE"/>
    <w:rsid w:val="00DD5703"/>
    <w:rsid w:val="00DD5C40"/>
    <w:rsid w:val="00DD60EC"/>
    <w:rsid w:val="00DE2F25"/>
    <w:rsid w:val="00DE63F1"/>
    <w:rsid w:val="00DF13D7"/>
    <w:rsid w:val="00DF1CF0"/>
    <w:rsid w:val="00DF61C5"/>
    <w:rsid w:val="00DF76D8"/>
    <w:rsid w:val="00E01913"/>
    <w:rsid w:val="00E07D4B"/>
    <w:rsid w:val="00E109E0"/>
    <w:rsid w:val="00E10B6B"/>
    <w:rsid w:val="00E12FDF"/>
    <w:rsid w:val="00E14A88"/>
    <w:rsid w:val="00E152E6"/>
    <w:rsid w:val="00E16DF0"/>
    <w:rsid w:val="00E20395"/>
    <w:rsid w:val="00E22B18"/>
    <w:rsid w:val="00E240C6"/>
    <w:rsid w:val="00E25313"/>
    <w:rsid w:val="00E25493"/>
    <w:rsid w:val="00E25F81"/>
    <w:rsid w:val="00E27536"/>
    <w:rsid w:val="00E3096F"/>
    <w:rsid w:val="00E31437"/>
    <w:rsid w:val="00E326DD"/>
    <w:rsid w:val="00E34357"/>
    <w:rsid w:val="00E40468"/>
    <w:rsid w:val="00E4266E"/>
    <w:rsid w:val="00E44CD1"/>
    <w:rsid w:val="00E44CDC"/>
    <w:rsid w:val="00E45D30"/>
    <w:rsid w:val="00E464EB"/>
    <w:rsid w:val="00E50C21"/>
    <w:rsid w:val="00E57E7D"/>
    <w:rsid w:val="00E60737"/>
    <w:rsid w:val="00E63B46"/>
    <w:rsid w:val="00E64441"/>
    <w:rsid w:val="00E64E39"/>
    <w:rsid w:val="00E67544"/>
    <w:rsid w:val="00E67C32"/>
    <w:rsid w:val="00E702B2"/>
    <w:rsid w:val="00E75EDF"/>
    <w:rsid w:val="00E776EB"/>
    <w:rsid w:val="00E77C0B"/>
    <w:rsid w:val="00E80035"/>
    <w:rsid w:val="00E81867"/>
    <w:rsid w:val="00E8333C"/>
    <w:rsid w:val="00E85BBB"/>
    <w:rsid w:val="00E87277"/>
    <w:rsid w:val="00E93069"/>
    <w:rsid w:val="00E94967"/>
    <w:rsid w:val="00E97B93"/>
    <w:rsid w:val="00EA3952"/>
    <w:rsid w:val="00EA515E"/>
    <w:rsid w:val="00EA6E0B"/>
    <w:rsid w:val="00EA7C62"/>
    <w:rsid w:val="00EB6CF3"/>
    <w:rsid w:val="00EC0397"/>
    <w:rsid w:val="00EC0BD6"/>
    <w:rsid w:val="00EC2FC9"/>
    <w:rsid w:val="00EC7434"/>
    <w:rsid w:val="00EC78BC"/>
    <w:rsid w:val="00EC7F2C"/>
    <w:rsid w:val="00ED18EE"/>
    <w:rsid w:val="00ED294B"/>
    <w:rsid w:val="00ED2961"/>
    <w:rsid w:val="00ED3E24"/>
    <w:rsid w:val="00EE35A7"/>
    <w:rsid w:val="00EF29EB"/>
    <w:rsid w:val="00EF3922"/>
    <w:rsid w:val="00EF3A5B"/>
    <w:rsid w:val="00EF44F5"/>
    <w:rsid w:val="00F035E6"/>
    <w:rsid w:val="00F03A2B"/>
    <w:rsid w:val="00F06BA0"/>
    <w:rsid w:val="00F13721"/>
    <w:rsid w:val="00F15CF8"/>
    <w:rsid w:val="00F20722"/>
    <w:rsid w:val="00F20902"/>
    <w:rsid w:val="00F26BD7"/>
    <w:rsid w:val="00F306CC"/>
    <w:rsid w:val="00F32EED"/>
    <w:rsid w:val="00F40B2B"/>
    <w:rsid w:val="00F458D9"/>
    <w:rsid w:val="00F51ABA"/>
    <w:rsid w:val="00F5457C"/>
    <w:rsid w:val="00F5585F"/>
    <w:rsid w:val="00F634E3"/>
    <w:rsid w:val="00F668D2"/>
    <w:rsid w:val="00F71495"/>
    <w:rsid w:val="00F72AD5"/>
    <w:rsid w:val="00F732BB"/>
    <w:rsid w:val="00F734B9"/>
    <w:rsid w:val="00F73D7F"/>
    <w:rsid w:val="00F8061C"/>
    <w:rsid w:val="00F832CB"/>
    <w:rsid w:val="00F83B5D"/>
    <w:rsid w:val="00F84B5C"/>
    <w:rsid w:val="00F84F5A"/>
    <w:rsid w:val="00F865E4"/>
    <w:rsid w:val="00F87A88"/>
    <w:rsid w:val="00F90703"/>
    <w:rsid w:val="00F915B4"/>
    <w:rsid w:val="00F9507D"/>
    <w:rsid w:val="00F968A0"/>
    <w:rsid w:val="00F97018"/>
    <w:rsid w:val="00FA020D"/>
    <w:rsid w:val="00FA1D4E"/>
    <w:rsid w:val="00FA313C"/>
    <w:rsid w:val="00FB0001"/>
    <w:rsid w:val="00FB00F3"/>
    <w:rsid w:val="00FB0361"/>
    <w:rsid w:val="00FB3C3F"/>
    <w:rsid w:val="00FB4BDD"/>
    <w:rsid w:val="00FB5366"/>
    <w:rsid w:val="00FB58D1"/>
    <w:rsid w:val="00FB72AF"/>
    <w:rsid w:val="00FC05DB"/>
    <w:rsid w:val="00FC0CB6"/>
    <w:rsid w:val="00FC2838"/>
    <w:rsid w:val="00FC65F1"/>
    <w:rsid w:val="00FD39E9"/>
    <w:rsid w:val="00FD6A1D"/>
    <w:rsid w:val="00FD798A"/>
    <w:rsid w:val="00FE0E83"/>
    <w:rsid w:val="00FE1536"/>
    <w:rsid w:val="00FE1822"/>
    <w:rsid w:val="00FE1C3F"/>
    <w:rsid w:val="00FF2850"/>
    <w:rsid w:val="00FF28FF"/>
    <w:rsid w:val="00FF3BE8"/>
    <w:rsid w:val="00FF4C01"/>
    <w:rsid w:val="00FF690E"/>
    <w:rsid w:val="00FF75FF"/>
    <w:rsid w:val="00FF79EE"/>
  </w:rsids>
  <m:mathPr>
    <m:mathFont m:val="Cambria Math"/>
    <m:brkBin m:val="before"/>
    <m:brkBinSub m:val="--"/>
    <m:smallFrac m:val="0"/>
    <m:dispDef/>
    <m:lMargin m:val="0"/>
    <m:rMargin m:val="0"/>
    <m:defJc m:val="centerGroup"/>
    <m:wrapIndent m:val="1440"/>
    <m:intLim m:val="subSup"/>
    <m:naryLim m:val="undOvr"/>
  </m:mathPr>
  <w:themeFontLang w:val="cs-CZ"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EDD80"/>
  <w15:chartTrackingRefBased/>
  <w15:docId w15:val="{472BB33A-BC63-4376-A37D-F2DBEA27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qFormat/>
    <w:rsid w:val="00396949"/>
    <w:pPr>
      <w:suppressAutoHyphens/>
      <w:spacing w:after="120"/>
      <w:jc w:val="both"/>
    </w:pPr>
    <w:rPr>
      <w:rFonts w:ascii="Heuristica" w:eastAsia="Times New Roman" w:hAnsi="Heuristica" w:cs="Heuristica"/>
      <w:sz w:val="22"/>
      <w:szCs w:val="22"/>
      <w:lang w:eastAsia="ar-SA"/>
    </w:rPr>
  </w:style>
  <w:style w:type="paragraph" w:styleId="Nadpis1">
    <w:name w:val="heading 1"/>
    <w:basedOn w:val="Normln"/>
    <w:next w:val="Normln"/>
    <w:link w:val="Nadpis1Char"/>
    <w:uiPriority w:val="99"/>
    <w:qFormat/>
    <w:rsid w:val="00630B91"/>
    <w:pPr>
      <w:keepNext/>
      <w:keepLines/>
      <w:spacing w:before="240"/>
      <w:outlineLvl w:val="0"/>
    </w:pPr>
    <w:rPr>
      <w:rFonts w:asciiTheme="majorHAnsi" w:eastAsiaTheme="majorEastAsia" w:hAnsiTheme="majorHAnsi" w:cstheme="majorBidi"/>
      <w:color w:val="017BA9" w:themeColor="accent1" w:themeShade="BF"/>
      <w:sz w:val="32"/>
      <w:szCs w:val="32"/>
    </w:rPr>
  </w:style>
  <w:style w:type="paragraph" w:styleId="Nadpis2">
    <w:name w:val="heading 2"/>
    <w:basedOn w:val="Normln"/>
    <w:next w:val="Normln"/>
    <w:link w:val="Nadpis2Char"/>
    <w:uiPriority w:val="99"/>
    <w:unhideWhenUsed/>
    <w:qFormat/>
    <w:rsid w:val="000F42AB"/>
    <w:pPr>
      <w:keepNext/>
      <w:keepLines/>
      <w:spacing w:before="40"/>
      <w:outlineLvl w:val="1"/>
    </w:pPr>
    <w:rPr>
      <w:rFonts w:asciiTheme="majorHAnsi" w:eastAsiaTheme="majorEastAsia" w:hAnsiTheme="majorHAnsi" w:cstheme="majorBidi"/>
      <w:color w:val="017BA9" w:themeColor="accent1" w:themeShade="BF"/>
      <w:sz w:val="26"/>
      <w:szCs w:val="26"/>
    </w:rPr>
  </w:style>
  <w:style w:type="paragraph" w:styleId="Nadpis3">
    <w:name w:val="heading 3"/>
    <w:basedOn w:val="Normln"/>
    <w:next w:val="Normln"/>
    <w:link w:val="Nadpis3Char"/>
    <w:uiPriority w:val="9"/>
    <w:semiHidden/>
    <w:unhideWhenUsed/>
    <w:qFormat/>
    <w:rsid w:val="007405FE"/>
    <w:pPr>
      <w:keepNext/>
      <w:keepLines/>
      <w:spacing w:before="40" w:after="0"/>
      <w:outlineLvl w:val="2"/>
    </w:pPr>
    <w:rPr>
      <w:rFonts w:asciiTheme="majorHAnsi" w:eastAsiaTheme="majorEastAsia" w:hAnsiTheme="majorHAnsi" w:cstheme="majorBidi"/>
      <w:color w:val="01517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30B91"/>
    <w:rPr>
      <w:rFonts w:asciiTheme="majorHAnsi" w:eastAsiaTheme="majorEastAsia" w:hAnsiTheme="majorHAnsi" w:cstheme="majorBidi"/>
      <w:color w:val="017BA9" w:themeColor="accent1" w:themeShade="BF"/>
      <w:sz w:val="32"/>
      <w:szCs w:val="32"/>
    </w:rPr>
  </w:style>
  <w:style w:type="paragraph" w:customStyle="1" w:styleId="Odrkysmezerami">
    <w:name w:val="Odrážky s mezerami"/>
    <w:basedOn w:val="Bezmezer"/>
    <w:uiPriority w:val="1"/>
    <w:qFormat/>
    <w:rsid w:val="000F42AB"/>
    <w:pPr>
      <w:numPr>
        <w:numId w:val="4"/>
      </w:numPr>
      <w:tabs>
        <w:tab w:val="clear" w:pos="720"/>
        <w:tab w:val="num" w:pos="360"/>
      </w:tabs>
      <w:spacing w:after="120"/>
      <w:ind w:left="357" w:hanging="357"/>
      <w:contextualSpacing/>
    </w:pPr>
    <w:rPr>
      <w:rFonts w:eastAsiaTheme="minorEastAsia"/>
      <w:color w:val="404040"/>
      <w:szCs w:val="22"/>
    </w:rPr>
  </w:style>
  <w:style w:type="paragraph" w:styleId="Bezmezer">
    <w:name w:val="No Spacing"/>
    <w:aliases w:val="Odrážky"/>
    <w:uiPriority w:val="1"/>
    <w:qFormat/>
    <w:rsid w:val="00A150A2"/>
    <w:pPr>
      <w:numPr>
        <w:numId w:val="1"/>
      </w:numPr>
    </w:pPr>
    <w:rPr>
      <w:color w:val="404040" w:themeColor="text1"/>
    </w:rPr>
  </w:style>
  <w:style w:type="paragraph" w:styleId="Odstavecseseznamem">
    <w:name w:val="List Paragraph"/>
    <w:basedOn w:val="Normln"/>
    <w:link w:val="OdstavecseseznamemChar"/>
    <w:uiPriority w:val="34"/>
    <w:qFormat/>
    <w:rsid w:val="000F42AB"/>
    <w:pPr>
      <w:ind w:left="720"/>
      <w:contextualSpacing/>
    </w:pPr>
    <w:rPr>
      <w:rFonts w:eastAsiaTheme="minorEastAsia"/>
      <w:color w:val="404040"/>
      <w:lang w:eastAsia="cs-CZ"/>
    </w:rPr>
  </w:style>
  <w:style w:type="character" w:customStyle="1" w:styleId="OdstavecseseznamemChar">
    <w:name w:val="Odstavec se seznamem Char"/>
    <w:basedOn w:val="Standardnpsmoodstavce"/>
    <w:link w:val="Odstavecseseznamem"/>
    <w:uiPriority w:val="34"/>
    <w:rsid w:val="000F42AB"/>
    <w:rPr>
      <w:rFonts w:asciiTheme="minorHAnsi" w:eastAsiaTheme="minorEastAsia" w:hAnsiTheme="minorHAnsi"/>
      <w:color w:val="404040"/>
      <w:szCs w:val="22"/>
      <w:lang w:eastAsia="cs-CZ"/>
    </w:rPr>
  </w:style>
  <w:style w:type="paragraph" w:customStyle="1" w:styleId="PODNADPIS1">
    <w:name w:val="PODNADPIS 1"/>
    <w:basedOn w:val="Nadpis2"/>
    <w:next w:val="Normln"/>
    <w:link w:val="PODNADPIS1Char"/>
    <w:qFormat/>
    <w:rsid w:val="00A150A2"/>
    <w:pPr>
      <w:numPr>
        <w:ilvl w:val="1"/>
        <w:numId w:val="3"/>
      </w:numPr>
      <w:spacing w:before="0"/>
    </w:pPr>
    <w:rPr>
      <w:b/>
      <w:bCs/>
      <w:caps/>
      <w:color w:val="657C91" w:themeColor="accent4"/>
      <w:sz w:val="22"/>
      <w:lang w:eastAsia="cs-CZ"/>
    </w:rPr>
  </w:style>
  <w:style w:type="character" w:customStyle="1" w:styleId="PODNADPIS1Char">
    <w:name w:val="PODNADPIS 1 Char"/>
    <w:basedOn w:val="OdstavecseseznamemChar"/>
    <w:link w:val="PODNADPIS1"/>
    <w:rsid w:val="00A150A2"/>
    <w:rPr>
      <w:rFonts w:asciiTheme="majorHAnsi" w:eastAsiaTheme="majorEastAsia" w:hAnsiTheme="majorHAnsi" w:cstheme="majorBidi"/>
      <w:b/>
      <w:bCs/>
      <w:caps/>
      <w:color w:val="657C91" w:themeColor="accent4"/>
      <w:sz w:val="22"/>
      <w:szCs w:val="26"/>
      <w:lang w:eastAsia="cs-CZ"/>
    </w:rPr>
  </w:style>
  <w:style w:type="character" w:customStyle="1" w:styleId="Nadpis2Char">
    <w:name w:val="Nadpis 2 Char"/>
    <w:basedOn w:val="Standardnpsmoodstavce"/>
    <w:link w:val="Nadpis2"/>
    <w:uiPriority w:val="99"/>
    <w:rsid w:val="000F42AB"/>
    <w:rPr>
      <w:rFonts w:asciiTheme="majorHAnsi" w:eastAsiaTheme="majorEastAsia" w:hAnsiTheme="majorHAnsi" w:cstheme="majorBidi"/>
      <w:color w:val="017BA9" w:themeColor="accent1" w:themeShade="BF"/>
      <w:sz w:val="26"/>
      <w:szCs w:val="26"/>
    </w:rPr>
  </w:style>
  <w:style w:type="paragraph" w:customStyle="1" w:styleId="PODNADPIS2">
    <w:name w:val="PODNADPIS 2"/>
    <w:basedOn w:val="Odstavecseseznamem"/>
    <w:next w:val="Normln"/>
    <w:link w:val="PODNADPIS2Char"/>
    <w:qFormat/>
    <w:rsid w:val="000F42AB"/>
    <w:pPr>
      <w:numPr>
        <w:ilvl w:val="2"/>
        <w:numId w:val="3"/>
      </w:numPr>
      <w:outlineLvl w:val="2"/>
    </w:pPr>
  </w:style>
  <w:style w:type="character" w:customStyle="1" w:styleId="PODNADPIS2Char">
    <w:name w:val="PODNADPIS 2 Char"/>
    <w:basedOn w:val="OdstavecseseznamemChar"/>
    <w:link w:val="PODNADPIS2"/>
    <w:rsid w:val="000F42AB"/>
    <w:rPr>
      <w:rFonts w:ascii="Heuristica" w:eastAsiaTheme="minorEastAsia" w:hAnsi="Heuristica" w:cs="Heuristica"/>
      <w:color w:val="404040"/>
      <w:sz w:val="22"/>
      <w:szCs w:val="22"/>
      <w:lang w:eastAsia="cs-CZ"/>
    </w:rPr>
  </w:style>
  <w:style w:type="paragraph" w:styleId="Seznam">
    <w:name w:val="List"/>
    <w:basedOn w:val="Normln"/>
    <w:uiPriority w:val="99"/>
    <w:semiHidden/>
    <w:unhideWhenUsed/>
    <w:rsid w:val="000F42AB"/>
    <w:pPr>
      <w:ind w:left="283" w:hanging="283"/>
      <w:contextualSpacing/>
    </w:pPr>
    <w:rPr>
      <w:rFonts w:eastAsiaTheme="minorEastAsia"/>
      <w:color w:val="404040"/>
      <w:lang w:eastAsia="cs-CZ"/>
    </w:rPr>
  </w:style>
  <w:style w:type="paragraph" w:customStyle="1" w:styleId="SeznamVet">
    <w:name w:val="Seznam/Výčet"/>
    <w:basedOn w:val="Seznam"/>
    <w:uiPriority w:val="1"/>
    <w:qFormat/>
    <w:rsid w:val="000F42AB"/>
    <w:pPr>
      <w:numPr>
        <w:numId w:val="2"/>
      </w:numPr>
    </w:pPr>
  </w:style>
  <w:style w:type="paragraph" w:customStyle="1" w:styleId="NADPISBDO1">
    <w:name w:val="NADPIS BDO 1"/>
    <w:basedOn w:val="Odstavecseseznamem"/>
    <w:next w:val="Normln"/>
    <w:link w:val="NADPISBDO1Char"/>
    <w:qFormat/>
    <w:rsid w:val="00A150A2"/>
    <w:pPr>
      <w:numPr>
        <w:numId w:val="3"/>
      </w:numPr>
      <w:contextualSpacing w:val="0"/>
      <w:outlineLvl w:val="0"/>
    </w:pPr>
    <w:rPr>
      <w:b/>
      <w:caps/>
      <w:color w:val="ED1A3B" w:themeColor="text2"/>
      <w:sz w:val="24"/>
    </w:rPr>
  </w:style>
  <w:style w:type="character" w:customStyle="1" w:styleId="NADPISBDO1Char">
    <w:name w:val="NADPIS BDO 1 Char"/>
    <w:basedOn w:val="OdstavecseseznamemChar"/>
    <w:link w:val="NADPISBDO1"/>
    <w:rsid w:val="00A150A2"/>
    <w:rPr>
      <w:rFonts w:ascii="Heuristica" w:eastAsiaTheme="minorEastAsia" w:hAnsi="Heuristica" w:cs="Heuristica"/>
      <w:b/>
      <w:caps/>
      <w:color w:val="ED1A3B" w:themeColor="text2"/>
      <w:sz w:val="24"/>
      <w:szCs w:val="22"/>
      <w:lang w:eastAsia="cs-CZ"/>
    </w:rPr>
  </w:style>
  <w:style w:type="character" w:styleId="Hypertextovodkaz">
    <w:name w:val="Hyperlink"/>
    <w:basedOn w:val="Standardnpsmoodstavce"/>
    <w:uiPriority w:val="99"/>
    <w:qFormat/>
    <w:rsid w:val="004F7B76"/>
    <w:rPr>
      <w:color w:val="218F8B" w:themeColor="background2"/>
      <w:u w:val="single"/>
    </w:rPr>
  </w:style>
  <w:style w:type="character" w:styleId="Sledovanodkaz">
    <w:name w:val="FollowedHyperlink"/>
    <w:basedOn w:val="Standardnpsmoodstavce"/>
    <w:uiPriority w:val="25"/>
    <w:qFormat/>
    <w:rsid w:val="004F7B76"/>
    <w:rPr>
      <w:color w:val="98002E" w:themeColor="accent3"/>
      <w:u w:val="single"/>
    </w:rPr>
  </w:style>
  <w:style w:type="table" w:styleId="Mkatabulky">
    <w:name w:val="Table Grid"/>
    <w:basedOn w:val="Normlntabulka"/>
    <w:uiPriority w:val="39"/>
    <w:rsid w:val="003969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7A723E"/>
    <w:pPr>
      <w:tabs>
        <w:tab w:val="center" w:pos="4536"/>
        <w:tab w:val="right" w:pos="9072"/>
      </w:tabs>
      <w:spacing w:after="0"/>
    </w:pPr>
  </w:style>
  <w:style w:type="character" w:customStyle="1" w:styleId="ZhlavChar">
    <w:name w:val="Záhlaví Char"/>
    <w:basedOn w:val="Standardnpsmoodstavce"/>
    <w:link w:val="Zhlav"/>
    <w:uiPriority w:val="99"/>
    <w:rsid w:val="007A723E"/>
    <w:rPr>
      <w:rFonts w:ascii="Heuristica" w:eastAsia="Times New Roman" w:hAnsi="Heuristica" w:cs="Heuristica"/>
      <w:sz w:val="22"/>
      <w:szCs w:val="22"/>
      <w:lang w:eastAsia="ar-SA"/>
    </w:rPr>
  </w:style>
  <w:style w:type="paragraph" w:styleId="Zpat">
    <w:name w:val="footer"/>
    <w:basedOn w:val="Normln"/>
    <w:link w:val="ZpatChar"/>
    <w:uiPriority w:val="99"/>
    <w:unhideWhenUsed/>
    <w:rsid w:val="007A723E"/>
    <w:pPr>
      <w:tabs>
        <w:tab w:val="center" w:pos="4536"/>
        <w:tab w:val="right" w:pos="9072"/>
      </w:tabs>
      <w:spacing w:after="0"/>
    </w:pPr>
  </w:style>
  <w:style w:type="character" w:customStyle="1" w:styleId="ZpatChar">
    <w:name w:val="Zápatí Char"/>
    <w:basedOn w:val="Standardnpsmoodstavce"/>
    <w:link w:val="Zpat"/>
    <w:uiPriority w:val="99"/>
    <w:rsid w:val="007A723E"/>
    <w:rPr>
      <w:rFonts w:ascii="Heuristica" w:eastAsia="Times New Roman" w:hAnsi="Heuristica" w:cs="Heuristica"/>
      <w:sz w:val="22"/>
      <w:szCs w:val="22"/>
      <w:lang w:eastAsia="ar-SA"/>
    </w:rPr>
  </w:style>
  <w:style w:type="paragraph" w:customStyle="1" w:styleId="paragraph">
    <w:name w:val="paragraph"/>
    <w:basedOn w:val="Normln"/>
    <w:rsid w:val="00DC601F"/>
    <w:pPr>
      <w:suppressAutoHyphens w:val="0"/>
      <w:spacing w:before="100" w:beforeAutospacing="1" w:after="100" w:afterAutospacing="1"/>
      <w:jc w:val="left"/>
    </w:pPr>
    <w:rPr>
      <w:rFonts w:ascii="Times New Roman" w:hAnsi="Times New Roman" w:cs="Times New Roman"/>
      <w:sz w:val="24"/>
      <w:szCs w:val="24"/>
      <w:lang w:eastAsia="cs-CZ"/>
    </w:rPr>
  </w:style>
  <w:style w:type="character" w:customStyle="1" w:styleId="normaltextrun">
    <w:name w:val="normaltextrun"/>
    <w:basedOn w:val="Standardnpsmoodstavce"/>
    <w:rsid w:val="00DC601F"/>
  </w:style>
  <w:style w:type="character" w:customStyle="1" w:styleId="eop">
    <w:name w:val="eop"/>
    <w:basedOn w:val="Standardnpsmoodstavce"/>
    <w:rsid w:val="00DC601F"/>
  </w:style>
  <w:style w:type="paragraph" w:customStyle="1" w:styleId="PFI-odstavec">
    <w:name w:val="PFI-odstavec"/>
    <w:basedOn w:val="Normln"/>
    <w:link w:val="PFI-odstavecChar"/>
    <w:uiPriority w:val="99"/>
    <w:rsid w:val="00C92695"/>
    <w:pPr>
      <w:ind w:left="502" w:hanging="360"/>
    </w:pPr>
    <w:rPr>
      <w:sz w:val="20"/>
      <w:szCs w:val="20"/>
    </w:rPr>
  </w:style>
  <w:style w:type="character" w:customStyle="1" w:styleId="PFI-odstavecChar">
    <w:name w:val="PFI-odstavec Char"/>
    <w:link w:val="PFI-odstavec"/>
    <w:uiPriority w:val="99"/>
    <w:rsid w:val="00C92695"/>
    <w:rPr>
      <w:rFonts w:ascii="Heuristica" w:eastAsia="Times New Roman" w:hAnsi="Heuristica" w:cs="Heuristica"/>
      <w:lang w:eastAsia="ar-SA"/>
    </w:rPr>
  </w:style>
  <w:style w:type="paragraph" w:customStyle="1" w:styleId="Odst1">
    <w:name w:val="Odst_1"/>
    <w:basedOn w:val="Normln"/>
    <w:link w:val="Odst1Char"/>
    <w:uiPriority w:val="99"/>
    <w:rsid w:val="00A042A4"/>
    <w:pPr>
      <w:numPr>
        <w:numId w:val="7"/>
      </w:numPr>
      <w:suppressAutoHyphens w:val="0"/>
      <w:spacing w:before="60" w:after="60"/>
    </w:pPr>
    <w:rPr>
      <w:rFonts w:ascii="Arial Narrow" w:eastAsia="Calibri" w:hAnsi="Arial Narrow" w:cs="Arial Narrow"/>
      <w:sz w:val="20"/>
      <w:szCs w:val="20"/>
      <w:lang w:eastAsia="cs-CZ"/>
    </w:rPr>
  </w:style>
  <w:style w:type="character" w:customStyle="1" w:styleId="Odst1Char">
    <w:name w:val="Odst_1 Char"/>
    <w:link w:val="Odst1"/>
    <w:uiPriority w:val="99"/>
    <w:rsid w:val="00A042A4"/>
    <w:rPr>
      <w:rFonts w:ascii="Arial Narrow" w:eastAsia="Calibri" w:hAnsi="Arial Narrow" w:cs="Arial Narrow"/>
      <w:lang w:eastAsia="cs-CZ"/>
    </w:rPr>
  </w:style>
  <w:style w:type="paragraph" w:styleId="Obsah1">
    <w:name w:val="toc 1"/>
    <w:basedOn w:val="Normln"/>
    <w:next w:val="Normln"/>
    <w:autoRedefine/>
    <w:uiPriority w:val="39"/>
    <w:rsid w:val="00E94967"/>
    <w:pPr>
      <w:tabs>
        <w:tab w:val="left" w:pos="426"/>
        <w:tab w:val="right" w:leader="dot" w:pos="9155"/>
      </w:tabs>
    </w:pPr>
  </w:style>
  <w:style w:type="paragraph" w:styleId="Seznamsodrkami">
    <w:name w:val="List Bullet"/>
    <w:basedOn w:val="Normln"/>
    <w:autoRedefine/>
    <w:uiPriority w:val="99"/>
    <w:rsid w:val="00560F89"/>
    <w:pPr>
      <w:jc w:val="left"/>
    </w:pPr>
    <w:rPr>
      <w:rFonts w:asciiTheme="minorHAnsi" w:hAnsiTheme="minorHAnsi"/>
      <w:b/>
      <w:sz w:val="28"/>
      <w:szCs w:val="28"/>
    </w:rPr>
  </w:style>
  <w:style w:type="character" w:styleId="Odkazintenzivn">
    <w:name w:val="Intense Reference"/>
    <w:basedOn w:val="Standardnpsmoodstavce"/>
    <w:uiPriority w:val="32"/>
    <w:qFormat/>
    <w:rsid w:val="007405FE"/>
    <w:rPr>
      <w:b/>
      <w:bCs/>
      <w:smallCaps/>
      <w:color w:val="02A5E2" w:themeColor="accent1"/>
      <w:spacing w:val="5"/>
    </w:rPr>
  </w:style>
  <w:style w:type="character" w:styleId="Nzevknihy">
    <w:name w:val="Book Title"/>
    <w:basedOn w:val="Standardnpsmoodstavce"/>
    <w:uiPriority w:val="33"/>
    <w:qFormat/>
    <w:rsid w:val="007405FE"/>
    <w:rPr>
      <w:b/>
      <w:bCs/>
      <w:i/>
      <w:iCs/>
      <w:spacing w:val="5"/>
    </w:rPr>
  </w:style>
  <w:style w:type="character" w:customStyle="1" w:styleId="Nadpis3Char">
    <w:name w:val="Nadpis 3 Char"/>
    <w:basedOn w:val="Standardnpsmoodstavce"/>
    <w:link w:val="Nadpis3"/>
    <w:uiPriority w:val="9"/>
    <w:semiHidden/>
    <w:rsid w:val="007405FE"/>
    <w:rPr>
      <w:rFonts w:asciiTheme="majorHAnsi" w:eastAsiaTheme="majorEastAsia" w:hAnsiTheme="majorHAnsi" w:cstheme="majorBidi"/>
      <w:color w:val="015170" w:themeColor="accent1" w:themeShade="7F"/>
      <w:sz w:val="24"/>
      <w:szCs w:val="24"/>
      <w:lang w:eastAsia="ar-SA"/>
    </w:rPr>
  </w:style>
  <w:style w:type="paragraph" w:styleId="Revize">
    <w:name w:val="Revision"/>
    <w:hidden/>
    <w:uiPriority w:val="99"/>
    <w:semiHidden/>
    <w:rsid w:val="00B20825"/>
    <w:rPr>
      <w:rFonts w:ascii="Heuristica" w:eastAsia="Times New Roman" w:hAnsi="Heuristica" w:cs="Heuristica"/>
      <w:sz w:val="22"/>
      <w:szCs w:val="22"/>
      <w:lang w:eastAsia="ar-SA"/>
    </w:rPr>
  </w:style>
  <w:style w:type="character" w:styleId="Odkaznakoment">
    <w:name w:val="annotation reference"/>
    <w:basedOn w:val="Standardnpsmoodstavce"/>
    <w:uiPriority w:val="99"/>
    <w:semiHidden/>
    <w:unhideWhenUsed/>
    <w:rsid w:val="002C729E"/>
    <w:rPr>
      <w:sz w:val="16"/>
      <w:szCs w:val="16"/>
    </w:rPr>
  </w:style>
  <w:style w:type="paragraph" w:styleId="Textkomente">
    <w:name w:val="annotation text"/>
    <w:basedOn w:val="Normln"/>
    <w:link w:val="TextkomenteChar"/>
    <w:uiPriority w:val="99"/>
    <w:unhideWhenUsed/>
    <w:rsid w:val="002C729E"/>
    <w:rPr>
      <w:sz w:val="20"/>
      <w:szCs w:val="20"/>
    </w:rPr>
  </w:style>
  <w:style w:type="character" w:customStyle="1" w:styleId="TextkomenteChar">
    <w:name w:val="Text komentáře Char"/>
    <w:basedOn w:val="Standardnpsmoodstavce"/>
    <w:link w:val="Textkomente"/>
    <w:uiPriority w:val="99"/>
    <w:rsid w:val="002C729E"/>
    <w:rPr>
      <w:rFonts w:ascii="Heuristica" w:eastAsia="Times New Roman" w:hAnsi="Heuristica" w:cs="Heuristica"/>
      <w:lang w:eastAsia="ar-SA"/>
    </w:rPr>
  </w:style>
  <w:style w:type="paragraph" w:styleId="Pedmtkomente">
    <w:name w:val="annotation subject"/>
    <w:basedOn w:val="Textkomente"/>
    <w:next w:val="Textkomente"/>
    <w:link w:val="PedmtkomenteChar"/>
    <w:uiPriority w:val="99"/>
    <w:semiHidden/>
    <w:unhideWhenUsed/>
    <w:rsid w:val="002C729E"/>
    <w:rPr>
      <w:b/>
      <w:bCs/>
    </w:rPr>
  </w:style>
  <w:style w:type="character" w:customStyle="1" w:styleId="PedmtkomenteChar">
    <w:name w:val="Předmět komentáře Char"/>
    <w:basedOn w:val="TextkomenteChar"/>
    <w:link w:val="Pedmtkomente"/>
    <w:uiPriority w:val="99"/>
    <w:semiHidden/>
    <w:rsid w:val="002C729E"/>
    <w:rPr>
      <w:rFonts w:ascii="Heuristica" w:eastAsia="Times New Roman" w:hAnsi="Heuristica" w:cs="Heuristica"/>
      <w:b/>
      <w:bCs/>
      <w:lang w:eastAsia="ar-SA"/>
    </w:rPr>
  </w:style>
  <w:style w:type="character" w:customStyle="1" w:styleId="cf01">
    <w:name w:val="cf01"/>
    <w:basedOn w:val="Standardnpsmoodstavce"/>
    <w:rsid w:val="00F84F5A"/>
    <w:rPr>
      <w:rFonts w:ascii="Segoe UI" w:hAnsi="Segoe UI" w:cs="Segoe UI" w:hint="default"/>
      <w:sz w:val="18"/>
      <w:szCs w:val="18"/>
    </w:rPr>
  </w:style>
  <w:style w:type="paragraph" w:styleId="Textbubliny">
    <w:name w:val="Balloon Text"/>
    <w:basedOn w:val="Normln"/>
    <w:link w:val="TextbublinyChar"/>
    <w:uiPriority w:val="99"/>
    <w:semiHidden/>
    <w:unhideWhenUsed/>
    <w:rsid w:val="00035B4F"/>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35B4F"/>
    <w:rPr>
      <w:rFonts w:ascii="Segoe UI" w:eastAsia="Times New Roman" w:hAnsi="Segoe UI" w:cs="Segoe UI"/>
      <w:sz w:val="18"/>
      <w:szCs w:val="18"/>
      <w:lang w:eastAsia="ar-SA"/>
    </w:rPr>
  </w:style>
  <w:style w:type="paragraph" w:styleId="Nadpisobsahu">
    <w:name w:val="TOC Heading"/>
    <w:basedOn w:val="Nadpis1"/>
    <w:next w:val="Normln"/>
    <w:uiPriority w:val="39"/>
    <w:unhideWhenUsed/>
    <w:qFormat/>
    <w:rsid w:val="00511FB7"/>
    <w:pPr>
      <w:suppressAutoHyphens w:val="0"/>
      <w:spacing w:after="0" w:line="259" w:lineRule="auto"/>
      <w:jc w:val="left"/>
      <w:outlineLvl w:val="9"/>
    </w:pPr>
    <w:rPr>
      <w:lang w:eastAsia="cs-CZ"/>
    </w:rPr>
  </w:style>
  <w:style w:type="paragraph" w:styleId="Obsah2">
    <w:name w:val="toc 2"/>
    <w:basedOn w:val="Normln"/>
    <w:next w:val="Normln"/>
    <w:autoRedefine/>
    <w:uiPriority w:val="39"/>
    <w:unhideWhenUsed/>
    <w:rsid w:val="00E94967"/>
    <w:pPr>
      <w:tabs>
        <w:tab w:val="right" w:leader="dot" w:pos="9062"/>
      </w:tabs>
      <w:spacing w:after="100"/>
      <w:ind w:left="220"/>
    </w:pPr>
  </w:style>
  <w:style w:type="paragraph" w:styleId="Obsah3">
    <w:name w:val="toc 3"/>
    <w:basedOn w:val="Normln"/>
    <w:next w:val="Normln"/>
    <w:autoRedefine/>
    <w:uiPriority w:val="39"/>
    <w:unhideWhenUsed/>
    <w:rsid w:val="00E94967"/>
    <w:pPr>
      <w:tabs>
        <w:tab w:val="right" w:leader="dot" w:pos="9062"/>
      </w:tabs>
      <w:spacing w:after="100"/>
      <w:ind w:left="440"/>
    </w:pPr>
  </w:style>
  <w:style w:type="character" w:customStyle="1" w:styleId="ui-provider">
    <w:name w:val="ui-provider"/>
    <w:basedOn w:val="Standardnpsmoodstavce"/>
    <w:rsid w:val="00185734"/>
  </w:style>
  <w:style w:type="paragraph" w:customStyle="1" w:styleId="Zkladnodstavec">
    <w:name w:val="[Základní odstavec]"/>
    <w:basedOn w:val="Normln"/>
    <w:uiPriority w:val="99"/>
    <w:rsid w:val="003306B7"/>
    <w:pPr>
      <w:widowControl w:val="0"/>
      <w:suppressAutoHyphens w:val="0"/>
      <w:autoSpaceDE w:val="0"/>
      <w:autoSpaceDN w:val="0"/>
      <w:adjustRightInd w:val="0"/>
      <w:spacing w:after="0" w:line="288" w:lineRule="auto"/>
      <w:jc w:val="left"/>
    </w:pPr>
    <w:rPr>
      <w:rFonts w:ascii="MinionPro-Regular" w:eastAsia="MS Mincho" w:hAnsi="MinionPro-Regular" w:cs="MinionPro-Regular"/>
      <w:color w:val="000000"/>
      <w:szCs w:val="24"/>
      <w:lang w:eastAsia="ja-JP"/>
    </w:rPr>
  </w:style>
  <w:style w:type="character" w:customStyle="1" w:styleId="Nevyeenzmnka1">
    <w:name w:val="Nevyřešená zmínka1"/>
    <w:basedOn w:val="Standardnpsmoodstavce"/>
    <w:uiPriority w:val="99"/>
    <w:semiHidden/>
    <w:unhideWhenUsed/>
    <w:rsid w:val="00721A6F"/>
    <w:rPr>
      <w:color w:val="605E5C"/>
      <w:shd w:val="clear" w:color="auto" w:fill="E1DFDD"/>
    </w:rPr>
  </w:style>
  <w:style w:type="character" w:styleId="Zdraznn">
    <w:name w:val="Emphasis"/>
    <w:basedOn w:val="Standardnpsmoodstavce"/>
    <w:uiPriority w:val="20"/>
    <w:qFormat/>
    <w:rsid w:val="00721A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1857">
      <w:bodyDiv w:val="1"/>
      <w:marLeft w:val="0"/>
      <w:marRight w:val="0"/>
      <w:marTop w:val="0"/>
      <w:marBottom w:val="0"/>
      <w:divBdr>
        <w:top w:val="none" w:sz="0" w:space="0" w:color="auto"/>
        <w:left w:val="none" w:sz="0" w:space="0" w:color="auto"/>
        <w:bottom w:val="none" w:sz="0" w:space="0" w:color="auto"/>
        <w:right w:val="none" w:sz="0" w:space="0" w:color="auto"/>
      </w:divBdr>
    </w:div>
    <w:div w:id="171795988">
      <w:bodyDiv w:val="1"/>
      <w:marLeft w:val="0"/>
      <w:marRight w:val="0"/>
      <w:marTop w:val="0"/>
      <w:marBottom w:val="0"/>
      <w:divBdr>
        <w:top w:val="none" w:sz="0" w:space="0" w:color="auto"/>
        <w:left w:val="none" w:sz="0" w:space="0" w:color="auto"/>
        <w:bottom w:val="none" w:sz="0" w:space="0" w:color="auto"/>
        <w:right w:val="none" w:sz="0" w:space="0" w:color="auto"/>
      </w:divBdr>
    </w:div>
    <w:div w:id="326060362">
      <w:bodyDiv w:val="1"/>
      <w:marLeft w:val="0"/>
      <w:marRight w:val="0"/>
      <w:marTop w:val="0"/>
      <w:marBottom w:val="0"/>
      <w:divBdr>
        <w:top w:val="none" w:sz="0" w:space="0" w:color="auto"/>
        <w:left w:val="none" w:sz="0" w:space="0" w:color="auto"/>
        <w:bottom w:val="none" w:sz="0" w:space="0" w:color="auto"/>
        <w:right w:val="none" w:sz="0" w:space="0" w:color="auto"/>
      </w:divBdr>
      <w:divsChild>
        <w:div w:id="1368918362">
          <w:marLeft w:val="0"/>
          <w:marRight w:val="0"/>
          <w:marTop w:val="0"/>
          <w:marBottom w:val="0"/>
          <w:divBdr>
            <w:top w:val="none" w:sz="0" w:space="0" w:color="auto"/>
            <w:left w:val="none" w:sz="0" w:space="0" w:color="auto"/>
            <w:bottom w:val="none" w:sz="0" w:space="0" w:color="auto"/>
            <w:right w:val="none" w:sz="0" w:space="0" w:color="auto"/>
          </w:divBdr>
          <w:divsChild>
            <w:div w:id="143356404">
              <w:marLeft w:val="0"/>
              <w:marRight w:val="0"/>
              <w:marTop w:val="0"/>
              <w:marBottom w:val="0"/>
              <w:divBdr>
                <w:top w:val="none" w:sz="0" w:space="0" w:color="auto"/>
                <w:left w:val="none" w:sz="0" w:space="0" w:color="auto"/>
                <w:bottom w:val="none" w:sz="0" w:space="0" w:color="auto"/>
                <w:right w:val="none" w:sz="0" w:space="0" w:color="auto"/>
              </w:divBdr>
            </w:div>
          </w:divsChild>
        </w:div>
        <w:div w:id="288709751">
          <w:marLeft w:val="0"/>
          <w:marRight w:val="0"/>
          <w:marTop w:val="0"/>
          <w:marBottom w:val="0"/>
          <w:divBdr>
            <w:top w:val="none" w:sz="0" w:space="0" w:color="auto"/>
            <w:left w:val="none" w:sz="0" w:space="0" w:color="auto"/>
            <w:bottom w:val="none" w:sz="0" w:space="0" w:color="auto"/>
            <w:right w:val="none" w:sz="0" w:space="0" w:color="auto"/>
          </w:divBdr>
          <w:divsChild>
            <w:div w:id="1011951399">
              <w:marLeft w:val="0"/>
              <w:marRight w:val="0"/>
              <w:marTop w:val="0"/>
              <w:marBottom w:val="0"/>
              <w:divBdr>
                <w:top w:val="none" w:sz="0" w:space="0" w:color="auto"/>
                <w:left w:val="none" w:sz="0" w:space="0" w:color="auto"/>
                <w:bottom w:val="none" w:sz="0" w:space="0" w:color="auto"/>
                <w:right w:val="none" w:sz="0" w:space="0" w:color="auto"/>
              </w:divBdr>
            </w:div>
          </w:divsChild>
        </w:div>
        <w:div w:id="1233008092">
          <w:marLeft w:val="0"/>
          <w:marRight w:val="0"/>
          <w:marTop w:val="0"/>
          <w:marBottom w:val="0"/>
          <w:divBdr>
            <w:top w:val="none" w:sz="0" w:space="0" w:color="auto"/>
            <w:left w:val="none" w:sz="0" w:space="0" w:color="auto"/>
            <w:bottom w:val="none" w:sz="0" w:space="0" w:color="auto"/>
            <w:right w:val="none" w:sz="0" w:space="0" w:color="auto"/>
          </w:divBdr>
          <w:divsChild>
            <w:div w:id="1674531904">
              <w:marLeft w:val="0"/>
              <w:marRight w:val="0"/>
              <w:marTop w:val="0"/>
              <w:marBottom w:val="0"/>
              <w:divBdr>
                <w:top w:val="none" w:sz="0" w:space="0" w:color="auto"/>
                <w:left w:val="none" w:sz="0" w:space="0" w:color="auto"/>
                <w:bottom w:val="none" w:sz="0" w:space="0" w:color="auto"/>
                <w:right w:val="none" w:sz="0" w:space="0" w:color="auto"/>
              </w:divBdr>
            </w:div>
          </w:divsChild>
        </w:div>
        <w:div w:id="1638294592">
          <w:marLeft w:val="0"/>
          <w:marRight w:val="0"/>
          <w:marTop w:val="0"/>
          <w:marBottom w:val="0"/>
          <w:divBdr>
            <w:top w:val="none" w:sz="0" w:space="0" w:color="auto"/>
            <w:left w:val="none" w:sz="0" w:space="0" w:color="auto"/>
            <w:bottom w:val="none" w:sz="0" w:space="0" w:color="auto"/>
            <w:right w:val="none" w:sz="0" w:space="0" w:color="auto"/>
          </w:divBdr>
          <w:divsChild>
            <w:div w:id="1300501111">
              <w:marLeft w:val="0"/>
              <w:marRight w:val="0"/>
              <w:marTop w:val="0"/>
              <w:marBottom w:val="0"/>
              <w:divBdr>
                <w:top w:val="none" w:sz="0" w:space="0" w:color="auto"/>
                <w:left w:val="none" w:sz="0" w:space="0" w:color="auto"/>
                <w:bottom w:val="none" w:sz="0" w:space="0" w:color="auto"/>
                <w:right w:val="none" w:sz="0" w:space="0" w:color="auto"/>
              </w:divBdr>
            </w:div>
          </w:divsChild>
        </w:div>
        <w:div w:id="1530023415">
          <w:marLeft w:val="0"/>
          <w:marRight w:val="0"/>
          <w:marTop w:val="0"/>
          <w:marBottom w:val="0"/>
          <w:divBdr>
            <w:top w:val="none" w:sz="0" w:space="0" w:color="auto"/>
            <w:left w:val="none" w:sz="0" w:space="0" w:color="auto"/>
            <w:bottom w:val="none" w:sz="0" w:space="0" w:color="auto"/>
            <w:right w:val="none" w:sz="0" w:space="0" w:color="auto"/>
          </w:divBdr>
          <w:divsChild>
            <w:div w:id="517232959">
              <w:marLeft w:val="0"/>
              <w:marRight w:val="0"/>
              <w:marTop w:val="0"/>
              <w:marBottom w:val="0"/>
              <w:divBdr>
                <w:top w:val="none" w:sz="0" w:space="0" w:color="auto"/>
                <w:left w:val="none" w:sz="0" w:space="0" w:color="auto"/>
                <w:bottom w:val="none" w:sz="0" w:space="0" w:color="auto"/>
                <w:right w:val="none" w:sz="0" w:space="0" w:color="auto"/>
              </w:divBdr>
            </w:div>
          </w:divsChild>
        </w:div>
        <w:div w:id="252327961">
          <w:marLeft w:val="0"/>
          <w:marRight w:val="0"/>
          <w:marTop w:val="0"/>
          <w:marBottom w:val="0"/>
          <w:divBdr>
            <w:top w:val="none" w:sz="0" w:space="0" w:color="auto"/>
            <w:left w:val="none" w:sz="0" w:space="0" w:color="auto"/>
            <w:bottom w:val="none" w:sz="0" w:space="0" w:color="auto"/>
            <w:right w:val="none" w:sz="0" w:space="0" w:color="auto"/>
          </w:divBdr>
          <w:divsChild>
            <w:div w:id="722338356">
              <w:marLeft w:val="0"/>
              <w:marRight w:val="0"/>
              <w:marTop w:val="0"/>
              <w:marBottom w:val="0"/>
              <w:divBdr>
                <w:top w:val="none" w:sz="0" w:space="0" w:color="auto"/>
                <w:left w:val="none" w:sz="0" w:space="0" w:color="auto"/>
                <w:bottom w:val="none" w:sz="0" w:space="0" w:color="auto"/>
                <w:right w:val="none" w:sz="0" w:space="0" w:color="auto"/>
              </w:divBdr>
            </w:div>
          </w:divsChild>
        </w:div>
        <w:div w:id="874659350">
          <w:marLeft w:val="0"/>
          <w:marRight w:val="0"/>
          <w:marTop w:val="0"/>
          <w:marBottom w:val="0"/>
          <w:divBdr>
            <w:top w:val="none" w:sz="0" w:space="0" w:color="auto"/>
            <w:left w:val="none" w:sz="0" w:space="0" w:color="auto"/>
            <w:bottom w:val="none" w:sz="0" w:space="0" w:color="auto"/>
            <w:right w:val="none" w:sz="0" w:space="0" w:color="auto"/>
          </w:divBdr>
          <w:divsChild>
            <w:div w:id="816189019">
              <w:marLeft w:val="0"/>
              <w:marRight w:val="0"/>
              <w:marTop w:val="0"/>
              <w:marBottom w:val="0"/>
              <w:divBdr>
                <w:top w:val="none" w:sz="0" w:space="0" w:color="auto"/>
                <w:left w:val="none" w:sz="0" w:space="0" w:color="auto"/>
                <w:bottom w:val="none" w:sz="0" w:space="0" w:color="auto"/>
                <w:right w:val="none" w:sz="0" w:space="0" w:color="auto"/>
              </w:divBdr>
            </w:div>
          </w:divsChild>
        </w:div>
        <w:div w:id="1706637574">
          <w:marLeft w:val="0"/>
          <w:marRight w:val="0"/>
          <w:marTop w:val="0"/>
          <w:marBottom w:val="0"/>
          <w:divBdr>
            <w:top w:val="none" w:sz="0" w:space="0" w:color="auto"/>
            <w:left w:val="none" w:sz="0" w:space="0" w:color="auto"/>
            <w:bottom w:val="none" w:sz="0" w:space="0" w:color="auto"/>
            <w:right w:val="none" w:sz="0" w:space="0" w:color="auto"/>
          </w:divBdr>
          <w:divsChild>
            <w:div w:id="1745831473">
              <w:marLeft w:val="0"/>
              <w:marRight w:val="0"/>
              <w:marTop w:val="0"/>
              <w:marBottom w:val="0"/>
              <w:divBdr>
                <w:top w:val="none" w:sz="0" w:space="0" w:color="auto"/>
                <w:left w:val="none" w:sz="0" w:space="0" w:color="auto"/>
                <w:bottom w:val="none" w:sz="0" w:space="0" w:color="auto"/>
                <w:right w:val="none" w:sz="0" w:space="0" w:color="auto"/>
              </w:divBdr>
            </w:div>
          </w:divsChild>
        </w:div>
        <w:div w:id="2108574704">
          <w:marLeft w:val="0"/>
          <w:marRight w:val="0"/>
          <w:marTop w:val="0"/>
          <w:marBottom w:val="0"/>
          <w:divBdr>
            <w:top w:val="none" w:sz="0" w:space="0" w:color="auto"/>
            <w:left w:val="none" w:sz="0" w:space="0" w:color="auto"/>
            <w:bottom w:val="none" w:sz="0" w:space="0" w:color="auto"/>
            <w:right w:val="none" w:sz="0" w:space="0" w:color="auto"/>
          </w:divBdr>
          <w:divsChild>
            <w:div w:id="567304452">
              <w:marLeft w:val="0"/>
              <w:marRight w:val="0"/>
              <w:marTop w:val="0"/>
              <w:marBottom w:val="0"/>
              <w:divBdr>
                <w:top w:val="none" w:sz="0" w:space="0" w:color="auto"/>
                <w:left w:val="none" w:sz="0" w:space="0" w:color="auto"/>
                <w:bottom w:val="none" w:sz="0" w:space="0" w:color="auto"/>
                <w:right w:val="none" w:sz="0" w:space="0" w:color="auto"/>
              </w:divBdr>
            </w:div>
          </w:divsChild>
        </w:div>
        <w:div w:id="846560886">
          <w:marLeft w:val="0"/>
          <w:marRight w:val="0"/>
          <w:marTop w:val="0"/>
          <w:marBottom w:val="0"/>
          <w:divBdr>
            <w:top w:val="none" w:sz="0" w:space="0" w:color="auto"/>
            <w:left w:val="none" w:sz="0" w:space="0" w:color="auto"/>
            <w:bottom w:val="none" w:sz="0" w:space="0" w:color="auto"/>
            <w:right w:val="none" w:sz="0" w:space="0" w:color="auto"/>
          </w:divBdr>
          <w:divsChild>
            <w:div w:id="1565918843">
              <w:marLeft w:val="0"/>
              <w:marRight w:val="0"/>
              <w:marTop w:val="0"/>
              <w:marBottom w:val="0"/>
              <w:divBdr>
                <w:top w:val="none" w:sz="0" w:space="0" w:color="auto"/>
                <w:left w:val="none" w:sz="0" w:space="0" w:color="auto"/>
                <w:bottom w:val="none" w:sz="0" w:space="0" w:color="auto"/>
                <w:right w:val="none" w:sz="0" w:space="0" w:color="auto"/>
              </w:divBdr>
            </w:div>
          </w:divsChild>
        </w:div>
        <w:div w:id="731582489">
          <w:marLeft w:val="0"/>
          <w:marRight w:val="0"/>
          <w:marTop w:val="0"/>
          <w:marBottom w:val="0"/>
          <w:divBdr>
            <w:top w:val="none" w:sz="0" w:space="0" w:color="auto"/>
            <w:left w:val="none" w:sz="0" w:space="0" w:color="auto"/>
            <w:bottom w:val="none" w:sz="0" w:space="0" w:color="auto"/>
            <w:right w:val="none" w:sz="0" w:space="0" w:color="auto"/>
          </w:divBdr>
          <w:divsChild>
            <w:div w:id="577330947">
              <w:marLeft w:val="0"/>
              <w:marRight w:val="0"/>
              <w:marTop w:val="0"/>
              <w:marBottom w:val="0"/>
              <w:divBdr>
                <w:top w:val="none" w:sz="0" w:space="0" w:color="auto"/>
                <w:left w:val="none" w:sz="0" w:space="0" w:color="auto"/>
                <w:bottom w:val="none" w:sz="0" w:space="0" w:color="auto"/>
                <w:right w:val="none" w:sz="0" w:space="0" w:color="auto"/>
              </w:divBdr>
            </w:div>
          </w:divsChild>
        </w:div>
        <w:div w:id="1201473392">
          <w:marLeft w:val="0"/>
          <w:marRight w:val="0"/>
          <w:marTop w:val="0"/>
          <w:marBottom w:val="0"/>
          <w:divBdr>
            <w:top w:val="none" w:sz="0" w:space="0" w:color="auto"/>
            <w:left w:val="none" w:sz="0" w:space="0" w:color="auto"/>
            <w:bottom w:val="none" w:sz="0" w:space="0" w:color="auto"/>
            <w:right w:val="none" w:sz="0" w:space="0" w:color="auto"/>
          </w:divBdr>
          <w:divsChild>
            <w:div w:id="624237485">
              <w:marLeft w:val="0"/>
              <w:marRight w:val="0"/>
              <w:marTop w:val="0"/>
              <w:marBottom w:val="0"/>
              <w:divBdr>
                <w:top w:val="none" w:sz="0" w:space="0" w:color="auto"/>
                <w:left w:val="none" w:sz="0" w:space="0" w:color="auto"/>
                <w:bottom w:val="none" w:sz="0" w:space="0" w:color="auto"/>
                <w:right w:val="none" w:sz="0" w:space="0" w:color="auto"/>
              </w:divBdr>
            </w:div>
          </w:divsChild>
        </w:div>
        <w:div w:id="93981158">
          <w:marLeft w:val="0"/>
          <w:marRight w:val="0"/>
          <w:marTop w:val="0"/>
          <w:marBottom w:val="0"/>
          <w:divBdr>
            <w:top w:val="none" w:sz="0" w:space="0" w:color="auto"/>
            <w:left w:val="none" w:sz="0" w:space="0" w:color="auto"/>
            <w:bottom w:val="none" w:sz="0" w:space="0" w:color="auto"/>
            <w:right w:val="none" w:sz="0" w:space="0" w:color="auto"/>
          </w:divBdr>
          <w:divsChild>
            <w:div w:id="1775437264">
              <w:marLeft w:val="0"/>
              <w:marRight w:val="0"/>
              <w:marTop w:val="0"/>
              <w:marBottom w:val="0"/>
              <w:divBdr>
                <w:top w:val="none" w:sz="0" w:space="0" w:color="auto"/>
                <w:left w:val="none" w:sz="0" w:space="0" w:color="auto"/>
                <w:bottom w:val="none" w:sz="0" w:space="0" w:color="auto"/>
                <w:right w:val="none" w:sz="0" w:space="0" w:color="auto"/>
              </w:divBdr>
            </w:div>
          </w:divsChild>
        </w:div>
        <w:div w:id="1117945570">
          <w:marLeft w:val="0"/>
          <w:marRight w:val="0"/>
          <w:marTop w:val="0"/>
          <w:marBottom w:val="0"/>
          <w:divBdr>
            <w:top w:val="none" w:sz="0" w:space="0" w:color="auto"/>
            <w:left w:val="none" w:sz="0" w:space="0" w:color="auto"/>
            <w:bottom w:val="none" w:sz="0" w:space="0" w:color="auto"/>
            <w:right w:val="none" w:sz="0" w:space="0" w:color="auto"/>
          </w:divBdr>
          <w:divsChild>
            <w:div w:id="1377579657">
              <w:marLeft w:val="0"/>
              <w:marRight w:val="0"/>
              <w:marTop w:val="0"/>
              <w:marBottom w:val="0"/>
              <w:divBdr>
                <w:top w:val="none" w:sz="0" w:space="0" w:color="auto"/>
                <w:left w:val="none" w:sz="0" w:space="0" w:color="auto"/>
                <w:bottom w:val="none" w:sz="0" w:space="0" w:color="auto"/>
                <w:right w:val="none" w:sz="0" w:space="0" w:color="auto"/>
              </w:divBdr>
            </w:div>
          </w:divsChild>
        </w:div>
        <w:div w:id="925577985">
          <w:marLeft w:val="0"/>
          <w:marRight w:val="0"/>
          <w:marTop w:val="0"/>
          <w:marBottom w:val="0"/>
          <w:divBdr>
            <w:top w:val="none" w:sz="0" w:space="0" w:color="auto"/>
            <w:left w:val="none" w:sz="0" w:space="0" w:color="auto"/>
            <w:bottom w:val="none" w:sz="0" w:space="0" w:color="auto"/>
            <w:right w:val="none" w:sz="0" w:space="0" w:color="auto"/>
          </w:divBdr>
          <w:divsChild>
            <w:div w:id="1098019516">
              <w:marLeft w:val="0"/>
              <w:marRight w:val="0"/>
              <w:marTop w:val="0"/>
              <w:marBottom w:val="0"/>
              <w:divBdr>
                <w:top w:val="none" w:sz="0" w:space="0" w:color="auto"/>
                <w:left w:val="none" w:sz="0" w:space="0" w:color="auto"/>
                <w:bottom w:val="none" w:sz="0" w:space="0" w:color="auto"/>
                <w:right w:val="none" w:sz="0" w:space="0" w:color="auto"/>
              </w:divBdr>
            </w:div>
          </w:divsChild>
        </w:div>
        <w:div w:id="398330556">
          <w:marLeft w:val="0"/>
          <w:marRight w:val="0"/>
          <w:marTop w:val="0"/>
          <w:marBottom w:val="0"/>
          <w:divBdr>
            <w:top w:val="none" w:sz="0" w:space="0" w:color="auto"/>
            <w:left w:val="none" w:sz="0" w:space="0" w:color="auto"/>
            <w:bottom w:val="none" w:sz="0" w:space="0" w:color="auto"/>
            <w:right w:val="none" w:sz="0" w:space="0" w:color="auto"/>
          </w:divBdr>
          <w:divsChild>
            <w:div w:id="1250847982">
              <w:marLeft w:val="0"/>
              <w:marRight w:val="0"/>
              <w:marTop w:val="0"/>
              <w:marBottom w:val="0"/>
              <w:divBdr>
                <w:top w:val="none" w:sz="0" w:space="0" w:color="auto"/>
                <w:left w:val="none" w:sz="0" w:space="0" w:color="auto"/>
                <w:bottom w:val="none" w:sz="0" w:space="0" w:color="auto"/>
                <w:right w:val="none" w:sz="0" w:space="0" w:color="auto"/>
              </w:divBdr>
            </w:div>
          </w:divsChild>
        </w:div>
        <w:div w:id="132331626">
          <w:marLeft w:val="0"/>
          <w:marRight w:val="0"/>
          <w:marTop w:val="0"/>
          <w:marBottom w:val="0"/>
          <w:divBdr>
            <w:top w:val="none" w:sz="0" w:space="0" w:color="auto"/>
            <w:left w:val="none" w:sz="0" w:space="0" w:color="auto"/>
            <w:bottom w:val="none" w:sz="0" w:space="0" w:color="auto"/>
            <w:right w:val="none" w:sz="0" w:space="0" w:color="auto"/>
          </w:divBdr>
          <w:divsChild>
            <w:div w:id="1190873146">
              <w:marLeft w:val="0"/>
              <w:marRight w:val="0"/>
              <w:marTop w:val="0"/>
              <w:marBottom w:val="0"/>
              <w:divBdr>
                <w:top w:val="none" w:sz="0" w:space="0" w:color="auto"/>
                <w:left w:val="none" w:sz="0" w:space="0" w:color="auto"/>
                <w:bottom w:val="none" w:sz="0" w:space="0" w:color="auto"/>
                <w:right w:val="none" w:sz="0" w:space="0" w:color="auto"/>
              </w:divBdr>
            </w:div>
          </w:divsChild>
        </w:div>
        <w:div w:id="1223564057">
          <w:marLeft w:val="0"/>
          <w:marRight w:val="0"/>
          <w:marTop w:val="0"/>
          <w:marBottom w:val="0"/>
          <w:divBdr>
            <w:top w:val="none" w:sz="0" w:space="0" w:color="auto"/>
            <w:left w:val="none" w:sz="0" w:space="0" w:color="auto"/>
            <w:bottom w:val="none" w:sz="0" w:space="0" w:color="auto"/>
            <w:right w:val="none" w:sz="0" w:space="0" w:color="auto"/>
          </w:divBdr>
          <w:divsChild>
            <w:div w:id="1645349981">
              <w:marLeft w:val="0"/>
              <w:marRight w:val="0"/>
              <w:marTop w:val="0"/>
              <w:marBottom w:val="0"/>
              <w:divBdr>
                <w:top w:val="none" w:sz="0" w:space="0" w:color="auto"/>
                <w:left w:val="none" w:sz="0" w:space="0" w:color="auto"/>
                <w:bottom w:val="none" w:sz="0" w:space="0" w:color="auto"/>
                <w:right w:val="none" w:sz="0" w:space="0" w:color="auto"/>
              </w:divBdr>
            </w:div>
          </w:divsChild>
        </w:div>
        <w:div w:id="696127329">
          <w:marLeft w:val="0"/>
          <w:marRight w:val="0"/>
          <w:marTop w:val="0"/>
          <w:marBottom w:val="0"/>
          <w:divBdr>
            <w:top w:val="none" w:sz="0" w:space="0" w:color="auto"/>
            <w:left w:val="none" w:sz="0" w:space="0" w:color="auto"/>
            <w:bottom w:val="none" w:sz="0" w:space="0" w:color="auto"/>
            <w:right w:val="none" w:sz="0" w:space="0" w:color="auto"/>
          </w:divBdr>
          <w:divsChild>
            <w:div w:id="791166684">
              <w:marLeft w:val="0"/>
              <w:marRight w:val="0"/>
              <w:marTop w:val="0"/>
              <w:marBottom w:val="0"/>
              <w:divBdr>
                <w:top w:val="none" w:sz="0" w:space="0" w:color="auto"/>
                <w:left w:val="none" w:sz="0" w:space="0" w:color="auto"/>
                <w:bottom w:val="none" w:sz="0" w:space="0" w:color="auto"/>
                <w:right w:val="none" w:sz="0" w:space="0" w:color="auto"/>
              </w:divBdr>
            </w:div>
          </w:divsChild>
        </w:div>
        <w:div w:id="1557084846">
          <w:marLeft w:val="0"/>
          <w:marRight w:val="0"/>
          <w:marTop w:val="0"/>
          <w:marBottom w:val="0"/>
          <w:divBdr>
            <w:top w:val="none" w:sz="0" w:space="0" w:color="auto"/>
            <w:left w:val="none" w:sz="0" w:space="0" w:color="auto"/>
            <w:bottom w:val="none" w:sz="0" w:space="0" w:color="auto"/>
            <w:right w:val="none" w:sz="0" w:space="0" w:color="auto"/>
          </w:divBdr>
          <w:divsChild>
            <w:div w:id="2026011736">
              <w:marLeft w:val="0"/>
              <w:marRight w:val="0"/>
              <w:marTop w:val="0"/>
              <w:marBottom w:val="0"/>
              <w:divBdr>
                <w:top w:val="none" w:sz="0" w:space="0" w:color="auto"/>
                <w:left w:val="none" w:sz="0" w:space="0" w:color="auto"/>
                <w:bottom w:val="none" w:sz="0" w:space="0" w:color="auto"/>
                <w:right w:val="none" w:sz="0" w:space="0" w:color="auto"/>
              </w:divBdr>
            </w:div>
          </w:divsChild>
        </w:div>
        <w:div w:id="2085762097">
          <w:marLeft w:val="0"/>
          <w:marRight w:val="0"/>
          <w:marTop w:val="0"/>
          <w:marBottom w:val="0"/>
          <w:divBdr>
            <w:top w:val="none" w:sz="0" w:space="0" w:color="auto"/>
            <w:left w:val="none" w:sz="0" w:space="0" w:color="auto"/>
            <w:bottom w:val="none" w:sz="0" w:space="0" w:color="auto"/>
            <w:right w:val="none" w:sz="0" w:space="0" w:color="auto"/>
          </w:divBdr>
          <w:divsChild>
            <w:div w:id="981010012">
              <w:marLeft w:val="0"/>
              <w:marRight w:val="0"/>
              <w:marTop w:val="0"/>
              <w:marBottom w:val="0"/>
              <w:divBdr>
                <w:top w:val="none" w:sz="0" w:space="0" w:color="auto"/>
                <w:left w:val="none" w:sz="0" w:space="0" w:color="auto"/>
                <w:bottom w:val="none" w:sz="0" w:space="0" w:color="auto"/>
                <w:right w:val="none" w:sz="0" w:space="0" w:color="auto"/>
              </w:divBdr>
            </w:div>
          </w:divsChild>
        </w:div>
        <w:div w:id="164247168">
          <w:marLeft w:val="0"/>
          <w:marRight w:val="0"/>
          <w:marTop w:val="0"/>
          <w:marBottom w:val="0"/>
          <w:divBdr>
            <w:top w:val="none" w:sz="0" w:space="0" w:color="auto"/>
            <w:left w:val="none" w:sz="0" w:space="0" w:color="auto"/>
            <w:bottom w:val="none" w:sz="0" w:space="0" w:color="auto"/>
            <w:right w:val="none" w:sz="0" w:space="0" w:color="auto"/>
          </w:divBdr>
          <w:divsChild>
            <w:div w:id="1345791105">
              <w:marLeft w:val="0"/>
              <w:marRight w:val="0"/>
              <w:marTop w:val="0"/>
              <w:marBottom w:val="0"/>
              <w:divBdr>
                <w:top w:val="none" w:sz="0" w:space="0" w:color="auto"/>
                <w:left w:val="none" w:sz="0" w:space="0" w:color="auto"/>
                <w:bottom w:val="none" w:sz="0" w:space="0" w:color="auto"/>
                <w:right w:val="none" w:sz="0" w:space="0" w:color="auto"/>
              </w:divBdr>
            </w:div>
          </w:divsChild>
        </w:div>
        <w:div w:id="891768390">
          <w:marLeft w:val="0"/>
          <w:marRight w:val="0"/>
          <w:marTop w:val="0"/>
          <w:marBottom w:val="0"/>
          <w:divBdr>
            <w:top w:val="none" w:sz="0" w:space="0" w:color="auto"/>
            <w:left w:val="none" w:sz="0" w:space="0" w:color="auto"/>
            <w:bottom w:val="none" w:sz="0" w:space="0" w:color="auto"/>
            <w:right w:val="none" w:sz="0" w:space="0" w:color="auto"/>
          </w:divBdr>
          <w:divsChild>
            <w:div w:id="1382092192">
              <w:marLeft w:val="0"/>
              <w:marRight w:val="0"/>
              <w:marTop w:val="0"/>
              <w:marBottom w:val="0"/>
              <w:divBdr>
                <w:top w:val="none" w:sz="0" w:space="0" w:color="auto"/>
                <w:left w:val="none" w:sz="0" w:space="0" w:color="auto"/>
                <w:bottom w:val="none" w:sz="0" w:space="0" w:color="auto"/>
                <w:right w:val="none" w:sz="0" w:space="0" w:color="auto"/>
              </w:divBdr>
            </w:div>
          </w:divsChild>
        </w:div>
        <w:div w:id="730153797">
          <w:marLeft w:val="0"/>
          <w:marRight w:val="0"/>
          <w:marTop w:val="0"/>
          <w:marBottom w:val="0"/>
          <w:divBdr>
            <w:top w:val="none" w:sz="0" w:space="0" w:color="auto"/>
            <w:left w:val="none" w:sz="0" w:space="0" w:color="auto"/>
            <w:bottom w:val="none" w:sz="0" w:space="0" w:color="auto"/>
            <w:right w:val="none" w:sz="0" w:space="0" w:color="auto"/>
          </w:divBdr>
          <w:divsChild>
            <w:div w:id="1960722331">
              <w:marLeft w:val="0"/>
              <w:marRight w:val="0"/>
              <w:marTop w:val="0"/>
              <w:marBottom w:val="0"/>
              <w:divBdr>
                <w:top w:val="none" w:sz="0" w:space="0" w:color="auto"/>
                <w:left w:val="none" w:sz="0" w:space="0" w:color="auto"/>
                <w:bottom w:val="none" w:sz="0" w:space="0" w:color="auto"/>
                <w:right w:val="none" w:sz="0" w:space="0" w:color="auto"/>
              </w:divBdr>
            </w:div>
          </w:divsChild>
        </w:div>
        <w:div w:id="1667128875">
          <w:marLeft w:val="0"/>
          <w:marRight w:val="0"/>
          <w:marTop w:val="0"/>
          <w:marBottom w:val="0"/>
          <w:divBdr>
            <w:top w:val="none" w:sz="0" w:space="0" w:color="auto"/>
            <w:left w:val="none" w:sz="0" w:space="0" w:color="auto"/>
            <w:bottom w:val="none" w:sz="0" w:space="0" w:color="auto"/>
            <w:right w:val="none" w:sz="0" w:space="0" w:color="auto"/>
          </w:divBdr>
          <w:divsChild>
            <w:div w:id="1386953227">
              <w:marLeft w:val="0"/>
              <w:marRight w:val="0"/>
              <w:marTop w:val="0"/>
              <w:marBottom w:val="0"/>
              <w:divBdr>
                <w:top w:val="none" w:sz="0" w:space="0" w:color="auto"/>
                <w:left w:val="none" w:sz="0" w:space="0" w:color="auto"/>
                <w:bottom w:val="none" w:sz="0" w:space="0" w:color="auto"/>
                <w:right w:val="none" w:sz="0" w:space="0" w:color="auto"/>
              </w:divBdr>
            </w:div>
          </w:divsChild>
        </w:div>
        <w:div w:id="1200238956">
          <w:marLeft w:val="0"/>
          <w:marRight w:val="0"/>
          <w:marTop w:val="0"/>
          <w:marBottom w:val="0"/>
          <w:divBdr>
            <w:top w:val="none" w:sz="0" w:space="0" w:color="auto"/>
            <w:left w:val="none" w:sz="0" w:space="0" w:color="auto"/>
            <w:bottom w:val="none" w:sz="0" w:space="0" w:color="auto"/>
            <w:right w:val="none" w:sz="0" w:space="0" w:color="auto"/>
          </w:divBdr>
          <w:divsChild>
            <w:div w:id="834880632">
              <w:marLeft w:val="0"/>
              <w:marRight w:val="0"/>
              <w:marTop w:val="0"/>
              <w:marBottom w:val="0"/>
              <w:divBdr>
                <w:top w:val="none" w:sz="0" w:space="0" w:color="auto"/>
                <w:left w:val="none" w:sz="0" w:space="0" w:color="auto"/>
                <w:bottom w:val="none" w:sz="0" w:space="0" w:color="auto"/>
                <w:right w:val="none" w:sz="0" w:space="0" w:color="auto"/>
              </w:divBdr>
            </w:div>
          </w:divsChild>
        </w:div>
        <w:div w:id="964778716">
          <w:marLeft w:val="0"/>
          <w:marRight w:val="0"/>
          <w:marTop w:val="0"/>
          <w:marBottom w:val="0"/>
          <w:divBdr>
            <w:top w:val="none" w:sz="0" w:space="0" w:color="auto"/>
            <w:left w:val="none" w:sz="0" w:space="0" w:color="auto"/>
            <w:bottom w:val="none" w:sz="0" w:space="0" w:color="auto"/>
            <w:right w:val="none" w:sz="0" w:space="0" w:color="auto"/>
          </w:divBdr>
          <w:divsChild>
            <w:div w:id="367264439">
              <w:marLeft w:val="0"/>
              <w:marRight w:val="0"/>
              <w:marTop w:val="0"/>
              <w:marBottom w:val="0"/>
              <w:divBdr>
                <w:top w:val="none" w:sz="0" w:space="0" w:color="auto"/>
                <w:left w:val="none" w:sz="0" w:space="0" w:color="auto"/>
                <w:bottom w:val="none" w:sz="0" w:space="0" w:color="auto"/>
                <w:right w:val="none" w:sz="0" w:space="0" w:color="auto"/>
              </w:divBdr>
            </w:div>
          </w:divsChild>
        </w:div>
        <w:div w:id="182669166">
          <w:marLeft w:val="0"/>
          <w:marRight w:val="0"/>
          <w:marTop w:val="0"/>
          <w:marBottom w:val="0"/>
          <w:divBdr>
            <w:top w:val="none" w:sz="0" w:space="0" w:color="auto"/>
            <w:left w:val="none" w:sz="0" w:space="0" w:color="auto"/>
            <w:bottom w:val="none" w:sz="0" w:space="0" w:color="auto"/>
            <w:right w:val="none" w:sz="0" w:space="0" w:color="auto"/>
          </w:divBdr>
          <w:divsChild>
            <w:div w:id="1225486881">
              <w:marLeft w:val="0"/>
              <w:marRight w:val="0"/>
              <w:marTop w:val="0"/>
              <w:marBottom w:val="0"/>
              <w:divBdr>
                <w:top w:val="none" w:sz="0" w:space="0" w:color="auto"/>
                <w:left w:val="none" w:sz="0" w:space="0" w:color="auto"/>
                <w:bottom w:val="none" w:sz="0" w:space="0" w:color="auto"/>
                <w:right w:val="none" w:sz="0" w:space="0" w:color="auto"/>
              </w:divBdr>
            </w:div>
          </w:divsChild>
        </w:div>
        <w:div w:id="2045515022">
          <w:marLeft w:val="0"/>
          <w:marRight w:val="0"/>
          <w:marTop w:val="0"/>
          <w:marBottom w:val="0"/>
          <w:divBdr>
            <w:top w:val="none" w:sz="0" w:space="0" w:color="auto"/>
            <w:left w:val="none" w:sz="0" w:space="0" w:color="auto"/>
            <w:bottom w:val="none" w:sz="0" w:space="0" w:color="auto"/>
            <w:right w:val="none" w:sz="0" w:space="0" w:color="auto"/>
          </w:divBdr>
          <w:divsChild>
            <w:div w:id="1454206486">
              <w:marLeft w:val="0"/>
              <w:marRight w:val="0"/>
              <w:marTop w:val="0"/>
              <w:marBottom w:val="0"/>
              <w:divBdr>
                <w:top w:val="none" w:sz="0" w:space="0" w:color="auto"/>
                <w:left w:val="none" w:sz="0" w:space="0" w:color="auto"/>
                <w:bottom w:val="none" w:sz="0" w:space="0" w:color="auto"/>
                <w:right w:val="none" w:sz="0" w:space="0" w:color="auto"/>
              </w:divBdr>
            </w:div>
          </w:divsChild>
        </w:div>
        <w:div w:id="275672548">
          <w:marLeft w:val="0"/>
          <w:marRight w:val="0"/>
          <w:marTop w:val="0"/>
          <w:marBottom w:val="0"/>
          <w:divBdr>
            <w:top w:val="none" w:sz="0" w:space="0" w:color="auto"/>
            <w:left w:val="none" w:sz="0" w:space="0" w:color="auto"/>
            <w:bottom w:val="none" w:sz="0" w:space="0" w:color="auto"/>
            <w:right w:val="none" w:sz="0" w:space="0" w:color="auto"/>
          </w:divBdr>
          <w:divsChild>
            <w:div w:id="1388257980">
              <w:marLeft w:val="0"/>
              <w:marRight w:val="0"/>
              <w:marTop w:val="0"/>
              <w:marBottom w:val="0"/>
              <w:divBdr>
                <w:top w:val="none" w:sz="0" w:space="0" w:color="auto"/>
                <w:left w:val="none" w:sz="0" w:space="0" w:color="auto"/>
                <w:bottom w:val="none" w:sz="0" w:space="0" w:color="auto"/>
                <w:right w:val="none" w:sz="0" w:space="0" w:color="auto"/>
              </w:divBdr>
            </w:div>
          </w:divsChild>
        </w:div>
        <w:div w:id="720136666">
          <w:marLeft w:val="0"/>
          <w:marRight w:val="0"/>
          <w:marTop w:val="0"/>
          <w:marBottom w:val="0"/>
          <w:divBdr>
            <w:top w:val="none" w:sz="0" w:space="0" w:color="auto"/>
            <w:left w:val="none" w:sz="0" w:space="0" w:color="auto"/>
            <w:bottom w:val="none" w:sz="0" w:space="0" w:color="auto"/>
            <w:right w:val="none" w:sz="0" w:space="0" w:color="auto"/>
          </w:divBdr>
          <w:divsChild>
            <w:div w:id="1810004898">
              <w:marLeft w:val="0"/>
              <w:marRight w:val="0"/>
              <w:marTop w:val="0"/>
              <w:marBottom w:val="0"/>
              <w:divBdr>
                <w:top w:val="none" w:sz="0" w:space="0" w:color="auto"/>
                <w:left w:val="none" w:sz="0" w:space="0" w:color="auto"/>
                <w:bottom w:val="none" w:sz="0" w:space="0" w:color="auto"/>
                <w:right w:val="none" w:sz="0" w:space="0" w:color="auto"/>
              </w:divBdr>
            </w:div>
          </w:divsChild>
        </w:div>
        <w:div w:id="2095734583">
          <w:marLeft w:val="0"/>
          <w:marRight w:val="0"/>
          <w:marTop w:val="0"/>
          <w:marBottom w:val="0"/>
          <w:divBdr>
            <w:top w:val="none" w:sz="0" w:space="0" w:color="auto"/>
            <w:left w:val="none" w:sz="0" w:space="0" w:color="auto"/>
            <w:bottom w:val="none" w:sz="0" w:space="0" w:color="auto"/>
            <w:right w:val="none" w:sz="0" w:space="0" w:color="auto"/>
          </w:divBdr>
          <w:divsChild>
            <w:div w:id="1889805745">
              <w:marLeft w:val="0"/>
              <w:marRight w:val="0"/>
              <w:marTop w:val="0"/>
              <w:marBottom w:val="0"/>
              <w:divBdr>
                <w:top w:val="none" w:sz="0" w:space="0" w:color="auto"/>
                <w:left w:val="none" w:sz="0" w:space="0" w:color="auto"/>
                <w:bottom w:val="none" w:sz="0" w:space="0" w:color="auto"/>
                <w:right w:val="none" w:sz="0" w:space="0" w:color="auto"/>
              </w:divBdr>
            </w:div>
          </w:divsChild>
        </w:div>
        <w:div w:id="101153801">
          <w:marLeft w:val="0"/>
          <w:marRight w:val="0"/>
          <w:marTop w:val="0"/>
          <w:marBottom w:val="0"/>
          <w:divBdr>
            <w:top w:val="none" w:sz="0" w:space="0" w:color="auto"/>
            <w:left w:val="none" w:sz="0" w:space="0" w:color="auto"/>
            <w:bottom w:val="none" w:sz="0" w:space="0" w:color="auto"/>
            <w:right w:val="none" w:sz="0" w:space="0" w:color="auto"/>
          </w:divBdr>
          <w:divsChild>
            <w:div w:id="1777869583">
              <w:marLeft w:val="0"/>
              <w:marRight w:val="0"/>
              <w:marTop w:val="0"/>
              <w:marBottom w:val="0"/>
              <w:divBdr>
                <w:top w:val="none" w:sz="0" w:space="0" w:color="auto"/>
                <w:left w:val="none" w:sz="0" w:space="0" w:color="auto"/>
                <w:bottom w:val="none" w:sz="0" w:space="0" w:color="auto"/>
                <w:right w:val="none" w:sz="0" w:space="0" w:color="auto"/>
              </w:divBdr>
            </w:div>
          </w:divsChild>
        </w:div>
        <w:div w:id="1588033990">
          <w:marLeft w:val="0"/>
          <w:marRight w:val="0"/>
          <w:marTop w:val="0"/>
          <w:marBottom w:val="0"/>
          <w:divBdr>
            <w:top w:val="none" w:sz="0" w:space="0" w:color="auto"/>
            <w:left w:val="none" w:sz="0" w:space="0" w:color="auto"/>
            <w:bottom w:val="none" w:sz="0" w:space="0" w:color="auto"/>
            <w:right w:val="none" w:sz="0" w:space="0" w:color="auto"/>
          </w:divBdr>
          <w:divsChild>
            <w:div w:id="572666295">
              <w:marLeft w:val="0"/>
              <w:marRight w:val="0"/>
              <w:marTop w:val="0"/>
              <w:marBottom w:val="0"/>
              <w:divBdr>
                <w:top w:val="none" w:sz="0" w:space="0" w:color="auto"/>
                <w:left w:val="none" w:sz="0" w:space="0" w:color="auto"/>
                <w:bottom w:val="none" w:sz="0" w:space="0" w:color="auto"/>
                <w:right w:val="none" w:sz="0" w:space="0" w:color="auto"/>
              </w:divBdr>
            </w:div>
          </w:divsChild>
        </w:div>
        <w:div w:id="366955720">
          <w:marLeft w:val="0"/>
          <w:marRight w:val="0"/>
          <w:marTop w:val="0"/>
          <w:marBottom w:val="0"/>
          <w:divBdr>
            <w:top w:val="none" w:sz="0" w:space="0" w:color="auto"/>
            <w:left w:val="none" w:sz="0" w:space="0" w:color="auto"/>
            <w:bottom w:val="none" w:sz="0" w:space="0" w:color="auto"/>
            <w:right w:val="none" w:sz="0" w:space="0" w:color="auto"/>
          </w:divBdr>
          <w:divsChild>
            <w:div w:id="1606032960">
              <w:marLeft w:val="0"/>
              <w:marRight w:val="0"/>
              <w:marTop w:val="0"/>
              <w:marBottom w:val="0"/>
              <w:divBdr>
                <w:top w:val="none" w:sz="0" w:space="0" w:color="auto"/>
                <w:left w:val="none" w:sz="0" w:space="0" w:color="auto"/>
                <w:bottom w:val="none" w:sz="0" w:space="0" w:color="auto"/>
                <w:right w:val="none" w:sz="0" w:space="0" w:color="auto"/>
              </w:divBdr>
            </w:div>
          </w:divsChild>
        </w:div>
        <w:div w:id="644968874">
          <w:marLeft w:val="0"/>
          <w:marRight w:val="0"/>
          <w:marTop w:val="0"/>
          <w:marBottom w:val="0"/>
          <w:divBdr>
            <w:top w:val="none" w:sz="0" w:space="0" w:color="auto"/>
            <w:left w:val="none" w:sz="0" w:space="0" w:color="auto"/>
            <w:bottom w:val="none" w:sz="0" w:space="0" w:color="auto"/>
            <w:right w:val="none" w:sz="0" w:space="0" w:color="auto"/>
          </w:divBdr>
          <w:divsChild>
            <w:div w:id="549414633">
              <w:marLeft w:val="0"/>
              <w:marRight w:val="0"/>
              <w:marTop w:val="0"/>
              <w:marBottom w:val="0"/>
              <w:divBdr>
                <w:top w:val="none" w:sz="0" w:space="0" w:color="auto"/>
                <w:left w:val="none" w:sz="0" w:space="0" w:color="auto"/>
                <w:bottom w:val="none" w:sz="0" w:space="0" w:color="auto"/>
                <w:right w:val="none" w:sz="0" w:space="0" w:color="auto"/>
              </w:divBdr>
            </w:div>
          </w:divsChild>
        </w:div>
        <w:div w:id="371345146">
          <w:marLeft w:val="0"/>
          <w:marRight w:val="0"/>
          <w:marTop w:val="0"/>
          <w:marBottom w:val="0"/>
          <w:divBdr>
            <w:top w:val="none" w:sz="0" w:space="0" w:color="auto"/>
            <w:left w:val="none" w:sz="0" w:space="0" w:color="auto"/>
            <w:bottom w:val="none" w:sz="0" w:space="0" w:color="auto"/>
            <w:right w:val="none" w:sz="0" w:space="0" w:color="auto"/>
          </w:divBdr>
          <w:divsChild>
            <w:div w:id="590546284">
              <w:marLeft w:val="0"/>
              <w:marRight w:val="0"/>
              <w:marTop w:val="0"/>
              <w:marBottom w:val="0"/>
              <w:divBdr>
                <w:top w:val="none" w:sz="0" w:space="0" w:color="auto"/>
                <w:left w:val="none" w:sz="0" w:space="0" w:color="auto"/>
                <w:bottom w:val="none" w:sz="0" w:space="0" w:color="auto"/>
                <w:right w:val="none" w:sz="0" w:space="0" w:color="auto"/>
              </w:divBdr>
            </w:div>
          </w:divsChild>
        </w:div>
        <w:div w:id="1822387267">
          <w:marLeft w:val="0"/>
          <w:marRight w:val="0"/>
          <w:marTop w:val="0"/>
          <w:marBottom w:val="0"/>
          <w:divBdr>
            <w:top w:val="none" w:sz="0" w:space="0" w:color="auto"/>
            <w:left w:val="none" w:sz="0" w:space="0" w:color="auto"/>
            <w:bottom w:val="none" w:sz="0" w:space="0" w:color="auto"/>
            <w:right w:val="none" w:sz="0" w:space="0" w:color="auto"/>
          </w:divBdr>
          <w:divsChild>
            <w:div w:id="226305443">
              <w:marLeft w:val="0"/>
              <w:marRight w:val="0"/>
              <w:marTop w:val="0"/>
              <w:marBottom w:val="0"/>
              <w:divBdr>
                <w:top w:val="none" w:sz="0" w:space="0" w:color="auto"/>
                <w:left w:val="none" w:sz="0" w:space="0" w:color="auto"/>
                <w:bottom w:val="none" w:sz="0" w:space="0" w:color="auto"/>
                <w:right w:val="none" w:sz="0" w:space="0" w:color="auto"/>
              </w:divBdr>
            </w:div>
          </w:divsChild>
        </w:div>
        <w:div w:id="538782043">
          <w:marLeft w:val="0"/>
          <w:marRight w:val="0"/>
          <w:marTop w:val="0"/>
          <w:marBottom w:val="0"/>
          <w:divBdr>
            <w:top w:val="none" w:sz="0" w:space="0" w:color="auto"/>
            <w:left w:val="none" w:sz="0" w:space="0" w:color="auto"/>
            <w:bottom w:val="none" w:sz="0" w:space="0" w:color="auto"/>
            <w:right w:val="none" w:sz="0" w:space="0" w:color="auto"/>
          </w:divBdr>
          <w:divsChild>
            <w:div w:id="1852722989">
              <w:marLeft w:val="0"/>
              <w:marRight w:val="0"/>
              <w:marTop w:val="0"/>
              <w:marBottom w:val="0"/>
              <w:divBdr>
                <w:top w:val="none" w:sz="0" w:space="0" w:color="auto"/>
                <w:left w:val="none" w:sz="0" w:space="0" w:color="auto"/>
                <w:bottom w:val="none" w:sz="0" w:space="0" w:color="auto"/>
                <w:right w:val="none" w:sz="0" w:space="0" w:color="auto"/>
              </w:divBdr>
            </w:div>
          </w:divsChild>
        </w:div>
        <w:div w:id="1348217473">
          <w:marLeft w:val="0"/>
          <w:marRight w:val="0"/>
          <w:marTop w:val="0"/>
          <w:marBottom w:val="0"/>
          <w:divBdr>
            <w:top w:val="none" w:sz="0" w:space="0" w:color="auto"/>
            <w:left w:val="none" w:sz="0" w:space="0" w:color="auto"/>
            <w:bottom w:val="none" w:sz="0" w:space="0" w:color="auto"/>
            <w:right w:val="none" w:sz="0" w:space="0" w:color="auto"/>
          </w:divBdr>
          <w:divsChild>
            <w:div w:id="450710876">
              <w:marLeft w:val="0"/>
              <w:marRight w:val="0"/>
              <w:marTop w:val="0"/>
              <w:marBottom w:val="0"/>
              <w:divBdr>
                <w:top w:val="none" w:sz="0" w:space="0" w:color="auto"/>
                <w:left w:val="none" w:sz="0" w:space="0" w:color="auto"/>
                <w:bottom w:val="none" w:sz="0" w:space="0" w:color="auto"/>
                <w:right w:val="none" w:sz="0" w:space="0" w:color="auto"/>
              </w:divBdr>
            </w:div>
          </w:divsChild>
        </w:div>
        <w:div w:id="382290902">
          <w:marLeft w:val="0"/>
          <w:marRight w:val="0"/>
          <w:marTop w:val="0"/>
          <w:marBottom w:val="0"/>
          <w:divBdr>
            <w:top w:val="none" w:sz="0" w:space="0" w:color="auto"/>
            <w:left w:val="none" w:sz="0" w:space="0" w:color="auto"/>
            <w:bottom w:val="none" w:sz="0" w:space="0" w:color="auto"/>
            <w:right w:val="none" w:sz="0" w:space="0" w:color="auto"/>
          </w:divBdr>
          <w:divsChild>
            <w:div w:id="900599786">
              <w:marLeft w:val="0"/>
              <w:marRight w:val="0"/>
              <w:marTop w:val="0"/>
              <w:marBottom w:val="0"/>
              <w:divBdr>
                <w:top w:val="none" w:sz="0" w:space="0" w:color="auto"/>
                <w:left w:val="none" w:sz="0" w:space="0" w:color="auto"/>
                <w:bottom w:val="none" w:sz="0" w:space="0" w:color="auto"/>
                <w:right w:val="none" w:sz="0" w:space="0" w:color="auto"/>
              </w:divBdr>
            </w:div>
          </w:divsChild>
        </w:div>
        <w:div w:id="269313822">
          <w:marLeft w:val="0"/>
          <w:marRight w:val="0"/>
          <w:marTop w:val="0"/>
          <w:marBottom w:val="0"/>
          <w:divBdr>
            <w:top w:val="none" w:sz="0" w:space="0" w:color="auto"/>
            <w:left w:val="none" w:sz="0" w:space="0" w:color="auto"/>
            <w:bottom w:val="none" w:sz="0" w:space="0" w:color="auto"/>
            <w:right w:val="none" w:sz="0" w:space="0" w:color="auto"/>
          </w:divBdr>
          <w:divsChild>
            <w:div w:id="1571386453">
              <w:marLeft w:val="0"/>
              <w:marRight w:val="0"/>
              <w:marTop w:val="0"/>
              <w:marBottom w:val="0"/>
              <w:divBdr>
                <w:top w:val="none" w:sz="0" w:space="0" w:color="auto"/>
                <w:left w:val="none" w:sz="0" w:space="0" w:color="auto"/>
                <w:bottom w:val="none" w:sz="0" w:space="0" w:color="auto"/>
                <w:right w:val="none" w:sz="0" w:space="0" w:color="auto"/>
              </w:divBdr>
            </w:div>
          </w:divsChild>
        </w:div>
        <w:div w:id="2034264626">
          <w:marLeft w:val="0"/>
          <w:marRight w:val="0"/>
          <w:marTop w:val="0"/>
          <w:marBottom w:val="0"/>
          <w:divBdr>
            <w:top w:val="none" w:sz="0" w:space="0" w:color="auto"/>
            <w:left w:val="none" w:sz="0" w:space="0" w:color="auto"/>
            <w:bottom w:val="none" w:sz="0" w:space="0" w:color="auto"/>
            <w:right w:val="none" w:sz="0" w:space="0" w:color="auto"/>
          </w:divBdr>
          <w:divsChild>
            <w:div w:id="302392793">
              <w:marLeft w:val="0"/>
              <w:marRight w:val="0"/>
              <w:marTop w:val="0"/>
              <w:marBottom w:val="0"/>
              <w:divBdr>
                <w:top w:val="none" w:sz="0" w:space="0" w:color="auto"/>
                <w:left w:val="none" w:sz="0" w:space="0" w:color="auto"/>
                <w:bottom w:val="none" w:sz="0" w:space="0" w:color="auto"/>
                <w:right w:val="none" w:sz="0" w:space="0" w:color="auto"/>
              </w:divBdr>
            </w:div>
          </w:divsChild>
        </w:div>
        <w:div w:id="457603976">
          <w:marLeft w:val="0"/>
          <w:marRight w:val="0"/>
          <w:marTop w:val="0"/>
          <w:marBottom w:val="0"/>
          <w:divBdr>
            <w:top w:val="none" w:sz="0" w:space="0" w:color="auto"/>
            <w:left w:val="none" w:sz="0" w:space="0" w:color="auto"/>
            <w:bottom w:val="none" w:sz="0" w:space="0" w:color="auto"/>
            <w:right w:val="none" w:sz="0" w:space="0" w:color="auto"/>
          </w:divBdr>
          <w:divsChild>
            <w:div w:id="778258146">
              <w:marLeft w:val="0"/>
              <w:marRight w:val="0"/>
              <w:marTop w:val="0"/>
              <w:marBottom w:val="0"/>
              <w:divBdr>
                <w:top w:val="none" w:sz="0" w:space="0" w:color="auto"/>
                <w:left w:val="none" w:sz="0" w:space="0" w:color="auto"/>
                <w:bottom w:val="none" w:sz="0" w:space="0" w:color="auto"/>
                <w:right w:val="none" w:sz="0" w:space="0" w:color="auto"/>
              </w:divBdr>
            </w:div>
            <w:div w:id="1887642170">
              <w:marLeft w:val="0"/>
              <w:marRight w:val="0"/>
              <w:marTop w:val="0"/>
              <w:marBottom w:val="0"/>
              <w:divBdr>
                <w:top w:val="none" w:sz="0" w:space="0" w:color="auto"/>
                <w:left w:val="none" w:sz="0" w:space="0" w:color="auto"/>
                <w:bottom w:val="none" w:sz="0" w:space="0" w:color="auto"/>
                <w:right w:val="none" w:sz="0" w:space="0" w:color="auto"/>
              </w:divBdr>
            </w:div>
          </w:divsChild>
        </w:div>
        <w:div w:id="617223425">
          <w:marLeft w:val="0"/>
          <w:marRight w:val="0"/>
          <w:marTop w:val="0"/>
          <w:marBottom w:val="0"/>
          <w:divBdr>
            <w:top w:val="none" w:sz="0" w:space="0" w:color="auto"/>
            <w:left w:val="none" w:sz="0" w:space="0" w:color="auto"/>
            <w:bottom w:val="none" w:sz="0" w:space="0" w:color="auto"/>
            <w:right w:val="none" w:sz="0" w:space="0" w:color="auto"/>
          </w:divBdr>
          <w:divsChild>
            <w:div w:id="921986056">
              <w:marLeft w:val="0"/>
              <w:marRight w:val="0"/>
              <w:marTop w:val="0"/>
              <w:marBottom w:val="0"/>
              <w:divBdr>
                <w:top w:val="none" w:sz="0" w:space="0" w:color="auto"/>
                <w:left w:val="none" w:sz="0" w:space="0" w:color="auto"/>
                <w:bottom w:val="none" w:sz="0" w:space="0" w:color="auto"/>
                <w:right w:val="none" w:sz="0" w:space="0" w:color="auto"/>
              </w:divBdr>
            </w:div>
          </w:divsChild>
        </w:div>
        <w:div w:id="919101124">
          <w:marLeft w:val="0"/>
          <w:marRight w:val="0"/>
          <w:marTop w:val="0"/>
          <w:marBottom w:val="0"/>
          <w:divBdr>
            <w:top w:val="none" w:sz="0" w:space="0" w:color="auto"/>
            <w:left w:val="none" w:sz="0" w:space="0" w:color="auto"/>
            <w:bottom w:val="none" w:sz="0" w:space="0" w:color="auto"/>
            <w:right w:val="none" w:sz="0" w:space="0" w:color="auto"/>
          </w:divBdr>
          <w:divsChild>
            <w:div w:id="1120762630">
              <w:marLeft w:val="0"/>
              <w:marRight w:val="0"/>
              <w:marTop w:val="0"/>
              <w:marBottom w:val="0"/>
              <w:divBdr>
                <w:top w:val="none" w:sz="0" w:space="0" w:color="auto"/>
                <w:left w:val="none" w:sz="0" w:space="0" w:color="auto"/>
                <w:bottom w:val="none" w:sz="0" w:space="0" w:color="auto"/>
                <w:right w:val="none" w:sz="0" w:space="0" w:color="auto"/>
              </w:divBdr>
            </w:div>
          </w:divsChild>
        </w:div>
        <w:div w:id="1761946060">
          <w:marLeft w:val="0"/>
          <w:marRight w:val="0"/>
          <w:marTop w:val="0"/>
          <w:marBottom w:val="0"/>
          <w:divBdr>
            <w:top w:val="none" w:sz="0" w:space="0" w:color="auto"/>
            <w:left w:val="none" w:sz="0" w:space="0" w:color="auto"/>
            <w:bottom w:val="none" w:sz="0" w:space="0" w:color="auto"/>
            <w:right w:val="none" w:sz="0" w:space="0" w:color="auto"/>
          </w:divBdr>
          <w:divsChild>
            <w:div w:id="519583544">
              <w:marLeft w:val="0"/>
              <w:marRight w:val="0"/>
              <w:marTop w:val="0"/>
              <w:marBottom w:val="0"/>
              <w:divBdr>
                <w:top w:val="none" w:sz="0" w:space="0" w:color="auto"/>
                <w:left w:val="none" w:sz="0" w:space="0" w:color="auto"/>
                <w:bottom w:val="none" w:sz="0" w:space="0" w:color="auto"/>
                <w:right w:val="none" w:sz="0" w:space="0" w:color="auto"/>
              </w:divBdr>
            </w:div>
          </w:divsChild>
        </w:div>
        <w:div w:id="2083402264">
          <w:marLeft w:val="0"/>
          <w:marRight w:val="0"/>
          <w:marTop w:val="0"/>
          <w:marBottom w:val="0"/>
          <w:divBdr>
            <w:top w:val="none" w:sz="0" w:space="0" w:color="auto"/>
            <w:left w:val="none" w:sz="0" w:space="0" w:color="auto"/>
            <w:bottom w:val="none" w:sz="0" w:space="0" w:color="auto"/>
            <w:right w:val="none" w:sz="0" w:space="0" w:color="auto"/>
          </w:divBdr>
          <w:divsChild>
            <w:div w:id="2020039072">
              <w:marLeft w:val="0"/>
              <w:marRight w:val="0"/>
              <w:marTop w:val="0"/>
              <w:marBottom w:val="0"/>
              <w:divBdr>
                <w:top w:val="none" w:sz="0" w:space="0" w:color="auto"/>
                <w:left w:val="none" w:sz="0" w:space="0" w:color="auto"/>
                <w:bottom w:val="none" w:sz="0" w:space="0" w:color="auto"/>
                <w:right w:val="none" w:sz="0" w:space="0" w:color="auto"/>
              </w:divBdr>
            </w:div>
          </w:divsChild>
        </w:div>
        <w:div w:id="1667054338">
          <w:marLeft w:val="0"/>
          <w:marRight w:val="0"/>
          <w:marTop w:val="0"/>
          <w:marBottom w:val="0"/>
          <w:divBdr>
            <w:top w:val="none" w:sz="0" w:space="0" w:color="auto"/>
            <w:left w:val="none" w:sz="0" w:space="0" w:color="auto"/>
            <w:bottom w:val="none" w:sz="0" w:space="0" w:color="auto"/>
            <w:right w:val="none" w:sz="0" w:space="0" w:color="auto"/>
          </w:divBdr>
          <w:divsChild>
            <w:div w:id="1268073916">
              <w:marLeft w:val="0"/>
              <w:marRight w:val="0"/>
              <w:marTop w:val="0"/>
              <w:marBottom w:val="0"/>
              <w:divBdr>
                <w:top w:val="none" w:sz="0" w:space="0" w:color="auto"/>
                <w:left w:val="none" w:sz="0" w:space="0" w:color="auto"/>
                <w:bottom w:val="none" w:sz="0" w:space="0" w:color="auto"/>
                <w:right w:val="none" w:sz="0" w:space="0" w:color="auto"/>
              </w:divBdr>
            </w:div>
          </w:divsChild>
        </w:div>
        <w:div w:id="1856192303">
          <w:marLeft w:val="0"/>
          <w:marRight w:val="0"/>
          <w:marTop w:val="0"/>
          <w:marBottom w:val="0"/>
          <w:divBdr>
            <w:top w:val="none" w:sz="0" w:space="0" w:color="auto"/>
            <w:left w:val="none" w:sz="0" w:space="0" w:color="auto"/>
            <w:bottom w:val="none" w:sz="0" w:space="0" w:color="auto"/>
            <w:right w:val="none" w:sz="0" w:space="0" w:color="auto"/>
          </w:divBdr>
          <w:divsChild>
            <w:div w:id="1445492767">
              <w:marLeft w:val="0"/>
              <w:marRight w:val="0"/>
              <w:marTop w:val="0"/>
              <w:marBottom w:val="0"/>
              <w:divBdr>
                <w:top w:val="none" w:sz="0" w:space="0" w:color="auto"/>
                <w:left w:val="none" w:sz="0" w:space="0" w:color="auto"/>
                <w:bottom w:val="none" w:sz="0" w:space="0" w:color="auto"/>
                <w:right w:val="none" w:sz="0" w:space="0" w:color="auto"/>
              </w:divBdr>
            </w:div>
          </w:divsChild>
        </w:div>
        <w:div w:id="1397895864">
          <w:marLeft w:val="0"/>
          <w:marRight w:val="0"/>
          <w:marTop w:val="0"/>
          <w:marBottom w:val="0"/>
          <w:divBdr>
            <w:top w:val="none" w:sz="0" w:space="0" w:color="auto"/>
            <w:left w:val="none" w:sz="0" w:space="0" w:color="auto"/>
            <w:bottom w:val="none" w:sz="0" w:space="0" w:color="auto"/>
            <w:right w:val="none" w:sz="0" w:space="0" w:color="auto"/>
          </w:divBdr>
          <w:divsChild>
            <w:div w:id="397097066">
              <w:marLeft w:val="0"/>
              <w:marRight w:val="0"/>
              <w:marTop w:val="0"/>
              <w:marBottom w:val="0"/>
              <w:divBdr>
                <w:top w:val="none" w:sz="0" w:space="0" w:color="auto"/>
                <w:left w:val="none" w:sz="0" w:space="0" w:color="auto"/>
                <w:bottom w:val="none" w:sz="0" w:space="0" w:color="auto"/>
                <w:right w:val="none" w:sz="0" w:space="0" w:color="auto"/>
              </w:divBdr>
            </w:div>
          </w:divsChild>
        </w:div>
        <w:div w:id="99953623">
          <w:marLeft w:val="0"/>
          <w:marRight w:val="0"/>
          <w:marTop w:val="0"/>
          <w:marBottom w:val="0"/>
          <w:divBdr>
            <w:top w:val="none" w:sz="0" w:space="0" w:color="auto"/>
            <w:left w:val="none" w:sz="0" w:space="0" w:color="auto"/>
            <w:bottom w:val="none" w:sz="0" w:space="0" w:color="auto"/>
            <w:right w:val="none" w:sz="0" w:space="0" w:color="auto"/>
          </w:divBdr>
          <w:divsChild>
            <w:div w:id="1705595089">
              <w:marLeft w:val="0"/>
              <w:marRight w:val="0"/>
              <w:marTop w:val="0"/>
              <w:marBottom w:val="0"/>
              <w:divBdr>
                <w:top w:val="none" w:sz="0" w:space="0" w:color="auto"/>
                <w:left w:val="none" w:sz="0" w:space="0" w:color="auto"/>
                <w:bottom w:val="none" w:sz="0" w:space="0" w:color="auto"/>
                <w:right w:val="none" w:sz="0" w:space="0" w:color="auto"/>
              </w:divBdr>
            </w:div>
          </w:divsChild>
        </w:div>
        <w:div w:id="2037541740">
          <w:marLeft w:val="0"/>
          <w:marRight w:val="0"/>
          <w:marTop w:val="0"/>
          <w:marBottom w:val="0"/>
          <w:divBdr>
            <w:top w:val="none" w:sz="0" w:space="0" w:color="auto"/>
            <w:left w:val="none" w:sz="0" w:space="0" w:color="auto"/>
            <w:bottom w:val="none" w:sz="0" w:space="0" w:color="auto"/>
            <w:right w:val="none" w:sz="0" w:space="0" w:color="auto"/>
          </w:divBdr>
          <w:divsChild>
            <w:div w:id="2014526027">
              <w:marLeft w:val="0"/>
              <w:marRight w:val="0"/>
              <w:marTop w:val="0"/>
              <w:marBottom w:val="0"/>
              <w:divBdr>
                <w:top w:val="none" w:sz="0" w:space="0" w:color="auto"/>
                <w:left w:val="none" w:sz="0" w:space="0" w:color="auto"/>
                <w:bottom w:val="none" w:sz="0" w:space="0" w:color="auto"/>
                <w:right w:val="none" w:sz="0" w:space="0" w:color="auto"/>
              </w:divBdr>
            </w:div>
          </w:divsChild>
        </w:div>
        <w:div w:id="959146109">
          <w:marLeft w:val="0"/>
          <w:marRight w:val="0"/>
          <w:marTop w:val="0"/>
          <w:marBottom w:val="0"/>
          <w:divBdr>
            <w:top w:val="none" w:sz="0" w:space="0" w:color="auto"/>
            <w:left w:val="none" w:sz="0" w:space="0" w:color="auto"/>
            <w:bottom w:val="none" w:sz="0" w:space="0" w:color="auto"/>
            <w:right w:val="none" w:sz="0" w:space="0" w:color="auto"/>
          </w:divBdr>
          <w:divsChild>
            <w:div w:id="1050151918">
              <w:marLeft w:val="0"/>
              <w:marRight w:val="0"/>
              <w:marTop w:val="0"/>
              <w:marBottom w:val="0"/>
              <w:divBdr>
                <w:top w:val="none" w:sz="0" w:space="0" w:color="auto"/>
                <w:left w:val="none" w:sz="0" w:space="0" w:color="auto"/>
                <w:bottom w:val="none" w:sz="0" w:space="0" w:color="auto"/>
                <w:right w:val="none" w:sz="0" w:space="0" w:color="auto"/>
              </w:divBdr>
            </w:div>
          </w:divsChild>
        </w:div>
        <w:div w:id="1373117593">
          <w:marLeft w:val="0"/>
          <w:marRight w:val="0"/>
          <w:marTop w:val="0"/>
          <w:marBottom w:val="0"/>
          <w:divBdr>
            <w:top w:val="none" w:sz="0" w:space="0" w:color="auto"/>
            <w:left w:val="none" w:sz="0" w:space="0" w:color="auto"/>
            <w:bottom w:val="none" w:sz="0" w:space="0" w:color="auto"/>
            <w:right w:val="none" w:sz="0" w:space="0" w:color="auto"/>
          </w:divBdr>
          <w:divsChild>
            <w:div w:id="692388776">
              <w:marLeft w:val="0"/>
              <w:marRight w:val="0"/>
              <w:marTop w:val="0"/>
              <w:marBottom w:val="0"/>
              <w:divBdr>
                <w:top w:val="none" w:sz="0" w:space="0" w:color="auto"/>
                <w:left w:val="none" w:sz="0" w:space="0" w:color="auto"/>
                <w:bottom w:val="none" w:sz="0" w:space="0" w:color="auto"/>
                <w:right w:val="none" w:sz="0" w:space="0" w:color="auto"/>
              </w:divBdr>
            </w:div>
          </w:divsChild>
        </w:div>
        <w:div w:id="8260011">
          <w:marLeft w:val="0"/>
          <w:marRight w:val="0"/>
          <w:marTop w:val="0"/>
          <w:marBottom w:val="0"/>
          <w:divBdr>
            <w:top w:val="none" w:sz="0" w:space="0" w:color="auto"/>
            <w:left w:val="none" w:sz="0" w:space="0" w:color="auto"/>
            <w:bottom w:val="none" w:sz="0" w:space="0" w:color="auto"/>
            <w:right w:val="none" w:sz="0" w:space="0" w:color="auto"/>
          </w:divBdr>
          <w:divsChild>
            <w:div w:id="1013611702">
              <w:marLeft w:val="0"/>
              <w:marRight w:val="0"/>
              <w:marTop w:val="0"/>
              <w:marBottom w:val="0"/>
              <w:divBdr>
                <w:top w:val="none" w:sz="0" w:space="0" w:color="auto"/>
                <w:left w:val="none" w:sz="0" w:space="0" w:color="auto"/>
                <w:bottom w:val="none" w:sz="0" w:space="0" w:color="auto"/>
                <w:right w:val="none" w:sz="0" w:space="0" w:color="auto"/>
              </w:divBdr>
            </w:div>
          </w:divsChild>
        </w:div>
        <w:div w:id="1522353369">
          <w:marLeft w:val="0"/>
          <w:marRight w:val="0"/>
          <w:marTop w:val="0"/>
          <w:marBottom w:val="0"/>
          <w:divBdr>
            <w:top w:val="none" w:sz="0" w:space="0" w:color="auto"/>
            <w:left w:val="none" w:sz="0" w:space="0" w:color="auto"/>
            <w:bottom w:val="none" w:sz="0" w:space="0" w:color="auto"/>
            <w:right w:val="none" w:sz="0" w:space="0" w:color="auto"/>
          </w:divBdr>
          <w:divsChild>
            <w:div w:id="19326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10636">
      <w:bodyDiv w:val="1"/>
      <w:marLeft w:val="0"/>
      <w:marRight w:val="0"/>
      <w:marTop w:val="0"/>
      <w:marBottom w:val="0"/>
      <w:divBdr>
        <w:top w:val="none" w:sz="0" w:space="0" w:color="auto"/>
        <w:left w:val="none" w:sz="0" w:space="0" w:color="auto"/>
        <w:bottom w:val="none" w:sz="0" w:space="0" w:color="auto"/>
        <w:right w:val="none" w:sz="0" w:space="0" w:color="auto"/>
      </w:divBdr>
    </w:div>
    <w:div w:id="703940975">
      <w:bodyDiv w:val="1"/>
      <w:marLeft w:val="0"/>
      <w:marRight w:val="0"/>
      <w:marTop w:val="0"/>
      <w:marBottom w:val="0"/>
      <w:divBdr>
        <w:top w:val="none" w:sz="0" w:space="0" w:color="auto"/>
        <w:left w:val="none" w:sz="0" w:space="0" w:color="auto"/>
        <w:bottom w:val="none" w:sz="0" w:space="0" w:color="auto"/>
        <w:right w:val="none" w:sz="0" w:space="0" w:color="auto"/>
      </w:divBdr>
    </w:div>
    <w:div w:id="735397317">
      <w:bodyDiv w:val="1"/>
      <w:marLeft w:val="0"/>
      <w:marRight w:val="0"/>
      <w:marTop w:val="0"/>
      <w:marBottom w:val="0"/>
      <w:divBdr>
        <w:top w:val="none" w:sz="0" w:space="0" w:color="auto"/>
        <w:left w:val="none" w:sz="0" w:space="0" w:color="auto"/>
        <w:bottom w:val="none" w:sz="0" w:space="0" w:color="auto"/>
        <w:right w:val="none" w:sz="0" w:space="0" w:color="auto"/>
      </w:divBdr>
    </w:div>
    <w:div w:id="742138587">
      <w:bodyDiv w:val="1"/>
      <w:marLeft w:val="0"/>
      <w:marRight w:val="0"/>
      <w:marTop w:val="0"/>
      <w:marBottom w:val="0"/>
      <w:divBdr>
        <w:top w:val="none" w:sz="0" w:space="0" w:color="auto"/>
        <w:left w:val="none" w:sz="0" w:space="0" w:color="auto"/>
        <w:bottom w:val="none" w:sz="0" w:space="0" w:color="auto"/>
        <w:right w:val="none" w:sz="0" w:space="0" w:color="auto"/>
      </w:divBdr>
      <w:divsChild>
        <w:div w:id="928852481">
          <w:marLeft w:val="0"/>
          <w:marRight w:val="0"/>
          <w:marTop w:val="0"/>
          <w:marBottom w:val="0"/>
          <w:divBdr>
            <w:top w:val="none" w:sz="0" w:space="0" w:color="auto"/>
            <w:left w:val="none" w:sz="0" w:space="0" w:color="auto"/>
            <w:bottom w:val="none" w:sz="0" w:space="0" w:color="auto"/>
            <w:right w:val="none" w:sz="0" w:space="0" w:color="auto"/>
          </w:divBdr>
          <w:divsChild>
            <w:div w:id="1162163639">
              <w:marLeft w:val="0"/>
              <w:marRight w:val="0"/>
              <w:marTop w:val="0"/>
              <w:marBottom w:val="0"/>
              <w:divBdr>
                <w:top w:val="none" w:sz="0" w:space="0" w:color="auto"/>
                <w:left w:val="none" w:sz="0" w:space="0" w:color="auto"/>
                <w:bottom w:val="none" w:sz="0" w:space="0" w:color="auto"/>
                <w:right w:val="none" w:sz="0" w:space="0" w:color="auto"/>
              </w:divBdr>
            </w:div>
          </w:divsChild>
        </w:div>
        <w:div w:id="226915709">
          <w:marLeft w:val="0"/>
          <w:marRight w:val="0"/>
          <w:marTop w:val="0"/>
          <w:marBottom w:val="0"/>
          <w:divBdr>
            <w:top w:val="none" w:sz="0" w:space="0" w:color="auto"/>
            <w:left w:val="none" w:sz="0" w:space="0" w:color="auto"/>
            <w:bottom w:val="none" w:sz="0" w:space="0" w:color="auto"/>
            <w:right w:val="none" w:sz="0" w:space="0" w:color="auto"/>
          </w:divBdr>
          <w:divsChild>
            <w:div w:id="208535582">
              <w:marLeft w:val="0"/>
              <w:marRight w:val="0"/>
              <w:marTop w:val="0"/>
              <w:marBottom w:val="0"/>
              <w:divBdr>
                <w:top w:val="none" w:sz="0" w:space="0" w:color="auto"/>
                <w:left w:val="none" w:sz="0" w:space="0" w:color="auto"/>
                <w:bottom w:val="none" w:sz="0" w:space="0" w:color="auto"/>
                <w:right w:val="none" w:sz="0" w:space="0" w:color="auto"/>
              </w:divBdr>
            </w:div>
          </w:divsChild>
        </w:div>
        <w:div w:id="1047024507">
          <w:marLeft w:val="0"/>
          <w:marRight w:val="0"/>
          <w:marTop w:val="0"/>
          <w:marBottom w:val="0"/>
          <w:divBdr>
            <w:top w:val="none" w:sz="0" w:space="0" w:color="auto"/>
            <w:left w:val="none" w:sz="0" w:space="0" w:color="auto"/>
            <w:bottom w:val="none" w:sz="0" w:space="0" w:color="auto"/>
            <w:right w:val="none" w:sz="0" w:space="0" w:color="auto"/>
          </w:divBdr>
          <w:divsChild>
            <w:div w:id="1743988737">
              <w:marLeft w:val="0"/>
              <w:marRight w:val="0"/>
              <w:marTop w:val="0"/>
              <w:marBottom w:val="0"/>
              <w:divBdr>
                <w:top w:val="none" w:sz="0" w:space="0" w:color="auto"/>
                <w:left w:val="none" w:sz="0" w:space="0" w:color="auto"/>
                <w:bottom w:val="none" w:sz="0" w:space="0" w:color="auto"/>
                <w:right w:val="none" w:sz="0" w:space="0" w:color="auto"/>
              </w:divBdr>
            </w:div>
          </w:divsChild>
        </w:div>
        <w:div w:id="105852060">
          <w:marLeft w:val="0"/>
          <w:marRight w:val="0"/>
          <w:marTop w:val="0"/>
          <w:marBottom w:val="0"/>
          <w:divBdr>
            <w:top w:val="none" w:sz="0" w:space="0" w:color="auto"/>
            <w:left w:val="none" w:sz="0" w:space="0" w:color="auto"/>
            <w:bottom w:val="none" w:sz="0" w:space="0" w:color="auto"/>
            <w:right w:val="none" w:sz="0" w:space="0" w:color="auto"/>
          </w:divBdr>
          <w:divsChild>
            <w:div w:id="852187613">
              <w:marLeft w:val="0"/>
              <w:marRight w:val="0"/>
              <w:marTop w:val="0"/>
              <w:marBottom w:val="0"/>
              <w:divBdr>
                <w:top w:val="none" w:sz="0" w:space="0" w:color="auto"/>
                <w:left w:val="none" w:sz="0" w:space="0" w:color="auto"/>
                <w:bottom w:val="none" w:sz="0" w:space="0" w:color="auto"/>
                <w:right w:val="none" w:sz="0" w:space="0" w:color="auto"/>
              </w:divBdr>
            </w:div>
          </w:divsChild>
        </w:div>
        <w:div w:id="632909825">
          <w:marLeft w:val="0"/>
          <w:marRight w:val="0"/>
          <w:marTop w:val="0"/>
          <w:marBottom w:val="0"/>
          <w:divBdr>
            <w:top w:val="none" w:sz="0" w:space="0" w:color="auto"/>
            <w:left w:val="none" w:sz="0" w:space="0" w:color="auto"/>
            <w:bottom w:val="none" w:sz="0" w:space="0" w:color="auto"/>
            <w:right w:val="none" w:sz="0" w:space="0" w:color="auto"/>
          </w:divBdr>
          <w:divsChild>
            <w:div w:id="73284343">
              <w:marLeft w:val="0"/>
              <w:marRight w:val="0"/>
              <w:marTop w:val="0"/>
              <w:marBottom w:val="0"/>
              <w:divBdr>
                <w:top w:val="none" w:sz="0" w:space="0" w:color="auto"/>
                <w:left w:val="none" w:sz="0" w:space="0" w:color="auto"/>
                <w:bottom w:val="none" w:sz="0" w:space="0" w:color="auto"/>
                <w:right w:val="none" w:sz="0" w:space="0" w:color="auto"/>
              </w:divBdr>
            </w:div>
          </w:divsChild>
        </w:div>
        <w:div w:id="1060907663">
          <w:marLeft w:val="0"/>
          <w:marRight w:val="0"/>
          <w:marTop w:val="0"/>
          <w:marBottom w:val="0"/>
          <w:divBdr>
            <w:top w:val="none" w:sz="0" w:space="0" w:color="auto"/>
            <w:left w:val="none" w:sz="0" w:space="0" w:color="auto"/>
            <w:bottom w:val="none" w:sz="0" w:space="0" w:color="auto"/>
            <w:right w:val="none" w:sz="0" w:space="0" w:color="auto"/>
          </w:divBdr>
          <w:divsChild>
            <w:div w:id="307053761">
              <w:marLeft w:val="0"/>
              <w:marRight w:val="0"/>
              <w:marTop w:val="0"/>
              <w:marBottom w:val="0"/>
              <w:divBdr>
                <w:top w:val="none" w:sz="0" w:space="0" w:color="auto"/>
                <w:left w:val="none" w:sz="0" w:space="0" w:color="auto"/>
                <w:bottom w:val="none" w:sz="0" w:space="0" w:color="auto"/>
                <w:right w:val="none" w:sz="0" w:space="0" w:color="auto"/>
              </w:divBdr>
            </w:div>
          </w:divsChild>
        </w:div>
        <w:div w:id="447555168">
          <w:marLeft w:val="0"/>
          <w:marRight w:val="0"/>
          <w:marTop w:val="0"/>
          <w:marBottom w:val="0"/>
          <w:divBdr>
            <w:top w:val="none" w:sz="0" w:space="0" w:color="auto"/>
            <w:left w:val="none" w:sz="0" w:space="0" w:color="auto"/>
            <w:bottom w:val="none" w:sz="0" w:space="0" w:color="auto"/>
            <w:right w:val="none" w:sz="0" w:space="0" w:color="auto"/>
          </w:divBdr>
          <w:divsChild>
            <w:div w:id="1354263076">
              <w:marLeft w:val="0"/>
              <w:marRight w:val="0"/>
              <w:marTop w:val="0"/>
              <w:marBottom w:val="0"/>
              <w:divBdr>
                <w:top w:val="none" w:sz="0" w:space="0" w:color="auto"/>
                <w:left w:val="none" w:sz="0" w:space="0" w:color="auto"/>
                <w:bottom w:val="none" w:sz="0" w:space="0" w:color="auto"/>
                <w:right w:val="none" w:sz="0" w:space="0" w:color="auto"/>
              </w:divBdr>
            </w:div>
          </w:divsChild>
        </w:div>
        <w:div w:id="866992485">
          <w:marLeft w:val="0"/>
          <w:marRight w:val="0"/>
          <w:marTop w:val="0"/>
          <w:marBottom w:val="0"/>
          <w:divBdr>
            <w:top w:val="none" w:sz="0" w:space="0" w:color="auto"/>
            <w:left w:val="none" w:sz="0" w:space="0" w:color="auto"/>
            <w:bottom w:val="none" w:sz="0" w:space="0" w:color="auto"/>
            <w:right w:val="none" w:sz="0" w:space="0" w:color="auto"/>
          </w:divBdr>
          <w:divsChild>
            <w:div w:id="1326740773">
              <w:marLeft w:val="0"/>
              <w:marRight w:val="0"/>
              <w:marTop w:val="0"/>
              <w:marBottom w:val="0"/>
              <w:divBdr>
                <w:top w:val="none" w:sz="0" w:space="0" w:color="auto"/>
                <w:left w:val="none" w:sz="0" w:space="0" w:color="auto"/>
                <w:bottom w:val="none" w:sz="0" w:space="0" w:color="auto"/>
                <w:right w:val="none" w:sz="0" w:space="0" w:color="auto"/>
              </w:divBdr>
            </w:div>
          </w:divsChild>
        </w:div>
        <w:div w:id="541089881">
          <w:marLeft w:val="0"/>
          <w:marRight w:val="0"/>
          <w:marTop w:val="0"/>
          <w:marBottom w:val="0"/>
          <w:divBdr>
            <w:top w:val="none" w:sz="0" w:space="0" w:color="auto"/>
            <w:left w:val="none" w:sz="0" w:space="0" w:color="auto"/>
            <w:bottom w:val="none" w:sz="0" w:space="0" w:color="auto"/>
            <w:right w:val="none" w:sz="0" w:space="0" w:color="auto"/>
          </w:divBdr>
          <w:divsChild>
            <w:div w:id="1578443015">
              <w:marLeft w:val="0"/>
              <w:marRight w:val="0"/>
              <w:marTop w:val="0"/>
              <w:marBottom w:val="0"/>
              <w:divBdr>
                <w:top w:val="none" w:sz="0" w:space="0" w:color="auto"/>
                <w:left w:val="none" w:sz="0" w:space="0" w:color="auto"/>
                <w:bottom w:val="none" w:sz="0" w:space="0" w:color="auto"/>
                <w:right w:val="none" w:sz="0" w:space="0" w:color="auto"/>
              </w:divBdr>
            </w:div>
          </w:divsChild>
        </w:div>
        <w:div w:id="148324901">
          <w:marLeft w:val="0"/>
          <w:marRight w:val="0"/>
          <w:marTop w:val="0"/>
          <w:marBottom w:val="0"/>
          <w:divBdr>
            <w:top w:val="none" w:sz="0" w:space="0" w:color="auto"/>
            <w:left w:val="none" w:sz="0" w:space="0" w:color="auto"/>
            <w:bottom w:val="none" w:sz="0" w:space="0" w:color="auto"/>
            <w:right w:val="none" w:sz="0" w:space="0" w:color="auto"/>
          </w:divBdr>
          <w:divsChild>
            <w:div w:id="1791778983">
              <w:marLeft w:val="0"/>
              <w:marRight w:val="0"/>
              <w:marTop w:val="0"/>
              <w:marBottom w:val="0"/>
              <w:divBdr>
                <w:top w:val="none" w:sz="0" w:space="0" w:color="auto"/>
                <w:left w:val="none" w:sz="0" w:space="0" w:color="auto"/>
                <w:bottom w:val="none" w:sz="0" w:space="0" w:color="auto"/>
                <w:right w:val="none" w:sz="0" w:space="0" w:color="auto"/>
              </w:divBdr>
            </w:div>
          </w:divsChild>
        </w:div>
        <w:div w:id="1523744613">
          <w:marLeft w:val="0"/>
          <w:marRight w:val="0"/>
          <w:marTop w:val="0"/>
          <w:marBottom w:val="0"/>
          <w:divBdr>
            <w:top w:val="none" w:sz="0" w:space="0" w:color="auto"/>
            <w:left w:val="none" w:sz="0" w:space="0" w:color="auto"/>
            <w:bottom w:val="none" w:sz="0" w:space="0" w:color="auto"/>
            <w:right w:val="none" w:sz="0" w:space="0" w:color="auto"/>
          </w:divBdr>
          <w:divsChild>
            <w:div w:id="261306788">
              <w:marLeft w:val="0"/>
              <w:marRight w:val="0"/>
              <w:marTop w:val="0"/>
              <w:marBottom w:val="0"/>
              <w:divBdr>
                <w:top w:val="none" w:sz="0" w:space="0" w:color="auto"/>
                <w:left w:val="none" w:sz="0" w:space="0" w:color="auto"/>
                <w:bottom w:val="none" w:sz="0" w:space="0" w:color="auto"/>
                <w:right w:val="none" w:sz="0" w:space="0" w:color="auto"/>
              </w:divBdr>
            </w:div>
          </w:divsChild>
        </w:div>
        <w:div w:id="1396587168">
          <w:marLeft w:val="0"/>
          <w:marRight w:val="0"/>
          <w:marTop w:val="0"/>
          <w:marBottom w:val="0"/>
          <w:divBdr>
            <w:top w:val="none" w:sz="0" w:space="0" w:color="auto"/>
            <w:left w:val="none" w:sz="0" w:space="0" w:color="auto"/>
            <w:bottom w:val="none" w:sz="0" w:space="0" w:color="auto"/>
            <w:right w:val="none" w:sz="0" w:space="0" w:color="auto"/>
          </w:divBdr>
          <w:divsChild>
            <w:div w:id="1861386087">
              <w:marLeft w:val="0"/>
              <w:marRight w:val="0"/>
              <w:marTop w:val="0"/>
              <w:marBottom w:val="0"/>
              <w:divBdr>
                <w:top w:val="none" w:sz="0" w:space="0" w:color="auto"/>
                <w:left w:val="none" w:sz="0" w:space="0" w:color="auto"/>
                <w:bottom w:val="none" w:sz="0" w:space="0" w:color="auto"/>
                <w:right w:val="none" w:sz="0" w:space="0" w:color="auto"/>
              </w:divBdr>
            </w:div>
          </w:divsChild>
        </w:div>
        <w:div w:id="774448554">
          <w:marLeft w:val="0"/>
          <w:marRight w:val="0"/>
          <w:marTop w:val="0"/>
          <w:marBottom w:val="0"/>
          <w:divBdr>
            <w:top w:val="none" w:sz="0" w:space="0" w:color="auto"/>
            <w:left w:val="none" w:sz="0" w:space="0" w:color="auto"/>
            <w:bottom w:val="none" w:sz="0" w:space="0" w:color="auto"/>
            <w:right w:val="none" w:sz="0" w:space="0" w:color="auto"/>
          </w:divBdr>
          <w:divsChild>
            <w:div w:id="764424520">
              <w:marLeft w:val="0"/>
              <w:marRight w:val="0"/>
              <w:marTop w:val="0"/>
              <w:marBottom w:val="0"/>
              <w:divBdr>
                <w:top w:val="none" w:sz="0" w:space="0" w:color="auto"/>
                <w:left w:val="none" w:sz="0" w:space="0" w:color="auto"/>
                <w:bottom w:val="none" w:sz="0" w:space="0" w:color="auto"/>
                <w:right w:val="none" w:sz="0" w:space="0" w:color="auto"/>
              </w:divBdr>
            </w:div>
          </w:divsChild>
        </w:div>
        <w:div w:id="179315261">
          <w:marLeft w:val="0"/>
          <w:marRight w:val="0"/>
          <w:marTop w:val="0"/>
          <w:marBottom w:val="0"/>
          <w:divBdr>
            <w:top w:val="none" w:sz="0" w:space="0" w:color="auto"/>
            <w:left w:val="none" w:sz="0" w:space="0" w:color="auto"/>
            <w:bottom w:val="none" w:sz="0" w:space="0" w:color="auto"/>
            <w:right w:val="none" w:sz="0" w:space="0" w:color="auto"/>
          </w:divBdr>
          <w:divsChild>
            <w:div w:id="1905144666">
              <w:marLeft w:val="0"/>
              <w:marRight w:val="0"/>
              <w:marTop w:val="0"/>
              <w:marBottom w:val="0"/>
              <w:divBdr>
                <w:top w:val="none" w:sz="0" w:space="0" w:color="auto"/>
                <w:left w:val="none" w:sz="0" w:space="0" w:color="auto"/>
                <w:bottom w:val="none" w:sz="0" w:space="0" w:color="auto"/>
                <w:right w:val="none" w:sz="0" w:space="0" w:color="auto"/>
              </w:divBdr>
            </w:div>
          </w:divsChild>
        </w:div>
        <w:div w:id="352343549">
          <w:marLeft w:val="0"/>
          <w:marRight w:val="0"/>
          <w:marTop w:val="0"/>
          <w:marBottom w:val="0"/>
          <w:divBdr>
            <w:top w:val="none" w:sz="0" w:space="0" w:color="auto"/>
            <w:left w:val="none" w:sz="0" w:space="0" w:color="auto"/>
            <w:bottom w:val="none" w:sz="0" w:space="0" w:color="auto"/>
            <w:right w:val="none" w:sz="0" w:space="0" w:color="auto"/>
          </w:divBdr>
          <w:divsChild>
            <w:div w:id="173689294">
              <w:marLeft w:val="0"/>
              <w:marRight w:val="0"/>
              <w:marTop w:val="0"/>
              <w:marBottom w:val="0"/>
              <w:divBdr>
                <w:top w:val="none" w:sz="0" w:space="0" w:color="auto"/>
                <w:left w:val="none" w:sz="0" w:space="0" w:color="auto"/>
                <w:bottom w:val="none" w:sz="0" w:space="0" w:color="auto"/>
                <w:right w:val="none" w:sz="0" w:space="0" w:color="auto"/>
              </w:divBdr>
            </w:div>
          </w:divsChild>
        </w:div>
        <w:div w:id="856425858">
          <w:marLeft w:val="0"/>
          <w:marRight w:val="0"/>
          <w:marTop w:val="0"/>
          <w:marBottom w:val="0"/>
          <w:divBdr>
            <w:top w:val="none" w:sz="0" w:space="0" w:color="auto"/>
            <w:left w:val="none" w:sz="0" w:space="0" w:color="auto"/>
            <w:bottom w:val="none" w:sz="0" w:space="0" w:color="auto"/>
            <w:right w:val="none" w:sz="0" w:space="0" w:color="auto"/>
          </w:divBdr>
          <w:divsChild>
            <w:div w:id="1927037431">
              <w:marLeft w:val="0"/>
              <w:marRight w:val="0"/>
              <w:marTop w:val="0"/>
              <w:marBottom w:val="0"/>
              <w:divBdr>
                <w:top w:val="none" w:sz="0" w:space="0" w:color="auto"/>
                <w:left w:val="none" w:sz="0" w:space="0" w:color="auto"/>
                <w:bottom w:val="none" w:sz="0" w:space="0" w:color="auto"/>
                <w:right w:val="none" w:sz="0" w:space="0" w:color="auto"/>
              </w:divBdr>
            </w:div>
          </w:divsChild>
        </w:div>
        <w:div w:id="627854278">
          <w:marLeft w:val="0"/>
          <w:marRight w:val="0"/>
          <w:marTop w:val="0"/>
          <w:marBottom w:val="0"/>
          <w:divBdr>
            <w:top w:val="none" w:sz="0" w:space="0" w:color="auto"/>
            <w:left w:val="none" w:sz="0" w:space="0" w:color="auto"/>
            <w:bottom w:val="none" w:sz="0" w:space="0" w:color="auto"/>
            <w:right w:val="none" w:sz="0" w:space="0" w:color="auto"/>
          </w:divBdr>
          <w:divsChild>
            <w:div w:id="1667786053">
              <w:marLeft w:val="0"/>
              <w:marRight w:val="0"/>
              <w:marTop w:val="0"/>
              <w:marBottom w:val="0"/>
              <w:divBdr>
                <w:top w:val="none" w:sz="0" w:space="0" w:color="auto"/>
                <w:left w:val="none" w:sz="0" w:space="0" w:color="auto"/>
                <w:bottom w:val="none" w:sz="0" w:space="0" w:color="auto"/>
                <w:right w:val="none" w:sz="0" w:space="0" w:color="auto"/>
              </w:divBdr>
            </w:div>
          </w:divsChild>
        </w:div>
        <w:div w:id="1059672858">
          <w:marLeft w:val="0"/>
          <w:marRight w:val="0"/>
          <w:marTop w:val="0"/>
          <w:marBottom w:val="0"/>
          <w:divBdr>
            <w:top w:val="none" w:sz="0" w:space="0" w:color="auto"/>
            <w:left w:val="none" w:sz="0" w:space="0" w:color="auto"/>
            <w:bottom w:val="none" w:sz="0" w:space="0" w:color="auto"/>
            <w:right w:val="none" w:sz="0" w:space="0" w:color="auto"/>
          </w:divBdr>
          <w:divsChild>
            <w:div w:id="122114959">
              <w:marLeft w:val="0"/>
              <w:marRight w:val="0"/>
              <w:marTop w:val="0"/>
              <w:marBottom w:val="0"/>
              <w:divBdr>
                <w:top w:val="none" w:sz="0" w:space="0" w:color="auto"/>
                <w:left w:val="none" w:sz="0" w:space="0" w:color="auto"/>
                <w:bottom w:val="none" w:sz="0" w:space="0" w:color="auto"/>
                <w:right w:val="none" w:sz="0" w:space="0" w:color="auto"/>
              </w:divBdr>
            </w:div>
          </w:divsChild>
        </w:div>
        <w:div w:id="1281180150">
          <w:marLeft w:val="0"/>
          <w:marRight w:val="0"/>
          <w:marTop w:val="0"/>
          <w:marBottom w:val="0"/>
          <w:divBdr>
            <w:top w:val="none" w:sz="0" w:space="0" w:color="auto"/>
            <w:left w:val="none" w:sz="0" w:space="0" w:color="auto"/>
            <w:bottom w:val="none" w:sz="0" w:space="0" w:color="auto"/>
            <w:right w:val="none" w:sz="0" w:space="0" w:color="auto"/>
          </w:divBdr>
          <w:divsChild>
            <w:div w:id="571543815">
              <w:marLeft w:val="0"/>
              <w:marRight w:val="0"/>
              <w:marTop w:val="0"/>
              <w:marBottom w:val="0"/>
              <w:divBdr>
                <w:top w:val="none" w:sz="0" w:space="0" w:color="auto"/>
                <w:left w:val="none" w:sz="0" w:space="0" w:color="auto"/>
                <w:bottom w:val="none" w:sz="0" w:space="0" w:color="auto"/>
                <w:right w:val="none" w:sz="0" w:space="0" w:color="auto"/>
              </w:divBdr>
            </w:div>
          </w:divsChild>
        </w:div>
        <w:div w:id="1884171633">
          <w:marLeft w:val="0"/>
          <w:marRight w:val="0"/>
          <w:marTop w:val="0"/>
          <w:marBottom w:val="0"/>
          <w:divBdr>
            <w:top w:val="none" w:sz="0" w:space="0" w:color="auto"/>
            <w:left w:val="none" w:sz="0" w:space="0" w:color="auto"/>
            <w:bottom w:val="none" w:sz="0" w:space="0" w:color="auto"/>
            <w:right w:val="none" w:sz="0" w:space="0" w:color="auto"/>
          </w:divBdr>
          <w:divsChild>
            <w:div w:id="79177910">
              <w:marLeft w:val="0"/>
              <w:marRight w:val="0"/>
              <w:marTop w:val="0"/>
              <w:marBottom w:val="0"/>
              <w:divBdr>
                <w:top w:val="none" w:sz="0" w:space="0" w:color="auto"/>
                <w:left w:val="none" w:sz="0" w:space="0" w:color="auto"/>
                <w:bottom w:val="none" w:sz="0" w:space="0" w:color="auto"/>
                <w:right w:val="none" w:sz="0" w:space="0" w:color="auto"/>
              </w:divBdr>
            </w:div>
          </w:divsChild>
        </w:div>
        <w:div w:id="428310215">
          <w:marLeft w:val="0"/>
          <w:marRight w:val="0"/>
          <w:marTop w:val="0"/>
          <w:marBottom w:val="0"/>
          <w:divBdr>
            <w:top w:val="none" w:sz="0" w:space="0" w:color="auto"/>
            <w:left w:val="none" w:sz="0" w:space="0" w:color="auto"/>
            <w:bottom w:val="none" w:sz="0" w:space="0" w:color="auto"/>
            <w:right w:val="none" w:sz="0" w:space="0" w:color="auto"/>
          </w:divBdr>
          <w:divsChild>
            <w:div w:id="1641615932">
              <w:marLeft w:val="0"/>
              <w:marRight w:val="0"/>
              <w:marTop w:val="0"/>
              <w:marBottom w:val="0"/>
              <w:divBdr>
                <w:top w:val="none" w:sz="0" w:space="0" w:color="auto"/>
                <w:left w:val="none" w:sz="0" w:space="0" w:color="auto"/>
                <w:bottom w:val="none" w:sz="0" w:space="0" w:color="auto"/>
                <w:right w:val="none" w:sz="0" w:space="0" w:color="auto"/>
              </w:divBdr>
            </w:div>
          </w:divsChild>
        </w:div>
        <w:div w:id="2145462505">
          <w:marLeft w:val="0"/>
          <w:marRight w:val="0"/>
          <w:marTop w:val="0"/>
          <w:marBottom w:val="0"/>
          <w:divBdr>
            <w:top w:val="none" w:sz="0" w:space="0" w:color="auto"/>
            <w:left w:val="none" w:sz="0" w:space="0" w:color="auto"/>
            <w:bottom w:val="none" w:sz="0" w:space="0" w:color="auto"/>
            <w:right w:val="none" w:sz="0" w:space="0" w:color="auto"/>
          </w:divBdr>
          <w:divsChild>
            <w:div w:id="991445844">
              <w:marLeft w:val="0"/>
              <w:marRight w:val="0"/>
              <w:marTop w:val="0"/>
              <w:marBottom w:val="0"/>
              <w:divBdr>
                <w:top w:val="none" w:sz="0" w:space="0" w:color="auto"/>
                <w:left w:val="none" w:sz="0" w:space="0" w:color="auto"/>
                <w:bottom w:val="none" w:sz="0" w:space="0" w:color="auto"/>
                <w:right w:val="none" w:sz="0" w:space="0" w:color="auto"/>
              </w:divBdr>
            </w:div>
          </w:divsChild>
        </w:div>
        <w:div w:id="1276794777">
          <w:marLeft w:val="0"/>
          <w:marRight w:val="0"/>
          <w:marTop w:val="0"/>
          <w:marBottom w:val="0"/>
          <w:divBdr>
            <w:top w:val="none" w:sz="0" w:space="0" w:color="auto"/>
            <w:left w:val="none" w:sz="0" w:space="0" w:color="auto"/>
            <w:bottom w:val="none" w:sz="0" w:space="0" w:color="auto"/>
            <w:right w:val="none" w:sz="0" w:space="0" w:color="auto"/>
          </w:divBdr>
          <w:divsChild>
            <w:div w:id="262883332">
              <w:marLeft w:val="0"/>
              <w:marRight w:val="0"/>
              <w:marTop w:val="0"/>
              <w:marBottom w:val="0"/>
              <w:divBdr>
                <w:top w:val="none" w:sz="0" w:space="0" w:color="auto"/>
                <w:left w:val="none" w:sz="0" w:space="0" w:color="auto"/>
                <w:bottom w:val="none" w:sz="0" w:space="0" w:color="auto"/>
                <w:right w:val="none" w:sz="0" w:space="0" w:color="auto"/>
              </w:divBdr>
            </w:div>
          </w:divsChild>
        </w:div>
        <w:div w:id="1814981024">
          <w:marLeft w:val="0"/>
          <w:marRight w:val="0"/>
          <w:marTop w:val="0"/>
          <w:marBottom w:val="0"/>
          <w:divBdr>
            <w:top w:val="none" w:sz="0" w:space="0" w:color="auto"/>
            <w:left w:val="none" w:sz="0" w:space="0" w:color="auto"/>
            <w:bottom w:val="none" w:sz="0" w:space="0" w:color="auto"/>
            <w:right w:val="none" w:sz="0" w:space="0" w:color="auto"/>
          </w:divBdr>
          <w:divsChild>
            <w:div w:id="538706880">
              <w:marLeft w:val="0"/>
              <w:marRight w:val="0"/>
              <w:marTop w:val="0"/>
              <w:marBottom w:val="0"/>
              <w:divBdr>
                <w:top w:val="none" w:sz="0" w:space="0" w:color="auto"/>
                <w:left w:val="none" w:sz="0" w:space="0" w:color="auto"/>
                <w:bottom w:val="none" w:sz="0" w:space="0" w:color="auto"/>
                <w:right w:val="none" w:sz="0" w:space="0" w:color="auto"/>
              </w:divBdr>
            </w:div>
          </w:divsChild>
        </w:div>
        <w:div w:id="1263613271">
          <w:marLeft w:val="0"/>
          <w:marRight w:val="0"/>
          <w:marTop w:val="0"/>
          <w:marBottom w:val="0"/>
          <w:divBdr>
            <w:top w:val="none" w:sz="0" w:space="0" w:color="auto"/>
            <w:left w:val="none" w:sz="0" w:space="0" w:color="auto"/>
            <w:bottom w:val="none" w:sz="0" w:space="0" w:color="auto"/>
            <w:right w:val="none" w:sz="0" w:space="0" w:color="auto"/>
          </w:divBdr>
          <w:divsChild>
            <w:div w:id="1224096210">
              <w:marLeft w:val="0"/>
              <w:marRight w:val="0"/>
              <w:marTop w:val="0"/>
              <w:marBottom w:val="0"/>
              <w:divBdr>
                <w:top w:val="none" w:sz="0" w:space="0" w:color="auto"/>
                <w:left w:val="none" w:sz="0" w:space="0" w:color="auto"/>
                <w:bottom w:val="none" w:sz="0" w:space="0" w:color="auto"/>
                <w:right w:val="none" w:sz="0" w:space="0" w:color="auto"/>
              </w:divBdr>
            </w:div>
          </w:divsChild>
        </w:div>
        <w:div w:id="1219126662">
          <w:marLeft w:val="0"/>
          <w:marRight w:val="0"/>
          <w:marTop w:val="0"/>
          <w:marBottom w:val="0"/>
          <w:divBdr>
            <w:top w:val="none" w:sz="0" w:space="0" w:color="auto"/>
            <w:left w:val="none" w:sz="0" w:space="0" w:color="auto"/>
            <w:bottom w:val="none" w:sz="0" w:space="0" w:color="auto"/>
            <w:right w:val="none" w:sz="0" w:space="0" w:color="auto"/>
          </w:divBdr>
          <w:divsChild>
            <w:div w:id="1796219995">
              <w:marLeft w:val="0"/>
              <w:marRight w:val="0"/>
              <w:marTop w:val="0"/>
              <w:marBottom w:val="0"/>
              <w:divBdr>
                <w:top w:val="none" w:sz="0" w:space="0" w:color="auto"/>
                <w:left w:val="none" w:sz="0" w:space="0" w:color="auto"/>
                <w:bottom w:val="none" w:sz="0" w:space="0" w:color="auto"/>
                <w:right w:val="none" w:sz="0" w:space="0" w:color="auto"/>
              </w:divBdr>
            </w:div>
          </w:divsChild>
        </w:div>
        <w:div w:id="1143960233">
          <w:marLeft w:val="0"/>
          <w:marRight w:val="0"/>
          <w:marTop w:val="0"/>
          <w:marBottom w:val="0"/>
          <w:divBdr>
            <w:top w:val="none" w:sz="0" w:space="0" w:color="auto"/>
            <w:left w:val="none" w:sz="0" w:space="0" w:color="auto"/>
            <w:bottom w:val="none" w:sz="0" w:space="0" w:color="auto"/>
            <w:right w:val="none" w:sz="0" w:space="0" w:color="auto"/>
          </w:divBdr>
          <w:divsChild>
            <w:div w:id="2097553545">
              <w:marLeft w:val="0"/>
              <w:marRight w:val="0"/>
              <w:marTop w:val="0"/>
              <w:marBottom w:val="0"/>
              <w:divBdr>
                <w:top w:val="none" w:sz="0" w:space="0" w:color="auto"/>
                <w:left w:val="none" w:sz="0" w:space="0" w:color="auto"/>
                <w:bottom w:val="none" w:sz="0" w:space="0" w:color="auto"/>
                <w:right w:val="none" w:sz="0" w:space="0" w:color="auto"/>
              </w:divBdr>
            </w:div>
          </w:divsChild>
        </w:div>
        <w:div w:id="1410348793">
          <w:marLeft w:val="0"/>
          <w:marRight w:val="0"/>
          <w:marTop w:val="0"/>
          <w:marBottom w:val="0"/>
          <w:divBdr>
            <w:top w:val="none" w:sz="0" w:space="0" w:color="auto"/>
            <w:left w:val="none" w:sz="0" w:space="0" w:color="auto"/>
            <w:bottom w:val="none" w:sz="0" w:space="0" w:color="auto"/>
            <w:right w:val="none" w:sz="0" w:space="0" w:color="auto"/>
          </w:divBdr>
          <w:divsChild>
            <w:div w:id="1571767543">
              <w:marLeft w:val="0"/>
              <w:marRight w:val="0"/>
              <w:marTop w:val="0"/>
              <w:marBottom w:val="0"/>
              <w:divBdr>
                <w:top w:val="none" w:sz="0" w:space="0" w:color="auto"/>
                <w:left w:val="none" w:sz="0" w:space="0" w:color="auto"/>
                <w:bottom w:val="none" w:sz="0" w:space="0" w:color="auto"/>
                <w:right w:val="none" w:sz="0" w:space="0" w:color="auto"/>
              </w:divBdr>
            </w:div>
          </w:divsChild>
        </w:div>
        <w:div w:id="473372843">
          <w:marLeft w:val="0"/>
          <w:marRight w:val="0"/>
          <w:marTop w:val="0"/>
          <w:marBottom w:val="0"/>
          <w:divBdr>
            <w:top w:val="none" w:sz="0" w:space="0" w:color="auto"/>
            <w:left w:val="none" w:sz="0" w:space="0" w:color="auto"/>
            <w:bottom w:val="none" w:sz="0" w:space="0" w:color="auto"/>
            <w:right w:val="none" w:sz="0" w:space="0" w:color="auto"/>
          </w:divBdr>
          <w:divsChild>
            <w:div w:id="228344460">
              <w:marLeft w:val="0"/>
              <w:marRight w:val="0"/>
              <w:marTop w:val="0"/>
              <w:marBottom w:val="0"/>
              <w:divBdr>
                <w:top w:val="none" w:sz="0" w:space="0" w:color="auto"/>
                <w:left w:val="none" w:sz="0" w:space="0" w:color="auto"/>
                <w:bottom w:val="none" w:sz="0" w:space="0" w:color="auto"/>
                <w:right w:val="none" w:sz="0" w:space="0" w:color="auto"/>
              </w:divBdr>
            </w:div>
          </w:divsChild>
        </w:div>
        <w:div w:id="197819565">
          <w:marLeft w:val="0"/>
          <w:marRight w:val="0"/>
          <w:marTop w:val="0"/>
          <w:marBottom w:val="0"/>
          <w:divBdr>
            <w:top w:val="none" w:sz="0" w:space="0" w:color="auto"/>
            <w:left w:val="none" w:sz="0" w:space="0" w:color="auto"/>
            <w:bottom w:val="none" w:sz="0" w:space="0" w:color="auto"/>
            <w:right w:val="none" w:sz="0" w:space="0" w:color="auto"/>
          </w:divBdr>
          <w:divsChild>
            <w:div w:id="1429733947">
              <w:marLeft w:val="0"/>
              <w:marRight w:val="0"/>
              <w:marTop w:val="0"/>
              <w:marBottom w:val="0"/>
              <w:divBdr>
                <w:top w:val="none" w:sz="0" w:space="0" w:color="auto"/>
                <w:left w:val="none" w:sz="0" w:space="0" w:color="auto"/>
                <w:bottom w:val="none" w:sz="0" w:space="0" w:color="auto"/>
                <w:right w:val="none" w:sz="0" w:space="0" w:color="auto"/>
              </w:divBdr>
            </w:div>
          </w:divsChild>
        </w:div>
        <w:div w:id="598948314">
          <w:marLeft w:val="0"/>
          <w:marRight w:val="0"/>
          <w:marTop w:val="0"/>
          <w:marBottom w:val="0"/>
          <w:divBdr>
            <w:top w:val="none" w:sz="0" w:space="0" w:color="auto"/>
            <w:left w:val="none" w:sz="0" w:space="0" w:color="auto"/>
            <w:bottom w:val="none" w:sz="0" w:space="0" w:color="auto"/>
            <w:right w:val="none" w:sz="0" w:space="0" w:color="auto"/>
          </w:divBdr>
          <w:divsChild>
            <w:div w:id="818420432">
              <w:marLeft w:val="0"/>
              <w:marRight w:val="0"/>
              <w:marTop w:val="0"/>
              <w:marBottom w:val="0"/>
              <w:divBdr>
                <w:top w:val="none" w:sz="0" w:space="0" w:color="auto"/>
                <w:left w:val="none" w:sz="0" w:space="0" w:color="auto"/>
                <w:bottom w:val="none" w:sz="0" w:space="0" w:color="auto"/>
                <w:right w:val="none" w:sz="0" w:space="0" w:color="auto"/>
              </w:divBdr>
            </w:div>
          </w:divsChild>
        </w:div>
        <w:div w:id="834734029">
          <w:marLeft w:val="0"/>
          <w:marRight w:val="0"/>
          <w:marTop w:val="0"/>
          <w:marBottom w:val="0"/>
          <w:divBdr>
            <w:top w:val="none" w:sz="0" w:space="0" w:color="auto"/>
            <w:left w:val="none" w:sz="0" w:space="0" w:color="auto"/>
            <w:bottom w:val="none" w:sz="0" w:space="0" w:color="auto"/>
            <w:right w:val="none" w:sz="0" w:space="0" w:color="auto"/>
          </w:divBdr>
          <w:divsChild>
            <w:div w:id="1766613033">
              <w:marLeft w:val="0"/>
              <w:marRight w:val="0"/>
              <w:marTop w:val="0"/>
              <w:marBottom w:val="0"/>
              <w:divBdr>
                <w:top w:val="none" w:sz="0" w:space="0" w:color="auto"/>
                <w:left w:val="none" w:sz="0" w:space="0" w:color="auto"/>
                <w:bottom w:val="none" w:sz="0" w:space="0" w:color="auto"/>
                <w:right w:val="none" w:sz="0" w:space="0" w:color="auto"/>
              </w:divBdr>
            </w:div>
          </w:divsChild>
        </w:div>
        <w:div w:id="613634116">
          <w:marLeft w:val="0"/>
          <w:marRight w:val="0"/>
          <w:marTop w:val="0"/>
          <w:marBottom w:val="0"/>
          <w:divBdr>
            <w:top w:val="none" w:sz="0" w:space="0" w:color="auto"/>
            <w:left w:val="none" w:sz="0" w:space="0" w:color="auto"/>
            <w:bottom w:val="none" w:sz="0" w:space="0" w:color="auto"/>
            <w:right w:val="none" w:sz="0" w:space="0" w:color="auto"/>
          </w:divBdr>
          <w:divsChild>
            <w:div w:id="1490561181">
              <w:marLeft w:val="0"/>
              <w:marRight w:val="0"/>
              <w:marTop w:val="0"/>
              <w:marBottom w:val="0"/>
              <w:divBdr>
                <w:top w:val="none" w:sz="0" w:space="0" w:color="auto"/>
                <w:left w:val="none" w:sz="0" w:space="0" w:color="auto"/>
                <w:bottom w:val="none" w:sz="0" w:space="0" w:color="auto"/>
                <w:right w:val="none" w:sz="0" w:space="0" w:color="auto"/>
              </w:divBdr>
            </w:div>
          </w:divsChild>
        </w:div>
        <w:div w:id="1183013396">
          <w:marLeft w:val="0"/>
          <w:marRight w:val="0"/>
          <w:marTop w:val="0"/>
          <w:marBottom w:val="0"/>
          <w:divBdr>
            <w:top w:val="none" w:sz="0" w:space="0" w:color="auto"/>
            <w:left w:val="none" w:sz="0" w:space="0" w:color="auto"/>
            <w:bottom w:val="none" w:sz="0" w:space="0" w:color="auto"/>
            <w:right w:val="none" w:sz="0" w:space="0" w:color="auto"/>
          </w:divBdr>
          <w:divsChild>
            <w:div w:id="1350134149">
              <w:marLeft w:val="0"/>
              <w:marRight w:val="0"/>
              <w:marTop w:val="0"/>
              <w:marBottom w:val="0"/>
              <w:divBdr>
                <w:top w:val="none" w:sz="0" w:space="0" w:color="auto"/>
                <w:left w:val="none" w:sz="0" w:space="0" w:color="auto"/>
                <w:bottom w:val="none" w:sz="0" w:space="0" w:color="auto"/>
                <w:right w:val="none" w:sz="0" w:space="0" w:color="auto"/>
              </w:divBdr>
            </w:div>
          </w:divsChild>
        </w:div>
        <w:div w:id="572546538">
          <w:marLeft w:val="0"/>
          <w:marRight w:val="0"/>
          <w:marTop w:val="0"/>
          <w:marBottom w:val="0"/>
          <w:divBdr>
            <w:top w:val="none" w:sz="0" w:space="0" w:color="auto"/>
            <w:left w:val="none" w:sz="0" w:space="0" w:color="auto"/>
            <w:bottom w:val="none" w:sz="0" w:space="0" w:color="auto"/>
            <w:right w:val="none" w:sz="0" w:space="0" w:color="auto"/>
          </w:divBdr>
          <w:divsChild>
            <w:div w:id="1587029783">
              <w:marLeft w:val="0"/>
              <w:marRight w:val="0"/>
              <w:marTop w:val="0"/>
              <w:marBottom w:val="0"/>
              <w:divBdr>
                <w:top w:val="none" w:sz="0" w:space="0" w:color="auto"/>
                <w:left w:val="none" w:sz="0" w:space="0" w:color="auto"/>
                <w:bottom w:val="none" w:sz="0" w:space="0" w:color="auto"/>
                <w:right w:val="none" w:sz="0" w:space="0" w:color="auto"/>
              </w:divBdr>
            </w:div>
          </w:divsChild>
        </w:div>
        <w:div w:id="506866579">
          <w:marLeft w:val="0"/>
          <w:marRight w:val="0"/>
          <w:marTop w:val="0"/>
          <w:marBottom w:val="0"/>
          <w:divBdr>
            <w:top w:val="none" w:sz="0" w:space="0" w:color="auto"/>
            <w:left w:val="none" w:sz="0" w:space="0" w:color="auto"/>
            <w:bottom w:val="none" w:sz="0" w:space="0" w:color="auto"/>
            <w:right w:val="none" w:sz="0" w:space="0" w:color="auto"/>
          </w:divBdr>
          <w:divsChild>
            <w:div w:id="2124567135">
              <w:marLeft w:val="0"/>
              <w:marRight w:val="0"/>
              <w:marTop w:val="0"/>
              <w:marBottom w:val="0"/>
              <w:divBdr>
                <w:top w:val="none" w:sz="0" w:space="0" w:color="auto"/>
                <w:left w:val="none" w:sz="0" w:space="0" w:color="auto"/>
                <w:bottom w:val="none" w:sz="0" w:space="0" w:color="auto"/>
                <w:right w:val="none" w:sz="0" w:space="0" w:color="auto"/>
              </w:divBdr>
            </w:div>
          </w:divsChild>
        </w:div>
        <w:div w:id="1379625239">
          <w:marLeft w:val="0"/>
          <w:marRight w:val="0"/>
          <w:marTop w:val="0"/>
          <w:marBottom w:val="0"/>
          <w:divBdr>
            <w:top w:val="none" w:sz="0" w:space="0" w:color="auto"/>
            <w:left w:val="none" w:sz="0" w:space="0" w:color="auto"/>
            <w:bottom w:val="none" w:sz="0" w:space="0" w:color="auto"/>
            <w:right w:val="none" w:sz="0" w:space="0" w:color="auto"/>
          </w:divBdr>
          <w:divsChild>
            <w:div w:id="1044210810">
              <w:marLeft w:val="0"/>
              <w:marRight w:val="0"/>
              <w:marTop w:val="0"/>
              <w:marBottom w:val="0"/>
              <w:divBdr>
                <w:top w:val="none" w:sz="0" w:space="0" w:color="auto"/>
                <w:left w:val="none" w:sz="0" w:space="0" w:color="auto"/>
                <w:bottom w:val="none" w:sz="0" w:space="0" w:color="auto"/>
                <w:right w:val="none" w:sz="0" w:space="0" w:color="auto"/>
              </w:divBdr>
            </w:div>
          </w:divsChild>
        </w:div>
        <w:div w:id="1134257140">
          <w:marLeft w:val="0"/>
          <w:marRight w:val="0"/>
          <w:marTop w:val="0"/>
          <w:marBottom w:val="0"/>
          <w:divBdr>
            <w:top w:val="none" w:sz="0" w:space="0" w:color="auto"/>
            <w:left w:val="none" w:sz="0" w:space="0" w:color="auto"/>
            <w:bottom w:val="none" w:sz="0" w:space="0" w:color="auto"/>
            <w:right w:val="none" w:sz="0" w:space="0" w:color="auto"/>
          </w:divBdr>
          <w:divsChild>
            <w:div w:id="1110933148">
              <w:marLeft w:val="0"/>
              <w:marRight w:val="0"/>
              <w:marTop w:val="0"/>
              <w:marBottom w:val="0"/>
              <w:divBdr>
                <w:top w:val="none" w:sz="0" w:space="0" w:color="auto"/>
                <w:left w:val="none" w:sz="0" w:space="0" w:color="auto"/>
                <w:bottom w:val="none" w:sz="0" w:space="0" w:color="auto"/>
                <w:right w:val="none" w:sz="0" w:space="0" w:color="auto"/>
              </w:divBdr>
            </w:div>
          </w:divsChild>
        </w:div>
        <w:div w:id="1796635950">
          <w:marLeft w:val="0"/>
          <w:marRight w:val="0"/>
          <w:marTop w:val="0"/>
          <w:marBottom w:val="0"/>
          <w:divBdr>
            <w:top w:val="none" w:sz="0" w:space="0" w:color="auto"/>
            <w:left w:val="none" w:sz="0" w:space="0" w:color="auto"/>
            <w:bottom w:val="none" w:sz="0" w:space="0" w:color="auto"/>
            <w:right w:val="none" w:sz="0" w:space="0" w:color="auto"/>
          </w:divBdr>
          <w:divsChild>
            <w:div w:id="860095174">
              <w:marLeft w:val="0"/>
              <w:marRight w:val="0"/>
              <w:marTop w:val="0"/>
              <w:marBottom w:val="0"/>
              <w:divBdr>
                <w:top w:val="none" w:sz="0" w:space="0" w:color="auto"/>
                <w:left w:val="none" w:sz="0" w:space="0" w:color="auto"/>
                <w:bottom w:val="none" w:sz="0" w:space="0" w:color="auto"/>
                <w:right w:val="none" w:sz="0" w:space="0" w:color="auto"/>
              </w:divBdr>
            </w:div>
          </w:divsChild>
        </w:div>
        <w:div w:id="814761476">
          <w:marLeft w:val="0"/>
          <w:marRight w:val="0"/>
          <w:marTop w:val="0"/>
          <w:marBottom w:val="0"/>
          <w:divBdr>
            <w:top w:val="none" w:sz="0" w:space="0" w:color="auto"/>
            <w:left w:val="none" w:sz="0" w:space="0" w:color="auto"/>
            <w:bottom w:val="none" w:sz="0" w:space="0" w:color="auto"/>
            <w:right w:val="none" w:sz="0" w:space="0" w:color="auto"/>
          </w:divBdr>
          <w:divsChild>
            <w:div w:id="2054191164">
              <w:marLeft w:val="0"/>
              <w:marRight w:val="0"/>
              <w:marTop w:val="0"/>
              <w:marBottom w:val="0"/>
              <w:divBdr>
                <w:top w:val="none" w:sz="0" w:space="0" w:color="auto"/>
                <w:left w:val="none" w:sz="0" w:space="0" w:color="auto"/>
                <w:bottom w:val="none" w:sz="0" w:space="0" w:color="auto"/>
                <w:right w:val="none" w:sz="0" w:space="0" w:color="auto"/>
              </w:divBdr>
            </w:div>
          </w:divsChild>
        </w:div>
        <w:div w:id="797532362">
          <w:marLeft w:val="0"/>
          <w:marRight w:val="0"/>
          <w:marTop w:val="0"/>
          <w:marBottom w:val="0"/>
          <w:divBdr>
            <w:top w:val="none" w:sz="0" w:space="0" w:color="auto"/>
            <w:left w:val="none" w:sz="0" w:space="0" w:color="auto"/>
            <w:bottom w:val="none" w:sz="0" w:space="0" w:color="auto"/>
            <w:right w:val="none" w:sz="0" w:space="0" w:color="auto"/>
          </w:divBdr>
          <w:divsChild>
            <w:div w:id="818115520">
              <w:marLeft w:val="0"/>
              <w:marRight w:val="0"/>
              <w:marTop w:val="0"/>
              <w:marBottom w:val="0"/>
              <w:divBdr>
                <w:top w:val="none" w:sz="0" w:space="0" w:color="auto"/>
                <w:left w:val="none" w:sz="0" w:space="0" w:color="auto"/>
                <w:bottom w:val="none" w:sz="0" w:space="0" w:color="auto"/>
                <w:right w:val="none" w:sz="0" w:space="0" w:color="auto"/>
              </w:divBdr>
            </w:div>
          </w:divsChild>
        </w:div>
        <w:div w:id="1562789117">
          <w:marLeft w:val="0"/>
          <w:marRight w:val="0"/>
          <w:marTop w:val="0"/>
          <w:marBottom w:val="0"/>
          <w:divBdr>
            <w:top w:val="none" w:sz="0" w:space="0" w:color="auto"/>
            <w:left w:val="none" w:sz="0" w:space="0" w:color="auto"/>
            <w:bottom w:val="none" w:sz="0" w:space="0" w:color="auto"/>
            <w:right w:val="none" w:sz="0" w:space="0" w:color="auto"/>
          </w:divBdr>
          <w:divsChild>
            <w:div w:id="1456753265">
              <w:marLeft w:val="0"/>
              <w:marRight w:val="0"/>
              <w:marTop w:val="0"/>
              <w:marBottom w:val="0"/>
              <w:divBdr>
                <w:top w:val="none" w:sz="0" w:space="0" w:color="auto"/>
                <w:left w:val="none" w:sz="0" w:space="0" w:color="auto"/>
                <w:bottom w:val="none" w:sz="0" w:space="0" w:color="auto"/>
                <w:right w:val="none" w:sz="0" w:space="0" w:color="auto"/>
              </w:divBdr>
            </w:div>
          </w:divsChild>
        </w:div>
        <w:div w:id="1832981902">
          <w:marLeft w:val="0"/>
          <w:marRight w:val="0"/>
          <w:marTop w:val="0"/>
          <w:marBottom w:val="0"/>
          <w:divBdr>
            <w:top w:val="none" w:sz="0" w:space="0" w:color="auto"/>
            <w:left w:val="none" w:sz="0" w:space="0" w:color="auto"/>
            <w:bottom w:val="none" w:sz="0" w:space="0" w:color="auto"/>
            <w:right w:val="none" w:sz="0" w:space="0" w:color="auto"/>
          </w:divBdr>
          <w:divsChild>
            <w:div w:id="1262834887">
              <w:marLeft w:val="0"/>
              <w:marRight w:val="0"/>
              <w:marTop w:val="0"/>
              <w:marBottom w:val="0"/>
              <w:divBdr>
                <w:top w:val="none" w:sz="0" w:space="0" w:color="auto"/>
                <w:left w:val="none" w:sz="0" w:space="0" w:color="auto"/>
                <w:bottom w:val="none" w:sz="0" w:space="0" w:color="auto"/>
                <w:right w:val="none" w:sz="0" w:space="0" w:color="auto"/>
              </w:divBdr>
            </w:div>
          </w:divsChild>
        </w:div>
        <w:div w:id="1058087801">
          <w:marLeft w:val="0"/>
          <w:marRight w:val="0"/>
          <w:marTop w:val="0"/>
          <w:marBottom w:val="0"/>
          <w:divBdr>
            <w:top w:val="none" w:sz="0" w:space="0" w:color="auto"/>
            <w:left w:val="none" w:sz="0" w:space="0" w:color="auto"/>
            <w:bottom w:val="none" w:sz="0" w:space="0" w:color="auto"/>
            <w:right w:val="none" w:sz="0" w:space="0" w:color="auto"/>
          </w:divBdr>
          <w:divsChild>
            <w:div w:id="1880360371">
              <w:marLeft w:val="0"/>
              <w:marRight w:val="0"/>
              <w:marTop w:val="0"/>
              <w:marBottom w:val="0"/>
              <w:divBdr>
                <w:top w:val="none" w:sz="0" w:space="0" w:color="auto"/>
                <w:left w:val="none" w:sz="0" w:space="0" w:color="auto"/>
                <w:bottom w:val="none" w:sz="0" w:space="0" w:color="auto"/>
                <w:right w:val="none" w:sz="0" w:space="0" w:color="auto"/>
              </w:divBdr>
            </w:div>
          </w:divsChild>
        </w:div>
        <w:div w:id="1869491483">
          <w:marLeft w:val="0"/>
          <w:marRight w:val="0"/>
          <w:marTop w:val="0"/>
          <w:marBottom w:val="0"/>
          <w:divBdr>
            <w:top w:val="none" w:sz="0" w:space="0" w:color="auto"/>
            <w:left w:val="none" w:sz="0" w:space="0" w:color="auto"/>
            <w:bottom w:val="none" w:sz="0" w:space="0" w:color="auto"/>
            <w:right w:val="none" w:sz="0" w:space="0" w:color="auto"/>
          </w:divBdr>
          <w:divsChild>
            <w:div w:id="2045980314">
              <w:marLeft w:val="0"/>
              <w:marRight w:val="0"/>
              <w:marTop w:val="0"/>
              <w:marBottom w:val="0"/>
              <w:divBdr>
                <w:top w:val="none" w:sz="0" w:space="0" w:color="auto"/>
                <w:left w:val="none" w:sz="0" w:space="0" w:color="auto"/>
                <w:bottom w:val="none" w:sz="0" w:space="0" w:color="auto"/>
                <w:right w:val="none" w:sz="0" w:space="0" w:color="auto"/>
              </w:divBdr>
            </w:div>
          </w:divsChild>
        </w:div>
        <w:div w:id="2078898870">
          <w:marLeft w:val="0"/>
          <w:marRight w:val="0"/>
          <w:marTop w:val="0"/>
          <w:marBottom w:val="0"/>
          <w:divBdr>
            <w:top w:val="none" w:sz="0" w:space="0" w:color="auto"/>
            <w:left w:val="none" w:sz="0" w:space="0" w:color="auto"/>
            <w:bottom w:val="none" w:sz="0" w:space="0" w:color="auto"/>
            <w:right w:val="none" w:sz="0" w:space="0" w:color="auto"/>
          </w:divBdr>
          <w:divsChild>
            <w:div w:id="1798064783">
              <w:marLeft w:val="0"/>
              <w:marRight w:val="0"/>
              <w:marTop w:val="0"/>
              <w:marBottom w:val="0"/>
              <w:divBdr>
                <w:top w:val="none" w:sz="0" w:space="0" w:color="auto"/>
                <w:left w:val="none" w:sz="0" w:space="0" w:color="auto"/>
                <w:bottom w:val="none" w:sz="0" w:space="0" w:color="auto"/>
                <w:right w:val="none" w:sz="0" w:space="0" w:color="auto"/>
              </w:divBdr>
            </w:div>
          </w:divsChild>
        </w:div>
        <w:div w:id="426312039">
          <w:marLeft w:val="0"/>
          <w:marRight w:val="0"/>
          <w:marTop w:val="0"/>
          <w:marBottom w:val="0"/>
          <w:divBdr>
            <w:top w:val="none" w:sz="0" w:space="0" w:color="auto"/>
            <w:left w:val="none" w:sz="0" w:space="0" w:color="auto"/>
            <w:bottom w:val="none" w:sz="0" w:space="0" w:color="auto"/>
            <w:right w:val="none" w:sz="0" w:space="0" w:color="auto"/>
          </w:divBdr>
          <w:divsChild>
            <w:div w:id="1263226239">
              <w:marLeft w:val="0"/>
              <w:marRight w:val="0"/>
              <w:marTop w:val="0"/>
              <w:marBottom w:val="0"/>
              <w:divBdr>
                <w:top w:val="none" w:sz="0" w:space="0" w:color="auto"/>
                <w:left w:val="none" w:sz="0" w:space="0" w:color="auto"/>
                <w:bottom w:val="none" w:sz="0" w:space="0" w:color="auto"/>
                <w:right w:val="none" w:sz="0" w:space="0" w:color="auto"/>
              </w:divBdr>
            </w:div>
          </w:divsChild>
        </w:div>
        <w:div w:id="2082872017">
          <w:marLeft w:val="0"/>
          <w:marRight w:val="0"/>
          <w:marTop w:val="0"/>
          <w:marBottom w:val="0"/>
          <w:divBdr>
            <w:top w:val="none" w:sz="0" w:space="0" w:color="auto"/>
            <w:left w:val="none" w:sz="0" w:space="0" w:color="auto"/>
            <w:bottom w:val="none" w:sz="0" w:space="0" w:color="auto"/>
            <w:right w:val="none" w:sz="0" w:space="0" w:color="auto"/>
          </w:divBdr>
          <w:divsChild>
            <w:div w:id="1392534234">
              <w:marLeft w:val="0"/>
              <w:marRight w:val="0"/>
              <w:marTop w:val="0"/>
              <w:marBottom w:val="0"/>
              <w:divBdr>
                <w:top w:val="none" w:sz="0" w:space="0" w:color="auto"/>
                <w:left w:val="none" w:sz="0" w:space="0" w:color="auto"/>
                <w:bottom w:val="none" w:sz="0" w:space="0" w:color="auto"/>
                <w:right w:val="none" w:sz="0" w:space="0" w:color="auto"/>
              </w:divBdr>
            </w:div>
          </w:divsChild>
        </w:div>
        <w:div w:id="618682481">
          <w:marLeft w:val="0"/>
          <w:marRight w:val="0"/>
          <w:marTop w:val="0"/>
          <w:marBottom w:val="0"/>
          <w:divBdr>
            <w:top w:val="none" w:sz="0" w:space="0" w:color="auto"/>
            <w:left w:val="none" w:sz="0" w:space="0" w:color="auto"/>
            <w:bottom w:val="none" w:sz="0" w:space="0" w:color="auto"/>
            <w:right w:val="none" w:sz="0" w:space="0" w:color="auto"/>
          </w:divBdr>
          <w:divsChild>
            <w:div w:id="1503740737">
              <w:marLeft w:val="0"/>
              <w:marRight w:val="0"/>
              <w:marTop w:val="0"/>
              <w:marBottom w:val="0"/>
              <w:divBdr>
                <w:top w:val="none" w:sz="0" w:space="0" w:color="auto"/>
                <w:left w:val="none" w:sz="0" w:space="0" w:color="auto"/>
                <w:bottom w:val="none" w:sz="0" w:space="0" w:color="auto"/>
                <w:right w:val="none" w:sz="0" w:space="0" w:color="auto"/>
              </w:divBdr>
            </w:div>
          </w:divsChild>
        </w:div>
        <w:div w:id="1830167875">
          <w:marLeft w:val="0"/>
          <w:marRight w:val="0"/>
          <w:marTop w:val="0"/>
          <w:marBottom w:val="0"/>
          <w:divBdr>
            <w:top w:val="none" w:sz="0" w:space="0" w:color="auto"/>
            <w:left w:val="none" w:sz="0" w:space="0" w:color="auto"/>
            <w:bottom w:val="none" w:sz="0" w:space="0" w:color="auto"/>
            <w:right w:val="none" w:sz="0" w:space="0" w:color="auto"/>
          </w:divBdr>
          <w:divsChild>
            <w:div w:id="23361597">
              <w:marLeft w:val="0"/>
              <w:marRight w:val="0"/>
              <w:marTop w:val="0"/>
              <w:marBottom w:val="0"/>
              <w:divBdr>
                <w:top w:val="none" w:sz="0" w:space="0" w:color="auto"/>
                <w:left w:val="none" w:sz="0" w:space="0" w:color="auto"/>
                <w:bottom w:val="none" w:sz="0" w:space="0" w:color="auto"/>
                <w:right w:val="none" w:sz="0" w:space="0" w:color="auto"/>
              </w:divBdr>
            </w:div>
          </w:divsChild>
        </w:div>
        <w:div w:id="2041586211">
          <w:marLeft w:val="0"/>
          <w:marRight w:val="0"/>
          <w:marTop w:val="0"/>
          <w:marBottom w:val="0"/>
          <w:divBdr>
            <w:top w:val="none" w:sz="0" w:space="0" w:color="auto"/>
            <w:left w:val="none" w:sz="0" w:space="0" w:color="auto"/>
            <w:bottom w:val="none" w:sz="0" w:space="0" w:color="auto"/>
            <w:right w:val="none" w:sz="0" w:space="0" w:color="auto"/>
          </w:divBdr>
          <w:divsChild>
            <w:div w:id="478544936">
              <w:marLeft w:val="0"/>
              <w:marRight w:val="0"/>
              <w:marTop w:val="0"/>
              <w:marBottom w:val="0"/>
              <w:divBdr>
                <w:top w:val="none" w:sz="0" w:space="0" w:color="auto"/>
                <w:left w:val="none" w:sz="0" w:space="0" w:color="auto"/>
                <w:bottom w:val="none" w:sz="0" w:space="0" w:color="auto"/>
                <w:right w:val="none" w:sz="0" w:space="0" w:color="auto"/>
              </w:divBdr>
            </w:div>
          </w:divsChild>
        </w:div>
        <w:div w:id="426508448">
          <w:marLeft w:val="0"/>
          <w:marRight w:val="0"/>
          <w:marTop w:val="0"/>
          <w:marBottom w:val="0"/>
          <w:divBdr>
            <w:top w:val="none" w:sz="0" w:space="0" w:color="auto"/>
            <w:left w:val="none" w:sz="0" w:space="0" w:color="auto"/>
            <w:bottom w:val="none" w:sz="0" w:space="0" w:color="auto"/>
            <w:right w:val="none" w:sz="0" w:space="0" w:color="auto"/>
          </w:divBdr>
          <w:divsChild>
            <w:div w:id="933321822">
              <w:marLeft w:val="0"/>
              <w:marRight w:val="0"/>
              <w:marTop w:val="0"/>
              <w:marBottom w:val="0"/>
              <w:divBdr>
                <w:top w:val="none" w:sz="0" w:space="0" w:color="auto"/>
                <w:left w:val="none" w:sz="0" w:space="0" w:color="auto"/>
                <w:bottom w:val="none" w:sz="0" w:space="0" w:color="auto"/>
                <w:right w:val="none" w:sz="0" w:space="0" w:color="auto"/>
              </w:divBdr>
            </w:div>
          </w:divsChild>
        </w:div>
        <w:div w:id="1261526045">
          <w:marLeft w:val="0"/>
          <w:marRight w:val="0"/>
          <w:marTop w:val="0"/>
          <w:marBottom w:val="0"/>
          <w:divBdr>
            <w:top w:val="none" w:sz="0" w:space="0" w:color="auto"/>
            <w:left w:val="none" w:sz="0" w:space="0" w:color="auto"/>
            <w:bottom w:val="none" w:sz="0" w:space="0" w:color="auto"/>
            <w:right w:val="none" w:sz="0" w:space="0" w:color="auto"/>
          </w:divBdr>
          <w:divsChild>
            <w:div w:id="291136267">
              <w:marLeft w:val="0"/>
              <w:marRight w:val="0"/>
              <w:marTop w:val="0"/>
              <w:marBottom w:val="0"/>
              <w:divBdr>
                <w:top w:val="none" w:sz="0" w:space="0" w:color="auto"/>
                <w:left w:val="none" w:sz="0" w:space="0" w:color="auto"/>
                <w:bottom w:val="none" w:sz="0" w:space="0" w:color="auto"/>
                <w:right w:val="none" w:sz="0" w:space="0" w:color="auto"/>
              </w:divBdr>
            </w:div>
          </w:divsChild>
        </w:div>
        <w:div w:id="1446193221">
          <w:marLeft w:val="0"/>
          <w:marRight w:val="0"/>
          <w:marTop w:val="0"/>
          <w:marBottom w:val="0"/>
          <w:divBdr>
            <w:top w:val="none" w:sz="0" w:space="0" w:color="auto"/>
            <w:left w:val="none" w:sz="0" w:space="0" w:color="auto"/>
            <w:bottom w:val="none" w:sz="0" w:space="0" w:color="auto"/>
            <w:right w:val="none" w:sz="0" w:space="0" w:color="auto"/>
          </w:divBdr>
          <w:divsChild>
            <w:div w:id="1713725589">
              <w:marLeft w:val="0"/>
              <w:marRight w:val="0"/>
              <w:marTop w:val="0"/>
              <w:marBottom w:val="0"/>
              <w:divBdr>
                <w:top w:val="none" w:sz="0" w:space="0" w:color="auto"/>
                <w:left w:val="none" w:sz="0" w:space="0" w:color="auto"/>
                <w:bottom w:val="none" w:sz="0" w:space="0" w:color="auto"/>
                <w:right w:val="none" w:sz="0" w:space="0" w:color="auto"/>
              </w:divBdr>
            </w:div>
          </w:divsChild>
        </w:div>
        <w:div w:id="1680742202">
          <w:marLeft w:val="0"/>
          <w:marRight w:val="0"/>
          <w:marTop w:val="0"/>
          <w:marBottom w:val="0"/>
          <w:divBdr>
            <w:top w:val="none" w:sz="0" w:space="0" w:color="auto"/>
            <w:left w:val="none" w:sz="0" w:space="0" w:color="auto"/>
            <w:bottom w:val="none" w:sz="0" w:space="0" w:color="auto"/>
            <w:right w:val="none" w:sz="0" w:space="0" w:color="auto"/>
          </w:divBdr>
          <w:divsChild>
            <w:div w:id="1616671791">
              <w:marLeft w:val="0"/>
              <w:marRight w:val="0"/>
              <w:marTop w:val="0"/>
              <w:marBottom w:val="0"/>
              <w:divBdr>
                <w:top w:val="none" w:sz="0" w:space="0" w:color="auto"/>
                <w:left w:val="none" w:sz="0" w:space="0" w:color="auto"/>
                <w:bottom w:val="none" w:sz="0" w:space="0" w:color="auto"/>
                <w:right w:val="none" w:sz="0" w:space="0" w:color="auto"/>
              </w:divBdr>
            </w:div>
          </w:divsChild>
        </w:div>
        <w:div w:id="1412969917">
          <w:marLeft w:val="0"/>
          <w:marRight w:val="0"/>
          <w:marTop w:val="0"/>
          <w:marBottom w:val="0"/>
          <w:divBdr>
            <w:top w:val="none" w:sz="0" w:space="0" w:color="auto"/>
            <w:left w:val="none" w:sz="0" w:space="0" w:color="auto"/>
            <w:bottom w:val="none" w:sz="0" w:space="0" w:color="auto"/>
            <w:right w:val="none" w:sz="0" w:space="0" w:color="auto"/>
          </w:divBdr>
          <w:divsChild>
            <w:div w:id="617175472">
              <w:marLeft w:val="0"/>
              <w:marRight w:val="0"/>
              <w:marTop w:val="0"/>
              <w:marBottom w:val="0"/>
              <w:divBdr>
                <w:top w:val="none" w:sz="0" w:space="0" w:color="auto"/>
                <w:left w:val="none" w:sz="0" w:space="0" w:color="auto"/>
                <w:bottom w:val="none" w:sz="0" w:space="0" w:color="auto"/>
                <w:right w:val="none" w:sz="0" w:space="0" w:color="auto"/>
              </w:divBdr>
            </w:div>
          </w:divsChild>
        </w:div>
        <w:div w:id="1306007366">
          <w:marLeft w:val="0"/>
          <w:marRight w:val="0"/>
          <w:marTop w:val="0"/>
          <w:marBottom w:val="0"/>
          <w:divBdr>
            <w:top w:val="none" w:sz="0" w:space="0" w:color="auto"/>
            <w:left w:val="none" w:sz="0" w:space="0" w:color="auto"/>
            <w:bottom w:val="none" w:sz="0" w:space="0" w:color="auto"/>
            <w:right w:val="none" w:sz="0" w:space="0" w:color="auto"/>
          </w:divBdr>
          <w:divsChild>
            <w:div w:id="603391112">
              <w:marLeft w:val="0"/>
              <w:marRight w:val="0"/>
              <w:marTop w:val="0"/>
              <w:marBottom w:val="0"/>
              <w:divBdr>
                <w:top w:val="none" w:sz="0" w:space="0" w:color="auto"/>
                <w:left w:val="none" w:sz="0" w:space="0" w:color="auto"/>
                <w:bottom w:val="none" w:sz="0" w:space="0" w:color="auto"/>
                <w:right w:val="none" w:sz="0" w:space="0" w:color="auto"/>
              </w:divBdr>
            </w:div>
          </w:divsChild>
        </w:div>
        <w:div w:id="979531196">
          <w:marLeft w:val="0"/>
          <w:marRight w:val="0"/>
          <w:marTop w:val="0"/>
          <w:marBottom w:val="0"/>
          <w:divBdr>
            <w:top w:val="none" w:sz="0" w:space="0" w:color="auto"/>
            <w:left w:val="none" w:sz="0" w:space="0" w:color="auto"/>
            <w:bottom w:val="none" w:sz="0" w:space="0" w:color="auto"/>
            <w:right w:val="none" w:sz="0" w:space="0" w:color="auto"/>
          </w:divBdr>
          <w:divsChild>
            <w:div w:id="2020235448">
              <w:marLeft w:val="0"/>
              <w:marRight w:val="0"/>
              <w:marTop w:val="0"/>
              <w:marBottom w:val="0"/>
              <w:divBdr>
                <w:top w:val="none" w:sz="0" w:space="0" w:color="auto"/>
                <w:left w:val="none" w:sz="0" w:space="0" w:color="auto"/>
                <w:bottom w:val="none" w:sz="0" w:space="0" w:color="auto"/>
                <w:right w:val="none" w:sz="0" w:space="0" w:color="auto"/>
              </w:divBdr>
            </w:div>
          </w:divsChild>
        </w:div>
        <w:div w:id="1256550813">
          <w:marLeft w:val="0"/>
          <w:marRight w:val="0"/>
          <w:marTop w:val="0"/>
          <w:marBottom w:val="0"/>
          <w:divBdr>
            <w:top w:val="none" w:sz="0" w:space="0" w:color="auto"/>
            <w:left w:val="none" w:sz="0" w:space="0" w:color="auto"/>
            <w:bottom w:val="none" w:sz="0" w:space="0" w:color="auto"/>
            <w:right w:val="none" w:sz="0" w:space="0" w:color="auto"/>
          </w:divBdr>
          <w:divsChild>
            <w:div w:id="1303192253">
              <w:marLeft w:val="0"/>
              <w:marRight w:val="0"/>
              <w:marTop w:val="0"/>
              <w:marBottom w:val="0"/>
              <w:divBdr>
                <w:top w:val="none" w:sz="0" w:space="0" w:color="auto"/>
                <w:left w:val="none" w:sz="0" w:space="0" w:color="auto"/>
                <w:bottom w:val="none" w:sz="0" w:space="0" w:color="auto"/>
                <w:right w:val="none" w:sz="0" w:space="0" w:color="auto"/>
              </w:divBdr>
            </w:div>
          </w:divsChild>
        </w:div>
        <w:div w:id="934485484">
          <w:marLeft w:val="0"/>
          <w:marRight w:val="0"/>
          <w:marTop w:val="0"/>
          <w:marBottom w:val="0"/>
          <w:divBdr>
            <w:top w:val="none" w:sz="0" w:space="0" w:color="auto"/>
            <w:left w:val="none" w:sz="0" w:space="0" w:color="auto"/>
            <w:bottom w:val="none" w:sz="0" w:space="0" w:color="auto"/>
            <w:right w:val="none" w:sz="0" w:space="0" w:color="auto"/>
          </w:divBdr>
          <w:divsChild>
            <w:div w:id="1247033833">
              <w:marLeft w:val="0"/>
              <w:marRight w:val="0"/>
              <w:marTop w:val="0"/>
              <w:marBottom w:val="0"/>
              <w:divBdr>
                <w:top w:val="none" w:sz="0" w:space="0" w:color="auto"/>
                <w:left w:val="none" w:sz="0" w:space="0" w:color="auto"/>
                <w:bottom w:val="none" w:sz="0" w:space="0" w:color="auto"/>
                <w:right w:val="none" w:sz="0" w:space="0" w:color="auto"/>
              </w:divBdr>
            </w:div>
          </w:divsChild>
        </w:div>
        <w:div w:id="1254631618">
          <w:marLeft w:val="0"/>
          <w:marRight w:val="0"/>
          <w:marTop w:val="0"/>
          <w:marBottom w:val="0"/>
          <w:divBdr>
            <w:top w:val="none" w:sz="0" w:space="0" w:color="auto"/>
            <w:left w:val="none" w:sz="0" w:space="0" w:color="auto"/>
            <w:bottom w:val="none" w:sz="0" w:space="0" w:color="auto"/>
            <w:right w:val="none" w:sz="0" w:space="0" w:color="auto"/>
          </w:divBdr>
          <w:divsChild>
            <w:div w:id="1983539249">
              <w:marLeft w:val="0"/>
              <w:marRight w:val="0"/>
              <w:marTop w:val="0"/>
              <w:marBottom w:val="0"/>
              <w:divBdr>
                <w:top w:val="none" w:sz="0" w:space="0" w:color="auto"/>
                <w:left w:val="none" w:sz="0" w:space="0" w:color="auto"/>
                <w:bottom w:val="none" w:sz="0" w:space="0" w:color="auto"/>
                <w:right w:val="none" w:sz="0" w:space="0" w:color="auto"/>
              </w:divBdr>
            </w:div>
          </w:divsChild>
        </w:div>
        <w:div w:id="18091088">
          <w:marLeft w:val="0"/>
          <w:marRight w:val="0"/>
          <w:marTop w:val="0"/>
          <w:marBottom w:val="0"/>
          <w:divBdr>
            <w:top w:val="none" w:sz="0" w:space="0" w:color="auto"/>
            <w:left w:val="none" w:sz="0" w:space="0" w:color="auto"/>
            <w:bottom w:val="none" w:sz="0" w:space="0" w:color="auto"/>
            <w:right w:val="none" w:sz="0" w:space="0" w:color="auto"/>
          </w:divBdr>
          <w:divsChild>
            <w:div w:id="709571981">
              <w:marLeft w:val="0"/>
              <w:marRight w:val="0"/>
              <w:marTop w:val="0"/>
              <w:marBottom w:val="0"/>
              <w:divBdr>
                <w:top w:val="none" w:sz="0" w:space="0" w:color="auto"/>
                <w:left w:val="none" w:sz="0" w:space="0" w:color="auto"/>
                <w:bottom w:val="none" w:sz="0" w:space="0" w:color="auto"/>
                <w:right w:val="none" w:sz="0" w:space="0" w:color="auto"/>
              </w:divBdr>
            </w:div>
          </w:divsChild>
        </w:div>
        <w:div w:id="660429053">
          <w:marLeft w:val="0"/>
          <w:marRight w:val="0"/>
          <w:marTop w:val="0"/>
          <w:marBottom w:val="0"/>
          <w:divBdr>
            <w:top w:val="none" w:sz="0" w:space="0" w:color="auto"/>
            <w:left w:val="none" w:sz="0" w:space="0" w:color="auto"/>
            <w:bottom w:val="none" w:sz="0" w:space="0" w:color="auto"/>
            <w:right w:val="none" w:sz="0" w:space="0" w:color="auto"/>
          </w:divBdr>
          <w:divsChild>
            <w:div w:id="1979412492">
              <w:marLeft w:val="0"/>
              <w:marRight w:val="0"/>
              <w:marTop w:val="0"/>
              <w:marBottom w:val="0"/>
              <w:divBdr>
                <w:top w:val="none" w:sz="0" w:space="0" w:color="auto"/>
                <w:left w:val="none" w:sz="0" w:space="0" w:color="auto"/>
                <w:bottom w:val="none" w:sz="0" w:space="0" w:color="auto"/>
                <w:right w:val="none" w:sz="0" w:space="0" w:color="auto"/>
              </w:divBdr>
            </w:div>
          </w:divsChild>
        </w:div>
        <w:div w:id="1012297367">
          <w:marLeft w:val="0"/>
          <w:marRight w:val="0"/>
          <w:marTop w:val="0"/>
          <w:marBottom w:val="0"/>
          <w:divBdr>
            <w:top w:val="none" w:sz="0" w:space="0" w:color="auto"/>
            <w:left w:val="none" w:sz="0" w:space="0" w:color="auto"/>
            <w:bottom w:val="none" w:sz="0" w:space="0" w:color="auto"/>
            <w:right w:val="none" w:sz="0" w:space="0" w:color="auto"/>
          </w:divBdr>
          <w:divsChild>
            <w:div w:id="313722762">
              <w:marLeft w:val="0"/>
              <w:marRight w:val="0"/>
              <w:marTop w:val="0"/>
              <w:marBottom w:val="0"/>
              <w:divBdr>
                <w:top w:val="none" w:sz="0" w:space="0" w:color="auto"/>
                <w:left w:val="none" w:sz="0" w:space="0" w:color="auto"/>
                <w:bottom w:val="none" w:sz="0" w:space="0" w:color="auto"/>
                <w:right w:val="none" w:sz="0" w:space="0" w:color="auto"/>
              </w:divBdr>
            </w:div>
          </w:divsChild>
        </w:div>
        <w:div w:id="2078436815">
          <w:marLeft w:val="0"/>
          <w:marRight w:val="0"/>
          <w:marTop w:val="0"/>
          <w:marBottom w:val="0"/>
          <w:divBdr>
            <w:top w:val="none" w:sz="0" w:space="0" w:color="auto"/>
            <w:left w:val="none" w:sz="0" w:space="0" w:color="auto"/>
            <w:bottom w:val="none" w:sz="0" w:space="0" w:color="auto"/>
            <w:right w:val="none" w:sz="0" w:space="0" w:color="auto"/>
          </w:divBdr>
          <w:divsChild>
            <w:div w:id="1195194475">
              <w:marLeft w:val="0"/>
              <w:marRight w:val="0"/>
              <w:marTop w:val="0"/>
              <w:marBottom w:val="0"/>
              <w:divBdr>
                <w:top w:val="none" w:sz="0" w:space="0" w:color="auto"/>
                <w:left w:val="none" w:sz="0" w:space="0" w:color="auto"/>
                <w:bottom w:val="none" w:sz="0" w:space="0" w:color="auto"/>
                <w:right w:val="none" w:sz="0" w:space="0" w:color="auto"/>
              </w:divBdr>
            </w:div>
          </w:divsChild>
        </w:div>
        <w:div w:id="517432590">
          <w:marLeft w:val="0"/>
          <w:marRight w:val="0"/>
          <w:marTop w:val="0"/>
          <w:marBottom w:val="0"/>
          <w:divBdr>
            <w:top w:val="none" w:sz="0" w:space="0" w:color="auto"/>
            <w:left w:val="none" w:sz="0" w:space="0" w:color="auto"/>
            <w:bottom w:val="none" w:sz="0" w:space="0" w:color="auto"/>
            <w:right w:val="none" w:sz="0" w:space="0" w:color="auto"/>
          </w:divBdr>
          <w:divsChild>
            <w:div w:id="1194685819">
              <w:marLeft w:val="0"/>
              <w:marRight w:val="0"/>
              <w:marTop w:val="0"/>
              <w:marBottom w:val="0"/>
              <w:divBdr>
                <w:top w:val="none" w:sz="0" w:space="0" w:color="auto"/>
                <w:left w:val="none" w:sz="0" w:space="0" w:color="auto"/>
                <w:bottom w:val="none" w:sz="0" w:space="0" w:color="auto"/>
                <w:right w:val="none" w:sz="0" w:space="0" w:color="auto"/>
              </w:divBdr>
            </w:div>
          </w:divsChild>
        </w:div>
        <w:div w:id="1127625325">
          <w:marLeft w:val="0"/>
          <w:marRight w:val="0"/>
          <w:marTop w:val="0"/>
          <w:marBottom w:val="0"/>
          <w:divBdr>
            <w:top w:val="none" w:sz="0" w:space="0" w:color="auto"/>
            <w:left w:val="none" w:sz="0" w:space="0" w:color="auto"/>
            <w:bottom w:val="none" w:sz="0" w:space="0" w:color="auto"/>
            <w:right w:val="none" w:sz="0" w:space="0" w:color="auto"/>
          </w:divBdr>
          <w:divsChild>
            <w:div w:id="1899365895">
              <w:marLeft w:val="0"/>
              <w:marRight w:val="0"/>
              <w:marTop w:val="0"/>
              <w:marBottom w:val="0"/>
              <w:divBdr>
                <w:top w:val="none" w:sz="0" w:space="0" w:color="auto"/>
                <w:left w:val="none" w:sz="0" w:space="0" w:color="auto"/>
                <w:bottom w:val="none" w:sz="0" w:space="0" w:color="auto"/>
                <w:right w:val="none" w:sz="0" w:space="0" w:color="auto"/>
              </w:divBdr>
            </w:div>
          </w:divsChild>
        </w:div>
        <w:div w:id="583999220">
          <w:marLeft w:val="0"/>
          <w:marRight w:val="0"/>
          <w:marTop w:val="0"/>
          <w:marBottom w:val="0"/>
          <w:divBdr>
            <w:top w:val="none" w:sz="0" w:space="0" w:color="auto"/>
            <w:left w:val="none" w:sz="0" w:space="0" w:color="auto"/>
            <w:bottom w:val="none" w:sz="0" w:space="0" w:color="auto"/>
            <w:right w:val="none" w:sz="0" w:space="0" w:color="auto"/>
          </w:divBdr>
          <w:divsChild>
            <w:div w:id="487674009">
              <w:marLeft w:val="0"/>
              <w:marRight w:val="0"/>
              <w:marTop w:val="0"/>
              <w:marBottom w:val="0"/>
              <w:divBdr>
                <w:top w:val="none" w:sz="0" w:space="0" w:color="auto"/>
                <w:left w:val="none" w:sz="0" w:space="0" w:color="auto"/>
                <w:bottom w:val="none" w:sz="0" w:space="0" w:color="auto"/>
                <w:right w:val="none" w:sz="0" w:space="0" w:color="auto"/>
              </w:divBdr>
            </w:div>
          </w:divsChild>
        </w:div>
        <w:div w:id="1346441418">
          <w:marLeft w:val="0"/>
          <w:marRight w:val="0"/>
          <w:marTop w:val="0"/>
          <w:marBottom w:val="0"/>
          <w:divBdr>
            <w:top w:val="none" w:sz="0" w:space="0" w:color="auto"/>
            <w:left w:val="none" w:sz="0" w:space="0" w:color="auto"/>
            <w:bottom w:val="none" w:sz="0" w:space="0" w:color="auto"/>
            <w:right w:val="none" w:sz="0" w:space="0" w:color="auto"/>
          </w:divBdr>
          <w:divsChild>
            <w:div w:id="292760571">
              <w:marLeft w:val="0"/>
              <w:marRight w:val="0"/>
              <w:marTop w:val="0"/>
              <w:marBottom w:val="0"/>
              <w:divBdr>
                <w:top w:val="none" w:sz="0" w:space="0" w:color="auto"/>
                <w:left w:val="none" w:sz="0" w:space="0" w:color="auto"/>
                <w:bottom w:val="none" w:sz="0" w:space="0" w:color="auto"/>
                <w:right w:val="none" w:sz="0" w:space="0" w:color="auto"/>
              </w:divBdr>
            </w:div>
          </w:divsChild>
        </w:div>
        <w:div w:id="1353452165">
          <w:marLeft w:val="0"/>
          <w:marRight w:val="0"/>
          <w:marTop w:val="0"/>
          <w:marBottom w:val="0"/>
          <w:divBdr>
            <w:top w:val="none" w:sz="0" w:space="0" w:color="auto"/>
            <w:left w:val="none" w:sz="0" w:space="0" w:color="auto"/>
            <w:bottom w:val="none" w:sz="0" w:space="0" w:color="auto"/>
            <w:right w:val="none" w:sz="0" w:space="0" w:color="auto"/>
          </w:divBdr>
          <w:divsChild>
            <w:div w:id="755440667">
              <w:marLeft w:val="0"/>
              <w:marRight w:val="0"/>
              <w:marTop w:val="0"/>
              <w:marBottom w:val="0"/>
              <w:divBdr>
                <w:top w:val="none" w:sz="0" w:space="0" w:color="auto"/>
                <w:left w:val="none" w:sz="0" w:space="0" w:color="auto"/>
                <w:bottom w:val="none" w:sz="0" w:space="0" w:color="auto"/>
                <w:right w:val="none" w:sz="0" w:space="0" w:color="auto"/>
              </w:divBdr>
            </w:div>
          </w:divsChild>
        </w:div>
        <w:div w:id="1089890289">
          <w:marLeft w:val="0"/>
          <w:marRight w:val="0"/>
          <w:marTop w:val="0"/>
          <w:marBottom w:val="0"/>
          <w:divBdr>
            <w:top w:val="none" w:sz="0" w:space="0" w:color="auto"/>
            <w:left w:val="none" w:sz="0" w:space="0" w:color="auto"/>
            <w:bottom w:val="none" w:sz="0" w:space="0" w:color="auto"/>
            <w:right w:val="none" w:sz="0" w:space="0" w:color="auto"/>
          </w:divBdr>
          <w:divsChild>
            <w:div w:id="274673826">
              <w:marLeft w:val="0"/>
              <w:marRight w:val="0"/>
              <w:marTop w:val="0"/>
              <w:marBottom w:val="0"/>
              <w:divBdr>
                <w:top w:val="none" w:sz="0" w:space="0" w:color="auto"/>
                <w:left w:val="none" w:sz="0" w:space="0" w:color="auto"/>
                <w:bottom w:val="none" w:sz="0" w:space="0" w:color="auto"/>
                <w:right w:val="none" w:sz="0" w:space="0" w:color="auto"/>
              </w:divBdr>
            </w:div>
          </w:divsChild>
        </w:div>
        <w:div w:id="1667129387">
          <w:marLeft w:val="0"/>
          <w:marRight w:val="0"/>
          <w:marTop w:val="0"/>
          <w:marBottom w:val="0"/>
          <w:divBdr>
            <w:top w:val="none" w:sz="0" w:space="0" w:color="auto"/>
            <w:left w:val="none" w:sz="0" w:space="0" w:color="auto"/>
            <w:bottom w:val="none" w:sz="0" w:space="0" w:color="auto"/>
            <w:right w:val="none" w:sz="0" w:space="0" w:color="auto"/>
          </w:divBdr>
          <w:divsChild>
            <w:div w:id="511338112">
              <w:marLeft w:val="0"/>
              <w:marRight w:val="0"/>
              <w:marTop w:val="0"/>
              <w:marBottom w:val="0"/>
              <w:divBdr>
                <w:top w:val="none" w:sz="0" w:space="0" w:color="auto"/>
                <w:left w:val="none" w:sz="0" w:space="0" w:color="auto"/>
                <w:bottom w:val="none" w:sz="0" w:space="0" w:color="auto"/>
                <w:right w:val="none" w:sz="0" w:space="0" w:color="auto"/>
              </w:divBdr>
            </w:div>
          </w:divsChild>
        </w:div>
        <w:div w:id="376778106">
          <w:marLeft w:val="0"/>
          <w:marRight w:val="0"/>
          <w:marTop w:val="0"/>
          <w:marBottom w:val="0"/>
          <w:divBdr>
            <w:top w:val="none" w:sz="0" w:space="0" w:color="auto"/>
            <w:left w:val="none" w:sz="0" w:space="0" w:color="auto"/>
            <w:bottom w:val="none" w:sz="0" w:space="0" w:color="auto"/>
            <w:right w:val="none" w:sz="0" w:space="0" w:color="auto"/>
          </w:divBdr>
          <w:divsChild>
            <w:div w:id="1957634441">
              <w:marLeft w:val="0"/>
              <w:marRight w:val="0"/>
              <w:marTop w:val="0"/>
              <w:marBottom w:val="0"/>
              <w:divBdr>
                <w:top w:val="none" w:sz="0" w:space="0" w:color="auto"/>
                <w:left w:val="none" w:sz="0" w:space="0" w:color="auto"/>
                <w:bottom w:val="none" w:sz="0" w:space="0" w:color="auto"/>
                <w:right w:val="none" w:sz="0" w:space="0" w:color="auto"/>
              </w:divBdr>
            </w:div>
          </w:divsChild>
        </w:div>
        <w:div w:id="991952969">
          <w:marLeft w:val="0"/>
          <w:marRight w:val="0"/>
          <w:marTop w:val="0"/>
          <w:marBottom w:val="0"/>
          <w:divBdr>
            <w:top w:val="none" w:sz="0" w:space="0" w:color="auto"/>
            <w:left w:val="none" w:sz="0" w:space="0" w:color="auto"/>
            <w:bottom w:val="none" w:sz="0" w:space="0" w:color="auto"/>
            <w:right w:val="none" w:sz="0" w:space="0" w:color="auto"/>
          </w:divBdr>
          <w:divsChild>
            <w:div w:id="875898050">
              <w:marLeft w:val="0"/>
              <w:marRight w:val="0"/>
              <w:marTop w:val="0"/>
              <w:marBottom w:val="0"/>
              <w:divBdr>
                <w:top w:val="none" w:sz="0" w:space="0" w:color="auto"/>
                <w:left w:val="none" w:sz="0" w:space="0" w:color="auto"/>
                <w:bottom w:val="none" w:sz="0" w:space="0" w:color="auto"/>
                <w:right w:val="none" w:sz="0" w:space="0" w:color="auto"/>
              </w:divBdr>
            </w:div>
          </w:divsChild>
        </w:div>
        <w:div w:id="1427772756">
          <w:marLeft w:val="0"/>
          <w:marRight w:val="0"/>
          <w:marTop w:val="0"/>
          <w:marBottom w:val="0"/>
          <w:divBdr>
            <w:top w:val="none" w:sz="0" w:space="0" w:color="auto"/>
            <w:left w:val="none" w:sz="0" w:space="0" w:color="auto"/>
            <w:bottom w:val="none" w:sz="0" w:space="0" w:color="auto"/>
            <w:right w:val="none" w:sz="0" w:space="0" w:color="auto"/>
          </w:divBdr>
          <w:divsChild>
            <w:div w:id="2085493554">
              <w:marLeft w:val="0"/>
              <w:marRight w:val="0"/>
              <w:marTop w:val="0"/>
              <w:marBottom w:val="0"/>
              <w:divBdr>
                <w:top w:val="none" w:sz="0" w:space="0" w:color="auto"/>
                <w:left w:val="none" w:sz="0" w:space="0" w:color="auto"/>
                <w:bottom w:val="none" w:sz="0" w:space="0" w:color="auto"/>
                <w:right w:val="none" w:sz="0" w:space="0" w:color="auto"/>
              </w:divBdr>
            </w:div>
          </w:divsChild>
        </w:div>
        <w:div w:id="8407665">
          <w:marLeft w:val="0"/>
          <w:marRight w:val="0"/>
          <w:marTop w:val="0"/>
          <w:marBottom w:val="0"/>
          <w:divBdr>
            <w:top w:val="none" w:sz="0" w:space="0" w:color="auto"/>
            <w:left w:val="none" w:sz="0" w:space="0" w:color="auto"/>
            <w:bottom w:val="none" w:sz="0" w:space="0" w:color="auto"/>
            <w:right w:val="none" w:sz="0" w:space="0" w:color="auto"/>
          </w:divBdr>
          <w:divsChild>
            <w:div w:id="1434089757">
              <w:marLeft w:val="0"/>
              <w:marRight w:val="0"/>
              <w:marTop w:val="0"/>
              <w:marBottom w:val="0"/>
              <w:divBdr>
                <w:top w:val="none" w:sz="0" w:space="0" w:color="auto"/>
                <w:left w:val="none" w:sz="0" w:space="0" w:color="auto"/>
                <w:bottom w:val="none" w:sz="0" w:space="0" w:color="auto"/>
                <w:right w:val="none" w:sz="0" w:space="0" w:color="auto"/>
              </w:divBdr>
            </w:div>
          </w:divsChild>
        </w:div>
        <w:div w:id="581642217">
          <w:marLeft w:val="0"/>
          <w:marRight w:val="0"/>
          <w:marTop w:val="0"/>
          <w:marBottom w:val="0"/>
          <w:divBdr>
            <w:top w:val="none" w:sz="0" w:space="0" w:color="auto"/>
            <w:left w:val="none" w:sz="0" w:space="0" w:color="auto"/>
            <w:bottom w:val="none" w:sz="0" w:space="0" w:color="auto"/>
            <w:right w:val="none" w:sz="0" w:space="0" w:color="auto"/>
          </w:divBdr>
          <w:divsChild>
            <w:div w:id="1832719125">
              <w:marLeft w:val="0"/>
              <w:marRight w:val="0"/>
              <w:marTop w:val="0"/>
              <w:marBottom w:val="0"/>
              <w:divBdr>
                <w:top w:val="none" w:sz="0" w:space="0" w:color="auto"/>
                <w:left w:val="none" w:sz="0" w:space="0" w:color="auto"/>
                <w:bottom w:val="none" w:sz="0" w:space="0" w:color="auto"/>
                <w:right w:val="none" w:sz="0" w:space="0" w:color="auto"/>
              </w:divBdr>
            </w:div>
          </w:divsChild>
        </w:div>
        <w:div w:id="1125392714">
          <w:marLeft w:val="0"/>
          <w:marRight w:val="0"/>
          <w:marTop w:val="0"/>
          <w:marBottom w:val="0"/>
          <w:divBdr>
            <w:top w:val="none" w:sz="0" w:space="0" w:color="auto"/>
            <w:left w:val="none" w:sz="0" w:space="0" w:color="auto"/>
            <w:bottom w:val="none" w:sz="0" w:space="0" w:color="auto"/>
            <w:right w:val="none" w:sz="0" w:space="0" w:color="auto"/>
          </w:divBdr>
          <w:divsChild>
            <w:div w:id="959653055">
              <w:marLeft w:val="0"/>
              <w:marRight w:val="0"/>
              <w:marTop w:val="0"/>
              <w:marBottom w:val="0"/>
              <w:divBdr>
                <w:top w:val="none" w:sz="0" w:space="0" w:color="auto"/>
                <w:left w:val="none" w:sz="0" w:space="0" w:color="auto"/>
                <w:bottom w:val="none" w:sz="0" w:space="0" w:color="auto"/>
                <w:right w:val="none" w:sz="0" w:space="0" w:color="auto"/>
              </w:divBdr>
            </w:div>
          </w:divsChild>
        </w:div>
        <w:div w:id="188380049">
          <w:marLeft w:val="0"/>
          <w:marRight w:val="0"/>
          <w:marTop w:val="0"/>
          <w:marBottom w:val="0"/>
          <w:divBdr>
            <w:top w:val="none" w:sz="0" w:space="0" w:color="auto"/>
            <w:left w:val="none" w:sz="0" w:space="0" w:color="auto"/>
            <w:bottom w:val="none" w:sz="0" w:space="0" w:color="auto"/>
            <w:right w:val="none" w:sz="0" w:space="0" w:color="auto"/>
          </w:divBdr>
          <w:divsChild>
            <w:div w:id="883248490">
              <w:marLeft w:val="0"/>
              <w:marRight w:val="0"/>
              <w:marTop w:val="0"/>
              <w:marBottom w:val="0"/>
              <w:divBdr>
                <w:top w:val="none" w:sz="0" w:space="0" w:color="auto"/>
                <w:left w:val="none" w:sz="0" w:space="0" w:color="auto"/>
                <w:bottom w:val="none" w:sz="0" w:space="0" w:color="auto"/>
                <w:right w:val="none" w:sz="0" w:space="0" w:color="auto"/>
              </w:divBdr>
            </w:div>
          </w:divsChild>
        </w:div>
        <w:div w:id="925529584">
          <w:marLeft w:val="0"/>
          <w:marRight w:val="0"/>
          <w:marTop w:val="0"/>
          <w:marBottom w:val="0"/>
          <w:divBdr>
            <w:top w:val="none" w:sz="0" w:space="0" w:color="auto"/>
            <w:left w:val="none" w:sz="0" w:space="0" w:color="auto"/>
            <w:bottom w:val="none" w:sz="0" w:space="0" w:color="auto"/>
            <w:right w:val="none" w:sz="0" w:space="0" w:color="auto"/>
          </w:divBdr>
          <w:divsChild>
            <w:div w:id="837119042">
              <w:marLeft w:val="0"/>
              <w:marRight w:val="0"/>
              <w:marTop w:val="0"/>
              <w:marBottom w:val="0"/>
              <w:divBdr>
                <w:top w:val="none" w:sz="0" w:space="0" w:color="auto"/>
                <w:left w:val="none" w:sz="0" w:space="0" w:color="auto"/>
                <w:bottom w:val="none" w:sz="0" w:space="0" w:color="auto"/>
                <w:right w:val="none" w:sz="0" w:space="0" w:color="auto"/>
              </w:divBdr>
            </w:div>
          </w:divsChild>
        </w:div>
        <w:div w:id="2062511802">
          <w:marLeft w:val="0"/>
          <w:marRight w:val="0"/>
          <w:marTop w:val="0"/>
          <w:marBottom w:val="0"/>
          <w:divBdr>
            <w:top w:val="none" w:sz="0" w:space="0" w:color="auto"/>
            <w:left w:val="none" w:sz="0" w:space="0" w:color="auto"/>
            <w:bottom w:val="none" w:sz="0" w:space="0" w:color="auto"/>
            <w:right w:val="none" w:sz="0" w:space="0" w:color="auto"/>
          </w:divBdr>
          <w:divsChild>
            <w:div w:id="688989476">
              <w:marLeft w:val="0"/>
              <w:marRight w:val="0"/>
              <w:marTop w:val="0"/>
              <w:marBottom w:val="0"/>
              <w:divBdr>
                <w:top w:val="none" w:sz="0" w:space="0" w:color="auto"/>
                <w:left w:val="none" w:sz="0" w:space="0" w:color="auto"/>
                <w:bottom w:val="none" w:sz="0" w:space="0" w:color="auto"/>
                <w:right w:val="none" w:sz="0" w:space="0" w:color="auto"/>
              </w:divBdr>
            </w:div>
          </w:divsChild>
        </w:div>
        <w:div w:id="1036154150">
          <w:marLeft w:val="0"/>
          <w:marRight w:val="0"/>
          <w:marTop w:val="0"/>
          <w:marBottom w:val="0"/>
          <w:divBdr>
            <w:top w:val="none" w:sz="0" w:space="0" w:color="auto"/>
            <w:left w:val="none" w:sz="0" w:space="0" w:color="auto"/>
            <w:bottom w:val="none" w:sz="0" w:space="0" w:color="auto"/>
            <w:right w:val="none" w:sz="0" w:space="0" w:color="auto"/>
          </w:divBdr>
          <w:divsChild>
            <w:div w:id="2077194240">
              <w:marLeft w:val="0"/>
              <w:marRight w:val="0"/>
              <w:marTop w:val="0"/>
              <w:marBottom w:val="0"/>
              <w:divBdr>
                <w:top w:val="none" w:sz="0" w:space="0" w:color="auto"/>
                <w:left w:val="none" w:sz="0" w:space="0" w:color="auto"/>
                <w:bottom w:val="none" w:sz="0" w:space="0" w:color="auto"/>
                <w:right w:val="none" w:sz="0" w:space="0" w:color="auto"/>
              </w:divBdr>
            </w:div>
          </w:divsChild>
        </w:div>
        <w:div w:id="933131140">
          <w:marLeft w:val="0"/>
          <w:marRight w:val="0"/>
          <w:marTop w:val="0"/>
          <w:marBottom w:val="0"/>
          <w:divBdr>
            <w:top w:val="none" w:sz="0" w:space="0" w:color="auto"/>
            <w:left w:val="none" w:sz="0" w:space="0" w:color="auto"/>
            <w:bottom w:val="none" w:sz="0" w:space="0" w:color="auto"/>
            <w:right w:val="none" w:sz="0" w:space="0" w:color="auto"/>
          </w:divBdr>
          <w:divsChild>
            <w:div w:id="1326973637">
              <w:marLeft w:val="0"/>
              <w:marRight w:val="0"/>
              <w:marTop w:val="0"/>
              <w:marBottom w:val="0"/>
              <w:divBdr>
                <w:top w:val="none" w:sz="0" w:space="0" w:color="auto"/>
                <w:left w:val="none" w:sz="0" w:space="0" w:color="auto"/>
                <w:bottom w:val="none" w:sz="0" w:space="0" w:color="auto"/>
                <w:right w:val="none" w:sz="0" w:space="0" w:color="auto"/>
              </w:divBdr>
            </w:div>
          </w:divsChild>
        </w:div>
        <w:div w:id="42951863">
          <w:marLeft w:val="0"/>
          <w:marRight w:val="0"/>
          <w:marTop w:val="0"/>
          <w:marBottom w:val="0"/>
          <w:divBdr>
            <w:top w:val="none" w:sz="0" w:space="0" w:color="auto"/>
            <w:left w:val="none" w:sz="0" w:space="0" w:color="auto"/>
            <w:bottom w:val="none" w:sz="0" w:space="0" w:color="auto"/>
            <w:right w:val="none" w:sz="0" w:space="0" w:color="auto"/>
          </w:divBdr>
          <w:divsChild>
            <w:div w:id="700402003">
              <w:marLeft w:val="0"/>
              <w:marRight w:val="0"/>
              <w:marTop w:val="0"/>
              <w:marBottom w:val="0"/>
              <w:divBdr>
                <w:top w:val="none" w:sz="0" w:space="0" w:color="auto"/>
                <w:left w:val="none" w:sz="0" w:space="0" w:color="auto"/>
                <w:bottom w:val="none" w:sz="0" w:space="0" w:color="auto"/>
                <w:right w:val="none" w:sz="0" w:space="0" w:color="auto"/>
              </w:divBdr>
            </w:div>
          </w:divsChild>
        </w:div>
        <w:div w:id="488054587">
          <w:marLeft w:val="0"/>
          <w:marRight w:val="0"/>
          <w:marTop w:val="0"/>
          <w:marBottom w:val="0"/>
          <w:divBdr>
            <w:top w:val="none" w:sz="0" w:space="0" w:color="auto"/>
            <w:left w:val="none" w:sz="0" w:space="0" w:color="auto"/>
            <w:bottom w:val="none" w:sz="0" w:space="0" w:color="auto"/>
            <w:right w:val="none" w:sz="0" w:space="0" w:color="auto"/>
          </w:divBdr>
          <w:divsChild>
            <w:div w:id="1614483281">
              <w:marLeft w:val="0"/>
              <w:marRight w:val="0"/>
              <w:marTop w:val="0"/>
              <w:marBottom w:val="0"/>
              <w:divBdr>
                <w:top w:val="none" w:sz="0" w:space="0" w:color="auto"/>
                <w:left w:val="none" w:sz="0" w:space="0" w:color="auto"/>
                <w:bottom w:val="none" w:sz="0" w:space="0" w:color="auto"/>
                <w:right w:val="none" w:sz="0" w:space="0" w:color="auto"/>
              </w:divBdr>
            </w:div>
          </w:divsChild>
        </w:div>
        <w:div w:id="303238649">
          <w:marLeft w:val="0"/>
          <w:marRight w:val="0"/>
          <w:marTop w:val="0"/>
          <w:marBottom w:val="0"/>
          <w:divBdr>
            <w:top w:val="none" w:sz="0" w:space="0" w:color="auto"/>
            <w:left w:val="none" w:sz="0" w:space="0" w:color="auto"/>
            <w:bottom w:val="none" w:sz="0" w:space="0" w:color="auto"/>
            <w:right w:val="none" w:sz="0" w:space="0" w:color="auto"/>
          </w:divBdr>
          <w:divsChild>
            <w:div w:id="855732656">
              <w:marLeft w:val="0"/>
              <w:marRight w:val="0"/>
              <w:marTop w:val="0"/>
              <w:marBottom w:val="0"/>
              <w:divBdr>
                <w:top w:val="none" w:sz="0" w:space="0" w:color="auto"/>
                <w:left w:val="none" w:sz="0" w:space="0" w:color="auto"/>
                <w:bottom w:val="none" w:sz="0" w:space="0" w:color="auto"/>
                <w:right w:val="none" w:sz="0" w:space="0" w:color="auto"/>
              </w:divBdr>
            </w:div>
          </w:divsChild>
        </w:div>
        <w:div w:id="143475871">
          <w:marLeft w:val="0"/>
          <w:marRight w:val="0"/>
          <w:marTop w:val="0"/>
          <w:marBottom w:val="0"/>
          <w:divBdr>
            <w:top w:val="none" w:sz="0" w:space="0" w:color="auto"/>
            <w:left w:val="none" w:sz="0" w:space="0" w:color="auto"/>
            <w:bottom w:val="none" w:sz="0" w:space="0" w:color="auto"/>
            <w:right w:val="none" w:sz="0" w:space="0" w:color="auto"/>
          </w:divBdr>
          <w:divsChild>
            <w:div w:id="369574076">
              <w:marLeft w:val="0"/>
              <w:marRight w:val="0"/>
              <w:marTop w:val="0"/>
              <w:marBottom w:val="0"/>
              <w:divBdr>
                <w:top w:val="none" w:sz="0" w:space="0" w:color="auto"/>
                <w:left w:val="none" w:sz="0" w:space="0" w:color="auto"/>
                <w:bottom w:val="none" w:sz="0" w:space="0" w:color="auto"/>
                <w:right w:val="none" w:sz="0" w:space="0" w:color="auto"/>
              </w:divBdr>
            </w:div>
          </w:divsChild>
        </w:div>
        <w:div w:id="731273003">
          <w:marLeft w:val="0"/>
          <w:marRight w:val="0"/>
          <w:marTop w:val="0"/>
          <w:marBottom w:val="0"/>
          <w:divBdr>
            <w:top w:val="none" w:sz="0" w:space="0" w:color="auto"/>
            <w:left w:val="none" w:sz="0" w:space="0" w:color="auto"/>
            <w:bottom w:val="none" w:sz="0" w:space="0" w:color="auto"/>
            <w:right w:val="none" w:sz="0" w:space="0" w:color="auto"/>
          </w:divBdr>
          <w:divsChild>
            <w:div w:id="375544346">
              <w:marLeft w:val="0"/>
              <w:marRight w:val="0"/>
              <w:marTop w:val="0"/>
              <w:marBottom w:val="0"/>
              <w:divBdr>
                <w:top w:val="none" w:sz="0" w:space="0" w:color="auto"/>
                <w:left w:val="none" w:sz="0" w:space="0" w:color="auto"/>
                <w:bottom w:val="none" w:sz="0" w:space="0" w:color="auto"/>
                <w:right w:val="none" w:sz="0" w:space="0" w:color="auto"/>
              </w:divBdr>
            </w:div>
          </w:divsChild>
        </w:div>
        <w:div w:id="1752970778">
          <w:marLeft w:val="0"/>
          <w:marRight w:val="0"/>
          <w:marTop w:val="0"/>
          <w:marBottom w:val="0"/>
          <w:divBdr>
            <w:top w:val="none" w:sz="0" w:space="0" w:color="auto"/>
            <w:left w:val="none" w:sz="0" w:space="0" w:color="auto"/>
            <w:bottom w:val="none" w:sz="0" w:space="0" w:color="auto"/>
            <w:right w:val="none" w:sz="0" w:space="0" w:color="auto"/>
          </w:divBdr>
          <w:divsChild>
            <w:div w:id="643512864">
              <w:marLeft w:val="0"/>
              <w:marRight w:val="0"/>
              <w:marTop w:val="0"/>
              <w:marBottom w:val="0"/>
              <w:divBdr>
                <w:top w:val="none" w:sz="0" w:space="0" w:color="auto"/>
                <w:left w:val="none" w:sz="0" w:space="0" w:color="auto"/>
                <w:bottom w:val="none" w:sz="0" w:space="0" w:color="auto"/>
                <w:right w:val="none" w:sz="0" w:space="0" w:color="auto"/>
              </w:divBdr>
            </w:div>
          </w:divsChild>
        </w:div>
        <w:div w:id="1092776012">
          <w:marLeft w:val="0"/>
          <w:marRight w:val="0"/>
          <w:marTop w:val="0"/>
          <w:marBottom w:val="0"/>
          <w:divBdr>
            <w:top w:val="none" w:sz="0" w:space="0" w:color="auto"/>
            <w:left w:val="none" w:sz="0" w:space="0" w:color="auto"/>
            <w:bottom w:val="none" w:sz="0" w:space="0" w:color="auto"/>
            <w:right w:val="none" w:sz="0" w:space="0" w:color="auto"/>
          </w:divBdr>
          <w:divsChild>
            <w:div w:id="639577306">
              <w:marLeft w:val="0"/>
              <w:marRight w:val="0"/>
              <w:marTop w:val="0"/>
              <w:marBottom w:val="0"/>
              <w:divBdr>
                <w:top w:val="none" w:sz="0" w:space="0" w:color="auto"/>
                <w:left w:val="none" w:sz="0" w:space="0" w:color="auto"/>
                <w:bottom w:val="none" w:sz="0" w:space="0" w:color="auto"/>
                <w:right w:val="none" w:sz="0" w:space="0" w:color="auto"/>
              </w:divBdr>
            </w:div>
          </w:divsChild>
        </w:div>
        <w:div w:id="1922641357">
          <w:marLeft w:val="0"/>
          <w:marRight w:val="0"/>
          <w:marTop w:val="0"/>
          <w:marBottom w:val="0"/>
          <w:divBdr>
            <w:top w:val="none" w:sz="0" w:space="0" w:color="auto"/>
            <w:left w:val="none" w:sz="0" w:space="0" w:color="auto"/>
            <w:bottom w:val="none" w:sz="0" w:space="0" w:color="auto"/>
            <w:right w:val="none" w:sz="0" w:space="0" w:color="auto"/>
          </w:divBdr>
          <w:divsChild>
            <w:div w:id="1240678244">
              <w:marLeft w:val="0"/>
              <w:marRight w:val="0"/>
              <w:marTop w:val="0"/>
              <w:marBottom w:val="0"/>
              <w:divBdr>
                <w:top w:val="none" w:sz="0" w:space="0" w:color="auto"/>
                <w:left w:val="none" w:sz="0" w:space="0" w:color="auto"/>
                <w:bottom w:val="none" w:sz="0" w:space="0" w:color="auto"/>
                <w:right w:val="none" w:sz="0" w:space="0" w:color="auto"/>
              </w:divBdr>
            </w:div>
          </w:divsChild>
        </w:div>
        <w:div w:id="354691758">
          <w:marLeft w:val="0"/>
          <w:marRight w:val="0"/>
          <w:marTop w:val="0"/>
          <w:marBottom w:val="0"/>
          <w:divBdr>
            <w:top w:val="none" w:sz="0" w:space="0" w:color="auto"/>
            <w:left w:val="none" w:sz="0" w:space="0" w:color="auto"/>
            <w:bottom w:val="none" w:sz="0" w:space="0" w:color="auto"/>
            <w:right w:val="none" w:sz="0" w:space="0" w:color="auto"/>
          </w:divBdr>
          <w:divsChild>
            <w:div w:id="913317664">
              <w:marLeft w:val="0"/>
              <w:marRight w:val="0"/>
              <w:marTop w:val="0"/>
              <w:marBottom w:val="0"/>
              <w:divBdr>
                <w:top w:val="none" w:sz="0" w:space="0" w:color="auto"/>
                <w:left w:val="none" w:sz="0" w:space="0" w:color="auto"/>
                <w:bottom w:val="none" w:sz="0" w:space="0" w:color="auto"/>
                <w:right w:val="none" w:sz="0" w:space="0" w:color="auto"/>
              </w:divBdr>
            </w:div>
          </w:divsChild>
        </w:div>
        <w:div w:id="1518542097">
          <w:marLeft w:val="0"/>
          <w:marRight w:val="0"/>
          <w:marTop w:val="0"/>
          <w:marBottom w:val="0"/>
          <w:divBdr>
            <w:top w:val="none" w:sz="0" w:space="0" w:color="auto"/>
            <w:left w:val="none" w:sz="0" w:space="0" w:color="auto"/>
            <w:bottom w:val="none" w:sz="0" w:space="0" w:color="auto"/>
            <w:right w:val="none" w:sz="0" w:space="0" w:color="auto"/>
          </w:divBdr>
          <w:divsChild>
            <w:div w:id="2038191512">
              <w:marLeft w:val="0"/>
              <w:marRight w:val="0"/>
              <w:marTop w:val="0"/>
              <w:marBottom w:val="0"/>
              <w:divBdr>
                <w:top w:val="none" w:sz="0" w:space="0" w:color="auto"/>
                <w:left w:val="none" w:sz="0" w:space="0" w:color="auto"/>
                <w:bottom w:val="none" w:sz="0" w:space="0" w:color="auto"/>
                <w:right w:val="none" w:sz="0" w:space="0" w:color="auto"/>
              </w:divBdr>
            </w:div>
          </w:divsChild>
        </w:div>
        <w:div w:id="598216003">
          <w:marLeft w:val="0"/>
          <w:marRight w:val="0"/>
          <w:marTop w:val="0"/>
          <w:marBottom w:val="0"/>
          <w:divBdr>
            <w:top w:val="none" w:sz="0" w:space="0" w:color="auto"/>
            <w:left w:val="none" w:sz="0" w:space="0" w:color="auto"/>
            <w:bottom w:val="none" w:sz="0" w:space="0" w:color="auto"/>
            <w:right w:val="none" w:sz="0" w:space="0" w:color="auto"/>
          </w:divBdr>
          <w:divsChild>
            <w:div w:id="713850820">
              <w:marLeft w:val="0"/>
              <w:marRight w:val="0"/>
              <w:marTop w:val="0"/>
              <w:marBottom w:val="0"/>
              <w:divBdr>
                <w:top w:val="none" w:sz="0" w:space="0" w:color="auto"/>
                <w:left w:val="none" w:sz="0" w:space="0" w:color="auto"/>
                <w:bottom w:val="none" w:sz="0" w:space="0" w:color="auto"/>
                <w:right w:val="none" w:sz="0" w:space="0" w:color="auto"/>
              </w:divBdr>
            </w:div>
          </w:divsChild>
        </w:div>
        <w:div w:id="392511074">
          <w:marLeft w:val="0"/>
          <w:marRight w:val="0"/>
          <w:marTop w:val="0"/>
          <w:marBottom w:val="0"/>
          <w:divBdr>
            <w:top w:val="none" w:sz="0" w:space="0" w:color="auto"/>
            <w:left w:val="none" w:sz="0" w:space="0" w:color="auto"/>
            <w:bottom w:val="none" w:sz="0" w:space="0" w:color="auto"/>
            <w:right w:val="none" w:sz="0" w:space="0" w:color="auto"/>
          </w:divBdr>
          <w:divsChild>
            <w:div w:id="1306158431">
              <w:marLeft w:val="0"/>
              <w:marRight w:val="0"/>
              <w:marTop w:val="0"/>
              <w:marBottom w:val="0"/>
              <w:divBdr>
                <w:top w:val="none" w:sz="0" w:space="0" w:color="auto"/>
                <w:left w:val="none" w:sz="0" w:space="0" w:color="auto"/>
                <w:bottom w:val="none" w:sz="0" w:space="0" w:color="auto"/>
                <w:right w:val="none" w:sz="0" w:space="0" w:color="auto"/>
              </w:divBdr>
            </w:div>
          </w:divsChild>
        </w:div>
        <w:div w:id="13967056">
          <w:marLeft w:val="0"/>
          <w:marRight w:val="0"/>
          <w:marTop w:val="0"/>
          <w:marBottom w:val="0"/>
          <w:divBdr>
            <w:top w:val="none" w:sz="0" w:space="0" w:color="auto"/>
            <w:left w:val="none" w:sz="0" w:space="0" w:color="auto"/>
            <w:bottom w:val="none" w:sz="0" w:space="0" w:color="auto"/>
            <w:right w:val="none" w:sz="0" w:space="0" w:color="auto"/>
          </w:divBdr>
          <w:divsChild>
            <w:div w:id="1153716980">
              <w:marLeft w:val="0"/>
              <w:marRight w:val="0"/>
              <w:marTop w:val="0"/>
              <w:marBottom w:val="0"/>
              <w:divBdr>
                <w:top w:val="none" w:sz="0" w:space="0" w:color="auto"/>
                <w:left w:val="none" w:sz="0" w:space="0" w:color="auto"/>
                <w:bottom w:val="none" w:sz="0" w:space="0" w:color="auto"/>
                <w:right w:val="none" w:sz="0" w:space="0" w:color="auto"/>
              </w:divBdr>
            </w:div>
          </w:divsChild>
        </w:div>
        <w:div w:id="2009484197">
          <w:marLeft w:val="0"/>
          <w:marRight w:val="0"/>
          <w:marTop w:val="0"/>
          <w:marBottom w:val="0"/>
          <w:divBdr>
            <w:top w:val="none" w:sz="0" w:space="0" w:color="auto"/>
            <w:left w:val="none" w:sz="0" w:space="0" w:color="auto"/>
            <w:bottom w:val="none" w:sz="0" w:space="0" w:color="auto"/>
            <w:right w:val="none" w:sz="0" w:space="0" w:color="auto"/>
          </w:divBdr>
          <w:divsChild>
            <w:div w:id="653341909">
              <w:marLeft w:val="0"/>
              <w:marRight w:val="0"/>
              <w:marTop w:val="0"/>
              <w:marBottom w:val="0"/>
              <w:divBdr>
                <w:top w:val="none" w:sz="0" w:space="0" w:color="auto"/>
                <w:left w:val="none" w:sz="0" w:space="0" w:color="auto"/>
                <w:bottom w:val="none" w:sz="0" w:space="0" w:color="auto"/>
                <w:right w:val="none" w:sz="0" w:space="0" w:color="auto"/>
              </w:divBdr>
            </w:div>
          </w:divsChild>
        </w:div>
        <w:div w:id="57021170">
          <w:marLeft w:val="0"/>
          <w:marRight w:val="0"/>
          <w:marTop w:val="0"/>
          <w:marBottom w:val="0"/>
          <w:divBdr>
            <w:top w:val="none" w:sz="0" w:space="0" w:color="auto"/>
            <w:left w:val="none" w:sz="0" w:space="0" w:color="auto"/>
            <w:bottom w:val="none" w:sz="0" w:space="0" w:color="auto"/>
            <w:right w:val="none" w:sz="0" w:space="0" w:color="auto"/>
          </w:divBdr>
          <w:divsChild>
            <w:div w:id="165634201">
              <w:marLeft w:val="0"/>
              <w:marRight w:val="0"/>
              <w:marTop w:val="0"/>
              <w:marBottom w:val="0"/>
              <w:divBdr>
                <w:top w:val="none" w:sz="0" w:space="0" w:color="auto"/>
                <w:left w:val="none" w:sz="0" w:space="0" w:color="auto"/>
                <w:bottom w:val="none" w:sz="0" w:space="0" w:color="auto"/>
                <w:right w:val="none" w:sz="0" w:space="0" w:color="auto"/>
              </w:divBdr>
            </w:div>
          </w:divsChild>
        </w:div>
        <w:div w:id="2009210162">
          <w:marLeft w:val="0"/>
          <w:marRight w:val="0"/>
          <w:marTop w:val="0"/>
          <w:marBottom w:val="0"/>
          <w:divBdr>
            <w:top w:val="none" w:sz="0" w:space="0" w:color="auto"/>
            <w:left w:val="none" w:sz="0" w:space="0" w:color="auto"/>
            <w:bottom w:val="none" w:sz="0" w:space="0" w:color="auto"/>
            <w:right w:val="none" w:sz="0" w:space="0" w:color="auto"/>
          </w:divBdr>
          <w:divsChild>
            <w:div w:id="1613173230">
              <w:marLeft w:val="0"/>
              <w:marRight w:val="0"/>
              <w:marTop w:val="0"/>
              <w:marBottom w:val="0"/>
              <w:divBdr>
                <w:top w:val="none" w:sz="0" w:space="0" w:color="auto"/>
                <w:left w:val="none" w:sz="0" w:space="0" w:color="auto"/>
                <w:bottom w:val="none" w:sz="0" w:space="0" w:color="auto"/>
                <w:right w:val="none" w:sz="0" w:space="0" w:color="auto"/>
              </w:divBdr>
            </w:div>
          </w:divsChild>
        </w:div>
        <w:div w:id="1342930256">
          <w:marLeft w:val="0"/>
          <w:marRight w:val="0"/>
          <w:marTop w:val="0"/>
          <w:marBottom w:val="0"/>
          <w:divBdr>
            <w:top w:val="none" w:sz="0" w:space="0" w:color="auto"/>
            <w:left w:val="none" w:sz="0" w:space="0" w:color="auto"/>
            <w:bottom w:val="none" w:sz="0" w:space="0" w:color="auto"/>
            <w:right w:val="none" w:sz="0" w:space="0" w:color="auto"/>
          </w:divBdr>
          <w:divsChild>
            <w:div w:id="240412104">
              <w:marLeft w:val="0"/>
              <w:marRight w:val="0"/>
              <w:marTop w:val="0"/>
              <w:marBottom w:val="0"/>
              <w:divBdr>
                <w:top w:val="none" w:sz="0" w:space="0" w:color="auto"/>
                <w:left w:val="none" w:sz="0" w:space="0" w:color="auto"/>
                <w:bottom w:val="none" w:sz="0" w:space="0" w:color="auto"/>
                <w:right w:val="none" w:sz="0" w:space="0" w:color="auto"/>
              </w:divBdr>
            </w:div>
          </w:divsChild>
        </w:div>
        <w:div w:id="86772819">
          <w:marLeft w:val="0"/>
          <w:marRight w:val="0"/>
          <w:marTop w:val="0"/>
          <w:marBottom w:val="0"/>
          <w:divBdr>
            <w:top w:val="none" w:sz="0" w:space="0" w:color="auto"/>
            <w:left w:val="none" w:sz="0" w:space="0" w:color="auto"/>
            <w:bottom w:val="none" w:sz="0" w:space="0" w:color="auto"/>
            <w:right w:val="none" w:sz="0" w:space="0" w:color="auto"/>
          </w:divBdr>
          <w:divsChild>
            <w:div w:id="361563920">
              <w:marLeft w:val="0"/>
              <w:marRight w:val="0"/>
              <w:marTop w:val="0"/>
              <w:marBottom w:val="0"/>
              <w:divBdr>
                <w:top w:val="none" w:sz="0" w:space="0" w:color="auto"/>
                <w:left w:val="none" w:sz="0" w:space="0" w:color="auto"/>
                <w:bottom w:val="none" w:sz="0" w:space="0" w:color="auto"/>
                <w:right w:val="none" w:sz="0" w:space="0" w:color="auto"/>
              </w:divBdr>
            </w:div>
          </w:divsChild>
        </w:div>
        <w:div w:id="1346903392">
          <w:marLeft w:val="0"/>
          <w:marRight w:val="0"/>
          <w:marTop w:val="0"/>
          <w:marBottom w:val="0"/>
          <w:divBdr>
            <w:top w:val="none" w:sz="0" w:space="0" w:color="auto"/>
            <w:left w:val="none" w:sz="0" w:space="0" w:color="auto"/>
            <w:bottom w:val="none" w:sz="0" w:space="0" w:color="auto"/>
            <w:right w:val="none" w:sz="0" w:space="0" w:color="auto"/>
          </w:divBdr>
          <w:divsChild>
            <w:div w:id="1406410973">
              <w:marLeft w:val="0"/>
              <w:marRight w:val="0"/>
              <w:marTop w:val="0"/>
              <w:marBottom w:val="0"/>
              <w:divBdr>
                <w:top w:val="none" w:sz="0" w:space="0" w:color="auto"/>
                <w:left w:val="none" w:sz="0" w:space="0" w:color="auto"/>
                <w:bottom w:val="none" w:sz="0" w:space="0" w:color="auto"/>
                <w:right w:val="none" w:sz="0" w:space="0" w:color="auto"/>
              </w:divBdr>
            </w:div>
          </w:divsChild>
        </w:div>
        <w:div w:id="1745444545">
          <w:marLeft w:val="0"/>
          <w:marRight w:val="0"/>
          <w:marTop w:val="0"/>
          <w:marBottom w:val="0"/>
          <w:divBdr>
            <w:top w:val="none" w:sz="0" w:space="0" w:color="auto"/>
            <w:left w:val="none" w:sz="0" w:space="0" w:color="auto"/>
            <w:bottom w:val="none" w:sz="0" w:space="0" w:color="auto"/>
            <w:right w:val="none" w:sz="0" w:space="0" w:color="auto"/>
          </w:divBdr>
          <w:divsChild>
            <w:div w:id="2127044479">
              <w:marLeft w:val="0"/>
              <w:marRight w:val="0"/>
              <w:marTop w:val="0"/>
              <w:marBottom w:val="0"/>
              <w:divBdr>
                <w:top w:val="none" w:sz="0" w:space="0" w:color="auto"/>
                <w:left w:val="none" w:sz="0" w:space="0" w:color="auto"/>
                <w:bottom w:val="none" w:sz="0" w:space="0" w:color="auto"/>
                <w:right w:val="none" w:sz="0" w:space="0" w:color="auto"/>
              </w:divBdr>
            </w:div>
          </w:divsChild>
        </w:div>
        <w:div w:id="443769035">
          <w:marLeft w:val="0"/>
          <w:marRight w:val="0"/>
          <w:marTop w:val="0"/>
          <w:marBottom w:val="0"/>
          <w:divBdr>
            <w:top w:val="none" w:sz="0" w:space="0" w:color="auto"/>
            <w:left w:val="none" w:sz="0" w:space="0" w:color="auto"/>
            <w:bottom w:val="none" w:sz="0" w:space="0" w:color="auto"/>
            <w:right w:val="none" w:sz="0" w:space="0" w:color="auto"/>
          </w:divBdr>
          <w:divsChild>
            <w:div w:id="865752234">
              <w:marLeft w:val="0"/>
              <w:marRight w:val="0"/>
              <w:marTop w:val="0"/>
              <w:marBottom w:val="0"/>
              <w:divBdr>
                <w:top w:val="none" w:sz="0" w:space="0" w:color="auto"/>
                <w:left w:val="none" w:sz="0" w:space="0" w:color="auto"/>
                <w:bottom w:val="none" w:sz="0" w:space="0" w:color="auto"/>
                <w:right w:val="none" w:sz="0" w:space="0" w:color="auto"/>
              </w:divBdr>
            </w:div>
          </w:divsChild>
        </w:div>
        <w:div w:id="1268654021">
          <w:marLeft w:val="0"/>
          <w:marRight w:val="0"/>
          <w:marTop w:val="0"/>
          <w:marBottom w:val="0"/>
          <w:divBdr>
            <w:top w:val="none" w:sz="0" w:space="0" w:color="auto"/>
            <w:left w:val="none" w:sz="0" w:space="0" w:color="auto"/>
            <w:bottom w:val="none" w:sz="0" w:space="0" w:color="auto"/>
            <w:right w:val="none" w:sz="0" w:space="0" w:color="auto"/>
          </w:divBdr>
          <w:divsChild>
            <w:div w:id="2121409590">
              <w:marLeft w:val="0"/>
              <w:marRight w:val="0"/>
              <w:marTop w:val="0"/>
              <w:marBottom w:val="0"/>
              <w:divBdr>
                <w:top w:val="none" w:sz="0" w:space="0" w:color="auto"/>
                <w:left w:val="none" w:sz="0" w:space="0" w:color="auto"/>
                <w:bottom w:val="none" w:sz="0" w:space="0" w:color="auto"/>
                <w:right w:val="none" w:sz="0" w:space="0" w:color="auto"/>
              </w:divBdr>
            </w:div>
          </w:divsChild>
        </w:div>
        <w:div w:id="685136369">
          <w:marLeft w:val="0"/>
          <w:marRight w:val="0"/>
          <w:marTop w:val="0"/>
          <w:marBottom w:val="0"/>
          <w:divBdr>
            <w:top w:val="none" w:sz="0" w:space="0" w:color="auto"/>
            <w:left w:val="none" w:sz="0" w:space="0" w:color="auto"/>
            <w:bottom w:val="none" w:sz="0" w:space="0" w:color="auto"/>
            <w:right w:val="none" w:sz="0" w:space="0" w:color="auto"/>
          </w:divBdr>
          <w:divsChild>
            <w:div w:id="1788772155">
              <w:marLeft w:val="0"/>
              <w:marRight w:val="0"/>
              <w:marTop w:val="0"/>
              <w:marBottom w:val="0"/>
              <w:divBdr>
                <w:top w:val="none" w:sz="0" w:space="0" w:color="auto"/>
                <w:left w:val="none" w:sz="0" w:space="0" w:color="auto"/>
                <w:bottom w:val="none" w:sz="0" w:space="0" w:color="auto"/>
                <w:right w:val="none" w:sz="0" w:space="0" w:color="auto"/>
              </w:divBdr>
            </w:div>
          </w:divsChild>
        </w:div>
        <w:div w:id="523135038">
          <w:marLeft w:val="0"/>
          <w:marRight w:val="0"/>
          <w:marTop w:val="0"/>
          <w:marBottom w:val="0"/>
          <w:divBdr>
            <w:top w:val="none" w:sz="0" w:space="0" w:color="auto"/>
            <w:left w:val="none" w:sz="0" w:space="0" w:color="auto"/>
            <w:bottom w:val="none" w:sz="0" w:space="0" w:color="auto"/>
            <w:right w:val="none" w:sz="0" w:space="0" w:color="auto"/>
          </w:divBdr>
          <w:divsChild>
            <w:div w:id="460533851">
              <w:marLeft w:val="0"/>
              <w:marRight w:val="0"/>
              <w:marTop w:val="0"/>
              <w:marBottom w:val="0"/>
              <w:divBdr>
                <w:top w:val="none" w:sz="0" w:space="0" w:color="auto"/>
                <w:left w:val="none" w:sz="0" w:space="0" w:color="auto"/>
                <w:bottom w:val="none" w:sz="0" w:space="0" w:color="auto"/>
                <w:right w:val="none" w:sz="0" w:space="0" w:color="auto"/>
              </w:divBdr>
            </w:div>
          </w:divsChild>
        </w:div>
        <w:div w:id="577638085">
          <w:marLeft w:val="0"/>
          <w:marRight w:val="0"/>
          <w:marTop w:val="0"/>
          <w:marBottom w:val="0"/>
          <w:divBdr>
            <w:top w:val="none" w:sz="0" w:space="0" w:color="auto"/>
            <w:left w:val="none" w:sz="0" w:space="0" w:color="auto"/>
            <w:bottom w:val="none" w:sz="0" w:space="0" w:color="auto"/>
            <w:right w:val="none" w:sz="0" w:space="0" w:color="auto"/>
          </w:divBdr>
          <w:divsChild>
            <w:div w:id="1122186618">
              <w:marLeft w:val="0"/>
              <w:marRight w:val="0"/>
              <w:marTop w:val="0"/>
              <w:marBottom w:val="0"/>
              <w:divBdr>
                <w:top w:val="none" w:sz="0" w:space="0" w:color="auto"/>
                <w:left w:val="none" w:sz="0" w:space="0" w:color="auto"/>
                <w:bottom w:val="none" w:sz="0" w:space="0" w:color="auto"/>
                <w:right w:val="none" w:sz="0" w:space="0" w:color="auto"/>
              </w:divBdr>
            </w:div>
          </w:divsChild>
        </w:div>
        <w:div w:id="453644753">
          <w:marLeft w:val="0"/>
          <w:marRight w:val="0"/>
          <w:marTop w:val="0"/>
          <w:marBottom w:val="0"/>
          <w:divBdr>
            <w:top w:val="none" w:sz="0" w:space="0" w:color="auto"/>
            <w:left w:val="none" w:sz="0" w:space="0" w:color="auto"/>
            <w:bottom w:val="none" w:sz="0" w:space="0" w:color="auto"/>
            <w:right w:val="none" w:sz="0" w:space="0" w:color="auto"/>
          </w:divBdr>
          <w:divsChild>
            <w:div w:id="574433397">
              <w:marLeft w:val="0"/>
              <w:marRight w:val="0"/>
              <w:marTop w:val="0"/>
              <w:marBottom w:val="0"/>
              <w:divBdr>
                <w:top w:val="none" w:sz="0" w:space="0" w:color="auto"/>
                <w:left w:val="none" w:sz="0" w:space="0" w:color="auto"/>
                <w:bottom w:val="none" w:sz="0" w:space="0" w:color="auto"/>
                <w:right w:val="none" w:sz="0" w:space="0" w:color="auto"/>
              </w:divBdr>
            </w:div>
          </w:divsChild>
        </w:div>
        <w:div w:id="230821594">
          <w:marLeft w:val="0"/>
          <w:marRight w:val="0"/>
          <w:marTop w:val="0"/>
          <w:marBottom w:val="0"/>
          <w:divBdr>
            <w:top w:val="none" w:sz="0" w:space="0" w:color="auto"/>
            <w:left w:val="none" w:sz="0" w:space="0" w:color="auto"/>
            <w:bottom w:val="none" w:sz="0" w:space="0" w:color="auto"/>
            <w:right w:val="none" w:sz="0" w:space="0" w:color="auto"/>
          </w:divBdr>
          <w:divsChild>
            <w:div w:id="2062317130">
              <w:marLeft w:val="0"/>
              <w:marRight w:val="0"/>
              <w:marTop w:val="0"/>
              <w:marBottom w:val="0"/>
              <w:divBdr>
                <w:top w:val="none" w:sz="0" w:space="0" w:color="auto"/>
                <w:left w:val="none" w:sz="0" w:space="0" w:color="auto"/>
                <w:bottom w:val="none" w:sz="0" w:space="0" w:color="auto"/>
                <w:right w:val="none" w:sz="0" w:space="0" w:color="auto"/>
              </w:divBdr>
            </w:div>
          </w:divsChild>
        </w:div>
        <w:div w:id="133303621">
          <w:marLeft w:val="0"/>
          <w:marRight w:val="0"/>
          <w:marTop w:val="0"/>
          <w:marBottom w:val="0"/>
          <w:divBdr>
            <w:top w:val="none" w:sz="0" w:space="0" w:color="auto"/>
            <w:left w:val="none" w:sz="0" w:space="0" w:color="auto"/>
            <w:bottom w:val="none" w:sz="0" w:space="0" w:color="auto"/>
            <w:right w:val="none" w:sz="0" w:space="0" w:color="auto"/>
          </w:divBdr>
          <w:divsChild>
            <w:div w:id="1179733758">
              <w:marLeft w:val="0"/>
              <w:marRight w:val="0"/>
              <w:marTop w:val="0"/>
              <w:marBottom w:val="0"/>
              <w:divBdr>
                <w:top w:val="none" w:sz="0" w:space="0" w:color="auto"/>
                <w:left w:val="none" w:sz="0" w:space="0" w:color="auto"/>
                <w:bottom w:val="none" w:sz="0" w:space="0" w:color="auto"/>
                <w:right w:val="none" w:sz="0" w:space="0" w:color="auto"/>
              </w:divBdr>
            </w:div>
          </w:divsChild>
        </w:div>
        <w:div w:id="379398189">
          <w:marLeft w:val="0"/>
          <w:marRight w:val="0"/>
          <w:marTop w:val="0"/>
          <w:marBottom w:val="0"/>
          <w:divBdr>
            <w:top w:val="none" w:sz="0" w:space="0" w:color="auto"/>
            <w:left w:val="none" w:sz="0" w:space="0" w:color="auto"/>
            <w:bottom w:val="none" w:sz="0" w:space="0" w:color="auto"/>
            <w:right w:val="none" w:sz="0" w:space="0" w:color="auto"/>
          </w:divBdr>
          <w:divsChild>
            <w:div w:id="457844843">
              <w:marLeft w:val="0"/>
              <w:marRight w:val="0"/>
              <w:marTop w:val="0"/>
              <w:marBottom w:val="0"/>
              <w:divBdr>
                <w:top w:val="none" w:sz="0" w:space="0" w:color="auto"/>
                <w:left w:val="none" w:sz="0" w:space="0" w:color="auto"/>
                <w:bottom w:val="none" w:sz="0" w:space="0" w:color="auto"/>
                <w:right w:val="none" w:sz="0" w:space="0" w:color="auto"/>
              </w:divBdr>
            </w:div>
          </w:divsChild>
        </w:div>
        <w:div w:id="1036395786">
          <w:marLeft w:val="0"/>
          <w:marRight w:val="0"/>
          <w:marTop w:val="0"/>
          <w:marBottom w:val="0"/>
          <w:divBdr>
            <w:top w:val="none" w:sz="0" w:space="0" w:color="auto"/>
            <w:left w:val="none" w:sz="0" w:space="0" w:color="auto"/>
            <w:bottom w:val="none" w:sz="0" w:space="0" w:color="auto"/>
            <w:right w:val="none" w:sz="0" w:space="0" w:color="auto"/>
          </w:divBdr>
          <w:divsChild>
            <w:div w:id="1748769565">
              <w:marLeft w:val="0"/>
              <w:marRight w:val="0"/>
              <w:marTop w:val="0"/>
              <w:marBottom w:val="0"/>
              <w:divBdr>
                <w:top w:val="none" w:sz="0" w:space="0" w:color="auto"/>
                <w:left w:val="none" w:sz="0" w:space="0" w:color="auto"/>
                <w:bottom w:val="none" w:sz="0" w:space="0" w:color="auto"/>
                <w:right w:val="none" w:sz="0" w:space="0" w:color="auto"/>
              </w:divBdr>
            </w:div>
          </w:divsChild>
        </w:div>
        <w:div w:id="1099369279">
          <w:marLeft w:val="0"/>
          <w:marRight w:val="0"/>
          <w:marTop w:val="0"/>
          <w:marBottom w:val="0"/>
          <w:divBdr>
            <w:top w:val="none" w:sz="0" w:space="0" w:color="auto"/>
            <w:left w:val="none" w:sz="0" w:space="0" w:color="auto"/>
            <w:bottom w:val="none" w:sz="0" w:space="0" w:color="auto"/>
            <w:right w:val="none" w:sz="0" w:space="0" w:color="auto"/>
          </w:divBdr>
          <w:divsChild>
            <w:div w:id="52504087">
              <w:marLeft w:val="0"/>
              <w:marRight w:val="0"/>
              <w:marTop w:val="0"/>
              <w:marBottom w:val="0"/>
              <w:divBdr>
                <w:top w:val="none" w:sz="0" w:space="0" w:color="auto"/>
                <w:left w:val="none" w:sz="0" w:space="0" w:color="auto"/>
                <w:bottom w:val="none" w:sz="0" w:space="0" w:color="auto"/>
                <w:right w:val="none" w:sz="0" w:space="0" w:color="auto"/>
              </w:divBdr>
            </w:div>
          </w:divsChild>
        </w:div>
        <w:div w:id="664671515">
          <w:marLeft w:val="0"/>
          <w:marRight w:val="0"/>
          <w:marTop w:val="0"/>
          <w:marBottom w:val="0"/>
          <w:divBdr>
            <w:top w:val="none" w:sz="0" w:space="0" w:color="auto"/>
            <w:left w:val="none" w:sz="0" w:space="0" w:color="auto"/>
            <w:bottom w:val="none" w:sz="0" w:space="0" w:color="auto"/>
            <w:right w:val="none" w:sz="0" w:space="0" w:color="auto"/>
          </w:divBdr>
          <w:divsChild>
            <w:div w:id="157843089">
              <w:marLeft w:val="0"/>
              <w:marRight w:val="0"/>
              <w:marTop w:val="0"/>
              <w:marBottom w:val="0"/>
              <w:divBdr>
                <w:top w:val="none" w:sz="0" w:space="0" w:color="auto"/>
                <w:left w:val="none" w:sz="0" w:space="0" w:color="auto"/>
                <w:bottom w:val="none" w:sz="0" w:space="0" w:color="auto"/>
                <w:right w:val="none" w:sz="0" w:space="0" w:color="auto"/>
              </w:divBdr>
            </w:div>
          </w:divsChild>
        </w:div>
        <w:div w:id="776605405">
          <w:marLeft w:val="0"/>
          <w:marRight w:val="0"/>
          <w:marTop w:val="0"/>
          <w:marBottom w:val="0"/>
          <w:divBdr>
            <w:top w:val="none" w:sz="0" w:space="0" w:color="auto"/>
            <w:left w:val="none" w:sz="0" w:space="0" w:color="auto"/>
            <w:bottom w:val="none" w:sz="0" w:space="0" w:color="auto"/>
            <w:right w:val="none" w:sz="0" w:space="0" w:color="auto"/>
          </w:divBdr>
          <w:divsChild>
            <w:div w:id="831800179">
              <w:marLeft w:val="0"/>
              <w:marRight w:val="0"/>
              <w:marTop w:val="0"/>
              <w:marBottom w:val="0"/>
              <w:divBdr>
                <w:top w:val="none" w:sz="0" w:space="0" w:color="auto"/>
                <w:left w:val="none" w:sz="0" w:space="0" w:color="auto"/>
                <w:bottom w:val="none" w:sz="0" w:space="0" w:color="auto"/>
                <w:right w:val="none" w:sz="0" w:space="0" w:color="auto"/>
              </w:divBdr>
            </w:div>
          </w:divsChild>
        </w:div>
        <w:div w:id="77793049">
          <w:marLeft w:val="0"/>
          <w:marRight w:val="0"/>
          <w:marTop w:val="0"/>
          <w:marBottom w:val="0"/>
          <w:divBdr>
            <w:top w:val="none" w:sz="0" w:space="0" w:color="auto"/>
            <w:left w:val="none" w:sz="0" w:space="0" w:color="auto"/>
            <w:bottom w:val="none" w:sz="0" w:space="0" w:color="auto"/>
            <w:right w:val="none" w:sz="0" w:space="0" w:color="auto"/>
          </w:divBdr>
          <w:divsChild>
            <w:div w:id="892735786">
              <w:marLeft w:val="0"/>
              <w:marRight w:val="0"/>
              <w:marTop w:val="0"/>
              <w:marBottom w:val="0"/>
              <w:divBdr>
                <w:top w:val="none" w:sz="0" w:space="0" w:color="auto"/>
                <w:left w:val="none" w:sz="0" w:space="0" w:color="auto"/>
                <w:bottom w:val="none" w:sz="0" w:space="0" w:color="auto"/>
                <w:right w:val="none" w:sz="0" w:space="0" w:color="auto"/>
              </w:divBdr>
            </w:div>
          </w:divsChild>
        </w:div>
        <w:div w:id="1250847473">
          <w:marLeft w:val="0"/>
          <w:marRight w:val="0"/>
          <w:marTop w:val="0"/>
          <w:marBottom w:val="0"/>
          <w:divBdr>
            <w:top w:val="none" w:sz="0" w:space="0" w:color="auto"/>
            <w:left w:val="none" w:sz="0" w:space="0" w:color="auto"/>
            <w:bottom w:val="none" w:sz="0" w:space="0" w:color="auto"/>
            <w:right w:val="none" w:sz="0" w:space="0" w:color="auto"/>
          </w:divBdr>
          <w:divsChild>
            <w:div w:id="1432161760">
              <w:marLeft w:val="0"/>
              <w:marRight w:val="0"/>
              <w:marTop w:val="0"/>
              <w:marBottom w:val="0"/>
              <w:divBdr>
                <w:top w:val="none" w:sz="0" w:space="0" w:color="auto"/>
                <w:left w:val="none" w:sz="0" w:space="0" w:color="auto"/>
                <w:bottom w:val="none" w:sz="0" w:space="0" w:color="auto"/>
                <w:right w:val="none" w:sz="0" w:space="0" w:color="auto"/>
              </w:divBdr>
            </w:div>
          </w:divsChild>
        </w:div>
        <w:div w:id="1056050116">
          <w:marLeft w:val="0"/>
          <w:marRight w:val="0"/>
          <w:marTop w:val="0"/>
          <w:marBottom w:val="0"/>
          <w:divBdr>
            <w:top w:val="none" w:sz="0" w:space="0" w:color="auto"/>
            <w:left w:val="none" w:sz="0" w:space="0" w:color="auto"/>
            <w:bottom w:val="none" w:sz="0" w:space="0" w:color="auto"/>
            <w:right w:val="none" w:sz="0" w:space="0" w:color="auto"/>
          </w:divBdr>
          <w:divsChild>
            <w:div w:id="1070880492">
              <w:marLeft w:val="0"/>
              <w:marRight w:val="0"/>
              <w:marTop w:val="0"/>
              <w:marBottom w:val="0"/>
              <w:divBdr>
                <w:top w:val="none" w:sz="0" w:space="0" w:color="auto"/>
                <w:left w:val="none" w:sz="0" w:space="0" w:color="auto"/>
                <w:bottom w:val="none" w:sz="0" w:space="0" w:color="auto"/>
                <w:right w:val="none" w:sz="0" w:space="0" w:color="auto"/>
              </w:divBdr>
            </w:div>
          </w:divsChild>
        </w:div>
        <w:div w:id="859859457">
          <w:marLeft w:val="0"/>
          <w:marRight w:val="0"/>
          <w:marTop w:val="0"/>
          <w:marBottom w:val="0"/>
          <w:divBdr>
            <w:top w:val="none" w:sz="0" w:space="0" w:color="auto"/>
            <w:left w:val="none" w:sz="0" w:space="0" w:color="auto"/>
            <w:bottom w:val="none" w:sz="0" w:space="0" w:color="auto"/>
            <w:right w:val="none" w:sz="0" w:space="0" w:color="auto"/>
          </w:divBdr>
          <w:divsChild>
            <w:div w:id="1962180465">
              <w:marLeft w:val="0"/>
              <w:marRight w:val="0"/>
              <w:marTop w:val="0"/>
              <w:marBottom w:val="0"/>
              <w:divBdr>
                <w:top w:val="none" w:sz="0" w:space="0" w:color="auto"/>
                <w:left w:val="none" w:sz="0" w:space="0" w:color="auto"/>
                <w:bottom w:val="none" w:sz="0" w:space="0" w:color="auto"/>
                <w:right w:val="none" w:sz="0" w:space="0" w:color="auto"/>
              </w:divBdr>
            </w:div>
          </w:divsChild>
        </w:div>
        <w:div w:id="1901669193">
          <w:marLeft w:val="0"/>
          <w:marRight w:val="0"/>
          <w:marTop w:val="0"/>
          <w:marBottom w:val="0"/>
          <w:divBdr>
            <w:top w:val="none" w:sz="0" w:space="0" w:color="auto"/>
            <w:left w:val="none" w:sz="0" w:space="0" w:color="auto"/>
            <w:bottom w:val="none" w:sz="0" w:space="0" w:color="auto"/>
            <w:right w:val="none" w:sz="0" w:space="0" w:color="auto"/>
          </w:divBdr>
          <w:divsChild>
            <w:div w:id="1584874440">
              <w:marLeft w:val="0"/>
              <w:marRight w:val="0"/>
              <w:marTop w:val="0"/>
              <w:marBottom w:val="0"/>
              <w:divBdr>
                <w:top w:val="none" w:sz="0" w:space="0" w:color="auto"/>
                <w:left w:val="none" w:sz="0" w:space="0" w:color="auto"/>
                <w:bottom w:val="none" w:sz="0" w:space="0" w:color="auto"/>
                <w:right w:val="none" w:sz="0" w:space="0" w:color="auto"/>
              </w:divBdr>
            </w:div>
          </w:divsChild>
        </w:div>
        <w:div w:id="1847017648">
          <w:marLeft w:val="0"/>
          <w:marRight w:val="0"/>
          <w:marTop w:val="0"/>
          <w:marBottom w:val="0"/>
          <w:divBdr>
            <w:top w:val="none" w:sz="0" w:space="0" w:color="auto"/>
            <w:left w:val="none" w:sz="0" w:space="0" w:color="auto"/>
            <w:bottom w:val="none" w:sz="0" w:space="0" w:color="auto"/>
            <w:right w:val="none" w:sz="0" w:space="0" w:color="auto"/>
          </w:divBdr>
          <w:divsChild>
            <w:div w:id="891576483">
              <w:marLeft w:val="0"/>
              <w:marRight w:val="0"/>
              <w:marTop w:val="0"/>
              <w:marBottom w:val="0"/>
              <w:divBdr>
                <w:top w:val="none" w:sz="0" w:space="0" w:color="auto"/>
                <w:left w:val="none" w:sz="0" w:space="0" w:color="auto"/>
                <w:bottom w:val="none" w:sz="0" w:space="0" w:color="auto"/>
                <w:right w:val="none" w:sz="0" w:space="0" w:color="auto"/>
              </w:divBdr>
            </w:div>
          </w:divsChild>
        </w:div>
        <w:div w:id="1289434193">
          <w:marLeft w:val="0"/>
          <w:marRight w:val="0"/>
          <w:marTop w:val="0"/>
          <w:marBottom w:val="0"/>
          <w:divBdr>
            <w:top w:val="none" w:sz="0" w:space="0" w:color="auto"/>
            <w:left w:val="none" w:sz="0" w:space="0" w:color="auto"/>
            <w:bottom w:val="none" w:sz="0" w:space="0" w:color="auto"/>
            <w:right w:val="none" w:sz="0" w:space="0" w:color="auto"/>
          </w:divBdr>
          <w:divsChild>
            <w:div w:id="762337008">
              <w:marLeft w:val="0"/>
              <w:marRight w:val="0"/>
              <w:marTop w:val="0"/>
              <w:marBottom w:val="0"/>
              <w:divBdr>
                <w:top w:val="none" w:sz="0" w:space="0" w:color="auto"/>
                <w:left w:val="none" w:sz="0" w:space="0" w:color="auto"/>
                <w:bottom w:val="none" w:sz="0" w:space="0" w:color="auto"/>
                <w:right w:val="none" w:sz="0" w:space="0" w:color="auto"/>
              </w:divBdr>
            </w:div>
          </w:divsChild>
        </w:div>
        <w:div w:id="124278594">
          <w:marLeft w:val="0"/>
          <w:marRight w:val="0"/>
          <w:marTop w:val="0"/>
          <w:marBottom w:val="0"/>
          <w:divBdr>
            <w:top w:val="none" w:sz="0" w:space="0" w:color="auto"/>
            <w:left w:val="none" w:sz="0" w:space="0" w:color="auto"/>
            <w:bottom w:val="none" w:sz="0" w:space="0" w:color="auto"/>
            <w:right w:val="none" w:sz="0" w:space="0" w:color="auto"/>
          </w:divBdr>
          <w:divsChild>
            <w:div w:id="648169580">
              <w:marLeft w:val="0"/>
              <w:marRight w:val="0"/>
              <w:marTop w:val="0"/>
              <w:marBottom w:val="0"/>
              <w:divBdr>
                <w:top w:val="none" w:sz="0" w:space="0" w:color="auto"/>
                <w:left w:val="none" w:sz="0" w:space="0" w:color="auto"/>
                <w:bottom w:val="none" w:sz="0" w:space="0" w:color="auto"/>
                <w:right w:val="none" w:sz="0" w:space="0" w:color="auto"/>
              </w:divBdr>
            </w:div>
          </w:divsChild>
        </w:div>
        <w:div w:id="425735998">
          <w:marLeft w:val="0"/>
          <w:marRight w:val="0"/>
          <w:marTop w:val="0"/>
          <w:marBottom w:val="0"/>
          <w:divBdr>
            <w:top w:val="none" w:sz="0" w:space="0" w:color="auto"/>
            <w:left w:val="none" w:sz="0" w:space="0" w:color="auto"/>
            <w:bottom w:val="none" w:sz="0" w:space="0" w:color="auto"/>
            <w:right w:val="none" w:sz="0" w:space="0" w:color="auto"/>
          </w:divBdr>
          <w:divsChild>
            <w:div w:id="547497830">
              <w:marLeft w:val="0"/>
              <w:marRight w:val="0"/>
              <w:marTop w:val="0"/>
              <w:marBottom w:val="0"/>
              <w:divBdr>
                <w:top w:val="none" w:sz="0" w:space="0" w:color="auto"/>
                <w:left w:val="none" w:sz="0" w:space="0" w:color="auto"/>
                <w:bottom w:val="none" w:sz="0" w:space="0" w:color="auto"/>
                <w:right w:val="none" w:sz="0" w:space="0" w:color="auto"/>
              </w:divBdr>
            </w:div>
          </w:divsChild>
        </w:div>
        <w:div w:id="1759862788">
          <w:marLeft w:val="0"/>
          <w:marRight w:val="0"/>
          <w:marTop w:val="0"/>
          <w:marBottom w:val="0"/>
          <w:divBdr>
            <w:top w:val="none" w:sz="0" w:space="0" w:color="auto"/>
            <w:left w:val="none" w:sz="0" w:space="0" w:color="auto"/>
            <w:bottom w:val="none" w:sz="0" w:space="0" w:color="auto"/>
            <w:right w:val="none" w:sz="0" w:space="0" w:color="auto"/>
          </w:divBdr>
          <w:divsChild>
            <w:div w:id="1676376502">
              <w:marLeft w:val="0"/>
              <w:marRight w:val="0"/>
              <w:marTop w:val="0"/>
              <w:marBottom w:val="0"/>
              <w:divBdr>
                <w:top w:val="none" w:sz="0" w:space="0" w:color="auto"/>
                <w:left w:val="none" w:sz="0" w:space="0" w:color="auto"/>
                <w:bottom w:val="none" w:sz="0" w:space="0" w:color="auto"/>
                <w:right w:val="none" w:sz="0" w:space="0" w:color="auto"/>
              </w:divBdr>
            </w:div>
          </w:divsChild>
        </w:div>
        <w:div w:id="1028139930">
          <w:marLeft w:val="0"/>
          <w:marRight w:val="0"/>
          <w:marTop w:val="0"/>
          <w:marBottom w:val="0"/>
          <w:divBdr>
            <w:top w:val="none" w:sz="0" w:space="0" w:color="auto"/>
            <w:left w:val="none" w:sz="0" w:space="0" w:color="auto"/>
            <w:bottom w:val="none" w:sz="0" w:space="0" w:color="auto"/>
            <w:right w:val="none" w:sz="0" w:space="0" w:color="auto"/>
          </w:divBdr>
          <w:divsChild>
            <w:div w:id="647829544">
              <w:marLeft w:val="0"/>
              <w:marRight w:val="0"/>
              <w:marTop w:val="0"/>
              <w:marBottom w:val="0"/>
              <w:divBdr>
                <w:top w:val="none" w:sz="0" w:space="0" w:color="auto"/>
                <w:left w:val="none" w:sz="0" w:space="0" w:color="auto"/>
                <w:bottom w:val="none" w:sz="0" w:space="0" w:color="auto"/>
                <w:right w:val="none" w:sz="0" w:space="0" w:color="auto"/>
              </w:divBdr>
            </w:div>
          </w:divsChild>
        </w:div>
        <w:div w:id="994453521">
          <w:marLeft w:val="0"/>
          <w:marRight w:val="0"/>
          <w:marTop w:val="0"/>
          <w:marBottom w:val="0"/>
          <w:divBdr>
            <w:top w:val="none" w:sz="0" w:space="0" w:color="auto"/>
            <w:left w:val="none" w:sz="0" w:space="0" w:color="auto"/>
            <w:bottom w:val="none" w:sz="0" w:space="0" w:color="auto"/>
            <w:right w:val="none" w:sz="0" w:space="0" w:color="auto"/>
          </w:divBdr>
          <w:divsChild>
            <w:div w:id="930816494">
              <w:marLeft w:val="0"/>
              <w:marRight w:val="0"/>
              <w:marTop w:val="0"/>
              <w:marBottom w:val="0"/>
              <w:divBdr>
                <w:top w:val="none" w:sz="0" w:space="0" w:color="auto"/>
                <w:left w:val="none" w:sz="0" w:space="0" w:color="auto"/>
                <w:bottom w:val="none" w:sz="0" w:space="0" w:color="auto"/>
                <w:right w:val="none" w:sz="0" w:space="0" w:color="auto"/>
              </w:divBdr>
            </w:div>
          </w:divsChild>
        </w:div>
        <w:div w:id="453254896">
          <w:marLeft w:val="0"/>
          <w:marRight w:val="0"/>
          <w:marTop w:val="0"/>
          <w:marBottom w:val="0"/>
          <w:divBdr>
            <w:top w:val="none" w:sz="0" w:space="0" w:color="auto"/>
            <w:left w:val="none" w:sz="0" w:space="0" w:color="auto"/>
            <w:bottom w:val="none" w:sz="0" w:space="0" w:color="auto"/>
            <w:right w:val="none" w:sz="0" w:space="0" w:color="auto"/>
          </w:divBdr>
          <w:divsChild>
            <w:div w:id="818768737">
              <w:marLeft w:val="0"/>
              <w:marRight w:val="0"/>
              <w:marTop w:val="0"/>
              <w:marBottom w:val="0"/>
              <w:divBdr>
                <w:top w:val="none" w:sz="0" w:space="0" w:color="auto"/>
                <w:left w:val="none" w:sz="0" w:space="0" w:color="auto"/>
                <w:bottom w:val="none" w:sz="0" w:space="0" w:color="auto"/>
                <w:right w:val="none" w:sz="0" w:space="0" w:color="auto"/>
              </w:divBdr>
            </w:div>
          </w:divsChild>
        </w:div>
        <w:div w:id="1734816109">
          <w:marLeft w:val="0"/>
          <w:marRight w:val="0"/>
          <w:marTop w:val="0"/>
          <w:marBottom w:val="0"/>
          <w:divBdr>
            <w:top w:val="none" w:sz="0" w:space="0" w:color="auto"/>
            <w:left w:val="none" w:sz="0" w:space="0" w:color="auto"/>
            <w:bottom w:val="none" w:sz="0" w:space="0" w:color="auto"/>
            <w:right w:val="none" w:sz="0" w:space="0" w:color="auto"/>
          </w:divBdr>
          <w:divsChild>
            <w:div w:id="1894075717">
              <w:marLeft w:val="0"/>
              <w:marRight w:val="0"/>
              <w:marTop w:val="0"/>
              <w:marBottom w:val="0"/>
              <w:divBdr>
                <w:top w:val="none" w:sz="0" w:space="0" w:color="auto"/>
                <w:left w:val="none" w:sz="0" w:space="0" w:color="auto"/>
                <w:bottom w:val="none" w:sz="0" w:space="0" w:color="auto"/>
                <w:right w:val="none" w:sz="0" w:space="0" w:color="auto"/>
              </w:divBdr>
            </w:div>
          </w:divsChild>
        </w:div>
        <w:div w:id="939290741">
          <w:marLeft w:val="0"/>
          <w:marRight w:val="0"/>
          <w:marTop w:val="0"/>
          <w:marBottom w:val="0"/>
          <w:divBdr>
            <w:top w:val="none" w:sz="0" w:space="0" w:color="auto"/>
            <w:left w:val="none" w:sz="0" w:space="0" w:color="auto"/>
            <w:bottom w:val="none" w:sz="0" w:space="0" w:color="auto"/>
            <w:right w:val="none" w:sz="0" w:space="0" w:color="auto"/>
          </w:divBdr>
          <w:divsChild>
            <w:div w:id="768429823">
              <w:marLeft w:val="0"/>
              <w:marRight w:val="0"/>
              <w:marTop w:val="0"/>
              <w:marBottom w:val="0"/>
              <w:divBdr>
                <w:top w:val="none" w:sz="0" w:space="0" w:color="auto"/>
                <w:left w:val="none" w:sz="0" w:space="0" w:color="auto"/>
                <w:bottom w:val="none" w:sz="0" w:space="0" w:color="auto"/>
                <w:right w:val="none" w:sz="0" w:space="0" w:color="auto"/>
              </w:divBdr>
            </w:div>
          </w:divsChild>
        </w:div>
        <w:div w:id="1563978784">
          <w:marLeft w:val="0"/>
          <w:marRight w:val="0"/>
          <w:marTop w:val="0"/>
          <w:marBottom w:val="0"/>
          <w:divBdr>
            <w:top w:val="none" w:sz="0" w:space="0" w:color="auto"/>
            <w:left w:val="none" w:sz="0" w:space="0" w:color="auto"/>
            <w:bottom w:val="none" w:sz="0" w:space="0" w:color="auto"/>
            <w:right w:val="none" w:sz="0" w:space="0" w:color="auto"/>
          </w:divBdr>
          <w:divsChild>
            <w:div w:id="1711882474">
              <w:marLeft w:val="0"/>
              <w:marRight w:val="0"/>
              <w:marTop w:val="0"/>
              <w:marBottom w:val="0"/>
              <w:divBdr>
                <w:top w:val="none" w:sz="0" w:space="0" w:color="auto"/>
                <w:left w:val="none" w:sz="0" w:space="0" w:color="auto"/>
                <w:bottom w:val="none" w:sz="0" w:space="0" w:color="auto"/>
                <w:right w:val="none" w:sz="0" w:space="0" w:color="auto"/>
              </w:divBdr>
            </w:div>
          </w:divsChild>
        </w:div>
        <w:div w:id="281808041">
          <w:marLeft w:val="0"/>
          <w:marRight w:val="0"/>
          <w:marTop w:val="0"/>
          <w:marBottom w:val="0"/>
          <w:divBdr>
            <w:top w:val="none" w:sz="0" w:space="0" w:color="auto"/>
            <w:left w:val="none" w:sz="0" w:space="0" w:color="auto"/>
            <w:bottom w:val="none" w:sz="0" w:space="0" w:color="auto"/>
            <w:right w:val="none" w:sz="0" w:space="0" w:color="auto"/>
          </w:divBdr>
          <w:divsChild>
            <w:div w:id="1023550443">
              <w:marLeft w:val="0"/>
              <w:marRight w:val="0"/>
              <w:marTop w:val="0"/>
              <w:marBottom w:val="0"/>
              <w:divBdr>
                <w:top w:val="none" w:sz="0" w:space="0" w:color="auto"/>
                <w:left w:val="none" w:sz="0" w:space="0" w:color="auto"/>
                <w:bottom w:val="none" w:sz="0" w:space="0" w:color="auto"/>
                <w:right w:val="none" w:sz="0" w:space="0" w:color="auto"/>
              </w:divBdr>
            </w:div>
          </w:divsChild>
        </w:div>
        <w:div w:id="875851558">
          <w:marLeft w:val="0"/>
          <w:marRight w:val="0"/>
          <w:marTop w:val="0"/>
          <w:marBottom w:val="0"/>
          <w:divBdr>
            <w:top w:val="none" w:sz="0" w:space="0" w:color="auto"/>
            <w:left w:val="none" w:sz="0" w:space="0" w:color="auto"/>
            <w:bottom w:val="none" w:sz="0" w:space="0" w:color="auto"/>
            <w:right w:val="none" w:sz="0" w:space="0" w:color="auto"/>
          </w:divBdr>
          <w:divsChild>
            <w:div w:id="837966489">
              <w:marLeft w:val="0"/>
              <w:marRight w:val="0"/>
              <w:marTop w:val="0"/>
              <w:marBottom w:val="0"/>
              <w:divBdr>
                <w:top w:val="none" w:sz="0" w:space="0" w:color="auto"/>
                <w:left w:val="none" w:sz="0" w:space="0" w:color="auto"/>
                <w:bottom w:val="none" w:sz="0" w:space="0" w:color="auto"/>
                <w:right w:val="none" w:sz="0" w:space="0" w:color="auto"/>
              </w:divBdr>
            </w:div>
          </w:divsChild>
        </w:div>
        <w:div w:id="1658342293">
          <w:marLeft w:val="0"/>
          <w:marRight w:val="0"/>
          <w:marTop w:val="0"/>
          <w:marBottom w:val="0"/>
          <w:divBdr>
            <w:top w:val="none" w:sz="0" w:space="0" w:color="auto"/>
            <w:left w:val="none" w:sz="0" w:space="0" w:color="auto"/>
            <w:bottom w:val="none" w:sz="0" w:space="0" w:color="auto"/>
            <w:right w:val="none" w:sz="0" w:space="0" w:color="auto"/>
          </w:divBdr>
          <w:divsChild>
            <w:div w:id="889733377">
              <w:marLeft w:val="0"/>
              <w:marRight w:val="0"/>
              <w:marTop w:val="0"/>
              <w:marBottom w:val="0"/>
              <w:divBdr>
                <w:top w:val="none" w:sz="0" w:space="0" w:color="auto"/>
                <w:left w:val="none" w:sz="0" w:space="0" w:color="auto"/>
                <w:bottom w:val="none" w:sz="0" w:space="0" w:color="auto"/>
                <w:right w:val="none" w:sz="0" w:space="0" w:color="auto"/>
              </w:divBdr>
            </w:div>
          </w:divsChild>
        </w:div>
        <w:div w:id="748768752">
          <w:marLeft w:val="0"/>
          <w:marRight w:val="0"/>
          <w:marTop w:val="0"/>
          <w:marBottom w:val="0"/>
          <w:divBdr>
            <w:top w:val="none" w:sz="0" w:space="0" w:color="auto"/>
            <w:left w:val="none" w:sz="0" w:space="0" w:color="auto"/>
            <w:bottom w:val="none" w:sz="0" w:space="0" w:color="auto"/>
            <w:right w:val="none" w:sz="0" w:space="0" w:color="auto"/>
          </w:divBdr>
          <w:divsChild>
            <w:div w:id="734158646">
              <w:marLeft w:val="0"/>
              <w:marRight w:val="0"/>
              <w:marTop w:val="0"/>
              <w:marBottom w:val="0"/>
              <w:divBdr>
                <w:top w:val="none" w:sz="0" w:space="0" w:color="auto"/>
                <w:left w:val="none" w:sz="0" w:space="0" w:color="auto"/>
                <w:bottom w:val="none" w:sz="0" w:space="0" w:color="auto"/>
                <w:right w:val="none" w:sz="0" w:space="0" w:color="auto"/>
              </w:divBdr>
            </w:div>
          </w:divsChild>
        </w:div>
        <w:div w:id="1554268285">
          <w:marLeft w:val="0"/>
          <w:marRight w:val="0"/>
          <w:marTop w:val="0"/>
          <w:marBottom w:val="0"/>
          <w:divBdr>
            <w:top w:val="none" w:sz="0" w:space="0" w:color="auto"/>
            <w:left w:val="none" w:sz="0" w:space="0" w:color="auto"/>
            <w:bottom w:val="none" w:sz="0" w:space="0" w:color="auto"/>
            <w:right w:val="none" w:sz="0" w:space="0" w:color="auto"/>
          </w:divBdr>
          <w:divsChild>
            <w:div w:id="306512738">
              <w:marLeft w:val="0"/>
              <w:marRight w:val="0"/>
              <w:marTop w:val="0"/>
              <w:marBottom w:val="0"/>
              <w:divBdr>
                <w:top w:val="none" w:sz="0" w:space="0" w:color="auto"/>
                <w:left w:val="none" w:sz="0" w:space="0" w:color="auto"/>
                <w:bottom w:val="none" w:sz="0" w:space="0" w:color="auto"/>
                <w:right w:val="none" w:sz="0" w:space="0" w:color="auto"/>
              </w:divBdr>
            </w:div>
          </w:divsChild>
        </w:div>
        <w:div w:id="1582713110">
          <w:marLeft w:val="0"/>
          <w:marRight w:val="0"/>
          <w:marTop w:val="0"/>
          <w:marBottom w:val="0"/>
          <w:divBdr>
            <w:top w:val="none" w:sz="0" w:space="0" w:color="auto"/>
            <w:left w:val="none" w:sz="0" w:space="0" w:color="auto"/>
            <w:bottom w:val="none" w:sz="0" w:space="0" w:color="auto"/>
            <w:right w:val="none" w:sz="0" w:space="0" w:color="auto"/>
          </w:divBdr>
          <w:divsChild>
            <w:div w:id="689913669">
              <w:marLeft w:val="0"/>
              <w:marRight w:val="0"/>
              <w:marTop w:val="0"/>
              <w:marBottom w:val="0"/>
              <w:divBdr>
                <w:top w:val="none" w:sz="0" w:space="0" w:color="auto"/>
                <w:left w:val="none" w:sz="0" w:space="0" w:color="auto"/>
                <w:bottom w:val="none" w:sz="0" w:space="0" w:color="auto"/>
                <w:right w:val="none" w:sz="0" w:space="0" w:color="auto"/>
              </w:divBdr>
            </w:div>
          </w:divsChild>
        </w:div>
        <w:div w:id="718284119">
          <w:marLeft w:val="0"/>
          <w:marRight w:val="0"/>
          <w:marTop w:val="0"/>
          <w:marBottom w:val="0"/>
          <w:divBdr>
            <w:top w:val="none" w:sz="0" w:space="0" w:color="auto"/>
            <w:left w:val="none" w:sz="0" w:space="0" w:color="auto"/>
            <w:bottom w:val="none" w:sz="0" w:space="0" w:color="auto"/>
            <w:right w:val="none" w:sz="0" w:space="0" w:color="auto"/>
          </w:divBdr>
          <w:divsChild>
            <w:div w:id="1962883871">
              <w:marLeft w:val="0"/>
              <w:marRight w:val="0"/>
              <w:marTop w:val="0"/>
              <w:marBottom w:val="0"/>
              <w:divBdr>
                <w:top w:val="none" w:sz="0" w:space="0" w:color="auto"/>
                <w:left w:val="none" w:sz="0" w:space="0" w:color="auto"/>
                <w:bottom w:val="none" w:sz="0" w:space="0" w:color="auto"/>
                <w:right w:val="none" w:sz="0" w:space="0" w:color="auto"/>
              </w:divBdr>
            </w:div>
          </w:divsChild>
        </w:div>
        <w:div w:id="807170299">
          <w:marLeft w:val="0"/>
          <w:marRight w:val="0"/>
          <w:marTop w:val="0"/>
          <w:marBottom w:val="0"/>
          <w:divBdr>
            <w:top w:val="none" w:sz="0" w:space="0" w:color="auto"/>
            <w:left w:val="none" w:sz="0" w:space="0" w:color="auto"/>
            <w:bottom w:val="none" w:sz="0" w:space="0" w:color="auto"/>
            <w:right w:val="none" w:sz="0" w:space="0" w:color="auto"/>
          </w:divBdr>
          <w:divsChild>
            <w:div w:id="149029245">
              <w:marLeft w:val="0"/>
              <w:marRight w:val="0"/>
              <w:marTop w:val="0"/>
              <w:marBottom w:val="0"/>
              <w:divBdr>
                <w:top w:val="none" w:sz="0" w:space="0" w:color="auto"/>
                <w:left w:val="none" w:sz="0" w:space="0" w:color="auto"/>
                <w:bottom w:val="none" w:sz="0" w:space="0" w:color="auto"/>
                <w:right w:val="none" w:sz="0" w:space="0" w:color="auto"/>
              </w:divBdr>
            </w:div>
          </w:divsChild>
        </w:div>
        <w:div w:id="1520124802">
          <w:marLeft w:val="0"/>
          <w:marRight w:val="0"/>
          <w:marTop w:val="0"/>
          <w:marBottom w:val="0"/>
          <w:divBdr>
            <w:top w:val="none" w:sz="0" w:space="0" w:color="auto"/>
            <w:left w:val="none" w:sz="0" w:space="0" w:color="auto"/>
            <w:bottom w:val="none" w:sz="0" w:space="0" w:color="auto"/>
            <w:right w:val="none" w:sz="0" w:space="0" w:color="auto"/>
          </w:divBdr>
          <w:divsChild>
            <w:div w:id="44179951">
              <w:marLeft w:val="0"/>
              <w:marRight w:val="0"/>
              <w:marTop w:val="0"/>
              <w:marBottom w:val="0"/>
              <w:divBdr>
                <w:top w:val="none" w:sz="0" w:space="0" w:color="auto"/>
                <w:left w:val="none" w:sz="0" w:space="0" w:color="auto"/>
                <w:bottom w:val="none" w:sz="0" w:space="0" w:color="auto"/>
                <w:right w:val="none" w:sz="0" w:space="0" w:color="auto"/>
              </w:divBdr>
            </w:div>
          </w:divsChild>
        </w:div>
        <w:div w:id="958101733">
          <w:marLeft w:val="0"/>
          <w:marRight w:val="0"/>
          <w:marTop w:val="0"/>
          <w:marBottom w:val="0"/>
          <w:divBdr>
            <w:top w:val="none" w:sz="0" w:space="0" w:color="auto"/>
            <w:left w:val="none" w:sz="0" w:space="0" w:color="auto"/>
            <w:bottom w:val="none" w:sz="0" w:space="0" w:color="auto"/>
            <w:right w:val="none" w:sz="0" w:space="0" w:color="auto"/>
          </w:divBdr>
          <w:divsChild>
            <w:div w:id="1789857624">
              <w:marLeft w:val="0"/>
              <w:marRight w:val="0"/>
              <w:marTop w:val="0"/>
              <w:marBottom w:val="0"/>
              <w:divBdr>
                <w:top w:val="none" w:sz="0" w:space="0" w:color="auto"/>
                <w:left w:val="none" w:sz="0" w:space="0" w:color="auto"/>
                <w:bottom w:val="none" w:sz="0" w:space="0" w:color="auto"/>
                <w:right w:val="none" w:sz="0" w:space="0" w:color="auto"/>
              </w:divBdr>
            </w:div>
          </w:divsChild>
        </w:div>
        <w:div w:id="1247033383">
          <w:marLeft w:val="0"/>
          <w:marRight w:val="0"/>
          <w:marTop w:val="0"/>
          <w:marBottom w:val="0"/>
          <w:divBdr>
            <w:top w:val="none" w:sz="0" w:space="0" w:color="auto"/>
            <w:left w:val="none" w:sz="0" w:space="0" w:color="auto"/>
            <w:bottom w:val="none" w:sz="0" w:space="0" w:color="auto"/>
            <w:right w:val="none" w:sz="0" w:space="0" w:color="auto"/>
          </w:divBdr>
          <w:divsChild>
            <w:div w:id="141117417">
              <w:marLeft w:val="0"/>
              <w:marRight w:val="0"/>
              <w:marTop w:val="0"/>
              <w:marBottom w:val="0"/>
              <w:divBdr>
                <w:top w:val="none" w:sz="0" w:space="0" w:color="auto"/>
                <w:left w:val="none" w:sz="0" w:space="0" w:color="auto"/>
                <w:bottom w:val="none" w:sz="0" w:space="0" w:color="auto"/>
                <w:right w:val="none" w:sz="0" w:space="0" w:color="auto"/>
              </w:divBdr>
            </w:div>
          </w:divsChild>
        </w:div>
        <w:div w:id="1218395857">
          <w:marLeft w:val="0"/>
          <w:marRight w:val="0"/>
          <w:marTop w:val="0"/>
          <w:marBottom w:val="0"/>
          <w:divBdr>
            <w:top w:val="none" w:sz="0" w:space="0" w:color="auto"/>
            <w:left w:val="none" w:sz="0" w:space="0" w:color="auto"/>
            <w:bottom w:val="none" w:sz="0" w:space="0" w:color="auto"/>
            <w:right w:val="none" w:sz="0" w:space="0" w:color="auto"/>
          </w:divBdr>
          <w:divsChild>
            <w:div w:id="1078017150">
              <w:marLeft w:val="0"/>
              <w:marRight w:val="0"/>
              <w:marTop w:val="0"/>
              <w:marBottom w:val="0"/>
              <w:divBdr>
                <w:top w:val="none" w:sz="0" w:space="0" w:color="auto"/>
                <w:left w:val="none" w:sz="0" w:space="0" w:color="auto"/>
                <w:bottom w:val="none" w:sz="0" w:space="0" w:color="auto"/>
                <w:right w:val="none" w:sz="0" w:space="0" w:color="auto"/>
              </w:divBdr>
            </w:div>
          </w:divsChild>
        </w:div>
        <w:div w:id="631599433">
          <w:marLeft w:val="0"/>
          <w:marRight w:val="0"/>
          <w:marTop w:val="0"/>
          <w:marBottom w:val="0"/>
          <w:divBdr>
            <w:top w:val="none" w:sz="0" w:space="0" w:color="auto"/>
            <w:left w:val="none" w:sz="0" w:space="0" w:color="auto"/>
            <w:bottom w:val="none" w:sz="0" w:space="0" w:color="auto"/>
            <w:right w:val="none" w:sz="0" w:space="0" w:color="auto"/>
          </w:divBdr>
          <w:divsChild>
            <w:div w:id="64500844">
              <w:marLeft w:val="0"/>
              <w:marRight w:val="0"/>
              <w:marTop w:val="0"/>
              <w:marBottom w:val="0"/>
              <w:divBdr>
                <w:top w:val="none" w:sz="0" w:space="0" w:color="auto"/>
                <w:left w:val="none" w:sz="0" w:space="0" w:color="auto"/>
                <w:bottom w:val="none" w:sz="0" w:space="0" w:color="auto"/>
                <w:right w:val="none" w:sz="0" w:space="0" w:color="auto"/>
              </w:divBdr>
            </w:div>
          </w:divsChild>
        </w:div>
        <w:div w:id="776146731">
          <w:marLeft w:val="0"/>
          <w:marRight w:val="0"/>
          <w:marTop w:val="0"/>
          <w:marBottom w:val="0"/>
          <w:divBdr>
            <w:top w:val="none" w:sz="0" w:space="0" w:color="auto"/>
            <w:left w:val="none" w:sz="0" w:space="0" w:color="auto"/>
            <w:bottom w:val="none" w:sz="0" w:space="0" w:color="auto"/>
            <w:right w:val="none" w:sz="0" w:space="0" w:color="auto"/>
          </w:divBdr>
          <w:divsChild>
            <w:div w:id="374701203">
              <w:marLeft w:val="0"/>
              <w:marRight w:val="0"/>
              <w:marTop w:val="0"/>
              <w:marBottom w:val="0"/>
              <w:divBdr>
                <w:top w:val="none" w:sz="0" w:space="0" w:color="auto"/>
                <w:left w:val="none" w:sz="0" w:space="0" w:color="auto"/>
                <w:bottom w:val="none" w:sz="0" w:space="0" w:color="auto"/>
                <w:right w:val="none" w:sz="0" w:space="0" w:color="auto"/>
              </w:divBdr>
            </w:div>
          </w:divsChild>
        </w:div>
        <w:div w:id="1913586096">
          <w:marLeft w:val="0"/>
          <w:marRight w:val="0"/>
          <w:marTop w:val="0"/>
          <w:marBottom w:val="0"/>
          <w:divBdr>
            <w:top w:val="none" w:sz="0" w:space="0" w:color="auto"/>
            <w:left w:val="none" w:sz="0" w:space="0" w:color="auto"/>
            <w:bottom w:val="none" w:sz="0" w:space="0" w:color="auto"/>
            <w:right w:val="none" w:sz="0" w:space="0" w:color="auto"/>
          </w:divBdr>
          <w:divsChild>
            <w:div w:id="1809081097">
              <w:marLeft w:val="0"/>
              <w:marRight w:val="0"/>
              <w:marTop w:val="0"/>
              <w:marBottom w:val="0"/>
              <w:divBdr>
                <w:top w:val="none" w:sz="0" w:space="0" w:color="auto"/>
                <w:left w:val="none" w:sz="0" w:space="0" w:color="auto"/>
                <w:bottom w:val="none" w:sz="0" w:space="0" w:color="auto"/>
                <w:right w:val="none" w:sz="0" w:space="0" w:color="auto"/>
              </w:divBdr>
            </w:div>
          </w:divsChild>
        </w:div>
        <w:div w:id="1091858723">
          <w:marLeft w:val="0"/>
          <w:marRight w:val="0"/>
          <w:marTop w:val="0"/>
          <w:marBottom w:val="0"/>
          <w:divBdr>
            <w:top w:val="none" w:sz="0" w:space="0" w:color="auto"/>
            <w:left w:val="none" w:sz="0" w:space="0" w:color="auto"/>
            <w:bottom w:val="none" w:sz="0" w:space="0" w:color="auto"/>
            <w:right w:val="none" w:sz="0" w:space="0" w:color="auto"/>
          </w:divBdr>
          <w:divsChild>
            <w:div w:id="1005135116">
              <w:marLeft w:val="0"/>
              <w:marRight w:val="0"/>
              <w:marTop w:val="0"/>
              <w:marBottom w:val="0"/>
              <w:divBdr>
                <w:top w:val="none" w:sz="0" w:space="0" w:color="auto"/>
                <w:left w:val="none" w:sz="0" w:space="0" w:color="auto"/>
                <w:bottom w:val="none" w:sz="0" w:space="0" w:color="auto"/>
                <w:right w:val="none" w:sz="0" w:space="0" w:color="auto"/>
              </w:divBdr>
            </w:div>
          </w:divsChild>
        </w:div>
        <w:div w:id="1495074158">
          <w:marLeft w:val="0"/>
          <w:marRight w:val="0"/>
          <w:marTop w:val="0"/>
          <w:marBottom w:val="0"/>
          <w:divBdr>
            <w:top w:val="none" w:sz="0" w:space="0" w:color="auto"/>
            <w:left w:val="none" w:sz="0" w:space="0" w:color="auto"/>
            <w:bottom w:val="none" w:sz="0" w:space="0" w:color="auto"/>
            <w:right w:val="none" w:sz="0" w:space="0" w:color="auto"/>
          </w:divBdr>
          <w:divsChild>
            <w:div w:id="1889141986">
              <w:marLeft w:val="0"/>
              <w:marRight w:val="0"/>
              <w:marTop w:val="0"/>
              <w:marBottom w:val="0"/>
              <w:divBdr>
                <w:top w:val="none" w:sz="0" w:space="0" w:color="auto"/>
                <w:left w:val="none" w:sz="0" w:space="0" w:color="auto"/>
                <w:bottom w:val="none" w:sz="0" w:space="0" w:color="auto"/>
                <w:right w:val="none" w:sz="0" w:space="0" w:color="auto"/>
              </w:divBdr>
            </w:div>
          </w:divsChild>
        </w:div>
        <w:div w:id="1871724016">
          <w:marLeft w:val="0"/>
          <w:marRight w:val="0"/>
          <w:marTop w:val="0"/>
          <w:marBottom w:val="0"/>
          <w:divBdr>
            <w:top w:val="none" w:sz="0" w:space="0" w:color="auto"/>
            <w:left w:val="none" w:sz="0" w:space="0" w:color="auto"/>
            <w:bottom w:val="none" w:sz="0" w:space="0" w:color="auto"/>
            <w:right w:val="none" w:sz="0" w:space="0" w:color="auto"/>
          </w:divBdr>
          <w:divsChild>
            <w:div w:id="1250390053">
              <w:marLeft w:val="0"/>
              <w:marRight w:val="0"/>
              <w:marTop w:val="0"/>
              <w:marBottom w:val="0"/>
              <w:divBdr>
                <w:top w:val="none" w:sz="0" w:space="0" w:color="auto"/>
                <w:left w:val="none" w:sz="0" w:space="0" w:color="auto"/>
                <w:bottom w:val="none" w:sz="0" w:space="0" w:color="auto"/>
                <w:right w:val="none" w:sz="0" w:space="0" w:color="auto"/>
              </w:divBdr>
            </w:div>
          </w:divsChild>
        </w:div>
        <w:div w:id="532771926">
          <w:marLeft w:val="0"/>
          <w:marRight w:val="0"/>
          <w:marTop w:val="0"/>
          <w:marBottom w:val="0"/>
          <w:divBdr>
            <w:top w:val="none" w:sz="0" w:space="0" w:color="auto"/>
            <w:left w:val="none" w:sz="0" w:space="0" w:color="auto"/>
            <w:bottom w:val="none" w:sz="0" w:space="0" w:color="auto"/>
            <w:right w:val="none" w:sz="0" w:space="0" w:color="auto"/>
          </w:divBdr>
          <w:divsChild>
            <w:div w:id="990593530">
              <w:marLeft w:val="0"/>
              <w:marRight w:val="0"/>
              <w:marTop w:val="0"/>
              <w:marBottom w:val="0"/>
              <w:divBdr>
                <w:top w:val="none" w:sz="0" w:space="0" w:color="auto"/>
                <w:left w:val="none" w:sz="0" w:space="0" w:color="auto"/>
                <w:bottom w:val="none" w:sz="0" w:space="0" w:color="auto"/>
                <w:right w:val="none" w:sz="0" w:space="0" w:color="auto"/>
              </w:divBdr>
            </w:div>
          </w:divsChild>
        </w:div>
        <w:div w:id="1580404368">
          <w:marLeft w:val="0"/>
          <w:marRight w:val="0"/>
          <w:marTop w:val="0"/>
          <w:marBottom w:val="0"/>
          <w:divBdr>
            <w:top w:val="none" w:sz="0" w:space="0" w:color="auto"/>
            <w:left w:val="none" w:sz="0" w:space="0" w:color="auto"/>
            <w:bottom w:val="none" w:sz="0" w:space="0" w:color="auto"/>
            <w:right w:val="none" w:sz="0" w:space="0" w:color="auto"/>
          </w:divBdr>
          <w:divsChild>
            <w:div w:id="940451221">
              <w:marLeft w:val="0"/>
              <w:marRight w:val="0"/>
              <w:marTop w:val="0"/>
              <w:marBottom w:val="0"/>
              <w:divBdr>
                <w:top w:val="none" w:sz="0" w:space="0" w:color="auto"/>
                <w:left w:val="none" w:sz="0" w:space="0" w:color="auto"/>
                <w:bottom w:val="none" w:sz="0" w:space="0" w:color="auto"/>
                <w:right w:val="none" w:sz="0" w:space="0" w:color="auto"/>
              </w:divBdr>
            </w:div>
          </w:divsChild>
        </w:div>
        <w:div w:id="2118796291">
          <w:marLeft w:val="0"/>
          <w:marRight w:val="0"/>
          <w:marTop w:val="0"/>
          <w:marBottom w:val="0"/>
          <w:divBdr>
            <w:top w:val="none" w:sz="0" w:space="0" w:color="auto"/>
            <w:left w:val="none" w:sz="0" w:space="0" w:color="auto"/>
            <w:bottom w:val="none" w:sz="0" w:space="0" w:color="auto"/>
            <w:right w:val="none" w:sz="0" w:space="0" w:color="auto"/>
          </w:divBdr>
          <w:divsChild>
            <w:div w:id="1146700481">
              <w:marLeft w:val="0"/>
              <w:marRight w:val="0"/>
              <w:marTop w:val="0"/>
              <w:marBottom w:val="0"/>
              <w:divBdr>
                <w:top w:val="none" w:sz="0" w:space="0" w:color="auto"/>
                <w:left w:val="none" w:sz="0" w:space="0" w:color="auto"/>
                <w:bottom w:val="none" w:sz="0" w:space="0" w:color="auto"/>
                <w:right w:val="none" w:sz="0" w:space="0" w:color="auto"/>
              </w:divBdr>
            </w:div>
          </w:divsChild>
        </w:div>
        <w:div w:id="1843660866">
          <w:marLeft w:val="0"/>
          <w:marRight w:val="0"/>
          <w:marTop w:val="0"/>
          <w:marBottom w:val="0"/>
          <w:divBdr>
            <w:top w:val="none" w:sz="0" w:space="0" w:color="auto"/>
            <w:left w:val="none" w:sz="0" w:space="0" w:color="auto"/>
            <w:bottom w:val="none" w:sz="0" w:space="0" w:color="auto"/>
            <w:right w:val="none" w:sz="0" w:space="0" w:color="auto"/>
          </w:divBdr>
          <w:divsChild>
            <w:div w:id="1204631155">
              <w:marLeft w:val="0"/>
              <w:marRight w:val="0"/>
              <w:marTop w:val="0"/>
              <w:marBottom w:val="0"/>
              <w:divBdr>
                <w:top w:val="none" w:sz="0" w:space="0" w:color="auto"/>
                <w:left w:val="none" w:sz="0" w:space="0" w:color="auto"/>
                <w:bottom w:val="none" w:sz="0" w:space="0" w:color="auto"/>
                <w:right w:val="none" w:sz="0" w:space="0" w:color="auto"/>
              </w:divBdr>
            </w:div>
          </w:divsChild>
        </w:div>
        <w:div w:id="1961842692">
          <w:marLeft w:val="0"/>
          <w:marRight w:val="0"/>
          <w:marTop w:val="0"/>
          <w:marBottom w:val="0"/>
          <w:divBdr>
            <w:top w:val="none" w:sz="0" w:space="0" w:color="auto"/>
            <w:left w:val="none" w:sz="0" w:space="0" w:color="auto"/>
            <w:bottom w:val="none" w:sz="0" w:space="0" w:color="auto"/>
            <w:right w:val="none" w:sz="0" w:space="0" w:color="auto"/>
          </w:divBdr>
          <w:divsChild>
            <w:div w:id="1161432738">
              <w:marLeft w:val="0"/>
              <w:marRight w:val="0"/>
              <w:marTop w:val="0"/>
              <w:marBottom w:val="0"/>
              <w:divBdr>
                <w:top w:val="none" w:sz="0" w:space="0" w:color="auto"/>
                <w:left w:val="none" w:sz="0" w:space="0" w:color="auto"/>
                <w:bottom w:val="none" w:sz="0" w:space="0" w:color="auto"/>
                <w:right w:val="none" w:sz="0" w:space="0" w:color="auto"/>
              </w:divBdr>
            </w:div>
          </w:divsChild>
        </w:div>
        <w:div w:id="1378621166">
          <w:marLeft w:val="0"/>
          <w:marRight w:val="0"/>
          <w:marTop w:val="0"/>
          <w:marBottom w:val="0"/>
          <w:divBdr>
            <w:top w:val="none" w:sz="0" w:space="0" w:color="auto"/>
            <w:left w:val="none" w:sz="0" w:space="0" w:color="auto"/>
            <w:bottom w:val="none" w:sz="0" w:space="0" w:color="auto"/>
            <w:right w:val="none" w:sz="0" w:space="0" w:color="auto"/>
          </w:divBdr>
          <w:divsChild>
            <w:div w:id="987055358">
              <w:marLeft w:val="0"/>
              <w:marRight w:val="0"/>
              <w:marTop w:val="0"/>
              <w:marBottom w:val="0"/>
              <w:divBdr>
                <w:top w:val="none" w:sz="0" w:space="0" w:color="auto"/>
                <w:left w:val="none" w:sz="0" w:space="0" w:color="auto"/>
                <w:bottom w:val="none" w:sz="0" w:space="0" w:color="auto"/>
                <w:right w:val="none" w:sz="0" w:space="0" w:color="auto"/>
              </w:divBdr>
            </w:div>
          </w:divsChild>
        </w:div>
        <w:div w:id="1329553847">
          <w:marLeft w:val="0"/>
          <w:marRight w:val="0"/>
          <w:marTop w:val="0"/>
          <w:marBottom w:val="0"/>
          <w:divBdr>
            <w:top w:val="none" w:sz="0" w:space="0" w:color="auto"/>
            <w:left w:val="none" w:sz="0" w:space="0" w:color="auto"/>
            <w:bottom w:val="none" w:sz="0" w:space="0" w:color="auto"/>
            <w:right w:val="none" w:sz="0" w:space="0" w:color="auto"/>
          </w:divBdr>
          <w:divsChild>
            <w:div w:id="890729802">
              <w:marLeft w:val="0"/>
              <w:marRight w:val="0"/>
              <w:marTop w:val="0"/>
              <w:marBottom w:val="0"/>
              <w:divBdr>
                <w:top w:val="none" w:sz="0" w:space="0" w:color="auto"/>
                <w:left w:val="none" w:sz="0" w:space="0" w:color="auto"/>
                <w:bottom w:val="none" w:sz="0" w:space="0" w:color="auto"/>
                <w:right w:val="none" w:sz="0" w:space="0" w:color="auto"/>
              </w:divBdr>
            </w:div>
          </w:divsChild>
        </w:div>
        <w:div w:id="836503303">
          <w:marLeft w:val="0"/>
          <w:marRight w:val="0"/>
          <w:marTop w:val="0"/>
          <w:marBottom w:val="0"/>
          <w:divBdr>
            <w:top w:val="none" w:sz="0" w:space="0" w:color="auto"/>
            <w:left w:val="none" w:sz="0" w:space="0" w:color="auto"/>
            <w:bottom w:val="none" w:sz="0" w:space="0" w:color="auto"/>
            <w:right w:val="none" w:sz="0" w:space="0" w:color="auto"/>
          </w:divBdr>
          <w:divsChild>
            <w:div w:id="1332759035">
              <w:marLeft w:val="0"/>
              <w:marRight w:val="0"/>
              <w:marTop w:val="0"/>
              <w:marBottom w:val="0"/>
              <w:divBdr>
                <w:top w:val="none" w:sz="0" w:space="0" w:color="auto"/>
                <w:left w:val="none" w:sz="0" w:space="0" w:color="auto"/>
                <w:bottom w:val="none" w:sz="0" w:space="0" w:color="auto"/>
                <w:right w:val="none" w:sz="0" w:space="0" w:color="auto"/>
              </w:divBdr>
            </w:div>
          </w:divsChild>
        </w:div>
        <w:div w:id="673193436">
          <w:marLeft w:val="0"/>
          <w:marRight w:val="0"/>
          <w:marTop w:val="0"/>
          <w:marBottom w:val="0"/>
          <w:divBdr>
            <w:top w:val="none" w:sz="0" w:space="0" w:color="auto"/>
            <w:left w:val="none" w:sz="0" w:space="0" w:color="auto"/>
            <w:bottom w:val="none" w:sz="0" w:space="0" w:color="auto"/>
            <w:right w:val="none" w:sz="0" w:space="0" w:color="auto"/>
          </w:divBdr>
          <w:divsChild>
            <w:div w:id="256182680">
              <w:marLeft w:val="0"/>
              <w:marRight w:val="0"/>
              <w:marTop w:val="0"/>
              <w:marBottom w:val="0"/>
              <w:divBdr>
                <w:top w:val="none" w:sz="0" w:space="0" w:color="auto"/>
                <w:left w:val="none" w:sz="0" w:space="0" w:color="auto"/>
                <w:bottom w:val="none" w:sz="0" w:space="0" w:color="auto"/>
                <w:right w:val="none" w:sz="0" w:space="0" w:color="auto"/>
              </w:divBdr>
            </w:div>
          </w:divsChild>
        </w:div>
        <w:div w:id="1305619001">
          <w:marLeft w:val="0"/>
          <w:marRight w:val="0"/>
          <w:marTop w:val="0"/>
          <w:marBottom w:val="0"/>
          <w:divBdr>
            <w:top w:val="none" w:sz="0" w:space="0" w:color="auto"/>
            <w:left w:val="none" w:sz="0" w:space="0" w:color="auto"/>
            <w:bottom w:val="none" w:sz="0" w:space="0" w:color="auto"/>
            <w:right w:val="none" w:sz="0" w:space="0" w:color="auto"/>
          </w:divBdr>
          <w:divsChild>
            <w:div w:id="547840643">
              <w:marLeft w:val="0"/>
              <w:marRight w:val="0"/>
              <w:marTop w:val="0"/>
              <w:marBottom w:val="0"/>
              <w:divBdr>
                <w:top w:val="none" w:sz="0" w:space="0" w:color="auto"/>
                <w:left w:val="none" w:sz="0" w:space="0" w:color="auto"/>
                <w:bottom w:val="none" w:sz="0" w:space="0" w:color="auto"/>
                <w:right w:val="none" w:sz="0" w:space="0" w:color="auto"/>
              </w:divBdr>
            </w:div>
          </w:divsChild>
        </w:div>
        <w:div w:id="325130606">
          <w:marLeft w:val="0"/>
          <w:marRight w:val="0"/>
          <w:marTop w:val="0"/>
          <w:marBottom w:val="0"/>
          <w:divBdr>
            <w:top w:val="none" w:sz="0" w:space="0" w:color="auto"/>
            <w:left w:val="none" w:sz="0" w:space="0" w:color="auto"/>
            <w:bottom w:val="none" w:sz="0" w:space="0" w:color="auto"/>
            <w:right w:val="none" w:sz="0" w:space="0" w:color="auto"/>
          </w:divBdr>
          <w:divsChild>
            <w:div w:id="1541748230">
              <w:marLeft w:val="0"/>
              <w:marRight w:val="0"/>
              <w:marTop w:val="0"/>
              <w:marBottom w:val="0"/>
              <w:divBdr>
                <w:top w:val="none" w:sz="0" w:space="0" w:color="auto"/>
                <w:left w:val="none" w:sz="0" w:space="0" w:color="auto"/>
                <w:bottom w:val="none" w:sz="0" w:space="0" w:color="auto"/>
                <w:right w:val="none" w:sz="0" w:space="0" w:color="auto"/>
              </w:divBdr>
            </w:div>
          </w:divsChild>
        </w:div>
        <w:div w:id="2058820681">
          <w:marLeft w:val="0"/>
          <w:marRight w:val="0"/>
          <w:marTop w:val="0"/>
          <w:marBottom w:val="0"/>
          <w:divBdr>
            <w:top w:val="none" w:sz="0" w:space="0" w:color="auto"/>
            <w:left w:val="none" w:sz="0" w:space="0" w:color="auto"/>
            <w:bottom w:val="none" w:sz="0" w:space="0" w:color="auto"/>
            <w:right w:val="none" w:sz="0" w:space="0" w:color="auto"/>
          </w:divBdr>
          <w:divsChild>
            <w:div w:id="269552400">
              <w:marLeft w:val="0"/>
              <w:marRight w:val="0"/>
              <w:marTop w:val="0"/>
              <w:marBottom w:val="0"/>
              <w:divBdr>
                <w:top w:val="none" w:sz="0" w:space="0" w:color="auto"/>
                <w:left w:val="none" w:sz="0" w:space="0" w:color="auto"/>
                <w:bottom w:val="none" w:sz="0" w:space="0" w:color="auto"/>
                <w:right w:val="none" w:sz="0" w:space="0" w:color="auto"/>
              </w:divBdr>
            </w:div>
          </w:divsChild>
        </w:div>
        <w:div w:id="640505996">
          <w:marLeft w:val="0"/>
          <w:marRight w:val="0"/>
          <w:marTop w:val="0"/>
          <w:marBottom w:val="0"/>
          <w:divBdr>
            <w:top w:val="none" w:sz="0" w:space="0" w:color="auto"/>
            <w:left w:val="none" w:sz="0" w:space="0" w:color="auto"/>
            <w:bottom w:val="none" w:sz="0" w:space="0" w:color="auto"/>
            <w:right w:val="none" w:sz="0" w:space="0" w:color="auto"/>
          </w:divBdr>
          <w:divsChild>
            <w:div w:id="672536165">
              <w:marLeft w:val="0"/>
              <w:marRight w:val="0"/>
              <w:marTop w:val="0"/>
              <w:marBottom w:val="0"/>
              <w:divBdr>
                <w:top w:val="none" w:sz="0" w:space="0" w:color="auto"/>
                <w:left w:val="none" w:sz="0" w:space="0" w:color="auto"/>
                <w:bottom w:val="none" w:sz="0" w:space="0" w:color="auto"/>
                <w:right w:val="none" w:sz="0" w:space="0" w:color="auto"/>
              </w:divBdr>
            </w:div>
          </w:divsChild>
        </w:div>
        <w:div w:id="1506943744">
          <w:marLeft w:val="0"/>
          <w:marRight w:val="0"/>
          <w:marTop w:val="0"/>
          <w:marBottom w:val="0"/>
          <w:divBdr>
            <w:top w:val="none" w:sz="0" w:space="0" w:color="auto"/>
            <w:left w:val="none" w:sz="0" w:space="0" w:color="auto"/>
            <w:bottom w:val="none" w:sz="0" w:space="0" w:color="auto"/>
            <w:right w:val="none" w:sz="0" w:space="0" w:color="auto"/>
          </w:divBdr>
          <w:divsChild>
            <w:div w:id="311720774">
              <w:marLeft w:val="0"/>
              <w:marRight w:val="0"/>
              <w:marTop w:val="0"/>
              <w:marBottom w:val="0"/>
              <w:divBdr>
                <w:top w:val="none" w:sz="0" w:space="0" w:color="auto"/>
                <w:left w:val="none" w:sz="0" w:space="0" w:color="auto"/>
                <w:bottom w:val="none" w:sz="0" w:space="0" w:color="auto"/>
                <w:right w:val="none" w:sz="0" w:space="0" w:color="auto"/>
              </w:divBdr>
            </w:div>
          </w:divsChild>
        </w:div>
        <w:div w:id="178547182">
          <w:marLeft w:val="0"/>
          <w:marRight w:val="0"/>
          <w:marTop w:val="0"/>
          <w:marBottom w:val="0"/>
          <w:divBdr>
            <w:top w:val="none" w:sz="0" w:space="0" w:color="auto"/>
            <w:left w:val="none" w:sz="0" w:space="0" w:color="auto"/>
            <w:bottom w:val="none" w:sz="0" w:space="0" w:color="auto"/>
            <w:right w:val="none" w:sz="0" w:space="0" w:color="auto"/>
          </w:divBdr>
          <w:divsChild>
            <w:div w:id="1007172062">
              <w:marLeft w:val="0"/>
              <w:marRight w:val="0"/>
              <w:marTop w:val="0"/>
              <w:marBottom w:val="0"/>
              <w:divBdr>
                <w:top w:val="none" w:sz="0" w:space="0" w:color="auto"/>
                <w:left w:val="none" w:sz="0" w:space="0" w:color="auto"/>
                <w:bottom w:val="none" w:sz="0" w:space="0" w:color="auto"/>
                <w:right w:val="none" w:sz="0" w:space="0" w:color="auto"/>
              </w:divBdr>
            </w:div>
          </w:divsChild>
        </w:div>
        <w:div w:id="1498152988">
          <w:marLeft w:val="0"/>
          <w:marRight w:val="0"/>
          <w:marTop w:val="0"/>
          <w:marBottom w:val="0"/>
          <w:divBdr>
            <w:top w:val="none" w:sz="0" w:space="0" w:color="auto"/>
            <w:left w:val="none" w:sz="0" w:space="0" w:color="auto"/>
            <w:bottom w:val="none" w:sz="0" w:space="0" w:color="auto"/>
            <w:right w:val="none" w:sz="0" w:space="0" w:color="auto"/>
          </w:divBdr>
          <w:divsChild>
            <w:div w:id="146216246">
              <w:marLeft w:val="0"/>
              <w:marRight w:val="0"/>
              <w:marTop w:val="0"/>
              <w:marBottom w:val="0"/>
              <w:divBdr>
                <w:top w:val="none" w:sz="0" w:space="0" w:color="auto"/>
                <w:left w:val="none" w:sz="0" w:space="0" w:color="auto"/>
                <w:bottom w:val="none" w:sz="0" w:space="0" w:color="auto"/>
                <w:right w:val="none" w:sz="0" w:space="0" w:color="auto"/>
              </w:divBdr>
            </w:div>
          </w:divsChild>
        </w:div>
        <w:div w:id="117529231">
          <w:marLeft w:val="0"/>
          <w:marRight w:val="0"/>
          <w:marTop w:val="0"/>
          <w:marBottom w:val="0"/>
          <w:divBdr>
            <w:top w:val="none" w:sz="0" w:space="0" w:color="auto"/>
            <w:left w:val="none" w:sz="0" w:space="0" w:color="auto"/>
            <w:bottom w:val="none" w:sz="0" w:space="0" w:color="auto"/>
            <w:right w:val="none" w:sz="0" w:space="0" w:color="auto"/>
          </w:divBdr>
          <w:divsChild>
            <w:div w:id="1185366498">
              <w:marLeft w:val="0"/>
              <w:marRight w:val="0"/>
              <w:marTop w:val="0"/>
              <w:marBottom w:val="0"/>
              <w:divBdr>
                <w:top w:val="none" w:sz="0" w:space="0" w:color="auto"/>
                <w:left w:val="none" w:sz="0" w:space="0" w:color="auto"/>
                <w:bottom w:val="none" w:sz="0" w:space="0" w:color="auto"/>
                <w:right w:val="none" w:sz="0" w:space="0" w:color="auto"/>
              </w:divBdr>
            </w:div>
          </w:divsChild>
        </w:div>
        <w:div w:id="1422994048">
          <w:marLeft w:val="0"/>
          <w:marRight w:val="0"/>
          <w:marTop w:val="0"/>
          <w:marBottom w:val="0"/>
          <w:divBdr>
            <w:top w:val="none" w:sz="0" w:space="0" w:color="auto"/>
            <w:left w:val="none" w:sz="0" w:space="0" w:color="auto"/>
            <w:bottom w:val="none" w:sz="0" w:space="0" w:color="auto"/>
            <w:right w:val="none" w:sz="0" w:space="0" w:color="auto"/>
          </w:divBdr>
          <w:divsChild>
            <w:div w:id="1157963520">
              <w:marLeft w:val="0"/>
              <w:marRight w:val="0"/>
              <w:marTop w:val="0"/>
              <w:marBottom w:val="0"/>
              <w:divBdr>
                <w:top w:val="none" w:sz="0" w:space="0" w:color="auto"/>
                <w:left w:val="none" w:sz="0" w:space="0" w:color="auto"/>
                <w:bottom w:val="none" w:sz="0" w:space="0" w:color="auto"/>
                <w:right w:val="none" w:sz="0" w:space="0" w:color="auto"/>
              </w:divBdr>
            </w:div>
          </w:divsChild>
        </w:div>
        <w:div w:id="701054273">
          <w:marLeft w:val="0"/>
          <w:marRight w:val="0"/>
          <w:marTop w:val="0"/>
          <w:marBottom w:val="0"/>
          <w:divBdr>
            <w:top w:val="none" w:sz="0" w:space="0" w:color="auto"/>
            <w:left w:val="none" w:sz="0" w:space="0" w:color="auto"/>
            <w:bottom w:val="none" w:sz="0" w:space="0" w:color="auto"/>
            <w:right w:val="none" w:sz="0" w:space="0" w:color="auto"/>
          </w:divBdr>
          <w:divsChild>
            <w:div w:id="2117751688">
              <w:marLeft w:val="0"/>
              <w:marRight w:val="0"/>
              <w:marTop w:val="0"/>
              <w:marBottom w:val="0"/>
              <w:divBdr>
                <w:top w:val="none" w:sz="0" w:space="0" w:color="auto"/>
                <w:left w:val="none" w:sz="0" w:space="0" w:color="auto"/>
                <w:bottom w:val="none" w:sz="0" w:space="0" w:color="auto"/>
                <w:right w:val="none" w:sz="0" w:space="0" w:color="auto"/>
              </w:divBdr>
            </w:div>
          </w:divsChild>
        </w:div>
        <w:div w:id="849871950">
          <w:marLeft w:val="0"/>
          <w:marRight w:val="0"/>
          <w:marTop w:val="0"/>
          <w:marBottom w:val="0"/>
          <w:divBdr>
            <w:top w:val="none" w:sz="0" w:space="0" w:color="auto"/>
            <w:left w:val="none" w:sz="0" w:space="0" w:color="auto"/>
            <w:bottom w:val="none" w:sz="0" w:space="0" w:color="auto"/>
            <w:right w:val="none" w:sz="0" w:space="0" w:color="auto"/>
          </w:divBdr>
          <w:divsChild>
            <w:div w:id="2106147282">
              <w:marLeft w:val="0"/>
              <w:marRight w:val="0"/>
              <w:marTop w:val="0"/>
              <w:marBottom w:val="0"/>
              <w:divBdr>
                <w:top w:val="none" w:sz="0" w:space="0" w:color="auto"/>
                <w:left w:val="none" w:sz="0" w:space="0" w:color="auto"/>
                <w:bottom w:val="none" w:sz="0" w:space="0" w:color="auto"/>
                <w:right w:val="none" w:sz="0" w:space="0" w:color="auto"/>
              </w:divBdr>
            </w:div>
          </w:divsChild>
        </w:div>
        <w:div w:id="1516456150">
          <w:marLeft w:val="0"/>
          <w:marRight w:val="0"/>
          <w:marTop w:val="0"/>
          <w:marBottom w:val="0"/>
          <w:divBdr>
            <w:top w:val="none" w:sz="0" w:space="0" w:color="auto"/>
            <w:left w:val="none" w:sz="0" w:space="0" w:color="auto"/>
            <w:bottom w:val="none" w:sz="0" w:space="0" w:color="auto"/>
            <w:right w:val="none" w:sz="0" w:space="0" w:color="auto"/>
          </w:divBdr>
          <w:divsChild>
            <w:div w:id="598681368">
              <w:marLeft w:val="0"/>
              <w:marRight w:val="0"/>
              <w:marTop w:val="0"/>
              <w:marBottom w:val="0"/>
              <w:divBdr>
                <w:top w:val="none" w:sz="0" w:space="0" w:color="auto"/>
                <w:left w:val="none" w:sz="0" w:space="0" w:color="auto"/>
                <w:bottom w:val="none" w:sz="0" w:space="0" w:color="auto"/>
                <w:right w:val="none" w:sz="0" w:space="0" w:color="auto"/>
              </w:divBdr>
            </w:div>
          </w:divsChild>
        </w:div>
        <w:div w:id="1419861900">
          <w:marLeft w:val="0"/>
          <w:marRight w:val="0"/>
          <w:marTop w:val="0"/>
          <w:marBottom w:val="0"/>
          <w:divBdr>
            <w:top w:val="none" w:sz="0" w:space="0" w:color="auto"/>
            <w:left w:val="none" w:sz="0" w:space="0" w:color="auto"/>
            <w:bottom w:val="none" w:sz="0" w:space="0" w:color="auto"/>
            <w:right w:val="none" w:sz="0" w:space="0" w:color="auto"/>
          </w:divBdr>
          <w:divsChild>
            <w:div w:id="1408452291">
              <w:marLeft w:val="0"/>
              <w:marRight w:val="0"/>
              <w:marTop w:val="0"/>
              <w:marBottom w:val="0"/>
              <w:divBdr>
                <w:top w:val="none" w:sz="0" w:space="0" w:color="auto"/>
                <w:left w:val="none" w:sz="0" w:space="0" w:color="auto"/>
                <w:bottom w:val="none" w:sz="0" w:space="0" w:color="auto"/>
                <w:right w:val="none" w:sz="0" w:space="0" w:color="auto"/>
              </w:divBdr>
            </w:div>
          </w:divsChild>
        </w:div>
        <w:div w:id="1552033551">
          <w:marLeft w:val="0"/>
          <w:marRight w:val="0"/>
          <w:marTop w:val="0"/>
          <w:marBottom w:val="0"/>
          <w:divBdr>
            <w:top w:val="none" w:sz="0" w:space="0" w:color="auto"/>
            <w:left w:val="none" w:sz="0" w:space="0" w:color="auto"/>
            <w:bottom w:val="none" w:sz="0" w:space="0" w:color="auto"/>
            <w:right w:val="none" w:sz="0" w:space="0" w:color="auto"/>
          </w:divBdr>
          <w:divsChild>
            <w:div w:id="786848153">
              <w:marLeft w:val="0"/>
              <w:marRight w:val="0"/>
              <w:marTop w:val="0"/>
              <w:marBottom w:val="0"/>
              <w:divBdr>
                <w:top w:val="none" w:sz="0" w:space="0" w:color="auto"/>
                <w:left w:val="none" w:sz="0" w:space="0" w:color="auto"/>
                <w:bottom w:val="none" w:sz="0" w:space="0" w:color="auto"/>
                <w:right w:val="none" w:sz="0" w:space="0" w:color="auto"/>
              </w:divBdr>
            </w:div>
          </w:divsChild>
        </w:div>
        <w:div w:id="46953413">
          <w:marLeft w:val="0"/>
          <w:marRight w:val="0"/>
          <w:marTop w:val="0"/>
          <w:marBottom w:val="0"/>
          <w:divBdr>
            <w:top w:val="none" w:sz="0" w:space="0" w:color="auto"/>
            <w:left w:val="none" w:sz="0" w:space="0" w:color="auto"/>
            <w:bottom w:val="none" w:sz="0" w:space="0" w:color="auto"/>
            <w:right w:val="none" w:sz="0" w:space="0" w:color="auto"/>
          </w:divBdr>
          <w:divsChild>
            <w:div w:id="1946692988">
              <w:marLeft w:val="0"/>
              <w:marRight w:val="0"/>
              <w:marTop w:val="0"/>
              <w:marBottom w:val="0"/>
              <w:divBdr>
                <w:top w:val="none" w:sz="0" w:space="0" w:color="auto"/>
                <w:left w:val="none" w:sz="0" w:space="0" w:color="auto"/>
                <w:bottom w:val="none" w:sz="0" w:space="0" w:color="auto"/>
                <w:right w:val="none" w:sz="0" w:space="0" w:color="auto"/>
              </w:divBdr>
            </w:div>
          </w:divsChild>
        </w:div>
        <w:div w:id="1508130077">
          <w:marLeft w:val="0"/>
          <w:marRight w:val="0"/>
          <w:marTop w:val="0"/>
          <w:marBottom w:val="0"/>
          <w:divBdr>
            <w:top w:val="none" w:sz="0" w:space="0" w:color="auto"/>
            <w:left w:val="none" w:sz="0" w:space="0" w:color="auto"/>
            <w:bottom w:val="none" w:sz="0" w:space="0" w:color="auto"/>
            <w:right w:val="none" w:sz="0" w:space="0" w:color="auto"/>
          </w:divBdr>
          <w:divsChild>
            <w:div w:id="1787237693">
              <w:marLeft w:val="0"/>
              <w:marRight w:val="0"/>
              <w:marTop w:val="0"/>
              <w:marBottom w:val="0"/>
              <w:divBdr>
                <w:top w:val="none" w:sz="0" w:space="0" w:color="auto"/>
                <w:left w:val="none" w:sz="0" w:space="0" w:color="auto"/>
                <w:bottom w:val="none" w:sz="0" w:space="0" w:color="auto"/>
                <w:right w:val="none" w:sz="0" w:space="0" w:color="auto"/>
              </w:divBdr>
            </w:div>
          </w:divsChild>
        </w:div>
        <w:div w:id="791634414">
          <w:marLeft w:val="0"/>
          <w:marRight w:val="0"/>
          <w:marTop w:val="0"/>
          <w:marBottom w:val="0"/>
          <w:divBdr>
            <w:top w:val="none" w:sz="0" w:space="0" w:color="auto"/>
            <w:left w:val="none" w:sz="0" w:space="0" w:color="auto"/>
            <w:bottom w:val="none" w:sz="0" w:space="0" w:color="auto"/>
            <w:right w:val="none" w:sz="0" w:space="0" w:color="auto"/>
          </w:divBdr>
          <w:divsChild>
            <w:div w:id="709962629">
              <w:marLeft w:val="0"/>
              <w:marRight w:val="0"/>
              <w:marTop w:val="0"/>
              <w:marBottom w:val="0"/>
              <w:divBdr>
                <w:top w:val="none" w:sz="0" w:space="0" w:color="auto"/>
                <w:left w:val="none" w:sz="0" w:space="0" w:color="auto"/>
                <w:bottom w:val="none" w:sz="0" w:space="0" w:color="auto"/>
                <w:right w:val="none" w:sz="0" w:space="0" w:color="auto"/>
              </w:divBdr>
            </w:div>
          </w:divsChild>
        </w:div>
        <w:div w:id="697857171">
          <w:marLeft w:val="0"/>
          <w:marRight w:val="0"/>
          <w:marTop w:val="0"/>
          <w:marBottom w:val="0"/>
          <w:divBdr>
            <w:top w:val="none" w:sz="0" w:space="0" w:color="auto"/>
            <w:left w:val="none" w:sz="0" w:space="0" w:color="auto"/>
            <w:bottom w:val="none" w:sz="0" w:space="0" w:color="auto"/>
            <w:right w:val="none" w:sz="0" w:space="0" w:color="auto"/>
          </w:divBdr>
          <w:divsChild>
            <w:div w:id="68037099">
              <w:marLeft w:val="0"/>
              <w:marRight w:val="0"/>
              <w:marTop w:val="0"/>
              <w:marBottom w:val="0"/>
              <w:divBdr>
                <w:top w:val="none" w:sz="0" w:space="0" w:color="auto"/>
                <w:left w:val="none" w:sz="0" w:space="0" w:color="auto"/>
                <w:bottom w:val="none" w:sz="0" w:space="0" w:color="auto"/>
                <w:right w:val="none" w:sz="0" w:space="0" w:color="auto"/>
              </w:divBdr>
            </w:div>
          </w:divsChild>
        </w:div>
        <w:div w:id="747338455">
          <w:marLeft w:val="0"/>
          <w:marRight w:val="0"/>
          <w:marTop w:val="0"/>
          <w:marBottom w:val="0"/>
          <w:divBdr>
            <w:top w:val="none" w:sz="0" w:space="0" w:color="auto"/>
            <w:left w:val="none" w:sz="0" w:space="0" w:color="auto"/>
            <w:bottom w:val="none" w:sz="0" w:space="0" w:color="auto"/>
            <w:right w:val="none" w:sz="0" w:space="0" w:color="auto"/>
          </w:divBdr>
          <w:divsChild>
            <w:div w:id="1325471320">
              <w:marLeft w:val="0"/>
              <w:marRight w:val="0"/>
              <w:marTop w:val="0"/>
              <w:marBottom w:val="0"/>
              <w:divBdr>
                <w:top w:val="none" w:sz="0" w:space="0" w:color="auto"/>
                <w:left w:val="none" w:sz="0" w:space="0" w:color="auto"/>
                <w:bottom w:val="none" w:sz="0" w:space="0" w:color="auto"/>
                <w:right w:val="none" w:sz="0" w:space="0" w:color="auto"/>
              </w:divBdr>
            </w:div>
          </w:divsChild>
        </w:div>
        <w:div w:id="1621494862">
          <w:marLeft w:val="0"/>
          <w:marRight w:val="0"/>
          <w:marTop w:val="0"/>
          <w:marBottom w:val="0"/>
          <w:divBdr>
            <w:top w:val="none" w:sz="0" w:space="0" w:color="auto"/>
            <w:left w:val="none" w:sz="0" w:space="0" w:color="auto"/>
            <w:bottom w:val="none" w:sz="0" w:space="0" w:color="auto"/>
            <w:right w:val="none" w:sz="0" w:space="0" w:color="auto"/>
          </w:divBdr>
          <w:divsChild>
            <w:div w:id="980959462">
              <w:marLeft w:val="0"/>
              <w:marRight w:val="0"/>
              <w:marTop w:val="0"/>
              <w:marBottom w:val="0"/>
              <w:divBdr>
                <w:top w:val="none" w:sz="0" w:space="0" w:color="auto"/>
                <w:left w:val="none" w:sz="0" w:space="0" w:color="auto"/>
                <w:bottom w:val="none" w:sz="0" w:space="0" w:color="auto"/>
                <w:right w:val="none" w:sz="0" w:space="0" w:color="auto"/>
              </w:divBdr>
            </w:div>
          </w:divsChild>
        </w:div>
        <w:div w:id="802626005">
          <w:marLeft w:val="0"/>
          <w:marRight w:val="0"/>
          <w:marTop w:val="0"/>
          <w:marBottom w:val="0"/>
          <w:divBdr>
            <w:top w:val="none" w:sz="0" w:space="0" w:color="auto"/>
            <w:left w:val="none" w:sz="0" w:space="0" w:color="auto"/>
            <w:bottom w:val="none" w:sz="0" w:space="0" w:color="auto"/>
            <w:right w:val="none" w:sz="0" w:space="0" w:color="auto"/>
          </w:divBdr>
          <w:divsChild>
            <w:div w:id="713848211">
              <w:marLeft w:val="0"/>
              <w:marRight w:val="0"/>
              <w:marTop w:val="0"/>
              <w:marBottom w:val="0"/>
              <w:divBdr>
                <w:top w:val="none" w:sz="0" w:space="0" w:color="auto"/>
                <w:left w:val="none" w:sz="0" w:space="0" w:color="auto"/>
                <w:bottom w:val="none" w:sz="0" w:space="0" w:color="auto"/>
                <w:right w:val="none" w:sz="0" w:space="0" w:color="auto"/>
              </w:divBdr>
            </w:div>
          </w:divsChild>
        </w:div>
        <w:div w:id="122121734">
          <w:marLeft w:val="0"/>
          <w:marRight w:val="0"/>
          <w:marTop w:val="0"/>
          <w:marBottom w:val="0"/>
          <w:divBdr>
            <w:top w:val="none" w:sz="0" w:space="0" w:color="auto"/>
            <w:left w:val="none" w:sz="0" w:space="0" w:color="auto"/>
            <w:bottom w:val="none" w:sz="0" w:space="0" w:color="auto"/>
            <w:right w:val="none" w:sz="0" w:space="0" w:color="auto"/>
          </w:divBdr>
          <w:divsChild>
            <w:div w:id="2145809730">
              <w:marLeft w:val="0"/>
              <w:marRight w:val="0"/>
              <w:marTop w:val="0"/>
              <w:marBottom w:val="0"/>
              <w:divBdr>
                <w:top w:val="none" w:sz="0" w:space="0" w:color="auto"/>
                <w:left w:val="none" w:sz="0" w:space="0" w:color="auto"/>
                <w:bottom w:val="none" w:sz="0" w:space="0" w:color="auto"/>
                <w:right w:val="none" w:sz="0" w:space="0" w:color="auto"/>
              </w:divBdr>
            </w:div>
          </w:divsChild>
        </w:div>
        <w:div w:id="1429083620">
          <w:marLeft w:val="0"/>
          <w:marRight w:val="0"/>
          <w:marTop w:val="0"/>
          <w:marBottom w:val="0"/>
          <w:divBdr>
            <w:top w:val="none" w:sz="0" w:space="0" w:color="auto"/>
            <w:left w:val="none" w:sz="0" w:space="0" w:color="auto"/>
            <w:bottom w:val="none" w:sz="0" w:space="0" w:color="auto"/>
            <w:right w:val="none" w:sz="0" w:space="0" w:color="auto"/>
          </w:divBdr>
          <w:divsChild>
            <w:div w:id="360014991">
              <w:marLeft w:val="0"/>
              <w:marRight w:val="0"/>
              <w:marTop w:val="0"/>
              <w:marBottom w:val="0"/>
              <w:divBdr>
                <w:top w:val="none" w:sz="0" w:space="0" w:color="auto"/>
                <w:left w:val="none" w:sz="0" w:space="0" w:color="auto"/>
                <w:bottom w:val="none" w:sz="0" w:space="0" w:color="auto"/>
                <w:right w:val="none" w:sz="0" w:space="0" w:color="auto"/>
              </w:divBdr>
            </w:div>
          </w:divsChild>
        </w:div>
        <w:div w:id="396366279">
          <w:marLeft w:val="0"/>
          <w:marRight w:val="0"/>
          <w:marTop w:val="0"/>
          <w:marBottom w:val="0"/>
          <w:divBdr>
            <w:top w:val="none" w:sz="0" w:space="0" w:color="auto"/>
            <w:left w:val="none" w:sz="0" w:space="0" w:color="auto"/>
            <w:bottom w:val="none" w:sz="0" w:space="0" w:color="auto"/>
            <w:right w:val="none" w:sz="0" w:space="0" w:color="auto"/>
          </w:divBdr>
          <w:divsChild>
            <w:div w:id="1590962943">
              <w:marLeft w:val="0"/>
              <w:marRight w:val="0"/>
              <w:marTop w:val="0"/>
              <w:marBottom w:val="0"/>
              <w:divBdr>
                <w:top w:val="none" w:sz="0" w:space="0" w:color="auto"/>
                <w:left w:val="none" w:sz="0" w:space="0" w:color="auto"/>
                <w:bottom w:val="none" w:sz="0" w:space="0" w:color="auto"/>
                <w:right w:val="none" w:sz="0" w:space="0" w:color="auto"/>
              </w:divBdr>
            </w:div>
          </w:divsChild>
        </w:div>
        <w:div w:id="1543327021">
          <w:marLeft w:val="0"/>
          <w:marRight w:val="0"/>
          <w:marTop w:val="0"/>
          <w:marBottom w:val="0"/>
          <w:divBdr>
            <w:top w:val="none" w:sz="0" w:space="0" w:color="auto"/>
            <w:left w:val="none" w:sz="0" w:space="0" w:color="auto"/>
            <w:bottom w:val="none" w:sz="0" w:space="0" w:color="auto"/>
            <w:right w:val="none" w:sz="0" w:space="0" w:color="auto"/>
          </w:divBdr>
          <w:divsChild>
            <w:div w:id="392312892">
              <w:marLeft w:val="0"/>
              <w:marRight w:val="0"/>
              <w:marTop w:val="0"/>
              <w:marBottom w:val="0"/>
              <w:divBdr>
                <w:top w:val="none" w:sz="0" w:space="0" w:color="auto"/>
                <w:left w:val="none" w:sz="0" w:space="0" w:color="auto"/>
                <w:bottom w:val="none" w:sz="0" w:space="0" w:color="auto"/>
                <w:right w:val="none" w:sz="0" w:space="0" w:color="auto"/>
              </w:divBdr>
            </w:div>
          </w:divsChild>
        </w:div>
        <w:div w:id="1046022883">
          <w:marLeft w:val="0"/>
          <w:marRight w:val="0"/>
          <w:marTop w:val="0"/>
          <w:marBottom w:val="0"/>
          <w:divBdr>
            <w:top w:val="none" w:sz="0" w:space="0" w:color="auto"/>
            <w:left w:val="none" w:sz="0" w:space="0" w:color="auto"/>
            <w:bottom w:val="none" w:sz="0" w:space="0" w:color="auto"/>
            <w:right w:val="none" w:sz="0" w:space="0" w:color="auto"/>
          </w:divBdr>
          <w:divsChild>
            <w:div w:id="1368679840">
              <w:marLeft w:val="0"/>
              <w:marRight w:val="0"/>
              <w:marTop w:val="0"/>
              <w:marBottom w:val="0"/>
              <w:divBdr>
                <w:top w:val="none" w:sz="0" w:space="0" w:color="auto"/>
                <w:left w:val="none" w:sz="0" w:space="0" w:color="auto"/>
                <w:bottom w:val="none" w:sz="0" w:space="0" w:color="auto"/>
                <w:right w:val="none" w:sz="0" w:space="0" w:color="auto"/>
              </w:divBdr>
            </w:div>
          </w:divsChild>
        </w:div>
        <w:div w:id="428934800">
          <w:marLeft w:val="0"/>
          <w:marRight w:val="0"/>
          <w:marTop w:val="0"/>
          <w:marBottom w:val="0"/>
          <w:divBdr>
            <w:top w:val="none" w:sz="0" w:space="0" w:color="auto"/>
            <w:left w:val="none" w:sz="0" w:space="0" w:color="auto"/>
            <w:bottom w:val="none" w:sz="0" w:space="0" w:color="auto"/>
            <w:right w:val="none" w:sz="0" w:space="0" w:color="auto"/>
          </w:divBdr>
          <w:divsChild>
            <w:div w:id="619725609">
              <w:marLeft w:val="0"/>
              <w:marRight w:val="0"/>
              <w:marTop w:val="0"/>
              <w:marBottom w:val="0"/>
              <w:divBdr>
                <w:top w:val="none" w:sz="0" w:space="0" w:color="auto"/>
                <w:left w:val="none" w:sz="0" w:space="0" w:color="auto"/>
                <w:bottom w:val="none" w:sz="0" w:space="0" w:color="auto"/>
                <w:right w:val="none" w:sz="0" w:space="0" w:color="auto"/>
              </w:divBdr>
            </w:div>
          </w:divsChild>
        </w:div>
        <w:div w:id="719666672">
          <w:marLeft w:val="0"/>
          <w:marRight w:val="0"/>
          <w:marTop w:val="0"/>
          <w:marBottom w:val="0"/>
          <w:divBdr>
            <w:top w:val="none" w:sz="0" w:space="0" w:color="auto"/>
            <w:left w:val="none" w:sz="0" w:space="0" w:color="auto"/>
            <w:bottom w:val="none" w:sz="0" w:space="0" w:color="auto"/>
            <w:right w:val="none" w:sz="0" w:space="0" w:color="auto"/>
          </w:divBdr>
          <w:divsChild>
            <w:div w:id="1143346722">
              <w:marLeft w:val="0"/>
              <w:marRight w:val="0"/>
              <w:marTop w:val="0"/>
              <w:marBottom w:val="0"/>
              <w:divBdr>
                <w:top w:val="none" w:sz="0" w:space="0" w:color="auto"/>
                <w:left w:val="none" w:sz="0" w:space="0" w:color="auto"/>
                <w:bottom w:val="none" w:sz="0" w:space="0" w:color="auto"/>
                <w:right w:val="none" w:sz="0" w:space="0" w:color="auto"/>
              </w:divBdr>
            </w:div>
          </w:divsChild>
        </w:div>
        <w:div w:id="1154682575">
          <w:marLeft w:val="0"/>
          <w:marRight w:val="0"/>
          <w:marTop w:val="0"/>
          <w:marBottom w:val="0"/>
          <w:divBdr>
            <w:top w:val="none" w:sz="0" w:space="0" w:color="auto"/>
            <w:left w:val="none" w:sz="0" w:space="0" w:color="auto"/>
            <w:bottom w:val="none" w:sz="0" w:space="0" w:color="auto"/>
            <w:right w:val="none" w:sz="0" w:space="0" w:color="auto"/>
          </w:divBdr>
          <w:divsChild>
            <w:div w:id="1019508226">
              <w:marLeft w:val="0"/>
              <w:marRight w:val="0"/>
              <w:marTop w:val="0"/>
              <w:marBottom w:val="0"/>
              <w:divBdr>
                <w:top w:val="none" w:sz="0" w:space="0" w:color="auto"/>
                <w:left w:val="none" w:sz="0" w:space="0" w:color="auto"/>
                <w:bottom w:val="none" w:sz="0" w:space="0" w:color="auto"/>
                <w:right w:val="none" w:sz="0" w:space="0" w:color="auto"/>
              </w:divBdr>
            </w:div>
          </w:divsChild>
        </w:div>
        <w:div w:id="1231847229">
          <w:marLeft w:val="0"/>
          <w:marRight w:val="0"/>
          <w:marTop w:val="0"/>
          <w:marBottom w:val="0"/>
          <w:divBdr>
            <w:top w:val="none" w:sz="0" w:space="0" w:color="auto"/>
            <w:left w:val="none" w:sz="0" w:space="0" w:color="auto"/>
            <w:bottom w:val="none" w:sz="0" w:space="0" w:color="auto"/>
            <w:right w:val="none" w:sz="0" w:space="0" w:color="auto"/>
          </w:divBdr>
          <w:divsChild>
            <w:div w:id="518815608">
              <w:marLeft w:val="0"/>
              <w:marRight w:val="0"/>
              <w:marTop w:val="0"/>
              <w:marBottom w:val="0"/>
              <w:divBdr>
                <w:top w:val="none" w:sz="0" w:space="0" w:color="auto"/>
                <w:left w:val="none" w:sz="0" w:space="0" w:color="auto"/>
                <w:bottom w:val="none" w:sz="0" w:space="0" w:color="auto"/>
                <w:right w:val="none" w:sz="0" w:space="0" w:color="auto"/>
              </w:divBdr>
            </w:div>
          </w:divsChild>
        </w:div>
        <w:div w:id="220868076">
          <w:marLeft w:val="0"/>
          <w:marRight w:val="0"/>
          <w:marTop w:val="0"/>
          <w:marBottom w:val="0"/>
          <w:divBdr>
            <w:top w:val="none" w:sz="0" w:space="0" w:color="auto"/>
            <w:left w:val="none" w:sz="0" w:space="0" w:color="auto"/>
            <w:bottom w:val="none" w:sz="0" w:space="0" w:color="auto"/>
            <w:right w:val="none" w:sz="0" w:space="0" w:color="auto"/>
          </w:divBdr>
          <w:divsChild>
            <w:div w:id="1992102777">
              <w:marLeft w:val="0"/>
              <w:marRight w:val="0"/>
              <w:marTop w:val="0"/>
              <w:marBottom w:val="0"/>
              <w:divBdr>
                <w:top w:val="none" w:sz="0" w:space="0" w:color="auto"/>
                <w:left w:val="none" w:sz="0" w:space="0" w:color="auto"/>
                <w:bottom w:val="none" w:sz="0" w:space="0" w:color="auto"/>
                <w:right w:val="none" w:sz="0" w:space="0" w:color="auto"/>
              </w:divBdr>
            </w:div>
          </w:divsChild>
        </w:div>
        <w:div w:id="901283608">
          <w:marLeft w:val="0"/>
          <w:marRight w:val="0"/>
          <w:marTop w:val="0"/>
          <w:marBottom w:val="0"/>
          <w:divBdr>
            <w:top w:val="none" w:sz="0" w:space="0" w:color="auto"/>
            <w:left w:val="none" w:sz="0" w:space="0" w:color="auto"/>
            <w:bottom w:val="none" w:sz="0" w:space="0" w:color="auto"/>
            <w:right w:val="none" w:sz="0" w:space="0" w:color="auto"/>
          </w:divBdr>
          <w:divsChild>
            <w:div w:id="1420954453">
              <w:marLeft w:val="0"/>
              <w:marRight w:val="0"/>
              <w:marTop w:val="0"/>
              <w:marBottom w:val="0"/>
              <w:divBdr>
                <w:top w:val="none" w:sz="0" w:space="0" w:color="auto"/>
                <w:left w:val="none" w:sz="0" w:space="0" w:color="auto"/>
                <w:bottom w:val="none" w:sz="0" w:space="0" w:color="auto"/>
                <w:right w:val="none" w:sz="0" w:space="0" w:color="auto"/>
              </w:divBdr>
            </w:div>
          </w:divsChild>
        </w:div>
        <w:div w:id="1888957010">
          <w:marLeft w:val="0"/>
          <w:marRight w:val="0"/>
          <w:marTop w:val="0"/>
          <w:marBottom w:val="0"/>
          <w:divBdr>
            <w:top w:val="none" w:sz="0" w:space="0" w:color="auto"/>
            <w:left w:val="none" w:sz="0" w:space="0" w:color="auto"/>
            <w:bottom w:val="none" w:sz="0" w:space="0" w:color="auto"/>
            <w:right w:val="none" w:sz="0" w:space="0" w:color="auto"/>
          </w:divBdr>
          <w:divsChild>
            <w:div w:id="1646349907">
              <w:marLeft w:val="0"/>
              <w:marRight w:val="0"/>
              <w:marTop w:val="0"/>
              <w:marBottom w:val="0"/>
              <w:divBdr>
                <w:top w:val="none" w:sz="0" w:space="0" w:color="auto"/>
                <w:left w:val="none" w:sz="0" w:space="0" w:color="auto"/>
                <w:bottom w:val="none" w:sz="0" w:space="0" w:color="auto"/>
                <w:right w:val="none" w:sz="0" w:space="0" w:color="auto"/>
              </w:divBdr>
            </w:div>
          </w:divsChild>
        </w:div>
        <w:div w:id="1819416577">
          <w:marLeft w:val="0"/>
          <w:marRight w:val="0"/>
          <w:marTop w:val="0"/>
          <w:marBottom w:val="0"/>
          <w:divBdr>
            <w:top w:val="none" w:sz="0" w:space="0" w:color="auto"/>
            <w:left w:val="none" w:sz="0" w:space="0" w:color="auto"/>
            <w:bottom w:val="none" w:sz="0" w:space="0" w:color="auto"/>
            <w:right w:val="none" w:sz="0" w:space="0" w:color="auto"/>
          </w:divBdr>
          <w:divsChild>
            <w:div w:id="7219466">
              <w:marLeft w:val="0"/>
              <w:marRight w:val="0"/>
              <w:marTop w:val="0"/>
              <w:marBottom w:val="0"/>
              <w:divBdr>
                <w:top w:val="none" w:sz="0" w:space="0" w:color="auto"/>
                <w:left w:val="none" w:sz="0" w:space="0" w:color="auto"/>
                <w:bottom w:val="none" w:sz="0" w:space="0" w:color="auto"/>
                <w:right w:val="none" w:sz="0" w:space="0" w:color="auto"/>
              </w:divBdr>
            </w:div>
          </w:divsChild>
        </w:div>
        <w:div w:id="2070179645">
          <w:marLeft w:val="0"/>
          <w:marRight w:val="0"/>
          <w:marTop w:val="0"/>
          <w:marBottom w:val="0"/>
          <w:divBdr>
            <w:top w:val="none" w:sz="0" w:space="0" w:color="auto"/>
            <w:left w:val="none" w:sz="0" w:space="0" w:color="auto"/>
            <w:bottom w:val="none" w:sz="0" w:space="0" w:color="auto"/>
            <w:right w:val="none" w:sz="0" w:space="0" w:color="auto"/>
          </w:divBdr>
          <w:divsChild>
            <w:div w:id="1699626995">
              <w:marLeft w:val="0"/>
              <w:marRight w:val="0"/>
              <w:marTop w:val="0"/>
              <w:marBottom w:val="0"/>
              <w:divBdr>
                <w:top w:val="none" w:sz="0" w:space="0" w:color="auto"/>
                <w:left w:val="none" w:sz="0" w:space="0" w:color="auto"/>
                <w:bottom w:val="none" w:sz="0" w:space="0" w:color="auto"/>
                <w:right w:val="none" w:sz="0" w:space="0" w:color="auto"/>
              </w:divBdr>
            </w:div>
          </w:divsChild>
        </w:div>
        <w:div w:id="154538857">
          <w:marLeft w:val="0"/>
          <w:marRight w:val="0"/>
          <w:marTop w:val="0"/>
          <w:marBottom w:val="0"/>
          <w:divBdr>
            <w:top w:val="none" w:sz="0" w:space="0" w:color="auto"/>
            <w:left w:val="none" w:sz="0" w:space="0" w:color="auto"/>
            <w:bottom w:val="none" w:sz="0" w:space="0" w:color="auto"/>
            <w:right w:val="none" w:sz="0" w:space="0" w:color="auto"/>
          </w:divBdr>
          <w:divsChild>
            <w:div w:id="413279475">
              <w:marLeft w:val="0"/>
              <w:marRight w:val="0"/>
              <w:marTop w:val="0"/>
              <w:marBottom w:val="0"/>
              <w:divBdr>
                <w:top w:val="none" w:sz="0" w:space="0" w:color="auto"/>
                <w:left w:val="none" w:sz="0" w:space="0" w:color="auto"/>
                <w:bottom w:val="none" w:sz="0" w:space="0" w:color="auto"/>
                <w:right w:val="none" w:sz="0" w:space="0" w:color="auto"/>
              </w:divBdr>
            </w:div>
          </w:divsChild>
        </w:div>
        <w:div w:id="1590040320">
          <w:marLeft w:val="0"/>
          <w:marRight w:val="0"/>
          <w:marTop w:val="0"/>
          <w:marBottom w:val="0"/>
          <w:divBdr>
            <w:top w:val="none" w:sz="0" w:space="0" w:color="auto"/>
            <w:left w:val="none" w:sz="0" w:space="0" w:color="auto"/>
            <w:bottom w:val="none" w:sz="0" w:space="0" w:color="auto"/>
            <w:right w:val="none" w:sz="0" w:space="0" w:color="auto"/>
          </w:divBdr>
          <w:divsChild>
            <w:div w:id="1008945586">
              <w:marLeft w:val="0"/>
              <w:marRight w:val="0"/>
              <w:marTop w:val="0"/>
              <w:marBottom w:val="0"/>
              <w:divBdr>
                <w:top w:val="none" w:sz="0" w:space="0" w:color="auto"/>
                <w:left w:val="none" w:sz="0" w:space="0" w:color="auto"/>
                <w:bottom w:val="none" w:sz="0" w:space="0" w:color="auto"/>
                <w:right w:val="none" w:sz="0" w:space="0" w:color="auto"/>
              </w:divBdr>
            </w:div>
          </w:divsChild>
        </w:div>
        <w:div w:id="1424767768">
          <w:marLeft w:val="0"/>
          <w:marRight w:val="0"/>
          <w:marTop w:val="0"/>
          <w:marBottom w:val="0"/>
          <w:divBdr>
            <w:top w:val="none" w:sz="0" w:space="0" w:color="auto"/>
            <w:left w:val="none" w:sz="0" w:space="0" w:color="auto"/>
            <w:bottom w:val="none" w:sz="0" w:space="0" w:color="auto"/>
            <w:right w:val="none" w:sz="0" w:space="0" w:color="auto"/>
          </w:divBdr>
          <w:divsChild>
            <w:div w:id="2026207786">
              <w:marLeft w:val="0"/>
              <w:marRight w:val="0"/>
              <w:marTop w:val="0"/>
              <w:marBottom w:val="0"/>
              <w:divBdr>
                <w:top w:val="none" w:sz="0" w:space="0" w:color="auto"/>
                <w:left w:val="none" w:sz="0" w:space="0" w:color="auto"/>
                <w:bottom w:val="none" w:sz="0" w:space="0" w:color="auto"/>
                <w:right w:val="none" w:sz="0" w:space="0" w:color="auto"/>
              </w:divBdr>
            </w:div>
          </w:divsChild>
        </w:div>
        <w:div w:id="1041638679">
          <w:marLeft w:val="0"/>
          <w:marRight w:val="0"/>
          <w:marTop w:val="0"/>
          <w:marBottom w:val="0"/>
          <w:divBdr>
            <w:top w:val="none" w:sz="0" w:space="0" w:color="auto"/>
            <w:left w:val="none" w:sz="0" w:space="0" w:color="auto"/>
            <w:bottom w:val="none" w:sz="0" w:space="0" w:color="auto"/>
            <w:right w:val="none" w:sz="0" w:space="0" w:color="auto"/>
          </w:divBdr>
          <w:divsChild>
            <w:div w:id="515196167">
              <w:marLeft w:val="0"/>
              <w:marRight w:val="0"/>
              <w:marTop w:val="0"/>
              <w:marBottom w:val="0"/>
              <w:divBdr>
                <w:top w:val="none" w:sz="0" w:space="0" w:color="auto"/>
                <w:left w:val="none" w:sz="0" w:space="0" w:color="auto"/>
                <w:bottom w:val="none" w:sz="0" w:space="0" w:color="auto"/>
                <w:right w:val="none" w:sz="0" w:space="0" w:color="auto"/>
              </w:divBdr>
            </w:div>
          </w:divsChild>
        </w:div>
        <w:div w:id="1567111378">
          <w:marLeft w:val="0"/>
          <w:marRight w:val="0"/>
          <w:marTop w:val="0"/>
          <w:marBottom w:val="0"/>
          <w:divBdr>
            <w:top w:val="none" w:sz="0" w:space="0" w:color="auto"/>
            <w:left w:val="none" w:sz="0" w:space="0" w:color="auto"/>
            <w:bottom w:val="none" w:sz="0" w:space="0" w:color="auto"/>
            <w:right w:val="none" w:sz="0" w:space="0" w:color="auto"/>
          </w:divBdr>
          <w:divsChild>
            <w:div w:id="112794495">
              <w:marLeft w:val="0"/>
              <w:marRight w:val="0"/>
              <w:marTop w:val="0"/>
              <w:marBottom w:val="0"/>
              <w:divBdr>
                <w:top w:val="none" w:sz="0" w:space="0" w:color="auto"/>
                <w:left w:val="none" w:sz="0" w:space="0" w:color="auto"/>
                <w:bottom w:val="none" w:sz="0" w:space="0" w:color="auto"/>
                <w:right w:val="none" w:sz="0" w:space="0" w:color="auto"/>
              </w:divBdr>
            </w:div>
          </w:divsChild>
        </w:div>
        <w:div w:id="1650329995">
          <w:marLeft w:val="0"/>
          <w:marRight w:val="0"/>
          <w:marTop w:val="0"/>
          <w:marBottom w:val="0"/>
          <w:divBdr>
            <w:top w:val="none" w:sz="0" w:space="0" w:color="auto"/>
            <w:left w:val="none" w:sz="0" w:space="0" w:color="auto"/>
            <w:bottom w:val="none" w:sz="0" w:space="0" w:color="auto"/>
            <w:right w:val="none" w:sz="0" w:space="0" w:color="auto"/>
          </w:divBdr>
          <w:divsChild>
            <w:div w:id="1446271292">
              <w:marLeft w:val="0"/>
              <w:marRight w:val="0"/>
              <w:marTop w:val="0"/>
              <w:marBottom w:val="0"/>
              <w:divBdr>
                <w:top w:val="none" w:sz="0" w:space="0" w:color="auto"/>
                <w:left w:val="none" w:sz="0" w:space="0" w:color="auto"/>
                <w:bottom w:val="none" w:sz="0" w:space="0" w:color="auto"/>
                <w:right w:val="none" w:sz="0" w:space="0" w:color="auto"/>
              </w:divBdr>
            </w:div>
          </w:divsChild>
        </w:div>
        <w:div w:id="1077364338">
          <w:marLeft w:val="0"/>
          <w:marRight w:val="0"/>
          <w:marTop w:val="0"/>
          <w:marBottom w:val="0"/>
          <w:divBdr>
            <w:top w:val="none" w:sz="0" w:space="0" w:color="auto"/>
            <w:left w:val="none" w:sz="0" w:space="0" w:color="auto"/>
            <w:bottom w:val="none" w:sz="0" w:space="0" w:color="auto"/>
            <w:right w:val="none" w:sz="0" w:space="0" w:color="auto"/>
          </w:divBdr>
          <w:divsChild>
            <w:div w:id="484665830">
              <w:marLeft w:val="0"/>
              <w:marRight w:val="0"/>
              <w:marTop w:val="0"/>
              <w:marBottom w:val="0"/>
              <w:divBdr>
                <w:top w:val="none" w:sz="0" w:space="0" w:color="auto"/>
                <w:left w:val="none" w:sz="0" w:space="0" w:color="auto"/>
                <w:bottom w:val="none" w:sz="0" w:space="0" w:color="auto"/>
                <w:right w:val="none" w:sz="0" w:space="0" w:color="auto"/>
              </w:divBdr>
            </w:div>
          </w:divsChild>
        </w:div>
        <w:div w:id="907425407">
          <w:marLeft w:val="0"/>
          <w:marRight w:val="0"/>
          <w:marTop w:val="0"/>
          <w:marBottom w:val="0"/>
          <w:divBdr>
            <w:top w:val="none" w:sz="0" w:space="0" w:color="auto"/>
            <w:left w:val="none" w:sz="0" w:space="0" w:color="auto"/>
            <w:bottom w:val="none" w:sz="0" w:space="0" w:color="auto"/>
            <w:right w:val="none" w:sz="0" w:space="0" w:color="auto"/>
          </w:divBdr>
          <w:divsChild>
            <w:div w:id="415176403">
              <w:marLeft w:val="0"/>
              <w:marRight w:val="0"/>
              <w:marTop w:val="0"/>
              <w:marBottom w:val="0"/>
              <w:divBdr>
                <w:top w:val="none" w:sz="0" w:space="0" w:color="auto"/>
                <w:left w:val="none" w:sz="0" w:space="0" w:color="auto"/>
                <w:bottom w:val="none" w:sz="0" w:space="0" w:color="auto"/>
                <w:right w:val="none" w:sz="0" w:space="0" w:color="auto"/>
              </w:divBdr>
            </w:div>
          </w:divsChild>
        </w:div>
        <w:div w:id="1419525574">
          <w:marLeft w:val="0"/>
          <w:marRight w:val="0"/>
          <w:marTop w:val="0"/>
          <w:marBottom w:val="0"/>
          <w:divBdr>
            <w:top w:val="none" w:sz="0" w:space="0" w:color="auto"/>
            <w:left w:val="none" w:sz="0" w:space="0" w:color="auto"/>
            <w:bottom w:val="none" w:sz="0" w:space="0" w:color="auto"/>
            <w:right w:val="none" w:sz="0" w:space="0" w:color="auto"/>
          </w:divBdr>
          <w:divsChild>
            <w:div w:id="981036605">
              <w:marLeft w:val="0"/>
              <w:marRight w:val="0"/>
              <w:marTop w:val="0"/>
              <w:marBottom w:val="0"/>
              <w:divBdr>
                <w:top w:val="none" w:sz="0" w:space="0" w:color="auto"/>
                <w:left w:val="none" w:sz="0" w:space="0" w:color="auto"/>
                <w:bottom w:val="none" w:sz="0" w:space="0" w:color="auto"/>
                <w:right w:val="none" w:sz="0" w:space="0" w:color="auto"/>
              </w:divBdr>
            </w:div>
          </w:divsChild>
        </w:div>
        <w:div w:id="1139223092">
          <w:marLeft w:val="0"/>
          <w:marRight w:val="0"/>
          <w:marTop w:val="0"/>
          <w:marBottom w:val="0"/>
          <w:divBdr>
            <w:top w:val="none" w:sz="0" w:space="0" w:color="auto"/>
            <w:left w:val="none" w:sz="0" w:space="0" w:color="auto"/>
            <w:bottom w:val="none" w:sz="0" w:space="0" w:color="auto"/>
            <w:right w:val="none" w:sz="0" w:space="0" w:color="auto"/>
          </w:divBdr>
          <w:divsChild>
            <w:div w:id="1650746063">
              <w:marLeft w:val="0"/>
              <w:marRight w:val="0"/>
              <w:marTop w:val="0"/>
              <w:marBottom w:val="0"/>
              <w:divBdr>
                <w:top w:val="none" w:sz="0" w:space="0" w:color="auto"/>
                <w:left w:val="none" w:sz="0" w:space="0" w:color="auto"/>
                <w:bottom w:val="none" w:sz="0" w:space="0" w:color="auto"/>
                <w:right w:val="none" w:sz="0" w:space="0" w:color="auto"/>
              </w:divBdr>
            </w:div>
          </w:divsChild>
        </w:div>
        <w:div w:id="1334147512">
          <w:marLeft w:val="0"/>
          <w:marRight w:val="0"/>
          <w:marTop w:val="0"/>
          <w:marBottom w:val="0"/>
          <w:divBdr>
            <w:top w:val="none" w:sz="0" w:space="0" w:color="auto"/>
            <w:left w:val="none" w:sz="0" w:space="0" w:color="auto"/>
            <w:bottom w:val="none" w:sz="0" w:space="0" w:color="auto"/>
            <w:right w:val="none" w:sz="0" w:space="0" w:color="auto"/>
          </w:divBdr>
          <w:divsChild>
            <w:div w:id="266666536">
              <w:marLeft w:val="0"/>
              <w:marRight w:val="0"/>
              <w:marTop w:val="0"/>
              <w:marBottom w:val="0"/>
              <w:divBdr>
                <w:top w:val="none" w:sz="0" w:space="0" w:color="auto"/>
                <w:left w:val="none" w:sz="0" w:space="0" w:color="auto"/>
                <w:bottom w:val="none" w:sz="0" w:space="0" w:color="auto"/>
                <w:right w:val="none" w:sz="0" w:space="0" w:color="auto"/>
              </w:divBdr>
            </w:div>
          </w:divsChild>
        </w:div>
        <w:div w:id="1092050134">
          <w:marLeft w:val="0"/>
          <w:marRight w:val="0"/>
          <w:marTop w:val="0"/>
          <w:marBottom w:val="0"/>
          <w:divBdr>
            <w:top w:val="none" w:sz="0" w:space="0" w:color="auto"/>
            <w:left w:val="none" w:sz="0" w:space="0" w:color="auto"/>
            <w:bottom w:val="none" w:sz="0" w:space="0" w:color="auto"/>
            <w:right w:val="none" w:sz="0" w:space="0" w:color="auto"/>
          </w:divBdr>
          <w:divsChild>
            <w:div w:id="754479550">
              <w:marLeft w:val="0"/>
              <w:marRight w:val="0"/>
              <w:marTop w:val="0"/>
              <w:marBottom w:val="0"/>
              <w:divBdr>
                <w:top w:val="none" w:sz="0" w:space="0" w:color="auto"/>
                <w:left w:val="none" w:sz="0" w:space="0" w:color="auto"/>
                <w:bottom w:val="none" w:sz="0" w:space="0" w:color="auto"/>
                <w:right w:val="none" w:sz="0" w:space="0" w:color="auto"/>
              </w:divBdr>
            </w:div>
          </w:divsChild>
        </w:div>
        <w:div w:id="1735272755">
          <w:marLeft w:val="0"/>
          <w:marRight w:val="0"/>
          <w:marTop w:val="0"/>
          <w:marBottom w:val="0"/>
          <w:divBdr>
            <w:top w:val="none" w:sz="0" w:space="0" w:color="auto"/>
            <w:left w:val="none" w:sz="0" w:space="0" w:color="auto"/>
            <w:bottom w:val="none" w:sz="0" w:space="0" w:color="auto"/>
            <w:right w:val="none" w:sz="0" w:space="0" w:color="auto"/>
          </w:divBdr>
          <w:divsChild>
            <w:div w:id="391083566">
              <w:marLeft w:val="0"/>
              <w:marRight w:val="0"/>
              <w:marTop w:val="0"/>
              <w:marBottom w:val="0"/>
              <w:divBdr>
                <w:top w:val="none" w:sz="0" w:space="0" w:color="auto"/>
                <w:left w:val="none" w:sz="0" w:space="0" w:color="auto"/>
                <w:bottom w:val="none" w:sz="0" w:space="0" w:color="auto"/>
                <w:right w:val="none" w:sz="0" w:space="0" w:color="auto"/>
              </w:divBdr>
            </w:div>
          </w:divsChild>
        </w:div>
        <w:div w:id="967593464">
          <w:marLeft w:val="0"/>
          <w:marRight w:val="0"/>
          <w:marTop w:val="0"/>
          <w:marBottom w:val="0"/>
          <w:divBdr>
            <w:top w:val="none" w:sz="0" w:space="0" w:color="auto"/>
            <w:left w:val="none" w:sz="0" w:space="0" w:color="auto"/>
            <w:bottom w:val="none" w:sz="0" w:space="0" w:color="auto"/>
            <w:right w:val="none" w:sz="0" w:space="0" w:color="auto"/>
          </w:divBdr>
          <w:divsChild>
            <w:div w:id="218790281">
              <w:marLeft w:val="0"/>
              <w:marRight w:val="0"/>
              <w:marTop w:val="0"/>
              <w:marBottom w:val="0"/>
              <w:divBdr>
                <w:top w:val="none" w:sz="0" w:space="0" w:color="auto"/>
                <w:left w:val="none" w:sz="0" w:space="0" w:color="auto"/>
                <w:bottom w:val="none" w:sz="0" w:space="0" w:color="auto"/>
                <w:right w:val="none" w:sz="0" w:space="0" w:color="auto"/>
              </w:divBdr>
            </w:div>
          </w:divsChild>
        </w:div>
        <w:div w:id="1106147659">
          <w:marLeft w:val="0"/>
          <w:marRight w:val="0"/>
          <w:marTop w:val="0"/>
          <w:marBottom w:val="0"/>
          <w:divBdr>
            <w:top w:val="none" w:sz="0" w:space="0" w:color="auto"/>
            <w:left w:val="none" w:sz="0" w:space="0" w:color="auto"/>
            <w:bottom w:val="none" w:sz="0" w:space="0" w:color="auto"/>
            <w:right w:val="none" w:sz="0" w:space="0" w:color="auto"/>
          </w:divBdr>
          <w:divsChild>
            <w:div w:id="1376197762">
              <w:marLeft w:val="0"/>
              <w:marRight w:val="0"/>
              <w:marTop w:val="0"/>
              <w:marBottom w:val="0"/>
              <w:divBdr>
                <w:top w:val="none" w:sz="0" w:space="0" w:color="auto"/>
                <w:left w:val="none" w:sz="0" w:space="0" w:color="auto"/>
                <w:bottom w:val="none" w:sz="0" w:space="0" w:color="auto"/>
                <w:right w:val="none" w:sz="0" w:space="0" w:color="auto"/>
              </w:divBdr>
            </w:div>
          </w:divsChild>
        </w:div>
        <w:div w:id="761686098">
          <w:marLeft w:val="0"/>
          <w:marRight w:val="0"/>
          <w:marTop w:val="0"/>
          <w:marBottom w:val="0"/>
          <w:divBdr>
            <w:top w:val="none" w:sz="0" w:space="0" w:color="auto"/>
            <w:left w:val="none" w:sz="0" w:space="0" w:color="auto"/>
            <w:bottom w:val="none" w:sz="0" w:space="0" w:color="auto"/>
            <w:right w:val="none" w:sz="0" w:space="0" w:color="auto"/>
          </w:divBdr>
          <w:divsChild>
            <w:div w:id="1667781259">
              <w:marLeft w:val="0"/>
              <w:marRight w:val="0"/>
              <w:marTop w:val="0"/>
              <w:marBottom w:val="0"/>
              <w:divBdr>
                <w:top w:val="none" w:sz="0" w:space="0" w:color="auto"/>
                <w:left w:val="none" w:sz="0" w:space="0" w:color="auto"/>
                <w:bottom w:val="none" w:sz="0" w:space="0" w:color="auto"/>
                <w:right w:val="none" w:sz="0" w:space="0" w:color="auto"/>
              </w:divBdr>
            </w:div>
          </w:divsChild>
        </w:div>
        <w:div w:id="51008435">
          <w:marLeft w:val="0"/>
          <w:marRight w:val="0"/>
          <w:marTop w:val="0"/>
          <w:marBottom w:val="0"/>
          <w:divBdr>
            <w:top w:val="none" w:sz="0" w:space="0" w:color="auto"/>
            <w:left w:val="none" w:sz="0" w:space="0" w:color="auto"/>
            <w:bottom w:val="none" w:sz="0" w:space="0" w:color="auto"/>
            <w:right w:val="none" w:sz="0" w:space="0" w:color="auto"/>
          </w:divBdr>
          <w:divsChild>
            <w:div w:id="841772490">
              <w:marLeft w:val="0"/>
              <w:marRight w:val="0"/>
              <w:marTop w:val="0"/>
              <w:marBottom w:val="0"/>
              <w:divBdr>
                <w:top w:val="none" w:sz="0" w:space="0" w:color="auto"/>
                <w:left w:val="none" w:sz="0" w:space="0" w:color="auto"/>
                <w:bottom w:val="none" w:sz="0" w:space="0" w:color="auto"/>
                <w:right w:val="none" w:sz="0" w:space="0" w:color="auto"/>
              </w:divBdr>
            </w:div>
          </w:divsChild>
        </w:div>
        <w:div w:id="1077629788">
          <w:marLeft w:val="0"/>
          <w:marRight w:val="0"/>
          <w:marTop w:val="0"/>
          <w:marBottom w:val="0"/>
          <w:divBdr>
            <w:top w:val="none" w:sz="0" w:space="0" w:color="auto"/>
            <w:left w:val="none" w:sz="0" w:space="0" w:color="auto"/>
            <w:bottom w:val="none" w:sz="0" w:space="0" w:color="auto"/>
            <w:right w:val="none" w:sz="0" w:space="0" w:color="auto"/>
          </w:divBdr>
          <w:divsChild>
            <w:div w:id="344329589">
              <w:marLeft w:val="0"/>
              <w:marRight w:val="0"/>
              <w:marTop w:val="0"/>
              <w:marBottom w:val="0"/>
              <w:divBdr>
                <w:top w:val="none" w:sz="0" w:space="0" w:color="auto"/>
                <w:left w:val="none" w:sz="0" w:space="0" w:color="auto"/>
                <w:bottom w:val="none" w:sz="0" w:space="0" w:color="auto"/>
                <w:right w:val="none" w:sz="0" w:space="0" w:color="auto"/>
              </w:divBdr>
            </w:div>
          </w:divsChild>
        </w:div>
        <w:div w:id="2108113491">
          <w:marLeft w:val="0"/>
          <w:marRight w:val="0"/>
          <w:marTop w:val="0"/>
          <w:marBottom w:val="0"/>
          <w:divBdr>
            <w:top w:val="none" w:sz="0" w:space="0" w:color="auto"/>
            <w:left w:val="none" w:sz="0" w:space="0" w:color="auto"/>
            <w:bottom w:val="none" w:sz="0" w:space="0" w:color="auto"/>
            <w:right w:val="none" w:sz="0" w:space="0" w:color="auto"/>
          </w:divBdr>
          <w:divsChild>
            <w:div w:id="80444715">
              <w:marLeft w:val="0"/>
              <w:marRight w:val="0"/>
              <w:marTop w:val="0"/>
              <w:marBottom w:val="0"/>
              <w:divBdr>
                <w:top w:val="none" w:sz="0" w:space="0" w:color="auto"/>
                <w:left w:val="none" w:sz="0" w:space="0" w:color="auto"/>
                <w:bottom w:val="none" w:sz="0" w:space="0" w:color="auto"/>
                <w:right w:val="none" w:sz="0" w:space="0" w:color="auto"/>
              </w:divBdr>
            </w:div>
          </w:divsChild>
        </w:div>
        <w:div w:id="1404445077">
          <w:marLeft w:val="0"/>
          <w:marRight w:val="0"/>
          <w:marTop w:val="0"/>
          <w:marBottom w:val="0"/>
          <w:divBdr>
            <w:top w:val="none" w:sz="0" w:space="0" w:color="auto"/>
            <w:left w:val="none" w:sz="0" w:space="0" w:color="auto"/>
            <w:bottom w:val="none" w:sz="0" w:space="0" w:color="auto"/>
            <w:right w:val="none" w:sz="0" w:space="0" w:color="auto"/>
          </w:divBdr>
          <w:divsChild>
            <w:div w:id="24838917">
              <w:marLeft w:val="0"/>
              <w:marRight w:val="0"/>
              <w:marTop w:val="0"/>
              <w:marBottom w:val="0"/>
              <w:divBdr>
                <w:top w:val="none" w:sz="0" w:space="0" w:color="auto"/>
                <w:left w:val="none" w:sz="0" w:space="0" w:color="auto"/>
                <w:bottom w:val="none" w:sz="0" w:space="0" w:color="auto"/>
                <w:right w:val="none" w:sz="0" w:space="0" w:color="auto"/>
              </w:divBdr>
            </w:div>
          </w:divsChild>
        </w:div>
        <w:div w:id="77485095">
          <w:marLeft w:val="0"/>
          <w:marRight w:val="0"/>
          <w:marTop w:val="0"/>
          <w:marBottom w:val="0"/>
          <w:divBdr>
            <w:top w:val="none" w:sz="0" w:space="0" w:color="auto"/>
            <w:left w:val="none" w:sz="0" w:space="0" w:color="auto"/>
            <w:bottom w:val="none" w:sz="0" w:space="0" w:color="auto"/>
            <w:right w:val="none" w:sz="0" w:space="0" w:color="auto"/>
          </w:divBdr>
          <w:divsChild>
            <w:div w:id="1781602876">
              <w:marLeft w:val="0"/>
              <w:marRight w:val="0"/>
              <w:marTop w:val="0"/>
              <w:marBottom w:val="0"/>
              <w:divBdr>
                <w:top w:val="none" w:sz="0" w:space="0" w:color="auto"/>
                <w:left w:val="none" w:sz="0" w:space="0" w:color="auto"/>
                <w:bottom w:val="none" w:sz="0" w:space="0" w:color="auto"/>
                <w:right w:val="none" w:sz="0" w:space="0" w:color="auto"/>
              </w:divBdr>
            </w:div>
          </w:divsChild>
        </w:div>
        <w:div w:id="1776948834">
          <w:marLeft w:val="0"/>
          <w:marRight w:val="0"/>
          <w:marTop w:val="0"/>
          <w:marBottom w:val="0"/>
          <w:divBdr>
            <w:top w:val="none" w:sz="0" w:space="0" w:color="auto"/>
            <w:left w:val="none" w:sz="0" w:space="0" w:color="auto"/>
            <w:bottom w:val="none" w:sz="0" w:space="0" w:color="auto"/>
            <w:right w:val="none" w:sz="0" w:space="0" w:color="auto"/>
          </w:divBdr>
          <w:divsChild>
            <w:div w:id="260646474">
              <w:marLeft w:val="0"/>
              <w:marRight w:val="0"/>
              <w:marTop w:val="0"/>
              <w:marBottom w:val="0"/>
              <w:divBdr>
                <w:top w:val="none" w:sz="0" w:space="0" w:color="auto"/>
                <w:left w:val="none" w:sz="0" w:space="0" w:color="auto"/>
                <w:bottom w:val="none" w:sz="0" w:space="0" w:color="auto"/>
                <w:right w:val="none" w:sz="0" w:space="0" w:color="auto"/>
              </w:divBdr>
            </w:div>
          </w:divsChild>
        </w:div>
        <w:div w:id="833378927">
          <w:marLeft w:val="0"/>
          <w:marRight w:val="0"/>
          <w:marTop w:val="0"/>
          <w:marBottom w:val="0"/>
          <w:divBdr>
            <w:top w:val="none" w:sz="0" w:space="0" w:color="auto"/>
            <w:left w:val="none" w:sz="0" w:space="0" w:color="auto"/>
            <w:bottom w:val="none" w:sz="0" w:space="0" w:color="auto"/>
            <w:right w:val="none" w:sz="0" w:space="0" w:color="auto"/>
          </w:divBdr>
          <w:divsChild>
            <w:div w:id="932203677">
              <w:marLeft w:val="0"/>
              <w:marRight w:val="0"/>
              <w:marTop w:val="0"/>
              <w:marBottom w:val="0"/>
              <w:divBdr>
                <w:top w:val="none" w:sz="0" w:space="0" w:color="auto"/>
                <w:left w:val="none" w:sz="0" w:space="0" w:color="auto"/>
                <w:bottom w:val="none" w:sz="0" w:space="0" w:color="auto"/>
                <w:right w:val="none" w:sz="0" w:space="0" w:color="auto"/>
              </w:divBdr>
            </w:div>
          </w:divsChild>
        </w:div>
        <w:div w:id="1793593872">
          <w:marLeft w:val="0"/>
          <w:marRight w:val="0"/>
          <w:marTop w:val="0"/>
          <w:marBottom w:val="0"/>
          <w:divBdr>
            <w:top w:val="none" w:sz="0" w:space="0" w:color="auto"/>
            <w:left w:val="none" w:sz="0" w:space="0" w:color="auto"/>
            <w:bottom w:val="none" w:sz="0" w:space="0" w:color="auto"/>
            <w:right w:val="none" w:sz="0" w:space="0" w:color="auto"/>
          </w:divBdr>
          <w:divsChild>
            <w:div w:id="1853061548">
              <w:marLeft w:val="0"/>
              <w:marRight w:val="0"/>
              <w:marTop w:val="0"/>
              <w:marBottom w:val="0"/>
              <w:divBdr>
                <w:top w:val="none" w:sz="0" w:space="0" w:color="auto"/>
                <w:left w:val="none" w:sz="0" w:space="0" w:color="auto"/>
                <w:bottom w:val="none" w:sz="0" w:space="0" w:color="auto"/>
                <w:right w:val="none" w:sz="0" w:space="0" w:color="auto"/>
              </w:divBdr>
            </w:div>
          </w:divsChild>
        </w:div>
        <w:div w:id="460267179">
          <w:marLeft w:val="0"/>
          <w:marRight w:val="0"/>
          <w:marTop w:val="0"/>
          <w:marBottom w:val="0"/>
          <w:divBdr>
            <w:top w:val="none" w:sz="0" w:space="0" w:color="auto"/>
            <w:left w:val="none" w:sz="0" w:space="0" w:color="auto"/>
            <w:bottom w:val="none" w:sz="0" w:space="0" w:color="auto"/>
            <w:right w:val="none" w:sz="0" w:space="0" w:color="auto"/>
          </w:divBdr>
          <w:divsChild>
            <w:div w:id="89081214">
              <w:marLeft w:val="0"/>
              <w:marRight w:val="0"/>
              <w:marTop w:val="0"/>
              <w:marBottom w:val="0"/>
              <w:divBdr>
                <w:top w:val="none" w:sz="0" w:space="0" w:color="auto"/>
                <w:left w:val="none" w:sz="0" w:space="0" w:color="auto"/>
                <w:bottom w:val="none" w:sz="0" w:space="0" w:color="auto"/>
                <w:right w:val="none" w:sz="0" w:space="0" w:color="auto"/>
              </w:divBdr>
            </w:div>
          </w:divsChild>
        </w:div>
        <w:div w:id="506142297">
          <w:marLeft w:val="0"/>
          <w:marRight w:val="0"/>
          <w:marTop w:val="0"/>
          <w:marBottom w:val="0"/>
          <w:divBdr>
            <w:top w:val="none" w:sz="0" w:space="0" w:color="auto"/>
            <w:left w:val="none" w:sz="0" w:space="0" w:color="auto"/>
            <w:bottom w:val="none" w:sz="0" w:space="0" w:color="auto"/>
            <w:right w:val="none" w:sz="0" w:space="0" w:color="auto"/>
          </w:divBdr>
          <w:divsChild>
            <w:div w:id="345593082">
              <w:marLeft w:val="0"/>
              <w:marRight w:val="0"/>
              <w:marTop w:val="0"/>
              <w:marBottom w:val="0"/>
              <w:divBdr>
                <w:top w:val="none" w:sz="0" w:space="0" w:color="auto"/>
                <w:left w:val="none" w:sz="0" w:space="0" w:color="auto"/>
                <w:bottom w:val="none" w:sz="0" w:space="0" w:color="auto"/>
                <w:right w:val="none" w:sz="0" w:space="0" w:color="auto"/>
              </w:divBdr>
            </w:div>
          </w:divsChild>
        </w:div>
        <w:div w:id="335353437">
          <w:marLeft w:val="0"/>
          <w:marRight w:val="0"/>
          <w:marTop w:val="0"/>
          <w:marBottom w:val="0"/>
          <w:divBdr>
            <w:top w:val="none" w:sz="0" w:space="0" w:color="auto"/>
            <w:left w:val="none" w:sz="0" w:space="0" w:color="auto"/>
            <w:bottom w:val="none" w:sz="0" w:space="0" w:color="auto"/>
            <w:right w:val="none" w:sz="0" w:space="0" w:color="auto"/>
          </w:divBdr>
          <w:divsChild>
            <w:div w:id="1069496371">
              <w:marLeft w:val="0"/>
              <w:marRight w:val="0"/>
              <w:marTop w:val="0"/>
              <w:marBottom w:val="0"/>
              <w:divBdr>
                <w:top w:val="none" w:sz="0" w:space="0" w:color="auto"/>
                <w:left w:val="none" w:sz="0" w:space="0" w:color="auto"/>
                <w:bottom w:val="none" w:sz="0" w:space="0" w:color="auto"/>
                <w:right w:val="none" w:sz="0" w:space="0" w:color="auto"/>
              </w:divBdr>
            </w:div>
          </w:divsChild>
        </w:div>
        <w:div w:id="1266231945">
          <w:marLeft w:val="0"/>
          <w:marRight w:val="0"/>
          <w:marTop w:val="0"/>
          <w:marBottom w:val="0"/>
          <w:divBdr>
            <w:top w:val="none" w:sz="0" w:space="0" w:color="auto"/>
            <w:left w:val="none" w:sz="0" w:space="0" w:color="auto"/>
            <w:bottom w:val="none" w:sz="0" w:space="0" w:color="auto"/>
            <w:right w:val="none" w:sz="0" w:space="0" w:color="auto"/>
          </w:divBdr>
          <w:divsChild>
            <w:div w:id="241451728">
              <w:marLeft w:val="0"/>
              <w:marRight w:val="0"/>
              <w:marTop w:val="0"/>
              <w:marBottom w:val="0"/>
              <w:divBdr>
                <w:top w:val="none" w:sz="0" w:space="0" w:color="auto"/>
                <w:left w:val="none" w:sz="0" w:space="0" w:color="auto"/>
                <w:bottom w:val="none" w:sz="0" w:space="0" w:color="auto"/>
                <w:right w:val="none" w:sz="0" w:space="0" w:color="auto"/>
              </w:divBdr>
            </w:div>
          </w:divsChild>
        </w:div>
        <w:div w:id="1718361054">
          <w:marLeft w:val="0"/>
          <w:marRight w:val="0"/>
          <w:marTop w:val="0"/>
          <w:marBottom w:val="0"/>
          <w:divBdr>
            <w:top w:val="none" w:sz="0" w:space="0" w:color="auto"/>
            <w:left w:val="none" w:sz="0" w:space="0" w:color="auto"/>
            <w:bottom w:val="none" w:sz="0" w:space="0" w:color="auto"/>
            <w:right w:val="none" w:sz="0" w:space="0" w:color="auto"/>
          </w:divBdr>
          <w:divsChild>
            <w:div w:id="1693073275">
              <w:marLeft w:val="0"/>
              <w:marRight w:val="0"/>
              <w:marTop w:val="0"/>
              <w:marBottom w:val="0"/>
              <w:divBdr>
                <w:top w:val="none" w:sz="0" w:space="0" w:color="auto"/>
                <w:left w:val="none" w:sz="0" w:space="0" w:color="auto"/>
                <w:bottom w:val="none" w:sz="0" w:space="0" w:color="auto"/>
                <w:right w:val="none" w:sz="0" w:space="0" w:color="auto"/>
              </w:divBdr>
            </w:div>
          </w:divsChild>
        </w:div>
        <w:div w:id="598492640">
          <w:marLeft w:val="0"/>
          <w:marRight w:val="0"/>
          <w:marTop w:val="0"/>
          <w:marBottom w:val="0"/>
          <w:divBdr>
            <w:top w:val="none" w:sz="0" w:space="0" w:color="auto"/>
            <w:left w:val="none" w:sz="0" w:space="0" w:color="auto"/>
            <w:bottom w:val="none" w:sz="0" w:space="0" w:color="auto"/>
            <w:right w:val="none" w:sz="0" w:space="0" w:color="auto"/>
          </w:divBdr>
          <w:divsChild>
            <w:div w:id="803235174">
              <w:marLeft w:val="0"/>
              <w:marRight w:val="0"/>
              <w:marTop w:val="0"/>
              <w:marBottom w:val="0"/>
              <w:divBdr>
                <w:top w:val="none" w:sz="0" w:space="0" w:color="auto"/>
                <w:left w:val="none" w:sz="0" w:space="0" w:color="auto"/>
                <w:bottom w:val="none" w:sz="0" w:space="0" w:color="auto"/>
                <w:right w:val="none" w:sz="0" w:space="0" w:color="auto"/>
              </w:divBdr>
            </w:div>
          </w:divsChild>
        </w:div>
        <w:div w:id="120734656">
          <w:marLeft w:val="0"/>
          <w:marRight w:val="0"/>
          <w:marTop w:val="0"/>
          <w:marBottom w:val="0"/>
          <w:divBdr>
            <w:top w:val="none" w:sz="0" w:space="0" w:color="auto"/>
            <w:left w:val="none" w:sz="0" w:space="0" w:color="auto"/>
            <w:bottom w:val="none" w:sz="0" w:space="0" w:color="auto"/>
            <w:right w:val="none" w:sz="0" w:space="0" w:color="auto"/>
          </w:divBdr>
          <w:divsChild>
            <w:div w:id="1086151723">
              <w:marLeft w:val="0"/>
              <w:marRight w:val="0"/>
              <w:marTop w:val="0"/>
              <w:marBottom w:val="0"/>
              <w:divBdr>
                <w:top w:val="none" w:sz="0" w:space="0" w:color="auto"/>
                <w:left w:val="none" w:sz="0" w:space="0" w:color="auto"/>
                <w:bottom w:val="none" w:sz="0" w:space="0" w:color="auto"/>
                <w:right w:val="none" w:sz="0" w:space="0" w:color="auto"/>
              </w:divBdr>
            </w:div>
          </w:divsChild>
        </w:div>
        <w:div w:id="1049066805">
          <w:marLeft w:val="0"/>
          <w:marRight w:val="0"/>
          <w:marTop w:val="0"/>
          <w:marBottom w:val="0"/>
          <w:divBdr>
            <w:top w:val="none" w:sz="0" w:space="0" w:color="auto"/>
            <w:left w:val="none" w:sz="0" w:space="0" w:color="auto"/>
            <w:bottom w:val="none" w:sz="0" w:space="0" w:color="auto"/>
            <w:right w:val="none" w:sz="0" w:space="0" w:color="auto"/>
          </w:divBdr>
          <w:divsChild>
            <w:div w:id="1060638769">
              <w:marLeft w:val="0"/>
              <w:marRight w:val="0"/>
              <w:marTop w:val="0"/>
              <w:marBottom w:val="0"/>
              <w:divBdr>
                <w:top w:val="none" w:sz="0" w:space="0" w:color="auto"/>
                <w:left w:val="none" w:sz="0" w:space="0" w:color="auto"/>
                <w:bottom w:val="none" w:sz="0" w:space="0" w:color="auto"/>
                <w:right w:val="none" w:sz="0" w:space="0" w:color="auto"/>
              </w:divBdr>
            </w:div>
          </w:divsChild>
        </w:div>
        <w:div w:id="278143421">
          <w:marLeft w:val="0"/>
          <w:marRight w:val="0"/>
          <w:marTop w:val="0"/>
          <w:marBottom w:val="0"/>
          <w:divBdr>
            <w:top w:val="none" w:sz="0" w:space="0" w:color="auto"/>
            <w:left w:val="none" w:sz="0" w:space="0" w:color="auto"/>
            <w:bottom w:val="none" w:sz="0" w:space="0" w:color="auto"/>
            <w:right w:val="none" w:sz="0" w:space="0" w:color="auto"/>
          </w:divBdr>
          <w:divsChild>
            <w:div w:id="174423433">
              <w:marLeft w:val="0"/>
              <w:marRight w:val="0"/>
              <w:marTop w:val="0"/>
              <w:marBottom w:val="0"/>
              <w:divBdr>
                <w:top w:val="none" w:sz="0" w:space="0" w:color="auto"/>
                <w:left w:val="none" w:sz="0" w:space="0" w:color="auto"/>
                <w:bottom w:val="none" w:sz="0" w:space="0" w:color="auto"/>
                <w:right w:val="none" w:sz="0" w:space="0" w:color="auto"/>
              </w:divBdr>
            </w:div>
          </w:divsChild>
        </w:div>
        <w:div w:id="838429111">
          <w:marLeft w:val="0"/>
          <w:marRight w:val="0"/>
          <w:marTop w:val="0"/>
          <w:marBottom w:val="0"/>
          <w:divBdr>
            <w:top w:val="none" w:sz="0" w:space="0" w:color="auto"/>
            <w:left w:val="none" w:sz="0" w:space="0" w:color="auto"/>
            <w:bottom w:val="none" w:sz="0" w:space="0" w:color="auto"/>
            <w:right w:val="none" w:sz="0" w:space="0" w:color="auto"/>
          </w:divBdr>
          <w:divsChild>
            <w:div w:id="1516580848">
              <w:marLeft w:val="0"/>
              <w:marRight w:val="0"/>
              <w:marTop w:val="0"/>
              <w:marBottom w:val="0"/>
              <w:divBdr>
                <w:top w:val="none" w:sz="0" w:space="0" w:color="auto"/>
                <w:left w:val="none" w:sz="0" w:space="0" w:color="auto"/>
                <w:bottom w:val="none" w:sz="0" w:space="0" w:color="auto"/>
                <w:right w:val="none" w:sz="0" w:space="0" w:color="auto"/>
              </w:divBdr>
            </w:div>
          </w:divsChild>
        </w:div>
        <w:div w:id="1050105465">
          <w:marLeft w:val="0"/>
          <w:marRight w:val="0"/>
          <w:marTop w:val="0"/>
          <w:marBottom w:val="0"/>
          <w:divBdr>
            <w:top w:val="none" w:sz="0" w:space="0" w:color="auto"/>
            <w:left w:val="none" w:sz="0" w:space="0" w:color="auto"/>
            <w:bottom w:val="none" w:sz="0" w:space="0" w:color="auto"/>
            <w:right w:val="none" w:sz="0" w:space="0" w:color="auto"/>
          </w:divBdr>
          <w:divsChild>
            <w:div w:id="1087656791">
              <w:marLeft w:val="0"/>
              <w:marRight w:val="0"/>
              <w:marTop w:val="0"/>
              <w:marBottom w:val="0"/>
              <w:divBdr>
                <w:top w:val="none" w:sz="0" w:space="0" w:color="auto"/>
                <w:left w:val="none" w:sz="0" w:space="0" w:color="auto"/>
                <w:bottom w:val="none" w:sz="0" w:space="0" w:color="auto"/>
                <w:right w:val="none" w:sz="0" w:space="0" w:color="auto"/>
              </w:divBdr>
            </w:div>
          </w:divsChild>
        </w:div>
        <w:div w:id="1425570907">
          <w:marLeft w:val="0"/>
          <w:marRight w:val="0"/>
          <w:marTop w:val="0"/>
          <w:marBottom w:val="0"/>
          <w:divBdr>
            <w:top w:val="none" w:sz="0" w:space="0" w:color="auto"/>
            <w:left w:val="none" w:sz="0" w:space="0" w:color="auto"/>
            <w:bottom w:val="none" w:sz="0" w:space="0" w:color="auto"/>
            <w:right w:val="none" w:sz="0" w:space="0" w:color="auto"/>
          </w:divBdr>
          <w:divsChild>
            <w:div w:id="248855872">
              <w:marLeft w:val="0"/>
              <w:marRight w:val="0"/>
              <w:marTop w:val="0"/>
              <w:marBottom w:val="0"/>
              <w:divBdr>
                <w:top w:val="none" w:sz="0" w:space="0" w:color="auto"/>
                <w:left w:val="none" w:sz="0" w:space="0" w:color="auto"/>
                <w:bottom w:val="none" w:sz="0" w:space="0" w:color="auto"/>
                <w:right w:val="none" w:sz="0" w:space="0" w:color="auto"/>
              </w:divBdr>
            </w:div>
          </w:divsChild>
        </w:div>
        <w:div w:id="805659726">
          <w:marLeft w:val="0"/>
          <w:marRight w:val="0"/>
          <w:marTop w:val="0"/>
          <w:marBottom w:val="0"/>
          <w:divBdr>
            <w:top w:val="none" w:sz="0" w:space="0" w:color="auto"/>
            <w:left w:val="none" w:sz="0" w:space="0" w:color="auto"/>
            <w:bottom w:val="none" w:sz="0" w:space="0" w:color="auto"/>
            <w:right w:val="none" w:sz="0" w:space="0" w:color="auto"/>
          </w:divBdr>
          <w:divsChild>
            <w:div w:id="125766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021489">
      <w:bodyDiv w:val="1"/>
      <w:marLeft w:val="0"/>
      <w:marRight w:val="0"/>
      <w:marTop w:val="0"/>
      <w:marBottom w:val="0"/>
      <w:divBdr>
        <w:top w:val="none" w:sz="0" w:space="0" w:color="auto"/>
        <w:left w:val="none" w:sz="0" w:space="0" w:color="auto"/>
        <w:bottom w:val="none" w:sz="0" w:space="0" w:color="auto"/>
        <w:right w:val="none" w:sz="0" w:space="0" w:color="auto"/>
      </w:divBdr>
    </w:div>
    <w:div w:id="1438720280">
      <w:bodyDiv w:val="1"/>
      <w:marLeft w:val="0"/>
      <w:marRight w:val="0"/>
      <w:marTop w:val="0"/>
      <w:marBottom w:val="0"/>
      <w:divBdr>
        <w:top w:val="none" w:sz="0" w:space="0" w:color="auto"/>
        <w:left w:val="none" w:sz="0" w:space="0" w:color="auto"/>
        <w:bottom w:val="none" w:sz="0" w:space="0" w:color="auto"/>
        <w:right w:val="none" w:sz="0" w:space="0" w:color="auto"/>
      </w:divBdr>
      <w:divsChild>
        <w:div w:id="789906170">
          <w:marLeft w:val="0"/>
          <w:marRight w:val="0"/>
          <w:marTop w:val="0"/>
          <w:marBottom w:val="0"/>
          <w:divBdr>
            <w:top w:val="none" w:sz="0" w:space="0" w:color="auto"/>
            <w:left w:val="none" w:sz="0" w:space="0" w:color="auto"/>
            <w:bottom w:val="none" w:sz="0" w:space="0" w:color="auto"/>
            <w:right w:val="none" w:sz="0" w:space="0" w:color="auto"/>
          </w:divBdr>
          <w:divsChild>
            <w:div w:id="1015035292">
              <w:marLeft w:val="0"/>
              <w:marRight w:val="0"/>
              <w:marTop w:val="0"/>
              <w:marBottom w:val="0"/>
              <w:divBdr>
                <w:top w:val="none" w:sz="0" w:space="0" w:color="auto"/>
                <w:left w:val="none" w:sz="0" w:space="0" w:color="auto"/>
                <w:bottom w:val="none" w:sz="0" w:space="0" w:color="auto"/>
                <w:right w:val="none" w:sz="0" w:space="0" w:color="auto"/>
              </w:divBdr>
            </w:div>
          </w:divsChild>
        </w:div>
        <w:div w:id="1001197379">
          <w:marLeft w:val="0"/>
          <w:marRight w:val="0"/>
          <w:marTop w:val="0"/>
          <w:marBottom w:val="0"/>
          <w:divBdr>
            <w:top w:val="none" w:sz="0" w:space="0" w:color="auto"/>
            <w:left w:val="none" w:sz="0" w:space="0" w:color="auto"/>
            <w:bottom w:val="none" w:sz="0" w:space="0" w:color="auto"/>
            <w:right w:val="none" w:sz="0" w:space="0" w:color="auto"/>
          </w:divBdr>
          <w:divsChild>
            <w:div w:id="974024426">
              <w:marLeft w:val="0"/>
              <w:marRight w:val="0"/>
              <w:marTop w:val="0"/>
              <w:marBottom w:val="0"/>
              <w:divBdr>
                <w:top w:val="none" w:sz="0" w:space="0" w:color="auto"/>
                <w:left w:val="none" w:sz="0" w:space="0" w:color="auto"/>
                <w:bottom w:val="none" w:sz="0" w:space="0" w:color="auto"/>
                <w:right w:val="none" w:sz="0" w:space="0" w:color="auto"/>
              </w:divBdr>
            </w:div>
          </w:divsChild>
        </w:div>
        <w:div w:id="737442847">
          <w:marLeft w:val="0"/>
          <w:marRight w:val="0"/>
          <w:marTop w:val="0"/>
          <w:marBottom w:val="0"/>
          <w:divBdr>
            <w:top w:val="none" w:sz="0" w:space="0" w:color="auto"/>
            <w:left w:val="none" w:sz="0" w:space="0" w:color="auto"/>
            <w:bottom w:val="none" w:sz="0" w:space="0" w:color="auto"/>
            <w:right w:val="none" w:sz="0" w:space="0" w:color="auto"/>
          </w:divBdr>
          <w:divsChild>
            <w:div w:id="48723140">
              <w:marLeft w:val="0"/>
              <w:marRight w:val="0"/>
              <w:marTop w:val="0"/>
              <w:marBottom w:val="0"/>
              <w:divBdr>
                <w:top w:val="none" w:sz="0" w:space="0" w:color="auto"/>
                <w:left w:val="none" w:sz="0" w:space="0" w:color="auto"/>
                <w:bottom w:val="none" w:sz="0" w:space="0" w:color="auto"/>
                <w:right w:val="none" w:sz="0" w:space="0" w:color="auto"/>
              </w:divBdr>
            </w:div>
          </w:divsChild>
        </w:div>
        <w:div w:id="772439086">
          <w:marLeft w:val="0"/>
          <w:marRight w:val="0"/>
          <w:marTop w:val="0"/>
          <w:marBottom w:val="0"/>
          <w:divBdr>
            <w:top w:val="none" w:sz="0" w:space="0" w:color="auto"/>
            <w:left w:val="none" w:sz="0" w:space="0" w:color="auto"/>
            <w:bottom w:val="none" w:sz="0" w:space="0" w:color="auto"/>
            <w:right w:val="none" w:sz="0" w:space="0" w:color="auto"/>
          </w:divBdr>
          <w:divsChild>
            <w:div w:id="1465999531">
              <w:marLeft w:val="0"/>
              <w:marRight w:val="0"/>
              <w:marTop w:val="0"/>
              <w:marBottom w:val="0"/>
              <w:divBdr>
                <w:top w:val="none" w:sz="0" w:space="0" w:color="auto"/>
                <w:left w:val="none" w:sz="0" w:space="0" w:color="auto"/>
                <w:bottom w:val="none" w:sz="0" w:space="0" w:color="auto"/>
                <w:right w:val="none" w:sz="0" w:space="0" w:color="auto"/>
              </w:divBdr>
            </w:div>
          </w:divsChild>
        </w:div>
        <w:div w:id="1930120575">
          <w:marLeft w:val="0"/>
          <w:marRight w:val="0"/>
          <w:marTop w:val="0"/>
          <w:marBottom w:val="0"/>
          <w:divBdr>
            <w:top w:val="none" w:sz="0" w:space="0" w:color="auto"/>
            <w:left w:val="none" w:sz="0" w:space="0" w:color="auto"/>
            <w:bottom w:val="none" w:sz="0" w:space="0" w:color="auto"/>
            <w:right w:val="none" w:sz="0" w:space="0" w:color="auto"/>
          </w:divBdr>
          <w:divsChild>
            <w:div w:id="662901761">
              <w:marLeft w:val="0"/>
              <w:marRight w:val="0"/>
              <w:marTop w:val="0"/>
              <w:marBottom w:val="0"/>
              <w:divBdr>
                <w:top w:val="none" w:sz="0" w:space="0" w:color="auto"/>
                <w:left w:val="none" w:sz="0" w:space="0" w:color="auto"/>
                <w:bottom w:val="none" w:sz="0" w:space="0" w:color="auto"/>
                <w:right w:val="none" w:sz="0" w:space="0" w:color="auto"/>
              </w:divBdr>
            </w:div>
          </w:divsChild>
        </w:div>
        <w:div w:id="616301243">
          <w:marLeft w:val="0"/>
          <w:marRight w:val="0"/>
          <w:marTop w:val="0"/>
          <w:marBottom w:val="0"/>
          <w:divBdr>
            <w:top w:val="none" w:sz="0" w:space="0" w:color="auto"/>
            <w:left w:val="none" w:sz="0" w:space="0" w:color="auto"/>
            <w:bottom w:val="none" w:sz="0" w:space="0" w:color="auto"/>
            <w:right w:val="none" w:sz="0" w:space="0" w:color="auto"/>
          </w:divBdr>
          <w:divsChild>
            <w:div w:id="453134302">
              <w:marLeft w:val="0"/>
              <w:marRight w:val="0"/>
              <w:marTop w:val="0"/>
              <w:marBottom w:val="0"/>
              <w:divBdr>
                <w:top w:val="none" w:sz="0" w:space="0" w:color="auto"/>
                <w:left w:val="none" w:sz="0" w:space="0" w:color="auto"/>
                <w:bottom w:val="none" w:sz="0" w:space="0" w:color="auto"/>
                <w:right w:val="none" w:sz="0" w:space="0" w:color="auto"/>
              </w:divBdr>
            </w:div>
          </w:divsChild>
        </w:div>
        <w:div w:id="756681233">
          <w:marLeft w:val="0"/>
          <w:marRight w:val="0"/>
          <w:marTop w:val="0"/>
          <w:marBottom w:val="0"/>
          <w:divBdr>
            <w:top w:val="none" w:sz="0" w:space="0" w:color="auto"/>
            <w:left w:val="none" w:sz="0" w:space="0" w:color="auto"/>
            <w:bottom w:val="none" w:sz="0" w:space="0" w:color="auto"/>
            <w:right w:val="none" w:sz="0" w:space="0" w:color="auto"/>
          </w:divBdr>
          <w:divsChild>
            <w:div w:id="1485125040">
              <w:marLeft w:val="0"/>
              <w:marRight w:val="0"/>
              <w:marTop w:val="0"/>
              <w:marBottom w:val="0"/>
              <w:divBdr>
                <w:top w:val="none" w:sz="0" w:space="0" w:color="auto"/>
                <w:left w:val="none" w:sz="0" w:space="0" w:color="auto"/>
                <w:bottom w:val="none" w:sz="0" w:space="0" w:color="auto"/>
                <w:right w:val="none" w:sz="0" w:space="0" w:color="auto"/>
              </w:divBdr>
            </w:div>
          </w:divsChild>
        </w:div>
        <w:div w:id="589243182">
          <w:marLeft w:val="0"/>
          <w:marRight w:val="0"/>
          <w:marTop w:val="0"/>
          <w:marBottom w:val="0"/>
          <w:divBdr>
            <w:top w:val="none" w:sz="0" w:space="0" w:color="auto"/>
            <w:left w:val="none" w:sz="0" w:space="0" w:color="auto"/>
            <w:bottom w:val="none" w:sz="0" w:space="0" w:color="auto"/>
            <w:right w:val="none" w:sz="0" w:space="0" w:color="auto"/>
          </w:divBdr>
          <w:divsChild>
            <w:div w:id="1113205387">
              <w:marLeft w:val="0"/>
              <w:marRight w:val="0"/>
              <w:marTop w:val="0"/>
              <w:marBottom w:val="0"/>
              <w:divBdr>
                <w:top w:val="none" w:sz="0" w:space="0" w:color="auto"/>
                <w:left w:val="none" w:sz="0" w:space="0" w:color="auto"/>
                <w:bottom w:val="none" w:sz="0" w:space="0" w:color="auto"/>
                <w:right w:val="none" w:sz="0" w:space="0" w:color="auto"/>
              </w:divBdr>
            </w:div>
          </w:divsChild>
        </w:div>
        <w:div w:id="1239485043">
          <w:marLeft w:val="0"/>
          <w:marRight w:val="0"/>
          <w:marTop w:val="0"/>
          <w:marBottom w:val="0"/>
          <w:divBdr>
            <w:top w:val="none" w:sz="0" w:space="0" w:color="auto"/>
            <w:left w:val="none" w:sz="0" w:space="0" w:color="auto"/>
            <w:bottom w:val="none" w:sz="0" w:space="0" w:color="auto"/>
            <w:right w:val="none" w:sz="0" w:space="0" w:color="auto"/>
          </w:divBdr>
          <w:divsChild>
            <w:div w:id="831799973">
              <w:marLeft w:val="0"/>
              <w:marRight w:val="0"/>
              <w:marTop w:val="0"/>
              <w:marBottom w:val="0"/>
              <w:divBdr>
                <w:top w:val="none" w:sz="0" w:space="0" w:color="auto"/>
                <w:left w:val="none" w:sz="0" w:space="0" w:color="auto"/>
                <w:bottom w:val="none" w:sz="0" w:space="0" w:color="auto"/>
                <w:right w:val="none" w:sz="0" w:space="0" w:color="auto"/>
              </w:divBdr>
            </w:div>
          </w:divsChild>
        </w:div>
        <w:div w:id="598683987">
          <w:marLeft w:val="0"/>
          <w:marRight w:val="0"/>
          <w:marTop w:val="0"/>
          <w:marBottom w:val="0"/>
          <w:divBdr>
            <w:top w:val="none" w:sz="0" w:space="0" w:color="auto"/>
            <w:left w:val="none" w:sz="0" w:space="0" w:color="auto"/>
            <w:bottom w:val="none" w:sz="0" w:space="0" w:color="auto"/>
            <w:right w:val="none" w:sz="0" w:space="0" w:color="auto"/>
          </w:divBdr>
          <w:divsChild>
            <w:div w:id="1567955223">
              <w:marLeft w:val="0"/>
              <w:marRight w:val="0"/>
              <w:marTop w:val="0"/>
              <w:marBottom w:val="0"/>
              <w:divBdr>
                <w:top w:val="none" w:sz="0" w:space="0" w:color="auto"/>
                <w:left w:val="none" w:sz="0" w:space="0" w:color="auto"/>
                <w:bottom w:val="none" w:sz="0" w:space="0" w:color="auto"/>
                <w:right w:val="none" w:sz="0" w:space="0" w:color="auto"/>
              </w:divBdr>
            </w:div>
          </w:divsChild>
        </w:div>
        <w:div w:id="1757049200">
          <w:marLeft w:val="0"/>
          <w:marRight w:val="0"/>
          <w:marTop w:val="0"/>
          <w:marBottom w:val="0"/>
          <w:divBdr>
            <w:top w:val="none" w:sz="0" w:space="0" w:color="auto"/>
            <w:left w:val="none" w:sz="0" w:space="0" w:color="auto"/>
            <w:bottom w:val="none" w:sz="0" w:space="0" w:color="auto"/>
            <w:right w:val="none" w:sz="0" w:space="0" w:color="auto"/>
          </w:divBdr>
          <w:divsChild>
            <w:div w:id="1248923308">
              <w:marLeft w:val="0"/>
              <w:marRight w:val="0"/>
              <w:marTop w:val="0"/>
              <w:marBottom w:val="0"/>
              <w:divBdr>
                <w:top w:val="none" w:sz="0" w:space="0" w:color="auto"/>
                <w:left w:val="none" w:sz="0" w:space="0" w:color="auto"/>
                <w:bottom w:val="none" w:sz="0" w:space="0" w:color="auto"/>
                <w:right w:val="none" w:sz="0" w:space="0" w:color="auto"/>
              </w:divBdr>
            </w:div>
          </w:divsChild>
        </w:div>
        <w:div w:id="1182233926">
          <w:marLeft w:val="0"/>
          <w:marRight w:val="0"/>
          <w:marTop w:val="0"/>
          <w:marBottom w:val="0"/>
          <w:divBdr>
            <w:top w:val="none" w:sz="0" w:space="0" w:color="auto"/>
            <w:left w:val="none" w:sz="0" w:space="0" w:color="auto"/>
            <w:bottom w:val="none" w:sz="0" w:space="0" w:color="auto"/>
            <w:right w:val="none" w:sz="0" w:space="0" w:color="auto"/>
          </w:divBdr>
          <w:divsChild>
            <w:div w:id="2135754614">
              <w:marLeft w:val="0"/>
              <w:marRight w:val="0"/>
              <w:marTop w:val="0"/>
              <w:marBottom w:val="0"/>
              <w:divBdr>
                <w:top w:val="none" w:sz="0" w:space="0" w:color="auto"/>
                <w:left w:val="none" w:sz="0" w:space="0" w:color="auto"/>
                <w:bottom w:val="none" w:sz="0" w:space="0" w:color="auto"/>
                <w:right w:val="none" w:sz="0" w:space="0" w:color="auto"/>
              </w:divBdr>
            </w:div>
          </w:divsChild>
        </w:div>
        <w:div w:id="123734946">
          <w:marLeft w:val="0"/>
          <w:marRight w:val="0"/>
          <w:marTop w:val="0"/>
          <w:marBottom w:val="0"/>
          <w:divBdr>
            <w:top w:val="none" w:sz="0" w:space="0" w:color="auto"/>
            <w:left w:val="none" w:sz="0" w:space="0" w:color="auto"/>
            <w:bottom w:val="none" w:sz="0" w:space="0" w:color="auto"/>
            <w:right w:val="none" w:sz="0" w:space="0" w:color="auto"/>
          </w:divBdr>
          <w:divsChild>
            <w:div w:id="917248769">
              <w:marLeft w:val="0"/>
              <w:marRight w:val="0"/>
              <w:marTop w:val="0"/>
              <w:marBottom w:val="0"/>
              <w:divBdr>
                <w:top w:val="none" w:sz="0" w:space="0" w:color="auto"/>
                <w:left w:val="none" w:sz="0" w:space="0" w:color="auto"/>
                <w:bottom w:val="none" w:sz="0" w:space="0" w:color="auto"/>
                <w:right w:val="none" w:sz="0" w:space="0" w:color="auto"/>
              </w:divBdr>
            </w:div>
          </w:divsChild>
        </w:div>
        <w:div w:id="1636793002">
          <w:marLeft w:val="0"/>
          <w:marRight w:val="0"/>
          <w:marTop w:val="0"/>
          <w:marBottom w:val="0"/>
          <w:divBdr>
            <w:top w:val="none" w:sz="0" w:space="0" w:color="auto"/>
            <w:left w:val="none" w:sz="0" w:space="0" w:color="auto"/>
            <w:bottom w:val="none" w:sz="0" w:space="0" w:color="auto"/>
            <w:right w:val="none" w:sz="0" w:space="0" w:color="auto"/>
          </w:divBdr>
          <w:divsChild>
            <w:div w:id="1187670079">
              <w:marLeft w:val="0"/>
              <w:marRight w:val="0"/>
              <w:marTop w:val="0"/>
              <w:marBottom w:val="0"/>
              <w:divBdr>
                <w:top w:val="none" w:sz="0" w:space="0" w:color="auto"/>
                <w:left w:val="none" w:sz="0" w:space="0" w:color="auto"/>
                <w:bottom w:val="none" w:sz="0" w:space="0" w:color="auto"/>
                <w:right w:val="none" w:sz="0" w:space="0" w:color="auto"/>
              </w:divBdr>
            </w:div>
          </w:divsChild>
        </w:div>
        <w:div w:id="737946863">
          <w:marLeft w:val="0"/>
          <w:marRight w:val="0"/>
          <w:marTop w:val="0"/>
          <w:marBottom w:val="0"/>
          <w:divBdr>
            <w:top w:val="none" w:sz="0" w:space="0" w:color="auto"/>
            <w:left w:val="none" w:sz="0" w:space="0" w:color="auto"/>
            <w:bottom w:val="none" w:sz="0" w:space="0" w:color="auto"/>
            <w:right w:val="none" w:sz="0" w:space="0" w:color="auto"/>
          </w:divBdr>
          <w:divsChild>
            <w:div w:id="1771657353">
              <w:marLeft w:val="0"/>
              <w:marRight w:val="0"/>
              <w:marTop w:val="0"/>
              <w:marBottom w:val="0"/>
              <w:divBdr>
                <w:top w:val="none" w:sz="0" w:space="0" w:color="auto"/>
                <w:left w:val="none" w:sz="0" w:space="0" w:color="auto"/>
                <w:bottom w:val="none" w:sz="0" w:space="0" w:color="auto"/>
                <w:right w:val="none" w:sz="0" w:space="0" w:color="auto"/>
              </w:divBdr>
            </w:div>
          </w:divsChild>
        </w:div>
        <w:div w:id="2069299808">
          <w:marLeft w:val="0"/>
          <w:marRight w:val="0"/>
          <w:marTop w:val="0"/>
          <w:marBottom w:val="0"/>
          <w:divBdr>
            <w:top w:val="none" w:sz="0" w:space="0" w:color="auto"/>
            <w:left w:val="none" w:sz="0" w:space="0" w:color="auto"/>
            <w:bottom w:val="none" w:sz="0" w:space="0" w:color="auto"/>
            <w:right w:val="none" w:sz="0" w:space="0" w:color="auto"/>
          </w:divBdr>
          <w:divsChild>
            <w:div w:id="1797217510">
              <w:marLeft w:val="0"/>
              <w:marRight w:val="0"/>
              <w:marTop w:val="0"/>
              <w:marBottom w:val="0"/>
              <w:divBdr>
                <w:top w:val="none" w:sz="0" w:space="0" w:color="auto"/>
                <w:left w:val="none" w:sz="0" w:space="0" w:color="auto"/>
                <w:bottom w:val="none" w:sz="0" w:space="0" w:color="auto"/>
                <w:right w:val="none" w:sz="0" w:space="0" w:color="auto"/>
              </w:divBdr>
            </w:div>
          </w:divsChild>
        </w:div>
        <w:div w:id="1529487634">
          <w:marLeft w:val="0"/>
          <w:marRight w:val="0"/>
          <w:marTop w:val="0"/>
          <w:marBottom w:val="0"/>
          <w:divBdr>
            <w:top w:val="none" w:sz="0" w:space="0" w:color="auto"/>
            <w:left w:val="none" w:sz="0" w:space="0" w:color="auto"/>
            <w:bottom w:val="none" w:sz="0" w:space="0" w:color="auto"/>
            <w:right w:val="none" w:sz="0" w:space="0" w:color="auto"/>
          </w:divBdr>
          <w:divsChild>
            <w:div w:id="579867828">
              <w:marLeft w:val="0"/>
              <w:marRight w:val="0"/>
              <w:marTop w:val="0"/>
              <w:marBottom w:val="0"/>
              <w:divBdr>
                <w:top w:val="none" w:sz="0" w:space="0" w:color="auto"/>
                <w:left w:val="none" w:sz="0" w:space="0" w:color="auto"/>
                <w:bottom w:val="none" w:sz="0" w:space="0" w:color="auto"/>
                <w:right w:val="none" w:sz="0" w:space="0" w:color="auto"/>
              </w:divBdr>
            </w:div>
          </w:divsChild>
        </w:div>
        <w:div w:id="2003388322">
          <w:marLeft w:val="0"/>
          <w:marRight w:val="0"/>
          <w:marTop w:val="0"/>
          <w:marBottom w:val="0"/>
          <w:divBdr>
            <w:top w:val="none" w:sz="0" w:space="0" w:color="auto"/>
            <w:left w:val="none" w:sz="0" w:space="0" w:color="auto"/>
            <w:bottom w:val="none" w:sz="0" w:space="0" w:color="auto"/>
            <w:right w:val="none" w:sz="0" w:space="0" w:color="auto"/>
          </w:divBdr>
          <w:divsChild>
            <w:div w:id="929778439">
              <w:marLeft w:val="0"/>
              <w:marRight w:val="0"/>
              <w:marTop w:val="0"/>
              <w:marBottom w:val="0"/>
              <w:divBdr>
                <w:top w:val="none" w:sz="0" w:space="0" w:color="auto"/>
                <w:left w:val="none" w:sz="0" w:space="0" w:color="auto"/>
                <w:bottom w:val="none" w:sz="0" w:space="0" w:color="auto"/>
                <w:right w:val="none" w:sz="0" w:space="0" w:color="auto"/>
              </w:divBdr>
            </w:div>
          </w:divsChild>
        </w:div>
        <w:div w:id="1778713282">
          <w:marLeft w:val="0"/>
          <w:marRight w:val="0"/>
          <w:marTop w:val="0"/>
          <w:marBottom w:val="0"/>
          <w:divBdr>
            <w:top w:val="none" w:sz="0" w:space="0" w:color="auto"/>
            <w:left w:val="none" w:sz="0" w:space="0" w:color="auto"/>
            <w:bottom w:val="none" w:sz="0" w:space="0" w:color="auto"/>
            <w:right w:val="none" w:sz="0" w:space="0" w:color="auto"/>
          </w:divBdr>
          <w:divsChild>
            <w:div w:id="865143464">
              <w:marLeft w:val="0"/>
              <w:marRight w:val="0"/>
              <w:marTop w:val="0"/>
              <w:marBottom w:val="0"/>
              <w:divBdr>
                <w:top w:val="none" w:sz="0" w:space="0" w:color="auto"/>
                <w:left w:val="none" w:sz="0" w:space="0" w:color="auto"/>
                <w:bottom w:val="none" w:sz="0" w:space="0" w:color="auto"/>
                <w:right w:val="none" w:sz="0" w:space="0" w:color="auto"/>
              </w:divBdr>
            </w:div>
          </w:divsChild>
        </w:div>
        <w:div w:id="398286828">
          <w:marLeft w:val="0"/>
          <w:marRight w:val="0"/>
          <w:marTop w:val="0"/>
          <w:marBottom w:val="0"/>
          <w:divBdr>
            <w:top w:val="none" w:sz="0" w:space="0" w:color="auto"/>
            <w:left w:val="none" w:sz="0" w:space="0" w:color="auto"/>
            <w:bottom w:val="none" w:sz="0" w:space="0" w:color="auto"/>
            <w:right w:val="none" w:sz="0" w:space="0" w:color="auto"/>
          </w:divBdr>
          <w:divsChild>
            <w:div w:id="1269700333">
              <w:marLeft w:val="0"/>
              <w:marRight w:val="0"/>
              <w:marTop w:val="0"/>
              <w:marBottom w:val="0"/>
              <w:divBdr>
                <w:top w:val="none" w:sz="0" w:space="0" w:color="auto"/>
                <w:left w:val="none" w:sz="0" w:space="0" w:color="auto"/>
                <w:bottom w:val="none" w:sz="0" w:space="0" w:color="auto"/>
                <w:right w:val="none" w:sz="0" w:space="0" w:color="auto"/>
              </w:divBdr>
            </w:div>
          </w:divsChild>
        </w:div>
        <w:div w:id="683483116">
          <w:marLeft w:val="0"/>
          <w:marRight w:val="0"/>
          <w:marTop w:val="0"/>
          <w:marBottom w:val="0"/>
          <w:divBdr>
            <w:top w:val="none" w:sz="0" w:space="0" w:color="auto"/>
            <w:left w:val="none" w:sz="0" w:space="0" w:color="auto"/>
            <w:bottom w:val="none" w:sz="0" w:space="0" w:color="auto"/>
            <w:right w:val="none" w:sz="0" w:space="0" w:color="auto"/>
          </w:divBdr>
          <w:divsChild>
            <w:div w:id="2042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3681">
      <w:bodyDiv w:val="1"/>
      <w:marLeft w:val="0"/>
      <w:marRight w:val="0"/>
      <w:marTop w:val="0"/>
      <w:marBottom w:val="0"/>
      <w:divBdr>
        <w:top w:val="none" w:sz="0" w:space="0" w:color="auto"/>
        <w:left w:val="none" w:sz="0" w:space="0" w:color="auto"/>
        <w:bottom w:val="none" w:sz="0" w:space="0" w:color="auto"/>
        <w:right w:val="none" w:sz="0" w:space="0" w:color="auto"/>
      </w:divBdr>
      <w:divsChild>
        <w:div w:id="1350451952">
          <w:marLeft w:val="0"/>
          <w:marRight w:val="0"/>
          <w:marTop w:val="0"/>
          <w:marBottom w:val="0"/>
          <w:divBdr>
            <w:top w:val="none" w:sz="0" w:space="0" w:color="auto"/>
            <w:left w:val="none" w:sz="0" w:space="0" w:color="auto"/>
            <w:bottom w:val="none" w:sz="0" w:space="0" w:color="auto"/>
            <w:right w:val="none" w:sz="0" w:space="0" w:color="auto"/>
          </w:divBdr>
          <w:divsChild>
            <w:div w:id="639310255">
              <w:marLeft w:val="0"/>
              <w:marRight w:val="0"/>
              <w:marTop w:val="0"/>
              <w:marBottom w:val="0"/>
              <w:divBdr>
                <w:top w:val="none" w:sz="0" w:space="0" w:color="auto"/>
                <w:left w:val="none" w:sz="0" w:space="0" w:color="auto"/>
                <w:bottom w:val="none" w:sz="0" w:space="0" w:color="auto"/>
                <w:right w:val="none" w:sz="0" w:space="0" w:color="auto"/>
              </w:divBdr>
            </w:div>
          </w:divsChild>
        </w:div>
        <w:div w:id="511529163">
          <w:marLeft w:val="0"/>
          <w:marRight w:val="0"/>
          <w:marTop w:val="0"/>
          <w:marBottom w:val="0"/>
          <w:divBdr>
            <w:top w:val="none" w:sz="0" w:space="0" w:color="auto"/>
            <w:left w:val="none" w:sz="0" w:space="0" w:color="auto"/>
            <w:bottom w:val="none" w:sz="0" w:space="0" w:color="auto"/>
            <w:right w:val="none" w:sz="0" w:space="0" w:color="auto"/>
          </w:divBdr>
          <w:divsChild>
            <w:div w:id="193813037">
              <w:marLeft w:val="0"/>
              <w:marRight w:val="0"/>
              <w:marTop w:val="0"/>
              <w:marBottom w:val="0"/>
              <w:divBdr>
                <w:top w:val="none" w:sz="0" w:space="0" w:color="auto"/>
                <w:left w:val="none" w:sz="0" w:space="0" w:color="auto"/>
                <w:bottom w:val="none" w:sz="0" w:space="0" w:color="auto"/>
                <w:right w:val="none" w:sz="0" w:space="0" w:color="auto"/>
              </w:divBdr>
            </w:div>
          </w:divsChild>
        </w:div>
        <w:div w:id="1316686858">
          <w:marLeft w:val="0"/>
          <w:marRight w:val="0"/>
          <w:marTop w:val="0"/>
          <w:marBottom w:val="0"/>
          <w:divBdr>
            <w:top w:val="none" w:sz="0" w:space="0" w:color="auto"/>
            <w:left w:val="none" w:sz="0" w:space="0" w:color="auto"/>
            <w:bottom w:val="none" w:sz="0" w:space="0" w:color="auto"/>
            <w:right w:val="none" w:sz="0" w:space="0" w:color="auto"/>
          </w:divBdr>
          <w:divsChild>
            <w:div w:id="388265140">
              <w:marLeft w:val="0"/>
              <w:marRight w:val="0"/>
              <w:marTop w:val="0"/>
              <w:marBottom w:val="0"/>
              <w:divBdr>
                <w:top w:val="none" w:sz="0" w:space="0" w:color="auto"/>
                <w:left w:val="none" w:sz="0" w:space="0" w:color="auto"/>
                <w:bottom w:val="none" w:sz="0" w:space="0" w:color="auto"/>
                <w:right w:val="none" w:sz="0" w:space="0" w:color="auto"/>
              </w:divBdr>
            </w:div>
          </w:divsChild>
        </w:div>
        <w:div w:id="1733385944">
          <w:marLeft w:val="0"/>
          <w:marRight w:val="0"/>
          <w:marTop w:val="0"/>
          <w:marBottom w:val="0"/>
          <w:divBdr>
            <w:top w:val="none" w:sz="0" w:space="0" w:color="auto"/>
            <w:left w:val="none" w:sz="0" w:space="0" w:color="auto"/>
            <w:bottom w:val="none" w:sz="0" w:space="0" w:color="auto"/>
            <w:right w:val="none" w:sz="0" w:space="0" w:color="auto"/>
          </w:divBdr>
          <w:divsChild>
            <w:div w:id="1543438419">
              <w:marLeft w:val="0"/>
              <w:marRight w:val="0"/>
              <w:marTop w:val="0"/>
              <w:marBottom w:val="0"/>
              <w:divBdr>
                <w:top w:val="none" w:sz="0" w:space="0" w:color="auto"/>
                <w:left w:val="none" w:sz="0" w:space="0" w:color="auto"/>
                <w:bottom w:val="none" w:sz="0" w:space="0" w:color="auto"/>
                <w:right w:val="none" w:sz="0" w:space="0" w:color="auto"/>
              </w:divBdr>
            </w:div>
          </w:divsChild>
        </w:div>
        <w:div w:id="1731423080">
          <w:marLeft w:val="0"/>
          <w:marRight w:val="0"/>
          <w:marTop w:val="0"/>
          <w:marBottom w:val="0"/>
          <w:divBdr>
            <w:top w:val="none" w:sz="0" w:space="0" w:color="auto"/>
            <w:left w:val="none" w:sz="0" w:space="0" w:color="auto"/>
            <w:bottom w:val="none" w:sz="0" w:space="0" w:color="auto"/>
            <w:right w:val="none" w:sz="0" w:space="0" w:color="auto"/>
          </w:divBdr>
          <w:divsChild>
            <w:div w:id="886453191">
              <w:marLeft w:val="0"/>
              <w:marRight w:val="0"/>
              <w:marTop w:val="0"/>
              <w:marBottom w:val="0"/>
              <w:divBdr>
                <w:top w:val="none" w:sz="0" w:space="0" w:color="auto"/>
                <w:left w:val="none" w:sz="0" w:space="0" w:color="auto"/>
                <w:bottom w:val="none" w:sz="0" w:space="0" w:color="auto"/>
                <w:right w:val="none" w:sz="0" w:space="0" w:color="auto"/>
              </w:divBdr>
            </w:div>
          </w:divsChild>
        </w:div>
        <w:div w:id="827211306">
          <w:marLeft w:val="0"/>
          <w:marRight w:val="0"/>
          <w:marTop w:val="0"/>
          <w:marBottom w:val="0"/>
          <w:divBdr>
            <w:top w:val="none" w:sz="0" w:space="0" w:color="auto"/>
            <w:left w:val="none" w:sz="0" w:space="0" w:color="auto"/>
            <w:bottom w:val="none" w:sz="0" w:space="0" w:color="auto"/>
            <w:right w:val="none" w:sz="0" w:space="0" w:color="auto"/>
          </w:divBdr>
          <w:divsChild>
            <w:div w:id="777485338">
              <w:marLeft w:val="0"/>
              <w:marRight w:val="0"/>
              <w:marTop w:val="0"/>
              <w:marBottom w:val="0"/>
              <w:divBdr>
                <w:top w:val="none" w:sz="0" w:space="0" w:color="auto"/>
                <w:left w:val="none" w:sz="0" w:space="0" w:color="auto"/>
                <w:bottom w:val="none" w:sz="0" w:space="0" w:color="auto"/>
                <w:right w:val="none" w:sz="0" w:space="0" w:color="auto"/>
              </w:divBdr>
            </w:div>
          </w:divsChild>
        </w:div>
        <w:div w:id="2002267246">
          <w:marLeft w:val="0"/>
          <w:marRight w:val="0"/>
          <w:marTop w:val="0"/>
          <w:marBottom w:val="0"/>
          <w:divBdr>
            <w:top w:val="none" w:sz="0" w:space="0" w:color="auto"/>
            <w:left w:val="none" w:sz="0" w:space="0" w:color="auto"/>
            <w:bottom w:val="none" w:sz="0" w:space="0" w:color="auto"/>
            <w:right w:val="none" w:sz="0" w:space="0" w:color="auto"/>
          </w:divBdr>
          <w:divsChild>
            <w:div w:id="2129154667">
              <w:marLeft w:val="0"/>
              <w:marRight w:val="0"/>
              <w:marTop w:val="0"/>
              <w:marBottom w:val="0"/>
              <w:divBdr>
                <w:top w:val="none" w:sz="0" w:space="0" w:color="auto"/>
                <w:left w:val="none" w:sz="0" w:space="0" w:color="auto"/>
                <w:bottom w:val="none" w:sz="0" w:space="0" w:color="auto"/>
                <w:right w:val="none" w:sz="0" w:space="0" w:color="auto"/>
              </w:divBdr>
            </w:div>
          </w:divsChild>
        </w:div>
        <w:div w:id="145821323">
          <w:marLeft w:val="0"/>
          <w:marRight w:val="0"/>
          <w:marTop w:val="0"/>
          <w:marBottom w:val="0"/>
          <w:divBdr>
            <w:top w:val="none" w:sz="0" w:space="0" w:color="auto"/>
            <w:left w:val="none" w:sz="0" w:space="0" w:color="auto"/>
            <w:bottom w:val="none" w:sz="0" w:space="0" w:color="auto"/>
            <w:right w:val="none" w:sz="0" w:space="0" w:color="auto"/>
          </w:divBdr>
          <w:divsChild>
            <w:div w:id="19161138">
              <w:marLeft w:val="0"/>
              <w:marRight w:val="0"/>
              <w:marTop w:val="0"/>
              <w:marBottom w:val="0"/>
              <w:divBdr>
                <w:top w:val="none" w:sz="0" w:space="0" w:color="auto"/>
                <w:left w:val="none" w:sz="0" w:space="0" w:color="auto"/>
                <w:bottom w:val="none" w:sz="0" w:space="0" w:color="auto"/>
                <w:right w:val="none" w:sz="0" w:space="0" w:color="auto"/>
              </w:divBdr>
            </w:div>
          </w:divsChild>
        </w:div>
        <w:div w:id="2122411877">
          <w:marLeft w:val="0"/>
          <w:marRight w:val="0"/>
          <w:marTop w:val="0"/>
          <w:marBottom w:val="0"/>
          <w:divBdr>
            <w:top w:val="none" w:sz="0" w:space="0" w:color="auto"/>
            <w:left w:val="none" w:sz="0" w:space="0" w:color="auto"/>
            <w:bottom w:val="none" w:sz="0" w:space="0" w:color="auto"/>
            <w:right w:val="none" w:sz="0" w:space="0" w:color="auto"/>
          </w:divBdr>
          <w:divsChild>
            <w:div w:id="1777561014">
              <w:marLeft w:val="0"/>
              <w:marRight w:val="0"/>
              <w:marTop w:val="0"/>
              <w:marBottom w:val="0"/>
              <w:divBdr>
                <w:top w:val="none" w:sz="0" w:space="0" w:color="auto"/>
                <w:left w:val="none" w:sz="0" w:space="0" w:color="auto"/>
                <w:bottom w:val="none" w:sz="0" w:space="0" w:color="auto"/>
                <w:right w:val="none" w:sz="0" w:space="0" w:color="auto"/>
              </w:divBdr>
            </w:div>
          </w:divsChild>
        </w:div>
        <w:div w:id="570849788">
          <w:marLeft w:val="0"/>
          <w:marRight w:val="0"/>
          <w:marTop w:val="0"/>
          <w:marBottom w:val="0"/>
          <w:divBdr>
            <w:top w:val="none" w:sz="0" w:space="0" w:color="auto"/>
            <w:left w:val="none" w:sz="0" w:space="0" w:color="auto"/>
            <w:bottom w:val="none" w:sz="0" w:space="0" w:color="auto"/>
            <w:right w:val="none" w:sz="0" w:space="0" w:color="auto"/>
          </w:divBdr>
          <w:divsChild>
            <w:div w:id="472336537">
              <w:marLeft w:val="0"/>
              <w:marRight w:val="0"/>
              <w:marTop w:val="0"/>
              <w:marBottom w:val="0"/>
              <w:divBdr>
                <w:top w:val="none" w:sz="0" w:space="0" w:color="auto"/>
                <w:left w:val="none" w:sz="0" w:space="0" w:color="auto"/>
                <w:bottom w:val="none" w:sz="0" w:space="0" w:color="auto"/>
                <w:right w:val="none" w:sz="0" w:space="0" w:color="auto"/>
              </w:divBdr>
            </w:div>
          </w:divsChild>
        </w:div>
        <w:div w:id="1959482935">
          <w:marLeft w:val="0"/>
          <w:marRight w:val="0"/>
          <w:marTop w:val="0"/>
          <w:marBottom w:val="0"/>
          <w:divBdr>
            <w:top w:val="none" w:sz="0" w:space="0" w:color="auto"/>
            <w:left w:val="none" w:sz="0" w:space="0" w:color="auto"/>
            <w:bottom w:val="none" w:sz="0" w:space="0" w:color="auto"/>
            <w:right w:val="none" w:sz="0" w:space="0" w:color="auto"/>
          </w:divBdr>
          <w:divsChild>
            <w:div w:id="1451825457">
              <w:marLeft w:val="0"/>
              <w:marRight w:val="0"/>
              <w:marTop w:val="0"/>
              <w:marBottom w:val="0"/>
              <w:divBdr>
                <w:top w:val="none" w:sz="0" w:space="0" w:color="auto"/>
                <w:left w:val="none" w:sz="0" w:space="0" w:color="auto"/>
                <w:bottom w:val="none" w:sz="0" w:space="0" w:color="auto"/>
                <w:right w:val="none" w:sz="0" w:space="0" w:color="auto"/>
              </w:divBdr>
            </w:div>
          </w:divsChild>
        </w:div>
        <w:div w:id="1735547735">
          <w:marLeft w:val="0"/>
          <w:marRight w:val="0"/>
          <w:marTop w:val="0"/>
          <w:marBottom w:val="0"/>
          <w:divBdr>
            <w:top w:val="none" w:sz="0" w:space="0" w:color="auto"/>
            <w:left w:val="none" w:sz="0" w:space="0" w:color="auto"/>
            <w:bottom w:val="none" w:sz="0" w:space="0" w:color="auto"/>
            <w:right w:val="none" w:sz="0" w:space="0" w:color="auto"/>
          </w:divBdr>
          <w:divsChild>
            <w:div w:id="332071859">
              <w:marLeft w:val="0"/>
              <w:marRight w:val="0"/>
              <w:marTop w:val="0"/>
              <w:marBottom w:val="0"/>
              <w:divBdr>
                <w:top w:val="none" w:sz="0" w:space="0" w:color="auto"/>
                <w:left w:val="none" w:sz="0" w:space="0" w:color="auto"/>
                <w:bottom w:val="none" w:sz="0" w:space="0" w:color="auto"/>
                <w:right w:val="none" w:sz="0" w:space="0" w:color="auto"/>
              </w:divBdr>
            </w:div>
          </w:divsChild>
        </w:div>
        <w:div w:id="1271548100">
          <w:marLeft w:val="0"/>
          <w:marRight w:val="0"/>
          <w:marTop w:val="0"/>
          <w:marBottom w:val="0"/>
          <w:divBdr>
            <w:top w:val="none" w:sz="0" w:space="0" w:color="auto"/>
            <w:left w:val="none" w:sz="0" w:space="0" w:color="auto"/>
            <w:bottom w:val="none" w:sz="0" w:space="0" w:color="auto"/>
            <w:right w:val="none" w:sz="0" w:space="0" w:color="auto"/>
          </w:divBdr>
          <w:divsChild>
            <w:div w:id="1278176916">
              <w:marLeft w:val="0"/>
              <w:marRight w:val="0"/>
              <w:marTop w:val="0"/>
              <w:marBottom w:val="0"/>
              <w:divBdr>
                <w:top w:val="none" w:sz="0" w:space="0" w:color="auto"/>
                <w:left w:val="none" w:sz="0" w:space="0" w:color="auto"/>
                <w:bottom w:val="none" w:sz="0" w:space="0" w:color="auto"/>
                <w:right w:val="none" w:sz="0" w:space="0" w:color="auto"/>
              </w:divBdr>
            </w:div>
          </w:divsChild>
        </w:div>
        <w:div w:id="800001799">
          <w:marLeft w:val="0"/>
          <w:marRight w:val="0"/>
          <w:marTop w:val="0"/>
          <w:marBottom w:val="0"/>
          <w:divBdr>
            <w:top w:val="none" w:sz="0" w:space="0" w:color="auto"/>
            <w:left w:val="none" w:sz="0" w:space="0" w:color="auto"/>
            <w:bottom w:val="none" w:sz="0" w:space="0" w:color="auto"/>
            <w:right w:val="none" w:sz="0" w:space="0" w:color="auto"/>
          </w:divBdr>
          <w:divsChild>
            <w:div w:id="396516583">
              <w:marLeft w:val="0"/>
              <w:marRight w:val="0"/>
              <w:marTop w:val="0"/>
              <w:marBottom w:val="0"/>
              <w:divBdr>
                <w:top w:val="none" w:sz="0" w:space="0" w:color="auto"/>
                <w:left w:val="none" w:sz="0" w:space="0" w:color="auto"/>
                <w:bottom w:val="none" w:sz="0" w:space="0" w:color="auto"/>
                <w:right w:val="none" w:sz="0" w:space="0" w:color="auto"/>
              </w:divBdr>
            </w:div>
          </w:divsChild>
        </w:div>
        <w:div w:id="1821577555">
          <w:marLeft w:val="0"/>
          <w:marRight w:val="0"/>
          <w:marTop w:val="0"/>
          <w:marBottom w:val="0"/>
          <w:divBdr>
            <w:top w:val="none" w:sz="0" w:space="0" w:color="auto"/>
            <w:left w:val="none" w:sz="0" w:space="0" w:color="auto"/>
            <w:bottom w:val="none" w:sz="0" w:space="0" w:color="auto"/>
            <w:right w:val="none" w:sz="0" w:space="0" w:color="auto"/>
          </w:divBdr>
          <w:divsChild>
            <w:div w:id="2097435">
              <w:marLeft w:val="0"/>
              <w:marRight w:val="0"/>
              <w:marTop w:val="0"/>
              <w:marBottom w:val="0"/>
              <w:divBdr>
                <w:top w:val="none" w:sz="0" w:space="0" w:color="auto"/>
                <w:left w:val="none" w:sz="0" w:space="0" w:color="auto"/>
                <w:bottom w:val="none" w:sz="0" w:space="0" w:color="auto"/>
                <w:right w:val="none" w:sz="0" w:space="0" w:color="auto"/>
              </w:divBdr>
            </w:div>
          </w:divsChild>
        </w:div>
        <w:div w:id="1617327411">
          <w:marLeft w:val="0"/>
          <w:marRight w:val="0"/>
          <w:marTop w:val="0"/>
          <w:marBottom w:val="0"/>
          <w:divBdr>
            <w:top w:val="none" w:sz="0" w:space="0" w:color="auto"/>
            <w:left w:val="none" w:sz="0" w:space="0" w:color="auto"/>
            <w:bottom w:val="none" w:sz="0" w:space="0" w:color="auto"/>
            <w:right w:val="none" w:sz="0" w:space="0" w:color="auto"/>
          </w:divBdr>
          <w:divsChild>
            <w:div w:id="565383482">
              <w:marLeft w:val="0"/>
              <w:marRight w:val="0"/>
              <w:marTop w:val="0"/>
              <w:marBottom w:val="0"/>
              <w:divBdr>
                <w:top w:val="none" w:sz="0" w:space="0" w:color="auto"/>
                <w:left w:val="none" w:sz="0" w:space="0" w:color="auto"/>
                <w:bottom w:val="none" w:sz="0" w:space="0" w:color="auto"/>
                <w:right w:val="none" w:sz="0" w:space="0" w:color="auto"/>
              </w:divBdr>
            </w:div>
          </w:divsChild>
        </w:div>
        <w:div w:id="1185099774">
          <w:marLeft w:val="0"/>
          <w:marRight w:val="0"/>
          <w:marTop w:val="0"/>
          <w:marBottom w:val="0"/>
          <w:divBdr>
            <w:top w:val="none" w:sz="0" w:space="0" w:color="auto"/>
            <w:left w:val="none" w:sz="0" w:space="0" w:color="auto"/>
            <w:bottom w:val="none" w:sz="0" w:space="0" w:color="auto"/>
            <w:right w:val="none" w:sz="0" w:space="0" w:color="auto"/>
          </w:divBdr>
          <w:divsChild>
            <w:div w:id="1069571908">
              <w:marLeft w:val="0"/>
              <w:marRight w:val="0"/>
              <w:marTop w:val="0"/>
              <w:marBottom w:val="0"/>
              <w:divBdr>
                <w:top w:val="none" w:sz="0" w:space="0" w:color="auto"/>
                <w:left w:val="none" w:sz="0" w:space="0" w:color="auto"/>
                <w:bottom w:val="none" w:sz="0" w:space="0" w:color="auto"/>
                <w:right w:val="none" w:sz="0" w:space="0" w:color="auto"/>
              </w:divBdr>
            </w:div>
          </w:divsChild>
        </w:div>
        <w:div w:id="548959503">
          <w:marLeft w:val="0"/>
          <w:marRight w:val="0"/>
          <w:marTop w:val="0"/>
          <w:marBottom w:val="0"/>
          <w:divBdr>
            <w:top w:val="none" w:sz="0" w:space="0" w:color="auto"/>
            <w:left w:val="none" w:sz="0" w:space="0" w:color="auto"/>
            <w:bottom w:val="none" w:sz="0" w:space="0" w:color="auto"/>
            <w:right w:val="none" w:sz="0" w:space="0" w:color="auto"/>
          </w:divBdr>
          <w:divsChild>
            <w:div w:id="1212230927">
              <w:marLeft w:val="0"/>
              <w:marRight w:val="0"/>
              <w:marTop w:val="0"/>
              <w:marBottom w:val="0"/>
              <w:divBdr>
                <w:top w:val="none" w:sz="0" w:space="0" w:color="auto"/>
                <w:left w:val="none" w:sz="0" w:space="0" w:color="auto"/>
                <w:bottom w:val="none" w:sz="0" w:space="0" w:color="auto"/>
                <w:right w:val="none" w:sz="0" w:space="0" w:color="auto"/>
              </w:divBdr>
            </w:div>
          </w:divsChild>
        </w:div>
        <w:div w:id="1621185936">
          <w:marLeft w:val="0"/>
          <w:marRight w:val="0"/>
          <w:marTop w:val="0"/>
          <w:marBottom w:val="0"/>
          <w:divBdr>
            <w:top w:val="none" w:sz="0" w:space="0" w:color="auto"/>
            <w:left w:val="none" w:sz="0" w:space="0" w:color="auto"/>
            <w:bottom w:val="none" w:sz="0" w:space="0" w:color="auto"/>
            <w:right w:val="none" w:sz="0" w:space="0" w:color="auto"/>
          </w:divBdr>
          <w:divsChild>
            <w:div w:id="1896308084">
              <w:marLeft w:val="0"/>
              <w:marRight w:val="0"/>
              <w:marTop w:val="0"/>
              <w:marBottom w:val="0"/>
              <w:divBdr>
                <w:top w:val="none" w:sz="0" w:space="0" w:color="auto"/>
                <w:left w:val="none" w:sz="0" w:space="0" w:color="auto"/>
                <w:bottom w:val="none" w:sz="0" w:space="0" w:color="auto"/>
                <w:right w:val="none" w:sz="0" w:space="0" w:color="auto"/>
              </w:divBdr>
            </w:div>
          </w:divsChild>
        </w:div>
        <w:div w:id="1822309469">
          <w:marLeft w:val="0"/>
          <w:marRight w:val="0"/>
          <w:marTop w:val="0"/>
          <w:marBottom w:val="0"/>
          <w:divBdr>
            <w:top w:val="none" w:sz="0" w:space="0" w:color="auto"/>
            <w:left w:val="none" w:sz="0" w:space="0" w:color="auto"/>
            <w:bottom w:val="none" w:sz="0" w:space="0" w:color="auto"/>
            <w:right w:val="none" w:sz="0" w:space="0" w:color="auto"/>
          </w:divBdr>
          <w:divsChild>
            <w:div w:id="252669585">
              <w:marLeft w:val="0"/>
              <w:marRight w:val="0"/>
              <w:marTop w:val="0"/>
              <w:marBottom w:val="0"/>
              <w:divBdr>
                <w:top w:val="none" w:sz="0" w:space="0" w:color="auto"/>
                <w:left w:val="none" w:sz="0" w:space="0" w:color="auto"/>
                <w:bottom w:val="none" w:sz="0" w:space="0" w:color="auto"/>
                <w:right w:val="none" w:sz="0" w:space="0" w:color="auto"/>
              </w:divBdr>
            </w:div>
          </w:divsChild>
        </w:div>
        <w:div w:id="1885175750">
          <w:marLeft w:val="0"/>
          <w:marRight w:val="0"/>
          <w:marTop w:val="0"/>
          <w:marBottom w:val="0"/>
          <w:divBdr>
            <w:top w:val="none" w:sz="0" w:space="0" w:color="auto"/>
            <w:left w:val="none" w:sz="0" w:space="0" w:color="auto"/>
            <w:bottom w:val="none" w:sz="0" w:space="0" w:color="auto"/>
            <w:right w:val="none" w:sz="0" w:space="0" w:color="auto"/>
          </w:divBdr>
          <w:divsChild>
            <w:div w:id="1596472544">
              <w:marLeft w:val="0"/>
              <w:marRight w:val="0"/>
              <w:marTop w:val="0"/>
              <w:marBottom w:val="0"/>
              <w:divBdr>
                <w:top w:val="none" w:sz="0" w:space="0" w:color="auto"/>
                <w:left w:val="none" w:sz="0" w:space="0" w:color="auto"/>
                <w:bottom w:val="none" w:sz="0" w:space="0" w:color="auto"/>
                <w:right w:val="none" w:sz="0" w:space="0" w:color="auto"/>
              </w:divBdr>
            </w:div>
          </w:divsChild>
        </w:div>
        <w:div w:id="738210182">
          <w:marLeft w:val="0"/>
          <w:marRight w:val="0"/>
          <w:marTop w:val="0"/>
          <w:marBottom w:val="0"/>
          <w:divBdr>
            <w:top w:val="none" w:sz="0" w:space="0" w:color="auto"/>
            <w:left w:val="none" w:sz="0" w:space="0" w:color="auto"/>
            <w:bottom w:val="none" w:sz="0" w:space="0" w:color="auto"/>
            <w:right w:val="none" w:sz="0" w:space="0" w:color="auto"/>
          </w:divBdr>
          <w:divsChild>
            <w:div w:id="91125472">
              <w:marLeft w:val="0"/>
              <w:marRight w:val="0"/>
              <w:marTop w:val="0"/>
              <w:marBottom w:val="0"/>
              <w:divBdr>
                <w:top w:val="none" w:sz="0" w:space="0" w:color="auto"/>
                <w:left w:val="none" w:sz="0" w:space="0" w:color="auto"/>
                <w:bottom w:val="none" w:sz="0" w:space="0" w:color="auto"/>
                <w:right w:val="none" w:sz="0" w:space="0" w:color="auto"/>
              </w:divBdr>
            </w:div>
          </w:divsChild>
        </w:div>
        <w:div w:id="615135648">
          <w:marLeft w:val="0"/>
          <w:marRight w:val="0"/>
          <w:marTop w:val="0"/>
          <w:marBottom w:val="0"/>
          <w:divBdr>
            <w:top w:val="none" w:sz="0" w:space="0" w:color="auto"/>
            <w:left w:val="none" w:sz="0" w:space="0" w:color="auto"/>
            <w:bottom w:val="none" w:sz="0" w:space="0" w:color="auto"/>
            <w:right w:val="none" w:sz="0" w:space="0" w:color="auto"/>
          </w:divBdr>
          <w:divsChild>
            <w:div w:id="20865735">
              <w:marLeft w:val="0"/>
              <w:marRight w:val="0"/>
              <w:marTop w:val="0"/>
              <w:marBottom w:val="0"/>
              <w:divBdr>
                <w:top w:val="none" w:sz="0" w:space="0" w:color="auto"/>
                <w:left w:val="none" w:sz="0" w:space="0" w:color="auto"/>
                <w:bottom w:val="none" w:sz="0" w:space="0" w:color="auto"/>
                <w:right w:val="none" w:sz="0" w:space="0" w:color="auto"/>
              </w:divBdr>
            </w:div>
          </w:divsChild>
        </w:div>
        <w:div w:id="72238181">
          <w:marLeft w:val="0"/>
          <w:marRight w:val="0"/>
          <w:marTop w:val="0"/>
          <w:marBottom w:val="0"/>
          <w:divBdr>
            <w:top w:val="none" w:sz="0" w:space="0" w:color="auto"/>
            <w:left w:val="none" w:sz="0" w:space="0" w:color="auto"/>
            <w:bottom w:val="none" w:sz="0" w:space="0" w:color="auto"/>
            <w:right w:val="none" w:sz="0" w:space="0" w:color="auto"/>
          </w:divBdr>
          <w:divsChild>
            <w:div w:id="893855463">
              <w:marLeft w:val="0"/>
              <w:marRight w:val="0"/>
              <w:marTop w:val="0"/>
              <w:marBottom w:val="0"/>
              <w:divBdr>
                <w:top w:val="none" w:sz="0" w:space="0" w:color="auto"/>
                <w:left w:val="none" w:sz="0" w:space="0" w:color="auto"/>
                <w:bottom w:val="none" w:sz="0" w:space="0" w:color="auto"/>
                <w:right w:val="none" w:sz="0" w:space="0" w:color="auto"/>
              </w:divBdr>
            </w:div>
          </w:divsChild>
        </w:div>
        <w:div w:id="749545215">
          <w:marLeft w:val="0"/>
          <w:marRight w:val="0"/>
          <w:marTop w:val="0"/>
          <w:marBottom w:val="0"/>
          <w:divBdr>
            <w:top w:val="none" w:sz="0" w:space="0" w:color="auto"/>
            <w:left w:val="none" w:sz="0" w:space="0" w:color="auto"/>
            <w:bottom w:val="none" w:sz="0" w:space="0" w:color="auto"/>
            <w:right w:val="none" w:sz="0" w:space="0" w:color="auto"/>
          </w:divBdr>
          <w:divsChild>
            <w:div w:id="2079596501">
              <w:marLeft w:val="0"/>
              <w:marRight w:val="0"/>
              <w:marTop w:val="0"/>
              <w:marBottom w:val="0"/>
              <w:divBdr>
                <w:top w:val="none" w:sz="0" w:space="0" w:color="auto"/>
                <w:left w:val="none" w:sz="0" w:space="0" w:color="auto"/>
                <w:bottom w:val="none" w:sz="0" w:space="0" w:color="auto"/>
                <w:right w:val="none" w:sz="0" w:space="0" w:color="auto"/>
              </w:divBdr>
            </w:div>
          </w:divsChild>
        </w:div>
        <w:div w:id="1453133296">
          <w:marLeft w:val="0"/>
          <w:marRight w:val="0"/>
          <w:marTop w:val="0"/>
          <w:marBottom w:val="0"/>
          <w:divBdr>
            <w:top w:val="none" w:sz="0" w:space="0" w:color="auto"/>
            <w:left w:val="none" w:sz="0" w:space="0" w:color="auto"/>
            <w:bottom w:val="none" w:sz="0" w:space="0" w:color="auto"/>
            <w:right w:val="none" w:sz="0" w:space="0" w:color="auto"/>
          </w:divBdr>
          <w:divsChild>
            <w:div w:id="586502986">
              <w:marLeft w:val="0"/>
              <w:marRight w:val="0"/>
              <w:marTop w:val="0"/>
              <w:marBottom w:val="0"/>
              <w:divBdr>
                <w:top w:val="none" w:sz="0" w:space="0" w:color="auto"/>
                <w:left w:val="none" w:sz="0" w:space="0" w:color="auto"/>
                <w:bottom w:val="none" w:sz="0" w:space="0" w:color="auto"/>
                <w:right w:val="none" w:sz="0" w:space="0" w:color="auto"/>
              </w:divBdr>
            </w:div>
          </w:divsChild>
        </w:div>
        <w:div w:id="1184173834">
          <w:marLeft w:val="0"/>
          <w:marRight w:val="0"/>
          <w:marTop w:val="0"/>
          <w:marBottom w:val="0"/>
          <w:divBdr>
            <w:top w:val="none" w:sz="0" w:space="0" w:color="auto"/>
            <w:left w:val="none" w:sz="0" w:space="0" w:color="auto"/>
            <w:bottom w:val="none" w:sz="0" w:space="0" w:color="auto"/>
            <w:right w:val="none" w:sz="0" w:space="0" w:color="auto"/>
          </w:divBdr>
          <w:divsChild>
            <w:div w:id="806094470">
              <w:marLeft w:val="0"/>
              <w:marRight w:val="0"/>
              <w:marTop w:val="0"/>
              <w:marBottom w:val="0"/>
              <w:divBdr>
                <w:top w:val="none" w:sz="0" w:space="0" w:color="auto"/>
                <w:left w:val="none" w:sz="0" w:space="0" w:color="auto"/>
                <w:bottom w:val="none" w:sz="0" w:space="0" w:color="auto"/>
                <w:right w:val="none" w:sz="0" w:space="0" w:color="auto"/>
              </w:divBdr>
            </w:div>
          </w:divsChild>
        </w:div>
        <w:div w:id="97221528">
          <w:marLeft w:val="0"/>
          <w:marRight w:val="0"/>
          <w:marTop w:val="0"/>
          <w:marBottom w:val="0"/>
          <w:divBdr>
            <w:top w:val="none" w:sz="0" w:space="0" w:color="auto"/>
            <w:left w:val="none" w:sz="0" w:space="0" w:color="auto"/>
            <w:bottom w:val="none" w:sz="0" w:space="0" w:color="auto"/>
            <w:right w:val="none" w:sz="0" w:space="0" w:color="auto"/>
          </w:divBdr>
          <w:divsChild>
            <w:div w:id="2131121622">
              <w:marLeft w:val="0"/>
              <w:marRight w:val="0"/>
              <w:marTop w:val="0"/>
              <w:marBottom w:val="0"/>
              <w:divBdr>
                <w:top w:val="none" w:sz="0" w:space="0" w:color="auto"/>
                <w:left w:val="none" w:sz="0" w:space="0" w:color="auto"/>
                <w:bottom w:val="none" w:sz="0" w:space="0" w:color="auto"/>
                <w:right w:val="none" w:sz="0" w:space="0" w:color="auto"/>
              </w:divBdr>
            </w:div>
          </w:divsChild>
        </w:div>
        <w:div w:id="1727021860">
          <w:marLeft w:val="0"/>
          <w:marRight w:val="0"/>
          <w:marTop w:val="0"/>
          <w:marBottom w:val="0"/>
          <w:divBdr>
            <w:top w:val="none" w:sz="0" w:space="0" w:color="auto"/>
            <w:left w:val="none" w:sz="0" w:space="0" w:color="auto"/>
            <w:bottom w:val="none" w:sz="0" w:space="0" w:color="auto"/>
            <w:right w:val="none" w:sz="0" w:space="0" w:color="auto"/>
          </w:divBdr>
          <w:divsChild>
            <w:div w:id="508956569">
              <w:marLeft w:val="0"/>
              <w:marRight w:val="0"/>
              <w:marTop w:val="0"/>
              <w:marBottom w:val="0"/>
              <w:divBdr>
                <w:top w:val="none" w:sz="0" w:space="0" w:color="auto"/>
                <w:left w:val="none" w:sz="0" w:space="0" w:color="auto"/>
                <w:bottom w:val="none" w:sz="0" w:space="0" w:color="auto"/>
                <w:right w:val="none" w:sz="0" w:space="0" w:color="auto"/>
              </w:divBdr>
            </w:div>
          </w:divsChild>
        </w:div>
        <w:div w:id="1547444820">
          <w:marLeft w:val="0"/>
          <w:marRight w:val="0"/>
          <w:marTop w:val="0"/>
          <w:marBottom w:val="0"/>
          <w:divBdr>
            <w:top w:val="none" w:sz="0" w:space="0" w:color="auto"/>
            <w:left w:val="none" w:sz="0" w:space="0" w:color="auto"/>
            <w:bottom w:val="none" w:sz="0" w:space="0" w:color="auto"/>
            <w:right w:val="none" w:sz="0" w:space="0" w:color="auto"/>
          </w:divBdr>
          <w:divsChild>
            <w:div w:id="1294941571">
              <w:marLeft w:val="0"/>
              <w:marRight w:val="0"/>
              <w:marTop w:val="0"/>
              <w:marBottom w:val="0"/>
              <w:divBdr>
                <w:top w:val="none" w:sz="0" w:space="0" w:color="auto"/>
                <w:left w:val="none" w:sz="0" w:space="0" w:color="auto"/>
                <w:bottom w:val="none" w:sz="0" w:space="0" w:color="auto"/>
                <w:right w:val="none" w:sz="0" w:space="0" w:color="auto"/>
              </w:divBdr>
            </w:div>
          </w:divsChild>
        </w:div>
        <w:div w:id="559173534">
          <w:marLeft w:val="0"/>
          <w:marRight w:val="0"/>
          <w:marTop w:val="0"/>
          <w:marBottom w:val="0"/>
          <w:divBdr>
            <w:top w:val="none" w:sz="0" w:space="0" w:color="auto"/>
            <w:left w:val="none" w:sz="0" w:space="0" w:color="auto"/>
            <w:bottom w:val="none" w:sz="0" w:space="0" w:color="auto"/>
            <w:right w:val="none" w:sz="0" w:space="0" w:color="auto"/>
          </w:divBdr>
          <w:divsChild>
            <w:div w:id="1928464292">
              <w:marLeft w:val="0"/>
              <w:marRight w:val="0"/>
              <w:marTop w:val="0"/>
              <w:marBottom w:val="0"/>
              <w:divBdr>
                <w:top w:val="none" w:sz="0" w:space="0" w:color="auto"/>
                <w:left w:val="none" w:sz="0" w:space="0" w:color="auto"/>
                <w:bottom w:val="none" w:sz="0" w:space="0" w:color="auto"/>
                <w:right w:val="none" w:sz="0" w:space="0" w:color="auto"/>
              </w:divBdr>
            </w:div>
          </w:divsChild>
        </w:div>
        <w:div w:id="506289311">
          <w:marLeft w:val="0"/>
          <w:marRight w:val="0"/>
          <w:marTop w:val="0"/>
          <w:marBottom w:val="0"/>
          <w:divBdr>
            <w:top w:val="none" w:sz="0" w:space="0" w:color="auto"/>
            <w:left w:val="none" w:sz="0" w:space="0" w:color="auto"/>
            <w:bottom w:val="none" w:sz="0" w:space="0" w:color="auto"/>
            <w:right w:val="none" w:sz="0" w:space="0" w:color="auto"/>
          </w:divBdr>
          <w:divsChild>
            <w:div w:id="1937709105">
              <w:marLeft w:val="0"/>
              <w:marRight w:val="0"/>
              <w:marTop w:val="0"/>
              <w:marBottom w:val="0"/>
              <w:divBdr>
                <w:top w:val="none" w:sz="0" w:space="0" w:color="auto"/>
                <w:left w:val="none" w:sz="0" w:space="0" w:color="auto"/>
                <w:bottom w:val="none" w:sz="0" w:space="0" w:color="auto"/>
                <w:right w:val="none" w:sz="0" w:space="0" w:color="auto"/>
              </w:divBdr>
            </w:div>
          </w:divsChild>
        </w:div>
        <w:div w:id="1299996822">
          <w:marLeft w:val="0"/>
          <w:marRight w:val="0"/>
          <w:marTop w:val="0"/>
          <w:marBottom w:val="0"/>
          <w:divBdr>
            <w:top w:val="none" w:sz="0" w:space="0" w:color="auto"/>
            <w:left w:val="none" w:sz="0" w:space="0" w:color="auto"/>
            <w:bottom w:val="none" w:sz="0" w:space="0" w:color="auto"/>
            <w:right w:val="none" w:sz="0" w:space="0" w:color="auto"/>
          </w:divBdr>
          <w:divsChild>
            <w:div w:id="1943684223">
              <w:marLeft w:val="0"/>
              <w:marRight w:val="0"/>
              <w:marTop w:val="0"/>
              <w:marBottom w:val="0"/>
              <w:divBdr>
                <w:top w:val="none" w:sz="0" w:space="0" w:color="auto"/>
                <w:left w:val="none" w:sz="0" w:space="0" w:color="auto"/>
                <w:bottom w:val="none" w:sz="0" w:space="0" w:color="auto"/>
                <w:right w:val="none" w:sz="0" w:space="0" w:color="auto"/>
              </w:divBdr>
            </w:div>
          </w:divsChild>
        </w:div>
        <w:div w:id="206333847">
          <w:marLeft w:val="0"/>
          <w:marRight w:val="0"/>
          <w:marTop w:val="0"/>
          <w:marBottom w:val="0"/>
          <w:divBdr>
            <w:top w:val="none" w:sz="0" w:space="0" w:color="auto"/>
            <w:left w:val="none" w:sz="0" w:space="0" w:color="auto"/>
            <w:bottom w:val="none" w:sz="0" w:space="0" w:color="auto"/>
            <w:right w:val="none" w:sz="0" w:space="0" w:color="auto"/>
          </w:divBdr>
          <w:divsChild>
            <w:div w:id="139080227">
              <w:marLeft w:val="0"/>
              <w:marRight w:val="0"/>
              <w:marTop w:val="0"/>
              <w:marBottom w:val="0"/>
              <w:divBdr>
                <w:top w:val="none" w:sz="0" w:space="0" w:color="auto"/>
                <w:left w:val="none" w:sz="0" w:space="0" w:color="auto"/>
                <w:bottom w:val="none" w:sz="0" w:space="0" w:color="auto"/>
                <w:right w:val="none" w:sz="0" w:space="0" w:color="auto"/>
              </w:divBdr>
            </w:div>
          </w:divsChild>
        </w:div>
        <w:div w:id="1054812423">
          <w:marLeft w:val="0"/>
          <w:marRight w:val="0"/>
          <w:marTop w:val="0"/>
          <w:marBottom w:val="0"/>
          <w:divBdr>
            <w:top w:val="none" w:sz="0" w:space="0" w:color="auto"/>
            <w:left w:val="none" w:sz="0" w:space="0" w:color="auto"/>
            <w:bottom w:val="none" w:sz="0" w:space="0" w:color="auto"/>
            <w:right w:val="none" w:sz="0" w:space="0" w:color="auto"/>
          </w:divBdr>
          <w:divsChild>
            <w:div w:id="625279114">
              <w:marLeft w:val="0"/>
              <w:marRight w:val="0"/>
              <w:marTop w:val="0"/>
              <w:marBottom w:val="0"/>
              <w:divBdr>
                <w:top w:val="none" w:sz="0" w:space="0" w:color="auto"/>
                <w:left w:val="none" w:sz="0" w:space="0" w:color="auto"/>
                <w:bottom w:val="none" w:sz="0" w:space="0" w:color="auto"/>
                <w:right w:val="none" w:sz="0" w:space="0" w:color="auto"/>
              </w:divBdr>
            </w:div>
          </w:divsChild>
        </w:div>
        <w:div w:id="1816138346">
          <w:marLeft w:val="0"/>
          <w:marRight w:val="0"/>
          <w:marTop w:val="0"/>
          <w:marBottom w:val="0"/>
          <w:divBdr>
            <w:top w:val="none" w:sz="0" w:space="0" w:color="auto"/>
            <w:left w:val="none" w:sz="0" w:space="0" w:color="auto"/>
            <w:bottom w:val="none" w:sz="0" w:space="0" w:color="auto"/>
            <w:right w:val="none" w:sz="0" w:space="0" w:color="auto"/>
          </w:divBdr>
          <w:divsChild>
            <w:div w:id="170990093">
              <w:marLeft w:val="0"/>
              <w:marRight w:val="0"/>
              <w:marTop w:val="0"/>
              <w:marBottom w:val="0"/>
              <w:divBdr>
                <w:top w:val="none" w:sz="0" w:space="0" w:color="auto"/>
                <w:left w:val="none" w:sz="0" w:space="0" w:color="auto"/>
                <w:bottom w:val="none" w:sz="0" w:space="0" w:color="auto"/>
                <w:right w:val="none" w:sz="0" w:space="0" w:color="auto"/>
              </w:divBdr>
            </w:div>
          </w:divsChild>
        </w:div>
        <w:div w:id="2023584505">
          <w:marLeft w:val="0"/>
          <w:marRight w:val="0"/>
          <w:marTop w:val="0"/>
          <w:marBottom w:val="0"/>
          <w:divBdr>
            <w:top w:val="none" w:sz="0" w:space="0" w:color="auto"/>
            <w:left w:val="none" w:sz="0" w:space="0" w:color="auto"/>
            <w:bottom w:val="none" w:sz="0" w:space="0" w:color="auto"/>
            <w:right w:val="none" w:sz="0" w:space="0" w:color="auto"/>
          </w:divBdr>
          <w:divsChild>
            <w:div w:id="54549433">
              <w:marLeft w:val="0"/>
              <w:marRight w:val="0"/>
              <w:marTop w:val="0"/>
              <w:marBottom w:val="0"/>
              <w:divBdr>
                <w:top w:val="none" w:sz="0" w:space="0" w:color="auto"/>
                <w:left w:val="none" w:sz="0" w:space="0" w:color="auto"/>
                <w:bottom w:val="none" w:sz="0" w:space="0" w:color="auto"/>
                <w:right w:val="none" w:sz="0" w:space="0" w:color="auto"/>
              </w:divBdr>
            </w:div>
          </w:divsChild>
        </w:div>
        <w:div w:id="188884425">
          <w:marLeft w:val="0"/>
          <w:marRight w:val="0"/>
          <w:marTop w:val="0"/>
          <w:marBottom w:val="0"/>
          <w:divBdr>
            <w:top w:val="none" w:sz="0" w:space="0" w:color="auto"/>
            <w:left w:val="none" w:sz="0" w:space="0" w:color="auto"/>
            <w:bottom w:val="none" w:sz="0" w:space="0" w:color="auto"/>
            <w:right w:val="none" w:sz="0" w:space="0" w:color="auto"/>
          </w:divBdr>
          <w:divsChild>
            <w:div w:id="1998877180">
              <w:marLeft w:val="0"/>
              <w:marRight w:val="0"/>
              <w:marTop w:val="0"/>
              <w:marBottom w:val="0"/>
              <w:divBdr>
                <w:top w:val="none" w:sz="0" w:space="0" w:color="auto"/>
                <w:left w:val="none" w:sz="0" w:space="0" w:color="auto"/>
                <w:bottom w:val="none" w:sz="0" w:space="0" w:color="auto"/>
                <w:right w:val="none" w:sz="0" w:space="0" w:color="auto"/>
              </w:divBdr>
            </w:div>
          </w:divsChild>
        </w:div>
        <w:div w:id="203755106">
          <w:marLeft w:val="0"/>
          <w:marRight w:val="0"/>
          <w:marTop w:val="0"/>
          <w:marBottom w:val="0"/>
          <w:divBdr>
            <w:top w:val="none" w:sz="0" w:space="0" w:color="auto"/>
            <w:left w:val="none" w:sz="0" w:space="0" w:color="auto"/>
            <w:bottom w:val="none" w:sz="0" w:space="0" w:color="auto"/>
            <w:right w:val="none" w:sz="0" w:space="0" w:color="auto"/>
          </w:divBdr>
          <w:divsChild>
            <w:div w:id="807748783">
              <w:marLeft w:val="0"/>
              <w:marRight w:val="0"/>
              <w:marTop w:val="0"/>
              <w:marBottom w:val="0"/>
              <w:divBdr>
                <w:top w:val="none" w:sz="0" w:space="0" w:color="auto"/>
                <w:left w:val="none" w:sz="0" w:space="0" w:color="auto"/>
                <w:bottom w:val="none" w:sz="0" w:space="0" w:color="auto"/>
                <w:right w:val="none" w:sz="0" w:space="0" w:color="auto"/>
              </w:divBdr>
            </w:div>
          </w:divsChild>
        </w:div>
        <w:div w:id="1785735783">
          <w:marLeft w:val="0"/>
          <w:marRight w:val="0"/>
          <w:marTop w:val="0"/>
          <w:marBottom w:val="0"/>
          <w:divBdr>
            <w:top w:val="none" w:sz="0" w:space="0" w:color="auto"/>
            <w:left w:val="none" w:sz="0" w:space="0" w:color="auto"/>
            <w:bottom w:val="none" w:sz="0" w:space="0" w:color="auto"/>
            <w:right w:val="none" w:sz="0" w:space="0" w:color="auto"/>
          </w:divBdr>
          <w:divsChild>
            <w:div w:id="1191070881">
              <w:marLeft w:val="0"/>
              <w:marRight w:val="0"/>
              <w:marTop w:val="0"/>
              <w:marBottom w:val="0"/>
              <w:divBdr>
                <w:top w:val="none" w:sz="0" w:space="0" w:color="auto"/>
                <w:left w:val="none" w:sz="0" w:space="0" w:color="auto"/>
                <w:bottom w:val="none" w:sz="0" w:space="0" w:color="auto"/>
                <w:right w:val="none" w:sz="0" w:space="0" w:color="auto"/>
              </w:divBdr>
            </w:div>
          </w:divsChild>
        </w:div>
        <w:div w:id="1186598427">
          <w:marLeft w:val="0"/>
          <w:marRight w:val="0"/>
          <w:marTop w:val="0"/>
          <w:marBottom w:val="0"/>
          <w:divBdr>
            <w:top w:val="none" w:sz="0" w:space="0" w:color="auto"/>
            <w:left w:val="none" w:sz="0" w:space="0" w:color="auto"/>
            <w:bottom w:val="none" w:sz="0" w:space="0" w:color="auto"/>
            <w:right w:val="none" w:sz="0" w:space="0" w:color="auto"/>
          </w:divBdr>
          <w:divsChild>
            <w:div w:id="1304310736">
              <w:marLeft w:val="0"/>
              <w:marRight w:val="0"/>
              <w:marTop w:val="0"/>
              <w:marBottom w:val="0"/>
              <w:divBdr>
                <w:top w:val="none" w:sz="0" w:space="0" w:color="auto"/>
                <w:left w:val="none" w:sz="0" w:space="0" w:color="auto"/>
                <w:bottom w:val="none" w:sz="0" w:space="0" w:color="auto"/>
                <w:right w:val="none" w:sz="0" w:space="0" w:color="auto"/>
              </w:divBdr>
            </w:div>
          </w:divsChild>
        </w:div>
        <w:div w:id="2037271356">
          <w:marLeft w:val="0"/>
          <w:marRight w:val="0"/>
          <w:marTop w:val="0"/>
          <w:marBottom w:val="0"/>
          <w:divBdr>
            <w:top w:val="none" w:sz="0" w:space="0" w:color="auto"/>
            <w:left w:val="none" w:sz="0" w:space="0" w:color="auto"/>
            <w:bottom w:val="none" w:sz="0" w:space="0" w:color="auto"/>
            <w:right w:val="none" w:sz="0" w:space="0" w:color="auto"/>
          </w:divBdr>
          <w:divsChild>
            <w:div w:id="526258804">
              <w:marLeft w:val="0"/>
              <w:marRight w:val="0"/>
              <w:marTop w:val="0"/>
              <w:marBottom w:val="0"/>
              <w:divBdr>
                <w:top w:val="none" w:sz="0" w:space="0" w:color="auto"/>
                <w:left w:val="none" w:sz="0" w:space="0" w:color="auto"/>
                <w:bottom w:val="none" w:sz="0" w:space="0" w:color="auto"/>
                <w:right w:val="none" w:sz="0" w:space="0" w:color="auto"/>
              </w:divBdr>
            </w:div>
          </w:divsChild>
        </w:div>
        <w:div w:id="679744102">
          <w:marLeft w:val="0"/>
          <w:marRight w:val="0"/>
          <w:marTop w:val="0"/>
          <w:marBottom w:val="0"/>
          <w:divBdr>
            <w:top w:val="none" w:sz="0" w:space="0" w:color="auto"/>
            <w:left w:val="none" w:sz="0" w:space="0" w:color="auto"/>
            <w:bottom w:val="none" w:sz="0" w:space="0" w:color="auto"/>
            <w:right w:val="none" w:sz="0" w:space="0" w:color="auto"/>
          </w:divBdr>
          <w:divsChild>
            <w:div w:id="1682924835">
              <w:marLeft w:val="0"/>
              <w:marRight w:val="0"/>
              <w:marTop w:val="0"/>
              <w:marBottom w:val="0"/>
              <w:divBdr>
                <w:top w:val="none" w:sz="0" w:space="0" w:color="auto"/>
                <w:left w:val="none" w:sz="0" w:space="0" w:color="auto"/>
                <w:bottom w:val="none" w:sz="0" w:space="0" w:color="auto"/>
                <w:right w:val="none" w:sz="0" w:space="0" w:color="auto"/>
              </w:divBdr>
            </w:div>
          </w:divsChild>
        </w:div>
        <w:div w:id="648676204">
          <w:marLeft w:val="0"/>
          <w:marRight w:val="0"/>
          <w:marTop w:val="0"/>
          <w:marBottom w:val="0"/>
          <w:divBdr>
            <w:top w:val="none" w:sz="0" w:space="0" w:color="auto"/>
            <w:left w:val="none" w:sz="0" w:space="0" w:color="auto"/>
            <w:bottom w:val="none" w:sz="0" w:space="0" w:color="auto"/>
            <w:right w:val="none" w:sz="0" w:space="0" w:color="auto"/>
          </w:divBdr>
          <w:divsChild>
            <w:div w:id="1789423535">
              <w:marLeft w:val="0"/>
              <w:marRight w:val="0"/>
              <w:marTop w:val="0"/>
              <w:marBottom w:val="0"/>
              <w:divBdr>
                <w:top w:val="none" w:sz="0" w:space="0" w:color="auto"/>
                <w:left w:val="none" w:sz="0" w:space="0" w:color="auto"/>
                <w:bottom w:val="none" w:sz="0" w:space="0" w:color="auto"/>
                <w:right w:val="none" w:sz="0" w:space="0" w:color="auto"/>
              </w:divBdr>
            </w:div>
          </w:divsChild>
        </w:div>
        <w:div w:id="1754204015">
          <w:marLeft w:val="0"/>
          <w:marRight w:val="0"/>
          <w:marTop w:val="0"/>
          <w:marBottom w:val="0"/>
          <w:divBdr>
            <w:top w:val="none" w:sz="0" w:space="0" w:color="auto"/>
            <w:left w:val="none" w:sz="0" w:space="0" w:color="auto"/>
            <w:bottom w:val="none" w:sz="0" w:space="0" w:color="auto"/>
            <w:right w:val="none" w:sz="0" w:space="0" w:color="auto"/>
          </w:divBdr>
          <w:divsChild>
            <w:div w:id="1304389992">
              <w:marLeft w:val="0"/>
              <w:marRight w:val="0"/>
              <w:marTop w:val="0"/>
              <w:marBottom w:val="0"/>
              <w:divBdr>
                <w:top w:val="none" w:sz="0" w:space="0" w:color="auto"/>
                <w:left w:val="none" w:sz="0" w:space="0" w:color="auto"/>
                <w:bottom w:val="none" w:sz="0" w:space="0" w:color="auto"/>
                <w:right w:val="none" w:sz="0" w:space="0" w:color="auto"/>
              </w:divBdr>
            </w:div>
          </w:divsChild>
        </w:div>
        <w:div w:id="1812140145">
          <w:marLeft w:val="0"/>
          <w:marRight w:val="0"/>
          <w:marTop w:val="0"/>
          <w:marBottom w:val="0"/>
          <w:divBdr>
            <w:top w:val="none" w:sz="0" w:space="0" w:color="auto"/>
            <w:left w:val="none" w:sz="0" w:space="0" w:color="auto"/>
            <w:bottom w:val="none" w:sz="0" w:space="0" w:color="auto"/>
            <w:right w:val="none" w:sz="0" w:space="0" w:color="auto"/>
          </w:divBdr>
          <w:divsChild>
            <w:div w:id="807088664">
              <w:marLeft w:val="0"/>
              <w:marRight w:val="0"/>
              <w:marTop w:val="0"/>
              <w:marBottom w:val="0"/>
              <w:divBdr>
                <w:top w:val="none" w:sz="0" w:space="0" w:color="auto"/>
                <w:left w:val="none" w:sz="0" w:space="0" w:color="auto"/>
                <w:bottom w:val="none" w:sz="0" w:space="0" w:color="auto"/>
                <w:right w:val="none" w:sz="0" w:space="0" w:color="auto"/>
              </w:divBdr>
            </w:div>
          </w:divsChild>
        </w:div>
        <w:div w:id="1757824719">
          <w:marLeft w:val="0"/>
          <w:marRight w:val="0"/>
          <w:marTop w:val="0"/>
          <w:marBottom w:val="0"/>
          <w:divBdr>
            <w:top w:val="none" w:sz="0" w:space="0" w:color="auto"/>
            <w:left w:val="none" w:sz="0" w:space="0" w:color="auto"/>
            <w:bottom w:val="none" w:sz="0" w:space="0" w:color="auto"/>
            <w:right w:val="none" w:sz="0" w:space="0" w:color="auto"/>
          </w:divBdr>
          <w:divsChild>
            <w:div w:id="1251694314">
              <w:marLeft w:val="0"/>
              <w:marRight w:val="0"/>
              <w:marTop w:val="0"/>
              <w:marBottom w:val="0"/>
              <w:divBdr>
                <w:top w:val="none" w:sz="0" w:space="0" w:color="auto"/>
                <w:left w:val="none" w:sz="0" w:space="0" w:color="auto"/>
                <w:bottom w:val="none" w:sz="0" w:space="0" w:color="auto"/>
                <w:right w:val="none" w:sz="0" w:space="0" w:color="auto"/>
              </w:divBdr>
            </w:div>
          </w:divsChild>
        </w:div>
        <w:div w:id="33821191">
          <w:marLeft w:val="0"/>
          <w:marRight w:val="0"/>
          <w:marTop w:val="0"/>
          <w:marBottom w:val="0"/>
          <w:divBdr>
            <w:top w:val="none" w:sz="0" w:space="0" w:color="auto"/>
            <w:left w:val="none" w:sz="0" w:space="0" w:color="auto"/>
            <w:bottom w:val="none" w:sz="0" w:space="0" w:color="auto"/>
            <w:right w:val="none" w:sz="0" w:space="0" w:color="auto"/>
          </w:divBdr>
          <w:divsChild>
            <w:div w:id="530923394">
              <w:marLeft w:val="0"/>
              <w:marRight w:val="0"/>
              <w:marTop w:val="0"/>
              <w:marBottom w:val="0"/>
              <w:divBdr>
                <w:top w:val="none" w:sz="0" w:space="0" w:color="auto"/>
                <w:left w:val="none" w:sz="0" w:space="0" w:color="auto"/>
                <w:bottom w:val="none" w:sz="0" w:space="0" w:color="auto"/>
                <w:right w:val="none" w:sz="0" w:space="0" w:color="auto"/>
              </w:divBdr>
            </w:div>
          </w:divsChild>
        </w:div>
        <w:div w:id="2037659491">
          <w:marLeft w:val="0"/>
          <w:marRight w:val="0"/>
          <w:marTop w:val="0"/>
          <w:marBottom w:val="0"/>
          <w:divBdr>
            <w:top w:val="none" w:sz="0" w:space="0" w:color="auto"/>
            <w:left w:val="none" w:sz="0" w:space="0" w:color="auto"/>
            <w:bottom w:val="none" w:sz="0" w:space="0" w:color="auto"/>
            <w:right w:val="none" w:sz="0" w:space="0" w:color="auto"/>
          </w:divBdr>
          <w:divsChild>
            <w:div w:id="808285082">
              <w:marLeft w:val="0"/>
              <w:marRight w:val="0"/>
              <w:marTop w:val="0"/>
              <w:marBottom w:val="0"/>
              <w:divBdr>
                <w:top w:val="none" w:sz="0" w:space="0" w:color="auto"/>
                <w:left w:val="none" w:sz="0" w:space="0" w:color="auto"/>
                <w:bottom w:val="none" w:sz="0" w:space="0" w:color="auto"/>
                <w:right w:val="none" w:sz="0" w:space="0" w:color="auto"/>
              </w:divBdr>
            </w:div>
          </w:divsChild>
        </w:div>
        <w:div w:id="599726579">
          <w:marLeft w:val="0"/>
          <w:marRight w:val="0"/>
          <w:marTop w:val="0"/>
          <w:marBottom w:val="0"/>
          <w:divBdr>
            <w:top w:val="none" w:sz="0" w:space="0" w:color="auto"/>
            <w:left w:val="none" w:sz="0" w:space="0" w:color="auto"/>
            <w:bottom w:val="none" w:sz="0" w:space="0" w:color="auto"/>
            <w:right w:val="none" w:sz="0" w:space="0" w:color="auto"/>
          </w:divBdr>
          <w:divsChild>
            <w:div w:id="1567260588">
              <w:marLeft w:val="0"/>
              <w:marRight w:val="0"/>
              <w:marTop w:val="0"/>
              <w:marBottom w:val="0"/>
              <w:divBdr>
                <w:top w:val="none" w:sz="0" w:space="0" w:color="auto"/>
                <w:left w:val="none" w:sz="0" w:space="0" w:color="auto"/>
                <w:bottom w:val="none" w:sz="0" w:space="0" w:color="auto"/>
                <w:right w:val="none" w:sz="0" w:space="0" w:color="auto"/>
              </w:divBdr>
            </w:div>
          </w:divsChild>
        </w:div>
        <w:div w:id="450369671">
          <w:marLeft w:val="0"/>
          <w:marRight w:val="0"/>
          <w:marTop w:val="0"/>
          <w:marBottom w:val="0"/>
          <w:divBdr>
            <w:top w:val="none" w:sz="0" w:space="0" w:color="auto"/>
            <w:left w:val="none" w:sz="0" w:space="0" w:color="auto"/>
            <w:bottom w:val="none" w:sz="0" w:space="0" w:color="auto"/>
            <w:right w:val="none" w:sz="0" w:space="0" w:color="auto"/>
          </w:divBdr>
          <w:divsChild>
            <w:div w:id="337392037">
              <w:marLeft w:val="0"/>
              <w:marRight w:val="0"/>
              <w:marTop w:val="0"/>
              <w:marBottom w:val="0"/>
              <w:divBdr>
                <w:top w:val="none" w:sz="0" w:space="0" w:color="auto"/>
                <w:left w:val="none" w:sz="0" w:space="0" w:color="auto"/>
                <w:bottom w:val="none" w:sz="0" w:space="0" w:color="auto"/>
                <w:right w:val="none" w:sz="0" w:space="0" w:color="auto"/>
              </w:divBdr>
            </w:div>
          </w:divsChild>
        </w:div>
        <w:div w:id="1313828825">
          <w:marLeft w:val="0"/>
          <w:marRight w:val="0"/>
          <w:marTop w:val="0"/>
          <w:marBottom w:val="0"/>
          <w:divBdr>
            <w:top w:val="none" w:sz="0" w:space="0" w:color="auto"/>
            <w:left w:val="none" w:sz="0" w:space="0" w:color="auto"/>
            <w:bottom w:val="none" w:sz="0" w:space="0" w:color="auto"/>
            <w:right w:val="none" w:sz="0" w:space="0" w:color="auto"/>
          </w:divBdr>
          <w:divsChild>
            <w:div w:id="97649583">
              <w:marLeft w:val="0"/>
              <w:marRight w:val="0"/>
              <w:marTop w:val="0"/>
              <w:marBottom w:val="0"/>
              <w:divBdr>
                <w:top w:val="none" w:sz="0" w:space="0" w:color="auto"/>
                <w:left w:val="none" w:sz="0" w:space="0" w:color="auto"/>
                <w:bottom w:val="none" w:sz="0" w:space="0" w:color="auto"/>
                <w:right w:val="none" w:sz="0" w:space="0" w:color="auto"/>
              </w:divBdr>
            </w:div>
          </w:divsChild>
        </w:div>
        <w:div w:id="1786078832">
          <w:marLeft w:val="0"/>
          <w:marRight w:val="0"/>
          <w:marTop w:val="0"/>
          <w:marBottom w:val="0"/>
          <w:divBdr>
            <w:top w:val="none" w:sz="0" w:space="0" w:color="auto"/>
            <w:left w:val="none" w:sz="0" w:space="0" w:color="auto"/>
            <w:bottom w:val="none" w:sz="0" w:space="0" w:color="auto"/>
            <w:right w:val="none" w:sz="0" w:space="0" w:color="auto"/>
          </w:divBdr>
          <w:divsChild>
            <w:div w:id="120152651">
              <w:marLeft w:val="0"/>
              <w:marRight w:val="0"/>
              <w:marTop w:val="0"/>
              <w:marBottom w:val="0"/>
              <w:divBdr>
                <w:top w:val="none" w:sz="0" w:space="0" w:color="auto"/>
                <w:left w:val="none" w:sz="0" w:space="0" w:color="auto"/>
                <w:bottom w:val="none" w:sz="0" w:space="0" w:color="auto"/>
                <w:right w:val="none" w:sz="0" w:space="0" w:color="auto"/>
              </w:divBdr>
            </w:div>
          </w:divsChild>
        </w:div>
        <w:div w:id="1534686060">
          <w:marLeft w:val="0"/>
          <w:marRight w:val="0"/>
          <w:marTop w:val="0"/>
          <w:marBottom w:val="0"/>
          <w:divBdr>
            <w:top w:val="none" w:sz="0" w:space="0" w:color="auto"/>
            <w:left w:val="none" w:sz="0" w:space="0" w:color="auto"/>
            <w:bottom w:val="none" w:sz="0" w:space="0" w:color="auto"/>
            <w:right w:val="none" w:sz="0" w:space="0" w:color="auto"/>
          </w:divBdr>
          <w:divsChild>
            <w:div w:id="12541227">
              <w:marLeft w:val="0"/>
              <w:marRight w:val="0"/>
              <w:marTop w:val="0"/>
              <w:marBottom w:val="0"/>
              <w:divBdr>
                <w:top w:val="none" w:sz="0" w:space="0" w:color="auto"/>
                <w:left w:val="none" w:sz="0" w:space="0" w:color="auto"/>
                <w:bottom w:val="none" w:sz="0" w:space="0" w:color="auto"/>
                <w:right w:val="none" w:sz="0" w:space="0" w:color="auto"/>
              </w:divBdr>
            </w:div>
          </w:divsChild>
        </w:div>
        <w:div w:id="1044251484">
          <w:marLeft w:val="0"/>
          <w:marRight w:val="0"/>
          <w:marTop w:val="0"/>
          <w:marBottom w:val="0"/>
          <w:divBdr>
            <w:top w:val="none" w:sz="0" w:space="0" w:color="auto"/>
            <w:left w:val="none" w:sz="0" w:space="0" w:color="auto"/>
            <w:bottom w:val="none" w:sz="0" w:space="0" w:color="auto"/>
            <w:right w:val="none" w:sz="0" w:space="0" w:color="auto"/>
          </w:divBdr>
          <w:divsChild>
            <w:div w:id="229732768">
              <w:marLeft w:val="0"/>
              <w:marRight w:val="0"/>
              <w:marTop w:val="0"/>
              <w:marBottom w:val="0"/>
              <w:divBdr>
                <w:top w:val="none" w:sz="0" w:space="0" w:color="auto"/>
                <w:left w:val="none" w:sz="0" w:space="0" w:color="auto"/>
                <w:bottom w:val="none" w:sz="0" w:space="0" w:color="auto"/>
                <w:right w:val="none" w:sz="0" w:space="0" w:color="auto"/>
              </w:divBdr>
            </w:div>
          </w:divsChild>
        </w:div>
        <w:div w:id="16472041">
          <w:marLeft w:val="0"/>
          <w:marRight w:val="0"/>
          <w:marTop w:val="0"/>
          <w:marBottom w:val="0"/>
          <w:divBdr>
            <w:top w:val="none" w:sz="0" w:space="0" w:color="auto"/>
            <w:left w:val="none" w:sz="0" w:space="0" w:color="auto"/>
            <w:bottom w:val="none" w:sz="0" w:space="0" w:color="auto"/>
            <w:right w:val="none" w:sz="0" w:space="0" w:color="auto"/>
          </w:divBdr>
          <w:divsChild>
            <w:div w:id="1840729217">
              <w:marLeft w:val="0"/>
              <w:marRight w:val="0"/>
              <w:marTop w:val="0"/>
              <w:marBottom w:val="0"/>
              <w:divBdr>
                <w:top w:val="none" w:sz="0" w:space="0" w:color="auto"/>
                <w:left w:val="none" w:sz="0" w:space="0" w:color="auto"/>
                <w:bottom w:val="none" w:sz="0" w:space="0" w:color="auto"/>
                <w:right w:val="none" w:sz="0" w:space="0" w:color="auto"/>
              </w:divBdr>
            </w:div>
          </w:divsChild>
        </w:div>
        <w:div w:id="324936676">
          <w:marLeft w:val="0"/>
          <w:marRight w:val="0"/>
          <w:marTop w:val="0"/>
          <w:marBottom w:val="0"/>
          <w:divBdr>
            <w:top w:val="none" w:sz="0" w:space="0" w:color="auto"/>
            <w:left w:val="none" w:sz="0" w:space="0" w:color="auto"/>
            <w:bottom w:val="none" w:sz="0" w:space="0" w:color="auto"/>
            <w:right w:val="none" w:sz="0" w:space="0" w:color="auto"/>
          </w:divBdr>
          <w:divsChild>
            <w:div w:id="547647726">
              <w:marLeft w:val="0"/>
              <w:marRight w:val="0"/>
              <w:marTop w:val="0"/>
              <w:marBottom w:val="0"/>
              <w:divBdr>
                <w:top w:val="none" w:sz="0" w:space="0" w:color="auto"/>
                <w:left w:val="none" w:sz="0" w:space="0" w:color="auto"/>
                <w:bottom w:val="none" w:sz="0" w:space="0" w:color="auto"/>
                <w:right w:val="none" w:sz="0" w:space="0" w:color="auto"/>
              </w:divBdr>
            </w:div>
          </w:divsChild>
        </w:div>
        <w:div w:id="1113401162">
          <w:marLeft w:val="0"/>
          <w:marRight w:val="0"/>
          <w:marTop w:val="0"/>
          <w:marBottom w:val="0"/>
          <w:divBdr>
            <w:top w:val="none" w:sz="0" w:space="0" w:color="auto"/>
            <w:left w:val="none" w:sz="0" w:space="0" w:color="auto"/>
            <w:bottom w:val="none" w:sz="0" w:space="0" w:color="auto"/>
            <w:right w:val="none" w:sz="0" w:space="0" w:color="auto"/>
          </w:divBdr>
          <w:divsChild>
            <w:div w:id="2050180242">
              <w:marLeft w:val="0"/>
              <w:marRight w:val="0"/>
              <w:marTop w:val="0"/>
              <w:marBottom w:val="0"/>
              <w:divBdr>
                <w:top w:val="none" w:sz="0" w:space="0" w:color="auto"/>
                <w:left w:val="none" w:sz="0" w:space="0" w:color="auto"/>
                <w:bottom w:val="none" w:sz="0" w:space="0" w:color="auto"/>
                <w:right w:val="none" w:sz="0" w:space="0" w:color="auto"/>
              </w:divBdr>
            </w:div>
          </w:divsChild>
        </w:div>
        <w:div w:id="134110502">
          <w:marLeft w:val="0"/>
          <w:marRight w:val="0"/>
          <w:marTop w:val="0"/>
          <w:marBottom w:val="0"/>
          <w:divBdr>
            <w:top w:val="none" w:sz="0" w:space="0" w:color="auto"/>
            <w:left w:val="none" w:sz="0" w:space="0" w:color="auto"/>
            <w:bottom w:val="none" w:sz="0" w:space="0" w:color="auto"/>
            <w:right w:val="none" w:sz="0" w:space="0" w:color="auto"/>
          </w:divBdr>
          <w:divsChild>
            <w:div w:id="1306011587">
              <w:marLeft w:val="0"/>
              <w:marRight w:val="0"/>
              <w:marTop w:val="0"/>
              <w:marBottom w:val="0"/>
              <w:divBdr>
                <w:top w:val="none" w:sz="0" w:space="0" w:color="auto"/>
                <w:left w:val="none" w:sz="0" w:space="0" w:color="auto"/>
                <w:bottom w:val="none" w:sz="0" w:space="0" w:color="auto"/>
                <w:right w:val="none" w:sz="0" w:space="0" w:color="auto"/>
              </w:divBdr>
            </w:div>
          </w:divsChild>
        </w:div>
        <w:div w:id="1159227967">
          <w:marLeft w:val="0"/>
          <w:marRight w:val="0"/>
          <w:marTop w:val="0"/>
          <w:marBottom w:val="0"/>
          <w:divBdr>
            <w:top w:val="none" w:sz="0" w:space="0" w:color="auto"/>
            <w:left w:val="none" w:sz="0" w:space="0" w:color="auto"/>
            <w:bottom w:val="none" w:sz="0" w:space="0" w:color="auto"/>
            <w:right w:val="none" w:sz="0" w:space="0" w:color="auto"/>
          </w:divBdr>
          <w:divsChild>
            <w:div w:id="718671978">
              <w:marLeft w:val="0"/>
              <w:marRight w:val="0"/>
              <w:marTop w:val="0"/>
              <w:marBottom w:val="0"/>
              <w:divBdr>
                <w:top w:val="none" w:sz="0" w:space="0" w:color="auto"/>
                <w:left w:val="none" w:sz="0" w:space="0" w:color="auto"/>
                <w:bottom w:val="none" w:sz="0" w:space="0" w:color="auto"/>
                <w:right w:val="none" w:sz="0" w:space="0" w:color="auto"/>
              </w:divBdr>
            </w:div>
          </w:divsChild>
        </w:div>
        <w:div w:id="1041321736">
          <w:marLeft w:val="0"/>
          <w:marRight w:val="0"/>
          <w:marTop w:val="0"/>
          <w:marBottom w:val="0"/>
          <w:divBdr>
            <w:top w:val="none" w:sz="0" w:space="0" w:color="auto"/>
            <w:left w:val="none" w:sz="0" w:space="0" w:color="auto"/>
            <w:bottom w:val="none" w:sz="0" w:space="0" w:color="auto"/>
            <w:right w:val="none" w:sz="0" w:space="0" w:color="auto"/>
          </w:divBdr>
          <w:divsChild>
            <w:div w:id="175005010">
              <w:marLeft w:val="0"/>
              <w:marRight w:val="0"/>
              <w:marTop w:val="0"/>
              <w:marBottom w:val="0"/>
              <w:divBdr>
                <w:top w:val="none" w:sz="0" w:space="0" w:color="auto"/>
                <w:left w:val="none" w:sz="0" w:space="0" w:color="auto"/>
                <w:bottom w:val="none" w:sz="0" w:space="0" w:color="auto"/>
                <w:right w:val="none" w:sz="0" w:space="0" w:color="auto"/>
              </w:divBdr>
            </w:div>
          </w:divsChild>
        </w:div>
        <w:div w:id="27722532">
          <w:marLeft w:val="0"/>
          <w:marRight w:val="0"/>
          <w:marTop w:val="0"/>
          <w:marBottom w:val="0"/>
          <w:divBdr>
            <w:top w:val="none" w:sz="0" w:space="0" w:color="auto"/>
            <w:left w:val="none" w:sz="0" w:space="0" w:color="auto"/>
            <w:bottom w:val="none" w:sz="0" w:space="0" w:color="auto"/>
            <w:right w:val="none" w:sz="0" w:space="0" w:color="auto"/>
          </w:divBdr>
          <w:divsChild>
            <w:div w:id="374741387">
              <w:marLeft w:val="0"/>
              <w:marRight w:val="0"/>
              <w:marTop w:val="0"/>
              <w:marBottom w:val="0"/>
              <w:divBdr>
                <w:top w:val="none" w:sz="0" w:space="0" w:color="auto"/>
                <w:left w:val="none" w:sz="0" w:space="0" w:color="auto"/>
                <w:bottom w:val="none" w:sz="0" w:space="0" w:color="auto"/>
                <w:right w:val="none" w:sz="0" w:space="0" w:color="auto"/>
              </w:divBdr>
            </w:div>
          </w:divsChild>
        </w:div>
        <w:div w:id="630986031">
          <w:marLeft w:val="0"/>
          <w:marRight w:val="0"/>
          <w:marTop w:val="0"/>
          <w:marBottom w:val="0"/>
          <w:divBdr>
            <w:top w:val="none" w:sz="0" w:space="0" w:color="auto"/>
            <w:left w:val="none" w:sz="0" w:space="0" w:color="auto"/>
            <w:bottom w:val="none" w:sz="0" w:space="0" w:color="auto"/>
            <w:right w:val="none" w:sz="0" w:space="0" w:color="auto"/>
          </w:divBdr>
          <w:divsChild>
            <w:div w:id="1973291383">
              <w:marLeft w:val="0"/>
              <w:marRight w:val="0"/>
              <w:marTop w:val="0"/>
              <w:marBottom w:val="0"/>
              <w:divBdr>
                <w:top w:val="none" w:sz="0" w:space="0" w:color="auto"/>
                <w:left w:val="none" w:sz="0" w:space="0" w:color="auto"/>
                <w:bottom w:val="none" w:sz="0" w:space="0" w:color="auto"/>
                <w:right w:val="none" w:sz="0" w:space="0" w:color="auto"/>
              </w:divBdr>
            </w:div>
          </w:divsChild>
        </w:div>
        <w:div w:id="1397585493">
          <w:marLeft w:val="0"/>
          <w:marRight w:val="0"/>
          <w:marTop w:val="0"/>
          <w:marBottom w:val="0"/>
          <w:divBdr>
            <w:top w:val="none" w:sz="0" w:space="0" w:color="auto"/>
            <w:left w:val="none" w:sz="0" w:space="0" w:color="auto"/>
            <w:bottom w:val="none" w:sz="0" w:space="0" w:color="auto"/>
            <w:right w:val="none" w:sz="0" w:space="0" w:color="auto"/>
          </w:divBdr>
          <w:divsChild>
            <w:div w:id="862287182">
              <w:marLeft w:val="0"/>
              <w:marRight w:val="0"/>
              <w:marTop w:val="0"/>
              <w:marBottom w:val="0"/>
              <w:divBdr>
                <w:top w:val="none" w:sz="0" w:space="0" w:color="auto"/>
                <w:left w:val="none" w:sz="0" w:space="0" w:color="auto"/>
                <w:bottom w:val="none" w:sz="0" w:space="0" w:color="auto"/>
                <w:right w:val="none" w:sz="0" w:space="0" w:color="auto"/>
              </w:divBdr>
            </w:div>
          </w:divsChild>
        </w:div>
        <w:div w:id="457376167">
          <w:marLeft w:val="0"/>
          <w:marRight w:val="0"/>
          <w:marTop w:val="0"/>
          <w:marBottom w:val="0"/>
          <w:divBdr>
            <w:top w:val="none" w:sz="0" w:space="0" w:color="auto"/>
            <w:left w:val="none" w:sz="0" w:space="0" w:color="auto"/>
            <w:bottom w:val="none" w:sz="0" w:space="0" w:color="auto"/>
            <w:right w:val="none" w:sz="0" w:space="0" w:color="auto"/>
          </w:divBdr>
          <w:divsChild>
            <w:div w:id="1032149336">
              <w:marLeft w:val="0"/>
              <w:marRight w:val="0"/>
              <w:marTop w:val="0"/>
              <w:marBottom w:val="0"/>
              <w:divBdr>
                <w:top w:val="none" w:sz="0" w:space="0" w:color="auto"/>
                <w:left w:val="none" w:sz="0" w:space="0" w:color="auto"/>
                <w:bottom w:val="none" w:sz="0" w:space="0" w:color="auto"/>
                <w:right w:val="none" w:sz="0" w:space="0" w:color="auto"/>
              </w:divBdr>
            </w:div>
          </w:divsChild>
        </w:div>
        <w:div w:id="1672489969">
          <w:marLeft w:val="0"/>
          <w:marRight w:val="0"/>
          <w:marTop w:val="0"/>
          <w:marBottom w:val="0"/>
          <w:divBdr>
            <w:top w:val="none" w:sz="0" w:space="0" w:color="auto"/>
            <w:left w:val="none" w:sz="0" w:space="0" w:color="auto"/>
            <w:bottom w:val="none" w:sz="0" w:space="0" w:color="auto"/>
            <w:right w:val="none" w:sz="0" w:space="0" w:color="auto"/>
          </w:divBdr>
          <w:divsChild>
            <w:div w:id="1742095220">
              <w:marLeft w:val="0"/>
              <w:marRight w:val="0"/>
              <w:marTop w:val="0"/>
              <w:marBottom w:val="0"/>
              <w:divBdr>
                <w:top w:val="none" w:sz="0" w:space="0" w:color="auto"/>
                <w:left w:val="none" w:sz="0" w:space="0" w:color="auto"/>
                <w:bottom w:val="none" w:sz="0" w:space="0" w:color="auto"/>
                <w:right w:val="none" w:sz="0" w:space="0" w:color="auto"/>
              </w:divBdr>
            </w:div>
          </w:divsChild>
        </w:div>
        <w:div w:id="1532262327">
          <w:marLeft w:val="0"/>
          <w:marRight w:val="0"/>
          <w:marTop w:val="0"/>
          <w:marBottom w:val="0"/>
          <w:divBdr>
            <w:top w:val="none" w:sz="0" w:space="0" w:color="auto"/>
            <w:left w:val="none" w:sz="0" w:space="0" w:color="auto"/>
            <w:bottom w:val="none" w:sz="0" w:space="0" w:color="auto"/>
            <w:right w:val="none" w:sz="0" w:space="0" w:color="auto"/>
          </w:divBdr>
          <w:divsChild>
            <w:div w:id="1136409523">
              <w:marLeft w:val="0"/>
              <w:marRight w:val="0"/>
              <w:marTop w:val="0"/>
              <w:marBottom w:val="0"/>
              <w:divBdr>
                <w:top w:val="none" w:sz="0" w:space="0" w:color="auto"/>
                <w:left w:val="none" w:sz="0" w:space="0" w:color="auto"/>
                <w:bottom w:val="none" w:sz="0" w:space="0" w:color="auto"/>
                <w:right w:val="none" w:sz="0" w:space="0" w:color="auto"/>
              </w:divBdr>
            </w:div>
          </w:divsChild>
        </w:div>
        <w:div w:id="1749763523">
          <w:marLeft w:val="0"/>
          <w:marRight w:val="0"/>
          <w:marTop w:val="0"/>
          <w:marBottom w:val="0"/>
          <w:divBdr>
            <w:top w:val="none" w:sz="0" w:space="0" w:color="auto"/>
            <w:left w:val="none" w:sz="0" w:space="0" w:color="auto"/>
            <w:bottom w:val="none" w:sz="0" w:space="0" w:color="auto"/>
            <w:right w:val="none" w:sz="0" w:space="0" w:color="auto"/>
          </w:divBdr>
          <w:divsChild>
            <w:div w:id="1359159528">
              <w:marLeft w:val="0"/>
              <w:marRight w:val="0"/>
              <w:marTop w:val="0"/>
              <w:marBottom w:val="0"/>
              <w:divBdr>
                <w:top w:val="none" w:sz="0" w:space="0" w:color="auto"/>
                <w:left w:val="none" w:sz="0" w:space="0" w:color="auto"/>
                <w:bottom w:val="none" w:sz="0" w:space="0" w:color="auto"/>
                <w:right w:val="none" w:sz="0" w:space="0" w:color="auto"/>
              </w:divBdr>
            </w:div>
          </w:divsChild>
        </w:div>
        <w:div w:id="1139147867">
          <w:marLeft w:val="0"/>
          <w:marRight w:val="0"/>
          <w:marTop w:val="0"/>
          <w:marBottom w:val="0"/>
          <w:divBdr>
            <w:top w:val="none" w:sz="0" w:space="0" w:color="auto"/>
            <w:left w:val="none" w:sz="0" w:space="0" w:color="auto"/>
            <w:bottom w:val="none" w:sz="0" w:space="0" w:color="auto"/>
            <w:right w:val="none" w:sz="0" w:space="0" w:color="auto"/>
          </w:divBdr>
          <w:divsChild>
            <w:div w:id="1514147165">
              <w:marLeft w:val="0"/>
              <w:marRight w:val="0"/>
              <w:marTop w:val="0"/>
              <w:marBottom w:val="0"/>
              <w:divBdr>
                <w:top w:val="none" w:sz="0" w:space="0" w:color="auto"/>
                <w:left w:val="none" w:sz="0" w:space="0" w:color="auto"/>
                <w:bottom w:val="none" w:sz="0" w:space="0" w:color="auto"/>
                <w:right w:val="none" w:sz="0" w:space="0" w:color="auto"/>
              </w:divBdr>
            </w:div>
          </w:divsChild>
        </w:div>
        <w:div w:id="456529172">
          <w:marLeft w:val="0"/>
          <w:marRight w:val="0"/>
          <w:marTop w:val="0"/>
          <w:marBottom w:val="0"/>
          <w:divBdr>
            <w:top w:val="none" w:sz="0" w:space="0" w:color="auto"/>
            <w:left w:val="none" w:sz="0" w:space="0" w:color="auto"/>
            <w:bottom w:val="none" w:sz="0" w:space="0" w:color="auto"/>
            <w:right w:val="none" w:sz="0" w:space="0" w:color="auto"/>
          </w:divBdr>
          <w:divsChild>
            <w:div w:id="305553515">
              <w:marLeft w:val="0"/>
              <w:marRight w:val="0"/>
              <w:marTop w:val="0"/>
              <w:marBottom w:val="0"/>
              <w:divBdr>
                <w:top w:val="none" w:sz="0" w:space="0" w:color="auto"/>
                <w:left w:val="none" w:sz="0" w:space="0" w:color="auto"/>
                <w:bottom w:val="none" w:sz="0" w:space="0" w:color="auto"/>
                <w:right w:val="none" w:sz="0" w:space="0" w:color="auto"/>
              </w:divBdr>
            </w:div>
          </w:divsChild>
        </w:div>
        <w:div w:id="1517423658">
          <w:marLeft w:val="0"/>
          <w:marRight w:val="0"/>
          <w:marTop w:val="0"/>
          <w:marBottom w:val="0"/>
          <w:divBdr>
            <w:top w:val="none" w:sz="0" w:space="0" w:color="auto"/>
            <w:left w:val="none" w:sz="0" w:space="0" w:color="auto"/>
            <w:bottom w:val="none" w:sz="0" w:space="0" w:color="auto"/>
            <w:right w:val="none" w:sz="0" w:space="0" w:color="auto"/>
          </w:divBdr>
          <w:divsChild>
            <w:div w:id="500002446">
              <w:marLeft w:val="0"/>
              <w:marRight w:val="0"/>
              <w:marTop w:val="0"/>
              <w:marBottom w:val="0"/>
              <w:divBdr>
                <w:top w:val="none" w:sz="0" w:space="0" w:color="auto"/>
                <w:left w:val="none" w:sz="0" w:space="0" w:color="auto"/>
                <w:bottom w:val="none" w:sz="0" w:space="0" w:color="auto"/>
                <w:right w:val="none" w:sz="0" w:space="0" w:color="auto"/>
              </w:divBdr>
            </w:div>
          </w:divsChild>
        </w:div>
        <w:div w:id="1909343184">
          <w:marLeft w:val="0"/>
          <w:marRight w:val="0"/>
          <w:marTop w:val="0"/>
          <w:marBottom w:val="0"/>
          <w:divBdr>
            <w:top w:val="none" w:sz="0" w:space="0" w:color="auto"/>
            <w:left w:val="none" w:sz="0" w:space="0" w:color="auto"/>
            <w:bottom w:val="none" w:sz="0" w:space="0" w:color="auto"/>
            <w:right w:val="none" w:sz="0" w:space="0" w:color="auto"/>
          </w:divBdr>
          <w:divsChild>
            <w:div w:id="1096946672">
              <w:marLeft w:val="0"/>
              <w:marRight w:val="0"/>
              <w:marTop w:val="0"/>
              <w:marBottom w:val="0"/>
              <w:divBdr>
                <w:top w:val="none" w:sz="0" w:space="0" w:color="auto"/>
                <w:left w:val="none" w:sz="0" w:space="0" w:color="auto"/>
                <w:bottom w:val="none" w:sz="0" w:space="0" w:color="auto"/>
                <w:right w:val="none" w:sz="0" w:space="0" w:color="auto"/>
              </w:divBdr>
            </w:div>
          </w:divsChild>
        </w:div>
        <w:div w:id="1355494703">
          <w:marLeft w:val="0"/>
          <w:marRight w:val="0"/>
          <w:marTop w:val="0"/>
          <w:marBottom w:val="0"/>
          <w:divBdr>
            <w:top w:val="none" w:sz="0" w:space="0" w:color="auto"/>
            <w:left w:val="none" w:sz="0" w:space="0" w:color="auto"/>
            <w:bottom w:val="none" w:sz="0" w:space="0" w:color="auto"/>
            <w:right w:val="none" w:sz="0" w:space="0" w:color="auto"/>
          </w:divBdr>
          <w:divsChild>
            <w:div w:id="700087093">
              <w:marLeft w:val="0"/>
              <w:marRight w:val="0"/>
              <w:marTop w:val="0"/>
              <w:marBottom w:val="0"/>
              <w:divBdr>
                <w:top w:val="none" w:sz="0" w:space="0" w:color="auto"/>
                <w:left w:val="none" w:sz="0" w:space="0" w:color="auto"/>
                <w:bottom w:val="none" w:sz="0" w:space="0" w:color="auto"/>
                <w:right w:val="none" w:sz="0" w:space="0" w:color="auto"/>
              </w:divBdr>
            </w:div>
          </w:divsChild>
        </w:div>
        <w:div w:id="1997147910">
          <w:marLeft w:val="0"/>
          <w:marRight w:val="0"/>
          <w:marTop w:val="0"/>
          <w:marBottom w:val="0"/>
          <w:divBdr>
            <w:top w:val="none" w:sz="0" w:space="0" w:color="auto"/>
            <w:left w:val="none" w:sz="0" w:space="0" w:color="auto"/>
            <w:bottom w:val="none" w:sz="0" w:space="0" w:color="auto"/>
            <w:right w:val="none" w:sz="0" w:space="0" w:color="auto"/>
          </w:divBdr>
          <w:divsChild>
            <w:div w:id="1598710497">
              <w:marLeft w:val="0"/>
              <w:marRight w:val="0"/>
              <w:marTop w:val="0"/>
              <w:marBottom w:val="0"/>
              <w:divBdr>
                <w:top w:val="none" w:sz="0" w:space="0" w:color="auto"/>
                <w:left w:val="none" w:sz="0" w:space="0" w:color="auto"/>
                <w:bottom w:val="none" w:sz="0" w:space="0" w:color="auto"/>
                <w:right w:val="none" w:sz="0" w:space="0" w:color="auto"/>
              </w:divBdr>
            </w:div>
          </w:divsChild>
        </w:div>
        <w:div w:id="1697467946">
          <w:marLeft w:val="0"/>
          <w:marRight w:val="0"/>
          <w:marTop w:val="0"/>
          <w:marBottom w:val="0"/>
          <w:divBdr>
            <w:top w:val="none" w:sz="0" w:space="0" w:color="auto"/>
            <w:left w:val="none" w:sz="0" w:space="0" w:color="auto"/>
            <w:bottom w:val="none" w:sz="0" w:space="0" w:color="auto"/>
            <w:right w:val="none" w:sz="0" w:space="0" w:color="auto"/>
          </w:divBdr>
          <w:divsChild>
            <w:div w:id="1400639171">
              <w:marLeft w:val="0"/>
              <w:marRight w:val="0"/>
              <w:marTop w:val="0"/>
              <w:marBottom w:val="0"/>
              <w:divBdr>
                <w:top w:val="none" w:sz="0" w:space="0" w:color="auto"/>
                <w:left w:val="none" w:sz="0" w:space="0" w:color="auto"/>
                <w:bottom w:val="none" w:sz="0" w:space="0" w:color="auto"/>
                <w:right w:val="none" w:sz="0" w:space="0" w:color="auto"/>
              </w:divBdr>
            </w:div>
          </w:divsChild>
        </w:div>
        <w:div w:id="810905980">
          <w:marLeft w:val="0"/>
          <w:marRight w:val="0"/>
          <w:marTop w:val="0"/>
          <w:marBottom w:val="0"/>
          <w:divBdr>
            <w:top w:val="none" w:sz="0" w:space="0" w:color="auto"/>
            <w:left w:val="none" w:sz="0" w:space="0" w:color="auto"/>
            <w:bottom w:val="none" w:sz="0" w:space="0" w:color="auto"/>
            <w:right w:val="none" w:sz="0" w:space="0" w:color="auto"/>
          </w:divBdr>
          <w:divsChild>
            <w:div w:id="1230841403">
              <w:marLeft w:val="0"/>
              <w:marRight w:val="0"/>
              <w:marTop w:val="0"/>
              <w:marBottom w:val="0"/>
              <w:divBdr>
                <w:top w:val="none" w:sz="0" w:space="0" w:color="auto"/>
                <w:left w:val="none" w:sz="0" w:space="0" w:color="auto"/>
                <w:bottom w:val="none" w:sz="0" w:space="0" w:color="auto"/>
                <w:right w:val="none" w:sz="0" w:space="0" w:color="auto"/>
              </w:divBdr>
            </w:div>
          </w:divsChild>
        </w:div>
        <w:div w:id="571432369">
          <w:marLeft w:val="0"/>
          <w:marRight w:val="0"/>
          <w:marTop w:val="0"/>
          <w:marBottom w:val="0"/>
          <w:divBdr>
            <w:top w:val="none" w:sz="0" w:space="0" w:color="auto"/>
            <w:left w:val="none" w:sz="0" w:space="0" w:color="auto"/>
            <w:bottom w:val="none" w:sz="0" w:space="0" w:color="auto"/>
            <w:right w:val="none" w:sz="0" w:space="0" w:color="auto"/>
          </w:divBdr>
          <w:divsChild>
            <w:div w:id="1497301223">
              <w:marLeft w:val="0"/>
              <w:marRight w:val="0"/>
              <w:marTop w:val="0"/>
              <w:marBottom w:val="0"/>
              <w:divBdr>
                <w:top w:val="none" w:sz="0" w:space="0" w:color="auto"/>
                <w:left w:val="none" w:sz="0" w:space="0" w:color="auto"/>
                <w:bottom w:val="none" w:sz="0" w:space="0" w:color="auto"/>
                <w:right w:val="none" w:sz="0" w:space="0" w:color="auto"/>
              </w:divBdr>
            </w:div>
          </w:divsChild>
        </w:div>
        <w:div w:id="1556892194">
          <w:marLeft w:val="0"/>
          <w:marRight w:val="0"/>
          <w:marTop w:val="0"/>
          <w:marBottom w:val="0"/>
          <w:divBdr>
            <w:top w:val="none" w:sz="0" w:space="0" w:color="auto"/>
            <w:left w:val="none" w:sz="0" w:space="0" w:color="auto"/>
            <w:bottom w:val="none" w:sz="0" w:space="0" w:color="auto"/>
            <w:right w:val="none" w:sz="0" w:space="0" w:color="auto"/>
          </w:divBdr>
          <w:divsChild>
            <w:div w:id="21060680">
              <w:marLeft w:val="0"/>
              <w:marRight w:val="0"/>
              <w:marTop w:val="0"/>
              <w:marBottom w:val="0"/>
              <w:divBdr>
                <w:top w:val="none" w:sz="0" w:space="0" w:color="auto"/>
                <w:left w:val="none" w:sz="0" w:space="0" w:color="auto"/>
                <w:bottom w:val="none" w:sz="0" w:space="0" w:color="auto"/>
                <w:right w:val="none" w:sz="0" w:space="0" w:color="auto"/>
              </w:divBdr>
            </w:div>
          </w:divsChild>
        </w:div>
        <w:div w:id="246768991">
          <w:marLeft w:val="0"/>
          <w:marRight w:val="0"/>
          <w:marTop w:val="0"/>
          <w:marBottom w:val="0"/>
          <w:divBdr>
            <w:top w:val="none" w:sz="0" w:space="0" w:color="auto"/>
            <w:left w:val="none" w:sz="0" w:space="0" w:color="auto"/>
            <w:bottom w:val="none" w:sz="0" w:space="0" w:color="auto"/>
            <w:right w:val="none" w:sz="0" w:space="0" w:color="auto"/>
          </w:divBdr>
          <w:divsChild>
            <w:div w:id="311568904">
              <w:marLeft w:val="0"/>
              <w:marRight w:val="0"/>
              <w:marTop w:val="0"/>
              <w:marBottom w:val="0"/>
              <w:divBdr>
                <w:top w:val="none" w:sz="0" w:space="0" w:color="auto"/>
                <w:left w:val="none" w:sz="0" w:space="0" w:color="auto"/>
                <w:bottom w:val="none" w:sz="0" w:space="0" w:color="auto"/>
                <w:right w:val="none" w:sz="0" w:space="0" w:color="auto"/>
              </w:divBdr>
            </w:div>
          </w:divsChild>
        </w:div>
        <w:div w:id="1428499611">
          <w:marLeft w:val="0"/>
          <w:marRight w:val="0"/>
          <w:marTop w:val="0"/>
          <w:marBottom w:val="0"/>
          <w:divBdr>
            <w:top w:val="none" w:sz="0" w:space="0" w:color="auto"/>
            <w:left w:val="none" w:sz="0" w:space="0" w:color="auto"/>
            <w:bottom w:val="none" w:sz="0" w:space="0" w:color="auto"/>
            <w:right w:val="none" w:sz="0" w:space="0" w:color="auto"/>
          </w:divBdr>
          <w:divsChild>
            <w:div w:id="388849206">
              <w:marLeft w:val="0"/>
              <w:marRight w:val="0"/>
              <w:marTop w:val="0"/>
              <w:marBottom w:val="0"/>
              <w:divBdr>
                <w:top w:val="none" w:sz="0" w:space="0" w:color="auto"/>
                <w:left w:val="none" w:sz="0" w:space="0" w:color="auto"/>
                <w:bottom w:val="none" w:sz="0" w:space="0" w:color="auto"/>
                <w:right w:val="none" w:sz="0" w:space="0" w:color="auto"/>
              </w:divBdr>
            </w:div>
          </w:divsChild>
        </w:div>
        <w:div w:id="1450397191">
          <w:marLeft w:val="0"/>
          <w:marRight w:val="0"/>
          <w:marTop w:val="0"/>
          <w:marBottom w:val="0"/>
          <w:divBdr>
            <w:top w:val="none" w:sz="0" w:space="0" w:color="auto"/>
            <w:left w:val="none" w:sz="0" w:space="0" w:color="auto"/>
            <w:bottom w:val="none" w:sz="0" w:space="0" w:color="auto"/>
            <w:right w:val="none" w:sz="0" w:space="0" w:color="auto"/>
          </w:divBdr>
          <w:divsChild>
            <w:div w:id="1149908744">
              <w:marLeft w:val="0"/>
              <w:marRight w:val="0"/>
              <w:marTop w:val="0"/>
              <w:marBottom w:val="0"/>
              <w:divBdr>
                <w:top w:val="none" w:sz="0" w:space="0" w:color="auto"/>
                <w:left w:val="none" w:sz="0" w:space="0" w:color="auto"/>
                <w:bottom w:val="none" w:sz="0" w:space="0" w:color="auto"/>
                <w:right w:val="none" w:sz="0" w:space="0" w:color="auto"/>
              </w:divBdr>
            </w:div>
          </w:divsChild>
        </w:div>
        <w:div w:id="1876575557">
          <w:marLeft w:val="0"/>
          <w:marRight w:val="0"/>
          <w:marTop w:val="0"/>
          <w:marBottom w:val="0"/>
          <w:divBdr>
            <w:top w:val="none" w:sz="0" w:space="0" w:color="auto"/>
            <w:left w:val="none" w:sz="0" w:space="0" w:color="auto"/>
            <w:bottom w:val="none" w:sz="0" w:space="0" w:color="auto"/>
            <w:right w:val="none" w:sz="0" w:space="0" w:color="auto"/>
          </w:divBdr>
          <w:divsChild>
            <w:div w:id="1995452422">
              <w:marLeft w:val="0"/>
              <w:marRight w:val="0"/>
              <w:marTop w:val="0"/>
              <w:marBottom w:val="0"/>
              <w:divBdr>
                <w:top w:val="none" w:sz="0" w:space="0" w:color="auto"/>
                <w:left w:val="none" w:sz="0" w:space="0" w:color="auto"/>
                <w:bottom w:val="none" w:sz="0" w:space="0" w:color="auto"/>
                <w:right w:val="none" w:sz="0" w:space="0" w:color="auto"/>
              </w:divBdr>
            </w:div>
          </w:divsChild>
        </w:div>
        <w:div w:id="1103306436">
          <w:marLeft w:val="0"/>
          <w:marRight w:val="0"/>
          <w:marTop w:val="0"/>
          <w:marBottom w:val="0"/>
          <w:divBdr>
            <w:top w:val="none" w:sz="0" w:space="0" w:color="auto"/>
            <w:left w:val="none" w:sz="0" w:space="0" w:color="auto"/>
            <w:bottom w:val="none" w:sz="0" w:space="0" w:color="auto"/>
            <w:right w:val="none" w:sz="0" w:space="0" w:color="auto"/>
          </w:divBdr>
          <w:divsChild>
            <w:div w:id="1979994179">
              <w:marLeft w:val="0"/>
              <w:marRight w:val="0"/>
              <w:marTop w:val="0"/>
              <w:marBottom w:val="0"/>
              <w:divBdr>
                <w:top w:val="none" w:sz="0" w:space="0" w:color="auto"/>
                <w:left w:val="none" w:sz="0" w:space="0" w:color="auto"/>
                <w:bottom w:val="none" w:sz="0" w:space="0" w:color="auto"/>
                <w:right w:val="none" w:sz="0" w:space="0" w:color="auto"/>
              </w:divBdr>
            </w:div>
          </w:divsChild>
        </w:div>
        <w:div w:id="2091000430">
          <w:marLeft w:val="0"/>
          <w:marRight w:val="0"/>
          <w:marTop w:val="0"/>
          <w:marBottom w:val="0"/>
          <w:divBdr>
            <w:top w:val="none" w:sz="0" w:space="0" w:color="auto"/>
            <w:left w:val="none" w:sz="0" w:space="0" w:color="auto"/>
            <w:bottom w:val="none" w:sz="0" w:space="0" w:color="auto"/>
            <w:right w:val="none" w:sz="0" w:space="0" w:color="auto"/>
          </w:divBdr>
          <w:divsChild>
            <w:div w:id="1178351990">
              <w:marLeft w:val="0"/>
              <w:marRight w:val="0"/>
              <w:marTop w:val="0"/>
              <w:marBottom w:val="0"/>
              <w:divBdr>
                <w:top w:val="none" w:sz="0" w:space="0" w:color="auto"/>
                <w:left w:val="none" w:sz="0" w:space="0" w:color="auto"/>
                <w:bottom w:val="none" w:sz="0" w:space="0" w:color="auto"/>
                <w:right w:val="none" w:sz="0" w:space="0" w:color="auto"/>
              </w:divBdr>
            </w:div>
          </w:divsChild>
        </w:div>
        <w:div w:id="383793294">
          <w:marLeft w:val="0"/>
          <w:marRight w:val="0"/>
          <w:marTop w:val="0"/>
          <w:marBottom w:val="0"/>
          <w:divBdr>
            <w:top w:val="none" w:sz="0" w:space="0" w:color="auto"/>
            <w:left w:val="none" w:sz="0" w:space="0" w:color="auto"/>
            <w:bottom w:val="none" w:sz="0" w:space="0" w:color="auto"/>
            <w:right w:val="none" w:sz="0" w:space="0" w:color="auto"/>
          </w:divBdr>
          <w:divsChild>
            <w:div w:id="1546482707">
              <w:marLeft w:val="0"/>
              <w:marRight w:val="0"/>
              <w:marTop w:val="0"/>
              <w:marBottom w:val="0"/>
              <w:divBdr>
                <w:top w:val="none" w:sz="0" w:space="0" w:color="auto"/>
                <w:left w:val="none" w:sz="0" w:space="0" w:color="auto"/>
                <w:bottom w:val="none" w:sz="0" w:space="0" w:color="auto"/>
                <w:right w:val="none" w:sz="0" w:space="0" w:color="auto"/>
              </w:divBdr>
            </w:div>
          </w:divsChild>
        </w:div>
        <w:div w:id="1894003712">
          <w:marLeft w:val="0"/>
          <w:marRight w:val="0"/>
          <w:marTop w:val="0"/>
          <w:marBottom w:val="0"/>
          <w:divBdr>
            <w:top w:val="none" w:sz="0" w:space="0" w:color="auto"/>
            <w:left w:val="none" w:sz="0" w:space="0" w:color="auto"/>
            <w:bottom w:val="none" w:sz="0" w:space="0" w:color="auto"/>
            <w:right w:val="none" w:sz="0" w:space="0" w:color="auto"/>
          </w:divBdr>
          <w:divsChild>
            <w:div w:id="1049495001">
              <w:marLeft w:val="0"/>
              <w:marRight w:val="0"/>
              <w:marTop w:val="0"/>
              <w:marBottom w:val="0"/>
              <w:divBdr>
                <w:top w:val="none" w:sz="0" w:space="0" w:color="auto"/>
                <w:left w:val="none" w:sz="0" w:space="0" w:color="auto"/>
                <w:bottom w:val="none" w:sz="0" w:space="0" w:color="auto"/>
                <w:right w:val="none" w:sz="0" w:space="0" w:color="auto"/>
              </w:divBdr>
            </w:div>
          </w:divsChild>
        </w:div>
        <w:div w:id="1060246498">
          <w:marLeft w:val="0"/>
          <w:marRight w:val="0"/>
          <w:marTop w:val="0"/>
          <w:marBottom w:val="0"/>
          <w:divBdr>
            <w:top w:val="none" w:sz="0" w:space="0" w:color="auto"/>
            <w:left w:val="none" w:sz="0" w:space="0" w:color="auto"/>
            <w:bottom w:val="none" w:sz="0" w:space="0" w:color="auto"/>
            <w:right w:val="none" w:sz="0" w:space="0" w:color="auto"/>
          </w:divBdr>
          <w:divsChild>
            <w:div w:id="2125691907">
              <w:marLeft w:val="0"/>
              <w:marRight w:val="0"/>
              <w:marTop w:val="0"/>
              <w:marBottom w:val="0"/>
              <w:divBdr>
                <w:top w:val="none" w:sz="0" w:space="0" w:color="auto"/>
                <w:left w:val="none" w:sz="0" w:space="0" w:color="auto"/>
                <w:bottom w:val="none" w:sz="0" w:space="0" w:color="auto"/>
                <w:right w:val="none" w:sz="0" w:space="0" w:color="auto"/>
              </w:divBdr>
            </w:div>
          </w:divsChild>
        </w:div>
        <w:div w:id="119227200">
          <w:marLeft w:val="0"/>
          <w:marRight w:val="0"/>
          <w:marTop w:val="0"/>
          <w:marBottom w:val="0"/>
          <w:divBdr>
            <w:top w:val="none" w:sz="0" w:space="0" w:color="auto"/>
            <w:left w:val="none" w:sz="0" w:space="0" w:color="auto"/>
            <w:bottom w:val="none" w:sz="0" w:space="0" w:color="auto"/>
            <w:right w:val="none" w:sz="0" w:space="0" w:color="auto"/>
          </w:divBdr>
          <w:divsChild>
            <w:div w:id="1456631099">
              <w:marLeft w:val="0"/>
              <w:marRight w:val="0"/>
              <w:marTop w:val="0"/>
              <w:marBottom w:val="0"/>
              <w:divBdr>
                <w:top w:val="none" w:sz="0" w:space="0" w:color="auto"/>
                <w:left w:val="none" w:sz="0" w:space="0" w:color="auto"/>
                <w:bottom w:val="none" w:sz="0" w:space="0" w:color="auto"/>
                <w:right w:val="none" w:sz="0" w:space="0" w:color="auto"/>
              </w:divBdr>
            </w:div>
          </w:divsChild>
        </w:div>
        <w:div w:id="1348947690">
          <w:marLeft w:val="0"/>
          <w:marRight w:val="0"/>
          <w:marTop w:val="0"/>
          <w:marBottom w:val="0"/>
          <w:divBdr>
            <w:top w:val="none" w:sz="0" w:space="0" w:color="auto"/>
            <w:left w:val="none" w:sz="0" w:space="0" w:color="auto"/>
            <w:bottom w:val="none" w:sz="0" w:space="0" w:color="auto"/>
            <w:right w:val="none" w:sz="0" w:space="0" w:color="auto"/>
          </w:divBdr>
          <w:divsChild>
            <w:div w:id="2011443559">
              <w:marLeft w:val="0"/>
              <w:marRight w:val="0"/>
              <w:marTop w:val="0"/>
              <w:marBottom w:val="0"/>
              <w:divBdr>
                <w:top w:val="none" w:sz="0" w:space="0" w:color="auto"/>
                <w:left w:val="none" w:sz="0" w:space="0" w:color="auto"/>
                <w:bottom w:val="none" w:sz="0" w:space="0" w:color="auto"/>
                <w:right w:val="none" w:sz="0" w:space="0" w:color="auto"/>
              </w:divBdr>
            </w:div>
          </w:divsChild>
        </w:div>
        <w:div w:id="1707024128">
          <w:marLeft w:val="0"/>
          <w:marRight w:val="0"/>
          <w:marTop w:val="0"/>
          <w:marBottom w:val="0"/>
          <w:divBdr>
            <w:top w:val="none" w:sz="0" w:space="0" w:color="auto"/>
            <w:left w:val="none" w:sz="0" w:space="0" w:color="auto"/>
            <w:bottom w:val="none" w:sz="0" w:space="0" w:color="auto"/>
            <w:right w:val="none" w:sz="0" w:space="0" w:color="auto"/>
          </w:divBdr>
          <w:divsChild>
            <w:div w:id="2071806386">
              <w:marLeft w:val="0"/>
              <w:marRight w:val="0"/>
              <w:marTop w:val="0"/>
              <w:marBottom w:val="0"/>
              <w:divBdr>
                <w:top w:val="none" w:sz="0" w:space="0" w:color="auto"/>
                <w:left w:val="none" w:sz="0" w:space="0" w:color="auto"/>
                <w:bottom w:val="none" w:sz="0" w:space="0" w:color="auto"/>
                <w:right w:val="none" w:sz="0" w:space="0" w:color="auto"/>
              </w:divBdr>
            </w:div>
          </w:divsChild>
        </w:div>
        <w:div w:id="906842133">
          <w:marLeft w:val="0"/>
          <w:marRight w:val="0"/>
          <w:marTop w:val="0"/>
          <w:marBottom w:val="0"/>
          <w:divBdr>
            <w:top w:val="none" w:sz="0" w:space="0" w:color="auto"/>
            <w:left w:val="none" w:sz="0" w:space="0" w:color="auto"/>
            <w:bottom w:val="none" w:sz="0" w:space="0" w:color="auto"/>
            <w:right w:val="none" w:sz="0" w:space="0" w:color="auto"/>
          </w:divBdr>
          <w:divsChild>
            <w:div w:id="1661693130">
              <w:marLeft w:val="0"/>
              <w:marRight w:val="0"/>
              <w:marTop w:val="0"/>
              <w:marBottom w:val="0"/>
              <w:divBdr>
                <w:top w:val="none" w:sz="0" w:space="0" w:color="auto"/>
                <w:left w:val="none" w:sz="0" w:space="0" w:color="auto"/>
                <w:bottom w:val="none" w:sz="0" w:space="0" w:color="auto"/>
                <w:right w:val="none" w:sz="0" w:space="0" w:color="auto"/>
              </w:divBdr>
            </w:div>
          </w:divsChild>
        </w:div>
        <w:div w:id="1087582213">
          <w:marLeft w:val="0"/>
          <w:marRight w:val="0"/>
          <w:marTop w:val="0"/>
          <w:marBottom w:val="0"/>
          <w:divBdr>
            <w:top w:val="none" w:sz="0" w:space="0" w:color="auto"/>
            <w:left w:val="none" w:sz="0" w:space="0" w:color="auto"/>
            <w:bottom w:val="none" w:sz="0" w:space="0" w:color="auto"/>
            <w:right w:val="none" w:sz="0" w:space="0" w:color="auto"/>
          </w:divBdr>
          <w:divsChild>
            <w:div w:id="1290669522">
              <w:marLeft w:val="0"/>
              <w:marRight w:val="0"/>
              <w:marTop w:val="0"/>
              <w:marBottom w:val="0"/>
              <w:divBdr>
                <w:top w:val="none" w:sz="0" w:space="0" w:color="auto"/>
                <w:left w:val="none" w:sz="0" w:space="0" w:color="auto"/>
                <w:bottom w:val="none" w:sz="0" w:space="0" w:color="auto"/>
                <w:right w:val="none" w:sz="0" w:space="0" w:color="auto"/>
              </w:divBdr>
            </w:div>
          </w:divsChild>
        </w:div>
        <w:div w:id="1856991368">
          <w:marLeft w:val="0"/>
          <w:marRight w:val="0"/>
          <w:marTop w:val="0"/>
          <w:marBottom w:val="0"/>
          <w:divBdr>
            <w:top w:val="none" w:sz="0" w:space="0" w:color="auto"/>
            <w:left w:val="none" w:sz="0" w:space="0" w:color="auto"/>
            <w:bottom w:val="none" w:sz="0" w:space="0" w:color="auto"/>
            <w:right w:val="none" w:sz="0" w:space="0" w:color="auto"/>
          </w:divBdr>
          <w:divsChild>
            <w:div w:id="1435129595">
              <w:marLeft w:val="0"/>
              <w:marRight w:val="0"/>
              <w:marTop w:val="0"/>
              <w:marBottom w:val="0"/>
              <w:divBdr>
                <w:top w:val="none" w:sz="0" w:space="0" w:color="auto"/>
                <w:left w:val="none" w:sz="0" w:space="0" w:color="auto"/>
                <w:bottom w:val="none" w:sz="0" w:space="0" w:color="auto"/>
                <w:right w:val="none" w:sz="0" w:space="0" w:color="auto"/>
              </w:divBdr>
            </w:div>
          </w:divsChild>
        </w:div>
        <w:div w:id="132799732">
          <w:marLeft w:val="0"/>
          <w:marRight w:val="0"/>
          <w:marTop w:val="0"/>
          <w:marBottom w:val="0"/>
          <w:divBdr>
            <w:top w:val="none" w:sz="0" w:space="0" w:color="auto"/>
            <w:left w:val="none" w:sz="0" w:space="0" w:color="auto"/>
            <w:bottom w:val="none" w:sz="0" w:space="0" w:color="auto"/>
            <w:right w:val="none" w:sz="0" w:space="0" w:color="auto"/>
          </w:divBdr>
          <w:divsChild>
            <w:div w:id="1152137871">
              <w:marLeft w:val="0"/>
              <w:marRight w:val="0"/>
              <w:marTop w:val="0"/>
              <w:marBottom w:val="0"/>
              <w:divBdr>
                <w:top w:val="none" w:sz="0" w:space="0" w:color="auto"/>
                <w:left w:val="none" w:sz="0" w:space="0" w:color="auto"/>
                <w:bottom w:val="none" w:sz="0" w:space="0" w:color="auto"/>
                <w:right w:val="none" w:sz="0" w:space="0" w:color="auto"/>
              </w:divBdr>
            </w:div>
          </w:divsChild>
        </w:div>
        <w:div w:id="1845240894">
          <w:marLeft w:val="0"/>
          <w:marRight w:val="0"/>
          <w:marTop w:val="0"/>
          <w:marBottom w:val="0"/>
          <w:divBdr>
            <w:top w:val="none" w:sz="0" w:space="0" w:color="auto"/>
            <w:left w:val="none" w:sz="0" w:space="0" w:color="auto"/>
            <w:bottom w:val="none" w:sz="0" w:space="0" w:color="auto"/>
            <w:right w:val="none" w:sz="0" w:space="0" w:color="auto"/>
          </w:divBdr>
          <w:divsChild>
            <w:div w:id="555818863">
              <w:marLeft w:val="0"/>
              <w:marRight w:val="0"/>
              <w:marTop w:val="0"/>
              <w:marBottom w:val="0"/>
              <w:divBdr>
                <w:top w:val="none" w:sz="0" w:space="0" w:color="auto"/>
                <w:left w:val="none" w:sz="0" w:space="0" w:color="auto"/>
                <w:bottom w:val="none" w:sz="0" w:space="0" w:color="auto"/>
                <w:right w:val="none" w:sz="0" w:space="0" w:color="auto"/>
              </w:divBdr>
            </w:div>
          </w:divsChild>
        </w:div>
        <w:div w:id="11273759">
          <w:marLeft w:val="0"/>
          <w:marRight w:val="0"/>
          <w:marTop w:val="0"/>
          <w:marBottom w:val="0"/>
          <w:divBdr>
            <w:top w:val="none" w:sz="0" w:space="0" w:color="auto"/>
            <w:left w:val="none" w:sz="0" w:space="0" w:color="auto"/>
            <w:bottom w:val="none" w:sz="0" w:space="0" w:color="auto"/>
            <w:right w:val="none" w:sz="0" w:space="0" w:color="auto"/>
          </w:divBdr>
          <w:divsChild>
            <w:div w:id="30692288">
              <w:marLeft w:val="0"/>
              <w:marRight w:val="0"/>
              <w:marTop w:val="0"/>
              <w:marBottom w:val="0"/>
              <w:divBdr>
                <w:top w:val="none" w:sz="0" w:space="0" w:color="auto"/>
                <w:left w:val="none" w:sz="0" w:space="0" w:color="auto"/>
                <w:bottom w:val="none" w:sz="0" w:space="0" w:color="auto"/>
                <w:right w:val="none" w:sz="0" w:space="0" w:color="auto"/>
              </w:divBdr>
            </w:div>
          </w:divsChild>
        </w:div>
        <w:div w:id="257451025">
          <w:marLeft w:val="0"/>
          <w:marRight w:val="0"/>
          <w:marTop w:val="0"/>
          <w:marBottom w:val="0"/>
          <w:divBdr>
            <w:top w:val="none" w:sz="0" w:space="0" w:color="auto"/>
            <w:left w:val="none" w:sz="0" w:space="0" w:color="auto"/>
            <w:bottom w:val="none" w:sz="0" w:space="0" w:color="auto"/>
            <w:right w:val="none" w:sz="0" w:space="0" w:color="auto"/>
          </w:divBdr>
          <w:divsChild>
            <w:div w:id="1849516803">
              <w:marLeft w:val="0"/>
              <w:marRight w:val="0"/>
              <w:marTop w:val="0"/>
              <w:marBottom w:val="0"/>
              <w:divBdr>
                <w:top w:val="none" w:sz="0" w:space="0" w:color="auto"/>
                <w:left w:val="none" w:sz="0" w:space="0" w:color="auto"/>
                <w:bottom w:val="none" w:sz="0" w:space="0" w:color="auto"/>
                <w:right w:val="none" w:sz="0" w:space="0" w:color="auto"/>
              </w:divBdr>
            </w:div>
          </w:divsChild>
        </w:div>
        <w:div w:id="165748358">
          <w:marLeft w:val="0"/>
          <w:marRight w:val="0"/>
          <w:marTop w:val="0"/>
          <w:marBottom w:val="0"/>
          <w:divBdr>
            <w:top w:val="none" w:sz="0" w:space="0" w:color="auto"/>
            <w:left w:val="none" w:sz="0" w:space="0" w:color="auto"/>
            <w:bottom w:val="none" w:sz="0" w:space="0" w:color="auto"/>
            <w:right w:val="none" w:sz="0" w:space="0" w:color="auto"/>
          </w:divBdr>
          <w:divsChild>
            <w:div w:id="146015136">
              <w:marLeft w:val="0"/>
              <w:marRight w:val="0"/>
              <w:marTop w:val="0"/>
              <w:marBottom w:val="0"/>
              <w:divBdr>
                <w:top w:val="none" w:sz="0" w:space="0" w:color="auto"/>
                <w:left w:val="none" w:sz="0" w:space="0" w:color="auto"/>
                <w:bottom w:val="none" w:sz="0" w:space="0" w:color="auto"/>
                <w:right w:val="none" w:sz="0" w:space="0" w:color="auto"/>
              </w:divBdr>
            </w:div>
          </w:divsChild>
        </w:div>
        <w:div w:id="816217864">
          <w:marLeft w:val="0"/>
          <w:marRight w:val="0"/>
          <w:marTop w:val="0"/>
          <w:marBottom w:val="0"/>
          <w:divBdr>
            <w:top w:val="none" w:sz="0" w:space="0" w:color="auto"/>
            <w:left w:val="none" w:sz="0" w:space="0" w:color="auto"/>
            <w:bottom w:val="none" w:sz="0" w:space="0" w:color="auto"/>
            <w:right w:val="none" w:sz="0" w:space="0" w:color="auto"/>
          </w:divBdr>
          <w:divsChild>
            <w:div w:id="235089037">
              <w:marLeft w:val="0"/>
              <w:marRight w:val="0"/>
              <w:marTop w:val="0"/>
              <w:marBottom w:val="0"/>
              <w:divBdr>
                <w:top w:val="none" w:sz="0" w:space="0" w:color="auto"/>
                <w:left w:val="none" w:sz="0" w:space="0" w:color="auto"/>
                <w:bottom w:val="none" w:sz="0" w:space="0" w:color="auto"/>
                <w:right w:val="none" w:sz="0" w:space="0" w:color="auto"/>
              </w:divBdr>
            </w:div>
          </w:divsChild>
        </w:div>
        <w:div w:id="977496409">
          <w:marLeft w:val="0"/>
          <w:marRight w:val="0"/>
          <w:marTop w:val="0"/>
          <w:marBottom w:val="0"/>
          <w:divBdr>
            <w:top w:val="none" w:sz="0" w:space="0" w:color="auto"/>
            <w:left w:val="none" w:sz="0" w:space="0" w:color="auto"/>
            <w:bottom w:val="none" w:sz="0" w:space="0" w:color="auto"/>
            <w:right w:val="none" w:sz="0" w:space="0" w:color="auto"/>
          </w:divBdr>
          <w:divsChild>
            <w:div w:id="146937996">
              <w:marLeft w:val="0"/>
              <w:marRight w:val="0"/>
              <w:marTop w:val="0"/>
              <w:marBottom w:val="0"/>
              <w:divBdr>
                <w:top w:val="none" w:sz="0" w:space="0" w:color="auto"/>
                <w:left w:val="none" w:sz="0" w:space="0" w:color="auto"/>
                <w:bottom w:val="none" w:sz="0" w:space="0" w:color="auto"/>
                <w:right w:val="none" w:sz="0" w:space="0" w:color="auto"/>
              </w:divBdr>
            </w:div>
          </w:divsChild>
        </w:div>
        <w:div w:id="292371821">
          <w:marLeft w:val="0"/>
          <w:marRight w:val="0"/>
          <w:marTop w:val="0"/>
          <w:marBottom w:val="0"/>
          <w:divBdr>
            <w:top w:val="none" w:sz="0" w:space="0" w:color="auto"/>
            <w:left w:val="none" w:sz="0" w:space="0" w:color="auto"/>
            <w:bottom w:val="none" w:sz="0" w:space="0" w:color="auto"/>
            <w:right w:val="none" w:sz="0" w:space="0" w:color="auto"/>
          </w:divBdr>
          <w:divsChild>
            <w:div w:id="855970948">
              <w:marLeft w:val="0"/>
              <w:marRight w:val="0"/>
              <w:marTop w:val="0"/>
              <w:marBottom w:val="0"/>
              <w:divBdr>
                <w:top w:val="none" w:sz="0" w:space="0" w:color="auto"/>
                <w:left w:val="none" w:sz="0" w:space="0" w:color="auto"/>
                <w:bottom w:val="none" w:sz="0" w:space="0" w:color="auto"/>
                <w:right w:val="none" w:sz="0" w:space="0" w:color="auto"/>
              </w:divBdr>
            </w:div>
          </w:divsChild>
        </w:div>
        <w:div w:id="1856066461">
          <w:marLeft w:val="0"/>
          <w:marRight w:val="0"/>
          <w:marTop w:val="0"/>
          <w:marBottom w:val="0"/>
          <w:divBdr>
            <w:top w:val="none" w:sz="0" w:space="0" w:color="auto"/>
            <w:left w:val="none" w:sz="0" w:space="0" w:color="auto"/>
            <w:bottom w:val="none" w:sz="0" w:space="0" w:color="auto"/>
            <w:right w:val="none" w:sz="0" w:space="0" w:color="auto"/>
          </w:divBdr>
          <w:divsChild>
            <w:div w:id="241332201">
              <w:marLeft w:val="0"/>
              <w:marRight w:val="0"/>
              <w:marTop w:val="0"/>
              <w:marBottom w:val="0"/>
              <w:divBdr>
                <w:top w:val="none" w:sz="0" w:space="0" w:color="auto"/>
                <w:left w:val="none" w:sz="0" w:space="0" w:color="auto"/>
                <w:bottom w:val="none" w:sz="0" w:space="0" w:color="auto"/>
                <w:right w:val="none" w:sz="0" w:space="0" w:color="auto"/>
              </w:divBdr>
            </w:div>
          </w:divsChild>
        </w:div>
        <w:div w:id="1215310797">
          <w:marLeft w:val="0"/>
          <w:marRight w:val="0"/>
          <w:marTop w:val="0"/>
          <w:marBottom w:val="0"/>
          <w:divBdr>
            <w:top w:val="none" w:sz="0" w:space="0" w:color="auto"/>
            <w:left w:val="none" w:sz="0" w:space="0" w:color="auto"/>
            <w:bottom w:val="none" w:sz="0" w:space="0" w:color="auto"/>
            <w:right w:val="none" w:sz="0" w:space="0" w:color="auto"/>
          </w:divBdr>
          <w:divsChild>
            <w:div w:id="1381705803">
              <w:marLeft w:val="0"/>
              <w:marRight w:val="0"/>
              <w:marTop w:val="0"/>
              <w:marBottom w:val="0"/>
              <w:divBdr>
                <w:top w:val="none" w:sz="0" w:space="0" w:color="auto"/>
                <w:left w:val="none" w:sz="0" w:space="0" w:color="auto"/>
                <w:bottom w:val="none" w:sz="0" w:space="0" w:color="auto"/>
                <w:right w:val="none" w:sz="0" w:space="0" w:color="auto"/>
              </w:divBdr>
            </w:div>
          </w:divsChild>
        </w:div>
        <w:div w:id="1673340694">
          <w:marLeft w:val="0"/>
          <w:marRight w:val="0"/>
          <w:marTop w:val="0"/>
          <w:marBottom w:val="0"/>
          <w:divBdr>
            <w:top w:val="none" w:sz="0" w:space="0" w:color="auto"/>
            <w:left w:val="none" w:sz="0" w:space="0" w:color="auto"/>
            <w:bottom w:val="none" w:sz="0" w:space="0" w:color="auto"/>
            <w:right w:val="none" w:sz="0" w:space="0" w:color="auto"/>
          </w:divBdr>
          <w:divsChild>
            <w:div w:id="2114204695">
              <w:marLeft w:val="0"/>
              <w:marRight w:val="0"/>
              <w:marTop w:val="0"/>
              <w:marBottom w:val="0"/>
              <w:divBdr>
                <w:top w:val="none" w:sz="0" w:space="0" w:color="auto"/>
                <w:left w:val="none" w:sz="0" w:space="0" w:color="auto"/>
                <w:bottom w:val="none" w:sz="0" w:space="0" w:color="auto"/>
                <w:right w:val="none" w:sz="0" w:space="0" w:color="auto"/>
              </w:divBdr>
            </w:div>
          </w:divsChild>
        </w:div>
        <w:div w:id="1793598223">
          <w:marLeft w:val="0"/>
          <w:marRight w:val="0"/>
          <w:marTop w:val="0"/>
          <w:marBottom w:val="0"/>
          <w:divBdr>
            <w:top w:val="none" w:sz="0" w:space="0" w:color="auto"/>
            <w:left w:val="none" w:sz="0" w:space="0" w:color="auto"/>
            <w:bottom w:val="none" w:sz="0" w:space="0" w:color="auto"/>
            <w:right w:val="none" w:sz="0" w:space="0" w:color="auto"/>
          </w:divBdr>
          <w:divsChild>
            <w:div w:id="228226169">
              <w:marLeft w:val="0"/>
              <w:marRight w:val="0"/>
              <w:marTop w:val="0"/>
              <w:marBottom w:val="0"/>
              <w:divBdr>
                <w:top w:val="none" w:sz="0" w:space="0" w:color="auto"/>
                <w:left w:val="none" w:sz="0" w:space="0" w:color="auto"/>
                <w:bottom w:val="none" w:sz="0" w:space="0" w:color="auto"/>
                <w:right w:val="none" w:sz="0" w:space="0" w:color="auto"/>
              </w:divBdr>
            </w:div>
          </w:divsChild>
        </w:div>
        <w:div w:id="457527293">
          <w:marLeft w:val="0"/>
          <w:marRight w:val="0"/>
          <w:marTop w:val="0"/>
          <w:marBottom w:val="0"/>
          <w:divBdr>
            <w:top w:val="none" w:sz="0" w:space="0" w:color="auto"/>
            <w:left w:val="none" w:sz="0" w:space="0" w:color="auto"/>
            <w:bottom w:val="none" w:sz="0" w:space="0" w:color="auto"/>
            <w:right w:val="none" w:sz="0" w:space="0" w:color="auto"/>
          </w:divBdr>
          <w:divsChild>
            <w:div w:id="2108891192">
              <w:marLeft w:val="0"/>
              <w:marRight w:val="0"/>
              <w:marTop w:val="0"/>
              <w:marBottom w:val="0"/>
              <w:divBdr>
                <w:top w:val="none" w:sz="0" w:space="0" w:color="auto"/>
                <w:left w:val="none" w:sz="0" w:space="0" w:color="auto"/>
                <w:bottom w:val="none" w:sz="0" w:space="0" w:color="auto"/>
                <w:right w:val="none" w:sz="0" w:space="0" w:color="auto"/>
              </w:divBdr>
            </w:div>
          </w:divsChild>
        </w:div>
        <w:div w:id="118767476">
          <w:marLeft w:val="0"/>
          <w:marRight w:val="0"/>
          <w:marTop w:val="0"/>
          <w:marBottom w:val="0"/>
          <w:divBdr>
            <w:top w:val="none" w:sz="0" w:space="0" w:color="auto"/>
            <w:left w:val="none" w:sz="0" w:space="0" w:color="auto"/>
            <w:bottom w:val="none" w:sz="0" w:space="0" w:color="auto"/>
            <w:right w:val="none" w:sz="0" w:space="0" w:color="auto"/>
          </w:divBdr>
          <w:divsChild>
            <w:div w:id="1321619625">
              <w:marLeft w:val="0"/>
              <w:marRight w:val="0"/>
              <w:marTop w:val="0"/>
              <w:marBottom w:val="0"/>
              <w:divBdr>
                <w:top w:val="none" w:sz="0" w:space="0" w:color="auto"/>
                <w:left w:val="none" w:sz="0" w:space="0" w:color="auto"/>
                <w:bottom w:val="none" w:sz="0" w:space="0" w:color="auto"/>
                <w:right w:val="none" w:sz="0" w:space="0" w:color="auto"/>
              </w:divBdr>
            </w:div>
          </w:divsChild>
        </w:div>
        <w:div w:id="1605842577">
          <w:marLeft w:val="0"/>
          <w:marRight w:val="0"/>
          <w:marTop w:val="0"/>
          <w:marBottom w:val="0"/>
          <w:divBdr>
            <w:top w:val="none" w:sz="0" w:space="0" w:color="auto"/>
            <w:left w:val="none" w:sz="0" w:space="0" w:color="auto"/>
            <w:bottom w:val="none" w:sz="0" w:space="0" w:color="auto"/>
            <w:right w:val="none" w:sz="0" w:space="0" w:color="auto"/>
          </w:divBdr>
          <w:divsChild>
            <w:div w:id="1927376182">
              <w:marLeft w:val="0"/>
              <w:marRight w:val="0"/>
              <w:marTop w:val="0"/>
              <w:marBottom w:val="0"/>
              <w:divBdr>
                <w:top w:val="none" w:sz="0" w:space="0" w:color="auto"/>
                <w:left w:val="none" w:sz="0" w:space="0" w:color="auto"/>
                <w:bottom w:val="none" w:sz="0" w:space="0" w:color="auto"/>
                <w:right w:val="none" w:sz="0" w:space="0" w:color="auto"/>
              </w:divBdr>
            </w:div>
          </w:divsChild>
        </w:div>
        <w:div w:id="1428193091">
          <w:marLeft w:val="0"/>
          <w:marRight w:val="0"/>
          <w:marTop w:val="0"/>
          <w:marBottom w:val="0"/>
          <w:divBdr>
            <w:top w:val="none" w:sz="0" w:space="0" w:color="auto"/>
            <w:left w:val="none" w:sz="0" w:space="0" w:color="auto"/>
            <w:bottom w:val="none" w:sz="0" w:space="0" w:color="auto"/>
            <w:right w:val="none" w:sz="0" w:space="0" w:color="auto"/>
          </w:divBdr>
          <w:divsChild>
            <w:div w:id="1828280392">
              <w:marLeft w:val="0"/>
              <w:marRight w:val="0"/>
              <w:marTop w:val="0"/>
              <w:marBottom w:val="0"/>
              <w:divBdr>
                <w:top w:val="none" w:sz="0" w:space="0" w:color="auto"/>
                <w:left w:val="none" w:sz="0" w:space="0" w:color="auto"/>
                <w:bottom w:val="none" w:sz="0" w:space="0" w:color="auto"/>
                <w:right w:val="none" w:sz="0" w:space="0" w:color="auto"/>
              </w:divBdr>
            </w:div>
          </w:divsChild>
        </w:div>
        <w:div w:id="1396464585">
          <w:marLeft w:val="0"/>
          <w:marRight w:val="0"/>
          <w:marTop w:val="0"/>
          <w:marBottom w:val="0"/>
          <w:divBdr>
            <w:top w:val="none" w:sz="0" w:space="0" w:color="auto"/>
            <w:left w:val="none" w:sz="0" w:space="0" w:color="auto"/>
            <w:bottom w:val="none" w:sz="0" w:space="0" w:color="auto"/>
            <w:right w:val="none" w:sz="0" w:space="0" w:color="auto"/>
          </w:divBdr>
          <w:divsChild>
            <w:div w:id="1823426540">
              <w:marLeft w:val="0"/>
              <w:marRight w:val="0"/>
              <w:marTop w:val="0"/>
              <w:marBottom w:val="0"/>
              <w:divBdr>
                <w:top w:val="none" w:sz="0" w:space="0" w:color="auto"/>
                <w:left w:val="none" w:sz="0" w:space="0" w:color="auto"/>
                <w:bottom w:val="none" w:sz="0" w:space="0" w:color="auto"/>
                <w:right w:val="none" w:sz="0" w:space="0" w:color="auto"/>
              </w:divBdr>
            </w:div>
          </w:divsChild>
        </w:div>
        <w:div w:id="1609040458">
          <w:marLeft w:val="0"/>
          <w:marRight w:val="0"/>
          <w:marTop w:val="0"/>
          <w:marBottom w:val="0"/>
          <w:divBdr>
            <w:top w:val="none" w:sz="0" w:space="0" w:color="auto"/>
            <w:left w:val="none" w:sz="0" w:space="0" w:color="auto"/>
            <w:bottom w:val="none" w:sz="0" w:space="0" w:color="auto"/>
            <w:right w:val="none" w:sz="0" w:space="0" w:color="auto"/>
          </w:divBdr>
          <w:divsChild>
            <w:div w:id="1576208153">
              <w:marLeft w:val="0"/>
              <w:marRight w:val="0"/>
              <w:marTop w:val="0"/>
              <w:marBottom w:val="0"/>
              <w:divBdr>
                <w:top w:val="none" w:sz="0" w:space="0" w:color="auto"/>
                <w:left w:val="none" w:sz="0" w:space="0" w:color="auto"/>
                <w:bottom w:val="none" w:sz="0" w:space="0" w:color="auto"/>
                <w:right w:val="none" w:sz="0" w:space="0" w:color="auto"/>
              </w:divBdr>
            </w:div>
          </w:divsChild>
        </w:div>
        <w:div w:id="790517724">
          <w:marLeft w:val="0"/>
          <w:marRight w:val="0"/>
          <w:marTop w:val="0"/>
          <w:marBottom w:val="0"/>
          <w:divBdr>
            <w:top w:val="none" w:sz="0" w:space="0" w:color="auto"/>
            <w:left w:val="none" w:sz="0" w:space="0" w:color="auto"/>
            <w:bottom w:val="none" w:sz="0" w:space="0" w:color="auto"/>
            <w:right w:val="none" w:sz="0" w:space="0" w:color="auto"/>
          </w:divBdr>
          <w:divsChild>
            <w:div w:id="1525560892">
              <w:marLeft w:val="0"/>
              <w:marRight w:val="0"/>
              <w:marTop w:val="0"/>
              <w:marBottom w:val="0"/>
              <w:divBdr>
                <w:top w:val="none" w:sz="0" w:space="0" w:color="auto"/>
                <w:left w:val="none" w:sz="0" w:space="0" w:color="auto"/>
                <w:bottom w:val="none" w:sz="0" w:space="0" w:color="auto"/>
                <w:right w:val="none" w:sz="0" w:space="0" w:color="auto"/>
              </w:divBdr>
            </w:div>
          </w:divsChild>
        </w:div>
        <w:div w:id="1359548008">
          <w:marLeft w:val="0"/>
          <w:marRight w:val="0"/>
          <w:marTop w:val="0"/>
          <w:marBottom w:val="0"/>
          <w:divBdr>
            <w:top w:val="none" w:sz="0" w:space="0" w:color="auto"/>
            <w:left w:val="none" w:sz="0" w:space="0" w:color="auto"/>
            <w:bottom w:val="none" w:sz="0" w:space="0" w:color="auto"/>
            <w:right w:val="none" w:sz="0" w:space="0" w:color="auto"/>
          </w:divBdr>
          <w:divsChild>
            <w:div w:id="1126506026">
              <w:marLeft w:val="0"/>
              <w:marRight w:val="0"/>
              <w:marTop w:val="0"/>
              <w:marBottom w:val="0"/>
              <w:divBdr>
                <w:top w:val="none" w:sz="0" w:space="0" w:color="auto"/>
                <w:left w:val="none" w:sz="0" w:space="0" w:color="auto"/>
                <w:bottom w:val="none" w:sz="0" w:space="0" w:color="auto"/>
                <w:right w:val="none" w:sz="0" w:space="0" w:color="auto"/>
              </w:divBdr>
            </w:div>
          </w:divsChild>
        </w:div>
        <w:div w:id="1328561265">
          <w:marLeft w:val="0"/>
          <w:marRight w:val="0"/>
          <w:marTop w:val="0"/>
          <w:marBottom w:val="0"/>
          <w:divBdr>
            <w:top w:val="none" w:sz="0" w:space="0" w:color="auto"/>
            <w:left w:val="none" w:sz="0" w:space="0" w:color="auto"/>
            <w:bottom w:val="none" w:sz="0" w:space="0" w:color="auto"/>
            <w:right w:val="none" w:sz="0" w:space="0" w:color="auto"/>
          </w:divBdr>
          <w:divsChild>
            <w:div w:id="1030691347">
              <w:marLeft w:val="0"/>
              <w:marRight w:val="0"/>
              <w:marTop w:val="0"/>
              <w:marBottom w:val="0"/>
              <w:divBdr>
                <w:top w:val="none" w:sz="0" w:space="0" w:color="auto"/>
                <w:left w:val="none" w:sz="0" w:space="0" w:color="auto"/>
                <w:bottom w:val="none" w:sz="0" w:space="0" w:color="auto"/>
                <w:right w:val="none" w:sz="0" w:space="0" w:color="auto"/>
              </w:divBdr>
            </w:div>
          </w:divsChild>
        </w:div>
        <w:div w:id="21589117">
          <w:marLeft w:val="0"/>
          <w:marRight w:val="0"/>
          <w:marTop w:val="0"/>
          <w:marBottom w:val="0"/>
          <w:divBdr>
            <w:top w:val="none" w:sz="0" w:space="0" w:color="auto"/>
            <w:left w:val="none" w:sz="0" w:space="0" w:color="auto"/>
            <w:bottom w:val="none" w:sz="0" w:space="0" w:color="auto"/>
            <w:right w:val="none" w:sz="0" w:space="0" w:color="auto"/>
          </w:divBdr>
          <w:divsChild>
            <w:div w:id="1506436607">
              <w:marLeft w:val="0"/>
              <w:marRight w:val="0"/>
              <w:marTop w:val="0"/>
              <w:marBottom w:val="0"/>
              <w:divBdr>
                <w:top w:val="none" w:sz="0" w:space="0" w:color="auto"/>
                <w:left w:val="none" w:sz="0" w:space="0" w:color="auto"/>
                <w:bottom w:val="none" w:sz="0" w:space="0" w:color="auto"/>
                <w:right w:val="none" w:sz="0" w:space="0" w:color="auto"/>
              </w:divBdr>
            </w:div>
          </w:divsChild>
        </w:div>
        <w:div w:id="1502085902">
          <w:marLeft w:val="0"/>
          <w:marRight w:val="0"/>
          <w:marTop w:val="0"/>
          <w:marBottom w:val="0"/>
          <w:divBdr>
            <w:top w:val="none" w:sz="0" w:space="0" w:color="auto"/>
            <w:left w:val="none" w:sz="0" w:space="0" w:color="auto"/>
            <w:bottom w:val="none" w:sz="0" w:space="0" w:color="auto"/>
            <w:right w:val="none" w:sz="0" w:space="0" w:color="auto"/>
          </w:divBdr>
          <w:divsChild>
            <w:div w:id="756249347">
              <w:marLeft w:val="0"/>
              <w:marRight w:val="0"/>
              <w:marTop w:val="0"/>
              <w:marBottom w:val="0"/>
              <w:divBdr>
                <w:top w:val="none" w:sz="0" w:space="0" w:color="auto"/>
                <w:left w:val="none" w:sz="0" w:space="0" w:color="auto"/>
                <w:bottom w:val="none" w:sz="0" w:space="0" w:color="auto"/>
                <w:right w:val="none" w:sz="0" w:space="0" w:color="auto"/>
              </w:divBdr>
            </w:div>
          </w:divsChild>
        </w:div>
        <w:div w:id="1754164632">
          <w:marLeft w:val="0"/>
          <w:marRight w:val="0"/>
          <w:marTop w:val="0"/>
          <w:marBottom w:val="0"/>
          <w:divBdr>
            <w:top w:val="none" w:sz="0" w:space="0" w:color="auto"/>
            <w:left w:val="none" w:sz="0" w:space="0" w:color="auto"/>
            <w:bottom w:val="none" w:sz="0" w:space="0" w:color="auto"/>
            <w:right w:val="none" w:sz="0" w:space="0" w:color="auto"/>
          </w:divBdr>
          <w:divsChild>
            <w:div w:id="770009675">
              <w:marLeft w:val="0"/>
              <w:marRight w:val="0"/>
              <w:marTop w:val="0"/>
              <w:marBottom w:val="0"/>
              <w:divBdr>
                <w:top w:val="none" w:sz="0" w:space="0" w:color="auto"/>
                <w:left w:val="none" w:sz="0" w:space="0" w:color="auto"/>
                <w:bottom w:val="none" w:sz="0" w:space="0" w:color="auto"/>
                <w:right w:val="none" w:sz="0" w:space="0" w:color="auto"/>
              </w:divBdr>
            </w:div>
          </w:divsChild>
        </w:div>
        <w:div w:id="457769761">
          <w:marLeft w:val="0"/>
          <w:marRight w:val="0"/>
          <w:marTop w:val="0"/>
          <w:marBottom w:val="0"/>
          <w:divBdr>
            <w:top w:val="none" w:sz="0" w:space="0" w:color="auto"/>
            <w:left w:val="none" w:sz="0" w:space="0" w:color="auto"/>
            <w:bottom w:val="none" w:sz="0" w:space="0" w:color="auto"/>
            <w:right w:val="none" w:sz="0" w:space="0" w:color="auto"/>
          </w:divBdr>
          <w:divsChild>
            <w:div w:id="382368210">
              <w:marLeft w:val="0"/>
              <w:marRight w:val="0"/>
              <w:marTop w:val="0"/>
              <w:marBottom w:val="0"/>
              <w:divBdr>
                <w:top w:val="none" w:sz="0" w:space="0" w:color="auto"/>
                <w:left w:val="none" w:sz="0" w:space="0" w:color="auto"/>
                <w:bottom w:val="none" w:sz="0" w:space="0" w:color="auto"/>
                <w:right w:val="none" w:sz="0" w:space="0" w:color="auto"/>
              </w:divBdr>
            </w:div>
          </w:divsChild>
        </w:div>
        <w:div w:id="1402559715">
          <w:marLeft w:val="0"/>
          <w:marRight w:val="0"/>
          <w:marTop w:val="0"/>
          <w:marBottom w:val="0"/>
          <w:divBdr>
            <w:top w:val="none" w:sz="0" w:space="0" w:color="auto"/>
            <w:left w:val="none" w:sz="0" w:space="0" w:color="auto"/>
            <w:bottom w:val="none" w:sz="0" w:space="0" w:color="auto"/>
            <w:right w:val="none" w:sz="0" w:space="0" w:color="auto"/>
          </w:divBdr>
          <w:divsChild>
            <w:div w:id="338117485">
              <w:marLeft w:val="0"/>
              <w:marRight w:val="0"/>
              <w:marTop w:val="0"/>
              <w:marBottom w:val="0"/>
              <w:divBdr>
                <w:top w:val="none" w:sz="0" w:space="0" w:color="auto"/>
                <w:left w:val="none" w:sz="0" w:space="0" w:color="auto"/>
                <w:bottom w:val="none" w:sz="0" w:space="0" w:color="auto"/>
                <w:right w:val="none" w:sz="0" w:space="0" w:color="auto"/>
              </w:divBdr>
            </w:div>
          </w:divsChild>
        </w:div>
        <w:div w:id="649750067">
          <w:marLeft w:val="0"/>
          <w:marRight w:val="0"/>
          <w:marTop w:val="0"/>
          <w:marBottom w:val="0"/>
          <w:divBdr>
            <w:top w:val="none" w:sz="0" w:space="0" w:color="auto"/>
            <w:left w:val="none" w:sz="0" w:space="0" w:color="auto"/>
            <w:bottom w:val="none" w:sz="0" w:space="0" w:color="auto"/>
            <w:right w:val="none" w:sz="0" w:space="0" w:color="auto"/>
          </w:divBdr>
          <w:divsChild>
            <w:div w:id="36904956">
              <w:marLeft w:val="0"/>
              <w:marRight w:val="0"/>
              <w:marTop w:val="0"/>
              <w:marBottom w:val="0"/>
              <w:divBdr>
                <w:top w:val="none" w:sz="0" w:space="0" w:color="auto"/>
                <w:left w:val="none" w:sz="0" w:space="0" w:color="auto"/>
                <w:bottom w:val="none" w:sz="0" w:space="0" w:color="auto"/>
                <w:right w:val="none" w:sz="0" w:space="0" w:color="auto"/>
              </w:divBdr>
            </w:div>
          </w:divsChild>
        </w:div>
        <w:div w:id="2041395863">
          <w:marLeft w:val="0"/>
          <w:marRight w:val="0"/>
          <w:marTop w:val="0"/>
          <w:marBottom w:val="0"/>
          <w:divBdr>
            <w:top w:val="none" w:sz="0" w:space="0" w:color="auto"/>
            <w:left w:val="none" w:sz="0" w:space="0" w:color="auto"/>
            <w:bottom w:val="none" w:sz="0" w:space="0" w:color="auto"/>
            <w:right w:val="none" w:sz="0" w:space="0" w:color="auto"/>
          </w:divBdr>
          <w:divsChild>
            <w:div w:id="1713455675">
              <w:marLeft w:val="0"/>
              <w:marRight w:val="0"/>
              <w:marTop w:val="0"/>
              <w:marBottom w:val="0"/>
              <w:divBdr>
                <w:top w:val="none" w:sz="0" w:space="0" w:color="auto"/>
                <w:left w:val="none" w:sz="0" w:space="0" w:color="auto"/>
                <w:bottom w:val="none" w:sz="0" w:space="0" w:color="auto"/>
                <w:right w:val="none" w:sz="0" w:space="0" w:color="auto"/>
              </w:divBdr>
            </w:div>
          </w:divsChild>
        </w:div>
        <w:div w:id="2136752025">
          <w:marLeft w:val="0"/>
          <w:marRight w:val="0"/>
          <w:marTop w:val="0"/>
          <w:marBottom w:val="0"/>
          <w:divBdr>
            <w:top w:val="none" w:sz="0" w:space="0" w:color="auto"/>
            <w:left w:val="none" w:sz="0" w:space="0" w:color="auto"/>
            <w:bottom w:val="none" w:sz="0" w:space="0" w:color="auto"/>
            <w:right w:val="none" w:sz="0" w:space="0" w:color="auto"/>
          </w:divBdr>
          <w:divsChild>
            <w:div w:id="1484732333">
              <w:marLeft w:val="0"/>
              <w:marRight w:val="0"/>
              <w:marTop w:val="0"/>
              <w:marBottom w:val="0"/>
              <w:divBdr>
                <w:top w:val="none" w:sz="0" w:space="0" w:color="auto"/>
                <w:left w:val="none" w:sz="0" w:space="0" w:color="auto"/>
                <w:bottom w:val="none" w:sz="0" w:space="0" w:color="auto"/>
                <w:right w:val="none" w:sz="0" w:space="0" w:color="auto"/>
              </w:divBdr>
            </w:div>
          </w:divsChild>
        </w:div>
        <w:div w:id="1773283981">
          <w:marLeft w:val="0"/>
          <w:marRight w:val="0"/>
          <w:marTop w:val="0"/>
          <w:marBottom w:val="0"/>
          <w:divBdr>
            <w:top w:val="none" w:sz="0" w:space="0" w:color="auto"/>
            <w:left w:val="none" w:sz="0" w:space="0" w:color="auto"/>
            <w:bottom w:val="none" w:sz="0" w:space="0" w:color="auto"/>
            <w:right w:val="none" w:sz="0" w:space="0" w:color="auto"/>
          </w:divBdr>
          <w:divsChild>
            <w:div w:id="2024235538">
              <w:marLeft w:val="0"/>
              <w:marRight w:val="0"/>
              <w:marTop w:val="0"/>
              <w:marBottom w:val="0"/>
              <w:divBdr>
                <w:top w:val="none" w:sz="0" w:space="0" w:color="auto"/>
                <w:left w:val="none" w:sz="0" w:space="0" w:color="auto"/>
                <w:bottom w:val="none" w:sz="0" w:space="0" w:color="auto"/>
                <w:right w:val="none" w:sz="0" w:space="0" w:color="auto"/>
              </w:divBdr>
            </w:div>
          </w:divsChild>
        </w:div>
        <w:div w:id="1503231002">
          <w:marLeft w:val="0"/>
          <w:marRight w:val="0"/>
          <w:marTop w:val="0"/>
          <w:marBottom w:val="0"/>
          <w:divBdr>
            <w:top w:val="none" w:sz="0" w:space="0" w:color="auto"/>
            <w:left w:val="none" w:sz="0" w:space="0" w:color="auto"/>
            <w:bottom w:val="none" w:sz="0" w:space="0" w:color="auto"/>
            <w:right w:val="none" w:sz="0" w:space="0" w:color="auto"/>
          </w:divBdr>
          <w:divsChild>
            <w:div w:id="2130927391">
              <w:marLeft w:val="0"/>
              <w:marRight w:val="0"/>
              <w:marTop w:val="0"/>
              <w:marBottom w:val="0"/>
              <w:divBdr>
                <w:top w:val="none" w:sz="0" w:space="0" w:color="auto"/>
                <w:left w:val="none" w:sz="0" w:space="0" w:color="auto"/>
                <w:bottom w:val="none" w:sz="0" w:space="0" w:color="auto"/>
                <w:right w:val="none" w:sz="0" w:space="0" w:color="auto"/>
              </w:divBdr>
            </w:div>
          </w:divsChild>
        </w:div>
        <w:div w:id="791051426">
          <w:marLeft w:val="0"/>
          <w:marRight w:val="0"/>
          <w:marTop w:val="0"/>
          <w:marBottom w:val="0"/>
          <w:divBdr>
            <w:top w:val="none" w:sz="0" w:space="0" w:color="auto"/>
            <w:left w:val="none" w:sz="0" w:space="0" w:color="auto"/>
            <w:bottom w:val="none" w:sz="0" w:space="0" w:color="auto"/>
            <w:right w:val="none" w:sz="0" w:space="0" w:color="auto"/>
          </w:divBdr>
          <w:divsChild>
            <w:div w:id="491990968">
              <w:marLeft w:val="0"/>
              <w:marRight w:val="0"/>
              <w:marTop w:val="0"/>
              <w:marBottom w:val="0"/>
              <w:divBdr>
                <w:top w:val="none" w:sz="0" w:space="0" w:color="auto"/>
                <w:left w:val="none" w:sz="0" w:space="0" w:color="auto"/>
                <w:bottom w:val="none" w:sz="0" w:space="0" w:color="auto"/>
                <w:right w:val="none" w:sz="0" w:space="0" w:color="auto"/>
              </w:divBdr>
            </w:div>
          </w:divsChild>
        </w:div>
        <w:div w:id="1538615389">
          <w:marLeft w:val="0"/>
          <w:marRight w:val="0"/>
          <w:marTop w:val="0"/>
          <w:marBottom w:val="0"/>
          <w:divBdr>
            <w:top w:val="none" w:sz="0" w:space="0" w:color="auto"/>
            <w:left w:val="none" w:sz="0" w:space="0" w:color="auto"/>
            <w:bottom w:val="none" w:sz="0" w:space="0" w:color="auto"/>
            <w:right w:val="none" w:sz="0" w:space="0" w:color="auto"/>
          </w:divBdr>
          <w:divsChild>
            <w:div w:id="2094664971">
              <w:marLeft w:val="0"/>
              <w:marRight w:val="0"/>
              <w:marTop w:val="0"/>
              <w:marBottom w:val="0"/>
              <w:divBdr>
                <w:top w:val="none" w:sz="0" w:space="0" w:color="auto"/>
                <w:left w:val="none" w:sz="0" w:space="0" w:color="auto"/>
                <w:bottom w:val="none" w:sz="0" w:space="0" w:color="auto"/>
                <w:right w:val="none" w:sz="0" w:space="0" w:color="auto"/>
              </w:divBdr>
            </w:div>
          </w:divsChild>
        </w:div>
        <w:div w:id="717438486">
          <w:marLeft w:val="0"/>
          <w:marRight w:val="0"/>
          <w:marTop w:val="0"/>
          <w:marBottom w:val="0"/>
          <w:divBdr>
            <w:top w:val="none" w:sz="0" w:space="0" w:color="auto"/>
            <w:left w:val="none" w:sz="0" w:space="0" w:color="auto"/>
            <w:bottom w:val="none" w:sz="0" w:space="0" w:color="auto"/>
            <w:right w:val="none" w:sz="0" w:space="0" w:color="auto"/>
          </w:divBdr>
          <w:divsChild>
            <w:div w:id="1417819438">
              <w:marLeft w:val="0"/>
              <w:marRight w:val="0"/>
              <w:marTop w:val="0"/>
              <w:marBottom w:val="0"/>
              <w:divBdr>
                <w:top w:val="none" w:sz="0" w:space="0" w:color="auto"/>
                <w:left w:val="none" w:sz="0" w:space="0" w:color="auto"/>
                <w:bottom w:val="none" w:sz="0" w:space="0" w:color="auto"/>
                <w:right w:val="none" w:sz="0" w:space="0" w:color="auto"/>
              </w:divBdr>
            </w:div>
          </w:divsChild>
        </w:div>
        <w:div w:id="268317300">
          <w:marLeft w:val="0"/>
          <w:marRight w:val="0"/>
          <w:marTop w:val="0"/>
          <w:marBottom w:val="0"/>
          <w:divBdr>
            <w:top w:val="none" w:sz="0" w:space="0" w:color="auto"/>
            <w:left w:val="none" w:sz="0" w:space="0" w:color="auto"/>
            <w:bottom w:val="none" w:sz="0" w:space="0" w:color="auto"/>
            <w:right w:val="none" w:sz="0" w:space="0" w:color="auto"/>
          </w:divBdr>
          <w:divsChild>
            <w:div w:id="1900239592">
              <w:marLeft w:val="0"/>
              <w:marRight w:val="0"/>
              <w:marTop w:val="0"/>
              <w:marBottom w:val="0"/>
              <w:divBdr>
                <w:top w:val="none" w:sz="0" w:space="0" w:color="auto"/>
                <w:left w:val="none" w:sz="0" w:space="0" w:color="auto"/>
                <w:bottom w:val="none" w:sz="0" w:space="0" w:color="auto"/>
                <w:right w:val="none" w:sz="0" w:space="0" w:color="auto"/>
              </w:divBdr>
            </w:div>
          </w:divsChild>
        </w:div>
        <w:div w:id="1913003177">
          <w:marLeft w:val="0"/>
          <w:marRight w:val="0"/>
          <w:marTop w:val="0"/>
          <w:marBottom w:val="0"/>
          <w:divBdr>
            <w:top w:val="none" w:sz="0" w:space="0" w:color="auto"/>
            <w:left w:val="none" w:sz="0" w:space="0" w:color="auto"/>
            <w:bottom w:val="none" w:sz="0" w:space="0" w:color="auto"/>
            <w:right w:val="none" w:sz="0" w:space="0" w:color="auto"/>
          </w:divBdr>
          <w:divsChild>
            <w:div w:id="479658307">
              <w:marLeft w:val="0"/>
              <w:marRight w:val="0"/>
              <w:marTop w:val="0"/>
              <w:marBottom w:val="0"/>
              <w:divBdr>
                <w:top w:val="none" w:sz="0" w:space="0" w:color="auto"/>
                <w:left w:val="none" w:sz="0" w:space="0" w:color="auto"/>
                <w:bottom w:val="none" w:sz="0" w:space="0" w:color="auto"/>
                <w:right w:val="none" w:sz="0" w:space="0" w:color="auto"/>
              </w:divBdr>
            </w:div>
          </w:divsChild>
        </w:div>
        <w:div w:id="1612009395">
          <w:marLeft w:val="0"/>
          <w:marRight w:val="0"/>
          <w:marTop w:val="0"/>
          <w:marBottom w:val="0"/>
          <w:divBdr>
            <w:top w:val="none" w:sz="0" w:space="0" w:color="auto"/>
            <w:left w:val="none" w:sz="0" w:space="0" w:color="auto"/>
            <w:bottom w:val="none" w:sz="0" w:space="0" w:color="auto"/>
            <w:right w:val="none" w:sz="0" w:space="0" w:color="auto"/>
          </w:divBdr>
          <w:divsChild>
            <w:div w:id="321005693">
              <w:marLeft w:val="0"/>
              <w:marRight w:val="0"/>
              <w:marTop w:val="0"/>
              <w:marBottom w:val="0"/>
              <w:divBdr>
                <w:top w:val="none" w:sz="0" w:space="0" w:color="auto"/>
                <w:left w:val="none" w:sz="0" w:space="0" w:color="auto"/>
                <w:bottom w:val="none" w:sz="0" w:space="0" w:color="auto"/>
                <w:right w:val="none" w:sz="0" w:space="0" w:color="auto"/>
              </w:divBdr>
            </w:div>
          </w:divsChild>
        </w:div>
        <w:div w:id="852499332">
          <w:marLeft w:val="0"/>
          <w:marRight w:val="0"/>
          <w:marTop w:val="0"/>
          <w:marBottom w:val="0"/>
          <w:divBdr>
            <w:top w:val="none" w:sz="0" w:space="0" w:color="auto"/>
            <w:left w:val="none" w:sz="0" w:space="0" w:color="auto"/>
            <w:bottom w:val="none" w:sz="0" w:space="0" w:color="auto"/>
            <w:right w:val="none" w:sz="0" w:space="0" w:color="auto"/>
          </w:divBdr>
          <w:divsChild>
            <w:div w:id="528832012">
              <w:marLeft w:val="0"/>
              <w:marRight w:val="0"/>
              <w:marTop w:val="0"/>
              <w:marBottom w:val="0"/>
              <w:divBdr>
                <w:top w:val="none" w:sz="0" w:space="0" w:color="auto"/>
                <w:left w:val="none" w:sz="0" w:space="0" w:color="auto"/>
                <w:bottom w:val="none" w:sz="0" w:space="0" w:color="auto"/>
                <w:right w:val="none" w:sz="0" w:space="0" w:color="auto"/>
              </w:divBdr>
            </w:div>
          </w:divsChild>
        </w:div>
        <w:div w:id="12728805">
          <w:marLeft w:val="0"/>
          <w:marRight w:val="0"/>
          <w:marTop w:val="0"/>
          <w:marBottom w:val="0"/>
          <w:divBdr>
            <w:top w:val="none" w:sz="0" w:space="0" w:color="auto"/>
            <w:left w:val="none" w:sz="0" w:space="0" w:color="auto"/>
            <w:bottom w:val="none" w:sz="0" w:space="0" w:color="auto"/>
            <w:right w:val="none" w:sz="0" w:space="0" w:color="auto"/>
          </w:divBdr>
          <w:divsChild>
            <w:div w:id="866407580">
              <w:marLeft w:val="0"/>
              <w:marRight w:val="0"/>
              <w:marTop w:val="0"/>
              <w:marBottom w:val="0"/>
              <w:divBdr>
                <w:top w:val="none" w:sz="0" w:space="0" w:color="auto"/>
                <w:left w:val="none" w:sz="0" w:space="0" w:color="auto"/>
                <w:bottom w:val="none" w:sz="0" w:space="0" w:color="auto"/>
                <w:right w:val="none" w:sz="0" w:space="0" w:color="auto"/>
              </w:divBdr>
            </w:div>
          </w:divsChild>
        </w:div>
        <w:div w:id="669598581">
          <w:marLeft w:val="0"/>
          <w:marRight w:val="0"/>
          <w:marTop w:val="0"/>
          <w:marBottom w:val="0"/>
          <w:divBdr>
            <w:top w:val="none" w:sz="0" w:space="0" w:color="auto"/>
            <w:left w:val="none" w:sz="0" w:space="0" w:color="auto"/>
            <w:bottom w:val="none" w:sz="0" w:space="0" w:color="auto"/>
            <w:right w:val="none" w:sz="0" w:space="0" w:color="auto"/>
          </w:divBdr>
          <w:divsChild>
            <w:div w:id="826478534">
              <w:marLeft w:val="0"/>
              <w:marRight w:val="0"/>
              <w:marTop w:val="0"/>
              <w:marBottom w:val="0"/>
              <w:divBdr>
                <w:top w:val="none" w:sz="0" w:space="0" w:color="auto"/>
                <w:left w:val="none" w:sz="0" w:space="0" w:color="auto"/>
                <w:bottom w:val="none" w:sz="0" w:space="0" w:color="auto"/>
                <w:right w:val="none" w:sz="0" w:space="0" w:color="auto"/>
              </w:divBdr>
            </w:div>
          </w:divsChild>
        </w:div>
        <w:div w:id="604846911">
          <w:marLeft w:val="0"/>
          <w:marRight w:val="0"/>
          <w:marTop w:val="0"/>
          <w:marBottom w:val="0"/>
          <w:divBdr>
            <w:top w:val="none" w:sz="0" w:space="0" w:color="auto"/>
            <w:left w:val="none" w:sz="0" w:space="0" w:color="auto"/>
            <w:bottom w:val="none" w:sz="0" w:space="0" w:color="auto"/>
            <w:right w:val="none" w:sz="0" w:space="0" w:color="auto"/>
          </w:divBdr>
          <w:divsChild>
            <w:div w:id="1958295630">
              <w:marLeft w:val="0"/>
              <w:marRight w:val="0"/>
              <w:marTop w:val="0"/>
              <w:marBottom w:val="0"/>
              <w:divBdr>
                <w:top w:val="none" w:sz="0" w:space="0" w:color="auto"/>
                <w:left w:val="none" w:sz="0" w:space="0" w:color="auto"/>
                <w:bottom w:val="none" w:sz="0" w:space="0" w:color="auto"/>
                <w:right w:val="none" w:sz="0" w:space="0" w:color="auto"/>
              </w:divBdr>
            </w:div>
          </w:divsChild>
        </w:div>
        <w:div w:id="65733354">
          <w:marLeft w:val="0"/>
          <w:marRight w:val="0"/>
          <w:marTop w:val="0"/>
          <w:marBottom w:val="0"/>
          <w:divBdr>
            <w:top w:val="none" w:sz="0" w:space="0" w:color="auto"/>
            <w:left w:val="none" w:sz="0" w:space="0" w:color="auto"/>
            <w:bottom w:val="none" w:sz="0" w:space="0" w:color="auto"/>
            <w:right w:val="none" w:sz="0" w:space="0" w:color="auto"/>
          </w:divBdr>
          <w:divsChild>
            <w:div w:id="2093089782">
              <w:marLeft w:val="0"/>
              <w:marRight w:val="0"/>
              <w:marTop w:val="0"/>
              <w:marBottom w:val="0"/>
              <w:divBdr>
                <w:top w:val="none" w:sz="0" w:space="0" w:color="auto"/>
                <w:left w:val="none" w:sz="0" w:space="0" w:color="auto"/>
                <w:bottom w:val="none" w:sz="0" w:space="0" w:color="auto"/>
                <w:right w:val="none" w:sz="0" w:space="0" w:color="auto"/>
              </w:divBdr>
            </w:div>
          </w:divsChild>
        </w:div>
        <w:div w:id="492644118">
          <w:marLeft w:val="0"/>
          <w:marRight w:val="0"/>
          <w:marTop w:val="0"/>
          <w:marBottom w:val="0"/>
          <w:divBdr>
            <w:top w:val="none" w:sz="0" w:space="0" w:color="auto"/>
            <w:left w:val="none" w:sz="0" w:space="0" w:color="auto"/>
            <w:bottom w:val="none" w:sz="0" w:space="0" w:color="auto"/>
            <w:right w:val="none" w:sz="0" w:space="0" w:color="auto"/>
          </w:divBdr>
          <w:divsChild>
            <w:div w:id="1259291640">
              <w:marLeft w:val="0"/>
              <w:marRight w:val="0"/>
              <w:marTop w:val="0"/>
              <w:marBottom w:val="0"/>
              <w:divBdr>
                <w:top w:val="none" w:sz="0" w:space="0" w:color="auto"/>
                <w:left w:val="none" w:sz="0" w:space="0" w:color="auto"/>
                <w:bottom w:val="none" w:sz="0" w:space="0" w:color="auto"/>
                <w:right w:val="none" w:sz="0" w:space="0" w:color="auto"/>
              </w:divBdr>
            </w:div>
          </w:divsChild>
        </w:div>
        <w:div w:id="1605765442">
          <w:marLeft w:val="0"/>
          <w:marRight w:val="0"/>
          <w:marTop w:val="0"/>
          <w:marBottom w:val="0"/>
          <w:divBdr>
            <w:top w:val="none" w:sz="0" w:space="0" w:color="auto"/>
            <w:left w:val="none" w:sz="0" w:space="0" w:color="auto"/>
            <w:bottom w:val="none" w:sz="0" w:space="0" w:color="auto"/>
            <w:right w:val="none" w:sz="0" w:space="0" w:color="auto"/>
          </w:divBdr>
          <w:divsChild>
            <w:div w:id="213396562">
              <w:marLeft w:val="0"/>
              <w:marRight w:val="0"/>
              <w:marTop w:val="0"/>
              <w:marBottom w:val="0"/>
              <w:divBdr>
                <w:top w:val="none" w:sz="0" w:space="0" w:color="auto"/>
                <w:left w:val="none" w:sz="0" w:space="0" w:color="auto"/>
                <w:bottom w:val="none" w:sz="0" w:space="0" w:color="auto"/>
                <w:right w:val="none" w:sz="0" w:space="0" w:color="auto"/>
              </w:divBdr>
            </w:div>
          </w:divsChild>
        </w:div>
        <w:div w:id="885876242">
          <w:marLeft w:val="0"/>
          <w:marRight w:val="0"/>
          <w:marTop w:val="0"/>
          <w:marBottom w:val="0"/>
          <w:divBdr>
            <w:top w:val="none" w:sz="0" w:space="0" w:color="auto"/>
            <w:left w:val="none" w:sz="0" w:space="0" w:color="auto"/>
            <w:bottom w:val="none" w:sz="0" w:space="0" w:color="auto"/>
            <w:right w:val="none" w:sz="0" w:space="0" w:color="auto"/>
          </w:divBdr>
          <w:divsChild>
            <w:div w:id="1065253955">
              <w:marLeft w:val="0"/>
              <w:marRight w:val="0"/>
              <w:marTop w:val="0"/>
              <w:marBottom w:val="0"/>
              <w:divBdr>
                <w:top w:val="none" w:sz="0" w:space="0" w:color="auto"/>
                <w:left w:val="none" w:sz="0" w:space="0" w:color="auto"/>
                <w:bottom w:val="none" w:sz="0" w:space="0" w:color="auto"/>
                <w:right w:val="none" w:sz="0" w:space="0" w:color="auto"/>
              </w:divBdr>
            </w:div>
          </w:divsChild>
        </w:div>
        <w:div w:id="328294413">
          <w:marLeft w:val="0"/>
          <w:marRight w:val="0"/>
          <w:marTop w:val="0"/>
          <w:marBottom w:val="0"/>
          <w:divBdr>
            <w:top w:val="none" w:sz="0" w:space="0" w:color="auto"/>
            <w:left w:val="none" w:sz="0" w:space="0" w:color="auto"/>
            <w:bottom w:val="none" w:sz="0" w:space="0" w:color="auto"/>
            <w:right w:val="none" w:sz="0" w:space="0" w:color="auto"/>
          </w:divBdr>
          <w:divsChild>
            <w:div w:id="1762025886">
              <w:marLeft w:val="0"/>
              <w:marRight w:val="0"/>
              <w:marTop w:val="0"/>
              <w:marBottom w:val="0"/>
              <w:divBdr>
                <w:top w:val="none" w:sz="0" w:space="0" w:color="auto"/>
                <w:left w:val="none" w:sz="0" w:space="0" w:color="auto"/>
                <w:bottom w:val="none" w:sz="0" w:space="0" w:color="auto"/>
                <w:right w:val="none" w:sz="0" w:space="0" w:color="auto"/>
              </w:divBdr>
            </w:div>
          </w:divsChild>
        </w:div>
        <w:div w:id="1967546908">
          <w:marLeft w:val="0"/>
          <w:marRight w:val="0"/>
          <w:marTop w:val="0"/>
          <w:marBottom w:val="0"/>
          <w:divBdr>
            <w:top w:val="none" w:sz="0" w:space="0" w:color="auto"/>
            <w:left w:val="none" w:sz="0" w:space="0" w:color="auto"/>
            <w:bottom w:val="none" w:sz="0" w:space="0" w:color="auto"/>
            <w:right w:val="none" w:sz="0" w:space="0" w:color="auto"/>
          </w:divBdr>
          <w:divsChild>
            <w:div w:id="1939170120">
              <w:marLeft w:val="0"/>
              <w:marRight w:val="0"/>
              <w:marTop w:val="0"/>
              <w:marBottom w:val="0"/>
              <w:divBdr>
                <w:top w:val="none" w:sz="0" w:space="0" w:color="auto"/>
                <w:left w:val="none" w:sz="0" w:space="0" w:color="auto"/>
                <w:bottom w:val="none" w:sz="0" w:space="0" w:color="auto"/>
                <w:right w:val="none" w:sz="0" w:space="0" w:color="auto"/>
              </w:divBdr>
            </w:div>
          </w:divsChild>
        </w:div>
        <w:div w:id="493692020">
          <w:marLeft w:val="0"/>
          <w:marRight w:val="0"/>
          <w:marTop w:val="0"/>
          <w:marBottom w:val="0"/>
          <w:divBdr>
            <w:top w:val="none" w:sz="0" w:space="0" w:color="auto"/>
            <w:left w:val="none" w:sz="0" w:space="0" w:color="auto"/>
            <w:bottom w:val="none" w:sz="0" w:space="0" w:color="auto"/>
            <w:right w:val="none" w:sz="0" w:space="0" w:color="auto"/>
          </w:divBdr>
          <w:divsChild>
            <w:div w:id="1656643161">
              <w:marLeft w:val="0"/>
              <w:marRight w:val="0"/>
              <w:marTop w:val="0"/>
              <w:marBottom w:val="0"/>
              <w:divBdr>
                <w:top w:val="none" w:sz="0" w:space="0" w:color="auto"/>
                <w:left w:val="none" w:sz="0" w:space="0" w:color="auto"/>
                <w:bottom w:val="none" w:sz="0" w:space="0" w:color="auto"/>
                <w:right w:val="none" w:sz="0" w:space="0" w:color="auto"/>
              </w:divBdr>
            </w:div>
          </w:divsChild>
        </w:div>
        <w:div w:id="372536827">
          <w:marLeft w:val="0"/>
          <w:marRight w:val="0"/>
          <w:marTop w:val="0"/>
          <w:marBottom w:val="0"/>
          <w:divBdr>
            <w:top w:val="none" w:sz="0" w:space="0" w:color="auto"/>
            <w:left w:val="none" w:sz="0" w:space="0" w:color="auto"/>
            <w:bottom w:val="none" w:sz="0" w:space="0" w:color="auto"/>
            <w:right w:val="none" w:sz="0" w:space="0" w:color="auto"/>
          </w:divBdr>
          <w:divsChild>
            <w:div w:id="1999728408">
              <w:marLeft w:val="0"/>
              <w:marRight w:val="0"/>
              <w:marTop w:val="0"/>
              <w:marBottom w:val="0"/>
              <w:divBdr>
                <w:top w:val="none" w:sz="0" w:space="0" w:color="auto"/>
                <w:left w:val="none" w:sz="0" w:space="0" w:color="auto"/>
                <w:bottom w:val="none" w:sz="0" w:space="0" w:color="auto"/>
                <w:right w:val="none" w:sz="0" w:space="0" w:color="auto"/>
              </w:divBdr>
            </w:div>
          </w:divsChild>
        </w:div>
        <w:div w:id="1252468081">
          <w:marLeft w:val="0"/>
          <w:marRight w:val="0"/>
          <w:marTop w:val="0"/>
          <w:marBottom w:val="0"/>
          <w:divBdr>
            <w:top w:val="none" w:sz="0" w:space="0" w:color="auto"/>
            <w:left w:val="none" w:sz="0" w:space="0" w:color="auto"/>
            <w:bottom w:val="none" w:sz="0" w:space="0" w:color="auto"/>
            <w:right w:val="none" w:sz="0" w:space="0" w:color="auto"/>
          </w:divBdr>
          <w:divsChild>
            <w:div w:id="1213806478">
              <w:marLeft w:val="0"/>
              <w:marRight w:val="0"/>
              <w:marTop w:val="0"/>
              <w:marBottom w:val="0"/>
              <w:divBdr>
                <w:top w:val="none" w:sz="0" w:space="0" w:color="auto"/>
                <w:left w:val="none" w:sz="0" w:space="0" w:color="auto"/>
                <w:bottom w:val="none" w:sz="0" w:space="0" w:color="auto"/>
                <w:right w:val="none" w:sz="0" w:space="0" w:color="auto"/>
              </w:divBdr>
            </w:div>
          </w:divsChild>
        </w:div>
        <w:div w:id="1279488319">
          <w:marLeft w:val="0"/>
          <w:marRight w:val="0"/>
          <w:marTop w:val="0"/>
          <w:marBottom w:val="0"/>
          <w:divBdr>
            <w:top w:val="none" w:sz="0" w:space="0" w:color="auto"/>
            <w:left w:val="none" w:sz="0" w:space="0" w:color="auto"/>
            <w:bottom w:val="none" w:sz="0" w:space="0" w:color="auto"/>
            <w:right w:val="none" w:sz="0" w:space="0" w:color="auto"/>
          </w:divBdr>
          <w:divsChild>
            <w:div w:id="2102487663">
              <w:marLeft w:val="0"/>
              <w:marRight w:val="0"/>
              <w:marTop w:val="0"/>
              <w:marBottom w:val="0"/>
              <w:divBdr>
                <w:top w:val="none" w:sz="0" w:space="0" w:color="auto"/>
                <w:left w:val="none" w:sz="0" w:space="0" w:color="auto"/>
                <w:bottom w:val="none" w:sz="0" w:space="0" w:color="auto"/>
                <w:right w:val="none" w:sz="0" w:space="0" w:color="auto"/>
              </w:divBdr>
            </w:div>
          </w:divsChild>
        </w:div>
        <w:div w:id="235625946">
          <w:marLeft w:val="0"/>
          <w:marRight w:val="0"/>
          <w:marTop w:val="0"/>
          <w:marBottom w:val="0"/>
          <w:divBdr>
            <w:top w:val="none" w:sz="0" w:space="0" w:color="auto"/>
            <w:left w:val="none" w:sz="0" w:space="0" w:color="auto"/>
            <w:bottom w:val="none" w:sz="0" w:space="0" w:color="auto"/>
            <w:right w:val="none" w:sz="0" w:space="0" w:color="auto"/>
          </w:divBdr>
          <w:divsChild>
            <w:div w:id="676612101">
              <w:marLeft w:val="0"/>
              <w:marRight w:val="0"/>
              <w:marTop w:val="0"/>
              <w:marBottom w:val="0"/>
              <w:divBdr>
                <w:top w:val="none" w:sz="0" w:space="0" w:color="auto"/>
                <w:left w:val="none" w:sz="0" w:space="0" w:color="auto"/>
                <w:bottom w:val="none" w:sz="0" w:space="0" w:color="auto"/>
                <w:right w:val="none" w:sz="0" w:space="0" w:color="auto"/>
              </w:divBdr>
            </w:div>
          </w:divsChild>
        </w:div>
        <w:div w:id="1924297952">
          <w:marLeft w:val="0"/>
          <w:marRight w:val="0"/>
          <w:marTop w:val="0"/>
          <w:marBottom w:val="0"/>
          <w:divBdr>
            <w:top w:val="none" w:sz="0" w:space="0" w:color="auto"/>
            <w:left w:val="none" w:sz="0" w:space="0" w:color="auto"/>
            <w:bottom w:val="none" w:sz="0" w:space="0" w:color="auto"/>
            <w:right w:val="none" w:sz="0" w:space="0" w:color="auto"/>
          </w:divBdr>
          <w:divsChild>
            <w:div w:id="325982830">
              <w:marLeft w:val="0"/>
              <w:marRight w:val="0"/>
              <w:marTop w:val="0"/>
              <w:marBottom w:val="0"/>
              <w:divBdr>
                <w:top w:val="none" w:sz="0" w:space="0" w:color="auto"/>
                <w:left w:val="none" w:sz="0" w:space="0" w:color="auto"/>
                <w:bottom w:val="none" w:sz="0" w:space="0" w:color="auto"/>
                <w:right w:val="none" w:sz="0" w:space="0" w:color="auto"/>
              </w:divBdr>
            </w:div>
          </w:divsChild>
        </w:div>
        <w:div w:id="43481768">
          <w:marLeft w:val="0"/>
          <w:marRight w:val="0"/>
          <w:marTop w:val="0"/>
          <w:marBottom w:val="0"/>
          <w:divBdr>
            <w:top w:val="none" w:sz="0" w:space="0" w:color="auto"/>
            <w:left w:val="none" w:sz="0" w:space="0" w:color="auto"/>
            <w:bottom w:val="none" w:sz="0" w:space="0" w:color="auto"/>
            <w:right w:val="none" w:sz="0" w:space="0" w:color="auto"/>
          </w:divBdr>
          <w:divsChild>
            <w:div w:id="1720932825">
              <w:marLeft w:val="0"/>
              <w:marRight w:val="0"/>
              <w:marTop w:val="0"/>
              <w:marBottom w:val="0"/>
              <w:divBdr>
                <w:top w:val="none" w:sz="0" w:space="0" w:color="auto"/>
                <w:left w:val="none" w:sz="0" w:space="0" w:color="auto"/>
                <w:bottom w:val="none" w:sz="0" w:space="0" w:color="auto"/>
                <w:right w:val="none" w:sz="0" w:space="0" w:color="auto"/>
              </w:divBdr>
            </w:div>
          </w:divsChild>
        </w:div>
        <w:div w:id="524051953">
          <w:marLeft w:val="0"/>
          <w:marRight w:val="0"/>
          <w:marTop w:val="0"/>
          <w:marBottom w:val="0"/>
          <w:divBdr>
            <w:top w:val="none" w:sz="0" w:space="0" w:color="auto"/>
            <w:left w:val="none" w:sz="0" w:space="0" w:color="auto"/>
            <w:bottom w:val="none" w:sz="0" w:space="0" w:color="auto"/>
            <w:right w:val="none" w:sz="0" w:space="0" w:color="auto"/>
          </w:divBdr>
          <w:divsChild>
            <w:div w:id="441807327">
              <w:marLeft w:val="0"/>
              <w:marRight w:val="0"/>
              <w:marTop w:val="0"/>
              <w:marBottom w:val="0"/>
              <w:divBdr>
                <w:top w:val="none" w:sz="0" w:space="0" w:color="auto"/>
                <w:left w:val="none" w:sz="0" w:space="0" w:color="auto"/>
                <w:bottom w:val="none" w:sz="0" w:space="0" w:color="auto"/>
                <w:right w:val="none" w:sz="0" w:space="0" w:color="auto"/>
              </w:divBdr>
            </w:div>
          </w:divsChild>
        </w:div>
        <w:div w:id="602886867">
          <w:marLeft w:val="0"/>
          <w:marRight w:val="0"/>
          <w:marTop w:val="0"/>
          <w:marBottom w:val="0"/>
          <w:divBdr>
            <w:top w:val="none" w:sz="0" w:space="0" w:color="auto"/>
            <w:left w:val="none" w:sz="0" w:space="0" w:color="auto"/>
            <w:bottom w:val="none" w:sz="0" w:space="0" w:color="auto"/>
            <w:right w:val="none" w:sz="0" w:space="0" w:color="auto"/>
          </w:divBdr>
          <w:divsChild>
            <w:div w:id="1825006286">
              <w:marLeft w:val="0"/>
              <w:marRight w:val="0"/>
              <w:marTop w:val="0"/>
              <w:marBottom w:val="0"/>
              <w:divBdr>
                <w:top w:val="none" w:sz="0" w:space="0" w:color="auto"/>
                <w:left w:val="none" w:sz="0" w:space="0" w:color="auto"/>
                <w:bottom w:val="none" w:sz="0" w:space="0" w:color="auto"/>
                <w:right w:val="none" w:sz="0" w:space="0" w:color="auto"/>
              </w:divBdr>
            </w:div>
          </w:divsChild>
        </w:div>
        <w:div w:id="85657366">
          <w:marLeft w:val="0"/>
          <w:marRight w:val="0"/>
          <w:marTop w:val="0"/>
          <w:marBottom w:val="0"/>
          <w:divBdr>
            <w:top w:val="none" w:sz="0" w:space="0" w:color="auto"/>
            <w:left w:val="none" w:sz="0" w:space="0" w:color="auto"/>
            <w:bottom w:val="none" w:sz="0" w:space="0" w:color="auto"/>
            <w:right w:val="none" w:sz="0" w:space="0" w:color="auto"/>
          </w:divBdr>
          <w:divsChild>
            <w:div w:id="266038523">
              <w:marLeft w:val="0"/>
              <w:marRight w:val="0"/>
              <w:marTop w:val="0"/>
              <w:marBottom w:val="0"/>
              <w:divBdr>
                <w:top w:val="none" w:sz="0" w:space="0" w:color="auto"/>
                <w:left w:val="none" w:sz="0" w:space="0" w:color="auto"/>
                <w:bottom w:val="none" w:sz="0" w:space="0" w:color="auto"/>
                <w:right w:val="none" w:sz="0" w:space="0" w:color="auto"/>
              </w:divBdr>
            </w:div>
          </w:divsChild>
        </w:div>
        <w:div w:id="1980764788">
          <w:marLeft w:val="0"/>
          <w:marRight w:val="0"/>
          <w:marTop w:val="0"/>
          <w:marBottom w:val="0"/>
          <w:divBdr>
            <w:top w:val="none" w:sz="0" w:space="0" w:color="auto"/>
            <w:left w:val="none" w:sz="0" w:space="0" w:color="auto"/>
            <w:bottom w:val="none" w:sz="0" w:space="0" w:color="auto"/>
            <w:right w:val="none" w:sz="0" w:space="0" w:color="auto"/>
          </w:divBdr>
          <w:divsChild>
            <w:div w:id="1336885339">
              <w:marLeft w:val="0"/>
              <w:marRight w:val="0"/>
              <w:marTop w:val="0"/>
              <w:marBottom w:val="0"/>
              <w:divBdr>
                <w:top w:val="none" w:sz="0" w:space="0" w:color="auto"/>
                <w:left w:val="none" w:sz="0" w:space="0" w:color="auto"/>
                <w:bottom w:val="none" w:sz="0" w:space="0" w:color="auto"/>
                <w:right w:val="none" w:sz="0" w:space="0" w:color="auto"/>
              </w:divBdr>
            </w:div>
          </w:divsChild>
        </w:div>
        <w:div w:id="2090303332">
          <w:marLeft w:val="0"/>
          <w:marRight w:val="0"/>
          <w:marTop w:val="0"/>
          <w:marBottom w:val="0"/>
          <w:divBdr>
            <w:top w:val="none" w:sz="0" w:space="0" w:color="auto"/>
            <w:left w:val="none" w:sz="0" w:space="0" w:color="auto"/>
            <w:bottom w:val="none" w:sz="0" w:space="0" w:color="auto"/>
            <w:right w:val="none" w:sz="0" w:space="0" w:color="auto"/>
          </w:divBdr>
          <w:divsChild>
            <w:div w:id="1925215120">
              <w:marLeft w:val="0"/>
              <w:marRight w:val="0"/>
              <w:marTop w:val="0"/>
              <w:marBottom w:val="0"/>
              <w:divBdr>
                <w:top w:val="none" w:sz="0" w:space="0" w:color="auto"/>
                <w:left w:val="none" w:sz="0" w:space="0" w:color="auto"/>
                <w:bottom w:val="none" w:sz="0" w:space="0" w:color="auto"/>
                <w:right w:val="none" w:sz="0" w:space="0" w:color="auto"/>
              </w:divBdr>
            </w:div>
          </w:divsChild>
        </w:div>
        <w:div w:id="65107187">
          <w:marLeft w:val="0"/>
          <w:marRight w:val="0"/>
          <w:marTop w:val="0"/>
          <w:marBottom w:val="0"/>
          <w:divBdr>
            <w:top w:val="none" w:sz="0" w:space="0" w:color="auto"/>
            <w:left w:val="none" w:sz="0" w:space="0" w:color="auto"/>
            <w:bottom w:val="none" w:sz="0" w:space="0" w:color="auto"/>
            <w:right w:val="none" w:sz="0" w:space="0" w:color="auto"/>
          </w:divBdr>
          <w:divsChild>
            <w:div w:id="1545873367">
              <w:marLeft w:val="0"/>
              <w:marRight w:val="0"/>
              <w:marTop w:val="0"/>
              <w:marBottom w:val="0"/>
              <w:divBdr>
                <w:top w:val="none" w:sz="0" w:space="0" w:color="auto"/>
                <w:left w:val="none" w:sz="0" w:space="0" w:color="auto"/>
                <w:bottom w:val="none" w:sz="0" w:space="0" w:color="auto"/>
                <w:right w:val="none" w:sz="0" w:space="0" w:color="auto"/>
              </w:divBdr>
            </w:div>
          </w:divsChild>
        </w:div>
        <w:div w:id="1443306732">
          <w:marLeft w:val="0"/>
          <w:marRight w:val="0"/>
          <w:marTop w:val="0"/>
          <w:marBottom w:val="0"/>
          <w:divBdr>
            <w:top w:val="none" w:sz="0" w:space="0" w:color="auto"/>
            <w:left w:val="none" w:sz="0" w:space="0" w:color="auto"/>
            <w:bottom w:val="none" w:sz="0" w:space="0" w:color="auto"/>
            <w:right w:val="none" w:sz="0" w:space="0" w:color="auto"/>
          </w:divBdr>
          <w:divsChild>
            <w:div w:id="1113355331">
              <w:marLeft w:val="0"/>
              <w:marRight w:val="0"/>
              <w:marTop w:val="0"/>
              <w:marBottom w:val="0"/>
              <w:divBdr>
                <w:top w:val="none" w:sz="0" w:space="0" w:color="auto"/>
                <w:left w:val="none" w:sz="0" w:space="0" w:color="auto"/>
                <w:bottom w:val="none" w:sz="0" w:space="0" w:color="auto"/>
                <w:right w:val="none" w:sz="0" w:space="0" w:color="auto"/>
              </w:divBdr>
            </w:div>
          </w:divsChild>
        </w:div>
        <w:div w:id="190800333">
          <w:marLeft w:val="0"/>
          <w:marRight w:val="0"/>
          <w:marTop w:val="0"/>
          <w:marBottom w:val="0"/>
          <w:divBdr>
            <w:top w:val="none" w:sz="0" w:space="0" w:color="auto"/>
            <w:left w:val="none" w:sz="0" w:space="0" w:color="auto"/>
            <w:bottom w:val="none" w:sz="0" w:space="0" w:color="auto"/>
            <w:right w:val="none" w:sz="0" w:space="0" w:color="auto"/>
          </w:divBdr>
          <w:divsChild>
            <w:div w:id="716470017">
              <w:marLeft w:val="0"/>
              <w:marRight w:val="0"/>
              <w:marTop w:val="0"/>
              <w:marBottom w:val="0"/>
              <w:divBdr>
                <w:top w:val="none" w:sz="0" w:space="0" w:color="auto"/>
                <w:left w:val="none" w:sz="0" w:space="0" w:color="auto"/>
                <w:bottom w:val="none" w:sz="0" w:space="0" w:color="auto"/>
                <w:right w:val="none" w:sz="0" w:space="0" w:color="auto"/>
              </w:divBdr>
            </w:div>
          </w:divsChild>
        </w:div>
        <w:div w:id="836699570">
          <w:marLeft w:val="0"/>
          <w:marRight w:val="0"/>
          <w:marTop w:val="0"/>
          <w:marBottom w:val="0"/>
          <w:divBdr>
            <w:top w:val="none" w:sz="0" w:space="0" w:color="auto"/>
            <w:left w:val="none" w:sz="0" w:space="0" w:color="auto"/>
            <w:bottom w:val="none" w:sz="0" w:space="0" w:color="auto"/>
            <w:right w:val="none" w:sz="0" w:space="0" w:color="auto"/>
          </w:divBdr>
          <w:divsChild>
            <w:div w:id="371270866">
              <w:marLeft w:val="0"/>
              <w:marRight w:val="0"/>
              <w:marTop w:val="0"/>
              <w:marBottom w:val="0"/>
              <w:divBdr>
                <w:top w:val="none" w:sz="0" w:space="0" w:color="auto"/>
                <w:left w:val="none" w:sz="0" w:space="0" w:color="auto"/>
                <w:bottom w:val="none" w:sz="0" w:space="0" w:color="auto"/>
                <w:right w:val="none" w:sz="0" w:space="0" w:color="auto"/>
              </w:divBdr>
            </w:div>
          </w:divsChild>
        </w:div>
        <w:div w:id="1194730931">
          <w:marLeft w:val="0"/>
          <w:marRight w:val="0"/>
          <w:marTop w:val="0"/>
          <w:marBottom w:val="0"/>
          <w:divBdr>
            <w:top w:val="none" w:sz="0" w:space="0" w:color="auto"/>
            <w:left w:val="none" w:sz="0" w:space="0" w:color="auto"/>
            <w:bottom w:val="none" w:sz="0" w:space="0" w:color="auto"/>
            <w:right w:val="none" w:sz="0" w:space="0" w:color="auto"/>
          </w:divBdr>
          <w:divsChild>
            <w:div w:id="45571674">
              <w:marLeft w:val="0"/>
              <w:marRight w:val="0"/>
              <w:marTop w:val="0"/>
              <w:marBottom w:val="0"/>
              <w:divBdr>
                <w:top w:val="none" w:sz="0" w:space="0" w:color="auto"/>
                <w:left w:val="none" w:sz="0" w:space="0" w:color="auto"/>
                <w:bottom w:val="none" w:sz="0" w:space="0" w:color="auto"/>
                <w:right w:val="none" w:sz="0" w:space="0" w:color="auto"/>
              </w:divBdr>
            </w:div>
          </w:divsChild>
        </w:div>
        <w:div w:id="1590850081">
          <w:marLeft w:val="0"/>
          <w:marRight w:val="0"/>
          <w:marTop w:val="0"/>
          <w:marBottom w:val="0"/>
          <w:divBdr>
            <w:top w:val="none" w:sz="0" w:space="0" w:color="auto"/>
            <w:left w:val="none" w:sz="0" w:space="0" w:color="auto"/>
            <w:bottom w:val="none" w:sz="0" w:space="0" w:color="auto"/>
            <w:right w:val="none" w:sz="0" w:space="0" w:color="auto"/>
          </w:divBdr>
          <w:divsChild>
            <w:div w:id="1395659042">
              <w:marLeft w:val="0"/>
              <w:marRight w:val="0"/>
              <w:marTop w:val="0"/>
              <w:marBottom w:val="0"/>
              <w:divBdr>
                <w:top w:val="none" w:sz="0" w:space="0" w:color="auto"/>
                <w:left w:val="none" w:sz="0" w:space="0" w:color="auto"/>
                <w:bottom w:val="none" w:sz="0" w:space="0" w:color="auto"/>
                <w:right w:val="none" w:sz="0" w:space="0" w:color="auto"/>
              </w:divBdr>
            </w:div>
          </w:divsChild>
        </w:div>
        <w:div w:id="668362228">
          <w:marLeft w:val="0"/>
          <w:marRight w:val="0"/>
          <w:marTop w:val="0"/>
          <w:marBottom w:val="0"/>
          <w:divBdr>
            <w:top w:val="none" w:sz="0" w:space="0" w:color="auto"/>
            <w:left w:val="none" w:sz="0" w:space="0" w:color="auto"/>
            <w:bottom w:val="none" w:sz="0" w:space="0" w:color="auto"/>
            <w:right w:val="none" w:sz="0" w:space="0" w:color="auto"/>
          </w:divBdr>
          <w:divsChild>
            <w:div w:id="226763759">
              <w:marLeft w:val="0"/>
              <w:marRight w:val="0"/>
              <w:marTop w:val="0"/>
              <w:marBottom w:val="0"/>
              <w:divBdr>
                <w:top w:val="none" w:sz="0" w:space="0" w:color="auto"/>
                <w:left w:val="none" w:sz="0" w:space="0" w:color="auto"/>
                <w:bottom w:val="none" w:sz="0" w:space="0" w:color="auto"/>
                <w:right w:val="none" w:sz="0" w:space="0" w:color="auto"/>
              </w:divBdr>
            </w:div>
          </w:divsChild>
        </w:div>
        <w:div w:id="946962418">
          <w:marLeft w:val="0"/>
          <w:marRight w:val="0"/>
          <w:marTop w:val="0"/>
          <w:marBottom w:val="0"/>
          <w:divBdr>
            <w:top w:val="none" w:sz="0" w:space="0" w:color="auto"/>
            <w:left w:val="none" w:sz="0" w:space="0" w:color="auto"/>
            <w:bottom w:val="none" w:sz="0" w:space="0" w:color="auto"/>
            <w:right w:val="none" w:sz="0" w:space="0" w:color="auto"/>
          </w:divBdr>
          <w:divsChild>
            <w:div w:id="1771706625">
              <w:marLeft w:val="0"/>
              <w:marRight w:val="0"/>
              <w:marTop w:val="0"/>
              <w:marBottom w:val="0"/>
              <w:divBdr>
                <w:top w:val="none" w:sz="0" w:space="0" w:color="auto"/>
                <w:left w:val="none" w:sz="0" w:space="0" w:color="auto"/>
                <w:bottom w:val="none" w:sz="0" w:space="0" w:color="auto"/>
                <w:right w:val="none" w:sz="0" w:space="0" w:color="auto"/>
              </w:divBdr>
            </w:div>
          </w:divsChild>
        </w:div>
        <w:div w:id="677197455">
          <w:marLeft w:val="0"/>
          <w:marRight w:val="0"/>
          <w:marTop w:val="0"/>
          <w:marBottom w:val="0"/>
          <w:divBdr>
            <w:top w:val="none" w:sz="0" w:space="0" w:color="auto"/>
            <w:left w:val="none" w:sz="0" w:space="0" w:color="auto"/>
            <w:bottom w:val="none" w:sz="0" w:space="0" w:color="auto"/>
            <w:right w:val="none" w:sz="0" w:space="0" w:color="auto"/>
          </w:divBdr>
          <w:divsChild>
            <w:div w:id="488060069">
              <w:marLeft w:val="0"/>
              <w:marRight w:val="0"/>
              <w:marTop w:val="0"/>
              <w:marBottom w:val="0"/>
              <w:divBdr>
                <w:top w:val="none" w:sz="0" w:space="0" w:color="auto"/>
                <w:left w:val="none" w:sz="0" w:space="0" w:color="auto"/>
                <w:bottom w:val="none" w:sz="0" w:space="0" w:color="auto"/>
                <w:right w:val="none" w:sz="0" w:space="0" w:color="auto"/>
              </w:divBdr>
            </w:div>
          </w:divsChild>
        </w:div>
        <w:div w:id="135034828">
          <w:marLeft w:val="0"/>
          <w:marRight w:val="0"/>
          <w:marTop w:val="0"/>
          <w:marBottom w:val="0"/>
          <w:divBdr>
            <w:top w:val="none" w:sz="0" w:space="0" w:color="auto"/>
            <w:left w:val="none" w:sz="0" w:space="0" w:color="auto"/>
            <w:bottom w:val="none" w:sz="0" w:space="0" w:color="auto"/>
            <w:right w:val="none" w:sz="0" w:space="0" w:color="auto"/>
          </w:divBdr>
          <w:divsChild>
            <w:div w:id="456535654">
              <w:marLeft w:val="0"/>
              <w:marRight w:val="0"/>
              <w:marTop w:val="0"/>
              <w:marBottom w:val="0"/>
              <w:divBdr>
                <w:top w:val="none" w:sz="0" w:space="0" w:color="auto"/>
                <w:left w:val="none" w:sz="0" w:space="0" w:color="auto"/>
                <w:bottom w:val="none" w:sz="0" w:space="0" w:color="auto"/>
                <w:right w:val="none" w:sz="0" w:space="0" w:color="auto"/>
              </w:divBdr>
            </w:div>
          </w:divsChild>
        </w:div>
        <w:div w:id="1076902059">
          <w:marLeft w:val="0"/>
          <w:marRight w:val="0"/>
          <w:marTop w:val="0"/>
          <w:marBottom w:val="0"/>
          <w:divBdr>
            <w:top w:val="none" w:sz="0" w:space="0" w:color="auto"/>
            <w:left w:val="none" w:sz="0" w:space="0" w:color="auto"/>
            <w:bottom w:val="none" w:sz="0" w:space="0" w:color="auto"/>
            <w:right w:val="none" w:sz="0" w:space="0" w:color="auto"/>
          </w:divBdr>
          <w:divsChild>
            <w:div w:id="48723604">
              <w:marLeft w:val="0"/>
              <w:marRight w:val="0"/>
              <w:marTop w:val="0"/>
              <w:marBottom w:val="0"/>
              <w:divBdr>
                <w:top w:val="none" w:sz="0" w:space="0" w:color="auto"/>
                <w:left w:val="none" w:sz="0" w:space="0" w:color="auto"/>
                <w:bottom w:val="none" w:sz="0" w:space="0" w:color="auto"/>
                <w:right w:val="none" w:sz="0" w:space="0" w:color="auto"/>
              </w:divBdr>
            </w:div>
          </w:divsChild>
        </w:div>
        <w:div w:id="732703188">
          <w:marLeft w:val="0"/>
          <w:marRight w:val="0"/>
          <w:marTop w:val="0"/>
          <w:marBottom w:val="0"/>
          <w:divBdr>
            <w:top w:val="none" w:sz="0" w:space="0" w:color="auto"/>
            <w:left w:val="none" w:sz="0" w:space="0" w:color="auto"/>
            <w:bottom w:val="none" w:sz="0" w:space="0" w:color="auto"/>
            <w:right w:val="none" w:sz="0" w:space="0" w:color="auto"/>
          </w:divBdr>
          <w:divsChild>
            <w:div w:id="395666">
              <w:marLeft w:val="0"/>
              <w:marRight w:val="0"/>
              <w:marTop w:val="0"/>
              <w:marBottom w:val="0"/>
              <w:divBdr>
                <w:top w:val="none" w:sz="0" w:space="0" w:color="auto"/>
                <w:left w:val="none" w:sz="0" w:space="0" w:color="auto"/>
                <w:bottom w:val="none" w:sz="0" w:space="0" w:color="auto"/>
                <w:right w:val="none" w:sz="0" w:space="0" w:color="auto"/>
              </w:divBdr>
            </w:div>
          </w:divsChild>
        </w:div>
        <w:div w:id="1362780169">
          <w:marLeft w:val="0"/>
          <w:marRight w:val="0"/>
          <w:marTop w:val="0"/>
          <w:marBottom w:val="0"/>
          <w:divBdr>
            <w:top w:val="none" w:sz="0" w:space="0" w:color="auto"/>
            <w:left w:val="none" w:sz="0" w:space="0" w:color="auto"/>
            <w:bottom w:val="none" w:sz="0" w:space="0" w:color="auto"/>
            <w:right w:val="none" w:sz="0" w:space="0" w:color="auto"/>
          </w:divBdr>
          <w:divsChild>
            <w:div w:id="879246959">
              <w:marLeft w:val="0"/>
              <w:marRight w:val="0"/>
              <w:marTop w:val="0"/>
              <w:marBottom w:val="0"/>
              <w:divBdr>
                <w:top w:val="none" w:sz="0" w:space="0" w:color="auto"/>
                <w:left w:val="none" w:sz="0" w:space="0" w:color="auto"/>
                <w:bottom w:val="none" w:sz="0" w:space="0" w:color="auto"/>
                <w:right w:val="none" w:sz="0" w:space="0" w:color="auto"/>
              </w:divBdr>
            </w:div>
          </w:divsChild>
        </w:div>
        <w:div w:id="1085420688">
          <w:marLeft w:val="0"/>
          <w:marRight w:val="0"/>
          <w:marTop w:val="0"/>
          <w:marBottom w:val="0"/>
          <w:divBdr>
            <w:top w:val="none" w:sz="0" w:space="0" w:color="auto"/>
            <w:left w:val="none" w:sz="0" w:space="0" w:color="auto"/>
            <w:bottom w:val="none" w:sz="0" w:space="0" w:color="auto"/>
            <w:right w:val="none" w:sz="0" w:space="0" w:color="auto"/>
          </w:divBdr>
          <w:divsChild>
            <w:div w:id="1725250639">
              <w:marLeft w:val="0"/>
              <w:marRight w:val="0"/>
              <w:marTop w:val="0"/>
              <w:marBottom w:val="0"/>
              <w:divBdr>
                <w:top w:val="none" w:sz="0" w:space="0" w:color="auto"/>
                <w:left w:val="none" w:sz="0" w:space="0" w:color="auto"/>
                <w:bottom w:val="none" w:sz="0" w:space="0" w:color="auto"/>
                <w:right w:val="none" w:sz="0" w:space="0" w:color="auto"/>
              </w:divBdr>
            </w:div>
          </w:divsChild>
        </w:div>
        <w:div w:id="1226257778">
          <w:marLeft w:val="0"/>
          <w:marRight w:val="0"/>
          <w:marTop w:val="0"/>
          <w:marBottom w:val="0"/>
          <w:divBdr>
            <w:top w:val="none" w:sz="0" w:space="0" w:color="auto"/>
            <w:left w:val="none" w:sz="0" w:space="0" w:color="auto"/>
            <w:bottom w:val="none" w:sz="0" w:space="0" w:color="auto"/>
            <w:right w:val="none" w:sz="0" w:space="0" w:color="auto"/>
          </w:divBdr>
          <w:divsChild>
            <w:div w:id="128397577">
              <w:marLeft w:val="0"/>
              <w:marRight w:val="0"/>
              <w:marTop w:val="0"/>
              <w:marBottom w:val="0"/>
              <w:divBdr>
                <w:top w:val="none" w:sz="0" w:space="0" w:color="auto"/>
                <w:left w:val="none" w:sz="0" w:space="0" w:color="auto"/>
                <w:bottom w:val="none" w:sz="0" w:space="0" w:color="auto"/>
                <w:right w:val="none" w:sz="0" w:space="0" w:color="auto"/>
              </w:divBdr>
            </w:div>
          </w:divsChild>
        </w:div>
        <w:div w:id="324405773">
          <w:marLeft w:val="0"/>
          <w:marRight w:val="0"/>
          <w:marTop w:val="0"/>
          <w:marBottom w:val="0"/>
          <w:divBdr>
            <w:top w:val="none" w:sz="0" w:space="0" w:color="auto"/>
            <w:left w:val="none" w:sz="0" w:space="0" w:color="auto"/>
            <w:bottom w:val="none" w:sz="0" w:space="0" w:color="auto"/>
            <w:right w:val="none" w:sz="0" w:space="0" w:color="auto"/>
          </w:divBdr>
          <w:divsChild>
            <w:div w:id="1924021970">
              <w:marLeft w:val="0"/>
              <w:marRight w:val="0"/>
              <w:marTop w:val="0"/>
              <w:marBottom w:val="0"/>
              <w:divBdr>
                <w:top w:val="none" w:sz="0" w:space="0" w:color="auto"/>
                <w:left w:val="none" w:sz="0" w:space="0" w:color="auto"/>
                <w:bottom w:val="none" w:sz="0" w:space="0" w:color="auto"/>
                <w:right w:val="none" w:sz="0" w:space="0" w:color="auto"/>
              </w:divBdr>
            </w:div>
          </w:divsChild>
        </w:div>
        <w:div w:id="1341273876">
          <w:marLeft w:val="0"/>
          <w:marRight w:val="0"/>
          <w:marTop w:val="0"/>
          <w:marBottom w:val="0"/>
          <w:divBdr>
            <w:top w:val="none" w:sz="0" w:space="0" w:color="auto"/>
            <w:left w:val="none" w:sz="0" w:space="0" w:color="auto"/>
            <w:bottom w:val="none" w:sz="0" w:space="0" w:color="auto"/>
            <w:right w:val="none" w:sz="0" w:space="0" w:color="auto"/>
          </w:divBdr>
          <w:divsChild>
            <w:div w:id="360009802">
              <w:marLeft w:val="0"/>
              <w:marRight w:val="0"/>
              <w:marTop w:val="0"/>
              <w:marBottom w:val="0"/>
              <w:divBdr>
                <w:top w:val="none" w:sz="0" w:space="0" w:color="auto"/>
                <w:left w:val="none" w:sz="0" w:space="0" w:color="auto"/>
                <w:bottom w:val="none" w:sz="0" w:space="0" w:color="auto"/>
                <w:right w:val="none" w:sz="0" w:space="0" w:color="auto"/>
              </w:divBdr>
            </w:div>
          </w:divsChild>
        </w:div>
        <w:div w:id="1648506667">
          <w:marLeft w:val="0"/>
          <w:marRight w:val="0"/>
          <w:marTop w:val="0"/>
          <w:marBottom w:val="0"/>
          <w:divBdr>
            <w:top w:val="none" w:sz="0" w:space="0" w:color="auto"/>
            <w:left w:val="none" w:sz="0" w:space="0" w:color="auto"/>
            <w:bottom w:val="none" w:sz="0" w:space="0" w:color="auto"/>
            <w:right w:val="none" w:sz="0" w:space="0" w:color="auto"/>
          </w:divBdr>
          <w:divsChild>
            <w:div w:id="227543830">
              <w:marLeft w:val="0"/>
              <w:marRight w:val="0"/>
              <w:marTop w:val="0"/>
              <w:marBottom w:val="0"/>
              <w:divBdr>
                <w:top w:val="none" w:sz="0" w:space="0" w:color="auto"/>
                <w:left w:val="none" w:sz="0" w:space="0" w:color="auto"/>
                <w:bottom w:val="none" w:sz="0" w:space="0" w:color="auto"/>
                <w:right w:val="none" w:sz="0" w:space="0" w:color="auto"/>
              </w:divBdr>
            </w:div>
          </w:divsChild>
        </w:div>
        <w:div w:id="1600478979">
          <w:marLeft w:val="0"/>
          <w:marRight w:val="0"/>
          <w:marTop w:val="0"/>
          <w:marBottom w:val="0"/>
          <w:divBdr>
            <w:top w:val="none" w:sz="0" w:space="0" w:color="auto"/>
            <w:left w:val="none" w:sz="0" w:space="0" w:color="auto"/>
            <w:bottom w:val="none" w:sz="0" w:space="0" w:color="auto"/>
            <w:right w:val="none" w:sz="0" w:space="0" w:color="auto"/>
          </w:divBdr>
          <w:divsChild>
            <w:div w:id="287202149">
              <w:marLeft w:val="0"/>
              <w:marRight w:val="0"/>
              <w:marTop w:val="0"/>
              <w:marBottom w:val="0"/>
              <w:divBdr>
                <w:top w:val="none" w:sz="0" w:space="0" w:color="auto"/>
                <w:left w:val="none" w:sz="0" w:space="0" w:color="auto"/>
                <w:bottom w:val="none" w:sz="0" w:space="0" w:color="auto"/>
                <w:right w:val="none" w:sz="0" w:space="0" w:color="auto"/>
              </w:divBdr>
            </w:div>
          </w:divsChild>
        </w:div>
        <w:div w:id="1140196268">
          <w:marLeft w:val="0"/>
          <w:marRight w:val="0"/>
          <w:marTop w:val="0"/>
          <w:marBottom w:val="0"/>
          <w:divBdr>
            <w:top w:val="none" w:sz="0" w:space="0" w:color="auto"/>
            <w:left w:val="none" w:sz="0" w:space="0" w:color="auto"/>
            <w:bottom w:val="none" w:sz="0" w:space="0" w:color="auto"/>
            <w:right w:val="none" w:sz="0" w:space="0" w:color="auto"/>
          </w:divBdr>
          <w:divsChild>
            <w:div w:id="688718606">
              <w:marLeft w:val="0"/>
              <w:marRight w:val="0"/>
              <w:marTop w:val="0"/>
              <w:marBottom w:val="0"/>
              <w:divBdr>
                <w:top w:val="none" w:sz="0" w:space="0" w:color="auto"/>
                <w:left w:val="none" w:sz="0" w:space="0" w:color="auto"/>
                <w:bottom w:val="none" w:sz="0" w:space="0" w:color="auto"/>
                <w:right w:val="none" w:sz="0" w:space="0" w:color="auto"/>
              </w:divBdr>
            </w:div>
          </w:divsChild>
        </w:div>
        <w:div w:id="1859539">
          <w:marLeft w:val="0"/>
          <w:marRight w:val="0"/>
          <w:marTop w:val="0"/>
          <w:marBottom w:val="0"/>
          <w:divBdr>
            <w:top w:val="none" w:sz="0" w:space="0" w:color="auto"/>
            <w:left w:val="none" w:sz="0" w:space="0" w:color="auto"/>
            <w:bottom w:val="none" w:sz="0" w:space="0" w:color="auto"/>
            <w:right w:val="none" w:sz="0" w:space="0" w:color="auto"/>
          </w:divBdr>
          <w:divsChild>
            <w:div w:id="1645965003">
              <w:marLeft w:val="0"/>
              <w:marRight w:val="0"/>
              <w:marTop w:val="0"/>
              <w:marBottom w:val="0"/>
              <w:divBdr>
                <w:top w:val="none" w:sz="0" w:space="0" w:color="auto"/>
                <w:left w:val="none" w:sz="0" w:space="0" w:color="auto"/>
                <w:bottom w:val="none" w:sz="0" w:space="0" w:color="auto"/>
                <w:right w:val="none" w:sz="0" w:space="0" w:color="auto"/>
              </w:divBdr>
            </w:div>
          </w:divsChild>
        </w:div>
        <w:div w:id="12655143">
          <w:marLeft w:val="0"/>
          <w:marRight w:val="0"/>
          <w:marTop w:val="0"/>
          <w:marBottom w:val="0"/>
          <w:divBdr>
            <w:top w:val="none" w:sz="0" w:space="0" w:color="auto"/>
            <w:left w:val="none" w:sz="0" w:space="0" w:color="auto"/>
            <w:bottom w:val="none" w:sz="0" w:space="0" w:color="auto"/>
            <w:right w:val="none" w:sz="0" w:space="0" w:color="auto"/>
          </w:divBdr>
          <w:divsChild>
            <w:div w:id="862330515">
              <w:marLeft w:val="0"/>
              <w:marRight w:val="0"/>
              <w:marTop w:val="0"/>
              <w:marBottom w:val="0"/>
              <w:divBdr>
                <w:top w:val="none" w:sz="0" w:space="0" w:color="auto"/>
                <w:left w:val="none" w:sz="0" w:space="0" w:color="auto"/>
                <w:bottom w:val="none" w:sz="0" w:space="0" w:color="auto"/>
                <w:right w:val="none" w:sz="0" w:space="0" w:color="auto"/>
              </w:divBdr>
            </w:div>
          </w:divsChild>
        </w:div>
        <w:div w:id="1432318279">
          <w:marLeft w:val="0"/>
          <w:marRight w:val="0"/>
          <w:marTop w:val="0"/>
          <w:marBottom w:val="0"/>
          <w:divBdr>
            <w:top w:val="none" w:sz="0" w:space="0" w:color="auto"/>
            <w:left w:val="none" w:sz="0" w:space="0" w:color="auto"/>
            <w:bottom w:val="none" w:sz="0" w:space="0" w:color="auto"/>
            <w:right w:val="none" w:sz="0" w:space="0" w:color="auto"/>
          </w:divBdr>
          <w:divsChild>
            <w:div w:id="1421638880">
              <w:marLeft w:val="0"/>
              <w:marRight w:val="0"/>
              <w:marTop w:val="0"/>
              <w:marBottom w:val="0"/>
              <w:divBdr>
                <w:top w:val="none" w:sz="0" w:space="0" w:color="auto"/>
                <w:left w:val="none" w:sz="0" w:space="0" w:color="auto"/>
                <w:bottom w:val="none" w:sz="0" w:space="0" w:color="auto"/>
                <w:right w:val="none" w:sz="0" w:space="0" w:color="auto"/>
              </w:divBdr>
            </w:div>
          </w:divsChild>
        </w:div>
        <w:div w:id="1068041977">
          <w:marLeft w:val="0"/>
          <w:marRight w:val="0"/>
          <w:marTop w:val="0"/>
          <w:marBottom w:val="0"/>
          <w:divBdr>
            <w:top w:val="none" w:sz="0" w:space="0" w:color="auto"/>
            <w:left w:val="none" w:sz="0" w:space="0" w:color="auto"/>
            <w:bottom w:val="none" w:sz="0" w:space="0" w:color="auto"/>
            <w:right w:val="none" w:sz="0" w:space="0" w:color="auto"/>
          </w:divBdr>
          <w:divsChild>
            <w:div w:id="1472481550">
              <w:marLeft w:val="0"/>
              <w:marRight w:val="0"/>
              <w:marTop w:val="0"/>
              <w:marBottom w:val="0"/>
              <w:divBdr>
                <w:top w:val="none" w:sz="0" w:space="0" w:color="auto"/>
                <w:left w:val="none" w:sz="0" w:space="0" w:color="auto"/>
                <w:bottom w:val="none" w:sz="0" w:space="0" w:color="auto"/>
                <w:right w:val="none" w:sz="0" w:space="0" w:color="auto"/>
              </w:divBdr>
            </w:div>
          </w:divsChild>
        </w:div>
        <w:div w:id="1376736338">
          <w:marLeft w:val="0"/>
          <w:marRight w:val="0"/>
          <w:marTop w:val="0"/>
          <w:marBottom w:val="0"/>
          <w:divBdr>
            <w:top w:val="none" w:sz="0" w:space="0" w:color="auto"/>
            <w:left w:val="none" w:sz="0" w:space="0" w:color="auto"/>
            <w:bottom w:val="none" w:sz="0" w:space="0" w:color="auto"/>
            <w:right w:val="none" w:sz="0" w:space="0" w:color="auto"/>
          </w:divBdr>
          <w:divsChild>
            <w:div w:id="374816047">
              <w:marLeft w:val="0"/>
              <w:marRight w:val="0"/>
              <w:marTop w:val="0"/>
              <w:marBottom w:val="0"/>
              <w:divBdr>
                <w:top w:val="none" w:sz="0" w:space="0" w:color="auto"/>
                <w:left w:val="none" w:sz="0" w:space="0" w:color="auto"/>
                <w:bottom w:val="none" w:sz="0" w:space="0" w:color="auto"/>
                <w:right w:val="none" w:sz="0" w:space="0" w:color="auto"/>
              </w:divBdr>
            </w:div>
          </w:divsChild>
        </w:div>
        <w:div w:id="285699770">
          <w:marLeft w:val="0"/>
          <w:marRight w:val="0"/>
          <w:marTop w:val="0"/>
          <w:marBottom w:val="0"/>
          <w:divBdr>
            <w:top w:val="none" w:sz="0" w:space="0" w:color="auto"/>
            <w:left w:val="none" w:sz="0" w:space="0" w:color="auto"/>
            <w:bottom w:val="none" w:sz="0" w:space="0" w:color="auto"/>
            <w:right w:val="none" w:sz="0" w:space="0" w:color="auto"/>
          </w:divBdr>
          <w:divsChild>
            <w:div w:id="1671324773">
              <w:marLeft w:val="0"/>
              <w:marRight w:val="0"/>
              <w:marTop w:val="0"/>
              <w:marBottom w:val="0"/>
              <w:divBdr>
                <w:top w:val="none" w:sz="0" w:space="0" w:color="auto"/>
                <w:left w:val="none" w:sz="0" w:space="0" w:color="auto"/>
                <w:bottom w:val="none" w:sz="0" w:space="0" w:color="auto"/>
                <w:right w:val="none" w:sz="0" w:space="0" w:color="auto"/>
              </w:divBdr>
            </w:div>
          </w:divsChild>
        </w:div>
        <w:div w:id="1096246762">
          <w:marLeft w:val="0"/>
          <w:marRight w:val="0"/>
          <w:marTop w:val="0"/>
          <w:marBottom w:val="0"/>
          <w:divBdr>
            <w:top w:val="none" w:sz="0" w:space="0" w:color="auto"/>
            <w:left w:val="none" w:sz="0" w:space="0" w:color="auto"/>
            <w:bottom w:val="none" w:sz="0" w:space="0" w:color="auto"/>
            <w:right w:val="none" w:sz="0" w:space="0" w:color="auto"/>
          </w:divBdr>
          <w:divsChild>
            <w:div w:id="11803978">
              <w:marLeft w:val="0"/>
              <w:marRight w:val="0"/>
              <w:marTop w:val="0"/>
              <w:marBottom w:val="0"/>
              <w:divBdr>
                <w:top w:val="none" w:sz="0" w:space="0" w:color="auto"/>
                <w:left w:val="none" w:sz="0" w:space="0" w:color="auto"/>
                <w:bottom w:val="none" w:sz="0" w:space="0" w:color="auto"/>
                <w:right w:val="none" w:sz="0" w:space="0" w:color="auto"/>
              </w:divBdr>
            </w:div>
          </w:divsChild>
        </w:div>
        <w:div w:id="580719415">
          <w:marLeft w:val="0"/>
          <w:marRight w:val="0"/>
          <w:marTop w:val="0"/>
          <w:marBottom w:val="0"/>
          <w:divBdr>
            <w:top w:val="none" w:sz="0" w:space="0" w:color="auto"/>
            <w:left w:val="none" w:sz="0" w:space="0" w:color="auto"/>
            <w:bottom w:val="none" w:sz="0" w:space="0" w:color="auto"/>
            <w:right w:val="none" w:sz="0" w:space="0" w:color="auto"/>
          </w:divBdr>
          <w:divsChild>
            <w:div w:id="1573614691">
              <w:marLeft w:val="0"/>
              <w:marRight w:val="0"/>
              <w:marTop w:val="0"/>
              <w:marBottom w:val="0"/>
              <w:divBdr>
                <w:top w:val="none" w:sz="0" w:space="0" w:color="auto"/>
                <w:left w:val="none" w:sz="0" w:space="0" w:color="auto"/>
                <w:bottom w:val="none" w:sz="0" w:space="0" w:color="auto"/>
                <w:right w:val="none" w:sz="0" w:space="0" w:color="auto"/>
              </w:divBdr>
            </w:div>
          </w:divsChild>
        </w:div>
        <w:div w:id="2141218223">
          <w:marLeft w:val="0"/>
          <w:marRight w:val="0"/>
          <w:marTop w:val="0"/>
          <w:marBottom w:val="0"/>
          <w:divBdr>
            <w:top w:val="none" w:sz="0" w:space="0" w:color="auto"/>
            <w:left w:val="none" w:sz="0" w:space="0" w:color="auto"/>
            <w:bottom w:val="none" w:sz="0" w:space="0" w:color="auto"/>
            <w:right w:val="none" w:sz="0" w:space="0" w:color="auto"/>
          </w:divBdr>
          <w:divsChild>
            <w:div w:id="1079450996">
              <w:marLeft w:val="0"/>
              <w:marRight w:val="0"/>
              <w:marTop w:val="0"/>
              <w:marBottom w:val="0"/>
              <w:divBdr>
                <w:top w:val="none" w:sz="0" w:space="0" w:color="auto"/>
                <w:left w:val="none" w:sz="0" w:space="0" w:color="auto"/>
                <w:bottom w:val="none" w:sz="0" w:space="0" w:color="auto"/>
                <w:right w:val="none" w:sz="0" w:space="0" w:color="auto"/>
              </w:divBdr>
            </w:div>
          </w:divsChild>
        </w:div>
        <w:div w:id="51512795">
          <w:marLeft w:val="0"/>
          <w:marRight w:val="0"/>
          <w:marTop w:val="0"/>
          <w:marBottom w:val="0"/>
          <w:divBdr>
            <w:top w:val="none" w:sz="0" w:space="0" w:color="auto"/>
            <w:left w:val="none" w:sz="0" w:space="0" w:color="auto"/>
            <w:bottom w:val="none" w:sz="0" w:space="0" w:color="auto"/>
            <w:right w:val="none" w:sz="0" w:space="0" w:color="auto"/>
          </w:divBdr>
          <w:divsChild>
            <w:div w:id="2137940518">
              <w:marLeft w:val="0"/>
              <w:marRight w:val="0"/>
              <w:marTop w:val="0"/>
              <w:marBottom w:val="0"/>
              <w:divBdr>
                <w:top w:val="none" w:sz="0" w:space="0" w:color="auto"/>
                <w:left w:val="none" w:sz="0" w:space="0" w:color="auto"/>
                <w:bottom w:val="none" w:sz="0" w:space="0" w:color="auto"/>
                <w:right w:val="none" w:sz="0" w:space="0" w:color="auto"/>
              </w:divBdr>
            </w:div>
          </w:divsChild>
        </w:div>
        <w:div w:id="2143888607">
          <w:marLeft w:val="0"/>
          <w:marRight w:val="0"/>
          <w:marTop w:val="0"/>
          <w:marBottom w:val="0"/>
          <w:divBdr>
            <w:top w:val="none" w:sz="0" w:space="0" w:color="auto"/>
            <w:left w:val="none" w:sz="0" w:space="0" w:color="auto"/>
            <w:bottom w:val="none" w:sz="0" w:space="0" w:color="auto"/>
            <w:right w:val="none" w:sz="0" w:space="0" w:color="auto"/>
          </w:divBdr>
          <w:divsChild>
            <w:div w:id="552277751">
              <w:marLeft w:val="0"/>
              <w:marRight w:val="0"/>
              <w:marTop w:val="0"/>
              <w:marBottom w:val="0"/>
              <w:divBdr>
                <w:top w:val="none" w:sz="0" w:space="0" w:color="auto"/>
                <w:left w:val="none" w:sz="0" w:space="0" w:color="auto"/>
                <w:bottom w:val="none" w:sz="0" w:space="0" w:color="auto"/>
                <w:right w:val="none" w:sz="0" w:space="0" w:color="auto"/>
              </w:divBdr>
            </w:div>
          </w:divsChild>
        </w:div>
        <w:div w:id="1367834280">
          <w:marLeft w:val="0"/>
          <w:marRight w:val="0"/>
          <w:marTop w:val="0"/>
          <w:marBottom w:val="0"/>
          <w:divBdr>
            <w:top w:val="none" w:sz="0" w:space="0" w:color="auto"/>
            <w:left w:val="none" w:sz="0" w:space="0" w:color="auto"/>
            <w:bottom w:val="none" w:sz="0" w:space="0" w:color="auto"/>
            <w:right w:val="none" w:sz="0" w:space="0" w:color="auto"/>
          </w:divBdr>
          <w:divsChild>
            <w:div w:id="442504939">
              <w:marLeft w:val="0"/>
              <w:marRight w:val="0"/>
              <w:marTop w:val="0"/>
              <w:marBottom w:val="0"/>
              <w:divBdr>
                <w:top w:val="none" w:sz="0" w:space="0" w:color="auto"/>
                <w:left w:val="none" w:sz="0" w:space="0" w:color="auto"/>
                <w:bottom w:val="none" w:sz="0" w:space="0" w:color="auto"/>
                <w:right w:val="none" w:sz="0" w:space="0" w:color="auto"/>
              </w:divBdr>
            </w:div>
          </w:divsChild>
        </w:div>
        <w:div w:id="822159509">
          <w:marLeft w:val="0"/>
          <w:marRight w:val="0"/>
          <w:marTop w:val="0"/>
          <w:marBottom w:val="0"/>
          <w:divBdr>
            <w:top w:val="none" w:sz="0" w:space="0" w:color="auto"/>
            <w:left w:val="none" w:sz="0" w:space="0" w:color="auto"/>
            <w:bottom w:val="none" w:sz="0" w:space="0" w:color="auto"/>
            <w:right w:val="none" w:sz="0" w:space="0" w:color="auto"/>
          </w:divBdr>
          <w:divsChild>
            <w:div w:id="542863092">
              <w:marLeft w:val="0"/>
              <w:marRight w:val="0"/>
              <w:marTop w:val="0"/>
              <w:marBottom w:val="0"/>
              <w:divBdr>
                <w:top w:val="none" w:sz="0" w:space="0" w:color="auto"/>
                <w:left w:val="none" w:sz="0" w:space="0" w:color="auto"/>
                <w:bottom w:val="none" w:sz="0" w:space="0" w:color="auto"/>
                <w:right w:val="none" w:sz="0" w:space="0" w:color="auto"/>
              </w:divBdr>
            </w:div>
          </w:divsChild>
        </w:div>
        <w:div w:id="569467729">
          <w:marLeft w:val="0"/>
          <w:marRight w:val="0"/>
          <w:marTop w:val="0"/>
          <w:marBottom w:val="0"/>
          <w:divBdr>
            <w:top w:val="none" w:sz="0" w:space="0" w:color="auto"/>
            <w:left w:val="none" w:sz="0" w:space="0" w:color="auto"/>
            <w:bottom w:val="none" w:sz="0" w:space="0" w:color="auto"/>
            <w:right w:val="none" w:sz="0" w:space="0" w:color="auto"/>
          </w:divBdr>
          <w:divsChild>
            <w:div w:id="1619099027">
              <w:marLeft w:val="0"/>
              <w:marRight w:val="0"/>
              <w:marTop w:val="0"/>
              <w:marBottom w:val="0"/>
              <w:divBdr>
                <w:top w:val="none" w:sz="0" w:space="0" w:color="auto"/>
                <w:left w:val="none" w:sz="0" w:space="0" w:color="auto"/>
                <w:bottom w:val="none" w:sz="0" w:space="0" w:color="auto"/>
                <w:right w:val="none" w:sz="0" w:space="0" w:color="auto"/>
              </w:divBdr>
            </w:div>
          </w:divsChild>
        </w:div>
        <w:div w:id="989284130">
          <w:marLeft w:val="0"/>
          <w:marRight w:val="0"/>
          <w:marTop w:val="0"/>
          <w:marBottom w:val="0"/>
          <w:divBdr>
            <w:top w:val="none" w:sz="0" w:space="0" w:color="auto"/>
            <w:left w:val="none" w:sz="0" w:space="0" w:color="auto"/>
            <w:bottom w:val="none" w:sz="0" w:space="0" w:color="auto"/>
            <w:right w:val="none" w:sz="0" w:space="0" w:color="auto"/>
          </w:divBdr>
          <w:divsChild>
            <w:div w:id="1139152222">
              <w:marLeft w:val="0"/>
              <w:marRight w:val="0"/>
              <w:marTop w:val="0"/>
              <w:marBottom w:val="0"/>
              <w:divBdr>
                <w:top w:val="none" w:sz="0" w:space="0" w:color="auto"/>
                <w:left w:val="none" w:sz="0" w:space="0" w:color="auto"/>
                <w:bottom w:val="none" w:sz="0" w:space="0" w:color="auto"/>
                <w:right w:val="none" w:sz="0" w:space="0" w:color="auto"/>
              </w:divBdr>
            </w:div>
          </w:divsChild>
        </w:div>
        <w:div w:id="1297226429">
          <w:marLeft w:val="0"/>
          <w:marRight w:val="0"/>
          <w:marTop w:val="0"/>
          <w:marBottom w:val="0"/>
          <w:divBdr>
            <w:top w:val="none" w:sz="0" w:space="0" w:color="auto"/>
            <w:left w:val="none" w:sz="0" w:space="0" w:color="auto"/>
            <w:bottom w:val="none" w:sz="0" w:space="0" w:color="auto"/>
            <w:right w:val="none" w:sz="0" w:space="0" w:color="auto"/>
          </w:divBdr>
          <w:divsChild>
            <w:div w:id="1929145917">
              <w:marLeft w:val="0"/>
              <w:marRight w:val="0"/>
              <w:marTop w:val="0"/>
              <w:marBottom w:val="0"/>
              <w:divBdr>
                <w:top w:val="none" w:sz="0" w:space="0" w:color="auto"/>
                <w:left w:val="none" w:sz="0" w:space="0" w:color="auto"/>
                <w:bottom w:val="none" w:sz="0" w:space="0" w:color="auto"/>
                <w:right w:val="none" w:sz="0" w:space="0" w:color="auto"/>
              </w:divBdr>
            </w:div>
          </w:divsChild>
        </w:div>
        <w:div w:id="55051806">
          <w:marLeft w:val="0"/>
          <w:marRight w:val="0"/>
          <w:marTop w:val="0"/>
          <w:marBottom w:val="0"/>
          <w:divBdr>
            <w:top w:val="none" w:sz="0" w:space="0" w:color="auto"/>
            <w:left w:val="none" w:sz="0" w:space="0" w:color="auto"/>
            <w:bottom w:val="none" w:sz="0" w:space="0" w:color="auto"/>
            <w:right w:val="none" w:sz="0" w:space="0" w:color="auto"/>
          </w:divBdr>
          <w:divsChild>
            <w:div w:id="1142505847">
              <w:marLeft w:val="0"/>
              <w:marRight w:val="0"/>
              <w:marTop w:val="0"/>
              <w:marBottom w:val="0"/>
              <w:divBdr>
                <w:top w:val="none" w:sz="0" w:space="0" w:color="auto"/>
                <w:left w:val="none" w:sz="0" w:space="0" w:color="auto"/>
                <w:bottom w:val="none" w:sz="0" w:space="0" w:color="auto"/>
                <w:right w:val="none" w:sz="0" w:space="0" w:color="auto"/>
              </w:divBdr>
            </w:div>
          </w:divsChild>
        </w:div>
        <w:div w:id="789398244">
          <w:marLeft w:val="0"/>
          <w:marRight w:val="0"/>
          <w:marTop w:val="0"/>
          <w:marBottom w:val="0"/>
          <w:divBdr>
            <w:top w:val="none" w:sz="0" w:space="0" w:color="auto"/>
            <w:left w:val="none" w:sz="0" w:space="0" w:color="auto"/>
            <w:bottom w:val="none" w:sz="0" w:space="0" w:color="auto"/>
            <w:right w:val="none" w:sz="0" w:space="0" w:color="auto"/>
          </w:divBdr>
          <w:divsChild>
            <w:div w:id="1104113329">
              <w:marLeft w:val="0"/>
              <w:marRight w:val="0"/>
              <w:marTop w:val="0"/>
              <w:marBottom w:val="0"/>
              <w:divBdr>
                <w:top w:val="none" w:sz="0" w:space="0" w:color="auto"/>
                <w:left w:val="none" w:sz="0" w:space="0" w:color="auto"/>
                <w:bottom w:val="none" w:sz="0" w:space="0" w:color="auto"/>
                <w:right w:val="none" w:sz="0" w:space="0" w:color="auto"/>
              </w:divBdr>
            </w:div>
          </w:divsChild>
        </w:div>
        <w:div w:id="1659310548">
          <w:marLeft w:val="0"/>
          <w:marRight w:val="0"/>
          <w:marTop w:val="0"/>
          <w:marBottom w:val="0"/>
          <w:divBdr>
            <w:top w:val="none" w:sz="0" w:space="0" w:color="auto"/>
            <w:left w:val="none" w:sz="0" w:space="0" w:color="auto"/>
            <w:bottom w:val="none" w:sz="0" w:space="0" w:color="auto"/>
            <w:right w:val="none" w:sz="0" w:space="0" w:color="auto"/>
          </w:divBdr>
          <w:divsChild>
            <w:div w:id="888033368">
              <w:marLeft w:val="0"/>
              <w:marRight w:val="0"/>
              <w:marTop w:val="0"/>
              <w:marBottom w:val="0"/>
              <w:divBdr>
                <w:top w:val="none" w:sz="0" w:space="0" w:color="auto"/>
                <w:left w:val="none" w:sz="0" w:space="0" w:color="auto"/>
                <w:bottom w:val="none" w:sz="0" w:space="0" w:color="auto"/>
                <w:right w:val="none" w:sz="0" w:space="0" w:color="auto"/>
              </w:divBdr>
            </w:div>
          </w:divsChild>
        </w:div>
        <w:div w:id="496580956">
          <w:marLeft w:val="0"/>
          <w:marRight w:val="0"/>
          <w:marTop w:val="0"/>
          <w:marBottom w:val="0"/>
          <w:divBdr>
            <w:top w:val="none" w:sz="0" w:space="0" w:color="auto"/>
            <w:left w:val="none" w:sz="0" w:space="0" w:color="auto"/>
            <w:bottom w:val="none" w:sz="0" w:space="0" w:color="auto"/>
            <w:right w:val="none" w:sz="0" w:space="0" w:color="auto"/>
          </w:divBdr>
          <w:divsChild>
            <w:div w:id="123502318">
              <w:marLeft w:val="0"/>
              <w:marRight w:val="0"/>
              <w:marTop w:val="0"/>
              <w:marBottom w:val="0"/>
              <w:divBdr>
                <w:top w:val="none" w:sz="0" w:space="0" w:color="auto"/>
                <w:left w:val="none" w:sz="0" w:space="0" w:color="auto"/>
                <w:bottom w:val="none" w:sz="0" w:space="0" w:color="auto"/>
                <w:right w:val="none" w:sz="0" w:space="0" w:color="auto"/>
              </w:divBdr>
            </w:div>
          </w:divsChild>
        </w:div>
        <w:div w:id="637418280">
          <w:marLeft w:val="0"/>
          <w:marRight w:val="0"/>
          <w:marTop w:val="0"/>
          <w:marBottom w:val="0"/>
          <w:divBdr>
            <w:top w:val="none" w:sz="0" w:space="0" w:color="auto"/>
            <w:left w:val="none" w:sz="0" w:space="0" w:color="auto"/>
            <w:bottom w:val="none" w:sz="0" w:space="0" w:color="auto"/>
            <w:right w:val="none" w:sz="0" w:space="0" w:color="auto"/>
          </w:divBdr>
          <w:divsChild>
            <w:div w:id="487091512">
              <w:marLeft w:val="0"/>
              <w:marRight w:val="0"/>
              <w:marTop w:val="0"/>
              <w:marBottom w:val="0"/>
              <w:divBdr>
                <w:top w:val="none" w:sz="0" w:space="0" w:color="auto"/>
                <w:left w:val="none" w:sz="0" w:space="0" w:color="auto"/>
                <w:bottom w:val="none" w:sz="0" w:space="0" w:color="auto"/>
                <w:right w:val="none" w:sz="0" w:space="0" w:color="auto"/>
              </w:divBdr>
            </w:div>
          </w:divsChild>
        </w:div>
        <w:div w:id="87701314">
          <w:marLeft w:val="0"/>
          <w:marRight w:val="0"/>
          <w:marTop w:val="0"/>
          <w:marBottom w:val="0"/>
          <w:divBdr>
            <w:top w:val="none" w:sz="0" w:space="0" w:color="auto"/>
            <w:left w:val="none" w:sz="0" w:space="0" w:color="auto"/>
            <w:bottom w:val="none" w:sz="0" w:space="0" w:color="auto"/>
            <w:right w:val="none" w:sz="0" w:space="0" w:color="auto"/>
          </w:divBdr>
          <w:divsChild>
            <w:div w:id="86732875">
              <w:marLeft w:val="0"/>
              <w:marRight w:val="0"/>
              <w:marTop w:val="0"/>
              <w:marBottom w:val="0"/>
              <w:divBdr>
                <w:top w:val="none" w:sz="0" w:space="0" w:color="auto"/>
                <w:left w:val="none" w:sz="0" w:space="0" w:color="auto"/>
                <w:bottom w:val="none" w:sz="0" w:space="0" w:color="auto"/>
                <w:right w:val="none" w:sz="0" w:space="0" w:color="auto"/>
              </w:divBdr>
            </w:div>
          </w:divsChild>
        </w:div>
        <w:div w:id="1067263786">
          <w:marLeft w:val="0"/>
          <w:marRight w:val="0"/>
          <w:marTop w:val="0"/>
          <w:marBottom w:val="0"/>
          <w:divBdr>
            <w:top w:val="none" w:sz="0" w:space="0" w:color="auto"/>
            <w:left w:val="none" w:sz="0" w:space="0" w:color="auto"/>
            <w:bottom w:val="none" w:sz="0" w:space="0" w:color="auto"/>
            <w:right w:val="none" w:sz="0" w:space="0" w:color="auto"/>
          </w:divBdr>
          <w:divsChild>
            <w:div w:id="1689601521">
              <w:marLeft w:val="0"/>
              <w:marRight w:val="0"/>
              <w:marTop w:val="0"/>
              <w:marBottom w:val="0"/>
              <w:divBdr>
                <w:top w:val="none" w:sz="0" w:space="0" w:color="auto"/>
                <w:left w:val="none" w:sz="0" w:space="0" w:color="auto"/>
                <w:bottom w:val="none" w:sz="0" w:space="0" w:color="auto"/>
                <w:right w:val="none" w:sz="0" w:space="0" w:color="auto"/>
              </w:divBdr>
            </w:div>
          </w:divsChild>
        </w:div>
        <w:div w:id="76483647">
          <w:marLeft w:val="0"/>
          <w:marRight w:val="0"/>
          <w:marTop w:val="0"/>
          <w:marBottom w:val="0"/>
          <w:divBdr>
            <w:top w:val="none" w:sz="0" w:space="0" w:color="auto"/>
            <w:left w:val="none" w:sz="0" w:space="0" w:color="auto"/>
            <w:bottom w:val="none" w:sz="0" w:space="0" w:color="auto"/>
            <w:right w:val="none" w:sz="0" w:space="0" w:color="auto"/>
          </w:divBdr>
          <w:divsChild>
            <w:div w:id="2003268433">
              <w:marLeft w:val="0"/>
              <w:marRight w:val="0"/>
              <w:marTop w:val="0"/>
              <w:marBottom w:val="0"/>
              <w:divBdr>
                <w:top w:val="none" w:sz="0" w:space="0" w:color="auto"/>
                <w:left w:val="none" w:sz="0" w:space="0" w:color="auto"/>
                <w:bottom w:val="none" w:sz="0" w:space="0" w:color="auto"/>
                <w:right w:val="none" w:sz="0" w:space="0" w:color="auto"/>
              </w:divBdr>
            </w:div>
          </w:divsChild>
        </w:div>
        <w:div w:id="1182162210">
          <w:marLeft w:val="0"/>
          <w:marRight w:val="0"/>
          <w:marTop w:val="0"/>
          <w:marBottom w:val="0"/>
          <w:divBdr>
            <w:top w:val="none" w:sz="0" w:space="0" w:color="auto"/>
            <w:left w:val="none" w:sz="0" w:space="0" w:color="auto"/>
            <w:bottom w:val="none" w:sz="0" w:space="0" w:color="auto"/>
            <w:right w:val="none" w:sz="0" w:space="0" w:color="auto"/>
          </w:divBdr>
          <w:divsChild>
            <w:div w:id="1606111476">
              <w:marLeft w:val="0"/>
              <w:marRight w:val="0"/>
              <w:marTop w:val="0"/>
              <w:marBottom w:val="0"/>
              <w:divBdr>
                <w:top w:val="none" w:sz="0" w:space="0" w:color="auto"/>
                <w:left w:val="none" w:sz="0" w:space="0" w:color="auto"/>
                <w:bottom w:val="none" w:sz="0" w:space="0" w:color="auto"/>
                <w:right w:val="none" w:sz="0" w:space="0" w:color="auto"/>
              </w:divBdr>
            </w:div>
          </w:divsChild>
        </w:div>
        <w:div w:id="1458142205">
          <w:marLeft w:val="0"/>
          <w:marRight w:val="0"/>
          <w:marTop w:val="0"/>
          <w:marBottom w:val="0"/>
          <w:divBdr>
            <w:top w:val="none" w:sz="0" w:space="0" w:color="auto"/>
            <w:left w:val="none" w:sz="0" w:space="0" w:color="auto"/>
            <w:bottom w:val="none" w:sz="0" w:space="0" w:color="auto"/>
            <w:right w:val="none" w:sz="0" w:space="0" w:color="auto"/>
          </w:divBdr>
          <w:divsChild>
            <w:div w:id="257832332">
              <w:marLeft w:val="0"/>
              <w:marRight w:val="0"/>
              <w:marTop w:val="0"/>
              <w:marBottom w:val="0"/>
              <w:divBdr>
                <w:top w:val="none" w:sz="0" w:space="0" w:color="auto"/>
                <w:left w:val="none" w:sz="0" w:space="0" w:color="auto"/>
                <w:bottom w:val="none" w:sz="0" w:space="0" w:color="auto"/>
                <w:right w:val="none" w:sz="0" w:space="0" w:color="auto"/>
              </w:divBdr>
            </w:div>
          </w:divsChild>
        </w:div>
        <w:div w:id="309948479">
          <w:marLeft w:val="0"/>
          <w:marRight w:val="0"/>
          <w:marTop w:val="0"/>
          <w:marBottom w:val="0"/>
          <w:divBdr>
            <w:top w:val="none" w:sz="0" w:space="0" w:color="auto"/>
            <w:left w:val="none" w:sz="0" w:space="0" w:color="auto"/>
            <w:bottom w:val="none" w:sz="0" w:space="0" w:color="auto"/>
            <w:right w:val="none" w:sz="0" w:space="0" w:color="auto"/>
          </w:divBdr>
          <w:divsChild>
            <w:div w:id="1325546117">
              <w:marLeft w:val="0"/>
              <w:marRight w:val="0"/>
              <w:marTop w:val="0"/>
              <w:marBottom w:val="0"/>
              <w:divBdr>
                <w:top w:val="none" w:sz="0" w:space="0" w:color="auto"/>
                <w:left w:val="none" w:sz="0" w:space="0" w:color="auto"/>
                <w:bottom w:val="none" w:sz="0" w:space="0" w:color="auto"/>
                <w:right w:val="none" w:sz="0" w:space="0" w:color="auto"/>
              </w:divBdr>
            </w:div>
          </w:divsChild>
        </w:div>
        <w:div w:id="1866013346">
          <w:marLeft w:val="0"/>
          <w:marRight w:val="0"/>
          <w:marTop w:val="0"/>
          <w:marBottom w:val="0"/>
          <w:divBdr>
            <w:top w:val="none" w:sz="0" w:space="0" w:color="auto"/>
            <w:left w:val="none" w:sz="0" w:space="0" w:color="auto"/>
            <w:bottom w:val="none" w:sz="0" w:space="0" w:color="auto"/>
            <w:right w:val="none" w:sz="0" w:space="0" w:color="auto"/>
          </w:divBdr>
          <w:divsChild>
            <w:div w:id="988746739">
              <w:marLeft w:val="0"/>
              <w:marRight w:val="0"/>
              <w:marTop w:val="0"/>
              <w:marBottom w:val="0"/>
              <w:divBdr>
                <w:top w:val="none" w:sz="0" w:space="0" w:color="auto"/>
                <w:left w:val="none" w:sz="0" w:space="0" w:color="auto"/>
                <w:bottom w:val="none" w:sz="0" w:space="0" w:color="auto"/>
                <w:right w:val="none" w:sz="0" w:space="0" w:color="auto"/>
              </w:divBdr>
            </w:div>
          </w:divsChild>
        </w:div>
        <w:div w:id="2086955812">
          <w:marLeft w:val="0"/>
          <w:marRight w:val="0"/>
          <w:marTop w:val="0"/>
          <w:marBottom w:val="0"/>
          <w:divBdr>
            <w:top w:val="none" w:sz="0" w:space="0" w:color="auto"/>
            <w:left w:val="none" w:sz="0" w:space="0" w:color="auto"/>
            <w:bottom w:val="none" w:sz="0" w:space="0" w:color="auto"/>
            <w:right w:val="none" w:sz="0" w:space="0" w:color="auto"/>
          </w:divBdr>
          <w:divsChild>
            <w:div w:id="1247570774">
              <w:marLeft w:val="0"/>
              <w:marRight w:val="0"/>
              <w:marTop w:val="0"/>
              <w:marBottom w:val="0"/>
              <w:divBdr>
                <w:top w:val="none" w:sz="0" w:space="0" w:color="auto"/>
                <w:left w:val="none" w:sz="0" w:space="0" w:color="auto"/>
                <w:bottom w:val="none" w:sz="0" w:space="0" w:color="auto"/>
                <w:right w:val="none" w:sz="0" w:space="0" w:color="auto"/>
              </w:divBdr>
            </w:div>
          </w:divsChild>
        </w:div>
        <w:div w:id="986520235">
          <w:marLeft w:val="0"/>
          <w:marRight w:val="0"/>
          <w:marTop w:val="0"/>
          <w:marBottom w:val="0"/>
          <w:divBdr>
            <w:top w:val="none" w:sz="0" w:space="0" w:color="auto"/>
            <w:left w:val="none" w:sz="0" w:space="0" w:color="auto"/>
            <w:bottom w:val="none" w:sz="0" w:space="0" w:color="auto"/>
            <w:right w:val="none" w:sz="0" w:space="0" w:color="auto"/>
          </w:divBdr>
          <w:divsChild>
            <w:div w:id="2069454112">
              <w:marLeft w:val="0"/>
              <w:marRight w:val="0"/>
              <w:marTop w:val="0"/>
              <w:marBottom w:val="0"/>
              <w:divBdr>
                <w:top w:val="none" w:sz="0" w:space="0" w:color="auto"/>
                <w:left w:val="none" w:sz="0" w:space="0" w:color="auto"/>
                <w:bottom w:val="none" w:sz="0" w:space="0" w:color="auto"/>
                <w:right w:val="none" w:sz="0" w:space="0" w:color="auto"/>
              </w:divBdr>
            </w:div>
          </w:divsChild>
        </w:div>
        <w:div w:id="699092668">
          <w:marLeft w:val="0"/>
          <w:marRight w:val="0"/>
          <w:marTop w:val="0"/>
          <w:marBottom w:val="0"/>
          <w:divBdr>
            <w:top w:val="none" w:sz="0" w:space="0" w:color="auto"/>
            <w:left w:val="none" w:sz="0" w:space="0" w:color="auto"/>
            <w:bottom w:val="none" w:sz="0" w:space="0" w:color="auto"/>
            <w:right w:val="none" w:sz="0" w:space="0" w:color="auto"/>
          </w:divBdr>
          <w:divsChild>
            <w:div w:id="492184926">
              <w:marLeft w:val="0"/>
              <w:marRight w:val="0"/>
              <w:marTop w:val="0"/>
              <w:marBottom w:val="0"/>
              <w:divBdr>
                <w:top w:val="none" w:sz="0" w:space="0" w:color="auto"/>
                <w:left w:val="none" w:sz="0" w:space="0" w:color="auto"/>
                <w:bottom w:val="none" w:sz="0" w:space="0" w:color="auto"/>
                <w:right w:val="none" w:sz="0" w:space="0" w:color="auto"/>
              </w:divBdr>
            </w:div>
          </w:divsChild>
        </w:div>
        <w:div w:id="911961977">
          <w:marLeft w:val="0"/>
          <w:marRight w:val="0"/>
          <w:marTop w:val="0"/>
          <w:marBottom w:val="0"/>
          <w:divBdr>
            <w:top w:val="none" w:sz="0" w:space="0" w:color="auto"/>
            <w:left w:val="none" w:sz="0" w:space="0" w:color="auto"/>
            <w:bottom w:val="none" w:sz="0" w:space="0" w:color="auto"/>
            <w:right w:val="none" w:sz="0" w:space="0" w:color="auto"/>
          </w:divBdr>
          <w:divsChild>
            <w:div w:id="437606868">
              <w:marLeft w:val="0"/>
              <w:marRight w:val="0"/>
              <w:marTop w:val="0"/>
              <w:marBottom w:val="0"/>
              <w:divBdr>
                <w:top w:val="none" w:sz="0" w:space="0" w:color="auto"/>
                <w:left w:val="none" w:sz="0" w:space="0" w:color="auto"/>
                <w:bottom w:val="none" w:sz="0" w:space="0" w:color="auto"/>
                <w:right w:val="none" w:sz="0" w:space="0" w:color="auto"/>
              </w:divBdr>
            </w:div>
          </w:divsChild>
        </w:div>
        <w:div w:id="1067924558">
          <w:marLeft w:val="0"/>
          <w:marRight w:val="0"/>
          <w:marTop w:val="0"/>
          <w:marBottom w:val="0"/>
          <w:divBdr>
            <w:top w:val="none" w:sz="0" w:space="0" w:color="auto"/>
            <w:left w:val="none" w:sz="0" w:space="0" w:color="auto"/>
            <w:bottom w:val="none" w:sz="0" w:space="0" w:color="auto"/>
            <w:right w:val="none" w:sz="0" w:space="0" w:color="auto"/>
          </w:divBdr>
          <w:divsChild>
            <w:div w:id="373651376">
              <w:marLeft w:val="0"/>
              <w:marRight w:val="0"/>
              <w:marTop w:val="0"/>
              <w:marBottom w:val="0"/>
              <w:divBdr>
                <w:top w:val="none" w:sz="0" w:space="0" w:color="auto"/>
                <w:left w:val="none" w:sz="0" w:space="0" w:color="auto"/>
                <w:bottom w:val="none" w:sz="0" w:space="0" w:color="auto"/>
                <w:right w:val="none" w:sz="0" w:space="0" w:color="auto"/>
              </w:divBdr>
            </w:div>
          </w:divsChild>
        </w:div>
        <w:div w:id="1914201683">
          <w:marLeft w:val="0"/>
          <w:marRight w:val="0"/>
          <w:marTop w:val="0"/>
          <w:marBottom w:val="0"/>
          <w:divBdr>
            <w:top w:val="none" w:sz="0" w:space="0" w:color="auto"/>
            <w:left w:val="none" w:sz="0" w:space="0" w:color="auto"/>
            <w:bottom w:val="none" w:sz="0" w:space="0" w:color="auto"/>
            <w:right w:val="none" w:sz="0" w:space="0" w:color="auto"/>
          </w:divBdr>
          <w:divsChild>
            <w:div w:id="311644055">
              <w:marLeft w:val="0"/>
              <w:marRight w:val="0"/>
              <w:marTop w:val="0"/>
              <w:marBottom w:val="0"/>
              <w:divBdr>
                <w:top w:val="none" w:sz="0" w:space="0" w:color="auto"/>
                <w:left w:val="none" w:sz="0" w:space="0" w:color="auto"/>
                <w:bottom w:val="none" w:sz="0" w:space="0" w:color="auto"/>
                <w:right w:val="none" w:sz="0" w:space="0" w:color="auto"/>
              </w:divBdr>
            </w:div>
          </w:divsChild>
        </w:div>
        <w:div w:id="1994524036">
          <w:marLeft w:val="0"/>
          <w:marRight w:val="0"/>
          <w:marTop w:val="0"/>
          <w:marBottom w:val="0"/>
          <w:divBdr>
            <w:top w:val="none" w:sz="0" w:space="0" w:color="auto"/>
            <w:left w:val="none" w:sz="0" w:space="0" w:color="auto"/>
            <w:bottom w:val="none" w:sz="0" w:space="0" w:color="auto"/>
            <w:right w:val="none" w:sz="0" w:space="0" w:color="auto"/>
          </w:divBdr>
          <w:divsChild>
            <w:div w:id="623197058">
              <w:marLeft w:val="0"/>
              <w:marRight w:val="0"/>
              <w:marTop w:val="0"/>
              <w:marBottom w:val="0"/>
              <w:divBdr>
                <w:top w:val="none" w:sz="0" w:space="0" w:color="auto"/>
                <w:left w:val="none" w:sz="0" w:space="0" w:color="auto"/>
                <w:bottom w:val="none" w:sz="0" w:space="0" w:color="auto"/>
                <w:right w:val="none" w:sz="0" w:space="0" w:color="auto"/>
              </w:divBdr>
            </w:div>
          </w:divsChild>
        </w:div>
        <w:div w:id="1425684901">
          <w:marLeft w:val="0"/>
          <w:marRight w:val="0"/>
          <w:marTop w:val="0"/>
          <w:marBottom w:val="0"/>
          <w:divBdr>
            <w:top w:val="none" w:sz="0" w:space="0" w:color="auto"/>
            <w:left w:val="none" w:sz="0" w:space="0" w:color="auto"/>
            <w:bottom w:val="none" w:sz="0" w:space="0" w:color="auto"/>
            <w:right w:val="none" w:sz="0" w:space="0" w:color="auto"/>
          </w:divBdr>
          <w:divsChild>
            <w:div w:id="595557480">
              <w:marLeft w:val="0"/>
              <w:marRight w:val="0"/>
              <w:marTop w:val="0"/>
              <w:marBottom w:val="0"/>
              <w:divBdr>
                <w:top w:val="none" w:sz="0" w:space="0" w:color="auto"/>
                <w:left w:val="none" w:sz="0" w:space="0" w:color="auto"/>
                <w:bottom w:val="none" w:sz="0" w:space="0" w:color="auto"/>
                <w:right w:val="none" w:sz="0" w:space="0" w:color="auto"/>
              </w:divBdr>
            </w:div>
          </w:divsChild>
        </w:div>
        <w:div w:id="1858688428">
          <w:marLeft w:val="0"/>
          <w:marRight w:val="0"/>
          <w:marTop w:val="0"/>
          <w:marBottom w:val="0"/>
          <w:divBdr>
            <w:top w:val="none" w:sz="0" w:space="0" w:color="auto"/>
            <w:left w:val="none" w:sz="0" w:space="0" w:color="auto"/>
            <w:bottom w:val="none" w:sz="0" w:space="0" w:color="auto"/>
            <w:right w:val="none" w:sz="0" w:space="0" w:color="auto"/>
          </w:divBdr>
          <w:divsChild>
            <w:div w:id="88240886">
              <w:marLeft w:val="0"/>
              <w:marRight w:val="0"/>
              <w:marTop w:val="0"/>
              <w:marBottom w:val="0"/>
              <w:divBdr>
                <w:top w:val="none" w:sz="0" w:space="0" w:color="auto"/>
                <w:left w:val="none" w:sz="0" w:space="0" w:color="auto"/>
                <w:bottom w:val="none" w:sz="0" w:space="0" w:color="auto"/>
                <w:right w:val="none" w:sz="0" w:space="0" w:color="auto"/>
              </w:divBdr>
            </w:div>
          </w:divsChild>
        </w:div>
        <w:div w:id="2113012612">
          <w:marLeft w:val="0"/>
          <w:marRight w:val="0"/>
          <w:marTop w:val="0"/>
          <w:marBottom w:val="0"/>
          <w:divBdr>
            <w:top w:val="none" w:sz="0" w:space="0" w:color="auto"/>
            <w:left w:val="none" w:sz="0" w:space="0" w:color="auto"/>
            <w:bottom w:val="none" w:sz="0" w:space="0" w:color="auto"/>
            <w:right w:val="none" w:sz="0" w:space="0" w:color="auto"/>
          </w:divBdr>
          <w:divsChild>
            <w:div w:id="1467313703">
              <w:marLeft w:val="0"/>
              <w:marRight w:val="0"/>
              <w:marTop w:val="0"/>
              <w:marBottom w:val="0"/>
              <w:divBdr>
                <w:top w:val="none" w:sz="0" w:space="0" w:color="auto"/>
                <w:left w:val="none" w:sz="0" w:space="0" w:color="auto"/>
                <w:bottom w:val="none" w:sz="0" w:space="0" w:color="auto"/>
                <w:right w:val="none" w:sz="0" w:space="0" w:color="auto"/>
              </w:divBdr>
            </w:div>
          </w:divsChild>
        </w:div>
        <w:div w:id="997466975">
          <w:marLeft w:val="0"/>
          <w:marRight w:val="0"/>
          <w:marTop w:val="0"/>
          <w:marBottom w:val="0"/>
          <w:divBdr>
            <w:top w:val="none" w:sz="0" w:space="0" w:color="auto"/>
            <w:left w:val="none" w:sz="0" w:space="0" w:color="auto"/>
            <w:bottom w:val="none" w:sz="0" w:space="0" w:color="auto"/>
            <w:right w:val="none" w:sz="0" w:space="0" w:color="auto"/>
          </w:divBdr>
          <w:divsChild>
            <w:div w:id="1437289005">
              <w:marLeft w:val="0"/>
              <w:marRight w:val="0"/>
              <w:marTop w:val="0"/>
              <w:marBottom w:val="0"/>
              <w:divBdr>
                <w:top w:val="none" w:sz="0" w:space="0" w:color="auto"/>
                <w:left w:val="none" w:sz="0" w:space="0" w:color="auto"/>
                <w:bottom w:val="none" w:sz="0" w:space="0" w:color="auto"/>
                <w:right w:val="none" w:sz="0" w:space="0" w:color="auto"/>
              </w:divBdr>
            </w:div>
          </w:divsChild>
        </w:div>
        <w:div w:id="1266886481">
          <w:marLeft w:val="0"/>
          <w:marRight w:val="0"/>
          <w:marTop w:val="0"/>
          <w:marBottom w:val="0"/>
          <w:divBdr>
            <w:top w:val="none" w:sz="0" w:space="0" w:color="auto"/>
            <w:left w:val="none" w:sz="0" w:space="0" w:color="auto"/>
            <w:bottom w:val="none" w:sz="0" w:space="0" w:color="auto"/>
            <w:right w:val="none" w:sz="0" w:space="0" w:color="auto"/>
          </w:divBdr>
          <w:divsChild>
            <w:div w:id="222645532">
              <w:marLeft w:val="0"/>
              <w:marRight w:val="0"/>
              <w:marTop w:val="0"/>
              <w:marBottom w:val="0"/>
              <w:divBdr>
                <w:top w:val="none" w:sz="0" w:space="0" w:color="auto"/>
                <w:left w:val="none" w:sz="0" w:space="0" w:color="auto"/>
                <w:bottom w:val="none" w:sz="0" w:space="0" w:color="auto"/>
                <w:right w:val="none" w:sz="0" w:space="0" w:color="auto"/>
              </w:divBdr>
            </w:div>
          </w:divsChild>
        </w:div>
        <w:div w:id="994146735">
          <w:marLeft w:val="0"/>
          <w:marRight w:val="0"/>
          <w:marTop w:val="0"/>
          <w:marBottom w:val="0"/>
          <w:divBdr>
            <w:top w:val="none" w:sz="0" w:space="0" w:color="auto"/>
            <w:left w:val="none" w:sz="0" w:space="0" w:color="auto"/>
            <w:bottom w:val="none" w:sz="0" w:space="0" w:color="auto"/>
            <w:right w:val="none" w:sz="0" w:space="0" w:color="auto"/>
          </w:divBdr>
          <w:divsChild>
            <w:div w:id="1866209026">
              <w:marLeft w:val="0"/>
              <w:marRight w:val="0"/>
              <w:marTop w:val="0"/>
              <w:marBottom w:val="0"/>
              <w:divBdr>
                <w:top w:val="none" w:sz="0" w:space="0" w:color="auto"/>
                <w:left w:val="none" w:sz="0" w:space="0" w:color="auto"/>
                <w:bottom w:val="none" w:sz="0" w:space="0" w:color="auto"/>
                <w:right w:val="none" w:sz="0" w:space="0" w:color="auto"/>
              </w:divBdr>
            </w:div>
          </w:divsChild>
        </w:div>
        <w:div w:id="774054606">
          <w:marLeft w:val="0"/>
          <w:marRight w:val="0"/>
          <w:marTop w:val="0"/>
          <w:marBottom w:val="0"/>
          <w:divBdr>
            <w:top w:val="none" w:sz="0" w:space="0" w:color="auto"/>
            <w:left w:val="none" w:sz="0" w:space="0" w:color="auto"/>
            <w:bottom w:val="none" w:sz="0" w:space="0" w:color="auto"/>
            <w:right w:val="none" w:sz="0" w:space="0" w:color="auto"/>
          </w:divBdr>
          <w:divsChild>
            <w:div w:id="1640256829">
              <w:marLeft w:val="0"/>
              <w:marRight w:val="0"/>
              <w:marTop w:val="0"/>
              <w:marBottom w:val="0"/>
              <w:divBdr>
                <w:top w:val="none" w:sz="0" w:space="0" w:color="auto"/>
                <w:left w:val="none" w:sz="0" w:space="0" w:color="auto"/>
                <w:bottom w:val="none" w:sz="0" w:space="0" w:color="auto"/>
                <w:right w:val="none" w:sz="0" w:space="0" w:color="auto"/>
              </w:divBdr>
            </w:div>
          </w:divsChild>
        </w:div>
        <w:div w:id="344678011">
          <w:marLeft w:val="0"/>
          <w:marRight w:val="0"/>
          <w:marTop w:val="0"/>
          <w:marBottom w:val="0"/>
          <w:divBdr>
            <w:top w:val="none" w:sz="0" w:space="0" w:color="auto"/>
            <w:left w:val="none" w:sz="0" w:space="0" w:color="auto"/>
            <w:bottom w:val="none" w:sz="0" w:space="0" w:color="auto"/>
            <w:right w:val="none" w:sz="0" w:space="0" w:color="auto"/>
          </w:divBdr>
          <w:divsChild>
            <w:div w:id="1058553584">
              <w:marLeft w:val="0"/>
              <w:marRight w:val="0"/>
              <w:marTop w:val="0"/>
              <w:marBottom w:val="0"/>
              <w:divBdr>
                <w:top w:val="none" w:sz="0" w:space="0" w:color="auto"/>
                <w:left w:val="none" w:sz="0" w:space="0" w:color="auto"/>
                <w:bottom w:val="none" w:sz="0" w:space="0" w:color="auto"/>
                <w:right w:val="none" w:sz="0" w:space="0" w:color="auto"/>
              </w:divBdr>
            </w:div>
          </w:divsChild>
        </w:div>
        <w:div w:id="366181510">
          <w:marLeft w:val="0"/>
          <w:marRight w:val="0"/>
          <w:marTop w:val="0"/>
          <w:marBottom w:val="0"/>
          <w:divBdr>
            <w:top w:val="none" w:sz="0" w:space="0" w:color="auto"/>
            <w:left w:val="none" w:sz="0" w:space="0" w:color="auto"/>
            <w:bottom w:val="none" w:sz="0" w:space="0" w:color="auto"/>
            <w:right w:val="none" w:sz="0" w:space="0" w:color="auto"/>
          </w:divBdr>
          <w:divsChild>
            <w:div w:id="702903835">
              <w:marLeft w:val="0"/>
              <w:marRight w:val="0"/>
              <w:marTop w:val="0"/>
              <w:marBottom w:val="0"/>
              <w:divBdr>
                <w:top w:val="none" w:sz="0" w:space="0" w:color="auto"/>
                <w:left w:val="none" w:sz="0" w:space="0" w:color="auto"/>
                <w:bottom w:val="none" w:sz="0" w:space="0" w:color="auto"/>
                <w:right w:val="none" w:sz="0" w:space="0" w:color="auto"/>
              </w:divBdr>
            </w:div>
          </w:divsChild>
        </w:div>
        <w:div w:id="1588809009">
          <w:marLeft w:val="0"/>
          <w:marRight w:val="0"/>
          <w:marTop w:val="0"/>
          <w:marBottom w:val="0"/>
          <w:divBdr>
            <w:top w:val="none" w:sz="0" w:space="0" w:color="auto"/>
            <w:left w:val="none" w:sz="0" w:space="0" w:color="auto"/>
            <w:bottom w:val="none" w:sz="0" w:space="0" w:color="auto"/>
            <w:right w:val="none" w:sz="0" w:space="0" w:color="auto"/>
          </w:divBdr>
          <w:divsChild>
            <w:div w:id="1625383849">
              <w:marLeft w:val="0"/>
              <w:marRight w:val="0"/>
              <w:marTop w:val="0"/>
              <w:marBottom w:val="0"/>
              <w:divBdr>
                <w:top w:val="none" w:sz="0" w:space="0" w:color="auto"/>
                <w:left w:val="none" w:sz="0" w:space="0" w:color="auto"/>
                <w:bottom w:val="none" w:sz="0" w:space="0" w:color="auto"/>
                <w:right w:val="none" w:sz="0" w:space="0" w:color="auto"/>
              </w:divBdr>
            </w:div>
          </w:divsChild>
        </w:div>
        <w:div w:id="92749380">
          <w:marLeft w:val="0"/>
          <w:marRight w:val="0"/>
          <w:marTop w:val="0"/>
          <w:marBottom w:val="0"/>
          <w:divBdr>
            <w:top w:val="none" w:sz="0" w:space="0" w:color="auto"/>
            <w:left w:val="none" w:sz="0" w:space="0" w:color="auto"/>
            <w:bottom w:val="none" w:sz="0" w:space="0" w:color="auto"/>
            <w:right w:val="none" w:sz="0" w:space="0" w:color="auto"/>
          </w:divBdr>
          <w:divsChild>
            <w:div w:id="1785074239">
              <w:marLeft w:val="0"/>
              <w:marRight w:val="0"/>
              <w:marTop w:val="0"/>
              <w:marBottom w:val="0"/>
              <w:divBdr>
                <w:top w:val="none" w:sz="0" w:space="0" w:color="auto"/>
                <w:left w:val="none" w:sz="0" w:space="0" w:color="auto"/>
                <w:bottom w:val="none" w:sz="0" w:space="0" w:color="auto"/>
                <w:right w:val="none" w:sz="0" w:space="0" w:color="auto"/>
              </w:divBdr>
            </w:div>
          </w:divsChild>
        </w:div>
        <w:div w:id="859122079">
          <w:marLeft w:val="0"/>
          <w:marRight w:val="0"/>
          <w:marTop w:val="0"/>
          <w:marBottom w:val="0"/>
          <w:divBdr>
            <w:top w:val="none" w:sz="0" w:space="0" w:color="auto"/>
            <w:left w:val="none" w:sz="0" w:space="0" w:color="auto"/>
            <w:bottom w:val="none" w:sz="0" w:space="0" w:color="auto"/>
            <w:right w:val="none" w:sz="0" w:space="0" w:color="auto"/>
          </w:divBdr>
          <w:divsChild>
            <w:div w:id="1436948760">
              <w:marLeft w:val="0"/>
              <w:marRight w:val="0"/>
              <w:marTop w:val="0"/>
              <w:marBottom w:val="0"/>
              <w:divBdr>
                <w:top w:val="none" w:sz="0" w:space="0" w:color="auto"/>
                <w:left w:val="none" w:sz="0" w:space="0" w:color="auto"/>
                <w:bottom w:val="none" w:sz="0" w:space="0" w:color="auto"/>
                <w:right w:val="none" w:sz="0" w:space="0" w:color="auto"/>
              </w:divBdr>
            </w:div>
          </w:divsChild>
        </w:div>
        <w:div w:id="1690912953">
          <w:marLeft w:val="0"/>
          <w:marRight w:val="0"/>
          <w:marTop w:val="0"/>
          <w:marBottom w:val="0"/>
          <w:divBdr>
            <w:top w:val="none" w:sz="0" w:space="0" w:color="auto"/>
            <w:left w:val="none" w:sz="0" w:space="0" w:color="auto"/>
            <w:bottom w:val="none" w:sz="0" w:space="0" w:color="auto"/>
            <w:right w:val="none" w:sz="0" w:space="0" w:color="auto"/>
          </w:divBdr>
          <w:divsChild>
            <w:div w:id="1552838543">
              <w:marLeft w:val="0"/>
              <w:marRight w:val="0"/>
              <w:marTop w:val="0"/>
              <w:marBottom w:val="0"/>
              <w:divBdr>
                <w:top w:val="none" w:sz="0" w:space="0" w:color="auto"/>
                <w:left w:val="none" w:sz="0" w:space="0" w:color="auto"/>
                <w:bottom w:val="none" w:sz="0" w:space="0" w:color="auto"/>
                <w:right w:val="none" w:sz="0" w:space="0" w:color="auto"/>
              </w:divBdr>
            </w:div>
          </w:divsChild>
        </w:div>
        <w:div w:id="1678069699">
          <w:marLeft w:val="0"/>
          <w:marRight w:val="0"/>
          <w:marTop w:val="0"/>
          <w:marBottom w:val="0"/>
          <w:divBdr>
            <w:top w:val="none" w:sz="0" w:space="0" w:color="auto"/>
            <w:left w:val="none" w:sz="0" w:space="0" w:color="auto"/>
            <w:bottom w:val="none" w:sz="0" w:space="0" w:color="auto"/>
            <w:right w:val="none" w:sz="0" w:space="0" w:color="auto"/>
          </w:divBdr>
          <w:divsChild>
            <w:div w:id="1979187866">
              <w:marLeft w:val="0"/>
              <w:marRight w:val="0"/>
              <w:marTop w:val="0"/>
              <w:marBottom w:val="0"/>
              <w:divBdr>
                <w:top w:val="none" w:sz="0" w:space="0" w:color="auto"/>
                <w:left w:val="none" w:sz="0" w:space="0" w:color="auto"/>
                <w:bottom w:val="none" w:sz="0" w:space="0" w:color="auto"/>
                <w:right w:val="none" w:sz="0" w:space="0" w:color="auto"/>
              </w:divBdr>
            </w:div>
          </w:divsChild>
        </w:div>
        <w:div w:id="924339320">
          <w:marLeft w:val="0"/>
          <w:marRight w:val="0"/>
          <w:marTop w:val="0"/>
          <w:marBottom w:val="0"/>
          <w:divBdr>
            <w:top w:val="none" w:sz="0" w:space="0" w:color="auto"/>
            <w:left w:val="none" w:sz="0" w:space="0" w:color="auto"/>
            <w:bottom w:val="none" w:sz="0" w:space="0" w:color="auto"/>
            <w:right w:val="none" w:sz="0" w:space="0" w:color="auto"/>
          </w:divBdr>
          <w:divsChild>
            <w:div w:id="2134907627">
              <w:marLeft w:val="0"/>
              <w:marRight w:val="0"/>
              <w:marTop w:val="0"/>
              <w:marBottom w:val="0"/>
              <w:divBdr>
                <w:top w:val="none" w:sz="0" w:space="0" w:color="auto"/>
                <w:left w:val="none" w:sz="0" w:space="0" w:color="auto"/>
                <w:bottom w:val="none" w:sz="0" w:space="0" w:color="auto"/>
                <w:right w:val="none" w:sz="0" w:space="0" w:color="auto"/>
              </w:divBdr>
            </w:div>
          </w:divsChild>
        </w:div>
        <w:div w:id="1736734142">
          <w:marLeft w:val="0"/>
          <w:marRight w:val="0"/>
          <w:marTop w:val="0"/>
          <w:marBottom w:val="0"/>
          <w:divBdr>
            <w:top w:val="none" w:sz="0" w:space="0" w:color="auto"/>
            <w:left w:val="none" w:sz="0" w:space="0" w:color="auto"/>
            <w:bottom w:val="none" w:sz="0" w:space="0" w:color="auto"/>
            <w:right w:val="none" w:sz="0" w:space="0" w:color="auto"/>
          </w:divBdr>
          <w:divsChild>
            <w:div w:id="928584715">
              <w:marLeft w:val="0"/>
              <w:marRight w:val="0"/>
              <w:marTop w:val="0"/>
              <w:marBottom w:val="0"/>
              <w:divBdr>
                <w:top w:val="none" w:sz="0" w:space="0" w:color="auto"/>
                <w:left w:val="none" w:sz="0" w:space="0" w:color="auto"/>
                <w:bottom w:val="none" w:sz="0" w:space="0" w:color="auto"/>
                <w:right w:val="none" w:sz="0" w:space="0" w:color="auto"/>
              </w:divBdr>
            </w:div>
          </w:divsChild>
        </w:div>
        <w:div w:id="1717657981">
          <w:marLeft w:val="0"/>
          <w:marRight w:val="0"/>
          <w:marTop w:val="0"/>
          <w:marBottom w:val="0"/>
          <w:divBdr>
            <w:top w:val="none" w:sz="0" w:space="0" w:color="auto"/>
            <w:left w:val="none" w:sz="0" w:space="0" w:color="auto"/>
            <w:bottom w:val="none" w:sz="0" w:space="0" w:color="auto"/>
            <w:right w:val="none" w:sz="0" w:space="0" w:color="auto"/>
          </w:divBdr>
          <w:divsChild>
            <w:div w:id="739404857">
              <w:marLeft w:val="0"/>
              <w:marRight w:val="0"/>
              <w:marTop w:val="0"/>
              <w:marBottom w:val="0"/>
              <w:divBdr>
                <w:top w:val="none" w:sz="0" w:space="0" w:color="auto"/>
                <w:left w:val="none" w:sz="0" w:space="0" w:color="auto"/>
                <w:bottom w:val="none" w:sz="0" w:space="0" w:color="auto"/>
                <w:right w:val="none" w:sz="0" w:space="0" w:color="auto"/>
              </w:divBdr>
            </w:div>
          </w:divsChild>
        </w:div>
        <w:div w:id="94638854">
          <w:marLeft w:val="0"/>
          <w:marRight w:val="0"/>
          <w:marTop w:val="0"/>
          <w:marBottom w:val="0"/>
          <w:divBdr>
            <w:top w:val="none" w:sz="0" w:space="0" w:color="auto"/>
            <w:left w:val="none" w:sz="0" w:space="0" w:color="auto"/>
            <w:bottom w:val="none" w:sz="0" w:space="0" w:color="auto"/>
            <w:right w:val="none" w:sz="0" w:space="0" w:color="auto"/>
          </w:divBdr>
          <w:divsChild>
            <w:div w:id="173617893">
              <w:marLeft w:val="0"/>
              <w:marRight w:val="0"/>
              <w:marTop w:val="0"/>
              <w:marBottom w:val="0"/>
              <w:divBdr>
                <w:top w:val="none" w:sz="0" w:space="0" w:color="auto"/>
                <w:left w:val="none" w:sz="0" w:space="0" w:color="auto"/>
                <w:bottom w:val="none" w:sz="0" w:space="0" w:color="auto"/>
                <w:right w:val="none" w:sz="0" w:space="0" w:color="auto"/>
              </w:divBdr>
            </w:div>
          </w:divsChild>
        </w:div>
        <w:div w:id="2111654063">
          <w:marLeft w:val="0"/>
          <w:marRight w:val="0"/>
          <w:marTop w:val="0"/>
          <w:marBottom w:val="0"/>
          <w:divBdr>
            <w:top w:val="none" w:sz="0" w:space="0" w:color="auto"/>
            <w:left w:val="none" w:sz="0" w:space="0" w:color="auto"/>
            <w:bottom w:val="none" w:sz="0" w:space="0" w:color="auto"/>
            <w:right w:val="none" w:sz="0" w:space="0" w:color="auto"/>
          </w:divBdr>
          <w:divsChild>
            <w:div w:id="1488282250">
              <w:marLeft w:val="0"/>
              <w:marRight w:val="0"/>
              <w:marTop w:val="0"/>
              <w:marBottom w:val="0"/>
              <w:divBdr>
                <w:top w:val="none" w:sz="0" w:space="0" w:color="auto"/>
                <w:left w:val="none" w:sz="0" w:space="0" w:color="auto"/>
                <w:bottom w:val="none" w:sz="0" w:space="0" w:color="auto"/>
                <w:right w:val="none" w:sz="0" w:space="0" w:color="auto"/>
              </w:divBdr>
            </w:div>
          </w:divsChild>
        </w:div>
        <w:div w:id="2059473878">
          <w:marLeft w:val="0"/>
          <w:marRight w:val="0"/>
          <w:marTop w:val="0"/>
          <w:marBottom w:val="0"/>
          <w:divBdr>
            <w:top w:val="none" w:sz="0" w:space="0" w:color="auto"/>
            <w:left w:val="none" w:sz="0" w:space="0" w:color="auto"/>
            <w:bottom w:val="none" w:sz="0" w:space="0" w:color="auto"/>
            <w:right w:val="none" w:sz="0" w:space="0" w:color="auto"/>
          </w:divBdr>
          <w:divsChild>
            <w:div w:id="81487422">
              <w:marLeft w:val="0"/>
              <w:marRight w:val="0"/>
              <w:marTop w:val="0"/>
              <w:marBottom w:val="0"/>
              <w:divBdr>
                <w:top w:val="none" w:sz="0" w:space="0" w:color="auto"/>
                <w:left w:val="none" w:sz="0" w:space="0" w:color="auto"/>
                <w:bottom w:val="none" w:sz="0" w:space="0" w:color="auto"/>
                <w:right w:val="none" w:sz="0" w:space="0" w:color="auto"/>
              </w:divBdr>
            </w:div>
          </w:divsChild>
        </w:div>
        <w:div w:id="111755697">
          <w:marLeft w:val="0"/>
          <w:marRight w:val="0"/>
          <w:marTop w:val="0"/>
          <w:marBottom w:val="0"/>
          <w:divBdr>
            <w:top w:val="none" w:sz="0" w:space="0" w:color="auto"/>
            <w:left w:val="none" w:sz="0" w:space="0" w:color="auto"/>
            <w:bottom w:val="none" w:sz="0" w:space="0" w:color="auto"/>
            <w:right w:val="none" w:sz="0" w:space="0" w:color="auto"/>
          </w:divBdr>
          <w:divsChild>
            <w:div w:id="231544917">
              <w:marLeft w:val="0"/>
              <w:marRight w:val="0"/>
              <w:marTop w:val="0"/>
              <w:marBottom w:val="0"/>
              <w:divBdr>
                <w:top w:val="none" w:sz="0" w:space="0" w:color="auto"/>
                <w:left w:val="none" w:sz="0" w:space="0" w:color="auto"/>
                <w:bottom w:val="none" w:sz="0" w:space="0" w:color="auto"/>
                <w:right w:val="none" w:sz="0" w:space="0" w:color="auto"/>
              </w:divBdr>
            </w:div>
          </w:divsChild>
        </w:div>
        <w:div w:id="27148845">
          <w:marLeft w:val="0"/>
          <w:marRight w:val="0"/>
          <w:marTop w:val="0"/>
          <w:marBottom w:val="0"/>
          <w:divBdr>
            <w:top w:val="none" w:sz="0" w:space="0" w:color="auto"/>
            <w:left w:val="none" w:sz="0" w:space="0" w:color="auto"/>
            <w:bottom w:val="none" w:sz="0" w:space="0" w:color="auto"/>
            <w:right w:val="none" w:sz="0" w:space="0" w:color="auto"/>
          </w:divBdr>
          <w:divsChild>
            <w:div w:id="1351101266">
              <w:marLeft w:val="0"/>
              <w:marRight w:val="0"/>
              <w:marTop w:val="0"/>
              <w:marBottom w:val="0"/>
              <w:divBdr>
                <w:top w:val="none" w:sz="0" w:space="0" w:color="auto"/>
                <w:left w:val="none" w:sz="0" w:space="0" w:color="auto"/>
                <w:bottom w:val="none" w:sz="0" w:space="0" w:color="auto"/>
                <w:right w:val="none" w:sz="0" w:space="0" w:color="auto"/>
              </w:divBdr>
            </w:div>
          </w:divsChild>
        </w:div>
        <w:div w:id="916784760">
          <w:marLeft w:val="0"/>
          <w:marRight w:val="0"/>
          <w:marTop w:val="0"/>
          <w:marBottom w:val="0"/>
          <w:divBdr>
            <w:top w:val="none" w:sz="0" w:space="0" w:color="auto"/>
            <w:left w:val="none" w:sz="0" w:space="0" w:color="auto"/>
            <w:bottom w:val="none" w:sz="0" w:space="0" w:color="auto"/>
            <w:right w:val="none" w:sz="0" w:space="0" w:color="auto"/>
          </w:divBdr>
          <w:divsChild>
            <w:div w:id="1181508239">
              <w:marLeft w:val="0"/>
              <w:marRight w:val="0"/>
              <w:marTop w:val="0"/>
              <w:marBottom w:val="0"/>
              <w:divBdr>
                <w:top w:val="none" w:sz="0" w:space="0" w:color="auto"/>
                <w:left w:val="none" w:sz="0" w:space="0" w:color="auto"/>
                <w:bottom w:val="none" w:sz="0" w:space="0" w:color="auto"/>
                <w:right w:val="none" w:sz="0" w:space="0" w:color="auto"/>
              </w:divBdr>
            </w:div>
          </w:divsChild>
        </w:div>
        <w:div w:id="552693578">
          <w:marLeft w:val="0"/>
          <w:marRight w:val="0"/>
          <w:marTop w:val="0"/>
          <w:marBottom w:val="0"/>
          <w:divBdr>
            <w:top w:val="none" w:sz="0" w:space="0" w:color="auto"/>
            <w:left w:val="none" w:sz="0" w:space="0" w:color="auto"/>
            <w:bottom w:val="none" w:sz="0" w:space="0" w:color="auto"/>
            <w:right w:val="none" w:sz="0" w:space="0" w:color="auto"/>
          </w:divBdr>
          <w:divsChild>
            <w:div w:id="1042948039">
              <w:marLeft w:val="0"/>
              <w:marRight w:val="0"/>
              <w:marTop w:val="0"/>
              <w:marBottom w:val="0"/>
              <w:divBdr>
                <w:top w:val="none" w:sz="0" w:space="0" w:color="auto"/>
                <w:left w:val="none" w:sz="0" w:space="0" w:color="auto"/>
                <w:bottom w:val="none" w:sz="0" w:space="0" w:color="auto"/>
                <w:right w:val="none" w:sz="0" w:space="0" w:color="auto"/>
              </w:divBdr>
            </w:div>
          </w:divsChild>
        </w:div>
        <w:div w:id="516120198">
          <w:marLeft w:val="0"/>
          <w:marRight w:val="0"/>
          <w:marTop w:val="0"/>
          <w:marBottom w:val="0"/>
          <w:divBdr>
            <w:top w:val="none" w:sz="0" w:space="0" w:color="auto"/>
            <w:left w:val="none" w:sz="0" w:space="0" w:color="auto"/>
            <w:bottom w:val="none" w:sz="0" w:space="0" w:color="auto"/>
            <w:right w:val="none" w:sz="0" w:space="0" w:color="auto"/>
          </w:divBdr>
          <w:divsChild>
            <w:div w:id="608313684">
              <w:marLeft w:val="0"/>
              <w:marRight w:val="0"/>
              <w:marTop w:val="0"/>
              <w:marBottom w:val="0"/>
              <w:divBdr>
                <w:top w:val="none" w:sz="0" w:space="0" w:color="auto"/>
                <w:left w:val="none" w:sz="0" w:space="0" w:color="auto"/>
                <w:bottom w:val="none" w:sz="0" w:space="0" w:color="auto"/>
                <w:right w:val="none" w:sz="0" w:space="0" w:color="auto"/>
              </w:divBdr>
            </w:div>
          </w:divsChild>
        </w:div>
        <w:div w:id="845678596">
          <w:marLeft w:val="0"/>
          <w:marRight w:val="0"/>
          <w:marTop w:val="0"/>
          <w:marBottom w:val="0"/>
          <w:divBdr>
            <w:top w:val="none" w:sz="0" w:space="0" w:color="auto"/>
            <w:left w:val="none" w:sz="0" w:space="0" w:color="auto"/>
            <w:bottom w:val="none" w:sz="0" w:space="0" w:color="auto"/>
            <w:right w:val="none" w:sz="0" w:space="0" w:color="auto"/>
          </w:divBdr>
          <w:divsChild>
            <w:div w:id="1738630843">
              <w:marLeft w:val="0"/>
              <w:marRight w:val="0"/>
              <w:marTop w:val="0"/>
              <w:marBottom w:val="0"/>
              <w:divBdr>
                <w:top w:val="none" w:sz="0" w:space="0" w:color="auto"/>
                <w:left w:val="none" w:sz="0" w:space="0" w:color="auto"/>
                <w:bottom w:val="none" w:sz="0" w:space="0" w:color="auto"/>
                <w:right w:val="none" w:sz="0" w:space="0" w:color="auto"/>
              </w:divBdr>
            </w:div>
          </w:divsChild>
        </w:div>
        <w:div w:id="2035811902">
          <w:marLeft w:val="0"/>
          <w:marRight w:val="0"/>
          <w:marTop w:val="0"/>
          <w:marBottom w:val="0"/>
          <w:divBdr>
            <w:top w:val="none" w:sz="0" w:space="0" w:color="auto"/>
            <w:left w:val="none" w:sz="0" w:space="0" w:color="auto"/>
            <w:bottom w:val="none" w:sz="0" w:space="0" w:color="auto"/>
            <w:right w:val="none" w:sz="0" w:space="0" w:color="auto"/>
          </w:divBdr>
          <w:divsChild>
            <w:div w:id="2132161583">
              <w:marLeft w:val="0"/>
              <w:marRight w:val="0"/>
              <w:marTop w:val="0"/>
              <w:marBottom w:val="0"/>
              <w:divBdr>
                <w:top w:val="none" w:sz="0" w:space="0" w:color="auto"/>
                <w:left w:val="none" w:sz="0" w:space="0" w:color="auto"/>
                <w:bottom w:val="none" w:sz="0" w:space="0" w:color="auto"/>
                <w:right w:val="none" w:sz="0" w:space="0" w:color="auto"/>
              </w:divBdr>
            </w:div>
          </w:divsChild>
        </w:div>
        <w:div w:id="1513110373">
          <w:marLeft w:val="0"/>
          <w:marRight w:val="0"/>
          <w:marTop w:val="0"/>
          <w:marBottom w:val="0"/>
          <w:divBdr>
            <w:top w:val="none" w:sz="0" w:space="0" w:color="auto"/>
            <w:left w:val="none" w:sz="0" w:space="0" w:color="auto"/>
            <w:bottom w:val="none" w:sz="0" w:space="0" w:color="auto"/>
            <w:right w:val="none" w:sz="0" w:space="0" w:color="auto"/>
          </w:divBdr>
          <w:divsChild>
            <w:div w:id="2044281362">
              <w:marLeft w:val="0"/>
              <w:marRight w:val="0"/>
              <w:marTop w:val="0"/>
              <w:marBottom w:val="0"/>
              <w:divBdr>
                <w:top w:val="none" w:sz="0" w:space="0" w:color="auto"/>
                <w:left w:val="none" w:sz="0" w:space="0" w:color="auto"/>
                <w:bottom w:val="none" w:sz="0" w:space="0" w:color="auto"/>
                <w:right w:val="none" w:sz="0" w:space="0" w:color="auto"/>
              </w:divBdr>
            </w:div>
          </w:divsChild>
        </w:div>
        <w:div w:id="199637348">
          <w:marLeft w:val="0"/>
          <w:marRight w:val="0"/>
          <w:marTop w:val="0"/>
          <w:marBottom w:val="0"/>
          <w:divBdr>
            <w:top w:val="none" w:sz="0" w:space="0" w:color="auto"/>
            <w:left w:val="none" w:sz="0" w:space="0" w:color="auto"/>
            <w:bottom w:val="none" w:sz="0" w:space="0" w:color="auto"/>
            <w:right w:val="none" w:sz="0" w:space="0" w:color="auto"/>
          </w:divBdr>
          <w:divsChild>
            <w:div w:id="1013799896">
              <w:marLeft w:val="0"/>
              <w:marRight w:val="0"/>
              <w:marTop w:val="0"/>
              <w:marBottom w:val="0"/>
              <w:divBdr>
                <w:top w:val="none" w:sz="0" w:space="0" w:color="auto"/>
                <w:left w:val="none" w:sz="0" w:space="0" w:color="auto"/>
                <w:bottom w:val="none" w:sz="0" w:space="0" w:color="auto"/>
                <w:right w:val="none" w:sz="0" w:space="0" w:color="auto"/>
              </w:divBdr>
            </w:div>
          </w:divsChild>
        </w:div>
        <w:div w:id="750545273">
          <w:marLeft w:val="0"/>
          <w:marRight w:val="0"/>
          <w:marTop w:val="0"/>
          <w:marBottom w:val="0"/>
          <w:divBdr>
            <w:top w:val="none" w:sz="0" w:space="0" w:color="auto"/>
            <w:left w:val="none" w:sz="0" w:space="0" w:color="auto"/>
            <w:bottom w:val="none" w:sz="0" w:space="0" w:color="auto"/>
            <w:right w:val="none" w:sz="0" w:space="0" w:color="auto"/>
          </w:divBdr>
          <w:divsChild>
            <w:div w:id="1498225747">
              <w:marLeft w:val="0"/>
              <w:marRight w:val="0"/>
              <w:marTop w:val="0"/>
              <w:marBottom w:val="0"/>
              <w:divBdr>
                <w:top w:val="none" w:sz="0" w:space="0" w:color="auto"/>
                <w:left w:val="none" w:sz="0" w:space="0" w:color="auto"/>
                <w:bottom w:val="none" w:sz="0" w:space="0" w:color="auto"/>
                <w:right w:val="none" w:sz="0" w:space="0" w:color="auto"/>
              </w:divBdr>
            </w:div>
          </w:divsChild>
        </w:div>
        <w:div w:id="30500558">
          <w:marLeft w:val="0"/>
          <w:marRight w:val="0"/>
          <w:marTop w:val="0"/>
          <w:marBottom w:val="0"/>
          <w:divBdr>
            <w:top w:val="none" w:sz="0" w:space="0" w:color="auto"/>
            <w:left w:val="none" w:sz="0" w:space="0" w:color="auto"/>
            <w:bottom w:val="none" w:sz="0" w:space="0" w:color="auto"/>
            <w:right w:val="none" w:sz="0" w:space="0" w:color="auto"/>
          </w:divBdr>
          <w:divsChild>
            <w:div w:id="2007858765">
              <w:marLeft w:val="0"/>
              <w:marRight w:val="0"/>
              <w:marTop w:val="0"/>
              <w:marBottom w:val="0"/>
              <w:divBdr>
                <w:top w:val="none" w:sz="0" w:space="0" w:color="auto"/>
                <w:left w:val="none" w:sz="0" w:space="0" w:color="auto"/>
                <w:bottom w:val="none" w:sz="0" w:space="0" w:color="auto"/>
                <w:right w:val="none" w:sz="0" w:space="0" w:color="auto"/>
              </w:divBdr>
            </w:div>
          </w:divsChild>
        </w:div>
        <w:div w:id="438137663">
          <w:marLeft w:val="0"/>
          <w:marRight w:val="0"/>
          <w:marTop w:val="0"/>
          <w:marBottom w:val="0"/>
          <w:divBdr>
            <w:top w:val="none" w:sz="0" w:space="0" w:color="auto"/>
            <w:left w:val="none" w:sz="0" w:space="0" w:color="auto"/>
            <w:bottom w:val="none" w:sz="0" w:space="0" w:color="auto"/>
            <w:right w:val="none" w:sz="0" w:space="0" w:color="auto"/>
          </w:divBdr>
          <w:divsChild>
            <w:div w:id="539975677">
              <w:marLeft w:val="0"/>
              <w:marRight w:val="0"/>
              <w:marTop w:val="0"/>
              <w:marBottom w:val="0"/>
              <w:divBdr>
                <w:top w:val="none" w:sz="0" w:space="0" w:color="auto"/>
                <w:left w:val="none" w:sz="0" w:space="0" w:color="auto"/>
                <w:bottom w:val="none" w:sz="0" w:space="0" w:color="auto"/>
                <w:right w:val="none" w:sz="0" w:space="0" w:color="auto"/>
              </w:divBdr>
            </w:div>
          </w:divsChild>
        </w:div>
        <w:div w:id="1042944218">
          <w:marLeft w:val="0"/>
          <w:marRight w:val="0"/>
          <w:marTop w:val="0"/>
          <w:marBottom w:val="0"/>
          <w:divBdr>
            <w:top w:val="none" w:sz="0" w:space="0" w:color="auto"/>
            <w:left w:val="none" w:sz="0" w:space="0" w:color="auto"/>
            <w:bottom w:val="none" w:sz="0" w:space="0" w:color="auto"/>
            <w:right w:val="none" w:sz="0" w:space="0" w:color="auto"/>
          </w:divBdr>
          <w:divsChild>
            <w:div w:id="1904949300">
              <w:marLeft w:val="0"/>
              <w:marRight w:val="0"/>
              <w:marTop w:val="0"/>
              <w:marBottom w:val="0"/>
              <w:divBdr>
                <w:top w:val="none" w:sz="0" w:space="0" w:color="auto"/>
                <w:left w:val="none" w:sz="0" w:space="0" w:color="auto"/>
                <w:bottom w:val="none" w:sz="0" w:space="0" w:color="auto"/>
                <w:right w:val="none" w:sz="0" w:space="0" w:color="auto"/>
              </w:divBdr>
            </w:div>
          </w:divsChild>
        </w:div>
        <w:div w:id="756444398">
          <w:marLeft w:val="0"/>
          <w:marRight w:val="0"/>
          <w:marTop w:val="0"/>
          <w:marBottom w:val="0"/>
          <w:divBdr>
            <w:top w:val="none" w:sz="0" w:space="0" w:color="auto"/>
            <w:left w:val="none" w:sz="0" w:space="0" w:color="auto"/>
            <w:bottom w:val="none" w:sz="0" w:space="0" w:color="auto"/>
            <w:right w:val="none" w:sz="0" w:space="0" w:color="auto"/>
          </w:divBdr>
          <w:divsChild>
            <w:div w:id="268322782">
              <w:marLeft w:val="0"/>
              <w:marRight w:val="0"/>
              <w:marTop w:val="0"/>
              <w:marBottom w:val="0"/>
              <w:divBdr>
                <w:top w:val="none" w:sz="0" w:space="0" w:color="auto"/>
                <w:left w:val="none" w:sz="0" w:space="0" w:color="auto"/>
                <w:bottom w:val="none" w:sz="0" w:space="0" w:color="auto"/>
                <w:right w:val="none" w:sz="0" w:space="0" w:color="auto"/>
              </w:divBdr>
            </w:div>
          </w:divsChild>
        </w:div>
        <w:div w:id="313149770">
          <w:marLeft w:val="0"/>
          <w:marRight w:val="0"/>
          <w:marTop w:val="0"/>
          <w:marBottom w:val="0"/>
          <w:divBdr>
            <w:top w:val="none" w:sz="0" w:space="0" w:color="auto"/>
            <w:left w:val="none" w:sz="0" w:space="0" w:color="auto"/>
            <w:bottom w:val="none" w:sz="0" w:space="0" w:color="auto"/>
            <w:right w:val="none" w:sz="0" w:space="0" w:color="auto"/>
          </w:divBdr>
          <w:divsChild>
            <w:div w:id="514609575">
              <w:marLeft w:val="0"/>
              <w:marRight w:val="0"/>
              <w:marTop w:val="0"/>
              <w:marBottom w:val="0"/>
              <w:divBdr>
                <w:top w:val="none" w:sz="0" w:space="0" w:color="auto"/>
                <w:left w:val="none" w:sz="0" w:space="0" w:color="auto"/>
                <w:bottom w:val="none" w:sz="0" w:space="0" w:color="auto"/>
                <w:right w:val="none" w:sz="0" w:space="0" w:color="auto"/>
              </w:divBdr>
            </w:div>
          </w:divsChild>
        </w:div>
        <w:div w:id="1804810510">
          <w:marLeft w:val="0"/>
          <w:marRight w:val="0"/>
          <w:marTop w:val="0"/>
          <w:marBottom w:val="0"/>
          <w:divBdr>
            <w:top w:val="none" w:sz="0" w:space="0" w:color="auto"/>
            <w:left w:val="none" w:sz="0" w:space="0" w:color="auto"/>
            <w:bottom w:val="none" w:sz="0" w:space="0" w:color="auto"/>
            <w:right w:val="none" w:sz="0" w:space="0" w:color="auto"/>
          </w:divBdr>
          <w:divsChild>
            <w:div w:id="967514136">
              <w:marLeft w:val="0"/>
              <w:marRight w:val="0"/>
              <w:marTop w:val="0"/>
              <w:marBottom w:val="0"/>
              <w:divBdr>
                <w:top w:val="none" w:sz="0" w:space="0" w:color="auto"/>
                <w:left w:val="none" w:sz="0" w:space="0" w:color="auto"/>
                <w:bottom w:val="none" w:sz="0" w:space="0" w:color="auto"/>
                <w:right w:val="none" w:sz="0" w:space="0" w:color="auto"/>
              </w:divBdr>
            </w:div>
          </w:divsChild>
        </w:div>
        <w:div w:id="1531071224">
          <w:marLeft w:val="0"/>
          <w:marRight w:val="0"/>
          <w:marTop w:val="0"/>
          <w:marBottom w:val="0"/>
          <w:divBdr>
            <w:top w:val="none" w:sz="0" w:space="0" w:color="auto"/>
            <w:left w:val="none" w:sz="0" w:space="0" w:color="auto"/>
            <w:bottom w:val="none" w:sz="0" w:space="0" w:color="auto"/>
            <w:right w:val="none" w:sz="0" w:space="0" w:color="auto"/>
          </w:divBdr>
          <w:divsChild>
            <w:div w:id="1465344032">
              <w:marLeft w:val="0"/>
              <w:marRight w:val="0"/>
              <w:marTop w:val="0"/>
              <w:marBottom w:val="0"/>
              <w:divBdr>
                <w:top w:val="none" w:sz="0" w:space="0" w:color="auto"/>
                <w:left w:val="none" w:sz="0" w:space="0" w:color="auto"/>
                <w:bottom w:val="none" w:sz="0" w:space="0" w:color="auto"/>
                <w:right w:val="none" w:sz="0" w:space="0" w:color="auto"/>
              </w:divBdr>
            </w:div>
          </w:divsChild>
        </w:div>
        <w:div w:id="1260481320">
          <w:marLeft w:val="0"/>
          <w:marRight w:val="0"/>
          <w:marTop w:val="0"/>
          <w:marBottom w:val="0"/>
          <w:divBdr>
            <w:top w:val="none" w:sz="0" w:space="0" w:color="auto"/>
            <w:left w:val="none" w:sz="0" w:space="0" w:color="auto"/>
            <w:bottom w:val="none" w:sz="0" w:space="0" w:color="auto"/>
            <w:right w:val="none" w:sz="0" w:space="0" w:color="auto"/>
          </w:divBdr>
          <w:divsChild>
            <w:div w:id="722145863">
              <w:marLeft w:val="0"/>
              <w:marRight w:val="0"/>
              <w:marTop w:val="0"/>
              <w:marBottom w:val="0"/>
              <w:divBdr>
                <w:top w:val="none" w:sz="0" w:space="0" w:color="auto"/>
                <w:left w:val="none" w:sz="0" w:space="0" w:color="auto"/>
                <w:bottom w:val="none" w:sz="0" w:space="0" w:color="auto"/>
                <w:right w:val="none" w:sz="0" w:space="0" w:color="auto"/>
              </w:divBdr>
            </w:div>
          </w:divsChild>
        </w:div>
        <w:div w:id="1336608543">
          <w:marLeft w:val="0"/>
          <w:marRight w:val="0"/>
          <w:marTop w:val="0"/>
          <w:marBottom w:val="0"/>
          <w:divBdr>
            <w:top w:val="none" w:sz="0" w:space="0" w:color="auto"/>
            <w:left w:val="none" w:sz="0" w:space="0" w:color="auto"/>
            <w:bottom w:val="none" w:sz="0" w:space="0" w:color="auto"/>
            <w:right w:val="none" w:sz="0" w:space="0" w:color="auto"/>
          </w:divBdr>
          <w:divsChild>
            <w:div w:id="200873010">
              <w:marLeft w:val="0"/>
              <w:marRight w:val="0"/>
              <w:marTop w:val="0"/>
              <w:marBottom w:val="0"/>
              <w:divBdr>
                <w:top w:val="none" w:sz="0" w:space="0" w:color="auto"/>
                <w:left w:val="none" w:sz="0" w:space="0" w:color="auto"/>
                <w:bottom w:val="none" w:sz="0" w:space="0" w:color="auto"/>
                <w:right w:val="none" w:sz="0" w:space="0" w:color="auto"/>
              </w:divBdr>
            </w:div>
          </w:divsChild>
        </w:div>
        <w:div w:id="7946324">
          <w:marLeft w:val="0"/>
          <w:marRight w:val="0"/>
          <w:marTop w:val="0"/>
          <w:marBottom w:val="0"/>
          <w:divBdr>
            <w:top w:val="none" w:sz="0" w:space="0" w:color="auto"/>
            <w:left w:val="none" w:sz="0" w:space="0" w:color="auto"/>
            <w:bottom w:val="none" w:sz="0" w:space="0" w:color="auto"/>
            <w:right w:val="none" w:sz="0" w:space="0" w:color="auto"/>
          </w:divBdr>
          <w:divsChild>
            <w:div w:id="695354283">
              <w:marLeft w:val="0"/>
              <w:marRight w:val="0"/>
              <w:marTop w:val="0"/>
              <w:marBottom w:val="0"/>
              <w:divBdr>
                <w:top w:val="none" w:sz="0" w:space="0" w:color="auto"/>
                <w:left w:val="none" w:sz="0" w:space="0" w:color="auto"/>
                <w:bottom w:val="none" w:sz="0" w:space="0" w:color="auto"/>
                <w:right w:val="none" w:sz="0" w:space="0" w:color="auto"/>
              </w:divBdr>
            </w:div>
          </w:divsChild>
        </w:div>
        <w:div w:id="539436662">
          <w:marLeft w:val="0"/>
          <w:marRight w:val="0"/>
          <w:marTop w:val="0"/>
          <w:marBottom w:val="0"/>
          <w:divBdr>
            <w:top w:val="none" w:sz="0" w:space="0" w:color="auto"/>
            <w:left w:val="none" w:sz="0" w:space="0" w:color="auto"/>
            <w:bottom w:val="none" w:sz="0" w:space="0" w:color="auto"/>
            <w:right w:val="none" w:sz="0" w:space="0" w:color="auto"/>
          </w:divBdr>
          <w:divsChild>
            <w:div w:id="2113280356">
              <w:marLeft w:val="0"/>
              <w:marRight w:val="0"/>
              <w:marTop w:val="0"/>
              <w:marBottom w:val="0"/>
              <w:divBdr>
                <w:top w:val="none" w:sz="0" w:space="0" w:color="auto"/>
                <w:left w:val="none" w:sz="0" w:space="0" w:color="auto"/>
                <w:bottom w:val="none" w:sz="0" w:space="0" w:color="auto"/>
                <w:right w:val="none" w:sz="0" w:space="0" w:color="auto"/>
              </w:divBdr>
            </w:div>
          </w:divsChild>
        </w:div>
        <w:div w:id="1920746049">
          <w:marLeft w:val="0"/>
          <w:marRight w:val="0"/>
          <w:marTop w:val="0"/>
          <w:marBottom w:val="0"/>
          <w:divBdr>
            <w:top w:val="none" w:sz="0" w:space="0" w:color="auto"/>
            <w:left w:val="none" w:sz="0" w:space="0" w:color="auto"/>
            <w:bottom w:val="none" w:sz="0" w:space="0" w:color="auto"/>
            <w:right w:val="none" w:sz="0" w:space="0" w:color="auto"/>
          </w:divBdr>
          <w:divsChild>
            <w:div w:id="473644243">
              <w:marLeft w:val="0"/>
              <w:marRight w:val="0"/>
              <w:marTop w:val="0"/>
              <w:marBottom w:val="0"/>
              <w:divBdr>
                <w:top w:val="none" w:sz="0" w:space="0" w:color="auto"/>
                <w:left w:val="none" w:sz="0" w:space="0" w:color="auto"/>
                <w:bottom w:val="none" w:sz="0" w:space="0" w:color="auto"/>
                <w:right w:val="none" w:sz="0" w:space="0" w:color="auto"/>
              </w:divBdr>
            </w:div>
          </w:divsChild>
        </w:div>
        <w:div w:id="1468471574">
          <w:marLeft w:val="0"/>
          <w:marRight w:val="0"/>
          <w:marTop w:val="0"/>
          <w:marBottom w:val="0"/>
          <w:divBdr>
            <w:top w:val="none" w:sz="0" w:space="0" w:color="auto"/>
            <w:left w:val="none" w:sz="0" w:space="0" w:color="auto"/>
            <w:bottom w:val="none" w:sz="0" w:space="0" w:color="auto"/>
            <w:right w:val="none" w:sz="0" w:space="0" w:color="auto"/>
          </w:divBdr>
          <w:divsChild>
            <w:div w:id="1517575050">
              <w:marLeft w:val="0"/>
              <w:marRight w:val="0"/>
              <w:marTop w:val="0"/>
              <w:marBottom w:val="0"/>
              <w:divBdr>
                <w:top w:val="none" w:sz="0" w:space="0" w:color="auto"/>
                <w:left w:val="none" w:sz="0" w:space="0" w:color="auto"/>
                <w:bottom w:val="none" w:sz="0" w:space="0" w:color="auto"/>
                <w:right w:val="none" w:sz="0" w:space="0" w:color="auto"/>
              </w:divBdr>
            </w:div>
          </w:divsChild>
        </w:div>
        <w:div w:id="452023629">
          <w:marLeft w:val="0"/>
          <w:marRight w:val="0"/>
          <w:marTop w:val="0"/>
          <w:marBottom w:val="0"/>
          <w:divBdr>
            <w:top w:val="none" w:sz="0" w:space="0" w:color="auto"/>
            <w:left w:val="none" w:sz="0" w:space="0" w:color="auto"/>
            <w:bottom w:val="none" w:sz="0" w:space="0" w:color="auto"/>
            <w:right w:val="none" w:sz="0" w:space="0" w:color="auto"/>
          </w:divBdr>
          <w:divsChild>
            <w:div w:id="1779133341">
              <w:marLeft w:val="0"/>
              <w:marRight w:val="0"/>
              <w:marTop w:val="0"/>
              <w:marBottom w:val="0"/>
              <w:divBdr>
                <w:top w:val="none" w:sz="0" w:space="0" w:color="auto"/>
                <w:left w:val="none" w:sz="0" w:space="0" w:color="auto"/>
                <w:bottom w:val="none" w:sz="0" w:space="0" w:color="auto"/>
                <w:right w:val="none" w:sz="0" w:space="0" w:color="auto"/>
              </w:divBdr>
            </w:div>
          </w:divsChild>
        </w:div>
        <w:div w:id="112216638">
          <w:marLeft w:val="0"/>
          <w:marRight w:val="0"/>
          <w:marTop w:val="0"/>
          <w:marBottom w:val="0"/>
          <w:divBdr>
            <w:top w:val="none" w:sz="0" w:space="0" w:color="auto"/>
            <w:left w:val="none" w:sz="0" w:space="0" w:color="auto"/>
            <w:bottom w:val="none" w:sz="0" w:space="0" w:color="auto"/>
            <w:right w:val="none" w:sz="0" w:space="0" w:color="auto"/>
          </w:divBdr>
          <w:divsChild>
            <w:div w:id="473716829">
              <w:marLeft w:val="0"/>
              <w:marRight w:val="0"/>
              <w:marTop w:val="0"/>
              <w:marBottom w:val="0"/>
              <w:divBdr>
                <w:top w:val="none" w:sz="0" w:space="0" w:color="auto"/>
                <w:left w:val="none" w:sz="0" w:space="0" w:color="auto"/>
                <w:bottom w:val="none" w:sz="0" w:space="0" w:color="auto"/>
                <w:right w:val="none" w:sz="0" w:space="0" w:color="auto"/>
              </w:divBdr>
            </w:div>
          </w:divsChild>
        </w:div>
        <w:div w:id="1868981678">
          <w:marLeft w:val="0"/>
          <w:marRight w:val="0"/>
          <w:marTop w:val="0"/>
          <w:marBottom w:val="0"/>
          <w:divBdr>
            <w:top w:val="none" w:sz="0" w:space="0" w:color="auto"/>
            <w:left w:val="none" w:sz="0" w:space="0" w:color="auto"/>
            <w:bottom w:val="none" w:sz="0" w:space="0" w:color="auto"/>
            <w:right w:val="none" w:sz="0" w:space="0" w:color="auto"/>
          </w:divBdr>
          <w:divsChild>
            <w:div w:id="1464881187">
              <w:marLeft w:val="0"/>
              <w:marRight w:val="0"/>
              <w:marTop w:val="0"/>
              <w:marBottom w:val="0"/>
              <w:divBdr>
                <w:top w:val="none" w:sz="0" w:space="0" w:color="auto"/>
                <w:left w:val="none" w:sz="0" w:space="0" w:color="auto"/>
                <w:bottom w:val="none" w:sz="0" w:space="0" w:color="auto"/>
                <w:right w:val="none" w:sz="0" w:space="0" w:color="auto"/>
              </w:divBdr>
            </w:div>
          </w:divsChild>
        </w:div>
        <w:div w:id="1816755531">
          <w:marLeft w:val="0"/>
          <w:marRight w:val="0"/>
          <w:marTop w:val="0"/>
          <w:marBottom w:val="0"/>
          <w:divBdr>
            <w:top w:val="none" w:sz="0" w:space="0" w:color="auto"/>
            <w:left w:val="none" w:sz="0" w:space="0" w:color="auto"/>
            <w:bottom w:val="none" w:sz="0" w:space="0" w:color="auto"/>
            <w:right w:val="none" w:sz="0" w:space="0" w:color="auto"/>
          </w:divBdr>
          <w:divsChild>
            <w:div w:id="1763716435">
              <w:marLeft w:val="0"/>
              <w:marRight w:val="0"/>
              <w:marTop w:val="0"/>
              <w:marBottom w:val="0"/>
              <w:divBdr>
                <w:top w:val="none" w:sz="0" w:space="0" w:color="auto"/>
                <w:left w:val="none" w:sz="0" w:space="0" w:color="auto"/>
                <w:bottom w:val="none" w:sz="0" w:space="0" w:color="auto"/>
                <w:right w:val="none" w:sz="0" w:space="0" w:color="auto"/>
              </w:divBdr>
            </w:div>
          </w:divsChild>
        </w:div>
        <w:div w:id="1578785283">
          <w:marLeft w:val="0"/>
          <w:marRight w:val="0"/>
          <w:marTop w:val="0"/>
          <w:marBottom w:val="0"/>
          <w:divBdr>
            <w:top w:val="none" w:sz="0" w:space="0" w:color="auto"/>
            <w:left w:val="none" w:sz="0" w:space="0" w:color="auto"/>
            <w:bottom w:val="none" w:sz="0" w:space="0" w:color="auto"/>
            <w:right w:val="none" w:sz="0" w:space="0" w:color="auto"/>
          </w:divBdr>
          <w:divsChild>
            <w:div w:id="1167213578">
              <w:marLeft w:val="0"/>
              <w:marRight w:val="0"/>
              <w:marTop w:val="0"/>
              <w:marBottom w:val="0"/>
              <w:divBdr>
                <w:top w:val="none" w:sz="0" w:space="0" w:color="auto"/>
                <w:left w:val="none" w:sz="0" w:space="0" w:color="auto"/>
                <w:bottom w:val="none" w:sz="0" w:space="0" w:color="auto"/>
                <w:right w:val="none" w:sz="0" w:space="0" w:color="auto"/>
              </w:divBdr>
            </w:div>
          </w:divsChild>
        </w:div>
        <w:div w:id="2082560431">
          <w:marLeft w:val="0"/>
          <w:marRight w:val="0"/>
          <w:marTop w:val="0"/>
          <w:marBottom w:val="0"/>
          <w:divBdr>
            <w:top w:val="none" w:sz="0" w:space="0" w:color="auto"/>
            <w:left w:val="none" w:sz="0" w:space="0" w:color="auto"/>
            <w:bottom w:val="none" w:sz="0" w:space="0" w:color="auto"/>
            <w:right w:val="none" w:sz="0" w:space="0" w:color="auto"/>
          </w:divBdr>
          <w:divsChild>
            <w:div w:id="1344166057">
              <w:marLeft w:val="0"/>
              <w:marRight w:val="0"/>
              <w:marTop w:val="0"/>
              <w:marBottom w:val="0"/>
              <w:divBdr>
                <w:top w:val="none" w:sz="0" w:space="0" w:color="auto"/>
                <w:left w:val="none" w:sz="0" w:space="0" w:color="auto"/>
                <w:bottom w:val="none" w:sz="0" w:space="0" w:color="auto"/>
                <w:right w:val="none" w:sz="0" w:space="0" w:color="auto"/>
              </w:divBdr>
            </w:div>
          </w:divsChild>
        </w:div>
        <w:div w:id="729040447">
          <w:marLeft w:val="0"/>
          <w:marRight w:val="0"/>
          <w:marTop w:val="0"/>
          <w:marBottom w:val="0"/>
          <w:divBdr>
            <w:top w:val="none" w:sz="0" w:space="0" w:color="auto"/>
            <w:left w:val="none" w:sz="0" w:space="0" w:color="auto"/>
            <w:bottom w:val="none" w:sz="0" w:space="0" w:color="auto"/>
            <w:right w:val="none" w:sz="0" w:space="0" w:color="auto"/>
          </w:divBdr>
          <w:divsChild>
            <w:div w:id="588583178">
              <w:marLeft w:val="0"/>
              <w:marRight w:val="0"/>
              <w:marTop w:val="0"/>
              <w:marBottom w:val="0"/>
              <w:divBdr>
                <w:top w:val="none" w:sz="0" w:space="0" w:color="auto"/>
                <w:left w:val="none" w:sz="0" w:space="0" w:color="auto"/>
                <w:bottom w:val="none" w:sz="0" w:space="0" w:color="auto"/>
                <w:right w:val="none" w:sz="0" w:space="0" w:color="auto"/>
              </w:divBdr>
            </w:div>
          </w:divsChild>
        </w:div>
        <w:div w:id="2059429228">
          <w:marLeft w:val="0"/>
          <w:marRight w:val="0"/>
          <w:marTop w:val="0"/>
          <w:marBottom w:val="0"/>
          <w:divBdr>
            <w:top w:val="none" w:sz="0" w:space="0" w:color="auto"/>
            <w:left w:val="none" w:sz="0" w:space="0" w:color="auto"/>
            <w:bottom w:val="none" w:sz="0" w:space="0" w:color="auto"/>
            <w:right w:val="none" w:sz="0" w:space="0" w:color="auto"/>
          </w:divBdr>
          <w:divsChild>
            <w:div w:id="203858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541133">
      <w:bodyDiv w:val="1"/>
      <w:marLeft w:val="0"/>
      <w:marRight w:val="0"/>
      <w:marTop w:val="0"/>
      <w:marBottom w:val="0"/>
      <w:divBdr>
        <w:top w:val="none" w:sz="0" w:space="0" w:color="auto"/>
        <w:left w:val="none" w:sz="0" w:space="0" w:color="auto"/>
        <w:bottom w:val="none" w:sz="0" w:space="0" w:color="auto"/>
        <w:right w:val="none" w:sz="0" w:space="0" w:color="auto"/>
      </w:divBdr>
    </w:div>
    <w:div w:id="1887256772">
      <w:bodyDiv w:val="1"/>
      <w:marLeft w:val="0"/>
      <w:marRight w:val="0"/>
      <w:marTop w:val="0"/>
      <w:marBottom w:val="0"/>
      <w:divBdr>
        <w:top w:val="none" w:sz="0" w:space="0" w:color="auto"/>
        <w:left w:val="none" w:sz="0" w:space="0" w:color="auto"/>
        <w:bottom w:val="none" w:sz="0" w:space="0" w:color="auto"/>
        <w:right w:val="none" w:sz="0" w:space="0" w:color="auto"/>
      </w:divBdr>
    </w:div>
    <w:div w:id="1907494574">
      <w:bodyDiv w:val="1"/>
      <w:marLeft w:val="0"/>
      <w:marRight w:val="0"/>
      <w:marTop w:val="0"/>
      <w:marBottom w:val="0"/>
      <w:divBdr>
        <w:top w:val="none" w:sz="0" w:space="0" w:color="auto"/>
        <w:left w:val="none" w:sz="0" w:space="0" w:color="auto"/>
        <w:bottom w:val="none" w:sz="0" w:space="0" w:color="auto"/>
        <w:right w:val="none" w:sz="0" w:space="0" w:color="auto"/>
      </w:divBdr>
      <w:divsChild>
        <w:div w:id="1120343959">
          <w:marLeft w:val="0"/>
          <w:marRight w:val="0"/>
          <w:marTop w:val="0"/>
          <w:marBottom w:val="0"/>
          <w:divBdr>
            <w:top w:val="none" w:sz="0" w:space="0" w:color="auto"/>
            <w:left w:val="none" w:sz="0" w:space="0" w:color="auto"/>
            <w:bottom w:val="none" w:sz="0" w:space="0" w:color="auto"/>
            <w:right w:val="none" w:sz="0" w:space="0" w:color="auto"/>
          </w:divBdr>
          <w:divsChild>
            <w:div w:id="181436193">
              <w:marLeft w:val="0"/>
              <w:marRight w:val="0"/>
              <w:marTop w:val="0"/>
              <w:marBottom w:val="0"/>
              <w:divBdr>
                <w:top w:val="none" w:sz="0" w:space="0" w:color="auto"/>
                <w:left w:val="none" w:sz="0" w:space="0" w:color="auto"/>
                <w:bottom w:val="none" w:sz="0" w:space="0" w:color="auto"/>
                <w:right w:val="none" w:sz="0" w:space="0" w:color="auto"/>
              </w:divBdr>
            </w:div>
          </w:divsChild>
        </w:div>
        <w:div w:id="123011196">
          <w:marLeft w:val="0"/>
          <w:marRight w:val="0"/>
          <w:marTop w:val="0"/>
          <w:marBottom w:val="0"/>
          <w:divBdr>
            <w:top w:val="none" w:sz="0" w:space="0" w:color="auto"/>
            <w:left w:val="none" w:sz="0" w:space="0" w:color="auto"/>
            <w:bottom w:val="none" w:sz="0" w:space="0" w:color="auto"/>
            <w:right w:val="none" w:sz="0" w:space="0" w:color="auto"/>
          </w:divBdr>
          <w:divsChild>
            <w:div w:id="444153770">
              <w:marLeft w:val="0"/>
              <w:marRight w:val="0"/>
              <w:marTop w:val="0"/>
              <w:marBottom w:val="0"/>
              <w:divBdr>
                <w:top w:val="none" w:sz="0" w:space="0" w:color="auto"/>
                <w:left w:val="none" w:sz="0" w:space="0" w:color="auto"/>
                <w:bottom w:val="none" w:sz="0" w:space="0" w:color="auto"/>
                <w:right w:val="none" w:sz="0" w:space="0" w:color="auto"/>
              </w:divBdr>
            </w:div>
          </w:divsChild>
        </w:div>
        <w:div w:id="1081831918">
          <w:marLeft w:val="0"/>
          <w:marRight w:val="0"/>
          <w:marTop w:val="0"/>
          <w:marBottom w:val="0"/>
          <w:divBdr>
            <w:top w:val="none" w:sz="0" w:space="0" w:color="auto"/>
            <w:left w:val="none" w:sz="0" w:space="0" w:color="auto"/>
            <w:bottom w:val="none" w:sz="0" w:space="0" w:color="auto"/>
            <w:right w:val="none" w:sz="0" w:space="0" w:color="auto"/>
          </w:divBdr>
          <w:divsChild>
            <w:div w:id="358311481">
              <w:marLeft w:val="0"/>
              <w:marRight w:val="0"/>
              <w:marTop w:val="0"/>
              <w:marBottom w:val="0"/>
              <w:divBdr>
                <w:top w:val="none" w:sz="0" w:space="0" w:color="auto"/>
                <w:left w:val="none" w:sz="0" w:space="0" w:color="auto"/>
                <w:bottom w:val="none" w:sz="0" w:space="0" w:color="auto"/>
                <w:right w:val="none" w:sz="0" w:space="0" w:color="auto"/>
              </w:divBdr>
            </w:div>
          </w:divsChild>
        </w:div>
        <w:div w:id="795220877">
          <w:marLeft w:val="0"/>
          <w:marRight w:val="0"/>
          <w:marTop w:val="0"/>
          <w:marBottom w:val="0"/>
          <w:divBdr>
            <w:top w:val="none" w:sz="0" w:space="0" w:color="auto"/>
            <w:left w:val="none" w:sz="0" w:space="0" w:color="auto"/>
            <w:bottom w:val="none" w:sz="0" w:space="0" w:color="auto"/>
            <w:right w:val="none" w:sz="0" w:space="0" w:color="auto"/>
          </w:divBdr>
          <w:divsChild>
            <w:div w:id="1496918160">
              <w:marLeft w:val="0"/>
              <w:marRight w:val="0"/>
              <w:marTop w:val="0"/>
              <w:marBottom w:val="0"/>
              <w:divBdr>
                <w:top w:val="none" w:sz="0" w:space="0" w:color="auto"/>
                <w:left w:val="none" w:sz="0" w:space="0" w:color="auto"/>
                <w:bottom w:val="none" w:sz="0" w:space="0" w:color="auto"/>
                <w:right w:val="none" w:sz="0" w:space="0" w:color="auto"/>
              </w:divBdr>
            </w:div>
          </w:divsChild>
        </w:div>
        <w:div w:id="985469733">
          <w:marLeft w:val="0"/>
          <w:marRight w:val="0"/>
          <w:marTop w:val="0"/>
          <w:marBottom w:val="0"/>
          <w:divBdr>
            <w:top w:val="none" w:sz="0" w:space="0" w:color="auto"/>
            <w:left w:val="none" w:sz="0" w:space="0" w:color="auto"/>
            <w:bottom w:val="none" w:sz="0" w:space="0" w:color="auto"/>
            <w:right w:val="none" w:sz="0" w:space="0" w:color="auto"/>
          </w:divBdr>
          <w:divsChild>
            <w:div w:id="126440442">
              <w:marLeft w:val="0"/>
              <w:marRight w:val="0"/>
              <w:marTop w:val="0"/>
              <w:marBottom w:val="0"/>
              <w:divBdr>
                <w:top w:val="none" w:sz="0" w:space="0" w:color="auto"/>
                <w:left w:val="none" w:sz="0" w:space="0" w:color="auto"/>
                <w:bottom w:val="none" w:sz="0" w:space="0" w:color="auto"/>
                <w:right w:val="none" w:sz="0" w:space="0" w:color="auto"/>
              </w:divBdr>
            </w:div>
          </w:divsChild>
        </w:div>
        <w:div w:id="1005673236">
          <w:marLeft w:val="0"/>
          <w:marRight w:val="0"/>
          <w:marTop w:val="0"/>
          <w:marBottom w:val="0"/>
          <w:divBdr>
            <w:top w:val="none" w:sz="0" w:space="0" w:color="auto"/>
            <w:left w:val="none" w:sz="0" w:space="0" w:color="auto"/>
            <w:bottom w:val="none" w:sz="0" w:space="0" w:color="auto"/>
            <w:right w:val="none" w:sz="0" w:space="0" w:color="auto"/>
          </w:divBdr>
          <w:divsChild>
            <w:div w:id="121964863">
              <w:marLeft w:val="0"/>
              <w:marRight w:val="0"/>
              <w:marTop w:val="0"/>
              <w:marBottom w:val="0"/>
              <w:divBdr>
                <w:top w:val="none" w:sz="0" w:space="0" w:color="auto"/>
                <w:left w:val="none" w:sz="0" w:space="0" w:color="auto"/>
                <w:bottom w:val="none" w:sz="0" w:space="0" w:color="auto"/>
                <w:right w:val="none" w:sz="0" w:space="0" w:color="auto"/>
              </w:divBdr>
            </w:div>
          </w:divsChild>
        </w:div>
        <w:div w:id="234365035">
          <w:marLeft w:val="0"/>
          <w:marRight w:val="0"/>
          <w:marTop w:val="0"/>
          <w:marBottom w:val="0"/>
          <w:divBdr>
            <w:top w:val="none" w:sz="0" w:space="0" w:color="auto"/>
            <w:left w:val="none" w:sz="0" w:space="0" w:color="auto"/>
            <w:bottom w:val="none" w:sz="0" w:space="0" w:color="auto"/>
            <w:right w:val="none" w:sz="0" w:space="0" w:color="auto"/>
          </w:divBdr>
          <w:divsChild>
            <w:div w:id="787550923">
              <w:marLeft w:val="0"/>
              <w:marRight w:val="0"/>
              <w:marTop w:val="0"/>
              <w:marBottom w:val="0"/>
              <w:divBdr>
                <w:top w:val="none" w:sz="0" w:space="0" w:color="auto"/>
                <w:left w:val="none" w:sz="0" w:space="0" w:color="auto"/>
                <w:bottom w:val="none" w:sz="0" w:space="0" w:color="auto"/>
                <w:right w:val="none" w:sz="0" w:space="0" w:color="auto"/>
              </w:divBdr>
            </w:div>
          </w:divsChild>
        </w:div>
        <w:div w:id="350224422">
          <w:marLeft w:val="0"/>
          <w:marRight w:val="0"/>
          <w:marTop w:val="0"/>
          <w:marBottom w:val="0"/>
          <w:divBdr>
            <w:top w:val="none" w:sz="0" w:space="0" w:color="auto"/>
            <w:left w:val="none" w:sz="0" w:space="0" w:color="auto"/>
            <w:bottom w:val="none" w:sz="0" w:space="0" w:color="auto"/>
            <w:right w:val="none" w:sz="0" w:space="0" w:color="auto"/>
          </w:divBdr>
          <w:divsChild>
            <w:div w:id="1021399176">
              <w:marLeft w:val="0"/>
              <w:marRight w:val="0"/>
              <w:marTop w:val="0"/>
              <w:marBottom w:val="0"/>
              <w:divBdr>
                <w:top w:val="none" w:sz="0" w:space="0" w:color="auto"/>
                <w:left w:val="none" w:sz="0" w:space="0" w:color="auto"/>
                <w:bottom w:val="none" w:sz="0" w:space="0" w:color="auto"/>
                <w:right w:val="none" w:sz="0" w:space="0" w:color="auto"/>
              </w:divBdr>
            </w:div>
          </w:divsChild>
        </w:div>
        <w:div w:id="418722656">
          <w:marLeft w:val="0"/>
          <w:marRight w:val="0"/>
          <w:marTop w:val="0"/>
          <w:marBottom w:val="0"/>
          <w:divBdr>
            <w:top w:val="none" w:sz="0" w:space="0" w:color="auto"/>
            <w:left w:val="none" w:sz="0" w:space="0" w:color="auto"/>
            <w:bottom w:val="none" w:sz="0" w:space="0" w:color="auto"/>
            <w:right w:val="none" w:sz="0" w:space="0" w:color="auto"/>
          </w:divBdr>
          <w:divsChild>
            <w:div w:id="652684031">
              <w:marLeft w:val="0"/>
              <w:marRight w:val="0"/>
              <w:marTop w:val="0"/>
              <w:marBottom w:val="0"/>
              <w:divBdr>
                <w:top w:val="none" w:sz="0" w:space="0" w:color="auto"/>
                <w:left w:val="none" w:sz="0" w:space="0" w:color="auto"/>
                <w:bottom w:val="none" w:sz="0" w:space="0" w:color="auto"/>
                <w:right w:val="none" w:sz="0" w:space="0" w:color="auto"/>
              </w:divBdr>
            </w:div>
          </w:divsChild>
        </w:div>
        <w:div w:id="460615944">
          <w:marLeft w:val="0"/>
          <w:marRight w:val="0"/>
          <w:marTop w:val="0"/>
          <w:marBottom w:val="0"/>
          <w:divBdr>
            <w:top w:val="none" w:sz="0" w:space="0" w:color="auto"/>
            <w:left w:val="none" w:sz="0" w:space="0" w:color="auto"/>
            <w:bottom w:val="none" w:sz="0" w:space="0" w:color="auto"/>
            <w:right w:val="none" w:sz="0" w:space="0" w:color="auto"/>
          </w:divBdr>
          <w:divsChild>
            <w:div w:id="1915504719">
              <w:marLeft w:val="0"/>
              <w:marRight w:val="0"/>
              <w:marTop w:val="0"/>
              <w:marBottom w:val="0"/>
              <w:divBdr>
                <w:top w:val="none" w:sz="0" w:space="0" w:color="auto"/>
                <w:left w:val="none" w:sz="0" w:space="0" w:color="auto"/>
                <w:bottom w:val="none" w:sz="0" w:space="0" w:color="auto"/>
                <w:right w:val="none" w:sz="0" w:space="0" w:color="auto"/>
              </w:divBdr>
            </w:div>
          </w:divsChild>
        </w:div>
        <w:div w:id="424419259">
          <w:marLeft w:val="0"/>
          <w:marRight w:val="0"/>
          <w:marTop w:val="0"/>
          <w:marBottom w:val="0"/>
          <w:divBdr>
            <w:top w:val="none" w:sz="0" w:space="0" w:color="auto"/>
            <w:left w:val="none" w:sz="0" w:space="0" w:color="auto"/>
            <w:bottom w:val="none" w:sz="0" w:space="0" w:color="auto"/>
            <w:right w:val="none" w:sz="0" w:space="0" w:color="auto"/>
          </w:divBdr>
          <w:divsChild>
            <w:div w:id="1475443304">
              <w:marLeft w:val="0"/>
              <w:marRight w:val="0"/>
              <w:marTop w:val="0"/>
              <w:marBottom w:val="0"/>
              <w:divBdr>
                <w:top w:val="none" w:sz="0" w:space="0" w:color="auto"/>
                <w:left w:val="none" w:sz="0" w:space="0" w:color="auto"/>
                <w:bottom w:val="none" w:sz="0" w:space="0" w:color="auto"/>
                <w:right w:val="none" w:sz="0" w:space="0" w:color="auto"/>
              </w:divBdr>
            </w:div>
          </w:divsChild>
        </w:div>
        <w:div w:id="1576083013">
          <w:marLeft w:val="0"/>
          <w:marRight w:val="0"/>
          <w:marTop w:val="0"/>
          <w:marBottom w:val="0"/>
          <w:divBdr>
            <w:top w:val="none" w:sz="0" w:space="0" w:color="auto"/>
            <w:left w:val="none" w:sz="0" w:space="0" w:color="auto"/>
            <w:bottom w:val="none" w:sz="0" w:space="0" w:color="auto"/>
            <w:right w:val="none" w:sz="0" w:space="0" w:color="auto"/>
          </w:divBdr>
          <w:divsChild>
            <w:div w:id="1835564577">
              <w:marLeft w:val="0"/>
              <w:marRight w:val="0"/>
              <w:marTop w:val="0"/>
              <w:marBottom w:val="0"/>
              <w:divBdr>
                <w:top w:val="none" w:sz="0" w:space="0" w:color="auto"/>
                <w:left w:val="none" w:sz="0" w:space="0" w:color="auto"/>
                <w:bottom w:val="none" w:sz="0" w:space="0" w:color="auto"/>
                <w:right w:val="none" w:sz="0" w:space="0" w:color="auto"/>
              </w:divBdr>
            </w:div>
          </w:divsChild>
        </w:div>
        <w:div w:id="889071287">
          <w:marLeft w:val="0"/>
          <w:marRight w:val="0"/>
          <w:marTop w:val="0"/>
          <w:marBottom w:val="0"/>
          <w:divBdr>
            <w:top w:val="none" w:sz="0" w:space="0" w:color="auto"/>
            <w:left w:val="none" w:sz="0" w:space="0" w:color="auto"/>
            <w:bottom w:val="none" w:sz="0" w:space="0" w:color="auto"/>
            <w:right w:val="none" w:sz="0" w:space="0" w:color="auto"/>
          </w:divBdr>
          <w:divsChild>
            <w:div w:id="1362780942">
              <w:marLeft w:val="0"/>
              <w:marRight w:val="0"/>
              <w:marTop w:val="0"/>
              <w:marBottom w:val="0"/>
              <w:divBdr>
                <w:top w:val="none" w:sz="0" w:space="0" w:color="auto"/>
                <w:left w:val="none" w:sz="0" w:space="0" w:color="auto"/>
                <w:bottom w:val="none" w:sz="0" w:space="0" w:color="auto"/>
                <w:right w:val="none" w:sz="0" w:space="0" w:color="auto"/>
              </w:divBdr>
            </w:div>
          </w:divsChild>
        </w:div>
        <w:div w:id="1109201866">
          <w:marLeft w:val="0"/>
          <w:marRight w:val="0"/>
          <w:marTop w:val="0"/>
          <w:marBottom w:val="0"/>
          <w:divBdr>
            <w:top w:val="none" w:sz="0" w:space="0" w:color="auto"/>
            <w:left w:val="none" w:sz="0" w:space="0" w:color="auto"/>
            <w:bottom w:val="none" w:sz="0" w:space="0" w:color="auto"/>
            <w:right w:val="none" w:sz="0" w:space="0" w:color="auto"/>
          </w:divBdr>
          <w:divsChild>
            <w:div w:id="1112746572">
              <w:marLeft w:val="0"/>
              <w:marRight w:val="0"/>
              <w:marTop w:val="0"/>
              <w:marBottom w:val="0"/>
              <w:divBdr>
                <w:top w:val="none" w:sz="0" w:space="0" w:color="auto"/>
                <w:left w:val="none" w:sz="0" w:space="0" w:color="auto"/>
                <w:bottom w:val="none" w:sz="0" w:space="0" w:color="auto"/>
                <w:right w:val="none" w:sz="0" w:space="0" w:color="auto"/>
              </w:divBdr>
            </w:div>
          </w:divsChild>
        </w:div>
        <w:div w:id="875702560">
          <w:marLeft w:val="0"/>
          <w:marRight w:val="0"/>
          <w:marTop w:val="0"/>
          <w:marBottom w:val="0"/>
          <w:divBdr>
            <w:top w:val="none" w:sz="0" w:space="0" w:color="auto"/>
            <w:left w:val="none" w:sz="0" w:space="0" w:color="auto"/>
            <w:bottom w:val="none" w:sz="0" w:space="0" w:color="auto"/>
            <w:right w:val="none" w:sz="0" w:space="0" w:color="auto"/>
          </w:divBdr>
          <w:divsChild>
            <w:div w:id="1165509414">
              <w:marLeft w:val="0"/>
              <w:marRight w:val="0"/>
              <w:marTop w:val="0"/>
              <w:marBottom w:val="0"/>
              <w:divBdr>
                <w:top w:val="none" w:sz="0" w:space="0" w:color="auto"/>
                <w:left w:val="none" w:sz="0" w:space="0" w:color="auto"/>
                <w:bottom w:val="none" w:sz="0" w:space="0" w:color="auto"/>
                <w:right w:val="none" w:sz="0" w:space="0" w:color="auto"/>
              </w:divBdr>
            </w:div>
          </w:divsChild>
        </w:div>
        <w:div w:id="630939415">
          <w:marLeft w:val="0"/>
          <w:marRight w:val="0"/>
          <w:marTop w:val="0"/>
          <w:marBottom w:val="0"/>
          <w:divBdr>
            <w:top w:val="none" w:sz="0" w:space="0" w:color="auto"/>
            <w:left w:val="none" w:sz="0" w:space="0" w:color="auto"/>
            <w:bottom w:val="none" w:sz="0" w:space="0" w:color="auto"/>
            <w:right w:val="none" w:sz="0" w:space="0" w:color="auto"/>
          </w:divBdr>
          <w:divsChild>
            <w:div w:id="898898646">
              <w:marLeft w:val="0"/>
              <w:marRight w:val="0"/>
              <w:marTop w:val="0"/>
              <w:marBottom w:val="0"/>
              <w:divBdr>
                <w:top w:val="none" w:sz="0" w:space="0" w:color="auto"/>
                <w:left w:val="none" w:sz="0" w:space="0" w:color="auto"/>
                <w:bottom w:val="none" w:sz="0" w:space="0" w:color="auto"/>
                <w:right w:val="none" w:sz="0" w:space="0" w:color="auto"/>
              </w:divBdr>
            </w:div>
          </w:divsChild>
        </w:div>
        <w:div w:id="765924074">
          <w:marLeft w:val="0"/>
          <w:marRight w:val="0"/>
          <w:marTop w:val="0"/>
          <w:marBottom w:val="0"/>
          <w:divBdr>
            <w:top w:val="none" w:sz="0" w:space="0" w:color="auto"/>
            <w:left w:val="none" w:sz="0" w:space="0" w:color="auto"/>
            <w:bottom w:val="none" w:sz="0" w:space="0" w:color="auto"/>
            <w:right w:val="none" w:sz="0" w:space="0" w:color="auto"/>
          </w:divBdr>
          <w:divsChild>
            <w:div w:id="590163165">
              <w:marLeft w:val="0"/>
              <w:marRight w:val="0"/>
              <w:marTop w:val="0"/>
              <w:marBottom w:val="0"/>
              <w:divBdr>
                <w:top w:val="none" w:sz="0" w:space="0" w:color="auto"/>
                <w:left w:val="none" w:sz="0" w:space="0" w:color="auto"/>
                <w:bottom w:val="none" w:sz="0" w:space="0" w:color="auto"/>
                <w:right w:val="none" w:sz="0" w:space="0" w:color="auto"/>
              </w:divBdr>
            </w:div>
          </w:divsChild>
        </w:div>
        <w:div w:id="1071149984">
          <w:marLeft w:val="0"/>
          <w:marRight w:val="0"/>
          <w:marTop w:val="0"/>
          <w:marBottom w:val="0"/>
          <w:divBdr>
            <w:top w:val="none" w:sz="0" w:space="0" w:color="auto"/>
            <w:left w:val="none" w:sz="0" w:space="0" w:color="auto"/>
            <w:bottom w:val="none" w:sz="0" w:space="0" w:color="auto"/>
            <w:right w:val="none" w:sz="0" w:space="0" w:color="auto"/>
          </w:divBdr>
          <w:divsChild>
            <w:div w:id="380598125">
              <w:marLeft w:val="0"/>
              <w:marRight w:val="0"/>
              <w:marTop w:val="0"/>
              <w:marBottom w:val="0"/>
              <w:divBdr>
                <w:top w:val="none" w:sz="0" w:space="0" w:color="auto"/>
                <w:left w:val="none" w:sz="0" w:space="0" w:color="auto"/>
                <w:bottom w:val="none" w:sz="0" w:space="0" w:color="auto"/>
                <w:right w:val="none" w:sz="0" w:space="0" w:color="auto"/>
              </w:divBdr>
            </w:div>
          </w:divsChild>
        </w:div>
        <w:div w:id="2068215628">
          <w:marLeft w:val="0"/>
          <w:marRight w:val="0"/>
          <w:marTop w:val="0"/>
          <w:marBottom w:val="0"/>
          <w:divBdr>
            <w:top w:val="none" w:sz="0" w:space="0" w:color="auto"/>
            <w:left w:val="none" w:sz="0" w:space="0" w:color="auto"/>
            <w:bottom w:val="none" w:sz="0" w:space="0" w:color="auto"/>
            <w:right w:val="none" w:sz="0" w:space="0" w:color="auto"/>
          </w:divBdr>
          <w:divsChild>
            <w:div w:id="1741512260">
              <w:marLeft w:val="0"/>
              <w:marRight w:val="0"/>
              <w:marTop w:val="0"/>
              <w:marBottom w:val="0"/>
              <w:divBdr>
                <w:top w:val="none" w:sz="0" w:space="0" w:color="auto"/>
                <w:left w:val="none" w:sz="0" w:space="0" w:color="auto"/>
                <w:bottom w:val="none" w:sz="0" w:space="0" w:color="auto"/>
                <w:right w:val="none" w:sz="0" w:space="0" w:color="auto"/>
              </w:divBdr>
            </w:div>
          </w:divsChild>
        </w:div>
        <w:div w:id="141702859">
          <w:marLeft w:val="0"/>
          <w:marRight w:val="0"/>
          <w:marTop w:val="0"/>
          <w:marBottom w:val="0"/>
          <w:divBdr>
            <w:top w:val="none" w:sz="0" w:space="0" w:color="auto"/>
            <w:left w:val="none" w:sz="0" w:space="0" w:color="auto"/>
            <w:bottom w:val="none" w:sz="0" w:space="0" w:color="auto"/>
            <w:right w:val="none" w:sz="0" w:space="0" w:color="auto"/>
          </w:divBdr>
          <w:divsChild>
            <w:div w:id="1183519305">
              <w:marLeft w:val="0"/>
              <w:marRight w:val="0"/>
              <w:marTop w:val="0"/>
              <w:marBottom w:val="0"/>
              <w:divBdr>
                <w:top w:val="none" w:sz="0" w:space="0" w:color="auto"/>
                <w:left w:val="none" w:sz="0" w:space="0" w:color="auto"/>
                <w:bottom w:val="none" w:sz="0" w:space="0" w:color="auto"/>
                <w:right w:val="none" w:sz="0" w:space="0" w:color="auto"/>
              </w:divBdr>
            </w:div>
          </w:divsChild>
        </w:div>
        <w:div w:id="1710376262">
          <w:marLeft w:val="0"/>
          <w:marRight w:val="0"/>
          <w:marTop w:val="0"/>
          <w:marBottom w:val="0"/>
          <w:divBdr>
            <w:top w:val="none" w:sz="0" w:space="0" w:color="auto"/>
            <w:left w:val="none" w:sz="0" w:space="0" w:color="auto"/>
            <w:bottom w:val="none" w:sz="0" w:space="0" w:color="auto"/>
            <w:right w:val="none" w:sz="0" w:space="0" w:color="auto"/>
          </w:divBdr>
          <w:divsChild>
            <w:div w:id="274755738">
              <w:marLeft w:val="0"/>
              <w:marRight w:val="0"/>
              <w:marTop w:val="0"/>
              <w:marBottom w:val="0"/>
              <w:divBdr>
                <w:top w:val="none" w:sz="0" w:space="0" w:color="auto"/>
                <w:left w:val="none" w:sz="0" w:space="0" w:color="auto"/>
                <w:bottom w:val="none" w:sz="0" w:space="0" w:color="auto"/>
                <w:right w:val="none" w:sz="0" w:space="0" w:color="auto"/>
              </w:divBdr>
            </w:div>
          </w:divsChild>
        </w:div>
        <w:div w:id="305279823">
          <w:marLeft w:val="0"/>
          <w:marRight w:val="0"/>
          <w:marTop w:val="0"/>
          <w:marBottom w:val="0"/>
          <w:divBdr>
            <w:top w:val="none" w:sz="0" w:space="0" w:color="auto"/>
            <w:left w:val="none" w:sz="0" w:space="0" w:color="auto"/>
            <w:bottom w:val="none" w:sz="0" w:space="0" w:color="auto"/>
            <w:right w:val="none" w:sz="0" w:space="0" w:color="auto"/>
          </w:divBdr>
          <w:divsChild>
            <w:div w:id="724135294">
              <w:marLeft w:val="0"/>
              <w:marRight w:val="0"/>
              <w:marTop w:val="0"/>
              <w:marBottom w:val="0"/>
              <w:divBdr>
                <w:top w:val="none" w:sz="0" w:space="0" w:color="auto"/>
                <w:left w:val="none" w:sz="0" w:space="0" w:color="auto"/>
                <w:bottom w:val="none" w:sz="0" w:space="0" w:color="auto"/>
                <w:right w:val="none" w:sz="0" w:space="0" w:color="auto"/>
              </w:divBdr>
            </w:div>
          </w:divsChild>
        </w:div>
        <w:div w:id="1842163464">
          <w:marLeft w:val="0"/>
          <w:marRight w:val="0"/>
          <w:marTop w:val="0"/>
          <w:marBottom w:val="0"/>
          <w:divBdr>
            <w:top w:val="none" w:sz="0" w:space="0" w:color="auto"/>
            <w:left w:val="none" w:sz="0" w:space="0" w:color="auto"/>
            <w:bottom w:val="none" w:sz="0" w:space="0" w:color="auto"/>
            <w:right w:val="none" w:sz="0" w:space="0" w:color="auto"/>
          </w:divBdr>
          <w:divsChild>
            <w:div w:id="15734722">
              <w:marLeft w:val="0"/>
              <w:marRight w:val="0"/>
              <w:marTop w:val="0"/>
              <w:marBottom w:val="0"/>
              <w:divBdr>
                <w:top w:val="none" w:sz="0" w:space="0" w:color="auto"/>
                <w:left w:val="none" w:sz="0" w:space="0" w:color="auto"/>
                <w:bottom w:val="none" w:sz="0" w:space="0" w:color="auto"/>
                <w:right w:val="none" w:sz="0" w:space="0" w:color="auto"/>
              </w:divBdr>
            </w:div>
          </w:divsChild>
        </w:div>
        <w:div w:id="1531411922">
          <w:marLeft w:val="0"/>
          <w:marRight w:val="0"/>
          <w:marTop w:val="0"/>
          <w:marBottom w:val="0"/>
          <w:divBdr>
            <w:top w:val="none" w:sz="0" w:space="0" w:color="auto"/>
            <w:left w:val="none" w:sz="0" w:space="0" w:color="auto"/>
            <w:bottom w:val="none" w:sz="0" w:space="0" w:color="auto"/>
            <w:right w:val="none" w:sz="0" w:space="0" w:color="auto"/>
          </w:divBdr>
          <w:divsChild>
            <w:div w:id="1820029018">
              <w:marLeft w:val="0"/>
              <w:marRight w:val="0"/>
              <w:marTop w:val="0"/>
              <w:marBottom w:val="0"/>
              <w:divBdr>
                <w:top w:val="none" w:sz="0" w:space="0" w:color="auto"/>
                <w:left w:val="none" w:sz="0" w:space="0" w:color="auto"/>
                <w:bottom w:val="none" w:sz="0" w:space="0" w:color="auto"/>
                <w:right w:val="none" w:sz="0" w:space="0" w:color="auto"/>
              </w:divBdr>
            </w:div>
          </w:divsChild>
        </w:div>
        <w:div w:id="1384988258">
          <w:marLeft w:val="0"/>
          <w:marRight w:val="0"/>
          <w:marTop w:val="0"/>
          <w:marBottom w:val="0"/>
          <w:divBdr>
            <w:top w:val="none" w:sz="0" w:space="0" w:color="auto"/>
            <w:left w:val="none" w:sz="0" w:space="0" w:color="auto"/>
            <w:bottom w:val="none" w:sz="0" w:space="0" w:color="auto"/>
            <w:right w:val="none" w:sz="0" w:space="0" w:color="auto"/>
          </w:divBdr>
          <w:divsChild>
            <w:div w:id="246232430">
              <w:marLeft w:val="0"/>
              <w:marRight w:val="0"/>
              <w:marTop w:val="0"/>
              <w:marBottom w:val="0"/>
              <w:divBdr>
                <w:top w:val="none" w:sz="0" w:space="0" w:color="auto"/>
                <w:left w:val="none" w:sz="0" w:space="0" w:color="auto"/>
                <w:bottom w:val="none" w:sz="0" w:space="0" w:color="auto"/>
                <w:right w:val="none" w:sz="0" w:space="0" w:color="auto"/>
              </w:divBdr>
            </w:div>
          </w:divsChild>
        </w:div>
        <w:div w:id="2098478739">
          <w:marLeft w:val="0"/>
          <w:marRight w:val="0"/>
          <w:marTop w:val="0"/>
          <w:marBottom w:val="0"/>
          <w:divBdr>
            <w:top w:val="none" w:sz="0" w:space="0" w:color="auto"/>
            <w:left w:val="none" w:sz="0" w:space="0" w:color="auto"/>
            <w:bottom w:val="none" w:sz="0" w:space="0" w:color="auto"/>
            <w:right w:val="none" w:sz="0" w:space="0" w:color="auto"/>
          </w:divBdr>
          <w:divsChild>
            <w:div w:id="1131049415">
              <w:marLeft w:val="0"/>
              <w:marRight w:val="0"/>
              <w:marTop w:val="0"/>
              <w:marBottom w:val="0"/>
              <w:divBdr>
                <w:top w:val="none" w:sz="0" w:space="0" w:color="auto"/>
                <w:left w:val="none" w:sz="0" w:space="0" w:color="auto"/>
                <w:bottom w:val="none" w:sz="0" w:space="0" w:color="auto"/>
                <w:right w:val="none" w:sz="0" w:space="0" w:color="auto"/>
              </w:divBdr>
            </w:div>
          </w:divsChild>
        </w:div>
        <w:div w:id="702051518">
          <w:marLeft w:val="0"/>
          <w:marRight w:val="0"/>
          <w:marTop w:val="0"/>
          <w:marBottom w:val="0"/>
          <w:divBdr>
            <w:top w:val="none" w:sz="0" w:space="0" w:color="auto"/>
            <w:left w:val="none" w:sz="0" w:space="0" w:color="auto"/>
            <w:bottom w:val="none" w:sz="0" w:space="0" w:color="auto"/>
            <w:right w:val="none" w:sz="0" w:space="0" w:color="auto"/>
          </w:divBdr>
          <w:divsChild>
            <w:div w:id="598679038">
              <w:marLeft w:val="0"/>
              <w:marRight w:val="0"/>
              <w:marTop w:val="0"/>
              <w:marBottom w:val="0"/>
              <w:divBdr>
                <w:top w:val="none" w:sz="0" w:space="0" w:color="auto"/>
                <w:left w:val="none" w:sz="0" w:space="0" w:color="auto"/>
                <w:bottom w:val="none" w:sz="0" w:space="0" w:color="auto"/>
                <w:right w:val="none" w:sz="0" w:space="0" w:color="auto"/>
              </w:divBdr>
            </w:div>
          </w:divsChild>
        </w:div>
        <w:div w:id="328018611">
          <w:marLeft w:val="0"/>
          <w:marRight w:val="0"/>
          <w:marTop w:val="0"/>
          <w:marBottom w:val="0"/>
          <w:divBdr>
            <w:top w:val="none" w:sz="0" w:space="0" w:color="auto"/>
            <w:left w:val="none" w:sz="0" w:space="0" w:color="auto"/>
            <w:bottom w:val="none" w:sz="0" w:space="0" w:color="auto"/>
            <w:right w:val="none" w:sz="0" w:space="0" w:color="auto"/>
          </w:divBdr>
          <w:divsChild>
            <w:div w:id="1396661322">
              <w:marLeft w:val="0"/>
              <w:marRight w:val="0"/>
              <w:marTop w:val="0"/>
              <w:marBottom w:val="0"/>
              <w:divBdr>
                <w:top w:val="none" w:sz="0" w:space="0" w:color="auto"/>
                <w:left w:val="none" w:sz="0" w:space="0" w:color="auto"/>
                <w:bottom w:val="none" w:sz="0" w:space="0" w:color="auto"/>
                <w:right w:val="none" w:sz="0" w:space="0" w:color="auto"/>
              </w:divBdr>
            </w:div>
          </w:divsChild>
        </w:div>
        <w:div w:id="2061636378">
          <w:marLeft w:val="0"/>
          <w:marRight w:val="0"/>
          <w:marTop w:val="0"/>
          <w:marBottom w:val="0"/>
          <w:divBdr>
            <w:top w:val="none" w:sz="0" w:space="0" w:color="auto"/>
            <w:left w:val="none" w:sz="0" w:space="0" w:color="auto"/>
            <w:bottom w:val="none" w:sz="0" w:space="0" w:color="auto"/>
            <w:right w:val="none" w:sz="0" w:space="0" w:color="auto"/>
          </w:divBdr>
          <w:divsChild>
            <w:div w:id="870530189">
              <w:marLeft w:val="0"/>
              <w:marRight w:val="0"/>
              <w:marTop w:val="0"/>
              <w:marBottom w:val="0"/>
              <w:divBdr>
                <w:top w:val="none" w:sz="0" w:space="0" w:color="auto"/>
                <w:left w:val="none" w:sz="0" w:space="0" w:color="auto"/>
                <w:bottom w:val="none" w:sz="0" w:space="0" w:color="auto"/>
                <w:right w:val="none" w:sz="0" w:space="0" w:color="auto"/>
              </w:divBdr>
            </w:div>
          </w:divsChild>
        </w:div>
        <w:div w:id="2031909947">
          <w:marLeft w:val="0"/>
          <w:marRight w:val="0"/>
          <w:marTop w:val="0"/>
          <w:marBottom w:val="0"/>
          <w:divBdr>
            <w:top w:val="none" w:sz="0" w:space="0" w:color="auto"/>
            <w:left w:val="none" w:sz="0" w:space="0" w:color="auto"/>
            <w:bottom w:val="none" w:sz="0" w:space="0" w:color="auto"/>
            <w:right w:val="none" w:sz="0" w:space="0" w:color="auto"/>
          </w:divBdr>
          <w:divsChild>
            <w:div w:id="1551526959">
              <w:marLeft w:val="0"/>
              <w:marRight w:val="0"/>
              <w:marTop w:val="0"/>
              <w:marBottom w:val="0"/>
              <w:divBdr>
                <w:top w:val="none" w:sz="0" w:space="0" w:color="auto"/>
                <w:left w:val="none" w:sz="0" w:space="0" w:color="auto"/>
                <w:bottom w:val="none" w:sz="0" w:space="0" w:color="auto"/>
                <w:right w:val="none" w:sz="0" w:space="0" w:color="auto"/>
              </w:divBdr>
            </w:div>
          </w:divsChild>
        </w:div>
        <w:div w:id="526527021">
          <w:marLeft w:val="0"/>
          <w:marRight w:val="0"/>
          <w:marTop w:val="0"/>
          <w:marBottom w:val="0"/>
          <w:divBdr>
            <w:top w:val="none" w:sz="0" w:space="0" w:color="auto"/>
            <w:left w:val="none" w:sz="0" w:space="0" w:color="auto"/>
            <w:bottom w:val="none" w:sz="0" w:space="0" w:color="auto"/>
            <w:right w:val="none" w:sz="0" w:space="0" w:color="auto"/>
          </w:divBdr>
          <w:divsChild>
            <w:div w:id="133451746">
              <w:marLeft w:val="0"/>
              <w:marRight w:val="0"/>
              <w:marTop w:val="0"/>
              <w:marBottom w:val="0"/>
              <w:divBdr>
                <w:top w:val="none" w:sz="0" w:space="0" w:color="auto"/>
                <w:left w:val="none" w:sz="0" w:space="0" w:color="auto"/>
                <w:bottom w:val="none" w:sz="0" w:space="0" w:color="auto"/>
                <w:right w:val="none" w:sz="0" w:space="0" w:color="auto"/>
              </w:divBdr>
            </w:div>
          </w:divsChild>
        </w:div>
        <w:div w:id="613248234">
          <w:marLeft w:val="0"/>
          <w:marRight w:val="0"/>
          <w:marTop w:val="0"/>
          <w:marBottom w:val="0"/>
          <w:divBdr>
            <w:top w:val="none" w:sz="0" w:space="0" w:color="auto"/>
            <w:left w:val="none" w:sz="0" w:space="0" w:color="auto"/>
            <w:bottom w:val="none" w:sz="0" w:space="0" w:color="auto"/>
            <w:right w:val="none" w:sz="0" w:space="0" w:color="auto"/>
          </w:divBdr>
          <w:divsChild>
            <w:div w:id="287980983">
              <w:marLeft w:val="0"/>
              <w:marRight w:val="0"/>
              <w:marTop w:val="0"/>
              <w:marBottom w:val="0"/>
              <w:divBdr>
                <w:top w:val="none" w:sz="0" w:space="0" w:color="auto"/>
                <w:left w:val="none" w:sz="0" w:space="0" w:color="auto"/>
                <w:bottom w:val="none" w:sz="0" w:space="0" w:color="auto"/>
                <w:right w:val="none" w:sz="0" w:space="0" w:color="auto"/>
              </w:divBdr>
            </w:div>
          </w:divsChild>
        </w:div>
        <w:div w:id="1263420043">
          <w:marLeft w:val="0"/>
          <w:marRight w:val="0"/>
          <w:marTop w:val="0"/>
          <w:marBottom w:val="0"/>
          <w:divBdr>
            <w:top w:val="none" w:sz="0" w:space="0" w:color="auto"/>
            <w:left w:val="none" w:sz="0" w:space="0" w:color="auto"/>
            <w:bottom w:val="none" w:sz="0" w:space="0" w:color="auto"/>
            <w:right w:val="none" w:sz="0" w:space="0" w:color="auto"/>
          </w:divBdr>
          <w:divsChild>
            <w:div w:id="2117017771">
              <w:marLeft w:val="0"/>
              <w:marRight w:val="0"/>
              <w:marTop w:val="0"/>
              <w:marBottom w:val="0"/>
              <w:divBdr>
                <w:top w:val="none" w:sz="0" w:space="0" w:color="auto"/>
                <w:left w:val="none" w:sz="0" w:space="0" w:color="auto"/>
                <w:bottom w:val="none" w:sz="0" w:space="0" w:color="auto"/>
                <w:right w:val="none" w:sz="0" w:space="0" w:color="auto"/>
              </w:divBdr>
            </w:div>
          </w:divsChild>
        </w:div>
        <w:div w:id="447043935">
          <w:marLeft w:val="0"/>
          <w:marRight w:val="0"/>
          <w:marTop w:val="0"/>
          <w:marBottom w:val="0"/>
          <w:divBdr>
            <w:top w:val="none" w:sz="0" w:space="0" w:color="auto"/>
            <w:left w:val="none" w:sz="0" w:space="0" w:color="auto"/>
            <w:bottom w:val="none" w:sz="0" w:space="0" w:color="auto"/>
            <w:right w:val="none" w:sz="0" w:space="0" w:color="auto"/>
          </w:divBdr>
          <w:divsChild>
            <w:div w:id="1821802312">
              <w:marLeft w:val="0"/>
              <w:marRight w:val="0"/>
              <w:marTop w:val="0"/>
              <w:marBottom w:val="0"/>
              <w:divBdr>
                <w:top w:val="none" w:sz="0" w:space="0" w:color="auto"/>
                <w:left w:val="none" w:sz="0" w:space="0" w:color="auto"/>
                <w:bottom w:val="none" w:sz="0" w:space="0" w:color="auto"/>
                <w:right w:val="none" w:sz="0" w:space="0" w:color="auto"/>
              </w:divBdr>
            </w:div>
          </w:divsChild>
        </w:div>
        <w:div w:id="1676033283">
          <w:marLeft w:val="0"/>
          <w:marRight w:val="0"/>
          <w:marTop w:val="0"/>
          <w:marBottom w:val="0"/>
          <w:divBdr>
            <w:top w:val="none" w:sz="0" w:space="0" w:color="auto"/>
            <w:left w:val="none" w:sz="0" w:space="0" w:color="auto"/>
            <w:bottom w:val="none" w:sz="0" w:space="0" w:color="auto"/>
            <w:right w:val="none" w:sz="0" w:space="0" w:color="auto"/>
          </w:divBdr>
          <w:divsChild>
            <w:div w:id="1126236756">
              <w:marLeft w:val="0"/>
              <w:marRight w:val="0"/>
              <w:marTop w:val="0"/>
              <w:marBottom w:val="0"/>
              <w:divBdr>
                <w:top w:val="none" w:sz="0" w:space="0" w:color="auto"/>
                <w:left w:val="none" w:sz="0" w:space="0" w:color="auto"/>
                <w:bottom w:val="none" w:sz="0" w:space="0" w:color="auto"/>
                <w:right w:val="none" w:sz="0" w:space="0" w:color="auto"/>
              </w:divBdr>
            </w:div>
          </w:divsChild>
        </w:div>
        <w:div w:id="445930508">
          <w:marLeft w:val="0"/>
          <w:marRight w:val="0"/>
          <w:marTop w:val="0"/>
          <w:marBottom w:val="0"/>
          <w:divBdr>
            <w:top w:val="none" w:sz="0" w:space="0" w:color="auto"/>
            <w:left w:val="none" w:sz="0" w:space="0" w:color="auto"/>
            <w:bottom w:val="none" w:sz="0" w:space="0" w:color="auto"/>
            <w:right w:val="none" w:sz="0" w:space="0" w:color="auto"/>
          </w:divBdr>
          <w:divsChild>
            <w:div w:id="798911600">
              <w:marLeft w:val="0"/>
              <w:marRight w:val="0"/>
              <w:marTop w:val="0"/>
              <w:marBottom w:val="0"/>
              <w:divBdr>
                <w:top w:val="none" w:sz="0" w:space="0" w:color="auto"/>
                <w:left w:val="none" w:sz="0" w:space="0" w:color="auto"/>
                <w:bottom w:val="none" w:sz="0" w:space="0" w:color="auto"/>
                <w:right w:val="none" w:sz="0" w:space="0" w:color="auto"/>
              </w:divBdr>
            </w:div>
          </w:divsChild>
        </w:div>
        <w:div w:id="867524462">
          <w:marLeft w:val="0"/>
          <w:marRight w:val="0"/>
          <w:marTop w:val="0"/>
          <w:marBottom w:val="0"/>
          <w:divBdr>
            <w:top w:val="none" w:sz="0" w:space="0" w:color="auto"/>
            <w:left w:val="none" w:sz="0" w:space="0" w:color="auto"/>
            <w:bottom w:val="none" w:sz="0" w:space="0" w:color="auto"/>
            <w:right w:val="none" w:sz="0" w:space="0" w:color="auto"/>
          </w:divBdr>
          <w:divsChild>
            <w:div w:id="1822695858">
              <w:marLeft w:val="0"/>
              <w:marRight w:val="0"/>
              <w:marTop w:val="0"/>
              <w:marBottom w:val="0"/>
              <w:divBdr>
                <w:top w:val="none" w:sz="0" w:space="0" w:color="auto"/>
                <w:left w:val="none" w:sz="0" w:space="0" w:color="auto"/>
                <w:bottom w:val="none" w:sz="0" w:space="0" w:color="auto"/>
                <w:right w:val="none" w:sz="0" w:space="0" w:color="auto"/>
              </w:divBdr>
            </w:div>
          </w:divsChild>
        </w:div>
        <w:div w:id="831679654">
          <w:marLeft w:val="0"/>
          <w:marRight w:val="0"/>
          <w:marTop w:val="0"/>
          <w:marBottom w:val="0"/>
          <w:divBdr>
            <w:top w:val="none" w:sz="0" w:space="0" w:color="auto"/>
            <w:left w:val="none" w:sz="0" w:space="0" w:color="auto"/>
            <w:bottom w:val="none" w:sz="0" w:space="0" w:color="auto"/>
            <w:right w:val="none" w:sz="0" w:space="0" w:color="auto"/>
          </w:divBdr>
          <w:divsChild>
            <w:div w:id="766923576">
              <w:marLeft w:val="0"/>
              <w:marRight w:val="0"/>
              <w:marTop w:val="0"/>
              <w:marBottom w:val="0"/>
              <w:divBdr>
                <w:top w:val="none" w:sz="0" w:space="0" w:color="auto"/>
                <w:left w:val="none" w:sz="0" w:space="0" w:color="auto"/>
                <w:bottom w:val="none" w:sz="0" w:space="0" w:color="auto"/>
                <w:right w:val="none" w:sz="0" w:space="0" w:color="auto"/>
              </w:divBdr>
            </w:div>
          </w:divsChild>
        </w:div>
        <w:div w:id="335032869">
          <w:marLeft w:val="0"/>
          <w:marRight w:val="0"/>
          <w:marTop w:val="0"/>
          <w:marBottom w:val="0"/>
          <w:divBdr>
            <w:top w:val="none" w:sz="0" w:space="0" w:color="auto"/>
            <w:left w:val="none" w:sz="0" w:space="0" w:color="auto"/>
            <w:bottom w:val="none" w:sz="0" w:space="0" w:color="auto"/>
            <w:right w:val="none" w:sz="0" w:space="0" w:color="auto"/>
          </w:divBdr>
          <w:divsChild>
            <w:div w:id="1372996223">
              <w:marLeft w:val="0"/>
              <w:marRight w:val="0"/>
              <w:marTop w:val="0"/>
              <w:marBottom w:val="0"/>
              <w:divBdr>
                <w:top w:val="none" w:sz="0" w:space="0" w:color="auto"/>
                <w:left w:val="none" w:sz="0" w:space="0" w:color="auto"/>
                <w:bottom w:val="none" w:sz="0" w:space="0" w:color="auto"/>
                <w:right w:val="none" w:sz="0" w:space="0" w:color="auto"/>
              </w:divBdr>
            </w:div>
          </w:divsChild>
        </w:div>
        <w:div w:id="1441873646">
          <w:marLeft w:val="0"/>
          <w:marRight w:val="0"/>
          <w:marTop w:val="0"/>
          <w:marBottom w:val="0"/>
          <w:divBdr>
            <w:top w:val="none" w:sz="0" w:space="0" w:color="auto"/>
            <w:left w:val="none" w:sz="0" w:space="0" w:color="auto"/>
            <w:bottom w:val="none" w:sz="0" w:space="0" w:color="auto"/>
            <w:right w:val="none" w:sz="0" w:space="0" w:color="auto"/>
          </w:divBdr>
          <w:divsChild>
            <w:div w:id="1554275163">
              <w:marLeft w:val="0"/>
              <w:marRight w:val="0"/>
              <w:marTop w:val="0"/>
              <w:marBottom w:val="0"/>
              <w:divBdr>
                <w:top w:val="none" w:sz="0" w:space="0" w:color="auto"/>
                <w:left w:val="none" w:sz="0" w:space="0" w:color="auto"/>
                <w:bottom w:val="none" w:sz="0" w:space="0" w:color="auto"/>
                <w:right w:val="none" w:sz="0" w:space="0" w:color="auto"/>
              </w:divBdr>
            </w:div>
          </w:divsChild>
        </w:div>
        <w:div w:id="1464233021">
          <w:marLeft w:val="0"/>
          <w:marRight w:val="0"/>
          <w:marTop w:val="0"/>
          <w:marBottom w:val="0"/>
          <w:divBdr>
            <w:top w:val="none" w:sz="0" w:space="0" w:color="auto"/>
            <w:left w:val="none" w:sz="0" w:space="0" w:color="auto"/>
            <w:bottom w:val="none" w:sz="0" w:space="0" w:color="auto"/>
            <w:right w:val="none" w:sz="0" w:space="0" w:color="auto"/>
          </w:divBdr>
          <w:divsChild>
            <w:div w:id="998537026">
              <w:marLeft w:val="0"/>
              <w:marRight w:val="0"/>
              <w:marTop w:val="0"/>
              <w:marBottom w:val="0"/>
              <w:divBdr>
                <w:top w:val="none" w:sz="0" w:space="0" w:color="auto"/>
                <w:left w:val="none" w:sz="0" w:space="0" w:color="auto"/>
                <w:bottom w:val="none" w:sz="0" w:space="0" w:color="auto"/>
                <w:right w:val="none" w:sz="0" w:space="0" w:color="auto"/>
              </w:divBdr>
            </w:div>
          </w:divsChild>
        </w:div>
        <w:div w:id="835418654">
          <w:marLeft w:val="0"/>
          <w:marRight w:val="0"/>
          <w:marTop w:val="0"/>
          <w:marBottom w:val="0"/>
          <w:divBdr>
            <w:top w:val="none" w:sz="0" w:space="0" w:color="auto"/>
            <w:left w:val="none" w:sz="0" w:space="0" w:color="auto"/>
            <w:bottom w:val="none" w:sz="0" w:space="0" w:color="auto"/>
            <w:right w:val="none" w:sz="0" w:space="0" w:color="auto"/>
          </w:divBdr>
          <w:divsChild>
            <w:div w:id="21320714">
              <w:marLeft w:val="0"/>
              <w:marRight w:val="0"/>
              <w:marTop w:val="0"/>
              <w:marBottom w:val="0"/>
              <w:divBdr>
                <w:top w:val="none" w:sz="0" w:space="0" w:color="auto"/>
                <w:left w:val="none" w:sz="0" w:space="0" w:color="auto"/>
                <w:bottom w:val="none" w:sz="0" w:space="0" w:color="auto"/>
                <w:right w:val="none" w:sz="0" w:space="0" w:color="auto"/>
              </w:divBdr>
            </w:div>
          </w:divsChild>
        </w:div>
        <w:div w:id="775632618">
          <w:marLeft w:val="0"/>
          <w:marRight w:val="0"/>
          <w:marTop w:val="0"/>
          <w:marBottom w:val="0"/>
          <w:divBdr>
            <w:top w:val="none" w:sz="0" w:space="0" w:color="auto"/>
            <w:left w:val="none" w:sz="0" w:space="0" w:color="auto"/>
            <w:bottom w:val="none" w:sz="0" w:space="0" w:color="auto"/>
            <w:right w:val="none" w:sz="0" w:space="0" w:color="auto"/>
          </w:divBdr>
          <w:divsChild>
            <w:div w:id="1804303920">
              <w:marLeft w:val="0"/>
              <w:marRight w:val="0"/>
              <w:marTop w:val="0"/>
              <w:marBottom w:val="0"/>
              <w:divBdr>
                <w:top w:val="none" w:sz="0" w:space="0" w:color="auto"/>
                <w:left w:val="none" w:sz="0" w:space="0" w:color="auto"/>
                <w:bottom w:val="none" w:sz="0" w:space="0" w:color="auto"/>
                <w:right w:val="none" w:sz="0" w:space="0" w:color="auto"/>
              </w:divBdr>
            </w:div>
          </w:divsChild>
        </w:div>
        <w:div w:id="1127993">
          <w:marLeft w:val="0"/>
          <w:marRight w:val="0"/>
          <w:marTop w:val="0"/>
          <w:marBottom w:val="0"/>
          <w:divBdr>
            <w:top w:val="none" w:sz="0" w:space="0" w:color="auto"/>
            <w:left w:val="none" w:sz="0" w:space="0" w:color="auto"/>
            <w:bottom w:val="none" w:sz="0" w:space="0" w:color="auto"/>
            <w:right w:val="none" w:sz="0" w:space="0" w:color="auto"/>
          </w:divBdr>
          <w:divsChild>
            <w:div w:id="1046367427">
              <w:marLeft w:val="0"/>
              <w:marRight w:val="0"/>
              <w:marTop w:val="0"/>
              <w:marBottom w:val="0"/>
              <w:divBdr>
                <w:top w:val="none" w:sz="0" w:space="0" w:color="auto"/>
                <w:left w:val="none" w:sz="0" w:space="0" w:color="auto"/>
                <w:bottom w:val="none" w:sz="0" w:space="0" w:color="auto"/>
                <w:right w:val="none" w:sz="0" w:space="0" w:color="auto"/>
              </w:divBdr>
            </w:div>
          </w:divsChild>
        </w:div>
        <w:div w:id="1257707468">
          <w:marLeft w:val="0"/>
          <w:marRight w:val="0"/>
          <w:marTop w:val="0"/>
          <w:marBottom w:val="0"/>
          <w:divBdr>
            <w:top w:val="none" w:sz="0" w:space="0" w:color="auto"/>
            <w:left w:val="none" w:sz="0" w:space="0" w:color="auto"/>
            <w:bottom w:val="none" w:sz="0" w:space="0" w:color="auto"/>
            <w:right w:val="none" w:sz="0" w:space="0" w:color="auto"/>
          </w:divBdr>
          <w:divsChild>
            <w:div w:id="1276133152">
              <w:marLeft w:val="0"/>
              <w:marRight w:val="0"/>
              <w:marTop w:val="0"/>
              <w:marBottom w:val="0"/>
              <w:divBdr>
                <w:top w:val="none" w:sz="0" w:space="0" w:color="auto"/>
                <w:left w:val="none" w:sz="0" w:space="0" w:color="auto"/>
                <w:bottom w:val="none" w:sz="0" w:space="0" w:color="auto"/>
                <w:right w:val="none" w:sz="0" w:space="0" w:color="auto"/>
              </w:divBdr>
            </w:div>
          </w:divsChild>
        </w:div>
        <w:div w:id="1093819465">
          <w:marLeft w:val="0"/>
          <w:marRight w:val="0"/>
          <w:marTop w:val="0"/>
          <w:marBottom w:val="0"/>
          <w:divBdr>
            <w:top w:val="none" w:sz="0" w:space="0" w:color="auto"/>
            <w:left w:val="none" w:sz="0" w:space="0" w:color="auto"/>
            <w:bottom w:val="none" w:sz="0" w:space="0" w:color="auto"/>
            <w:right w:val="none" w:sz="0" w:space="0" w:color="auto"/>
          </w:divBdr>
          <w:divsChild>
            <w:div w:id="1881435806">
              <w:marLeft w:val="0"/>
              <w:marRight w:val="0"/>
              <w:marTop w:val="0"/>
              <w:marBottom w:val="0"/>
              <w:divBdr>
                <w:top w:val="none" w:sz="0" w:space="0" w:color="auto"/>
                <w:left w:val="none" w:sz="0" w:space="0" w:color="auto"/>
                <w:bottom w:val="none" w:sz="0" w:space="0" w:color="auto"/>
                <w:right w:val="none" w:sz="0" w:space="0" w:color="auto"/>
              </w:divBdr>
            </w:div>
          </w:divsChild>
        </w:div>
        <w:div w:id="934047868">
          <w:marLeft w:val="0"/>
          <w:marRight w:val="0"/>
          <w:marTop w:val="0"/>
          <w:marBottom w:val="0"/>
          <w:divBdr>
            <w:top w:val="none" w:sz="0" w:space="0" w:color="auto"/>
            <w:left w:val="none" w:sz="0" w:space="0" w:color="auto"/>
            <w:bottom w:val="none" w:sz="0" w:space="0" w:color="auto"/>
            <w:right w:val="none" w:sz="0" w:space="0" w:color="auto"/>
          </w:divBdr>
          <w:divsChild>
            <w:div w:id="35936827">
              <w:marLeft w:val="0"/>
              <w:marRight w:val="0"/>
              <w:marTop w:val="0"/>
              <w:marBottom w:val="0"/>
              <w:divBdr>
                <w:top w:val="none" w:sz="0" w:space="0" w:color="auto"/>
                <w:left w:val="none" w:sz="0" w:space="0" w:color="auto"/>
                <w:bottom w:val="none" w:sz="0" w:space="0" w:color="auto"/>
                <w:right w:val="none" w:sz="0" w:space="0" w:color="auto"/>
              </w:divBdr>
            </w:div>
          </w:divsChild>
        </w:div>
        <w:div w:id="1101951163">
          <w:marLeft w:val="0"/>
          <w:marRight w:val="0"/>
          <w:marTop w:val="0"/>
          <w:marBottom w:val="0"/>
          <w:divBdr>
            <w:top w:val="none" w:sz="0" w:space="0" w:color="auto"/>
            <w:left w:val="none" w:sz="0" w:space="0" w:color="auto"/>
            <w:bottom w:val="none" w:sz="0" w:space="0" w:color="auto"/>
            <w:right w:val="none" w:sz="0" w:space="0" w:color="auto"/>
          </w:divBdr>
          <w:divsChild>
            <w:div w:id="1831754637">
              <w:marLeft w:val="0"/>
              <w:marRight w:val="0"/>
              <w:marTop w:val="0"/>
              <w:marBottom w:val="0"/>
              <w:divBdr>
                <w:top w:val="none" w:sz="0" w:space="0" w:color="auto"/>
                <w:left w:val="none" w:sz="0" w:space="0" w:color="auto"/>
                <w:bottom w:val="none" w:sz="0" w:space="0" w:color="auto"/>
                <w:right w:val="none" w:sz="0" w:space="0" w:color="auto"/>
              </w:divBdr>
            </w:div>
          </w:divsChild>
        </w:div>
        <w:div w:id="216013643">
          <w:marLeft w:val="0"/>
          <w:marRight w:val="0"/>
          <w:marTop w:val="0"/>
          <w:marBottom w:val="0"/>
          <w:divBdr>
            <w:top w:val="none" w:sz="0" w:space="0" w:color="auto"/>
            <w:left w:val="none" w:sz="0" w:space="0" w:color="auto"/>
            <w:bottom w:val="none" w:sz="0" w:space="0" w:color="auto"/>
            <w:right w:val="none" w:sz="0" w:space="0" w:color="auto"/>
          </w:divBdr>
          <w:divsChild>
            <w:div w:id="1662153149">
              <w:marLeft w:val="0"/>
              <w:marRight w:val="0"/>
              <w:marTop w:val="0"/>
              <w:marBottom w:val="0"/>
              <w:divBdr>
                <w:top w:val="none" w:sz="0" w:space="0" w:color="auto"/>
                <w:left w:val="none" w:sz="0" w:space="0" w:color="auto"/>
                <w:bottom w:val="none" w:sz="0" w:space="0" w:color="auto"/>
                <w:right w:val="none" w:sz="0" w:space="0" w:color="auto"/>
              </w:divBdr>
            </w:div>
          </w:divsChild>
        </w:div>
        <w:div w:id="230432183">
          <w:marLeft w:val="0"/>
          <w:marRight w:val="0"/>
          <w:marTop w:val="0"/>
          <w:marBottom w:val="0"/>
          <w:divBdr>
            <w:top w:val="none" w:sz="0" w:space="0" w:color="auto"/>
            <w:left w:val="none" w:sz="0" w:space="0" w:color="auto"/>
            <w:bottom w:val="none" w:sz="0" w:space="0" w:color="auto"/>
            <w:right w:val="none" w:sz="0" w:space="0" w:color="auto"/>
          </w:divBdr>
          <w:divsChild>
            <w:div w:id="183597692">
              <w:marLeft w:val="0"/>
              <w:marRight w:val="0"/>
              <w:marTop w:val="0"/>
              <w:marBottom w:val="0"/>
              <w:divBdr>
                <w:top w:val="none" w:sz="0" w:space="0" w:color="auto"/>
                <w:left w:val="none" w:sz="0" w:space="0" w:color="auto"/>
                <w:bottom w:val="none" w:sz="0" w:space="0" w:color="auto"/>
                <w:right w:val="none" w:sz="0" w:space="0" w:color="auto"/>
              </w:divBdr>
            </w:div>
          </w:divsChild>
        </w:div>
        <w:div w:id="274483782">
          <w:marLeft w:val="0"/>
          <w:marRight w:val="0"/>
          <w:marTop w:val="0"/>
          <w:marBottom w:val="0"/>
          <w:divBdr>
            <w:top w:val="none" w:sz="0" w:space="0" w:color="auto"/>
            <w:left w:val="none" w:sz="0" w:space="0" w:color="auto"/>
            <w:bottom w:val="none" w:sz="0" w:space="0" w:color="auto"/>
            <w:right w:val="none" w:sz="0" w:space="0" w:color="auto"/>
          </w:divBdr>
          <w:divsChild>
            <w:div w:id="2055735981">
              <w:marLeft w:val="0"/>
              <w:marRight w:val="0"/>
              <w:marTop w:val="0"/>
              <w:marBottom w:val="0"/>
              <w:divBdr>
                <w:top w:val="none" w:sz="0" w:space="0" w:color="auto"/>
                <w:left w:val="none" w:sz="0" w:space="0" w:color="auto"/>
                <w:bottom w:val="none" w:sz="0" w:space="0" w:color="auto"/>
                <w:right w:val="none" w:sz="0" w:space="0" w:color="auto"/>
              </w:divBdr>
            </w:div>
          </w:divsChild>
        </w:div>
        <w:div w:id="989555199">
          <w:marLeft w:val="0"/>
          <w:marRight w:val="0"/>
          <w:marTop w:val="0"/>
          <w:marBottom w:val="0"/>
          <w:divBdr>
            <w:top w:val="none" w:sz="0" w:space="0" w:color="auto"/>
            <w:left w:val="none" w:sz="0" w:space="0" w:color="auto"/>
            <w:bottom w:val="none" w:sz="0" w:space="0" w:color="auto"/>
            <w:right w:val="none" w:sz="0" w:space="0" w:color="auto"/>
          </w:divBdr>
          <w:divsChild>
            <w:div w:id="190151517">
              <w:marLeft w:val="0"/>
              <w:marRight w:val="0"/>
              <w:marTop w:val="0"/>
              <w:marBottom w:val="0"/>
              <w:divBdr>
                <w:top w:val="none" w:sz="0" w:space="0" w:color="auto"/>
                <w:left w:val="none" w:sz="0" w:space="0" w:color="auto"/>
                <w:bottom w:val="none" w:sz="0" w:space="0" w:color="auto"/>
                <w:right w:val="none" w:sz="0" w:space="0" w:color="auto"/>
              </w:divBdr>
            </w:div>
          </w:divsChild>
        </w:div>
        <w:div w:id="1815638762">
          <w:marLeft w:val="0"/>
          <w:marRight w:val="0"/>
          <w:marTop w:val="0"/>
          <w:marBottom w:val="0"/>
          <w:divBdr>
            <w:top w:val="none" w:sz="0" w:space="0" w:color="auto"/>
            <w:left w:val="none" w:sz="0" w:space="0" w:color="auto"/>
            <w:bottom w:val="none" w:sz="0" w:space="0" w:color="auto"/>
            <w:right w:val="none" w:sz="0" w:space="0" w:color="auto"/>
          </w:divBdr>
          <w:divsChild>
            <w:div w:id="2131165454">
              <w:marLeft w:val="0"/>
              <w:marRight w:val="0"/>
              <w:marTop w:val="0"/>
              <w:marBottom w:val="0"/>
              <w:divBdr>
                <w:top w:val="none" w:sz="0" w:space="0" w:color="auto"/>
                <w:left w:val="none" w:sz="0" w:space="0" w:color="auto"/>
                <w:bottom w:val="none" w:sz="0" w:space="0" w:color="auto"/>
                <w:right w:val="none" w:sz="0" w:space="0" w:color="auto"/>
              </w:divBdr>
            </w:div>
          </w:divsChild>
        </w:div>
        <w:div w:id="419103391">
          <w:marLeft w:val="0"/>
          <w:marRight w:val="0"/>
          <w:marTop w:val="0"/>
          <w:marBottom w:val="0"/>
          <w:divBdr>
            <w:top w:val="none" w:sz="0" w:space="0" w:color="auto"/>
            <w:left w:val="none" w:sz="0" w:space="0" w:color="auto"/>
            <w:bottom w:val="none" w:sz="0" w:space="0" w:color="auto"/>
            <w:right w:val="none" w:sz="0" w:space="0" w:color="auto"/>
          </w:divBdr>
          <w:divsChild>
            <w:div w:id="367990069">
              <w:marLeft w:val="0"/>
              <w:marRight w:val="0"/>
              <w:marTop w:val="0"/>
              <w:marBottom w:val="0"/>
              <w:divBdr>
                <w:top w:val="none" w:sz="0" w:space="0" w:color="auto"/>
                <w:left w:val="none" w:sz="0" w:space="0" w:color="auto"/>
                <w:bottom w:val="none" w:sz="0" w:space="0" w:color="auto"/>
                <w:right w:val="none" w:sz="0" w:space="0" w:color="auto"/>
              </w:divBdr>
            </w:div>
          </w:divsChild>
        </w:div>
        <w:div w:id="1689791850">
          <w:marLeft w:val="0"/>
          <w:marRight w:val="0"/>
          <w:marTop w:val="0"/>
          <w:marBottom w:val="0"/>
          <w:divBdr>
            <w:top w:val="none" w:sz="0" w:space="0" w:color="auto"/>
            <w:left w:val="none" w:sz="0" w:space="0" w:color="auto"/>
            <w:bottom w:val="none" w:sz="0" w:space="0" w:color="auto"/>
            <w:right w:val="none" w:sz="0" w:space="0" w:color="auto"/>
          </w:divBdr>
          <w:divsChild>
            <w:div w:id="211237217">
              <w:marLeft w:val="0"/>
              <w:marRight w:val="0"/>
              <w:marTop w:val="0"/>
              <w:marBottom w:val="0"/>
              <w:divBdr>
                <w:top w:val="none" w:sz="0" w:space="0" w:color="auto"/>
                <w:left w:val="none" w:sz="0" w:space="0" w:color="auto"/>
                <w:bottom w:val="none" w:sz="0" w:space="0" w:color="auto"/>
                <w:right w:val="none" w:sz="0" w:space="0" w:color="auto"/>
              </w:divBdr>
            </w:div>
          </w:divsChild>
        </w:div>
        <w:div w:id="1350370530">
          <w:marLeft w:val="0"/>
          <w:marRight w:val="0"/>
          <w:marTop w:val="0"/>
          <w:marBottom w:val="0"/>
          <w:divBdr>
            <w:top w:val="none" w:sz="0" w:space="0" w:color="auto"/>
            <w:left w:val="none" w:sz="0" w:space="0" w:color="auto"/>
            <w:bottom w:val="none" w:sz="0" w:space="0" w:color="auto"/>
            <w:right w:val="none" w:sz="0" w:space="0" w:color="auto"/>
          </w:divBdr>
          <w:divsChild>
            <w:div w:id="1634363401">
              <w:marLeft w:val="0"/>
              <w:marRight w:val="0"/>
              <w:marTop w:val="0"/>
              <w:marBottom w:val="0"/>
              <w:divBdr>
                <w:top w:val="none" w:sz="0" w:space="0" w:color="auto"/>
                <w:left w:val="none" w:sz="0" w:space="0" w:color="auto"/>
                <w:bottom w:val="none" w:sz="0" w:space="0" w:color="auto"/>
                <w:right w:val="none" w:sz="0" w:space="0" w:color="auto"/>
              </w:divBdr>
            </w:div>
          </w:divsChild>
        </w:div>
        <w:div w:id="1711224660">
          <w:marLeft w:val="0"/>
          <w:marRight w:val="0"/>
          <w:marTop w:val="0"/>
          <w:marBottom w:val="0"/>
          <w:divBdr>
            <w:top w:val="none" w:sz="0" w:space="0" w:color="auto"/>
            <w:left w:val="none" w:sz="0" w:space="0" w:color="auto"/>
            <w:bottom w:val="none" w:sz="0" w:space="0" w:color="auto"/>
            <w:right w:val="none" w:sz="0" w:space="0" w:color="auto"/>
          </w:divBdr>
          <w:divsChild>
            <w:div w:id="1303804622">
              <w:marLeft w:val="0"/>
              <w:marRight w:val="0"/>
              <w:marTop w:val="0"/>
              <w:marBottom w:val="0"/>
              <w:divBdr>
                <w:top w:val="none" w:sz="0" w:space="0" w:color="auto"/>
                <w:left w:val="none" w:sz="0" w:space="0" w:color="auto"/>
                <w:bottom w:val="none" w:sz="0" w:space="0" w:color="auto"/>
                <w:right w:val="none" w:sz="0" w:space="0" w:color="auto"/>
              </w:divBdr>
            </w:div>
          </w:divsChild>
        </w:div>
        <w:div w:id="4595424">
          <w:marLeft w:val="0"/>
          <w:marRight w:val="0"/>
          <w:marTop w:val="0"/>
          <w:marBottom w:val="0"/>
          <w:divBdr>
            <w:top w:val="none" w:sz="0" w:space="0" w:color="auto"/>
            <w:left w:val="none" w:sz="0" w:space="0" w:color="auto"/>
            <w:bottom w:val="none" w:sz="0" w:space="0" w:color="auto"/>
            <w:right w:val="none" w:sz="0" w:space="0" w:color="auto"/>
          </w:divBdr>
          <w:divsChild>
            <w:div w:id="388723627">
              <w:marLeft w:val="0"/>
              <w:marRight w:val="0"/>
              <w:marTop w:val="0"/>
              <w:marBottom w:val="0"/>
              <w:divBdr>
                <w:top w:val="none" w:sz="0" w:space="0" w:color="auto"/>
                <w:left w:val="none" w:sz="0" w:space="0" w:color="auto"/>
                <w:bottom w:val="none" w:sz="0" w:space="0" w:color="auto"/>
                <w:right w:val="none" w:sz="0" w:space="0" w:color="auto"/>
              </w:divBdr>
            </w:div>
          </w:divsChild>
        </w:div>
        <w:div w:id="1754467389">
          <w:marLeft w:val="0"/>
          <w:marRight w:val="0"/>
          <w:marTop w:val="0"/>
          <w:marBottom w:val="0"/>
          <w:divBdr>
            <w:top w:val="none" w:sz="0" w:space="0" w:color="auto"/>
            <w:left w:val="none" w:sz="0" w:space="0" w:color="auto"/>
            <w:bottom w:val="none" w:sz="0" w:space="0" w:color="auto"/>
            <w:right w:val="none" w:sz="0" w:space="0" w:color="auto"/>
          </w:divBdr>
          <w:divsChild>
            <w:div w:id="170418973">
              <w:marLeft w:val="0"/>
              <w:marRight w:val="0"/>
              <w:marTop w:val="0"/>
              <w:marBottom w:val="0"/>
              <w:divBdr>
                <w:top w:val="none" w:sz="0" w:space="0" w:color="auto"/>
                <w:left w:val="none" w:sz="0" w:space="0" w:color="auto"/>
                <w:bottom w:val="none" w:sz="0" w:space="0" w:color="auto"/>
                <w:right w:val="none" w:sz="0" w:space="0" w:color="auto"/>
              </w:divBdr>
            </w:div>
          </w:divsChild>
        </w:div>
        <w:div w:id="159739864">
          <w:marLeft w:val="0"/>
          <w:marRight w:val="0"/>
          <w:marTop w:val="0"/>
          <w:marBottom w:val="0"/>
          <w:divBdr>
            <w:top w:val="none" w:sz="0" w:space="0" w:color="auto"/>
            <w:left w:val="none" w:sz="0" w:space="0" w:color="auto"/>
            <w:bottom w:val="none" w:sz="0" w:space="0" w:color="auto"/>
            <w:right w:val="none" w:sz="0" w:space="0" w:color="auto"/>
          </w:divBdr>
          <w:divsChild>
            <w:div w:id="363483589">
              <w:marLeft w:val="0"/>
              <w:marRight w:val="0"/>
              <w:marTop w:val="0"/>
              <w:marBottom w:val="0"/>
              <w:divBdr>
                <w:top w:val="none" w:sz="0" w:space="0" w:color="auto"/>
                <w:left w:val="none" w:sz="0" w:space="0" w:color="auto"/>
                <w:bottom w:val="none" w:sz="0" w:space="0" w:color="auto"/>
                <w:right w:val="none" w:sz="0" w:space="0" w:color="auto"/>
              </w:divBdr>
            </w:div>
          </w:divsChild>
        </w:div>
        <w:div w:id="332223008">
          <w:marLeft w:val="0"/>
          <w:marRight w:val="0"/>
          <w:marTop w:val="0"/>
          <w:marBottom w:val="0"/>
          <w:divBdr>
            <w:top w:val="none" w:sz="0" w:space="0" w:color="auto"/>
            <w:left w:val="none" w:sz="0" w:space="0" w:color="auto"/>
            <w:bottom w:val="none" w:sz="0" w:space="0" w:color="auto"/>
            <w:right w:val="none" w:sz="0" w:space="0" w:color="auto"/>
          </w:divBdr>
          <w:divsChild>
            <w:div w:id="1316451854">
              <w:marLeft w:val="0"/>
              <w:marRight w:val="0"/>
              <w:marTop w:val="0"/>
              <w:marBottom w:val="0"/>
              <w:divBdr>
                <w:top w:val="none" w:sz="0" w:space="0" w:color="auto"/>
                <w:left w:val="none" w:sz="0" w:space="0" w:color="auto"/>
                <w:bottom w:val="none" w:sz="0" w:space="0" w:color="auto"/>
                <w:right w:val="none" w:sz="0" w:space="0" w:color="auto"/>
              </w:divBdr>
            </w:div>
          </w:divsChild>
        </w:div>
        <w:div w:id="418215810">
          <w:marLeft w:val="0"/>
          <w:marRight w:val="0"/>
          <w:marTop w:val="0"/>
          <w:marBottom w:val="0"/>
          <w:divBdr>
            <w:top w:val="none" w:sz="0" w:space="0" w:color="auto"/>
            <w:left w:val="none" w:sz="0" w:space="0" w:color="auto"/>
            <w:bottom w:val="none" w:sz="0" w:space="0" w:color="auto"/>
            <w:right w:val="none" w:sz="0" w:space="0" w:color="auto"/>
          </w:divBdr>
          <w:divsChild>
            <w:div w:id="753937815">
              <w:marLeft w:val="0"/>
              <w:marRight w:val="0"/>
              <w:marTop w:val="0"/>
              <w:marBottom w:val="0"/>
              <w:divBdr>
                <w:top w:val="none" w:sz="0" w:space="0" w:color="auto"/>
                <w:left w:val="none" w:sz="0" w:space="0" w:color="auto"/>
                <w:bottom w:val="none" w:sz="0" w:space="0" w:color="auto"/>
                <w:right w:val="none" w:sz="0" w:space="0" w:color="auto"/>
              </w:divBdr>
            </w:div>
          </w:divsChild>
        </w:div>
        <w:div w:id="937911032">
          <w:marLeft w:val="0"/>
          <w:marRight w:val="0"/>
          <w:marTop w:val="0"/>
          <w:marBottom w:val="0"/>
          <w:divBdr>
            <w:top w:val="none" w:sz="0" w:space="0" w:color="auto"/>
            <w:left w:val="none" w:sz="0" w:space="0" w:color="auto"/>
            <w:bottom w:val="none" w:sz="0" w:space="0" w:color="auto"/>
            <w:right w:val="none" w:sz="0" w:space="0" w:color="auto"/>
          </w:divBdr>
          <w:divsChild>
            <w:div w:id="1352493959">
              <w:marLeft w:val="0"/>
              <w:marRight w:val="0"/>
              <w:marTop w:val="0"/>
              <w:marBottom w:val="0"/>
              <w:divBdr>
                <w:top w:val="none" w:sz="0" w:space="0" w:color="auto"/>
                <w:left w:val="none" w:sz="0" w:space="0" w:color="auto"/>
                <w:bottom w:val="none" w:sz="0" w:space="0" w:color="auto"/>
                <w:right w:val="none" w:sz="0" w:space="0" w:color="auto"/>
              </w:divBdr>
            </w:div>
          </w:divsChild>
        </w:div>
        <w:div w:id="1980722238">
          <w:marLeft w:val="0"/>
          <w:marRight w:val="0"/>
          <w:marTop w:val="0"/>
          <w:marBottom w:val="0"/>
          <w:divBdr>
            <w:top w:val="none" w:sz="0" w:space="0" w:color="auto"/>
            <w:left w:val="none" w:sz="0" w:space="0" w:color="auto"/>
            <w:bottom w:val="none" w:sz="0" w:space="0" w:color="auto"/>
            <w:right w:val="none" w:sz="0" w:space="0" w:color="auto"/>
          </w:divBdr>
          <w:divsChild>
            <w:div w:id="2003699095">
              <w:marLeft w:val="0"/>
              <w:marRight w:val="0"/>
              <w:marTop w:val="0"/>
              <w:marBottom w:val="0"/>
              <w:divBdr>
                <w:top w:val="none" w:sz="0" w:space="0" w:color="auto"/>
                <w:left w:val="none" w:sz="0" w:space="0" w:color="auto"/>
                <w:bottom w:val="none" w:sz="0" w:space="0" w:color="auto"/>
                <w:right w:val="none" w:sz="0" w:space="0" w:color="auto"/>
              </w:divBdr>
            </w:div>
          </w:divsChild>
        </w:div>
        <w:div w:id="174347868">
          <w:marLeft w:val="0"/>
          <w:marRight w:val="0"/>
          <w:marTop w:val="0"/>
          <w:marBottom w:val="0"/>
          <w:divBdr>
            <w:top w:val="none" w:sz="0" w:space="0" w:color="auto"/>
            <w:left w:val="none" w:sz="0" w:space="0" w:color="auto"/>
            <w:bottom w:val="none" w:sz="0" w:space="0" w:color="auto"/>
            <w:right w:val="none" w:sz="0" w:space="0" w:color="auto"/>
          </w:divBdr>
          <w:divsChild>
            <w:div w:id="487021831">
              <w:marLeft w:val="0"/>
              <w:marRight w:val="0"/>
              <w:marTop w:val="0"/>
              <w:marBottom w:val="0"/>
              <w:divBdr>
                <w:top w:val="none" w:sz="0" w:space="0" w:color="auto"/>
                <w:left w:val="none" w:sz="0" w:space="0" w:color="auto"/>
                <w:bottom w:val="none" w:sz="0" w:space="0" w:color="auto"/>
                <w:right w:val="none" w:sz="0" w:space="0" w:color="auto"/>
              </w:divBdr>
            </w:div>
          </w:divsChild>
        </w:div>
        <w:div w:id="1236672252">
          <w:marLeft w:val="0"/>
          <w:marRight w:val="0"/>
          <w:marTop w:val="0"/>
          <w:marBottom w:val="0"/>
          <w:divBdr>
            <w:top w:val="none" w:sz="0" w:space="0" w:color="auto"/>
            <w:left w:val="none" w:sz="0" w:space="0" w:color="auto"/>
            <w:bottom w:val="none" w:sz="0" w:space="0" w:color="auto"/>
            <w:right w:val="none" w:sz="0" w:space="0" w:color="auto"/>
          </w:divBdr>
          <w:divsChild>
            <w:div w:id="55319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ECDB07DECB4469BB3C35142A1154C2"/>
        <w:category>
          <w:name w:val="Obecné"/>
          <w:gallery w:val="placeholder"/>
        </w:category>
        <w:types>
          <w:type w:val="bbPlcHdr"/>
        </w:types>
        <w:behaviors>
          <w:behavior w:val="content"/>
        </w:behaviors>
        <w:guid w:val="{87961FE6-F51E-4115-95FE-B075A944A190}"/>
      </w:docPartPr>
      <w:docPartBody>
        <w:p w:rsidR="005E170A" w:rsidRDefault="002D3BD6" w:rsidP="002D3BD6">
          <w:pPr>
            <w:pStyle w:val="46ECDB07DECB4469BB3C35142A1154C2"/>
          </w:pPr>
          <w:r>
            <w:rPr>
              <w:rStyle w:val="Zstupntext"/>
            </w:rPr>
            <w:t>Klikněte sem a zadejte text.</w:t>
          </w:r>
        </w:p>
      </w:docPartBody>
    </w:docPart>
    <w:docPart>
      <w:docPartPr>
        <w:name w:val="37303F73D4DD4C5884F00CB2202E18EC"/>
        <w:category>
          <w:name w:val="Obecné"/>
          <w:gallery w:val="placeholder"/>
        </w:category>
        <w:types>
          <w:type w:val="bbPlcHdr"/>
        </w:types>
        <w:behaviors>
          <w:behavior w:val="content"/>
        </w:behaviors>
        <w:guid w:val="{C83BBF47-4C8D-4328-84C2-A63373DC0BD8}"/>
      </w:docPartPr>
      <w:docPartBody>
        <w:p w:rsidR="005E170A" w:rsidRDefault="002D3BD6" w:rsidP="002D3BD6">
          <w:pPr>
            <w:pStyle w:val="37303F73D4DD4C5884F00CB2202E18EC"/>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uristica">
    <w:altName w:val="Times New Roman"/>
    <w:panose1 w:val="00000000000000000000"/>
    <w:charset w:val="00"/>
    <w:family w:val="roman"/>
    <w:notTrueType/>
    <w:pitch w:val="variable"/>
    <w:sig w:usb0="A00002FF" w:usb1="5000005B" w:usb2="00000000" w:usb3="00000000" w:csb0="00000017" w:csb1="00000000"/>
  </w:font>
  <w:font w:name="Trebuchet MS">
    <w:panose1 w:val="020B0603020202020204"/>
    <w:charset w:val="EE"/>
    <w:family w:val="swiss"/>
    <w:pitch w:val="variable"/>
    <w:sig w:usb0="000006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BD6"/>
    <w:rsid w:val="000D1C08"/>
    <w:rsid w:val="001348C9"/>
    <w:rsid w:val="00232707"/>
    <w:rsid w:val="00252EFE"/>
    <w:rsid w:val="00286C0D"/>
    <w:rsid w:val="002A4C4B"/>
    <w:rsid w:val="002D3BD6"/>
    <w:rsid w:val="003D369D"/>
    <w:rsid w:val="003D7B7C"/>
    <w:rsid w:val="004035B0"/>
    <w:rsid w:val="005809DB"/>
    <w:rsid w:val="00594E4C"/>
    <w:rsid w:val="005E170A"/>
    <w:rsid w:val="0066561C"/>
    <w:rsid w:val="00681C28"/>
    <w:rsid w:val="007D1B6D"/>
    <w:rsid w:val="00827E30"/>
    <w:rsid w:val="00876618"/>
    <w:rsid w:val="008E06D5"/>
    <w:rsid w:val="009027C2"/>
    <w:rsid w:val="00923C74"/>
    <w:rsid w:val="0098208A"/>
    <w:rsid w:val="009973C7"/>
    <w:rsid w:val="009C6506"/>
    <w:rsid w:val="00A3736B"/>
    <w:rsid w:val="00A43D94"/>
    <w:rsid w:val="00AA65EC"/>
    <w:rsid w:val="00AE3F5A"/>
    <w:rsid w:val="00BD275E"/>
    <w:rsid w:val="00C52A12"/>
    <w:rsid w:val="00D7554E"/>
    <w:rsid w:val="00DD700C"/>
    <w:rsid w:val="00E25313"/>
    <w:rsid w:val="00E60E2F"/>
    <w:rsid w:val="00E93069"/>
    <w:rsid w:val="00FA0161"/>
  </w:rsids>
  <m:mathPr>
    <m:mathFont m:val="Cambria Math"/>
    <m:brkBin m:val="before"/>
    <m:brkBinSub m:val="--"/>
    <m:smallFrac m:val="0"/>
    <m:dispDef/>
    <m:lMargin m:val="0"/>
    <m:rMargin m:val="0"/>
    <m:defJc m:val="centerGroup"/>
    <m:wrapIndent m:val="1440"/>
    <m:intLim m:val="subSup"/>
    <m:naryLim m:val="undOvr"/>
  </m:mathPr>
  <w:themeFontLang w:val="cs-CZ" w:bidi="b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D3BD6"/>
  </w:style>
  <w:style w:type="paragraph" w:customStyle="1" w:styleId="46ECDB07DECB4469BB3C35142A1154C2">
    <w:name w:val="46ECDB07DECB4469BB3C35142A1154C2"/>
    <w:rsid w:val="002D3BD6"/>
  </w:style>
  <w:style w:type="paragraph" w:customStyle="1" w:styleId="37303F73D4DD4C5884F00CB2202E18EC">
    <w:name w:val="37303F73D4DD4C5884F00CB2202E18EC"/>
    <w:rsid w:val="002D3B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Word-2020">
  <a:themeElements>
    <a:clrScheme name="BDO 2017">
      <a:dk1>
        <a:srgbClr val="404040"/>
      </a:dk1>
      <a:lt1>
        <a:srgbClr val="FFFFFF"/>
      </a:lt1>
      <a:dk2>
        <a:srgbClr val="ED1A3B"/>
      </a:dk2>
      <a:lt2>
        <a:srgbClr val="218F8B"/>
      </a:lt2>
      <a:accent1>
        <a:srgbClr val="02A5E2"/>
      </a:accent1>
      <a:accent2>
        <a:srgbClr val="DF8639"/>
      </a:accent2>
      <a:accent3>
        <a:srgbClr val="98002E"/>
      </a:accent3>
      <a:accent4>
        <a:srgbClr val="657C91"/>
      </a:accent4>
      <a:accent5>
        <a:srgbClr val="E7E7E7"/>
      </a:accent5>
      <a:accent6>
        <a:srgbClr val="FFFFFF"/>
      </a:accent6>
      <a:hlink>
        <a:srgbClr val="FFFFFF"/>
      </a:hlink>
      <a:folHlink>
        <a:srgbClr val="FFFFFF"/>
      </a:folHlink>
    </a:clrScheme>
    <a:fontScheme name="BDO">
      <a:majorFont>
        <a:latin typeface="Trebuchet MS"/>
        <a:ea typeface=""/>
        <a:cs typeface=""/>
      </a:majorFont>
      <a:minorFont>
        <a:latin typeface="Trebuchet MS"/>
        <a:ea typeface=""/>
        <a:cs typeface=""/>
      </a:minorFont>
    </a:fontScheme>
    <a:fmtScheme name="BDO">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53D3E-D3FB-4D3F-A0A0-CF084321526B}">
  <ds:schemaRefs>
    <ds:schemaRef ds:uri="http://schemas.openxmlformats.org/officeDocument/2006/bibliography"/>
  </ds:schemaRefs>
</ds:datastoreItem>
</file>

<file path=docMetadata/LabelInfo.xml><?xml version="1.0" encoding="utf-8"?>
<clbl:labelList xmlns:clbl="http://schemas.microsoft.com/office/2020/mipLabelMetadata">
  <clbl:label id="{76d1d267-6ab0-4e65-80b6-a5c9fefc9d75}" enabled="0" method="" siteId="{76d1d267-6ab0-4e65-80b6-a5c9fefc9d75}" removed="1"/>
</clbl:labelList>
</file>

<file path=docProps/app.xml><?xml version="1.0" encoding="utf-8"?>
<Properties xmlns="http://schemas.openxmlformats.org/officeDocument/2006/extended-properties" xmlns:vt="http://schemas.openxmlformats.org/officeDocument/2006/docPropsVTypes">
  <Template>Normal.dotm</Template>
  <TotalTime>36</TotalTime>
  <Pages>53</Pages>
  <Words>19692</Words>
  <Characters>116187</Characters>
  <Application>Microsoft Office Word</Application>
  <DocSecurity>0</DocSecurity>
  <Lines>968</Lines>
  <Paragraphs>271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Sobotka MBA</dc:creator>
  <cp:keywords/>
  <dc:description/>
  <cp:lastModifiedBy>Jan Sobotka MBA</cp:lastModifiedBy>
  <cp:revision>10</cp:revision>
  <dcterms:created xsi:type="dcterms:W3CDTF">2024-08-08T11:24:00Z</dcterms:created>
  <dcterms:modified xsi:type="dcterms:W3CDTF">2024-08-12T11:31:00Z</dcterms:modified>
</cp:coreProperties>
</file>