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075B14" w:rsidTr="00FB58A0"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075B14">
              <w:rPr>
                <w:rFonts w:ascii="Arial" w:hAnsi="Arial" w:cs="Arial"/>
                <w:b/>
              </w:rPr>
              <w:t>ČESTNÉ PROHLÁŠENÍ</w:t>
            </w:r>
            <w:r w:rsidRPr="00075B1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075B14" w:rsidRDefault="00D765D3" w:rsidP="00C30F8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 w:rsidR="00C30F88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765D3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Čestně prohlašuji, že jsem v posledních třech letech před zahájením zadávacího řízení poskytl tyto významné </w:t>
      </w:r>
      <w:r>
        <w:rPr>
          <w:rFonts w:ascii="Arial" w:hAnsi="Arial" w:cs="Arial"/>
          <w:sz w:val="20"/>
          <w:szCs w:val="20"/>
        </w:rPr>
        <w:t>dodávky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674F3D" w:rsidRPr="00075B14" w:rsidTr="00674F3D">
        <w:trPr>
          <w:cantSplit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674F3D" w:rsidRPr="00674F3D" w:rsidRDefault="00674F3D" w:rsidP="00623FF4">
            <w:pPr>
              <w:pStyle w:val="text"/>
              <w:widowControl/>
              <w:spacing w:after="240" w:line="240" w:lineRule="auto"/>
              <w:jc w:val="center"/>
              <w:rPr>
                <w:b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623FF4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674F3D" w:rsidRPr="00075B14" w:rsidRDefault="00674F3D" w:rsidP="00623FF4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623FF4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</w:t>
            </w:r>
            <w:r>
              <w:rPr>
                <w:sz w:val="20"/>
                <w:szCs w:val="20"/>
              </w:rPr>
              <w:t xml:space="preserve">, </w:t>
            </w:r>
            <w:r w:rsidRPr="00075B14">
              <w:rPr>
                <w:sz w:val="20"/>
                <w:szCs w:val="20"/>
              </w:rPr>
              <w:t>sídlo</w:t>
            </w:r>
            <w:r>
              <w:rPr>
                <w:sz w:val="20"/>
                <w:szCs w:val="20"/>
              </w:rPr>
              <w:t>, IČO</w:t>
            </w:r>
            <w:r w:rsidRPr="00075B14">
              <w:rPr>
                <w:sz w:val="20"/>
                <w:szCs w:val="20"/>
              </w:rPr>
              <w:t>)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23FF4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623FF4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</w:t>
            </w:r>
            <w:r w:rsidR="0069266C">
              <w:rPr>
                <w:sz w:val="20"/>
                <w:szCs w:val="20"/>
              </w:rPr>
              <w:t xml:space="preserve">jméno, </w:t>
            </w:r>
            <w:r>
              <w:rPr>
                <w:sz w:val="20"/>
                <w:szCs w:val="20"/>
              </w:rPr>
              <w:t>telefon, e-mail)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23FF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674F3D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Množství 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Default="00674F3D" w:rsidP="00674F3D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 poskytnutí (adresa)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674F3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674F3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k</w:t>
            </w:r>
            <w:r w:rsidRPr="00075B14">
              <w:rPr>
                <w:sz w:val="20"/>
                <w:szCs w:val="20"/>
              </w:rPr>
              <w:t xml:space="preserve">upní cena v Kč </w:t>
            </w:r>
            <w:r>
              <w:rPr>
                <w:sz w:val="20"/>
                <w:szCs w:val="20"/>
              </w:rPr>
              <w:t>včetně</w:t>
            </w:r>
            <w:r w:rsidRPr="00075B14">
              <w:rPr>
                <w:sz w:val="20"/>
                <w:szCs w:val="20"/>
              </w:rPr>
              <w:t xml:space="preserve"> DPH 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  <w:trHeight w:val="797"/>
        </w:trPr>
        <w:tc>
          <w:tcPr>
            <w:tcW w:w="4107" w:type="dxa"/>
          </w:tcPr>
          <w:p w:rsidR="00674F3D" w:rsidRPr="00075B14" w:rsidRDefault="00674F3D" w:rsidP="00674F3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a popis </w:t>
            </w:r>
            <w:r w:rsidRPr="00075B14">
              <w:rPr>
                <w:sz w:val="20"/>
                <w:szCs w:val="20"/>
              </w:rPr>
              <w:t xml:space="preserve">plnění 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p w:rsidR="00F962B2" w:rsidRDefault="00F962B2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</w:p>
    <w:p w:rsidR="00F962B2" w:rsidRDefault="00F962B2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</w:p>
    <w:p w:rsidR="00F962B2" w:rsidRPr="00464660" w:rsidRDefault="00F962B2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akceptuji zadávací lhůtu, byla-li stanovena zadavatelem ve smyslu § 40 odst. 1 zákona č. 134/2016 Sb., o zadávání veřejných zakázek, ve znění pozdějších předpisů.  </w:t>
      </w:r>
    </w:p>
    <w:p w:rsidR="00D765D3" w:rsidRDefault="00D765D3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A009D5" w:rsidRDefault="00A009D5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p w:rsidR="00F962B2" w:rsidRPr="00075B14" w:rsidRDefault="00F962B2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6F274A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D765D3" w:rsidRPr="00075B14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075B14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075B14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6F274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75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075B14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6F274A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Pr="00075B14">
              <w:rPr>
                <w:rFonts w:ascii="Arial" w:hAnsi="Arial" w:cs="Arial"/>
                <w:sz w:val="20"/>
                <w:szCs w:val="20"/>
              </w:rPr>
              <w:t>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75B14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D765D3" w:rsidRPr="00075B14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6F274A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6F274A">
        <w:rPr>
          <w:rFonts w:ascii="Arial" w:hAnsi="Arial" w:cs="Arial"/>
          <w:b/>
          <w:sz w:val="20"/>
          <w:szCs w:val="20"/>
        </w:rPr>
        <w:t>------------------------------------------------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NEBO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-----------------------------------------------</w:t>
      </w:r>
    </w:p>
    <w:p w:rsidR="00D765D3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765D3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75B14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75B14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D765D3" w:rsidRPr="00075B14" w:rsidRDefault="00D765D3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b/>
          <w:bCs/>
          <w:sz w:val="16"/>
          <w:szCs w:val="16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p w:rsidR="00F30FE4" w:rsidRPr="00075B14" w:rsidRDefault="00F30FE4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2B5FE0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5A" w:rsidRDefault="00F80CD1">
      <w:r>
        <w:separator/>
      </w:r>
    </w:p>
  </w:endnote>
  <w:endnote w:type="continuationSeparator" w:id="0">
    <w:p w:rsidR="00DE205A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9266C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9266C">
      <w:rPr>
        <w:rFonts w:ascii="Arial" w:hAnsi="Arial" w:cs="Arial"/>
        <w:noProof/>
        <w:sz w:val="16"/>
        <w:szCs w:val="16"/>
      </w:rPr>
      <w:t>4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5A" w:rsidRDefault="00F80CD1">
      <w:r>
        <w:separator/>
      </w:r>
    </w:p>
  </w:footnote>
  <w:footnote w:type="continuationSeparator" w:id="0">
    <w:p w:rsidR="00DE205A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-930698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2B5FE0">
      <w:rPr>
        <w:rFonts w:ascii="Arial" w:hAnsi="Arial" w:cs="Arial"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926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2B5FE0"/>
    <w:rsid w:val="00464660"/>
    <w:rsid w:val="005C4079"/>
    <w:rsid w:val="00674F3D"/>
    <w:rsid w:val="0069266C"/>
    <w:rsid w:val="00A009D5"/>
    <w:rsid w:val="00B90B20"/>
    <w:rsid w:val="00C30F88"/>
    <w:rsid w:val="00D765D3"/>
    <w:rsid w:val="00DE205A"/>
    <w:rsid w:val="00F30FE4"/>
    <w:rsid w:val="00F80CD1"/>
    <w:rsid w:val="00F9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2E76A78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4F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F3D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790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11</cp:revision>
  <dcterms:created xsi:type="dcterms:W3CDTF">2022-01-19T12:25:00Z</dcterms:created>
  <dcterms:modified xsi:type="dcterms:W3CDTF">2024-09-23T21:40:00Z</dcterms:modified>
</cp:coreProperties>
</file>