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68E86" w14:textId="77777777" w:rsidR="00E47E80" w:rsidRDefault="00E47E80" w:rsidP="002F133B">
      <w:pPr>
        <w:pStyle w:val="Nzev"/>
        <w:tabs>
          <w:tab w:val="left" w:pos="567"/>
        </w:tabs>
        <w:spacing w:before="240" w:after="240"/>
        <w:rPr>
          <w:rFonts w:ascii="Arial" w:hAnsi="Arial" w:cs="Arial"/>
          <w:sz w:val="22"/>
          <w:u w:val="single"/>
          <w:lang w:val="cs-CZ"/>
        </w:rPr>
      </w:pPr>
    </w:p>
    <w:p w14:paraId="7664012E" w14:textId="53E4F3B7" w:rsidR="002F133B" w:rsidRDefault="00A950F3" w:rsidP="002F133B">
      <w:pPr>
        <w:pStyle w:val="Nzev"/>
        <w:tabs>
          <w:tab w:val="left" w:pos="567"/>
        </w:tabs>
        <w:spacing w:before="240" w:after="240"/>
        <w:rPr>
          <w:rFonts w:ascii="Arial" w:hAnsi="Arial" w:cs="Arial"/>
          <w:sz w:val="22"/>
          <w:u w:val="single"/>
        </w:rPr>
      </w:pPr>
      <w:r>
        <w:rPr>
          <w:rFonts w:ascii="Arial" w:hAnsi="Arial" w:cs="Arial"/>
          <w:sz w:val="22"/>
          <w:u w:val="single"/>
          <w:lang w:val="cs-CZ"/>
        </w:rPr>
        <w:t>S</w:t>
      </w:r>
      <w:r w:rsidR="002F133B">
        <w:rPr>
          <w:rFonts w:ascii="Arial" w:hAnsi="Arial" w:cs="Arial"/>
          <w:sz w:val="22"/>
          <w:u w:val="single"/>
        </w:rPr>
        <w:t>mlouva</w:t>
      </w:r>
    </w:p>
    <w:p w14:paraId="758E2763" w14:textId="77777777" w:rsidR="002F133B" w:rsidRPr="006F0E96" w:rsidRDefault="002F133B" w:rsidP="002F133B">
      <w:pPr>
        <w:tabs>
          <w:tab w:val="left" w:pos="360"/>
          <w:tab w:val="left" w:pos="567"/>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p>
    <w:p w14:paraId="6989ED89" w14:textId="77777777" w:rsidR="002F133B" w:rsidRDefault="002F133B" w:rsidP="002F133B">
      <w:pPr>
        <w:pStyle w:val="Textvbloku"/>
        <w:tabs>
          <w:tab w:val="left" w:pos="567"/>
        </w:tabs>
        <w:spacing w:before="240"/>
        <w:ind w:left="23" w:right="62"/>
        <w:rPr>
          <w:rFonts w:ascii="Arial" w:hAnsi="Arial" w:cs="Arial"/>
          <w:sz w:val="22"/>
        </w:rPr>
      </w:pPr>
      <w:r>
        <w:rPr>
          <w:rFonts w:ascii="Arial" w:hAnsi="Arial" w:cs="Arial"/>
          <w:sz w:val="22"/>
        </w:rPr>
        <w:t xml:space="preserve">I. </w:t>
      </w:r>
    </w:p>
    <w:p w14:paraId="6B6A8240" w14:textId="77777777" w:rsidR="002F133B" w:rsidRDefault="002F133B" w:rsidP="002F133B">
      <w:pPr>
        <w:pStyle w:val="Textvbloku"/>
        <w:tabs>
          <w:tab w:val="left" w:pos="567"/>
        </w:tabs>
        <w:rPr>
          <w:rFonts w:ascii="Arial" w:hAnsi="Arial" w:cs="Arial"/>
          <w:sz w:val="22"/>
        </w:rPr>
      </w:pPr>
      <w:r>
        <w:rPr>
          <w:rFonts w:ascii="Arial" w:hAnsi="Arial" w:cs="Arial"/>
          <w:sz w:val="22"/>
        </w:rPr>
        <w:t>Smluvní strany</w:t>
      </w:r>
      <w:r>
        <w:rPr>
          <w:rFonts w:ascii="Arial" w:hAnsi="Arial" w:cs="Arial"/>
          <w:sz w:val="22"/>
        </w:rPr>
        <w:br/>
      </w:r>
    </w:p>
    <w:p w14:paraId="0920CB12" w14:textId="77777777" w:rsidR="002834F3" w:rsidRPr="002834F3" w:rsidRDefault="002F133B" w:rsidP="002834F3">
      <w:pPr>
        <w:tabs>
          <w:tab w:val="left" w:pos="360"/>
          <w:tab w:val="left" w:pos="567"/>
        </w:tabs>
        <w:ind w:left="280" w:hanging="280"/>
        <w:rPr>
          <w:rFonts w:ascii="Arial" w:hAnsi="Arial" w:cs="Arial"/>
          <w:b/>
          <w:bCs/>
          <w:sz w:val="22"/>
        </w:rPr>
      </w:pPr>
      <w:r>
        <w:rPr>
          <w:rFonts w:ascii="Arial" w:hAnsi="Arial" w:cs="Arial"/>
          <w:b/>
          <w:bCs/>
          <w:sz w:val="22"/>
        </w:rPr>
        <w:tab/>
      </w:r>
    </w:p>
    <w:p w14:paraId="48CA4357" w14:textId="77777777" w:rsidR="002834F3" w:rsidRPr="002834F3" w:rsidRDefault="002834F3" w:rsidP="002834F3">
      <w:pPr>
        <w:tabs>
          <w:tab w:val="left" w:pos="360"/>
          <w:tab w:val="left" w:pos="567"/>
        </w:tabs>
        <w:ind w:left="280" w:hanging="280"/>
        <w:rPr>
          <w:rFonts w:ascii="Arial" w:hAnsi="Arial" w:cs="Arial"/>
          <w:b/>
          <w:bCs/>
          <w:sz w:val="22"/>
        </w:rPr>
      </w:pPr>
      <w:r w:rsidRPr="002834F3">
        <w:rPr>
          <w:rFonts w:ascii="Arial" w:hAnsi="Arial" w:cs="Arial"/>
          <w:b/>
          <w:bCs/>
          <w:sz w:val="22"/>
        </w:rPr>
        <w:t xml:space="preserve">Střední průmyslová škola a Střední odborné učiliště Pelhřimov </w:t>
      </w:r>
    </w:p>
    <w:p w14:paraId="12863D12" w14:textId="0FC3DDF6"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IČO: 14450470</w:t>
      </w:r>
      <w:r w:rsidR="00C32C92">
        <w:rPr>
          <w:rFonts w:ascii="Arial" w:hAnsi="Arial" w:cs="Arial"/>
          <w:bCs/>
          <w:sz w:val="22"/>
        </w:rPr>
        <w:t>, DIČ: CZ14450470</w:t>
      </w:r>
    </w:p>
    <w:p w14:paraId="42E1948F"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se sídlem: Friedova 1469, 393 01 Pelhřimov</w:t>
      </w:r>
    </w:p>
    <w:p w14:paraId="630D148E" w14:textId="361A486F"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 xml:space="preserve">jednající: </w:t>
      </w:r>
      <w:r w:rsidR="006B2AFF">
        <w:rPr>
          <w:rFonts w:ascii="Arial" w:hAnsi="Arial" w:cs="Arial"/>
          <w:bCs/>
          <w:sz w:val="22"/>
        </w:rPr>
        <w:t>Mgr</w:t>
      </w:r>
      <w:r w:rsidR="004150A8">
        <w:rPr>
          <w:rFonts w:ascii="Arial" w:hAnsi="Arial" w:cs="Arial"/>
          <w:bCs/>
          <w:sz w:val="22"/>
        </w:rPr>
        <w:t>. Lukáš Tříska</w:t>
      </w:r>
      <w:r w:rsidRPr="002834F3">
        <w:rPr>
          <w:rFonts w:ascii="Arial" w:hAnsi="Arial" w:cs="Arial"/>
          <w:bCs/>
          <w:sz w:val="22"/>
        </w:rPr>
        <w:t>, ředitel</w:t>
      </w:r>
    </w:p>
    <w:p w14:paraId="07DA66ED" w14:textId="27F10BE9"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 xml:space="preserve">k podpisu smlouvy pověřen: </w:t>
      </w:r>
      <w:r w:rsidR="006B2AFF">
        <w:rPr>
          <w:rFonts w:ascii="Arial" w:hAnsi="Arial" w:cs="Arial"/>
          <w:bCs/>
          <w:sz w:val="22"/>
        </w:rPr>
        <w:t>Mgr</w:t>
      </w:r>
      <w:r w:rsidR="004150A8" w:rsidRPr="004150A8">
        <w:rPr>
          <w:rFonts w:ascii="Arial" w:hAnsi="Arial" w:cs="Arial"/>
          <w:bCs/>
          <w:sz w:val="22"/>
        </w:rPr>
        <w:t>. Lukáš Tříska</w:t>
      </w:r>
      <w:r w:rsidR="004150A8" w:rsidRPr="004150A8" w:rsidDel="004150A8">
        <w:rPr>
          <w:rFonts w:ascii="Arial" w:hAnsi="Arial" w:cs="Arial"/>
          <w:bCs/>
          <w:sz w:val="22"/>
        </w:rPr>
        <w:t xml:space="preserve"> </w:t>
      </w:r>
      <w:r w:rsidRPr="002834F3">
        <w:rPr>
          <w:rFonts w:ascii="Arial" w:hAnsi="Arial" w:cs="Arial"/>
          <w:bCs/>
          <w:sz w:val="22"/>
        </w:rPr>
        <w:t xml:space="preserve">- ředitel školy </w:t>
      </w:r>
    </w:p>
    <w:p w14:paraId="60AB55AE" w14:textId="77777777" w:rsidR="002834F3" w:rsidRPr="002834F3" w:rsidRDefault="002834F3" w:rsidP="002834F3">
      <w:pPr>
        <w:tabs>
          <w:tab w:val="left" w:pos="360"/>
          <w:tab w:val="left" w:pos="567"/>
        </w:tabs>
        <w:ind w:left="280" w:hanging="280"/>
        <w:rPr>
          <w:rFonts w:ascii="Arial" w:hAnsi="Arial" w:cs="Arial"/>
          <w:bCs/>
          <w:sz w:val="22"/>
        </w:rPr>
      </w:pPr>
    </w:p>
    <w:p w14:paraId="2802EE45"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bankovní spojení: Komerční banka, a. s.</w:t>
      </w:r>
    </w:p>
    <w:p w14:paraId="137BA2CA" w14:textId="77777777" w:rsidR="002834F3" w:rsidRPr="002834F3" w:rsidRDefault="002834F3" w:rsidP="002834F3">
      <w:pPr>
        <w:tabs>
          <w:tab w:val="left" w:pos="360"/>
          <w:tab w:val="left" w:pos="567"/>
        </w:tabs>
        <w:ind w:left="280" w:hanging="280"/>
        <w:rPr>
          <w:rFonts w:ascii="Arial" w:hAnsi="Arial" w:cs="Arial"/>
          <w:bCs/>
          <w:sz w:val="22"/>
        </w:rPr>
      </w:pPr>
      <w:r w:rsidRPr="002834F3">
        <w:rPr>
          <w:rFonts w:ascii="Arial" w:hAnsi="Arial" w:cs="Arial"/>
          <w:bCs/>
          <w:sz w:val="22"/>
        </w:rPr>
        <w:t>číslo účtu: 14134-261/0100</w:t>
      </w:r>
    </w:p>
    <w:p w14:paraId="3E621DBB" w14:textId="38CB29FC" w:rsidR="002F133B" w:rsidRDefault="002834F3" w:rsidP="002834F3">
      <w:pPr>
        <w:tabs>
          <w:tab w:val="left" w:pos="360"/>
          <w:tab w:val="left" w:pos="567"/>
        </w:tabs>
        <w:ind w:left="280" w:hanging="280"/>
        <w:rPr>
          <w:rFonts w:ascii="Arial" w:hAnsi="Arial" w:cs="Arial"/>
          <w:color w:val="000000"/>
          <w:w w:val="101"/>
          <w:sz w:val="22"/>
        </w:rPr>
      </w:pPr>
      <w:r w:rsidRPr="002834F3" w:rsidDel="002834F3">
        <w:rPr>
          <w:rFonts w:ascii="Arial" w:hAnsi="Arial" w:cs="Arial"/>
          <w:b/>
          <w:bCs/>
          <w:sz w:val="22"/>
        </w:rPr>
        <w:t xml:space="preserve"> </w:t>
      </w:r>
      <w:r w:rsidR="002F133B">
        <w:rPr>
          <w:rFonts w:ascii="Arial" w:hAnsi="Arial" w:cs="Arial"/>
          <w:color w:val="000000"/>
          <w:w w:val="101"/>
          <w:sz w:val="22"/>
        </w:rPr>
        <w:t>(dále jen „</w:t>
      </w:r>
      <w:r w:rsidR="008A25FA">
        <w:rPr>
          <w:rFonts w:ascii="Arial" w:hAnsi="Arial" w:cs="Arial"/>
          <w:b/>
          <w:color w:val="000000"/>
          <w:w w:val="101"/>
          <w:sz w:val="22"/>
        </w:rPr>
        <w:t>Objednatel</w:t>
      </w:r>
      <w:r w:rsidR="002F133B">
        <w:rPr>
          <w:rFonts w:ascii="Arial" w:hAnsi="Arial" w:cs="Arial"/>
          <w:color w:val="000000"/>
          <w:w w:val="101"/>
          <w:sz w:val="22"/>
        </w:rPr>
        <w:t xml:space="preserve">“) </w:t>
      </w:r>
    </w:p>
    <w:p w14:paraId="551B52D1" w14:textId="77777777" w:rsidR="002F133B" w:rsidRDefault="002F133B" w:rsidP="002F133B">
      <w:pPr>
        <w:shd w:val="clear" w:color="auto" w:fill="FFFFFF"/>
        <w:tabs>
          <w:tab w:val="left" w:pos="567"/>
        </w:tabs>
        <w:ind w:left="36" w:firstLine="244"/>
        <w:rPr>
          <w:rFonts w:ascii="Arial" w:hAnsi="Arial" w:cs="Arial"/>
          <w:sz w:val="22"/>
        </w:rPr>
      </w:pPr>
    </w:p>
    <w:p w14:paraId="14450B7F" w14:textId="77777777" w:rsidR="002F133B" w:rsidRPr="00BA3714" w:rsidRDefault="002F133B" w:rsidP="002834F3">
      <w:pPr>
        <w:tabs>
          <w:tab w:val="left" w:pos="0"/>
          <w:tab w:val="left" w:pos="567"/>
        </w:tabs>
        <w:ind w:hanging="280"/>
        <w:rPr>
          <w:rFonts w:ascii="Arial" w:hAnsi="Arial" w:cs="Arial"/>
          <w:bCs/>
          <w:i/>
          <w:color w:val="FF0000"/>
          <w:sz w:val="22"/>
        </w:rPr>
      </w:pPr>
      <w:r>
        <w:rPr>
          <w:rFonts w:ascii="Arial" w:hAnsi="Arial" w:cs="Arial"/>
          <w:b/>
          <w:bCs/>
          <w:sz w:val="22"/>
        </w:rPr>
        <w:tab/>
        <w:t xml:space="preserve">obchodní firma: </w:t>
      </w:r>
      <w:r w:rsidRPr="006B2AFF">
        <w:rPr>
          <w:rFonts w:ascii="Arial" w:hAnsi="Arial" w:cs="Arial"/>
          <w:bCs/>
          <w:i/>
          <w:color w:val="FF0000"/>
          <w:sz w:val="22"/>
          <w:highlight w:val="yellow"/>
        </w:rPr>
        <w:t>doplní uchazeč</w:t>
      </w:r>
    </w:p>
    <w:p w14:paraId="37D6CC5F" w14:textId="4F07EB9E" w:rsidR="002F133B" w:rsidRPr="00557BC6" w:rsidRDefault="002F133B" w:rsidP="002834F3">
      <w:pPr>
        <w:tabs>
          <w:tab w:val="left" w:pos="0"/>
        </w:tabs>
        <w:rPr>
          <w:rFonts w:ascii="Arial" w:hAnsi="Arial" w:cs="Arial"/>
          <w:sz w:val="22"/>
        </w:rPr>
      </w:pPr>
      <w:r>
        <w:rPr>
          <w:rFonts w:ascii="Arial" w:hAnsi="Arial" w:cs="Arial"/>
          <w:sz w:val="22"/>
        </w:rPr>
        <w:t xml:space="preserve">se sídlem: </w:t>
      </w:r>
      <w:r w:rsidRPr="00557BC6">
        <w:rPr>
          <w:rFonts w:ascii="Arial" w:hAnsi="Arial" w:cs="Arial"/>
          <w:sz w:val="22"/>
        </w:rPr>
        <w:t xml:space="preserve"> </w:t>
      </w:r>
      <w:r>
        <w:rPr>
          <w:rFonts w:ascii="Arial" w:hAnsi="Arial" w:cs="Arial"/>
          <w:sz w:val="22"/>
        </w:rPr>
        <w:tab/>
      </w:r>
      <w:r w:rsidRPr="006B2AFF">
        <w:rPr>
          <w:rFonts w:ascii="Arial" w:hAnsi="Arial" w:cs="Arial"/>
          <w:bCs/>
          <w:i/>
          <w:color w:val="FF0000"/>
          <w:sz w:val="22"/>
          <w:highlight w:val="yellow"/>
        </w:rPr>
        <w:t>doplní uchazeč</w:t>
      </w:r>
    </w:p>
    <w:p w14:paraId="466B2C0F" w14:textId="7DE6F06D" w:rsidR="002F133B" w:rsidRDefault="002F133B" w:rsidP="002834F3">
      <w:pPr>
        <w:tabs>
          <w:tab w:val="left" w:pos="0"/>
        </w:tabs>
        <w:rPr>
          <w:rFonts w:ascii="Arial" w:hAnsi="Arial" w:cs="Arial"/>
          <w:sz w:val="22"/>
        </w:rPr>
      </w:pPr>
      <w:r>
        <w:rPr>
          <w:rFonts w:ascii="Arial" w:hAnsi="Arial" w:cs="Arial"/>
          <w:sz w:val="22"/>
        </w:rPr>
        <w:t xml:space="preserve">IČO: </w:t>
      </w:r>
      <w:r>
        <w:rPr>
          <w:rFonts w:ascii="Arial" w:hAnsi="Arial" w:cs="Arial"/>
          <w:sz w:val="22"/>
        </w:rPr>
        <w:tab/>
      </w:r>
      <w:r w:rsidRPr="006B2AFF">
        <w:rPr>
          <w:rFonts w:ascii="Arial" w:hAnsi="Arial" w:cs="Arial"/>
          <w:bCs/>
          <w:i/>
          <w:color w:val="FF0000"/>
          <w:sz w:val="22"/>
          <w:highlight w:val="yellow"/>
        </w:rPr>
        <w:t>doplní uchazeč</w:t>
      </w:r>
    </w:p>
    <w:p w14:paraId="51F5D831" w14:textId="42C4804C" w:rsidR="00C32C92" w:rsidRDefault="00C32C92" w:rsidP="002834F3">
      <w:pPr>
        <w:tabs>
          <w:tab w:val="left" w:pos="0"/>
          <w:tab w:val="left" w:pos="567"/>
        </w:tabs>
        <w:ind w:left="142" w:hanging="142"/>
        <w:rPr>
          <w:rFonts w:ascii="Arial" w:hAnsi="Arial" w:cs="Arial"/>
          <w:sz w:val="22"/>
        </w:rPr>
      </w:pPr>
      <w:r>
        <w:rPr>
          <w:rFonts w:ascii="Arial" w:hAnsi="Arial" w:cs="Arial"/>
          <w:sz w:val="22"/>
        </w:rPr>
        <w:t xml:space="preserve">DIČ:    </w:t>
      </w:r>
      <w:r w:rsidRPr="006B2AFF">
        <w:rPr>
          <w:rFonts w:ascii="Arial" w:hAnsi="Arial" w:cs="Arial"/>
          <w:bCs/>
          <w:i/>
          <w:color w:val="FF0000"/>
          <w:sz w:val="22"/>
          <w:highlight w:val="yellow"/>
        </w:rPr>
        <w:t>doplní uchazeč</w:t>
      </w:r>
    </w:p>
    <w:p w14:paraId="1886033C" w14:textId="6CBE0C96" w:rsidR="002F133B" w:rsidRDefault="002F133B" w:rsidP="002834F3">
      <w:pPr>
        <w:tabs>
          <w:tab w:val="left" w:pos="0"/>
          <w:tab w:val="left" w:pos="567"/>
        </w:tabs>
        <w:ind w:left="142" w:hanging="142"/>
        <w:rPr>
          <w:rFonts w:ascii="Arial" w:hAnsi="Arial" w:cs="Arial"/>
          <w:sz w:val="22"/>
        </w:rPr>
      </w:pPr>
      <w:r>
        <w:rPr>
          <w:rFonts w:ascii="Arial" w:hAnsi="Arial" w:cs="Arial"/>
          <w:sz w:val="22"/>
        </w:rPr>
        <w:t>bankovní spojení:</w:t>
      </w:r>
      <w:r>
        <w:rPr>
          <w:rFonts w:ascii="Arial" w:hAnsi="Arial" w:cs="Arial"/>
          <w:sz w:val="22"/>
        </w:rPr>
        <w:tab/>
      </w:r>
      <w:r w:rsidRPr="006B2AFF">
        <w:rPr>
          <w:rFonts w:ascii="Arial" w:hAnsi="Arial" w:cs="Arial"/>
          <w:bCs/>
          <w:i/>
          <w:color w:val="FF0000"/>
          <w:sz w:val="22"/>
          <w:highlight w:val="yellow"/>
        </w:rPr>
        <w:t>doplní uchazeč</w:t>
      </w:r>
      <w:r>
        <w:rPr>
          <w:rFonts w:ascii="Arial" w:hAnsi="Arial" w:cs="Arial"/>
          <w:sz w:val="22"/>
        </w:rPr>
        <w:t xml:space="preserve"> </w:t>
      </w:r>
    </w:p>
    <w:p w14:paraId="6836C8B8" w14:textId="36059D0D" w:rsidR="002F133B" w:rsidRDefault="002F133B" w:rsidP="002834F3">
      <w:pPr>
        <w:tabs>
          <w:tab w:val="left" w:pos="0"/>
          <w:tab w:val="left" w:pos="567"/>
        </w:tabs>
        <w:ind w:left="280" w:hanging="280"/>
        <w:rPr>
          <w:rFonts w:ascii="Arial" w:hAnsi="Arial" w:cs="Arial"/>
          <w:sz w:val="22"/>
        </w:rPr>
      </w:pPr>
      <w:r>
        <w:rPr>
          <w:rFonts w:ascii="Arial" w:hAnsi="Arial" w:cs="Arial"/>
          <w:sz w:val="22"/>
        </w:rPr>
        <w:t xml:space="preserve"> č.ú.: </w:t>
      </w:r>
      <w:r>
        <w:rPr>
          <w:rFonts w:ascii="Arial" w:hAnsi="Arial" w:cs="Arial"/>
          <w:sz w:val="22"/>
        </w:rPr>
        <w:tab/>
      </w:r>
      <w:r>
        <w:rPr>
          <w:rFonts w:ascii="Arial" w:hAnsi="Arial" w:cs="Arial"/>
          <w:sz w:val="22"/>
        </w:rPr>
        <w:tab/>
      </w:r>
      <w:r w:rsidRPr="006B2AFF">
        <w:rPr>
          <w:rFonts w:ascii="Arial" w:hAnsi="Arial" w:cs="Arial"/>
          <w:bCs/>
          <w:i/>
          <w:color w:val="FF0000"/>
          <w:sz w:val="22"/>
          <w:highlight w:val="yellow"/>
        </w:rPr>
        <w:t>doplní uchazeč</w:t>
      </w:r>
    </w:p>
    <w:p w14:paraId="18BF3654" w14:textId="6AC042B2" w:rsidR="002F133B" w:rsidRDefault="002834F3" w:rsidP="002834F3">
      <w:pPr>
        <w:tabs>
          <w:tab w:val="left" w:pos="426"/>
          <w:tab w:val="left" w:pos="567"/>
        </w:tabs>
        <w:ind w:left="280" w:hanging="280"/>
        <w:rPr>
          <w:rFonts w:ascii="Arial" w:hAnsi="Arial" w:cs="Arial"/>
          <w:sz w:val="22"/>
        </w:rPr>
      </w:pPr>
      <w:r>
        <w:rPr>
          <w:rFonts w:ascii="Arial" w:hAnsi="Arial" w:cs="Arial"/>
          <w:sz w:val="22"/>
        </w:rPr>
        <w:t xml:space="preserve"> </w:t>
      </w:r>
      <w:r w:rsidR="002F133B">
        <w:rPr>
          <w:rFonts w:ascii="Arial" w:hAnsi="Arial" w:cs="Arial"/>
          <w:sz w:val="22"/>
        </w:rPr>
        <w:t>(dále jen „</w:t>
      </w:r>
      <w:r w:rsidR="00432A82">
        <w:rPr>
          <w:rFonts w:ascii="Arial" w:hAnsi="Arial" w:cs="Arial"/>
          <w:b/>
          <w:sz w:val="22"/>
        </w:rPr>
        <w:t>Dodavate</w:t>
      </w:r>
      <w:r w:rsidR="002F133B">
        <w:rPr>
          <w:rFonts w:ascii="Arial" w:hAnsi="Arial" w:cs="Arial"/>
          <w:b/>
          <w:sz w:val="22"/>
        </w:rPr>
        <w:t>l</w:t>
      </w:r>
      <w:r w:rsidR="002F133B">
        <w:rPr>
          <w:rFonts w:ascii="Arial" w:hAnsi="Arial" w:cs="Arial"/>
          <w:sz w:val="22"/>
        </w:rPr>
        <w:t>“)</w:t>
      </w:r>
    </w:p>
    <w:p w14:paraId="346383DA" w14:textId="77777777" w:rsidR="006A24B3" w:rsidRDefault="006A24B3" w:rsidP="002F133B">
      <w:pPr>
        <w:pStyle w:val="Nadpis4"/>
        <w:tabs>
          <w:tab w:val="left" w:pos="567"/>
          <w:tab w:val="left" w:pos="2880"/>
        </w:tabs>
        <w:spacing w:before="240"/>
        <w:jc w:val="center"/>
        <w:rPr>
          <w:rFonts w:ascii="Arial" w:hAnsi="Arial" w:cs="Arial"/>
          <w:color w:val="auto"/>
          <w:w w:val="102"/>
          <w:sz w:val="22"/>
          <w:szCs w:val="22"/>
        </w:rPr>
      </w:pPr>
    </w:p>
    <w:p w14:paraId="7A93F52D" w14:textId="47E196D0" w:rsidR="002F133B" w:rsidRPr="00622D91" w:rsidRDefault="002F133B" w:rsidP="002F133B">
      <w:pPr>
        <w:pStyle w:val="Nadpis4"/>
        <w:tabs>
          <w:tab w:val="left" w:pos="567"/>
          <w:tab w:val="left" w:pos="2880"/>
        </w:tabs>
        <w:spacing w:before="240"/>
        <w:jc w:val="center"/>
        <w:rPr>
          <w:rFonts w:ascii="Arial" w:hAnsi="Arial" w:cs="Arial"/>
          <w:color w:val="auto"/>
          <w:sz w:val="22"/>
          <w:szCs w:val="22"/>
        </w:rPr>
      </w:pPr>
      <w:r w:rsidRPr="00622D91">
        <w:rPr>
          <w:rFonts w:ascii="Arial" w:hAnsi="Arial" w:cs="Arial"/>
          <w:color w:val="auto"/>
          <w:w w:val="102"/>
          <w:sz w:val="22"/>
          <w:szCs w:val="22"/>
        </w:rPr>
        <w:t>II.</w:t>
      </w:r>
    </w:p>
    <w:p w14:paraId="1931B630" w14:textId="77777777" w:rsidR="002F133B" w:rsidRPr="00622D91" w:rsidRDefault="002F133B" w:rsidP="00190368">
      <w:pPr>
        <w:pStyle w:val="Nadpis5"/>
        <w:tabs>
          <w:tab w:val="left" w:pos="0"/>
        </w:tabs>
        <w:rPr>
          <w:rFonts w:ascii="Arial" w:hAnsi="Arial" w:cs="Arial"/>
          <w:sz w:val="22"/>
          <w:szCs w:val="22"/>
          <w:u w:val="none"/>
        </w:rPr>
      </w:pPr>
      <w:r w:rsidRPr="00622D91">
        <w:rPr>
          <w:rFonts w:ascii="Arial" w:hAnsi="Arial" w:cs="Arial"/>
          <w:sz w:val="22"/>
          <w:szCs w:val="22"/>
          <w:u w:val="none"/>
        </w:rPr>
        <w:t>Předmět a účel smlouvy</w:t>
      </w:r>
    </w:p>
    <w:p w14:paraId="5AAE5628" w14:textId="524E109C" w:rsidR="0088431A" w:rsidRDefault="00432A82" w:rsidP="0088431A">
      <w:pPr>
        <w:pStyle w:val="Odstavecseseznamem"/>
        <w:numPr>
          <w:ilvl w:val="0"/>
          <w:numId w:val="7"/>
        </w:numPr>
        <w:tabs>
          <w:tab w:val="clear" w:pos="720"/>
          <w:tab w:val="num" w:pos="426"/>
        </w:tabs>
        <w:ind w:left="426" w:hanging="437"/>
        <w:jc w:val="both"/>
        <w:rPr>
          <w:rFonts w:ascii="Arial" w:hAnsi="Arial" w:cs="Arial"/>
          <w:color w:val="000000"/>
          <w:spacing w:val="-4"/>
          <w:sz w:val="22"/>
          <w:szCs w:val="22"/>
        </w:rPr>
      </w:pPr>
      <w:r>
        <w:rPr>
          <w:rFonts w:ascii="Arial" w:hAnsi="Arial" w:cs="Arial"/>
          <w:color w:val="000000"/>
          <w:spacing w:val="-4"/>
          <w:sz w:val="22"/>
          <w:szCs w:val="22"/>
        </w:rPr>
        <w:t>Objednatel a Dodavate</w:t>
      </w:r>
      <w:r w:rsidR="0088431A">
        <w:rPr>
          <w:rFonts w:ascii="Arial" w:hAnsi="Arial" w:cs="Arial"/>
          <w:color w:val="000000"/>
          <w:spacing w:val="-4"/>
          <w:sz w:val="22"/>
          <w:szCs w:val="22"/>
        </w:rPr>
        <w:t>l</w:t>
      </w:r>
      <w:r w:rsidR="0088431A" w:rsidRPr="0088431A">
        <w:rPr>
          <w:rFonts w:ascii="Arial" w:hAnsi="Arial" w:cs="Arial"/>
          <w:color w:val="000000"/>
          <w:spacing w:val="-4"/>
          <w:sz w:val="22"/>
          <w:szCs w:val="22"/>
        </w:rPr>
        <w:t xml:space="preserve"> uzavírají tuto kupní smlouvu ve výběrovém řízení veřejné zakázky malého rozsahu na dodávky s </w:t>
      </w:r>
      <w:r w:rsidR="0088431A" w:rsidRPr="003C694D">
        <w:rPr>
          <w:rFonts w:ascii="Arial" w:hAnsi="Arial" w:cs="Arial"/>
          <w:color w:val="000000"/>
          <w:spacing w:val="-4"/>
          <w:sz w:val="22"/>
          <w:szCs w:val="22"/>
        </w:rPr>
        <w:t>názvem „</w:t>
      </w:r>
      <w:r w:rsidR="003C694D" w:rsidRPr="003C694D">
        <w:rPr>
          <w:rFonts w:ascii="Arial" w:hAnsi="Arial" w:cs="Arial"/>
          <w:b/>
          <w:color w:val="000000"/>
          <w:spacing w:val="-4"/>
          <w:sz w:val="22"/>
          <w:szCs w:val="22"/>
        </w:rPr>
        <w:t>SPS Pelhřimov - dodávka frézky</w:t>
      </w:r>
      <w:r w:rsidR="0088431A" w:rsidRPr="003C694D">
        <w:rPr>
          <w:rFonts w:ascii="Arial" w:hAnsi="Arial" w:cs="Arial"/>
          <w:color w:val="000000"/>
          <w:spacing w:val="-4"/>
          <w:sz w:val="22"/>
          <w:szCs w:val="22"/>
        </w:rPr>
        <w:t>“</w:t>
      </w:r>
      <w:r w:rsidR="0088431A" w:rsidRPr="0088431A">
        <w:rPr>
          <w:rFonts w:ascii="Arial" w:hAnsi="Arial" w:cs="Arial"/>
          <w:color w:val="000000"/>
          <w:spacing w:val="-4"/>
          <w:sz w:val="22"/>
          <w:szCs w:val="22"/>
        </w:rPr>
        <w:t xml:space="preserve"> (dále jen výběrové řízení“ a „veřejná zakázka“) a za podmínek uvedených v zadávací dokumentaci veřejné zakázky, v rámci kterého byla jako nejvýhodnější vybrána nabídka </w:t>
      </w:r>
      <w:r>
        <w:rPr>
          <w:rFonts w:ascii="Arial" w:hAnsi="Arial" w:cs="Arial"/>
          <w:color w:val="000000"/>
          <w:spacing w:val="-4"/>
          <w:sz w:val="22"/>
          <w:szCs w:val="22"/>
        </w:rPr>
        <w:t>Dodavate</w:t>
      </w:r>
      <w:r w:rsidR="0088431A">
        <w:rPr>
          <w:rFonts w:ascii="Arial" w:hAnsi="Arial" w:cs="Arial"/>
          <w:color w:val="000000"/>
          <w:spacing w:val="-4"/>
          <w:sz w:val="22"/>
          <w:szCs w:val="22"/>
        </w:rPr>
        <w:t>le</w:t>
      </w:r>
      <w:r w:rsidR="0088431A" w:rsidRPr="0088431A">
        <w:rPr>
          <w:rFonts w:ascii="Arial" w:hAnsi="Arial" w:cs="Arial"/>
          <w:color w:val="000000"/>
          <w:spacing w:val="-4"/>
          <w:sz w:val="22"/>
          <w:szCs w:val="22"/>
        </w:rPr>
        <w:t>.</w:t>
      </w:r>
    </w:p>
    <w:p w14:paraId="55681005" w14:textId="77777777" w:rsidR="0088431A" w:rsidRPr="0088431A" w:rsidRDefault="0088431A" w:rsidP="0088431A">
      <w:pPr>
        <w:pStyle w:val="Odstavecseseznamem"/>
        <w:ind w:left="426"/>
        <w:rPr>
          <w:rFonts w:ascii="Arial" w:hAnsi="Arial" w:cs="Arial"/>
          <w:color w:val="000000"/>
          <w:spacing w:val="-4"/>
          <w:sz w:val="22"/>
          <w:szCs w:val="22"/>
        </w:rPr>
      </w:pPr>
    </w:p>
    <w:p w14:paraId="6F4CCBC9" w14:textId="3447003F" w:rsidR="008A25FA" w:rsidRDefault="00432A82" w:rsidP="002F133B">
      <w:pPr>
        <w:numPr>
          <w:ilvl w:val="0"/>
          <w:numId w:val="7"/>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Dodavate</w:t>
      </w:r>
      <w:r w:rsidR="002F133B">
        <w:rPr>
          <w:rFonts w:ascii="Arial" w:hAnsi="Arial" w:cs="Arial"/>
          <w:color w:val="000000"/>
          <w:spacing w:val="-4"/>
          <w:sz w:val="22"/>
          <w:szCs w:val="22"/>
        </w:rPr>
        <w:t>l</w:t>
      </w:r>
      <w:r w:rsidR="002F133B" w:rsidRPr="00622D91">
        <w:rPr>
          <w:rFonts w:ascii="Arial" w:hAnsi="Arial" w:cs="Arial"/>
          <w:color w:val="000000"/>
          <w:spacing w:val="-4"/>
          <w:sz w:val="22"/>
          <w:szCs w:val="22"/>
        </w:rPr>
        <w:t xml:space="preserve"> se touto smlouvou </w:t>
      </w:r>
      <w:r w:rsidR="0028359F">
        <w:rPr>
          <w:rFonts w:ascii="Arial" w:hAnsi="Arial" w:cs="Arial"/>
          <w:color w:val="000000"/>
          <w:spacing w:val="-4"/>
          <w:sz w:val="22"/>
          <w:szCs w:val="22"/>
        </w:rPr>
        <w:t>Objednateli</w:t>
      </w:r>
      <w:r w:rsidR="002F133B" w:rsidRPr="00622D91">
        <w:rPr>
          <w:rFonts w:ascii="Arial" w:hAnsi="Arial" w:cs="Arial"/>
          <w:color w:val="000000"/>
          <w:spacing w:val="-4"/>
          <w:sz w:val="22"/>
          <w:szCs w:val="22"/>
        </w:rPr>
        <w:t xml:space="preserve"> zavazuje ve sjednané době a za sjednaných podmínek </w:t>
      </w:r>
      <w:r w:rsidR="009B1C68">
        <w:rPr>
          <w:rFonts w:ascii="Arial" w:hAnsi="Arial" w:cs="Arial"/>
          <w:color w:val="000000"/>
          <w:spacing w:val="-4"/>
          <w:sz w:val="22"/>
          <w:szCs w:val="22"/>
        </w:rPr>
        <w:t xml:space="preserve">řádně </w:t>
      </w:r>
      <w:r w:rsidR="008958AA">
        <w:rPr>
          <w:rFonts w:ascii="Arial" w:hAnsi="Arial" w:cs="Arial"/>
          <w:color w:val="000000"/>
          <w:spacing w:val="-4"/>
          <w:sz w:val="22"/>
          <w:szCs w:val="22"/>
        </w:rPr>
        <w:t xml:space="preserve">provést a </w:t>
      </w:r>
      <w:r w:rsidR="002F133B" w:rsidRPr="00622D91">
        <w:rPr>
          <w:rFonts w:ascii="Arial" w:hAnsi="Arial" w:cs="Arial"/>
          <w:color w:val="000000"/>
          <w:spacing w:val="-4"/>
          <w:sz w:val="22"/>
          <w:szCs w:val="22"/>
        </w:rPr>
        <w:t xml:space="preserve">dodat </w:t>
      </w:r>
      <w:r w:rsidR="002F133B">
        <w:rPr>
          <w:rFonts w:ascii="Arial" w:hAnsi="Arial" w:cs="Arial"/>
          <w:color w:val="000000"/>
          <w:spacing w:val="-4"/>
          <w:sz w:val="22"/>
          <w:szCs w:val="22"/>
        </w:rPr>
        <w:t>předmět plnění dle specifikace uvedené v příloze č. 1 této smlouvy</w:t>
      </w:r>
      <w:r w:rsidR="002F133B" w:rsidRPr="00622D91">
        <w:rPr>
          <w:rFonts w:ascii="Arial" w:hAnsi="Arial" w:cs="Arial"/>
          <w:color w:val="000000"/>
          <w:spacing w:val="-4"/>
          <w:sz w:val="22"/>
          <w:szCs w:val="22"/>
        </w:rPr>
        <w:t>.</w:t>
      </w:r>
    </w:p>
    <w:p w14:paraId="165C9E77" w14:textId="77777777" w:rsidR="008F4DA2" w:rsidRDefault="008F4DA2" w:rsidP="008F4DA2">
      <w:pPr>
        <w:pStyle w:val="Odstavecseseznamem"/>
        <w:rPr>
          <w:rFonts w:ascii="Arial" w:hAnsi="Arial" w:cs="Arial"/>
          <w:color w:val="000000"/>
          <w:spacing w:val="-4"/>
          <w:sz w:val="22"/>
          <w:szCs w:val="22"/>
        </w:rPr>
      </w:pPr>
    </w:p>
    <w:p w14:paraId="19A97E3D" w14:textId="049A9CBD" w:rsidR="008F4DA2" w:rsidRDefault="00432A82" w:rsidP="006A1DD2">
      <w:pPr>
        <w:numPr>
          <w:ilvl w:val="0"/>
          <w:numId w:val="7"/>
        </w:numPr>
        <w:shd w:val="clear" w:color="auto" w:fill="FFFFFF"/>
        <w:tabs>
          <w:tab w:val="clear" w:pos="720"/>
        </w:tabs>
        <w:ind w:left="426" w:hanging="426"/>
        <w:jc w:val="both"/>
        <w:rPr>
          <w:rFonts w:ascii="Arial" w:hAnsi="Arial" w:cs="Arial"/>
          <w:color w:val="000000"/>
          <w:spacing w:val="-4"/>
          <w:sz w:val="22"/>
          <w:szCs w:val="22"/>
        </w:rPr>
      </w:pPr>
      <w:r>
        <w:rPr>
          <w:rFonts w:ascii="Arial" w:hAnsi="Arial" w:cs="Arial"/>
          <w:color w:val="000000"/>
          <w:spacing w:val="-4"/>
          <w:sz w:val="22"/>
          <w:szCs w:val="22"/>
        </w:rPr>
        <w:t>Dodavate</w:t>
      </w:r>
      <w:r w:rsidR="008F4DA2" w:rsidRPr="008F4DA2">
        <w:rPr>
          <w:rFonts w:ascii="Arial" w:hAnsi="Arial" w:cs="Arial"/>
          <w:color w:val="000000"/>
          <w:spacing w:val="-4"/>
          <w:sz w:val="22"/>
          <w:szCs w:val="22"/>
        </w:rPr>
        <w:t>l se touto smlouvou zavazuje Objednateli ve sjednané době a za sjednaných podmínek dodat zboží</w:t>
      </w:r>
      <w:r w:rsidR="00FF4D1C">
        <w:rPr>
          <w:rFonts w:ascii="Arial" w:hAnsi="Arial" w:cs="Arial"/>
          <w:color w:val="000000"/>
          <w:spacing w:val="-4"/>
          <w:sz w:val="22"/>
          <w:szCs w:val="22"/>
        </w:rPr>
        <w:t xml:space="preserve"> (do místa plnění)</w:t>
      </w:r>
      <w:r w:rsidR="008F4DA2" w:rsidRPr="008F4DA2">
        <w:rPr>
          <w:rFonts w:ascii="Arial" w:hAnsi="Arial" w:cs="Arial"/>
          <w:color w:val="000000"/>
          <w:spacing w:val="-4"/>
          <w:sz w:val="22"/>
          <w:szCs w:val="22"/>
        </w:rPr>
        <w:t xml:space="preserve">, jež je předmětem veřejné zakázky, homologované, s veškerým povinným a dohodnutým příslušenstvím a vybavením, vč. návodu k obsluze a dokladů nezbytných pro jeho užívání a provoz, provést zaškolení obsluhy a předat zboží, a to dle specifikace uvedené v příloze č. 1 této smlouvy (dále jen „zboží“), a objednatel se zavazuje řádně dodané a předané zboží převzít a zaplatit za něj </w:t>
      </w:r>
      <w:r>
        <w:rPr>
          <w:rFonts w:ascii="Arial" w:hAnsi="Arial" w:cs="Arial"/>
          <w:color w:val="000000"/>
          <w:spacing w:val="-4"/>
          <w:sz w:val="22"/>
          <w:szCs w:val="22"/>
        </w:rPr>
        <w:t>Dodavate</w:t>
      </w:r>
      <w:r w:rsidR="008F4DA2" w:rsidRPr="008F4DA2">
        <w:rPr>
          <w:rFonts w:ascii="Arial" w:hAnsi="Arial" w:cs="Arial"/>
          <w:color w:val="000000"/>
          <w:spacing w:val="-4"/>
          <w:sz w:val="22"/>
          <w:szCs w:val="22"/>
        </w:rPr>
        <w:t>li kupní cenu dle této smlouvy.</w:t>
      </w:r>
    </w:p>
    <w:p w14:paraId="54E70DA0" w14:textId="77777777" w:rsidR="0088431A" w:rsidRDefault="0088431A" w:rsidP="0088431A">
      <w:pPr>
        <w:pStyle w:val="Odstavecseseznamem"/>
        <w:rPr>
          <w:rFonts w:ascii="Arial" w:hAnsi="Arial" w:cs="Arial"/>
          <w:color w:val="000000"/>
          <w:spacing w:val="-4"/>
          <w:sz w:val="22"/>
          <w:szCs w:val="22"/>
        </w:rPr>
      </w:pPr>
    </w:p>
    <w:p w14:paraId="7792C6F1" w14:textId="77777777" w:rsidR="0088431A" w:rsidRDefault="0088431A" w:rsidP="0088431A">
      <w:pPr>
        <w:shd w:val="clear" w:color="auto" w:fill="FFFFFF"/>
        <w:ind w:left="360"/>
        <w:jc w:val="both"/>
        <w:rPr>
          <w:rFonts w:ascii="Arial" w:hAnsi="Arial" w:cs="Arial"/>
          <w:color w:val="000000"/>
          <w:spacing w:val="-4"/>
          <w:sz w:val="22"/>
          <w:szCs w:val="22"/>
        </w:rPr>
      </w:pPr>
    </w:p>
    <w:p w14:paraId="7032E317" w14:textId="77777777" w:rsidR="008A25FA" w:rsidRDefault="008A25FA" w:rsidP="008A25FA">
      <w:pPr>
        <w:pStyle w:val="Odstavecseseznamem"/>
        <w:rPr>
          <w:rFonts w:ascii="Arial" w:hAnsi="Arial" w:cs="Arial"/>
          <w:color w:val="000000"/>
          <w:spacing w:val="-4"/>
          <w:sz w:val="22"/>
          <w:szCs w:val="22"/>
        </w:rPr>
      </w:pPr>
    </w:p>
    <w:p w14:paraId="00B2DCDD" w14:textId="77777777" w:rsidR="003F6903" w:rsidRDefault="003F6903" w:rsidP="002F133B">
      <w:pPr>
        <w:pStyle w:val="Nadpis4"/>
        <w:tabs>
          <w:tab w:val="left" w:pos="567"/>
          <w:tab w:val="left" w:pos="2880"/>
        </w:tabs>
        <w:spacing w:before="240"/>
        <w:jc w:val="center"/>
        <w:rPr>
          <w:rFonts w:ascii="Arial" w:hAnsi="Arial" w:cs="Arial"/>
          <w:color w:val="auto"/>
          <w:w w:val="102"/>
          <w:sz w:val="22"/>
          <w:szCs w:val="22"/>
        </w:rPr>
      </w:pPr>
    </w:p>
    <w:p w14:paraId="653CFF98" w14:textId="713B081B" w:rsidR="002F133B" w:rsidRPr="008E4381" w:rsidRDefault="002F133B" w:rsidP="002F133B">
      <w:pPr>
        <w:pStyle w:val="Nadpis4"/>
        <w:tabs>
          <w:tab w:val="left" w:pos="567"/>
          <w:tab w:val="left" w:pos="2880"/>
        </w:tabs>
        <w:spacing w:before="240"/>
        <w:jc w:val="center"/>
        <w:rPr>
          <w:rFonts w:ascii="Arial" w:hAnsi="Arial" w:cs="Arial"/>
          <w:color w:val="auto"/>
          <w:w w:val="102"/>
          <w:sz w:val="22"/>
          <w:szCs w:val="22"/>
        </w:rPr>
      </w:pPr>
      <w:r w:rsidRPr="008E4381">
        <w:rPr>
          <w:rFonts w:ascii="Arial" w:hAnsi="Arial" w:cs="Arial"/>
          <w:color w:val="auto"/>
          <w:w w:val="102"/>
          <w:sz w:val="22"/>
          <w:szCs w:val="22"/>
        </w:rPr>
        <w:t>III.</w:t>
      </w:r>
    </w:p>
    <w:p w14:paraId="702657D6" w14:textId="77777777" w:rsidR="002F133B" w:rsidRPr="00622D91" w:rsidRDefault="002F133B" w:rsidP="002F133B">
      <w:pPr>
        <w:shd w:val="clear" w:color="auto" w:fill="FFFFFF"/>
        <w:tabs>
          <w:tab w:val="left" w:pos="567"/>
        </w:tabs>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0A04A2FC" w14:textId="1C751E82" w:rsidR="002F133B" w:rsidRPr="00622D91" w:rsidRDefault="00432A82" w:rsidP="002F133B">
      <w:pPr>
        <w:pStyle w:val="Zkladntextodsazen"/>
        <w:numPr>
          <w:ilvl w:val="0"/>
          <w:numId w:val="1"/>
        </w:numPr>
        <w:tabs>
          <w:tab w:val="clear" w:pos="720"/>
          <w:tab w:val="num" w:pos="360"/>
          <w:tab w:val="left" w:pos="567"/>
        </w:tabs>
        <w:ind w:left="357" w:hanging="357"/>
        <w:jc w:val="both"/>
        <w:rPr>
          <w:rFonts w:ascii="Arial" w:hAnsi="Arial" w:cs="Arial"/>
        </w:rPr>
      </w:pPr>
      <w:r>
        <w:rPr>
          <w:rFonts w:ascii="Arial" w:hAnsi="Arial" w:cs="Arial"/>
          <w:snapToGrid w:val="0"/>
        </w:rPr>
        <w:t>Dodavate</w:t>
      </w:r>
      <w:r w:rsidR="002F133B">
        <w:rPr>
          <w:rFonts w:ascii="Arial" w:hAnsi="Arial" w:cs="Arial"/>
          <w:snapToGrid w:val="0"/>
        </w:rPr>
        <w:t>l</w:t>
      </w:r>
      <w:r w:rsidR="002F133B" w:rsidRPr="00622D91">
        <w:rPr>
          <w:rFonts w:ascii="Arial" w:hAnsi="Arial" w:cs="Arial"/>
          <w:snapToGrid w:val="0"/>
        </w:rPr>
        <w:t xml:space="preserve"> se zavazuje řádně </w:t>
      </w:r>
      <w:r w:rsidR="008958AA">
        <w:rPr>
          <w:rFonts w:ascii="Arial" w:hAnsi="Arial" w:cs="Arial"/>
          <w:snapToGrid w:val="0"/>
          <w:lang w:val="cs-CZ"/>
        </w:rPr>
        <w:t xml:space="preserve">provést a </w:t>
      </w:r>
      <w:r w:rsidR="002F133B" w:rsidRPr="00622D91">
        <w:rPr>
          <w:rFonts w:ascii="Arial" w:hAnsi="Arial" w:cs="Arial"/>
          <w:snapToGrid w:val="0"/>
        </w:rPr>
        <w:t xml:space="preserve">dodat </w:t>
      </w:r>
      <w:r w:rsidR="002F133B">
        <w:rPr>
          <w:rFonts w:ascii="Arial" w:hAnsi="Arial" w:cs="Arial"/>
          <w:snapToGrid w:val="0"/>
        </w:rPr>
        <w:t>předmět plnění</w:t>
      </w:r>
      <w:r w:rsidR="002F133B" w:rsidRPr="00622D91">
        <w:rPr>
          <w:rFonts w:ascii="Arial" w:hAnsi="Arial" w:cs="Arial"/>
          <w:snapToGrid w:val="0"/>
        </w:rPr>
        <w:t xml:space="preserve"> uveden</w:t>
      </w:r>
      <w:r w:rsidR="002F133B">
        <w:rPr>
          <w:rFonts w:ascii="Arial" w:hAnsi="Arial" w:cs="Arial"/>
          <w:snapToGrid w:val="0"/>
        </w:rPr>
        <w:t>ý</w:t>
      </w:r>
      <w:r w:rsidR="002F133B" w:rsidRPr="00622D91">
        <w:rPr>
          <w:rFonts w:ascii="Arial" w:hAnsi="Arial" w:cs="Arial"/>
          <w:snapToGrid w:val="0"/>
        </w:rPr>
        <w:t xml:space="preserve"> v čl. II. smlouvy v termínu uvedeném v čl. IV. této smlouvy. </w:t>
      </w:r>
      <w:r>
        <w:rPr>
          <w:rFonts w:ascii="Arial" w:hAnsi="Arial" w:cs="Arial"/>
        </w:rPr>
        <w:t>Dodavate</w:t>
      </w:r>
      <w:r w:rsidR="002F133B">
        <w:rPr>
          <w:rFonts w:ascii="Arial" w:hAnsi="Arial" w:cs="Arial"/>
        </w:rPr>
        <w:t>l</w:t>
      </w:r>
      <w:r w:rsidR="002F133B" w:rsidRPr="00622D91">
        <w:rPr>
          <w:rFonts w:ascii="Arial" w:hAnsi="Arial" w:cs="Arial"/>
        </w:rPr>
        <w:t xml:space="preserve"> zabezpečí na svůj náklad a své nebezpečí všechny úkony související s dodáním </w:t>
      </w:r>
      <w:r w:rsidR="002F133B">
        <w:rPr>
          <w:rFonts w:ascii="Arial" w:hAnsi="Arial" w:cs="Arial"/>
        </w:rPr>
        <w:t>předmětu plnění</w:t>
      </w:r>
      <w:r w:rsidR="002F133B" w:rsidRPr="00622D91">
        <w:rPr>
          <w:rFonts w:ascii="Arial" w:hAnsi="Arial" w:cs="Arial"/>
        </w:rPr>
        <w:t xml:space="preserve"> dle této smlouvy, pokud není v této smlouvě stanoveno jinak.</w:t>
      </w:r>
    </w:p>
    <w:p w14:paraId="6EED42EF" w14:textId="77777777" w:rsidR="002F133B" w:rsidRPr="00622D91" w:rsidRDefault="002F133B" w:rsidP="002F133B">
      <w:pPr>
        <w:pStyle w:val="Zkladntextodsazen"/>
        <w:tabs>
          <w:tab w:val="num" w:pos="360"/>
          <w:tab w:val="left" w:pos="567"/>
        </w:tabs>
        <w:ind w:left="360"/>
        <w:rPr>
          <w:rFonts w:ascii="Arial" w:hAnsi="Arial" w:cs="Arial"/>
        </w:rPr>
      </w:pPr>
    </w:p>
    <w:p w14:paraId="1F2DBD2B" w14:textId="32C2CEC7" w:rsidR="002F133B" w:rsidRPr="00622D91" w:rsidRDefault="008A25FA" w:rsidP="002F133B">
      <w:pPr>
        <w:pStyle w:val="Zkladntextodsazen"/>
        <w:numPr>
          <w:ilvl w:val="0"/>
          <w:numId w:val="1"/>
        </w:numPr>
        <w:tabs>
          <w:tab w:val="clear" w:pos="720"/>
          <w:tab w:val="num" w:pos="360"/>
          <w:tab w:val="left" w:pos="567"/>
        </w:tabs>
        <w:spacing w:after="240"/>
        <w:ind w:left="357" w:hanging="357"/>
        <w:jc w:val="both"/>
        <w:rPr>
          <w:rFonts w:ascii="Arial" w:hAnsi="Arial" w:cs="Arial"/>
          <w:snapToGrid w:val="0"/>
        </w:rPr>
      </w:pPr>
      <w:r>
        <w:rPr>
          <w:rFonts w:ascii="Arial" w:hAnsi="Arial" w:cs="Arial"/>
          <w:snapToGrid w:val="0"/>
          <w:lang w:val="cs-CZ"/>
        </w:rPr>
        <w:t>Objednatel</w:t>
      </w:r>
      <w:r w:rsidR="002F133B" w:rsidRPr="00622D91">
        <w:rPr>
          <w:rFonts w:ascii="Arial" w:hAnsi="Arial" w:cs="Arial"/>
          <w:snapToGrid w:val="0"/>
        </w:rPr>
        <w:t xml:space="preserve"> se zavazuje </w:t>
      </w:r>
      <w:r w:rsidR="002F133B">
        <w:rPr>
          <w:rFonts w:ascii="Arial" w:hAnsi="Arial" w:cs="Arial"/>
          <w:snapToGrid w:val="0"/>
        </w:rPr>
        <w:t xml:space="preserve">řádně </w:t>
      </w:r>
      <w:r w:rsidR="00AF4F07">
        <w:rPr>
          <w:rFonts w:ascii="Arial" w:hAnsi="Arial" w:cs="Arial"/>
          <w:snapToGrid w:val="0"/>
          <w:lang w:val="cs-CZ"/>
        </w:rPr>
        <w:t xml:space="preserve">provést a dodat </w:t>
      </w:r>
      <w:r w:rsidR="002F133B">
        <w:rPr>
          <w:rFonts w:ascii="Arial" w:hAnsi="Arial" w:cs="Arial"/>
          <w:snapToGrid w:val="0"/>
        </w:rPr>
        <w:t>předmět plnění</w:t>
      </w:r>
      <w:r w:rsidR="002F133B" w:rsidRPr="00622D91">
        <w:rPr>
          <w:rFonts w:ascii="Arial" w:hAnsi="Arial" w:cs="Arial"/>
          <w:snapToGrid w:val="0"/>
        </w:rPr>
        <w:t xml:space="preserve"> dle čl. II. této smlouvy převzít a zaplatit sjednanou cenu. </w:t>
      </w:r>
    </w:p>
    <w:p w14:paraId="38BED54A" w14:textId="28FF2CB2" w:rsidR="002F133B" w:rsidRPr="003C799D" w:rsidRDefault="002F133B" w:rsidP="002F133B">
      <w:pPr>
        <w:pStyle w:val="Zkladntextodsazen"/>
        <w:numPr>
          <w:ilvl w:val="0"/>
          <w:numId w:val="1"/>
        </w:numPr>
        <w:tabs>
          <w:tab w:val="clear" w:pos="720"/>
          <w:tab w:val="num" w:pos="360"/>
          <w:tab w:val="left" w:pos="567"/>
        </w:tabs>
        <w:spacing w:after="240"/>
        <w:ind w:left="357" w:hanging="357"/>
        <w:jc w:val="both"/>
        <w:rPr>
          <w:rFonts w:ascii="Arial" w:hAnsi="Arial" w:cs="Arial"/>
          <w:snapToGrid w:val="0"/>
        </w:rPr>
      </w:pPr>
      <w:r>
        <w:rPr>
          <w:rFonts w:ascii="Arial" w:hAnsi="Arial" w:cs="Arial"/>
          <w:snapToGrid w:val="0"/>
        </w:rPr>
        <w:t>Předmět plnění</w:t>
      </w:r>
      <w:r w:rsidRPr="003C799D">
        <w:rPr>
          <w:rFonts w:ascii="Arial" w:hAnsi="Arial" w:cs="Arial"/>
          <w:snapToGrid w:val="0"/>
        </w:rPr>
        <w:t xml:space="preserve"> je </w:t>
      </w:r>
      <w:r>
        <w:rPr>
          <w:rFonts w:ascii="Arial" w:hAnsi="Arial" w:cs="Arial"/>
          <w:snapToGrid w:val="0"/>
        </w:rPr>
        <w:t xml:space="preserve">považovaný za dodaný </w:t>
      </w:r>
      <w:r w:rsidRPr="003C799D">
        <w:rPr>
          <w:rFonts w:ascii="Arial" w:hAnsi="Arial" w:cs="Arial"/>
          <w:snapToGrid w:val="0"/>
        </w:rPr>
        <w:t>řádným a úplným předáním a převzetím dle této smlou</w:t>
      </w:r>
      <w:r>
        <w:rPr>
          <w:rFonts w:ascii="Arial" w:hAnsi="Arial" w:cs="Arial"/>
          <w:snapToGrid w:val="0"/>
        </w:rPr>
        <w:t xml:space="preserve">vy </w:t>
      </w:r>
      <w:r w:rsidR="00701568">
        <w:rPr>
          <w:rFonts w:ascii="Arial" w:hAnsi="Arial" w:cs="Arial"/>
          <w:snapToGrid w:val="0"/>
          <w:lang w:val="cs-CZ"/>
        </w:rPr>
        <w:t>Objednatelem</w:t>
      </w:r>
      <w:r>
        <w:rPr>
          <w:rFonts w:ascii="Arial" w:hAnsi="Arial" w:cs="Arial"/>
          <w:snapToGrid w:val="0"/>
        </w:rPr>
        <w:t xml:space="preserve"> v </w:t>
      </w:r>
      <w:r w:rsidRPr="003C799D">
        <w:rPr>
          <w:rFonts w:ascii="Arial" w:hAnsi="Arial" w:cs="Arial"/>
          <w:snapToGrid w:val="0"/>
        </w:rPr>
        <w:t>termínu stanoveném v čl. IV. této smlouvy.</w:t>
      </w:r>
    </w:p>
    <w:p w14:paraId="0C095A58" w14:textId="77777777" w:rsidR="002F133B" w:rsidRPr="00144F48" w:rsidRDefault="008A25FA" w:rsidP="002F133B">
      <w:pPr>
        <w:numPr>
          <w:ilvl w:val="0"/>
          <w:numId w:val="1"/>
        </w:numPr>
        <w:tabs>
          <w:tab w:val="clear" w:pos="720"/>
          <w:tab w:val="num" w:pos="360"/>
          <w:tab w:val="left" w:pos="567"/>
        </w:tabs>
        <w:ind w:left="360"/>
        <w:jc w:val="both"/>
        <w:rPr>
          <w:rFonts w:ascii="Arial" w:hAnsi="Arial" w:cs="Arial"/>
          <w:snapToGrid w:val="0"/>
          <w:sz w:val="22"/>
          <w:szCs w:val="22"/>
        </w:rPr>
      </w:pPr>
      <w:r>
        <w:rPr>
          <w:rFonts w:ascii="Arial" w:hAnsi="Arial" w:cs="Arial"/>
          <w:snapToGrid w:val="0"/>
          <w:sz w:val="22"/>
          <w:szCs w:val="22"/>
        </w:rPr>
        <w:t>Předání a p</w:t>
      </w:r>
      <w:r w:rsidR="002F133B" w:rsidRPr="00144F48">
        <w:rPr>
          <w:rFonts w:ascii="Arial" w:hAnsi="Arial" w:cs="Arial"/>
          <w:snapToGrid w:val="0"/>
          <w:sz w:val="22"/>
          <w:szCs w:val="22"/>
        </w:rPr>
        <w:t xml:space="preserve">řevzetí bude prokázáno podpisem </w:t>
      </w:r>
      <w:r>
        <w:rPr>
          <w:rFonts w:ascii="Arial" w:hAnsi="Arial" w:cs="Arial"/>
          <w:snapToGrid w:val="0"/>
          <w:sz w:val="22"/>
          <w:szCs w:val="22"/>
        </w:rPr>
        <w:t xml:space="preserve">obou smluvních stran </w:t>
      </w:r>
      <w:r w:rsidR="002F133B" w:rsidRPr="00144F48">
        <w:rPr>
          <w:rFonts w:ascii="Arial" w:hAnsi="Arial" w:cs="Arial"/>
          <w:snapToGrid w:val="0"/>
          <w:sz w:val="22"/>
          <w:szCs w:val="22"/>
        </w:rPr>
        <w:t>a datem na průvodním dokladu</w:t>
      </w:r>
      <w:r w:rsidR="002F133B">
        <w:rPr>
          <w:rFonts w:ascii="Arial" w:hAnsi="Arial" w:cs="Arial"/>
          <w:snapToGrid w:val="0"/>
          <w:sz w:val="22"/>
          <w:szCs w:val="22"/>
        </w:rPr>
        <w:t>.</w:t>
      </w:r>
    </w:p>
    <w:p w14:paraId="5DDB8901" w14:textId="77777777" w:rsidR="002F133B" w:rsidRPr="00622D91" w:rsidRDefault="002F133B" w:rsidP="002F133B">
      <w:pPr>
        <w:pStyle w:val="Zkladntextodsazen"/>
        <w:tabs>
          <w:tab w:val="num" w:pos="360"/>
          <w:tab w:val="left" w:pos="567"/>
        </w:tabs>
        <w:ind w:left="360"/>
        <w:rPr>
          <w:rFonts w:ascii="Arial" w:hAnsi="Arial" w:cs="Arial"/>
        </w:rPr>
      </w:pPr>
    </w:p>
    <w:p w14:paraId="644CD11F" w14:textId="5E0067B0" w:rsidR="00E107CD" w:rsidRPr="004C665A" w:rsidRDefault="00E107CD" w:rsidP="00FA68AF">
      <w:pPr>
        <w:pStyle w:val="Nadpis2"/>
        <w:keepNext w:val="0"/>
        <w:keepLines w:val="0"/>
        <w:numPr>
          <w:ilvl w:val="0"/>
          <w:numId w:val="1"/>
        </w:numPr>
        <w:tabs>
          <w:tab w:val="clear" w:pos="720"/>
        </w:tabs>
        <w:spacing w:before="60" w:line="25" w:lineRule="atLeast"/>
        <w:ind w:left="426" w:hanging="426"/>
        <w:jc w:val="both"/>
        <w:rPr>
          <w:rFonts w:ascii="Arial" w:hAnsi="Arial" w:cs="Arial"/>
          <w:color w:val="000000" w:themeColor="text1"/>
          <w:sz w:val="22"/>
          <w:szCs w:val="22"/>
        </w:rPr>
      </w:pPr>
      <w:r w:rsidRPr="004C665A">
        <w:rPr>
          <w:rFonts w:ascii="Arial" w:hAnsi="Arial" w:cs="Arial"/>
          <w:color w:val="000000" w:themeColor="text1"/>
          <w:sz w:val="22"/>
          <w:szCs w:val="22"/>
        </w:rPr>
        <w:t xml:space="preserve">V rámci </w:t>
      </w:r>
      <w:r w:rsidR="00FA68AF" w:rsidRPr="004C665A">
        <w:rPr>
          <w:rFonts w:ascii="Arial" w:hAnsi="Arial" w:cs="Arial"/>
          <w:color w:val="000000" w:themeColor="text1"/>
          <w:sz w:val="22"/>
          <w:szCs w:val="22"/>
        </w:rPr>
        <w:t>realizace</w:t>
      </w:r>
      <w:r w:rsidRPr="004C665A">
        <w:rPr>
          <w:rFonts w:ascii="Arial" w:hAnsi="Arial" w:cs="Arial"/>
          <w:color w:val="000000" w:themeColor="text1"/>
          <w:sz w:val="22"/>
          <w:szCs w:val="22"/>
        </w:rPr>
        <w:t xml:space="preserve"> musí </w:t>
      </w:r>
      <w:r w:rsidR="00432A82">
        <w:rPr>
          <w:rFonts w:ascii="Arial" w:hAnsi="Arial" w:cs="Arial"/>
          <w:color w:val="000000" w:themeColor="text1"/>
          <w:sz w:val="22"/>
          <w:szCs w:val="22"/>
        </w:rPr>
        <w:t>Dodavate</w:t>
      </w:r>
      <w:r w:rsidR="00FA68AF" w:rsidRPr="004C665A">
        <w:rPr>
          <w:rFonts w:ascii="Arial" w:hAnsi="Arial" w:cs="Arial"/>
          <w:color w:val="000000" w:themeColor="text1"/>
          <w:sz w:val="22"/>
          <w:szCs w:val="22"/>
        </w:rPr>
        <w:t xml:space="preserve">l </w:t>
      </w:r>
      <w:r w:rsidRPr="004C665A">
        <w:rPr>
          <w:rFonts w:ascii="Arial" w:hAnsi="Arial" w:cs="Arial"/>
          <w:color w:val="000000" w:themeColor="text1"/>
          <w:sz w:val="22"/>
          <w:szCs w:val="22"/>
        </w:rPr>
        <w:t xml:space="preserve">přebrat veškeré závazky vyplývající z jeho činnosti ve smyslu zákona o životním prostředí a nakládání s odpady. Při </w:t>
      </w:r>
      <w:r w:rsidR="00FA68AF" w:rsidRPr="004C665A">
        <w:rPr>
          <w:rFonts w:ascii="Arial" w:hAnsi="Arial" w:cs="Arial"/>
          <w:color w:val="000000" w:themeColor="text1"/>
          <w:sz w:val="22"/>
          <w:szCs w:val="22"/>
        </w:rPr>
        <w:t xml:space="preserve">realizaci </w:t>
      </w:r>
      <w:r w:rsidRPr="004C665A">
        <w:rPr>
          <w:rFonts w:ascii="Arial" w:hAnsi="Arial" w:cs="Arial"/>
          <w:color w:val="000000" w:themeColor="text1"/>
          <w:sz w:val="22"/>
          <w:szCs w:val="22"/>
        </w:rPr>
        <w:t xml:space="preserve">je </w:t>
      </w:r>
      <w:r w:rsidR="00432A82">
        <w:rPr>
          <w:rFonts w:ascii="Arial" w:hAnsi="Arial" w:cs="Arial"/>
          <w:color w:val="000000" w:themeColor="text1"/>
          <w:sz w:val="22"/>
          <w:szCs w:val="22"/>
        </w:rPr>
        <w:t>Dodavate</w:t>
      </w:r>
      <w:r w:rsidR="00FA68AF" w:rsidRPr="004C665A">
        <w:rPr>
          <w:rFonts w:ascii="Arial" w:hAnsi="Arial" w:cs="Arial"/>
          <w:color w:val="000000" w:themeColor="text1"/>
          <w:sz w:val="22"/>
          <w:szCs w:val="22"/>
        </w:rPr>
        <w:t xml:space="preserve">l </w:t>
      </w:r>
      <w:r w:rsidRPr="004C665A">
        <w:rPr>
          <w:rFonts w:ascii="Arial" w:hAnsi="Arial" w:cs="Arial"/>
          <w:color w:val="000000" w:themeColor="text1"/>
          <w:sz w:val="22"/>
          <w:szCs w:val="22"/>
        </w:rPr>
        <w:t xml:space="preserve">současně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w:t>
      </w:r>
      <w:r w:rsidR="00432A82">
        <w:rPr>
          <w:rFonts w:ascii="Arial" w:hAnsi="Arial" w:cs="Arial"/>
          <w:color w:val="000000" w:themeColor="text1"/>
          <w:sz w:val="22"/>
          <w:szCs w:val="22"/>
        </w:rPr>
        <w:t>Dodavate</w:t>
      </w:r>
      <w:r w:rsidR="00FA68AF" w:rsidRPr="004C665A">
        <w:rPr>
          <w:rFonts w:ascii="Arial" w:hAnsi="Arial" w:cs="Arial"/>
          <w:color w:val="000000" w:themeColor="text1"/>
          <w:sz w:val="22"/>
          <w:szCs w:val="22"/>
        </w:rPr>
        <w:t xml:space="preserve">l </w:t>
      </w:r>
      <w:r w:rsidRPr="004C665A">
        <w:rPr>
          <w:rFonts w:ascii="Arial" w:hAnsi="Arial" w:cs="Arial"/>
          <w:color w:val="000000" w:themeColor="text1"/>
          <w:sz w:val="22"/>
          <w:szCs w:val="22"/>
        </w:rPr>
        <w:t>povinen na vyžádání předložit Objednateli. Náklady na veškeré tyto činnosti jsou zahrnuty v ceně díla.</w:t>
      </w:r>
    </w:p>
    <w:p w14:paraId="5DD8FFF4" w14:textId="77777777" w:rsidR="00E107CD" w:rsidRDefault="00E107CD" w:rsidP="00FA68AF">
      <w:pPr>
        <w:pStyle w:val="Odstavecseseznamem"/>
        <w:rPr>
          <w:rFonts w:ascii="Arial" w:hAnsi="Arial" w:cs="Arial"/>
        </w:rPr>
      </w:pPr>
    </w:p>
    <w:p w14:paraId="4A23DD8E" w14:textId="3FAA3ECD" w:rsidR="002F133B" w:rsidRPr="00622D91" w:rsidRDefault="002F133B" w:rsidP="002F133B">
      <w:pPr>
        <w:pStyle w:val="Zkladntextodsazen"/>
        <w:numPr>
          <w:ilvl w:val="0"/>
          <w:numId w:val="1"/>
        </w:numPr>
        <w:tabs>
          <w:tab w:val="clear" w:pos="720"/>
          <w:tab w:val="num" w:pos="360"/>
          <w:tab w:val="left" w:pos="567"/>
        </w:tabs>
        <w:ind w:left="360"/>
        <w:jc w:val="both"/>
        <w:rPr>
          <w:rFonts w:ascii="Arial" w:hAnsi="Arial" w:cs="Arial"/>
        </w:rPr>
      </w:pPr>
      <w:r w:rsidRPr="00622D91">
        <w:rPr>
          <w:rFonts w:ascii="Arial" w:hAnsi="Arial" w:cs="Arial"/>
        </w:rPr>
        <w:t xml:space="preserve">Smluvní strany jsou povinny se vzájemně informovat o všech okolnostech důležitých pro řádné a včasné dodání </w:t>
      </w:r>
      <w:r>
        <w:rPr>
          <w:rFonts w:ascii="Arial" w:hAnsi="Arial" w:cs="Arial"/>
        </w:rPr>
        <w:t>předmětu plnění</w:t>
      </w:r>
      <w:r w:rsidRPr="00622D91">
        <w:rPr>
          <w:rFonts w:ascii="Arial" w:hAnsi="Arial" w:cs="Arial"/>
        </w:rPr>
        <w:t xml:space="preserve"> a poskytovat si součinnost nezbytnou pro řádné a včasné dodání </w:t>
      </w:r>
      <w:r>
        <w:rPr>
          <w:rFonts w:ascii="Arial" w:hAnsi="Arial" w:cs="Arial"/>
        </w:rPr>
        <w:t>předmětu plnění</w:t>
      </w:r>
      <w:r w:rsidRPr="00622D91">
        <w:rPr>
          <w:rFonts w:ascii="Arial" w:hAnsi="Arial" w:cs="Arial"/>
        </w:rPr>
        <w:t>.</w:t>
      </w:r>
    </w:p>
    <w:p w14:paraId="5CF76388" w14:textId="77777777" w:rsidR="002F133B" w:rsidRPr="00622D91" w:rsidRDefault="002F133B" w:rsidP="002F133B">
      <w:pPr>
        <w:pStyle w:val="Zkladntextodsazen"/>
        <w:tabs>
          <w:tab w:val="num" w:pos="360"/>
          <w:tab w:val="left" w:pos="567"/>
        </w:tabs>
        <w:ind w:left="360"/>
        <w:rPr>
          <w:rFonts w:ascii="Arial" w:hAnsi="Arial" w:cs="Arial"/>
        </w:rPr>
      </w:pPr>
    </w:p>
    <w:p w14:paraId="19B2352C" w14:textId="02F64716" w:rsidR="002F133B" w:rsidRDefault="00432A82" w:rsidP="002F133B">
      <w:pPr>
        <w:pStyle w:val="Zkladntextodsazen"/>
        <w:numPr>
          <w:ilvl w:val="0"/>
          <w:numId w:val="1"/>
        </w:numPr>
        <w:tabs>
          <w:tab w:val="clear" w:pos="720"/>
          <w:tab w:val="num" w:pos="360"/>
          <w:tab w:val="left" w:pos="567"/>
        </w:tabs>
        <w:ind w:left="360"/>
        <w:jc w:val="both"/>
        <w:rPr>
          <w:rFonts w:ascii="Arial" w:hAnsi="Arial" w:cs="Arial"/>
        </w:rPr>
      </w:pPr>
      <w:r>
        <w:rPr>
          <w:rFonts w:ascii="Arial" w:hAnsi="Arial" w:cs="Arial"/>
        </w:rPr>
        <w:t>Dodavate</w:t>
      </w:r>
      <w:r w:rsidR="002F133B">
        <w:rPr>
          <w:rFonts w:ascii="Arial" w:hAnsi="Arial" w:cs="Arial"/>
        </w:rPr>
        <w:t>l</w:t>
      </w:r>
      <w:r w:rsidR="002F133B" w:rsidRPr="00622D91">
        <w:rPr>
          <w:rFonts w:ascii="Arial" w:hAnsi="Arial" w:cs="Arial"/>
        </w:rPr>
        <w:t xml:space="preserve"> je povinen </w:t>
      </w:r>
      <w:r w:rsidR="001B3EBB">
        <w:rPr>
          <w:rFonts w:ascii="Arial" w:hAnsi="Arial" w:cs="Arial"/>
          <w:lang w:val="cs-CZ"/>
        </w:rPr>
        <w:t>Objednatele</w:t>
      </w:r>
      <w:r w:rsidR="002F133B" w:rsidRPr="00622D91">
        <w:rPr>
          <w:rFonts w:ascii="Arial" w:hAnsi="Arial" w:cs="Arial"/>
        </w:rPr>
        <w:t xml:space="preserve"> neprodleně informovat o jakýchkoliv okolnostech, které mohou ohrozit nebo způsobit zpoždění dodání </w:t>
      </w:r>
      <w:r w:rsidR="002F133B">
        <w:rPr>
          <w:rFonts w:ascii="Arial" w:hAnsi="Arial" w:cs="Arial"/>
        </w:rPr>
        <w:t>předmětu plnění</w:t>
      </w:r>
      <w:r w:rsidR="002F133B" w:rsidRPr="00622D91">
        <w:rPr>
          <w:rFonts w:ascii="Arial" w:hAnsi="Arial" w:cs="Arial"/>
        </w:rPr>
        <w:t xml:space="preserve">. </w:t>
      </w:r>
      <w:r w:rsidR="00701568">
        <w:rPr>
          <w:rFonts w:ascii="Arial" w:hAnsi="Arial" w:cs="Arial"/>
          <w:lang w:val="cs-CZ"/>
        </w:rPr>
        <w:t>Objednatel</w:t>
      </w:r>
      <w:r w:rsidR="002F133B" w:rsidRPr="00622D91">
        <w:rPr>
          <w:rFonts w:ascii="Arial" w:hAnsi="Arial" w:cs="Arial"/>
        </w:rPr>
        <w:t xml:space="preserve"> je povinen informovat </w:t>
      </w:r>
      <w:r>
        <w:rPr>
          <w:rFonts w:ascii="Arial" w:hAnsi="Arial" w:cs="Arial"/>
          <w:lang w:val="cs-CZ"/>
        </w:rPr>
        <w:t>Dodavate</w:t>
      </w:r>
      <w:r w:rsidR="00896763">
        <w:rPr>
          <w:rFonts w:ascii="Arial" w:hAnsi="Arial" w:cs="Arial"/>
          <w:lang w:val="cs-CZ"/>
        </w:rPr>
        <w:t>le</w:t>
      </w:r>
      <w:r w:rsidR="00896763" w:rsidRPr="00622D91">
        <w:rPr>
          <w:rFonts w:ascii="Arial" w:hAnsi="Arial" w:cs="Arial"/>
        </w:rPr>
        <w:t xml:space="preserve"> </w:t>
      </w:r>
      <w:r w:rsidR="002F133B" w:rsidRPr="00622D91">
        <w:rPr>
          <w:rFonts w:ascii="Arial" w:hAnsi="Arial" w:cs="Arial"/>
        </w:rPr>
        <w:t xml:space="preserve">o všech skutečnostech rozhodných pro řádné a včasné dodání </w:t>
      </w:r>
      <w:r w:rsidR="002F133B">
        <w:rPr>
          <w:rFonts w:ascii="Arial" w:hAnsi="Arial" w:cs="Arial"/>
        </w:rPr>
        <w:t>předmětu plnění</w:t>
      </w:r>
      <w:r w:rsidR="002F133B" w:rsidRPr="00622D91">
        <w:rPr>
          <w:rFonts w:ascii="Arial" w:hAnsi="Arial" w:cs="Arial"/>
        </w:rPr>
        <w:t xml:space="preserve">. </w:t>
      </w:r>
    </w:p>
    <w:p w14:paraId="014E944B" w14:textId="77777777" w:rsidR="00123E89" w:rsidRDefault="00123E89" w:rsidP="00123E89">
      <w:pPr>
        <w:pStyle w:val="Odstavecseseznamem"/>
        <w:rPr>
          <w:rFonts w:ascii="Arial" w:hAnsi="Arial" w:cs="Arial"/>
        </w:rPr>
      </w:pPr>
    </w:p>
    <w:p w14:paraId="64AE8783" w14:textId="2F13B757"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IV.</w:t>
      </w:r>
    </w:p>
    <w:p w14:paraId="1691A514" w14:textId="77777777" w:rsidR="002F133B" w:rsidRPr="00622D91" w:rsidRDefault="00FB4E15" w:rsidP="002F133B">
      <w:pPr>
        <w:pStyle w:val="Nadpis3"/>
        <w:tabs>
          <w:tab w:val="left" w:pos="567"/>
        </w:tabs>
        <w:spacing w:before="0"/>
        <w:rPr>
          <w:rFonts w:ascii="Arial" w:hAnsi="Arial" w:cs="Arial"/>
          <w:spacing w:val="-6"/>
          <w:sz w:val="22"/>
          <w:szCs w:val="22"/>
        </w:rPr>
      </w:pPr>
      <w:r>
        <w:rPr>
          <w:rFonts w:ascii="Arial" w:hAnsi="Arial" w:cs="Arial"/>
          <w:spacing w:val="-6"/>
          <w:sz w:val="22"/>
          <w:szCs w:val="22"/>
          <w:lang w:val="cs-CZ"/>
        </w:rPr>
        <w:t>Doba</w:t>
      </w:r>
      <w:r w:rsidR="002F133B" w:rsidRPr="00622D91">
        <w:rPr>
          <w:rFonts w:ascii="Arial" w:hAnsi="Arial" w:cs="Arial"/>
          <w:spacing w:val="-6"/>
          <w:sz w:val="22"/>
          <w:szCs w:val="22"/>
        </w:rPr>
        <w:t xml:space="preserve"> a místo plnění</w:t>
      </w:r>
    </w:p>
    <w:p w14:paraId="6C76A6BC" w14:textId="36F683A9" w:rsidR="002F133B" w:rsidRPr="00622D91" w:rsidRDefault="002F133B" w:rsidP="002F133B">
      <w:pPr>
        <w:shd w:val="clear" w:color="auto" w:fill="FFFFFF"/>
        <w:tabs>
          <w:tab w:val="left" w:pos="567"/>
        </w:tabs>
        <w:spacing w:after="240"/>
        <w:ind w:left="357" w:hanging="357"/>
        <w:jc w:val="both"/>
        <w:rPr>
          <w:rFonts w:ascii="Arial" w:hAnsi="Arial" w:cs="Arial"/>
          <w:sz w:val="22"/>
          <w:szCs w:val="22"/>
        </w:rPr>
      </w:pPr>
      <w:r w:rsidRPr="00622D91">
        <w:rPr>
          <w:rFonts w:ascii="Arial" w:hAnsi="Arial" w:cs="Arial"/>
          <w:color w:val="000000"/>
          <w:spacing w:val="-6"/>
          <w:w w:val="109"/>
          <w:sz w:val="22"/>
          <w:szCs w:val="22"/>
        </w:rPr>
        <w:t>1.</w:t>
      </w:r>
      <w:r w:rsidRPr="00622D91">
        <w:rPr>
          <w:rFonts w:ascii="Arial" w:hAnsi="Arial" w:cs="Arial"/>
          <w:color w:val="000000"/>
          <w:spacing w:val="-6"/>
          <w:w w:val="109"/>
          <w:sz w:val="22"/>
          <w:szCs w:val="22"/>
        </w:rPr>
        <w:tab/>
      </w:r>
      <w:r>
        <w:rPr>
          <w:rFonts w:ascii="Arial" w:hAnsi="Arial" w:cs="Arial"/>
          <w:spacing w:val="-6"/>
          <w:w w:val="109"/>
          <w:sz w:val="22"/>
          <w:szCs w:val="22"/>
        </w:rPr>
        <w:t>Plnění</w:t>
      </w:r>
      <w:r w:rsidRPr="00622D91">
        <w:rPr>
          <w:rFonts w:ascii="Arial" w:hAnsi="Arial" w:cs="Arial"/>
          <w:spacing w:val="-6"/>
          <w:w w:val="109"/>
          <w:sz w:val="22"/>
          <w:szCs w:val="22"/>
        </w:rPr>
        <w:t xml:space="preserve"> dle této smlouvy bude </w:t>
      </w:r>
      <w:r w:rsidR="00432A82">
        <w:rPr>
          <w:rFonts w:ascii="Arial" w:hAnsi="Arial" w:cs="Arial"/>
          <w:spacing w:val="-6"/>
          <w:w w:val="109"/>
          <w:sz w:val="22"/>
          <w:szCs w:val="22"/>
        </w:rPr>
        <w:t>Dodavate</w:t>
      </w:r>
      <w:r>
        <w:rPr>
          <w:rFonts w:ascii="Arial" w:hAnsi="Arial" w:cs="Arial"/>
          <w:spacing w:val="-6"/>
          <w:w w:val="109"/>
          <w:sz w:val="22"/>
          <w:szCs w:val="22"/>
        </w:rPr>
        <w:t>lem</w:t>
      </w:r>
      <w:r w:rsidRPr="00622D91">
        <w:rPr>
          <w:rFonts w:ascii="Arial" w:hAnsi="Arial" w:cs="Arial"/>
          <w:spacing w:val="-6"/>
          <w:w w:val="109"/>
          <w:sz w:val="22"/>
          <w:szCs w:val="22"/>
        </w:rPr>
        <w:t xml:space="preserve"> </w:t>
      </w:r>
      <w:r>
        <w:rPr>
          <w:rFonts w:ascii="Arial" w:hAnsi="Arial" w:cs="Arial"/>
          <w:spacing w:val="-6"/>
          <w:w w:val="109"/>
          <w:sz w:val="22"/>
          <w:szCs w:val="22"/>
        </w:rPr>
        <w:t xml:space="preserve">řádně </w:t>
      </w:r>
      <w:r w:rsidRPr="00622D91">
        <w:rPr>
          <w:rFonts w:ascii="Arial" w:hAnsi="Arial" w:cs="Arial"/>
          <w:spacing w:val="-6"/>
          <w:w w:val="109"/>
          <w:sz w:val="22"/>
          <w:szCs w:val="22"/>
        </w:rPr>
        <w:t>dodáno nejpozději do</w:t>
      </w:r>
      <w:r>
        <w:rPr>
          <w:rFonts w:ascii="Arial" w:hAnsi="Arial" w:cs="Arial"/>
          <w:spacing w:val="-6"/>
          <w:w w:val="109"/>
          <w:sz w:val="22"/>
          <w:szCs w:val="22"/>
        </w:rPr>
        <w:t xml:space="preserve"> </w:t>
      </w:r>
      <w:r w:rsidR="00495993">
        <w:rPr>
          <w:rFonts w:ascii="Arial" w:hAnsi="Arial" w:cs="Arial"/>
          <w:b/>
          <w:spacing w:val="-6"/>
          <w:w w:val="109"/>
          <w:sz w:val="22"/>
          <w:szCs w:val="22"/>
        </w:rPr>
        <w:t>20. prosince 2024</w:t>
      </w:r>
      <w:r w:rsidRPr="00D95C59">
        <w:rPr>
          <w:rFonts w:ascii="Arial" w:hAnsi="Arial" w:cs="Arial"/>
          <w:spacing w:val="-6"/>
          <w:w w:val="109"/>
          <w:sz w:val="22"/>
          <w:szCs w:val="22"/>
        </w:rPr>
        <w:t>.</w:t>
      </w:r>
      <w:r>
        <w:rPr>
          <w:rFonts w:ascii="Arial" w:hAnsi="Arial" w:cs="Arial"/>
          <w:spacing w:val="-6"/>
          <w:w w:val="109"/>
          <w:sz w:val="22"/>
          <w:szCs w:val="22"/>
        </w:rPr>
        <w:t xml:space="preserve"> Řádným dodáním se rozumí dodání včetně </w:t>
      </w:r>
      <w:r w:rsidR="00B037E1">
        <w:rPr>
          <w:rFonts w:ascii="Arial" w:hAnsi="Arial" w:cs="Arial"/>
          <w:spacing w:val="-6"/>
          <w:w w:val="109"/>
          <w:sz w:val="22"/>
          <w:szCs w:val="22"/>
        </w:rPr>
        <w:t>zaškolení</w:t>
      </w:r>
      <w:r w:rsidR="000E7992" w:rsidRPr="000E7992">
        <w:rPr>
          <w:rFonts w:ascii="Arial" w:hAnsi="Arial" w:cs="Arial"/>
          <w:color w:val="000000"/>
          <w:spacing w:val="-4"/>
          <w:szCs w:val="22"/>
        </w:rPr>
        <w:t xml:space="preserve"> </w:t>
      </w:r>
      <w:r w:rsidR="000E7992" w:rsidRPr="000E7992">
        <w:rPr>
          <w:rFonts w:ascii="Arial" w:hAnsi="Arial" w:cs="Arial"/>
          <w:spacing w:val="-6"/>
          <w:w w:val="109"/>
          <w:sz w:val="22"/>
          <w:szCs w:val="22"/>
        </w:rPr>
        <w:t>obsluhy</w:t>
      </w:r>
      <w:r w:rsidR="00B037E1">
        <w:rPr>
          <w:rFonts w:ascii="Arial" w:hAnsi="Arial" w:cs="Arial"/>
          <w:spacing w:val="-6"/>
          <w:w w:val="109"/>
          <w:sz w:val="22"/>
          <w:szCs w:val="22"/>
        </w:rPr>
        <w:t xml:space="preserve"> a uvedení do provozu</w:t>
      </w:r>
      <w:r w:rsidR="00C171B0">
        <w:rPr>
          <w:rFonts w:ascii="Arial" w:hAnsi="Arial" w:cs="Arial"/>
          <w:spacing w:val="-6"/>
          <w:w w:val="109"/>
          <w:sz w:val="22"/>
          <w:szCs w:val="22"/>
        </w:rPr>
        <w:t xml:space="preserve"> a převzetí Objednatelem</w:t>
      </w:r>
      <w:r w:rsidR="00B037E1">
        <w:rPr>
          <w:rFonts w:ascii="Arial" w:hAnsi="Arial" w:cs="Arial"/>
          <w:spacing w:val="-6"/>
          <w:w w:val="109"/>
          <w:sz w:val="22"/>
          <w:szCs w:val="22"/>
        </w:rPr>
        <w:t>.</w:t>
      </w:r>
    </w:p>
    <w:p w14:paraId="1EE77C86" w14:textId="4341CD92" w:rsidR="002F133B" w:rsidRPr="00622D91" w:rsidRDefault="00432A82" w:rsidP="002F133B">
      <w:pPr>
        <w:numPr>
          <w:ilvl w:val="0"/>
          <w:numId w:val="3"/>
        </w:numPr>
        <w:shd w:val="clear" w:color="auto" w:fill="FFFFFF"/>
        <w:tabs>
          <w:tab w:val="clear" w:pos="720"/>
          <w:tab w:val="left" w:pos="-284"/>
        </w:tabs>
        <w:spacing w:after="240"/>
        <w:ind w:left="357" w:hanging="357"/>
        <w:jc w:val="both"/>
        <w:rPr>
          <w:rFonts w:ascii="Arial" w:hAnsi="Arial" w:cs="Arial"/>
          <w:sz w:val="22"/>
          <w:szCs w:val="22"/>
        </w:rPr>
      </w:pPr>
      <w:r>
        <w:rPr>
          <w:rFonts w:ascii="Arial" w:hAnsi="Arial" w:cs="Arial"/>
          <w:color w:val="000000"/>
          <w:w w:val="103"/>
          <w:sz w:val="22"/>
          <w:szCs w:val="22"/>
        </w:rPr>
        <w:t>Dodavate</w:t>
      </w:r>
      <w:r w:rsidR="00701568">
        <w:rPr>
          <w:rFonts w:ascii="Arial" w:hAnsi="Arial" w:cs="Arial"/>
          <w:color w:val="000000"/>
          <w:w w:val="103"/>
          <w:sz w:val="22"/>
          <w:szCs w:val="22"/>
        </w:rPr>
        <w:t>l</w:t>
      </w:r>
      <w:r w:rsidR="002F133B" w:rsidRPr="00622D91">
        <w:rPr>
          <w:rFonts w:ascii="Arial" w:hAnsi="Arial" w:cs="Arial"/>
          <w:color w:val="000000"/>
          <w:w w:val="103"/>
          <w:sz w:val="22"/>
          <w:szCs w:val="22"/>
        </w:rPr>
        <w:t xml:space="preserve"> je povinen </w:t>
      </w:r>
      <w:r w:rsidR="00701568">
        <w:rPr>
          <w:rFonts w:ascii="Arial" w:hAnsi="Arial" w:cs="Arial"/>
          <w:color w:val="000000"/>
          <w:w w:val="103"/>
          <w:sz w:val="22"/>
          <w:szCs w:val="22"/>
        </w:rPr>
        <w:t>Objednateli</w:t>
      </w:r>
      <w:r w:rsidR="002F133B" w:rsidRPr="00622D91">
        <w:rPr>
          <w:rFonts w:ascii="Arial" w:hAnsi="Arial" w:cs="Arial"/>
          <w:color w:val="000000"/>
          <w:w w:val="103"/>
          <w:sz w:val="22"/>
          <w:szCs w:val="22"/>
        </w:rPr>
        <w:t xml:space="preserve"> oznámit, kdy bude </w:t>
      </w:r>
      <w:r w:rsidR="002F133B">
        <w:rPr>
          <w:rFonts w:ascii="Arial" w:hAnsi="Arial" w:cs="Arial"/>
          <w:color w:val="000000"/>
          <w:w w:val="103"/>
          <w:sz w:val="22"/>
          <w:szCs w:val="22"/>
        </w:rPr>
        <w:t>předmět plnění</w:t>
      </w:r>
      <w:r w:rsidR="002F133B" w:rsidRPr="00622D91">
        <w:rPr>
          <w:rFonts w:ascii="Arial" w:hAnsi="Arial" w:cs="Arial"/>
          <w:color w:val="000000"/>
          <w:w w:val="103"/>
          <w:sz w:val="22"/>
          <w:szCs w:val="22"/>
        </w:rPr>
        <w:t xml:space="preserve"> připraven k předání a</w:t>
      </w:r>
      <w:r w:rsidR="002F133B" w:rsidRPr="00622D91">
        <w:rPr>
          <w:rFonts w:ascii="Arial" w:hAnsi="Arial" w:cs="Arial"/>
          <w:i/>
          <w:color w:val="000000"/>
          <w:w w:val="103"/>
          <w:sz w:val="22"/>
          <w:szCs w:val="22"/>
        </w:rPr>
        <w:t xml:space="preserve"> </w:t>
      </w:r>
      <w:r w:rsidR="002F133B" w:rsidRPr="00622D91">
        <w:rPr>
          <w:rFonts w:ascii="Arial" w:hAnsi="Arial" w:cs="Arial"/>
          <w:color w:val="000000"/>
          <w:w w:val="103"/>
          <w:sz w:val="22"/>
          <w:szCs w:val="22"/>
        </w:rPr>
        <w:t>převzetí a dohodnout s </w:t>
      </w:r>
      <w:r w:rsidR="00701568">
        <w:rPr>
          <w:rFonts w:ascii="Arial" w:hAnsi="Arial" w:cs="Arial"/>
          <w:color w:val="000000"/>
          <w:w w:val="103"/>
          <w:sz w:val="22"/>
          <w:szCs w:val="22"/>
        </w:rPr>
        <w:t>Objednatelem</w:t>
      </w:r>
      <w:r w:rsidR="002F133B" w:rsidRPr="00622D91">
        <w:rPr>
          <w:rFonts w:ascii="Arial" w:hAnsi="Arial" w:cs="Arial"/>
          <w:color w:val="000000"/>
          <w:w w:val="103"/>
          <w:sz w:val="22"/>
          <w:szCs w:val="22"/>
        </w:rPr>
        <w:t xml:space="preserve"> termín předání a převzetí </w:t>
      </w:r>
      <w:r w:rsidR="002F133B">
        <w:rPr>
          <w:rFonts w:ascii="Arial" w:hAnsi="Arial" w:cs="Arial"/>
          <w:color w:val="000000"/>
          <w:w w:val="103"/>
          <w:sz w:val="22"/>
          <w:szCs w:val="22"/>
        </w:rPr>
        <w:t>předmětu plnění</w:t>
      </w:r>
      <w:r w:rsidR="002F133B" w:rsidRPr="00622D91">
        <w:rPr>
          <w:rFonts w:ascii="Arial" w:hAnsi="Arial" w:cs="Arial"/>
          <w:color w:val="000000"/>
          <w:w w:val="103"/>
          <w:sz w:val="22"/>
          <w:szCs w:val="22"/>
        </w:rPr>
        <w:t xml:space="preserve">. </w:t>
      </w:r>
    </w:p>
    <w:p w14:paraId="31A0EED5" w14:textId="72B62411" w:rsidR="002F133B" w:rsidRPr="00D51C14" w:rsidRDefault="002F133B" w:rsidP="002F133B">
      <w:pPr>
        <w:numPr>
          <w:ilvl w:val="0"/>
          <w:numId w:val="3"/>
        </w:numPr>
        <w:shd w:val="clear" w:color="auto" w:fill="FFFFFF"/>
        <w:tabs>
          <w:tab w:val="clear" w:pos="720"/>
          <w:tab w:val="left" w:pos="-426"/>
        </w:tabs>
        <w:spacing w:after="240"/>
        <w:ind w:left="357" w:hanging="357"/>
        <w:jc w:val="both"/>
        <w:rPr>
          <w:rFonts w:ascii="Arial" w:hAnsi="Arial" w:cs="Arial"/>
          <w:sz w:val="22"/>
          <w:szCs w:val="22"/>
        </w:rPr>
      </w:pPr>
      <w:r w:rsidRPr="00622D91">
        <w:rPr>
          <w:rFonts w:ascii="Arial" w:hAnsi="Arial" w:cs="Arial"/>
          <w:color w:val="000000"/>
          <w:spacing w:val="-2"/>
          <w:sz w:val="22"/>
          <w:szCs w:val="22"/>
        </w:rPr>
        <w:t xml:space="preserve">Místem předání a převzetí </w:t>
      </w:r>
      <w:r w:rsidRPr="00123E89">
        <w:rPr>
          <w:rFonts w:ascii="Arial" w:hAnsi="Arial" w:cs="Arial"/>
          <w:color w:val="000000"/>
          <w:spacing w:val="-2"/>
          <w:sz w:val="22"/>
          <w:szCs w:val="22"/>
        </w:rPr>
        <w:t xml:space="preserve">je </w:t>
      </w:r>
      <w:r w:rsidR="000F0825" w:rsidRPr="00D95C59">
        <w:rPr>
          <w:rFonts w:ascii="Arial" w:hAnsi="Arial" w:cs="Arial"/>
          <w:b/>
          <w:sz w:val="22"/>
        </w:rPr>
        <w:t xml:space="preserve">Střední průmyslová škola a Střední odborné učiliště Pelhřimov na adrese </w:t>
      </w:r>
      <w:r w:rsidR="000F0825" w:rsidRPr="009E78D2">
        <w:rPr>
          <w:rFonts w:ascii="Arial" w:hAnsi="Arial" w:cs="Arial"/>
          <w:b/>
          <w:sz w:val="22"/>
        </w:rPr>
        <w:t>Křemešnická 298, 393 01 Pelhřimov</w:t>
      </w:r>
      <w:r w:rsidRPr="009E78D2">
        <w:rPr>
          <w:rFonts w:ascii="Arial" w:hAnsi="Arial" w:cs="Arial"/>
          <w:b/>
          <w:color w:val="000000"/>
          <w:spacing w:val="-2"/>
          <w:sz w:val="22"/>
          <w:szCs w:val="22"/>
        </w:rPr>
        <w:t>.</w:t>
      </w:r>
      <w:r w:rsidRPr="00123E89">
        <w:rPr>
          <w:rFonts w:ascii="Arial" w:hAnsi="Arial" w:cs="Arial"/>
          <w:b/>
          <w:sz w:val="22"/>
          <w:szCs w:val="22"/>
        </w:rPr>
        <w:t xml:space="preserve"> </w:t>
      </w:r>
      <w:r w:rsidRPr="00123E89">
        <w:rPr>
          <w:rFonts w:ascii="Arial" w:hAnsi="Arial" w:cs="Arial"/>
          <w:sz w:val="22"/>
          <w:szCs w:val="22"/>
        </w:rPr>
        <w:t>O předání a převzetí</w:t>
      </w:r>
      <w:r w:rsidRPr="00622D91">
        <w:rPr>
          <w:rFonts w:ascii="Arial" w:hAnsi="Arial" w:cs="Arial"/>
          <w:color w:val="000000"/>
          <w:w w:val="103"/>
          <w:sz w:val="22"/>
          <w:szCs w:val="22"/>
        </w:rPr>
        <w:t xml:space="preserve"> </w:t>
      </w:r>
      <w:r>
        <w:rPr>
          <w:rFonts w:ascii="Arial" w:hAnsi="Arial" w:cs="Arial"/>
          <w:color w:val="000000"/>
          <w:w w:val="103"/>
          <w:sz w:val="22"/>
          <w:szCs w:val="22"/>
        </w:rPr>
        <w:t>předmět plnění</w:t>
      </w:r>
      <w:r w:rsidRPr="00622D91">
        <w:rPr>
          <w:rFonts w:ascii="Arial" w:hAnsi="Arial" w:cs="Arial"/>
          <w:color w:val="000000"/>
          <w:w w:val="103"/>
          <w:sz w:val="22"/>
          <w:szCs w:val="22"/>
        </w:rPr>
        <w:t xml:space="preserve"> </w:t>
      </w:r>
      <w:r w:rsidRPr="00622D91">
        <w:rPr>
          <w:rFonts w:ascii="Arial" w:hAnsi="Arial" w:cs="Arial"/>
          <w:sz w:val="22"/>
          <w:szCs w:val="22"/>
        </w:rPr>
        <w:t xml:space="preserve">bude mezi smluvními stranami sepsán protokol. Pokud bude při předávání a přebírání </w:t>
      </w:r>
      <w:r>
        <w:rPr>
          <w:rFonts w:ascii="Arial" w:hAnsi="Arial" w:cs="Arial"/>
          <w:color w:val="000000"/>
          <w:w w:val="103"/>
          <w:sz w:val="22"/>
          <w:szCs w:val="22"/>
        </w:rPr>
        <w:t>předmětu plnění</w:t>
      </w:r>
      <w:r w:rsidRPr="00622D91">
        <w:rPr>
          <w:rFonts w:ascii="Arial" w:hAnsi="Arial" w:cs="Arial"/>
          <w:color w:val="000000"/>
          <w:w w:val="103"/>
          <w:sz w:val="22"/>
          <w:szCs w:val="22"/>
        </w:rPr>
        <w:t xml:space="preserve"> </w:t>
      </w:r>
      <w:r w:rsidRPr="00622D91">
        <w:rPr>
          <w:rFonts w:ascii="Arial" w:hAnsi="Arial" w:cs="Arial"/>
          <w:sz w:val="22"/>
          <w:szCs w:val="22"/>
        </w:rPr>
        <w:t xml:space="preserve">zjištěno, že </w:t>
      </w:r>
      <w:r>
        <w:rPr>
          <w:rFonts w:ascii="Arial" w:hAnsi="Arial" w:cs="Arial"/>
          <w:sz w:val="22"/>
          <w:szCs w:val="22"/>
        </w:rPr>
        <w:t>předmět plnění</w:t>
      </w:r>
      <w:r w:rsidRPr="00622D91">
        <w:rPr>
          <w:rFonts w:ascii="Arial" w:hAnsi="Arial" w:cs="Arial"/>
          <w:sz w:val="22"/>
          <w:szCs w:val="22"/>
        </w:rPr>
        <w:t xml:space="preserve"> není dodán řádně, tedy v souladu s touto smlouvou, je </w:t>
      </w:r>
      <w:r w:rsidR="00432A82">
        <w:rPr>
          <w:rFonts w:ascii="Arial" w:hAnsi="Arial" w:cs="Arial"/>
          <w:sz w:val="22"/>
          <w:szCs w:val="22"/>
        </w:rPr>
        <w:t>Dodavate</w:t>
      </w:r>
      <w:r>
        <w:rPr>
          <w:rFonts w:ascii="Arial" w:hAnsi="Arial" w:cs="Arial"/>
          <w:sz w:val="22"/>
          <w:szCs w:val="22"/>
        </w:rPr>
        <w:t>l</w:t>
      </w:r>
      <w:r w:rsidRPr="00622D91">
        <w:rPr>
          <w:rFonts w:ascii="Arial" w:hAnsi="Arial" w:cs="Arial"/>
          <w:sz w:val="22"/>
          <w:szCs w:val="22"/>
        </w:rPr>
        <w:t xml:space="preserve"> povinen v přiměřené době zjištěné vady odstranit</w:t>
      </w:r>
      <w:r w:rsidR="00217703">
        <w:rPr>
          <w:rFonts w:ascii="Arial" w:hAnsi="Arial" w:cs="Arial"/>
          <w:color w:val="000000"/>
          <w:w w:val="103"/>
          <w:sz w:val="22"/>
          <w:szCs w:val="22"/>
        </w:rPr>
        <w:t xml:space="preserve"> </w:t>
      </w:r>
      <w:r w:rsidRPr="00622D91">
        <w:rPr>
          <w:rFonts w:ascii="Arial" w:hAnsi="Arial" w:cs="Arial"/>
          <w:color w:val="000000"/>
          <w:w w:val="103"/>
          <w:sz w:val="22"/>
          <w:szCs w:val="22"/>
        </w:rPr>
        <w:t xml:space="preserve">dle pokynů </w:t>
      </w:r>
      <w:r w:rsidR="00FB4E15">
        <w:rPr>
          <w:rFonts w:ascii="Arial" w:hAnsi="Arial" w:cs="Arial"/>
          <w:color w:val="000000"/>
          <w:w w:val="103"/>
          <w:sz w:val="22"/>
          <w:szCs w:val="22"/>
        </w:rPr>
        <w:t>Objednatele</w:t>
      </w:r>
      <w:r>
        <w:rPr>
          <w:rFonts w:ascii="Arial" w:hAnsi="Arial" w:cs="Arial"/>
          <w:sz w:val="22"/>
          <w:szCs w:val="22"/>
        </w:rPr>
        <w:t xml:space="preserve">. </w:t>
      </w:r>
      <w:r w:rsidRPr="00D51C14">
        <w:rPr>
          <w:rFonts w:ascii="Arial" w:hAnsi="Arial" w:cs="Arial"/>
          <w:sz w:val="22"/>
          <w:szCs w:val="22"/>
        </w:rPr>
        <w:t xml:space="preserve">Pokud doba dodání a případného odstranění vad přesáhne lhůtu uvedenou v odst. 1, budou uplatněny sankce dle </w:t>
      </w:r>
      <w:r w:rsidRPr="00D51C14">
        <w:rPr>
          <w:rFonts w:ascii="Arial" w:hAnsi="Arial" w:cs="Arial"/>
          <w:spacing w:val="-6"/>
          <w:w w:val="109"/>
          <w:sz w:val="22"/>
          <w:szCs w:val="22"/>
        </w:rPr>
        <w:t>čl. VII, odst. 1.</w:t>
      </w:r>
    </w:p>
    <w:p w14:paraId="05F7262B" w14:textId="1ABFA7F3" w:rsidR="002F133B" w:rsidRDefault="00FB4E15" w:rsidP="002F133B">
      <w:pPr>
        <w:numPr>
          <w:ilvl w:val="0"/>
          <w:numId w:val="3"/>
        </w:numPr>
        <w:shd w:val="clear" w:color="auto" w:fill="FFFFFF"/>
        <w:tabs>
          <w:tab w:val="clear" w:pos="720"/>
          <w:tab w:val="left" w:pos="0"/>
        </w:tabs>
        <w:spacing w:after="240"/>
        <w:ind w:left="357" w:hanging="357"/>
        <w:jc w:val="both"/>
        <w:rPr>
          <w:rFonts w:ascii="Arial" w:hAnsi="Arial" w:cs="Arial"/>
          <w:sz w:val="22"/>
          <w:szCs w:val="22"/>
        </w:rPr>
      </w:pPr>
      <w:r>
        <w:rPr>
          <w:rFonts w:ascii="Arial" w:hAnsi="Arial" w:cs="Arial"/>
          <w:sz w:val="22"/>
          <w:szCs w:val="22"/>
        </w:rPr>
        <w:lastRenderedPageBreak/>
        <w:t>Objednatel</w:t>
      </w:r>
      <w:r w:rsidR="002F133B" w:rsidRPr="00622D91">
        <w:rPr>
          <w:rFonts w:ascii="Arial" w:hAnsi="Arial" w:cs="Arial"/>
          <w:sz w:val="22"/>
          <w:szCs w:val="22"/>
        </w:rPr>
        <w:t xml:space="preserve"> není povinen převzít </w:t>
      </w:r>
      <w:r w:rsidR="002F133B">
        <w:rPr>
          <w:rFonts w:ascii="Arial" w:hAnsi="Arial" w:cs="Arial"/>
          <w:color w:val="000000"/>
          <w:w w:val="103"/>
          <w:sz w:val="22"/>
          <w:szCs w:val="22"/>
        </w:rPr>
        <w:t>předmět plnění</w:t>
      </w:r>
      <w:r w:rsidR="002F133B" w:rsidRPr="00622D91">
        <w:rPr>
          <w:rFonts w:ascii="Arial" w:hAnsi="Arial" w:cs="Arial"/>
          <w:color w:val="000000"/>
          <w:w w:val="103"/>
          <w:sz w:val="22"/>
          <w:szCs w:val="22"/>
        </w:rPr>
        <w:t>,</w:t>
      </w:r>
      <w:r w:rsidR="002F133B" w:rsidRPr="00622D91">
        <w:rPr>
          <w:rFonts w:ascii="Arial" w:hAnsi="Arial" w:cs="Arial"/>
          <w:sz w:val="22"/>
          <w:szCs w:val="22"/>
        </w:rPr>
        <w:t xml:space="preserve"> pokud není </w:t>
      </w:r>
      <w:r w:rsidR="00AF4F07">
        <w:rPr>
          <w:rFonts w:ascii="Arial" w:hAnsi="Arial" w:cs="Arial"/>
          <w:sz w:val="22"/>
          <w:szCs w:val="22"/>
        </w:rPr>
        <w:t xml:space="preserve">bezpečný, není </w:t>
      </w:r>
      <w:r w:rsidR="002F133B" w:rsidRPr="00622D91">
        <w:rPr>
          <w:rFonts w:ascii="Arial" w:hAnsi="Arial" w:cs="Arial"/>
          <w:sz w:val="22"/>
          <w:szCs w:val="22"/>
        </w:rPr>
        <w:t>předán včas a v souladu s</w:t>
      </w:r>
      <w:r w:rsidR="00701568">
        <w:rPr>
          <w:rFonts w:ascii="Arial" w:hAnsi="Arial" w:cs="Arial"/>
          <w:sz w:val="22"/>
          <w:szCs w:val="22"/>
        </w:rPr>
        <w:t> touto smlouvou. Za takto dodaný</w:t>
      </w:r>
      <w:r w:rsidR="002F133B" w:rsidRPr="00622D91">
        <w:rPr>
          <w:rFonts w:ascii="Arial" w:hAnsi="Arial" w:cs="Arial"/>
          <w:sz w:val="22"/>
          <w:szCs w:val="22"/>
        </w:rPr>
        <w:t xml:space="preserve"> </w:t>
      </w:r>
      <w:r w:rsidR="002F133B">
        <w:rPr>
          <w:rFonts w:ascii="Arial" w:hAnsi="Arial" w:cs="Arial"/>
          <w:sz w:val="22"/>
          <w:szCs w:val="22"/>
        </w:rPr>
        <w:t>předmět plnění</w:t>
      </w:r>
      <w:r w:rsidR="002F133B" w:rsidRPr="00622D91">
        <w:rPr>
          <w:rFonts w:ascii="Arial" w:hAnsi="Arial" w:cs="Arial"/>
          <w:sz w:val="22"/>
          <w:szCs w:val="22"/>
        </w:rPr>
        <w:t xml:space="preserve"> není </w:t>
      </w:r>
      <w:r w:rsidR="00701568">
        <w:rPr>
          <w:rFonts w:ascii="Arial" w:hAnsi="Arial" w:cs="Arial"/>
          <w:sz w:val="22"/>
          <w:szCs w:val="22"/>
        </w:rPr>
        <w:t>Objednatel</w:t>
      </w:r>
      <w:r w:rsidR="002F133B" w:rsidRPr="00622D91">
        <w:rPr>
          <w:rFonts w:ascii="Arial" w:hAnsi="Arial" w:cs="Arial"/>
          <w:sz w:val="22"/>
          <w:szCs w:val="22"/>
        </w:rPr>
        <w:t xml:space="preserve"> povinen zaplatit cenu </w:t>
      </w:r>
      <w:r w:rsidR="002F133B">
        <w:rPr>
          <w:rFonts w:ascii="Arial" w:hAnsi="Arial" w:cs="Arial"/>
          <w:sz w:val="22"/>
          <w:szCs w:val="22"/>
        </w:rPr>
        <w:t>sjednanou v čl. V. této smlouvy.</w:t>
      </w:r>
    </w:p>
    <w:p w14:paraId="6AA91AB7" w14:textId="5908C04D"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 xml:space="preserve">V. </w:t>
      </w:r>
    </w:p>
    <w:p w14:paraId="7472C8BA" w14:textId="77777777" w:rsidR="002F133B" w:rsidRDefault="002F133B" w:rsidP="002F133B">
      <w:pPr>
        <w:shd w:val="clear" w:color="auto" w:fill="FFFFFF"/>
        <w:tabs>
          <w:tab w:val="left" w:pos="567"/>
        </w:tabs>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14:paraId="728B7723" w14:textId="2A42FE43" w:rsidR="002F133B" w:rsidRDefault="002F133B" w:rsidP="002F133B">
      <w:pPr>
        <w:shd w:val="clear" w:color="auto" w:fill="FFFFFF"/>
        <w:tabs>
          <w:tab w:val="left" w:pos="567"/>
        </w:tabs>
        <w:spacing w:after="240"/>
        <w:ind w:left="357" w:hanging="357"/>
        <w:jc w:val="both"/>
        <w:rPr>
          <w:rFonts w:ascii="Arial" w:hAnsi="Arial" w:cs="Arial"/>
          <w:bCs/>
          <w:i/>
          <w:color w:val="FF0000"/>
          <w:sz w:val="22"/>
        </w:rPr>
      </w:pPr>
      <w:r>
        <w:rPr>
          <w:rFonts w:ascii="Arial" w:hAnsi="Arial" w:cs="Arial"/>
          <w:sz w:val="22"/>
        </w:rPr>
        <w:t>1.</w:t>
      </w:r>
      <w:r>
        <w:rPr>
          <w:rFonts w:ascii="Arial" w:hAnsi="Arial" w:cs="Arial"/>
          <w:sz w:val="22"/>
        </w:rPr>
        <w:tab/>
        <w:t>Celkovou a pro účely fakturace rozhodnou se rozumí cena včetně DPH,  cena předmět</w:t>
      </w:r>
      <w:r w:rsidR="00326400">
        <w:rPr>
          <w:rFonts w:ascii="Arial" w:hAnsi="Arial" w:cs="Arial"/>
          <w:sz w:val="22"/>
        </w:rPr>
        <w:t>u</w:t>
      </w:r>
      <w:r>
        <w:rPr>
          <w:rFonts w:ascii="Arial" w:hAnsi="Arial" w:cs="Arial"/>
          <w:sz w:val="22"/>
        </w:rPr>
        <w:t xml:space="preserve"> plnění 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jako </w:t>
      </w:r>
      <w:r>
        <w:rPr>
          <w:rFonts w:ascii="Arial" w:hAnsi="Arial" w:cs="Arial"/>
          <w:sz w:val="22"/>
        </w:rPr>
        <w:t>nejvýše přípustná</w:t>
      </w:r>
      <w:r>
        <w:rPr>
          <w:rFonts w:ascii="Arial" w:hAnsi="Arial" w:cs="Arial"/>
          <w:spacing w:val="-1"/>
          <w:sz w:val="22"/>
        </w:rPr>
        <w:t xml:space="preserve"> stanovena dohodou účastníků smlouvy </w:t>
      </w:r>
      <w:r w:rsidR="00326400">
        <w:rPr>
          <w:rFonts w:ascii="Arial" w:hAnsi="Arial" w:cs="Arial"/>
          <w:spacing w:val="-1"/>
          <w:sz w:val="22"/>
        </w:rPr>
        <w:t>ve výši:</w:t>
      </w:r>
    </w:p>
    <w:p w14:paraId="165B1103" w14:textId="18CF77D7" w:rsidR="00326400" w:rsidRDefault="00326400" w:rsidP="002F133B">
      <w:pPr>
        <w:shd w:val="clear" w:color="auto" w:fill="FFFFFF"/>
        <w:tabs>
          <w:tab w:val="left" w:pos="567"/>
        </w:tabs>
        <w:spacing w:after="240"/>
        <w:ind w:left="357" w:hanging="357"/>
        <w:jc w:val="both"/>
        <w:rPr>
          <w:rFonts w:ascii="Arial" w:hAnsi="Arial" w:cs="Arial"/>
          <w:spacing w:val="-4"/>
          <w:sz w:val="22"/>
        </w:rPr>
      </w:pPr>
      <w:r>
        <w:rPr>
          <w:rFonts w:ascii="Arial" w:hAnsi="Arial" w:cs="Arial"/>
          <w:spacing w:val="-4"/>
          <w:sz w:val="22"/>
        </w:rPr>
        <w:tab/>
        <w:t>Cena bez DPH</w:t>
      </w:r>
      <w:r>
        <w:rPr>
          <w:rFonts w:ascii="Arial" w:hAnsi="Arial" w:cs="Arial"/>
          <w:spacing w:val="-4"/>
          <w:sz w:val="22"/>
        </w:rPr>
        <w:tab/>
      </w:r>
      <w:r w:rsidRPr="00C171B0">
        <w:rPr>
          <w:rFonts w:ascii="Arial" w:hAnsi="Arial" w:cs="Arial"/>
          <w:spacing w:val="-4"/>
          <w:sz w:val="22"/>
          <w:highlight w:val="yellow"/>
        </w:rPr>
        <w:t>………………..</w:t>
      </w:r>
      <w:r>
        <w:rPr>
          <w:rFonts w:ascii="Arial" w:hAnsi="Arial" w:cs="Arial"/>
          <w:spacing w:val="-4"/>
          <w:sz w:val="22"/>
        </w:rPr>
        <w:br/>
        <w:t>DPH</w:t>
      </w:r>
      <w:r>
        <w:rPr>
          <w:rFonts w:ascii="Arial" w:hAnsi="Arial" w:cs="Arial"/>
          <w:spacing w:val="-4"/>
          <w:sz w:val="22"/>
        </w:rPr>
        <w:tab/>
      </w:r>
      <w:r>
        <w:rPr>
          <w:rFonts w:ascii="Arial" w:hAnsi="Arial" w:cs="Arial"/>
          <w:spacing w:val="-4"/>
          <w:sz w:val="22"/>
        </w:rPr>
        <w:tab/>
      </w:r>
      <w:r w:rsidRPr="00C171B0">
        <w:rPr>
          <w:rFonts w:ascii="Arial" w:hAnsi="Arial" w:cs="Arial"/>
          <w:spacing w:val="-4"/>
          <w:sz w:val="22"/>
          <w:highlight w:val="yellow"/>
        </w:rPr>
        <w:t>………………..</w:t>
      </w:r>
      <w:r>
        <w:rPr>
          <w:rFonts w:ascii="Arial" w:hAnsi="Arial" w:cs="Arial"/>
          <w:spacing w:val="-4"/>
          <w:sz w:val="22"/>
        </w:rPr>
        <w:br/>
        <w:t>Cena včetně DPH</w:t>
      </w:r>
      <w:r>
        <w:rPr>
          <w:rFonts w:ascii="Arial" w:hAnsi="Arial" w:cs="Arial"/>
          <w:spacing w:val="-4"/>
          <w:sz w:val="22"/>
        </w:rPr>
        <w:tab/>
      </w:r>
      <w:r w:rsidRPr="00C171B0">
        <w:rPr>
          <w:rFonts w:ascii="Arial" w:hAnsi="Arial" w:cs="Arial"/>
          <w:spacing w:val="-4"/>
          <w:sz w:val="22"/>
          <w:highlight w:val="yellow"/>
        </w:rPr>
        <w:t>………………..</w:t>
      </w:r>
    </w:p>
    <w:p w14:paraId="6A35303F" w14:textId="443EBAB6" w:rsidR="004D7564" w:rsidRPr="00914451" w:rsidRDefault="004D7564" w:rsidP="00B26DEE">
      <w:pPr>
        <w:shd w:val="clear" w:color="auto" w:fill="FFFFFF"/>
        <w:tabs>
          <w:tab w:val="left" w:pos="567"/>
        </w:tabs>
        <w:spacing w:after="240"/>
        <w:ind w:left="357"/>
        <w:jc w:val="both"/>
        <w:rPr>
          <w:rFonts w:ascii="Arial" w:hAnsi="Arial" w:cs="Arial"/>
          <w:spacing w:val="-4"/>
          <w:sz w:val="22"/>
        </w:rPr>
      </w:pPr>
      <w:r w:rsidRPr="0018005A">
        <w:rPr>
          <w:rFonts w:ascii="Arial" w:hAnsi="Arial" w:cs="Arial"/>
          <w:spacing w:val="-4"/>
          <w:sz w:val="22"/>
        </w:rPr>
        <w:t>Upraví-li před dodáním předmětu smlouvy obecně závazný předpis výši DPH, bude účtována DPH k příslušným zdanitelným plněním ve výši stanovené novou právní úpravou a kupní cena bude upravena písemným dodatkem k této smlouvě.</w:t>
      </w:r>
    </w:p>
    <w:p w14:paraId="6B666562" w14:textId="77777777" w:rsidR="002F133B" w:rsidRDefault="002F133B" w:rsidP="002F133B">
      <w:pPr>
        <w:numPr>
          <w:ilvl w:val="0"/>
          <w:numId w:val="4"/>
        </w:numPr>
        <w:shd w:val="clear" w:color="auto" w:fill="FFFFFF"/>
        <w:tabs>
          <w:tab w:val="clear" w:pos="720"/>
        </w:tabs>
        <w:spacing w:after="240"/>
        <w:ind w:left="357" w:right="29" w:hanging="357"/>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předání a převzetí předmětu plnění. V případě, že dojde během plnění smlouvy ke změně zákonných sazeb DPH, bude cena s DPH upravena podle nových sazeb. </w:t>
      </w:r>
    </w:p>
    <w:p w14:paraId="280556F5" w14:textId="1E39E86B" w:rsidR="00CF5F2C" w:rsidRPr="00E107CD" w:rsidRDefault="002F133B"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sidRPr="00D019CB">
        <w:rPr>
          <w:rFonts w:ascii="Arial" w:hAnsi="Arial" w:cs="Arial"/>
          <w:sz w:val="22"/>
          <w:szCs w:val="22"/>
        </w:rPr>
        <w:t xml:space="preserve">Cenu uhradí </w:t>
      </w:r>
      <w:r w:rsidR="00701568">
        <w:rPr>
          <w:rFonts w:ascii="Arial" w:hAnsi="Arial" w:cs="Arial"/>
          <w:sz w:val="22"/>
          <w:szCs w:val="22"/>
        </w:rPr>
        <w:t>Objednatel</w:t>
      </w:r>
      <w:r w:rsidRPr="00D019CB">
        <w:rPr>
          <w:rFonts w:ascii="Arial" w:hAnsi="Arial" w:cs="Arial"/>
          <w:sz w:val="22"/>
          <w:szCs w:val="22"/>
        </w:rPr>
        <w:t xml:space="preserve"> na základě faktury vystavené </w:t>
      </w:r>
      <w:r w:rsidR="00432A82">
        <w:rPr>
          <w:rFonts w:ascii="Arial" w:hAnsi="Arial" w:cs="Arial"/>
          <w:sz w:val="22"/>
          <w:szCs w:val="22"/>
        </w:rPr>
        <w:t>Dodavate</w:t>
      </w:r>
      <w:r>
        <w:rPr>
          <w:rFonts w:ascii="Arial" w:hAnsi="Arial" w:cs="Arial"/>
          <w:sz w:val="22"/>
          <w:szCs w:val="22"/>
        </w:rPr>
        <w:t>lem</w:t>
      </w:r>
      <w:r w:rsidRPr="00D019CB">
        <w:rPr>
          <w:rFonts w:ascii="Arial" w:hAnsi="Arial" w:cs="Arial"/>
          <w:sz w:val="22"/>
          <w:szCs w:val="22"/>
        </w:rPr>
        <w:t xml:space="preserve"> po řádném </w:t>
      </w:r>
      <w:r w:rsidRPr="00D019CB">
        <w:rPr>
          <w:rFonts w:ascii="Arial" w:hAnsi="Arial" w:cs="Arial"/>
          <w:sz w:val="22"/>
          <w:szCs w:val="22"/>
        </w:rPr>
        <w:br/>
        <w:t xml:space="preserve">a včasném předání a převzetí </w:t>
      </w:r>
      <w:r>
        <w:rPr>
          <w:rFonts w:ascii="Arial" w:hAnsi="Arial" w:cs="Arial"/>
          <w:sz w:val="22"/>
          <w:szCs w:val="22"/>
        </w:rPr>
        <w:t>předmětu plnění</w:t>
      </w:r>
      <w:r w:rsidRPr="00D019CB">
        <w:rPr>
          <w:rFonts w:ascii="Arial" w:hAnsi="Arial" w:cs="Arial"/>
          <w:snapToGrid w:val="0"/>
          <w:sz w:val="22"/>
          <w:szCs w:val="22"/>
        </w:rPr>
        <w:t xml:space="preserve"> </w:t>
      </w:r>
      <w:r w:rsidRPr="00D019CB">
        <w:rPr>
          <w:rFonts w:ascii="Arial" w:hAnsi="Arial" w:cs="Arial"/>
          <w:sz w:val="22"/>
          <w:szCs w:val="22"/>
        </w:rPr>
        <w:t xml:space="preserve">v termínu uvedeném v čl. IV. této smlouvy a to bezhotovostním převodem na účet </w:t>
      </w:r>
      <w:r w:rsidR="00432A82">
        <w:rPr>
          <w:rFonts w:ascii="Arial" w:hAnsi="Arial" w:cs="Arial"/>
          <w:sz w:val="22"/>
          <w:szCs w:val="22"/>
        </w:rPr>
        <w:t>Dodavate</w:t>
      </w:r>
      <w:r>
        <w:rPr>
          <w:rFonts w:ascii="Arial" w:hAnsi="Arial" w:cs="Arial"/>
          <w:sz w:val="22"/>
          <w:szCs w:val="22"/>
        </w:rPr>
        <w:t>le</w:t>
      </w:r>
      <w:r w:rsidRPr="00D019CB">
        <w:rPr>
          <w:rFonts w:ascii="Arial" w:hAnsi="Arial" w:cs="Arial"/>
          <w:sz w:val="22"/>
          <w:szCs w:val="22"/>
        </w:rPr>
        <w:t xml:space="preserve">, který je správcem daně (finančním úřadem) zveřejněn způsobem umožňujícím dálkový přístup ve smyslu ustanovení § </w:t>
      </w:r>
      <w:r w:rsidR="00CF5F2C">
        <w:rPr>
          <w:rFonts w:ascii="Arial" w:hAnsi="Arial" w:cs="Arial"/>
          <w:sz w:val="22"/>
          <w:szCs w:val="22"/>
        </w:rPr>
        <w:t>98</w:t>
      </w:r>
      <w:r w:rsidR="00CF5F2C" w:rsidRPr="00D019CB">
        <w:rPr>
          <w:rFonts w:ascii="Arial" w:hAnsi="Arial" w:cs="Arial"/>
          <w:sz w:val="22"/>
          <w:szCs w:val="22"/>
        </w:rPr>
        <w:t xml:space="preserve"> </w:t>
      </w:r>
      <w:r w:rsidRPr="00D019CB">
        <w:rPr>
          <w:rFonts w:ascii="Arial" w:hAnsi="Arial" w:cs="Arial"/>
          <w:sz w:val="22"/>
          <w:szCs w:val="22"/>
        </w:rPr>
        <w:t>zákona č. 235/2004 Sb. o dani z přidané hodnoty, ve znění pozdějších předpisů (dále jen „zákon o DPH“).</w:t>
      </w:r>
      <w:r>
        <w:rPr>
          <w:rFonts w:ascii="Arial" w:hAnsi="Arial" w:cs="Arial"/>
          <w:sz w:val="22"/>
        </w:rPr>
        <w:t xml:space="preserve"> </w:t>
      </w:r>
    </w:p>
    <w:p w14:paraId="323B6A5C" w14:textId="7367D94C" w:rsidR="00CF5F2C" w:rsidRPr="00E107CD" w:rsidRDefault="00CF5F2C"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szCs w:val="22"/>
          <w:lang w:val="pl-PL"/>
        </w:rPr>
      </w:pPr>
      <w:r w:rsidRPr="00E107CD">
        <w:rPr>
          <w:rFonts w:ascii="Arial" w:hAnsi="Arial" w:cs="Arial"/>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5E14C7F3" w14:textId="77777777" w:rsidR="00CF5F2C" w:rsidRPr="00E107CD" w:rsidRDefault="002F133B"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Pr>
          <w:rFonts w:ascii="Arial" w:hAnsi="Arial" w:cs="Arial"/>
          <w:sz w:val="22"/>
        </w:rPr>
        <w:t xml:space="preserve">Splatnost faktury je dohodou smluvních stran stanovena na 30 dnů ode dne jejího prokazatelného doručení. </w:t>
      </w:r>
    </w:p>
    <w:p w14:paraId="524C618D" w14:textId="35BDFD1C" w:rsidR="002F133B" w:rsidRPr="00E43943" w:rsidRDefault="00C14EA0" w:rsidP="002F133B">
      <w:pPr>
        <w:numPr>
          <w:ilvl w:val="0"/>
          <w:numId w:val="4"/>
        </w:numPr>
        <w:shd w:val="clear" w:color="auto" w:fill="FFFFFF"/>
        <w:tabs>
          <w:tab w:val="clear" w:pos="720"/>
          <w:tab w:val="left" w:pos="0"/>
        </w:tabs>
        <w:spacing w:after="240"/>
        <w:ind w:left="357" w:right="29" w:hanging="357"/>
        <w:jc w:val="both"/>
        <w:rPr>
          <w:rFonts w:ascii="Arial" w:hAnsi="Arial" w:cs="Arial"/>
          <w:b/>
          <w:bCs/>
          <w:color w:val="000000"/>
          <w:spacing w:val="-1"/>
          <w:w w:val="105"/>
          <w:sz w:val="22"/>
          <w:lang w:val="pl-PL"/>
        </w:rPr>
      </w:pPr>
      <w:r w:rsidRPr="00C14EA0">
        <w:rPr>
          <w:rFonts w:ascii="Arial" w:eastAsia="MS Mincho" w:hAnsi="Arial" w:cs="Arial"/>
          <w:sz w:val="22"/>
        </w:rPr>
        <w:t>Faktura musí obsahovat náležitosti daňového dokladu podle zákona č. 563/1991 Sb., o účetnictví, ve znění pozdějších předpisů, a zákona č. 235/2004 Sb., o dani z přidané hodnoty, ve znění pozdějších předpisů (dále jen „zákon o DPH“)</w:t>
      </w:r>
      <w:r w:rsidR="002F133B">
        <w:rPr>
          <w:rFonts w:ascii="Arial" w:eastAsia="MS Mincho" w:hAnsi="Arial" w:cs="Arial"/>
          <w:sz w:val="22"/>
        </w:rPr>
        <w:t xml:space="preserve">. </w:t>
      </w:r>
      <w:r w:rsidR="00701568">
        <w:rPr>
          <w:rFonts w:ascii="Arial" w:eastAsia="MS Mincho" w:hAnsi="Arial" w:cs="Arial"/>
          <w:sz w:val="22"/>
        </w:rPr>
        <w:t>Objednatel</w:t>
      </w:r>
      <w:r w:rsidR="002F133B">
        <w:rPr>
          <w:rFonts w:ascii="Arial" w:eastAsia="MS Mincho" w:hAnsi="Arial" w:cs="Arial"/>
          <w:sz w:val="22"/>
        </w:rPr>
        <w:t xml:space="preserv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5DA58E6F" w14:textId="50A108EB" w:rsidR="00BC6172" w:rsidRPr="00123E89" w:rsidRDefault="00861DC2" w:rsidP="00992801">
      <w:pPr>
        <w:numPr>
          <w:ilvl w:val="0"/>
          <w:numId w:val="4"/>
        </w:numPr>
        <w:shd w:val="clear" w:color="auto" w:fill="FFFFFF"/>
        <w:tabs>
          <w:tab w:val="clear" w:pos="720"/>
          <w:tab w:val="left" w:pos="0"/>
          <w:tab w:val="num" w:pos="851"/>
        </w:tabs>
        <w:spacing w:after="240"/>
        <w:ind w:left="426" w:right="29" w:hanging="426"/>
        <w:jc w:val="both"/>
        <w:rPr>
          <w:rFonts w:ascii="Arial" w:hAnsi="Arial" w:cs="Arial"/>
          <w:bCs/>
          <w:color w:val="000000"/>
          <w:spacing w:val="-1"/>
          <w:w w:val="105"/>
          <w:sz w:val="22"/>
          <w:lang w:val="pl-PL"/>
        </w:rPr>
      </w:pPr>
      <w:r w:rsidRPr="00861DC2">
        <w:rPr>
          <w:rFonts w:ascii="Arial" w:hAnsi="Arial" w:cs="Arial"/>
          <w:bCs/>
          <w:color w:val="000000"/>
          <w:spacing w:val="-1"/>
          <w:w w:val="105"/>
          <w:sz w:val="22"/>
          <w:lang w:val="pl-PL"/>
        </w:rPr>
        <w:t>Nabídková cena obsah</w:t>
      </w:r>
      <w:r>
        <w:rPr>
          <w:rFonts w:ascii="Arial" w:hAnsi="Arial" w:cs="Arial"/>
          <w:bCs/>
          <w:color w:val="000000"/>
          <w:spacing w:val="-1"/>
          <w:w w:val="105"/>
          <w:sz w:val="22"/>
          <w:lang w:val="pl-PL"/>
        </w:rPr>
        <w:t>uje</w:t>
      </w:r>
      <w:r w:rsidRPr="00861DC2">
        <w:rPr>
          <w:rFonts w:ascii="Arial" w:hAnsi="Arial" w:cs="Arial"/>
          <w:bCs/>
          <w:color w:val="000000"/>
          <w:spacing w:val="-1"/>
          <w:w w:val="105"/>
          <w:sz w:val="22"/>
          <w:lang w:val="pl-PL"/>
        </w:rPr>
        <w:t xml:space="preserve"> vývoj cen v daném oboru a rovněž obsah</w:t>
      </w:r>
      <w:r>
        <w:rPr>
          <w:rFonts w:ascii="Arial" w:hAnsi="Arial" w:cs="Arial"/>
          <w:bCs/>
          <w:color w:val="000000"/>
          <w:spacing w:val="-1"/>
          <w:w w:val="105"/>
          <w:sz w:val="22"/>
          <w:lang w:val="pl-PL"/>
        </w:rPr>
        <w:t>uje</w:t>
      </w:r>
      <w:r w:rsidRPr="00861DC2">
        <w:rPr>
          <w:rFonts w:ascii="Arial" w:hAnsi="Arial" w:cs="Arial"/>
          <w:bCs/>
          <w:color w:val="000000"/>
          <w:spacing w:val="-1"/>
          <w:w w:val="105"/>
          <w:sz w:val="22"/>
          <w:lang w:val="pl-PL"/>
        </w:rPr>
        <w:t xml:space="preserve"> vývoj kurzů české koruny k zahraničním měnám. </w:t>
      </w:r>
      <w:r w:rsidR="00432A82">
        <w:rPr>
          <w:rFonts w:ascii="Arial" w:hAnsi="Arial" w:cs="Arial"/>
          <w:bCs/>
          <w:color w:val="000000"/>
          <w:spacing w:val="-1"/>
          <w:w w:val="105"/>
          <w:sz w:val="22"/>
          <w:lang w:val="pl-PL"/>
        </w:rPr>
        <w:t>Dodavate</w:t>
      </w:r>
      <w:r w:rsidRPr="00861DC2">
        <w:rPr>
          <w:rFonts w:ascii="Arial" w:hAnsi="Arial" w:cs="Arial"/>
          <w:bCs/>
          <w:color w:val="000000"/>
          <w:spacing w:val="-1"/>
          <w:w w:val="105"/>
          <w:sz w:val="22"/>
          <w:lang w:val="pl-PL"/>
        </w:rPr>
        <w:t xml:space="preserve">l tak na sebe přebírá nebezpečí změny okolností, spočívající ve zvýšení cen vstupních nákladů. Cena </w:t>
      </w:r>
      <w:r w:rsidR="0080207F">
        <w:rPr>
          <w:rFonts w:ascii="Arial" w:hAnsi="Arial" w:cs="Arial"/>
          <w:bCs/>
          <w:color w:val="000000"/>
          <w:spacing w:val="-1"/>
          <w:w w:val="105"/>
          <w:sz w:val="22"/>
          <w:lang w:val="pl-PL"/>
        </w:rPr>
        <w:t xml:space="preserve">předmětu smlouvy </w:t>
      </w:r>
      <w:r w:rsidRPr="00861DC2">
        <w:rPr>
          <w:rFonts w:ascii="Arial" w:hAnsi="Arial" w:cs="Arial"/>
          <w:bCs/>
          <w:color w:val="000000"/>
          <w:spacing w:val="-1"/>
          <w:w w:val="105"/>
          <w:sz w:val="22"/>
          <w:lang w:val="pl-PL"/>
        </w:rPr>
        <w:t>je konečná.</w:t>
      </w:r>
    </w:p>
    <w:p w14:paraId="3133123B" w14:textId="77777777" w:rsidR="00B26DEE" w:rsidRDefault="00B26DEE" w:rsidP="002F133B">
      <w:pPr>
        <w:pStyle w:val="Nadpis4"/>
        <w:tabs>
          <w:tab w:val="left" w:pos="567"/>
          <w:tab w:val="left" w:pos="2880"/>
        </w:tabs>
        <w:spacing w:before="240"/>
        <w:jc w:val="center"/>
        <w:rPr>
          <w:rFonts w:ascii="Arial" w:hAnsi="Arial" w:cs="Arial"/>
          <w:color w:val="auto"/>
          <w:w w:val="102"/>
          <w:sz w:val="22"/>
          <w:szCs w:val="22"/>
        </w:rPr>
      </w:pPr>
    </w:p>
    <w:p w14:paraId="57474F4A" w14:textId="278B972B" w:rsidR="002F133B" w:rsidRPr="003C799D" w:rsidRDefault="002F133B" w:rsidP="002F133B">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t>VI.</w:t>
      </w:r>
    </w:p>
    <w:p w14:paraId="65B9A764" w14:textId="27850EA6" w:rsidR="002F133B" w:rsidRDefault="002F133B" w:rsidP="002F133B">
      <w:pPr>
        <w:shd w:val="clear" w:color="auto" w:fill="FFFFFF"/>
        <w:tabs>
          <w:tab w:val="left" w:pos="567"/>
        </w:tabs>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 a servis</w:t>
      </w:r>
    </w:p>
    <w:p w14:paraId="5BA4F3E0" w14:textId="4A9B996E" w:rsidR="00B26DEE" w:rsidRPr="00A70D65" w:rsidRDefault="00432A82" w:rsidP="00B26DEE">
      <w:pPr>
        <w:numPr>
          <w:ilvl w:val="0"/>
          <w:numId w:val="17"/>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bCs/>
          <w:color w:val="000000"/>
          <w:w w:val="103"/>
          <w:sz w:val="22"/>
          <w:szCs w:val="22"/>
          <w:lang w:val="pl-PL"/>
        </w:rPr>
        <w:t>Dodavate</w:t>
      </w:r>
      <w:r w:rsidR="00D7583E" w:rsidRPr="00D7583E">
        <w:rPr>
          <w:rFonts w:ascii="Arial" w:hAnsi="Arial" w:cs="Arial"/>
          <w:bCs/>
          <w:color w:val="000000"/>
          <w:w w:val="103"/>
          <w:sz w:val="22"/>
          <w:szCs w:val="22"/>
          <w:lang w:val="pl-PL"/>
        </w:rPr>
        <w:t>l</w:t>
      </w:r>
      <w:r w:rsidR="00B26DEE" w:rsidRPr="00A70D65">
        <w:rPr>
          <w:rFonts w:ascii="Arial" w:hAnsi="Arial" w:cs="Arial"/>
          <w:color w:val="000000"/>
          <w:w w:val="103"/>
          <w:sz w:val="22"/>
          <w:szCs w:val="22"/>
        </w:rPr>
        <w:t xml:space="preserve"> prohlašuje, že dodané </w:t>
      </w:r>
      <w:r w:rsidR="00B26DEE">
        <w:rPr>
          <w:rFonts w:ascii="Arial" w:hAnsi="Arial" w:cs="Arial"/>
          <w:color w:val="000000"/>
          <w:w w:val="103"/>
          <w:sz w:val="22"/>
          <w:szCs w:val="22"/>
        </w:rPr>
        <w:t xml:space="preserve">zboží je nové, </w:t>
      </w:r>
      <w:r w:rsidR="00B26DEE" w:rsidRPr="00A70D65">
        <w:rPr>
          <w:rFonts w:ascii="Arial" w:hAnsi="Arial" w:cs="Arial"/>
          <w:color w:val="000000"/>
          <w:w w:val="103"/>
          <w:sz w:val="22"/>
          <w:szCs w:val="22"/>
        </w:rPr>
        <w:t>nepoužívané</w:t>
      </w:r>
      <w:r w:rsidR="00B26DEE">
        <w:rPr>
          <w:rFonts w:ascii="Arial" w:hAnsi="Arial" w:cs="Arial"/>
          <w:color w:val="000000"/>
          <w:w w:val="103"/>
          <w:sz w:val="22"/>
          <w:szCs w:val="22"/>
        </w:rPr>
        <w:t xml:space="preserve"> a odpovídá</w:t>
      </w:r>
      <w:r w:rsidR="00B26DEE" w:rsidRPr="00A70D65">
        <w:rPr>
          <w:rFonts w:ascii="Arial" w:hAnsi="Arial" w:cs="Arial"/>
          <w:color w:val="000000"/>
          <w:w w:val="103"/>
          <w:sz w:val="22"/>
          <w:szCs w:val="22"/>
        </w:rPr>
        <w:t xml:space="preserve"> </w:t>
      </w:r>
      <w:r w:rsidR="00B26DEE">
        <w:rPr>
          <w:rFonts w:ascii="Arial" w:hAnsi="Arial" w:cs="Arial"/>
          <w:color w:val="000000"/>
          <w:w w:val="103"/>
          <w:sz w:val="22"/>
          <w:szCs w:val="22"/>
        </w:rPr>
        <w:t xml:space="preserve">požadavkům </w:t>
      </w:r>
      <w:r w:rsidR="00B26DEE" w:rsidRPr="00B26DEE">
        <w:rPr>
          <w:rFonts w:ascii="Arial" w:hAnsi="Arial" w:cs="Arial"/>
          <w:color w:val="000000"/>
          <w:w w:val="103"/>
          <w:sz w:val="22"/>
          <w:szCs w:val="22"/>
        </w:rPr>
        <w:t>Objednatel</w:t>
      </w:r>
      <w:r w:rsidR="00B26DEE">
        <w:rPr>
          <w:rFonts w:ascii="Arial" w:hAnsi="Arial" w:cs="Arial"/>
          <w:color w:val="000000"/>
          <w:w w:val="103"/>
          <w:sz w:val="22"/>
          <w:szCs w:val="22"/>
        </w:rPr>
        <w:t xml:space="preserve">e, právním </w:t>
      </w:r>
      <w:r w:rsidR="00B26DEE" w:rsidRPr="00A70D65">
        <w:rPr>
          <w:rFonts w:ascii="Arial" w:hAnsi="Arial" w:cs="Arial"/>
          <w:color w:val="000000"/>
          <w:w w:val="103"/>
          <w:sz w:val="22"/>
          <w:szCs w:val="22"/>
        </w:rPr>
        <w:t>předpisům</w:t>
      </w:r>
      <w:r w:rsidR="00B26DEE">
        <w:rPr>
          <w:rFonts w:ascii="Arial" w:hAnsi="Arial" w:cs="Arial"/>
          <w:color w:val="000000"/>
          <w:w w:val="103"/>
          <w:sz w:val="22"/>
          <w:szCs w:val="22"/>
        </w:rPr>
        <w:t xml:space="preserve"> a příslušným platným technickým normám</w:t>
      </w:r>
      <w:r w:rsidR="00B26DEE" w:rsidRPr="00A70D65">
        <w:rPr>
          <w:rFonts w:ascii="Arial" w:hAnsi="Arial" w:cs="Arial"/>
          <w:color w:val="000000"/>
          <w:w w:val="103"/>
          <w:sz w:val="22"/>
          <w:szCs w:val="22"/>
        </w:rPr>
        <w:t>.</w:t>
      </w:r>
    </w:p>
    <w:p w14:paraId="622CBE80" w14:textId="6CB69371" w:rsidR="00B26DEE" w:rsidRDefault="00432A82" w:rsidP="00B26DEE">
      <w:pPr>
        <w:numPr>
          <w:ilvl w:val="0"/>
          <w:numId w:val="17"/>
        </w:numPr>
        <w:shd w:val="clear" w:color="auto" w:fill="FFFFFF"/>
        <w:tabs>
          <w:tab w:val="clear" w:pos="720"/>
          <w:tab w:val="left" w:pos="0"/>
          <w:tab w:val="num" w:pos="426"/>
        </w:tabs>
        <w:spacing w:line="276" w:lineRule="auto"/>
        <w:ind w:hanging="720"/>
        <w:jc w:val="both"/>
        <w:rPr>
          <w:rFonts w:ascii="Arial" w:hAnsi="Arial" w:cs="Arial"/>
          <w:color w:val="000000"/>
          <w:w w:val="103"/>
          <w:sz w:val="22"/>
          <w:szCs w:val="22"/>
        </w:rPr>
      </w:pPr>
      <w:r>
        <w:rPr>
          <w:rFonts w:ascii="Arial" w:hAnsi="Arial" w:cs="Arial"/>
          <w:bCs/>
          <w:color w:val="000000"/>
          <w:w w:val="103"/>
          <w:sz w:val="22"/>
          <w:szCs w:val="22"/>
          <w:lang w:val="pl-PL"/>
        </w:rPr>
        <w:t>Dodavate</w:t>
      </w:r>
      <w:r w:rsidR="00D7583E" w:rsidRPr="00D7583E">
        <w:rPr>
          <w:rFonts w:ascii="Arial" w:hAnsi="Arial" w:cs="Arial"/>
          <w:bCs/>
          <w:color w:val="000000"/>
          <w:w w:val="103"/>
          <w:sz w:val="22"/>
          <w:szCs w:val="22"/>
          <w:lang w:val="pl-PL"/>
        </w:rPr>
        <w:t>l</w:t>
      </w:r>
      <w:r w:rsidR="00B26DEE" w:rsidRPr="00A70D65">
        <w:rPr>
          <w:rFonts w:ascii="Arial" w:hAnsi="Arial" w:cs="Arial"/>
          <w:color w:val="000000"/>
          <w:w w:val="103"/>
          <w:sz w:val="22"/>
          <w:szCs w:val="22"/>
        </w:rPr>
        <w:t xml:space="preserve"> zaručuje dohodnuté vlastnosti zboží po dobu </w:t>
      </w:r>
      <w:r w:rsidR="00B26DEE" w:rsidRPr="00AF2A40">
        <w:rPr>
          <w:rFonts w:ascii="Arial" w:hAnsi="Arial" w:cs="Arial"/>
          <w:sz w:val="22"/>
          <w:highlight w:val="yellow"/>
        </w:rPr>
        <w:t>[_____]</w:t>
      </w:r>
      <w:r w:rsidR="00B26DEE">
        <w:rPr>
          <w:rFonts w:ascii="Arial" w:hAnsi="Arial" w:cs="Arial"/>
          <w:sz w:val="22"/>
        </w:rPr>
        <w:t xml:space="preserve"> </w:t>
      </w:r>
      <w:r w:rsidR="00B26DEE" w:rsidRPr="00A70D65">
        <w:rPr>
          <w:rFonts w:ascii="Arial" w:hAnsi="Arial" w:cs="Arial"/>
          <w:color w:val="000000"/>
          <w:w w:val="103"/>
          <w:sz w:val="22"/>
          <w:szCs w:val="22"/>
        </w:rPr>
        <w:t>měsíců od</w:t>
      </w:r>
      <w:r w:rsidR="00B26DEE">
        <w:rPr>
          <w:rFonts w:ascii="Arial" w:hAnsi="Arial" w:cs="Arial"/>
          <w:color w:val="000000"/>
          <w:w w:val="103"/>
          <w:sz w:val="22"/>
          <w:szCs w:val="22"/>
        </w:rPr>
        <w:t xml:space="preserve">e dne jeho převzetí </w:t>
      </w:r>
      <w:r w:rsidR="00B26DEE" w:rsidRPr="00B26DEE">
        <w:rPr>
          <w:rFonts w:ascii="Arial" w:hAnsi="Arial" w:cs="Arial"/>
          <w:color w:val="000000"/>
          <w:w w:val="103"/>
          <w:sz w:val="22"/>
          <w:szCs w:val="22"/>
        </w:rPr>
        <w:t>Objednatel</w:t>
      </w:r>
      <w:r w:rsidR="00B26DEE">
        <w:rPr>
          <w:rFonts w:ascii="Arial" w:hAnsi="Arial" w:cs="Arial"/>
          <w:color w:val="000000"/>
          <w:w w:val="103"/>
          <w:sz w:val="22"/>
          <w:szCs w:val="22"/>
        </w:rPr>
        <w:t>e</w:t>
      </w:r>
      <w:r w:rsidR="00DE2A20">
        <w:rPr>
          <w:rFonts w:ascii="Arial" w:hAnsi="Arial" w:cs="Arial"/>
          <w:color w:val="000000"/>
          <w:w w:val="103"/>
          <w:sz w:val="22"/>
          <w:szCs w:val="22"/>
        </w:rPr>
        <w:t>m</w:t>
      </w:r>
      <w:r w:rsidR="00B26DEE">
        <w:rPr>
          <w:rFonts w:ascii="Arial" w:hAnsi="Arial" w:cs="Arial"/>
          <w:color w:val="000000"/>
          <w:w w:val="103"/>
          <w:sz w:val="22"/>
          <w:szCs w:val="22"/>
        </w:rPr>
        <w:t xml:space="preserve">, min. však po dobu </w:t>
      </w:r>
      <w:r w:rsidR="00B26DEE" w:rsidRPr="00DE2A20">
        <w:rPr>
          <w:rFonts w:ascii="Arial" w:hAnsi="Arial" w:cs="Arial"/>
          <w:color w:val="000000"/>
          <w:w w:val="103"/>
          <w:sz w:val="22"/>
          <w:szCs w:val="22"/>
        </w:rPr>
        <w:t>24 měsíců,</w:t>
      </w:r>
      <w:r w:rsidR="00B26DEE">
        <w:rPr>
          <w:rFonts w:ascii="Arial" w:hAnsi="Arial" w:cs="Arial"/>
          <w:color w:val="000000"/>
          <w:w w:val="103"/>
          <w:sz w:val="22"/>
          <w:szCs w:val="22"/>
        </w:rPr>
        <w:t xml:space="preserve"> přičemž se jedná </w:t>
      </w:r>
      <w:r w:rsidR="00DE2A20">
        <w:rPr>
          <w:rFonts w:ascii="Arial" w:hAnsi="Arial" w:cs="Arial"/>
          <w:color w:val="000000"/>
          <w:w w:val="103"/>
          <w:sz w:val="22"/>
          <w:szCs w:val="22"/>
        </w:rPr>
        <w:t xml:space="preserve">mimo jiné </w:t>
      </w:r>
      <w:r w:rsidR="00B26DEE">
        <w:rPr>
          <w:rFonts w:ascii="Arial" w:hAnsi="Arial" w:cs="Arial"/>
          <w:color w:val="000000"/>
          <w:w w:val="103"/>
          <w:sz w:val="22"/>
          <w:szCs w:val="22"/>
        </w:rPr>
        <w:t>o záruku na:</w:t>
      </w:r>
    </w:p>
    <w:p w14:paraId="69952471" w14:textId="539C6FFA" w:rsidR="00B26DEE" w:rsidRPr="00AD3411" w:rsidRDefault="00B26DEE" w:rsidP="00B26DEE">
      <w:pPr>
        <w:pStyle w:val="Zkladntext2"/>
        <w:numPr>
          <w:ilvl w:val="0"/>
          <w:numId w:val="18"/>
        </w:numPr>
        <w:spacing w:after="0" w:line="276" w:lineRule="auto"/>
        <w:ind w:right="72"/>
        <w:jc w:val="both"/>
        <w:rPr>
          <w:rFonts w:ascii="Arial" w:hAnsi="Arial" w:cs="Arial"/>
          <w:color w:val="000000"/>
          <w:w w:val="103"/>
          <w:sz w:val="22"/>
          <w:szCs w:val="22"/>
        </w:rPr>
      </w:pPr>
      <w:r w:rsidRPr="00AD3411">
        <w:rPr>
          <w:rFonts w:ascii="Arial" w:hAnsi="Arial" w:cs="Arial"/>
          <w:color w:val="000000"/>
          <w:w w:val="103"/>
          <w:sz w:val="22"/>
          <w:szCs w:val="22"/>
        </w:rPr>
        <w:t>věcné a právní vady</w:t>
      </w:r>
      <w:r w:rsidR="00AF2A40">
        <w:rPr>
          <w:rFonts w:ascii="Arial" w:hAnsi="Arial" w:cs="Arial"/>
          <w:color w:val="000000"/>
          <w:w w:val="103"/>
          <w:sz w:val="22"/>
          <w:szCs w:val="22"/>
        </w:rPr>
        <w:t>,</w:t>
      </w:r>
    </w:p>
    <w:p w14:paraId="0BEFE71E" w14:textId="3E3F63C5" w:rsidR="00B26DEE" w:rsidRPr="00AD3411" w:rsidRDefault="00B26DEE" w:rsidP="00B26DEE">
      <w:pPr>
        <w:pStyle w:val="Zkladntext2"/>
        <w:numPr>
          <w:ilvl w:val="0"/>
          <w:numId w:val="18"/>
        </w:numPr>
        <w:spacing w:line="276" w:lineRule="auto"/>
        <w:ind w:left="1066" w:right="74" w:hanging="357"/>
        <w:jc w:val="both"/>
        <w:rPr>
          <w:rFonts w:ascii="Arial" w:hAnsi="Arial" w:cs="Arial"/>
          <w:color w:val="000000"/>
          <w:w w:val="103"/>
          <w:sz w:val="22"/>
          <w:szCs w:val="22"/>
        </w:rPr>
      </w:pPr>
      <w:r w:rsidRPr="00AD3411">
        <w:rPr>
          <w:rFonts w:ascii="Arial" w:hAnsi="Arial" w:cs="Arial"/>
          <w:color w:val="000000"/>
          <w:w w:val="103"/>
          <w:sz w:val="22"/>
          <w:szCs w:val="22"/>
        </w:rPr>
        <w:t>všechny originální díly a veškeré příslušenství dodávané s</w:t>
      </w:r>
      <w:r>
        <w:rPr>
          <w:rFonts w:ascii="Arial" w:hAnsi="Arial" w:cs="Arial"/>
          <w:color w:val="000000"/>
          <w:w w:val="103"/>
          <w:sz w:val="22"/>
          <w:szCs w:val="22"/>
        </w:rPr>
        <w:t> </w:t>
      </w:r>
      <w:r w:rsidR="00AC14A7">
        <w:rPr>
          <w:rFonts w:ascii="Arial" w:hAnsi="Arial" w:cs="Arial"/>
          <w:color w:val="000000"/>
          <w:w w:val="103"/>
          <w:sz w:val="22"/>
          <w:szCs w:val="22"/>
        </w:rPr>
        <w:t>frézkou</w:t>
      </w:r>
      <w:r>
        <w:rPr>
          <w:rFonts w:ascii="Arial" w:hAnsi="Arial" w:cs="Arial"/>
          <w:color w:val="000000"/>
          <w:w w:val="103"/>
          <w:sz w:val="22"/>
          <w:szCs w:val="22"/>
        </w:rPr>
        <w:t>.</w:t>
      </w:r>
    </w:p>
    <w:p w14:paraId="0D823295" w14:textId="418CCF14" w:rsidR="00B26DEE" w:rsidRPr="001F2BAC" w:rsidRDefault="00B26DEE" w:rsidP="00D7583E">
      <w:pPr>
        <w:numPr>
          <w:ilvl w:val="0"/>
          <w:numId w:val="17"/>
        </w:numPr>
        <w:shd w:val="clear" w:color="auto" w:fill="FFFFFF"/>
        <w:tabs>
          <w:tab w:val="clear" w:pos="720"/>
          <w:tab w:val="left" w:pos="0"/>
          <w:tab w:val="num" w:pos="567"/>
        </w:tabs>
        <w:spacing w:after="120" w:line="276" w:lineRule="auto"/>
        <w:ind w:left="567" w:hanging="567"/>
        <w:jc w:val="both"/>
        <w:rPr>
          <w:rFonts w:ascii="Arial" w:hAnsi="Arial" w:cs="Arial"/>
          <w:color w:val="000000"/>
          <w:w w:val="103"/>
          <w:sz w:val="22"/>
          <w:szCs w:val="22"/>
        </w:rPr>
      </w:pPr>
      <w:r w:rsidRPr="00B26DEE">
        <w:rPr>
          <w:rFonts w:ascii="Arial" w:hAnsi="Arial" w:cs="Arial"/>
          <w:sz w:val="22"/>
          <w:szCs w:val="22"/>
        </w:rPr>
        <w:t>Objednatel</w:t>
      </w:r>
      <w:r w:rsidRPr="001F2BAC">
        <w:rPr>
          <w:rFonts w:ascii="Arial" w:hAnsi="Arial" w:cs="Arial"/>
          <w:sz w:val="22"/>
          <w:szCs w:val="22"/>
        </w:rPr>
        <w:t xml:space="preserve"> je povinen </w:t>
      </w:r>
      <w:r>
        <w:rPr>
          <w:rFonts w:ascii="Arial" w:hAnsi="Arial" w:cs="Arial"/>
          <w:sz w:val="22"/>
          <w:szCs w:val="22"/>
        </w:rPr>
        <w:t xml:space="preserve">zjištěné vady ohlásit </w:t>
      </w:r>
      <w:r w:rsidR="00432A82">
        <w:rPr>
          <w:rFonts w:ascii="Arial" w:hAnsi="Arial" w:cs="Arial"/>
          <w:sz w:val="22"/>
          <w:szCs w:val="22"/>
        </w:rPr>
        <w:t>Dodavate</w:t>
      </w:r>
      <w:r w:rsidR="00D7583E" w:rsidRPr="00D7583E">
        <w:rPr>
          <w:rFonts w:ascii="Arial" w:hAnsi="Arial" w:cs="Arial"/>
          <w:sz w:val="22"/>
          <w:szCs w:val="22"/>
        </w:rPr>
        <w:t>l</w:t>
      </w:r>
      <w:r w:rsidR="00D7583E">
        <w:rPr>
          <w:rFonts w:ascii="Arial" w:hAnsi="Arial" w:cs="Arial"/>
          <w:sz w:val="22"/>
          <w:szCs w:val="22"/>
        </w:rPr>
        <w:t>i</w:t>
      </w:r>
      <w:r w:rsidRPr="001F2BAC">
        <w:rPr>
          <w:rFonts w:ascii="Arial" w:hAnsi="Arial" w:cs="Arial"/>
          <w:sz w:val="22"/>
          <w:szCs w:val="22"/>
        </w:rPr>
        <w:t xml:space="preserve"> na některém z těchto kontaktních údajů </w:t>
      </w:r>
      <w:r w:rsidR="00432A82">
        <w:rPr>
          <w:rFonts w:ascii="Arial" w:hAnsi="Arial" w:cs="Arial"/>
          <w:sz w:val="22"/>
          <w:szCs w:val="22"/>
        </w:rPr>
        <w:t>Dodavatele</w:t>
      </w:r>
      <w:r w:rsidRPr="001F2BAC">
        <w:rPr>
          <w:rFonts w:ascii="Arial" w:hAnsi="Arial" w:cs="Arial"/>
          <w:sz w:val="22"/>
          <w:szCs w:val="22"/>
        </w:rPr>
        <w:t>:</w:t>
      </w:r>
    </w:p>
    <w:p w14:paraId="56DB38F2" w14:textId="77777777" w:rsidR="00B26DEE" w:rsidRPr="00DE2A20" w:rsidRDefault="00B26DEE" w:rsidP="00B26DEE">
      <w:pPr>
        <w:pStyle w:val="Nadpis2"/>
        <w:tabs>
          <w:tab w:val="left" w:pos="1701"/>
        </w:tabs>
        <w:spacing w:before="0" w:line="276" w:lineRule="auto"/>
        <w:ind w:left="357" w:firstLine="357"/>
        <w:rPr>
          <w:rFonts w:ascii="Arial" w:hAnsi="Arial" w:cs="Arial"/>
          <w:b/>
          <w:color w:val="auto"/>
          <w:sz w:val="22"/>
          <w:szCs w:val="22"/>
        </w:rPr>
      </w:pPr>
      <w:r w:rsidRPr="00DE2A20">
        <w:rPr>
          <w:rFonts w:ascii="Arial" w:hAnsi="Arial" w:cs="Arial"/>
          <w:color w:val="auto"/>
          <w:sz w:val="22"/>
          <w:szCs w:val="22"/>
        </w:rPr>
        <w:t>adresa:</w:t>
      </w:r>
      <w:r w:rsidRPr="00DE2A20">
        <w:rPr>
          <w:rFonts w:ascii="Arial" w:hAnsi="Arial" w:cs="Arial"/>
          <w:color w:val="auto"/>
          <w:sz w:val="22"/>
          <w:szCs w:val="22"/>
        </w:rPr>
        <w:tab/>
      </w:r>
      <w:r w:rsidRPr="00432A82">
        <w:rPr>
          <w:rFonts w:ascii="Arial" w:hAnsi="Arial" w:cs="Arial"/>
          <w:color w:val="auto"/>
          <w:sz w:val="22"/>
          <w:szCs w:val="22"/>
          <w:highlight w:val="yellow"/>
        </w:rPr>
        <w:t>[_____]</w:t>
      </w:r>
    </w:p>
    <w:p w14:paraId="33248C4F" w14:textId="77777777" w:rsidR="00B26DEE" w:rsidRPr="00DE2A20" w:rsidRDefault="00B26DEE" w:rsidP="00B26DEE">
      <w:pPr>
        <w:pStyle w:val="Nadpis2"/>
        <w:tabs>
          <w:tab w:val="left" w:pos="1701"/>
        </w:tabs>
        <w:spacing w:before="0" w:line="276" w:lineRule="auto"/>
        <w:ind w:left="357" w:firstLine="357"/>
        <w:rPr>
          <w:rFonts w:ascii="Arial" w:hAnsi="Arial" w:cs="Arial"/>
          <w:b/>
          <w:color w:val="auto"/>
          <w:sz w:val="22"/>
          <w:szCs w:val="22"/>
        </w:rPr>
      </w:pPr>
      <w:r w:rsidRPr="00DE2A20">
        <w:rPr>
          <w:rFonts w:ascii="Arial" w:hAnsi="Arial" w:cs="Arial"/>
          <w:color w:val="auto"/>
          <w:sz w:val="22"/>
          <w:szCs w:val="22"/>
        </w:rPr>
        <w:t>tel.:</w:t>
      </w:r>
      <w:r w:rsidRPr="00DE2A20">
        <w:rPr>
          <w:rFonts w:ascii="Arial" w:hAnsi="Arial" w:cs="Arial"/>
          <w:color w:val="auto"/>
          <w:sz w:val="22"/>
          <w:szCs w:val="22"/>
        </w:rPr>
        <w:tab/>
      </w:r>
      <w:r w:rsidRPr="00432A82">
        <w:rPr>
          <w:rFonts w:ascii="Arial" w:hAnsi="Arial" w:cs="Arial"/>
          <w:color w:val="auto"/>
          <w:sz w:val="22"/>
          <w:szCs w:val="22"/>
          <w:highlight w:val="yellow"/>
        </w:rPr>
        <w:t>[_____]</w:t>
      </w:r>
    </w:p>
    <w:p w14:paraId="1C2777DC" w14:textId="77777777" w:rsidR="00B26DEE" w:rsidRPr="00DE2A20" w:rsidRDefault="00B26DEE" w:rsidP="00B26DEE">
      <w:pPr>
        <w:pStyle w:val="Nadpis2"/>
        <w:tabs>
          <w:tab w:val="left" w:pos="1701"/>
        </w:tabs>
        <w:spacing w:before="0" w:line="276" w:lineRule="auto"/>
        <w:ind w:left="357" w:firstLine="357"/>
        <w:rPr>
          <w:rFonts w:ascii="Arial" w:hAnsi="Arial" w:cs="Arial"/>
          <w:b/>
          <w:color w:val="auto"/>
          <w:sz w:val="22"/>
          <w:szCs w:val="22"/>
        </w:rPr>
      </w:pPr>
      <w:r w:rsidRPr="00DE2A20">
        <w:rPr>
          <w:rFonts w:ascii="Arial" w:hAnsi="Arial" w:cs="Arial"/>
          <w:color w:val="auto"/>
          <w:sz w:val="22"/>
          <w:szCs w:val="22"/>
        </w:rPr>
        <w:t xml:space="preserve">e-mail : </w:t>
      </w:r>
      <w:r w:rsidRPr="00DE2A20">
        <w:rPr>
          <w:rFonts w:ascii="Arial" w:hAnsi="Arial" w:cs="Arial"/>
          <w:color w:val="auto"/>
          <w:sz w:val="22"/>
          <w:szCs w:val="22"/>
        </w:rPr>
        <w:tab/>
      </w:r>
      <w:r w:rsidRPr="00432A82">
        <w:rPr>
          <w:rFonts w:ascii="Arial" w:hAnsi="Arial" w:cs="Arial"/>
          <w:color w:val="auto"/>
          <w:sz w:val="22"/>
          <w:szCs w:val="22"/>
          <w:highlight w:val="yellow"/>
        </w:rPr>
        <w:t>[_____]</w:t>
      </w:r>
    </w:p>
    <w:p w14:paraId="312DFF80" w14:textId="77777777" w:rsidR="00B26DEE" w:rsidRPr="00DE2A20" w:rsidRDefault="00B26DEE" w:rsidP="00B26DEE">
      <w:pPr>
        <w:pStyle w:val="Nadpis2"/>
        <w:spacing w:line="25" w:lineRule="atLeast"/>
        <w:ind w:left="357"/>
        <w:rPr>
          <w:rFonts w:ascii="Arial" w:hAnsi="Arial" w:cs="Arial"/>
          <w:b/>
          <w:color w:val="auto"/>
          <w:sz w:val="22"/>
          <w:szCs w:val="22"/>
        </w:rPr>
      </w:pPr>
      <w:r w:rsidRPr="00DE2A20">
        <w:rPr>
          <w:rFonts w:ascii="Arial" w:hAnsi="Arial" w:cs="Arial"/>
          <w:color w:val="auto"/>
          <w:sz w:val="22"/>
          <w:szCs w:val="22"/>
        </w:rPr>
        <w:t>v době od 8.00 do 16.00 hod.</w:t>
      </w:r>
    </w:p>
    <w:p w14:paraId="4CAF9D67" w14:textId="215F22BB" w:rsidR="00B26DEE" w:rsidRPr="00B56CB7" w:rsidRDefault="00B26DEE" w:rsidP="00B26DEE">
      <w:pPr>
        <w:shd w:val="clear" w:color="auto" w:fill="FFFFFF"/>
        <w:tabs>
          <w:tab w:val="left" w:pos="0"/>
        </w:tabs>
        <w:spacing w:before="120" w:after="120" w:line="276" w:lineRule="auto"/>
        <w:ind w:left="357"/>
        <w:jc w:val="both"/>
        <w:rPr>
          <w:rFonts w:ascii="Arial" w:hAnsi="Arial" w:cs="Arial"/>
          <w:sz w:val="22"/>
          <w:szCs w:val="22"/>
        </w:rPr>
      </w:pPr>
      <w:r>
        <w:rPr>
          <w:rFonts w:ascii="Arial" w:hAnsi="Arial" w:cs="Arial"/>
          <w:sz w:val="22"/>
          <w:szCs w:val="22"/>
        </w:rPr>
        <w:t xml:space="preserve">V případě, že </w:t>
      </w:r>
      <w:r w:rsidRPr="00B26DEE">
        <w:rPr>
          <w:rFonts w:ascii="Arial" w:hAnsi="Arial" w:cs="Arial"/>
          <w:sz w:val="22"/>
          <w:szCs w:val="22"/>
        </w:rPr>
        <w:t xml:space="preserve">Objednatel </w:t>
      </w:r>
      <w:r>
        <w:rPr>
          <w:rFonts w:ascii="Arial" w:hAnsi="Arial" w:cs="Arial"/>
          <w:sz w:val="22"/>
          <w:szCs w:val="22"/>
        </w:rPr>
        <w:t xml:space="preserve">ohlásí vadu </w:t>
      </w:r>
      <w:r w:rsidR="00432A82">
        <w:rPr>
          <w:rFonts w:ascii="Arial" w:hAnsi="Arial" w:cs="Arial"/>
          <w:sz w:val="22"/>
          <w:szCs w:val="22"/>
        </w:rPr>
        <w:t>Dodavateli</w:t>
      </w:r>
      <w:r w:rsidRPr="001F2BAC">
        <w:rPr>
          <w:rFonts w:ascii="Arial" w:hAnsi="Arial" w:cs="Arial"/>
          <w:sz w:val="22"/>
          <w:szCs w:val="22"/>
        </w:rPr>
        <w:t xml:space="preserve"> mimo uvedenou dobu, má se za to, </w:t>
      </w:r>
      <w:r w:rsidRPr="00B56CB7">
        <w:rPr>
          <w:rFonts w:ascii="Arial" w:hAnsi="Arial" w:cs="Arial"/>
          <w:sz w:val="22"/>
          <w:szCs w:val="22"/>
        </w:rPr>
        <w:br/>
      </w:r>
      <w:r w:rsidRPr="001F2BAC">
        <w:rPr>
          <w:rFonts w:ascii="Arial" w:hAnsi="Arial" w:cs="Arial"/>
          <w:sz w:val="22"/>
          <w:szCs w:val="22"/>
        </w:rPr>
        <w:t xml:space="preserve">že vada byla ohlášena v 8.00 hod. pracovního dne, který začíná po takovém ohlášení. </w:t>
      </w:r>
      <w:r w:rsidR="00432A82">
        <w:rPr>
          <w:rFonts w:ascii="Arial" w:hAnsi="Arial" w:cs="Arial"/>
          <w:sz w:val="22"/>
          <w:szCs w:val="22"/>
        </w:rPr>
        <w:t>Dodavate</w:t>
      </w:r>
      <w:r w:rsidR="00D7583E" w:rsidRPr="00D7583E">
        <w:rPr>
          <w:rFonts w:ascii="Arial" w:hAnsi="Arial" w:cs="Arial"/>
          <w:sz w:val="22"/>
          <w:szCs w:val="22"/>
        </w:rPr>
        <w:t>l</w:t>
      </w:r>
      <w:r>
        <w:rPr>
          <w:rFonts w:ascii="Arial" w:hAnsi="Arial" w:cs="Arial"/>
          <w:sz w:val="22"/>
          <w:szCs w:val="22"/>
        </w:rPr>
        <w:t xml:space="preserve"> přijetí každého ohlášení vady </w:t>
      </w:r>
      <w:r w:rsidR="00D7583E">
        <w:rPr>
          <w:rFonts w:ascii="Arial" w:hAnsi="Arial" w:cs="Arial"/>
          <w:sz w:val="22"/>
          <w:szCs w:val="22"/>
        </w:rPr>
        <w:t>Objednateli</w:t>
      </w:r>
      <w:r w:rsidRPr="001F2BAC">
        <w:rPr>
          <w:rFonts w:ascii="Arial" w:hAnsi="Arial" w:cs="Arial"/>
          <w:sz w:val="22"/>
          <w:szCs w:val="22"/>
        </w:rPr>
        <w:t xml:space="preserve"> zpětně potvrdí, a to </w:t>
      </w:r>
      <w:r>
        <w:rPr>
          <w:rFonts w:ascii="Arial" w:hAnsi="Arial" w:cs="Arial"/>
          <w:sz w:val="22"/>
          <w:szCs w:val="22"/>
        </w:rPr>
        <w:t xml:space="preserve">nejpozději následující pracovní </w:t>
      </w:r>
      <w:r w:rsidRPr="001F2BAC">
        <w:rPr>
          <w:rFonts w:ascii="Arial" w:hAnsi="Arial" w:cs="Arial"/>
          <w:sz w:val="22"/>
          <w:szCs w:val="22"/>
        </w:rPr>
        <w:t>den</w:t>
      </w:r>
      <w:r>
        <w:rPr>
          <w:rFonts w:ascii="Arial" w:hAnsi="Arial" w:cs="Arial"/>
          <w:sz w:val="22"/>
          <w:szCs w:val="22"/>
        </w:rPr>
        <w:t xml:space="preserve"> po dni</w:t>
      </w:r>
      <w:r w:rsidRPr="001F2BAC">
        <w:rPr>
          <w:rFonts w:ascii="Arial" w:hAnsi="Arial" w:cs="Arial"/>
          <w:sz w:val="22"/>
          <w:szCs w:val="22"/>
        </w:rPr>
        <w:t xml:space="preserve">, </w:t>
      </w:r>
      <w:r>
        <w:rPr>
          <w:rFonts w:ascii="Arial" w:hAnsi="Arial" w:cs="Arial"/>
          <w:sz w:val="22"/>
          <w:szCs w:val="22"/>
        </w:rPr>
        <w:t>ve kterém</w:t>
      </w:r>
      <w:r w:rsidRPr="001F2BAC">
        <w:rPr>
          <w:rFonts w:ascii="Arial" w:hAnsi="Arial" w:cs="Arial"/>
          <w:sz w:val="22"/>
          <w:szCs w:val="22"/>
        </w:rPr>
        <w:t xml:space="preserve"> došlo k ohlášení vady.</w:t>
      </w:r>
    </w:p>
    <w:p w14:paraId="08365256" w14:textId="51D61891" w:rsidR="00B26DEE" w:rsidRDefault="00432A82" w:rsidP="009F4E65">
      <w:pPr>
        <w:numPr>
          <w:ilvl w:val="0"/>
          <w:numId w:val="17"/>
        </w:numPr>
        <w:shd w:val="clear" w:color="auto" w:fill="FFFFFF"/>
        <w:tabs>
          <w:tab w:val="clear" w:pos="720"/>
          <w:tab w:val="left" w:pos="0"/>
        </w:tabs>
        <w:spacing w:after="120" w:line="276" w:lineRule="auto"/>
        <w:ind w:left="284" w:hanging="284"/>
        <w:jc w:val="both"/>
        <w:rPr>
          <w:rFonts w:ascii="Arial" w:hAnsi="Arial" w:cs="Arial"/>
          <w:sz w:val="22"/>
          <w:szCs w:val="22"/>
        </w:rPr>
      </w:pPr>
      <w:r>
        <w:rPr>
          <w:rFonts w:ascii="Arial" w:hAnsi="Arial" w:cs="Arial"/>
          <w:sz w:val="22"/>
          <w:szCs w:val="22"/>
        </w:rPr>
        <w:t>Dodavate</w:t>
      </w:r>
      <w:r w:rsidR="009F4E65" w:rsidRPr="009F4E65">
        <w:rPr>
          <w:rFonts w:ascii="Arial" w:hAnsi="Arial" w:cs="Arial"/>
          <w:sz w:val="22"/>
          <w:szCs w:val="22"/>
        </w:rPr>
        <w:t>l</w:t>
      </w:r>
      <w:r w:rsidR="00B26DEE" w:rsidRPr="001F2BAC">
        <w:rPr>
          <w:rFonts w:ascii="Arial" w:hAnsi="Arial" w:cs="Arial"/>
          <w:sz w:val="22"/>
          <w:szCs w:val="22"/>
        </w:rPr>
        <w:t xml:space="preserve"> je povinen v záruční době bezplatně odstranit vadu předmětu plnění v místě jeho dodání </w:t>
      </w:r>
      <w:r w:rsidR="00B26DEE" w:rsidRPr="00AF2A40">
        <w:rPr>
          <w:rFonts w:ascii="Arial" w:hAnsi="Arial" w:cs="Arial"/>
          <w:sz w:val="22"/>
          <w:szCs w:val="22"/>
        </w:rPr>
        <w:t xml:space="preserve">do </w:t>
      </w:r>
      <w:r w:rsidR="00AF2A40" w:rsidRPr="00AF2A40">
        <w:rPr>
          <w:rFonts w:ascii="Arial" w:hAnsi="Arial" w:cs="Arial"/>
          <w:sz w:val="22"/>
          <w:szCs w:val="22"/>
        </w:rPr>
        <w:t>10</w:t>
      </w:r>
      <w:r w:rsidR="00B26DEE" w:rsidRPr="00AF2A40">
        <w:rPr>
          <w:rFonts w:ascii="Arial" w:hAnsi="Arial" w:cs="Arial"/>
          <w:sz w:val="22"/>
          <w:szCs w:val="22"/>
        </w:rPr>
        <w:t xml:space="preserve"> pracovních dnů poté, c</w:t>
      </w:r>
      <w:r w:rsidR="00B26DEE" w:rsidRPr="001F2BAC">
        <w:rPr>
          <w:rFonts w:ascii="Arial" w:hAnsi="Arial" w:cs="Arial"/>
          <w:sz w:val="22"/>
          <w:szCs w:val="22"/>
        </w:rPr>
        <w:t xml:space="preserve">o mu byla vada oznámena </w:t>
      </w:r>
      <w:r w:rsidR="00B26DEE" w:rsidRPr="00B26DEE">
        <w:rPr>
          <w:rFonts w:ascii="Arial" w:hAnsi="Arial" w:cs="Arial"/>
          <w:sz w:val="22"/>
          <w:szCs w:val="22"/>
        </w:rPr>
        <w:t>Objednatel</w:t>
      </w:r>
      <w:r w:rsidR="00B26DEE">
        <w:rPr>
          <w:rFonts w:ascii="Arial" w:hAnsi="Arial" w:cs="Arial"/>
          <w:sz w:val="22"/>
          <w:szCs w:val="22"/>
        </w:rPr>
        <w:t>e</w:t>
      </w:r>
      <w:r w:rsidR="00AF2A40">
        <w:rPr>
          <w:rFonts w:ascii="Arial" w:hAnsi="Arial" w:cs="Arial"/>
          <w:sz w:val="22"/>
          <w:szCs w:val="22"/>
        </w:rPr>
        <w:t>m</w:t>
      </w:r>
      <w:r w:rsidR="00B26DEE">
        <w:rPr>
          <w:rFonts w:ascii="Arial" w:hAnsi="Arial" w:cs="Arial"/>
          <w:sz w:val="22"/>
          <w:szCs w:val="22"/>
        </w:rPr>
        <w:t>.</w:t>
      </w:r>
    </w:p>
    <w:p w14:paraId="27015F85" w14:textId="52118EC5" w:rsidR="00B26DEE" w:rsidRPr="00B56CB7" w:rsidRDefault="00432A82" w:rsidP="009F4E65">
      <w:pPr>
        <w:numPr>
          <w:ilvl w:val="0"/>
          <w:numId w:val="17"/>
        </w:numPr>
        <w:shd w:val="clear" w:color="auto" w:fill="FFFFFF"/>
        <w:tabs>
          <w:tab w:val="clear" w:pos="720"/>
          <w:tab w:val="left" w:pos="0"/>
          <w:tab w:val="num" w:pos="426"/>
        </w:tabs>
        <w:spacing w:after="120" w:line="276" w:lineRule="auto"/>
        <w:ind w:left="284" w:hanging="295"/>
        <w:jc w:val="both"/>
        <w:rPr>
          <w:rFonts w:ascii="Arial" w:hAnsi="Arial" w:cs="Arial"/>
          <w:sz w:val="22"/>
          <w:szCs w:val="22"/>
        </w:rPr>
      </w:pPr>
      <w:r>
        <w:rPr>
          <w:rFonts w:ascii="Arial" w:hAnsi="Arial" w:cs="Arial"/>
          <w:sz w:val="22"/>
          <w:szCs w:val="22"/>
        </w:rPr>
        <w:t>Dodavate</w:t>
      </w:r>
      <w:r w:rsidR="009F4E65" w:rsidRPr="009F4E65">
        <w:rPr>
          <w:rFonts w:ascii="Arial" w:hAnsi="Arial" w:cs="Arial"/>
          <w:sz w:val="22"/>
          <w:szCs w:val="22"/>
        </w:rPr>
        <w:t>l</w:t>
      </w:r>
      <w:r w:rsidR="00B26DEE" w:rsidRPr="001F2BAC">
        <w:rPr>
          <w:rFonts w:ascii="Arial" w:hAnsi="Arial" w:cs="Arial"/>
          <w:sz w:val="22"/>
          <w:szCs w:val="22"/>
        </w:rPr>
        <w:t xml:space="preserve"> provede o každém odstranění vady písemný záznam, který předá </w:t>
      </w:r>
      <w:r w:rsidR="00B26DEE" w:rsidRPr="00B26DEE">
        <w:rPr>
          <w:rFonts w:ascii="Arial" w:hAnsi="Arial" w:cs="Arial"/>
          <w:sz w:val="22"/>
          <w:szCs w:val="22"/>
        </w:rPr>
        <w:t>Objednatel</w:t>
      </w:r>
      <w:r w:rsidR="00B26DEE">
        <w:rPr>
          <w:rFonts w:ascii="Arial" w:hAnsi="Arial" w:cs="Arial"/>
          <w:sz w:val="22"/>
          <w:szCs w:val="22"/>
        </w:rPr>
        <w:t xml:space="preserve">i, a </w:t>
      </w:r>
      <w:r w:rsidR="00B26DEE" w:rsidRPr="00B26DEE">
        <w:rPr>
          <w:rFonts w:ascii="Arial" w:hAnsi="Arial" w:cs="Arial"/>
          <w:sz w:val="22"/>
          <w:szCs w:val="22"/>
        </w:rPr>
        <w:t>Objednatel</w:t>
      </w:r>
      <w:r w:rsidR="00B26DEE" w:rsidRPr="001F2BAC">
        <w:rPr>
          <w:rFonts w:ascii="Arial" w:hAnsi="Arial" w:cs="Arial"/>
          <w:sz w:val="22"/>
          <w:szCs w:val="22"/>
        </w:rPr>
        <w:t xml:space="preserve"> jej potvrdí.</w:t>
      </w:r>
    </w:p>
    <w:p w14:paraId="7ABA4695" w14:textId="3DBC9540" w:rsidR="00B26DEE" w:rsidRPr="001F2BAC" w:rsidRDefault="00B26DEE" w:rsidP="00B26DEE">
      <w:pPr>
        <w:numPr>
          <w:ilvl w:val="0"/>
          <w:numId w:val="17"/>
        </w:numPr>
        <w:shd w:val="clear" w:color="auto" w:fill="FFFFFF"/>
        <w:tabs>
          <w:tab w:val="clear" w:pos="720"/>
          <w:tab w:val="left" w:pos="0"/>
        </w:tabs>
        <w:spacing w:after="120" w:line="276" w:lineRule="auto"/>
        <w:ind w:left="357" w:hanging="357"/>
        <w:jc w:val="both"/>
        <w:rPr>
          <w:rFonts w:ascii="Arial" w:hAnsi="Arial" w:cs="Arial"/>
          <w:sz w:val="22"/>
          <w:szCs w:val="22"/>
        </w:rPr>
      </w:pPr>
      <w:r w:rsidRPr="001F2BAC">
        <w:rPr>
          <w:rFonts w:ascii="Arial" w:hAnsi="Arial" w:cs="Arial"/>
          <w:sz w:val="22"/>
          <w:szCs w:val="22"/>
        </w:rPr>
        <w:t xml:space="preserve">V případě, že </w:t>
      </w:r>
      <w:r w:rsidR="00432A82">
        <w:rPr>
          <w:rFonts w:ascii="Arial" w:hAnsi="Arial" w:cs="Arial"/>
          <w:bCs/>
          <w:sz w:val="22"/>
          <w:szCs w:val="22"/>
          <w:lang w:val="pl-PL"/>
        </w:rPr>
        <w:t>Dodavate</w:t>
      </w:r>
      <w:r w:rsidR="009F4E65" w:rsidRPr="009F4E65">
        <w:rPr>
          <w:rFonts w:ascii="Arial" w:hAnsi="Arial" w:cs="Arial"/>
          <w:bCs/>
          <w:sz w:val="22"/>
          <w:szCs w:val="22"/>
          <w:lang w:val="pl-PL"/>
        </w:rPr>
        <w:t>l</w:t>
      </w:r>
      <w:r w:rsidRPr="001F2BAC">
        <w:rPr>
          <w:rFonts w:ascii="Arial" w:hAnsi="Arial" w:cs="Arial"/>
          <w:sz w:val="22"/>
          <w:szCs w:val="22"/>
        </w:rPr>
        <w:t xml:space="preserve"> řádně ohlášenou vadu včas </w:t>
      </w:r>
      <w:r>
        <w:rPr>
          <w:rFonts w:ascii="Arial" w:hAnsi="Arial" w:cs="Arial"/>
          <w:sz w:val="22"/>
          <w:szCs w:val="22"/>
        </w:rPr>
        <w:t xml:space="preserve">neodstraní, má </w:t>
      </w:r>
      <w:r w:rsidR="00B40E01" w:rsidRPr="00B40E01">
        <w:rPr>
          <w:rFonts w:ascii="Arial" w:hAnsi="Arial" w:cs="Arial"/>
          <w:sz w:val="22"/>
          <w:szCs w:val="22"/>
        </w:rPr>
        <w:t>Objednatel</w:t>
      </w:r>
      <w:r w:rsidRPr="001F2BAC">
        <w:rPr>
          <w:rFonts w:ascii="Arial" w:hAnsi="Arial" w:cs="Arial"/>
          <w:sz w:val="22"/>
          <w:szCs w:val="22"/>
        </w:rPr>
        <w:t xml:space="preserve"> právo nechat odstranit takovou vadu prostřednictvím třetí osoby a úhradu nákladů takové opravy následně požadovat </w:t>
      </w:r>
      <w:r>
        <w:rPr>
          <w:rFonts w:ascii="Arial" w:hAnsi="Arial" w:cs="Arial"/>
          <w:sz w:val="22"/>
          <w:szCs w:val="22"/>
        </w:rPr>
        <w:t xml:space="preserve">po </w:t>
      </w:r>
      <w:r w:rsidR="00432A82">
        <w:rPr>
          <w:rFonts w:ascii="Arial" w:hAnsi="Arial" w:cs="Arial"/>
          <w:bCs/>
          <w:sz w:val="22"/>
          <w:szCs w:val="22"/>
          <w:lang w:val="pl-PL"/>
        </w:rPr>
        <w:t>Dodavate</w:t>
      </w:r>
      <w:r w:rsidR="009F4E65" w:rsidRPr="009F4E65">
        <w:rPr>
          <w:rFonts w:ascii="Arial" w:hAnsi="Arial" w:cs="Arial"/>
          <w:bCs/>
          <w:sz w:val="22"/>
          <w:szCs w:val="22"/>
          <w:lang w:val="pl-PL"/>
        </w:rPr>
        <w:t>l</w:t>
      </w:r>
      <w:r w:rsidR="009F4E65">
        <w:rPr>
          <w:rFonts w:ascii="Arial" w:hAnsi="Arial" w:cs="Arial"/>
          <w:bCs/>
          <w:sz w:val="22"/>
          <w:szCs w:val="22"/>
          <w:lang w:val="pl-PL"/>
        </w:rPr>
        <w:t>i</w:t>
      </w:r>
      <w:r w:rsidRPr="001F2BAC">
        <w:rPr>
          <w:rFonts w:ascii="Arial" w:hAnsi="Arial" w:cs="Arial"/>
          <w:sz w:val="22"/>
          <w:szCs w:val="22"/>
        </w:rPr>
        <w:t xml:space="preserve">, který se zavazuje, že takovou úhradu provede </w:t>
      </w:r>
      <w:r>
        <w:rPr>
          <w:rFonts w:ascii="Arial" w:hAnsi="Arial" w:cs="Arial"/>
          <w:sz w:val="22"/>
          <w:szCs w:val="22"/>
        </w:rPr>
        <w:br/>
      </w:r>
      <w:r w:rsidRPr="001F2BAC">
        <w:rPr>
          <w:rFonts w:ascii="Arial" w:hAnsi="Arial" w:cs="Arial"/>
          <w:sz w:val="22"/>
          <w:szCs w:val="22"/>
        </w:rPr>
        <w:t>ve lhůtě 21 dnů od doručení faktury</w:t>
      </w:r>
      <w:r>
        <w:rPr>
          <w:rFonts w:ascii="Arial" w:hAnsi="Arial" w:cs="Arial"/>
          <w:sz w:val="22"/>
          <w:szCs w:val="22"/>
        </w:rPr>
        <w:t xml:space="preserve"> </w:t>
      </w:r>
      <w:r w:rsidR="009F4E65">
        <w:rPr>
          <w:rFonts w:ascii="Arial" w:hAnsi="Arial" w:cs="Arial"/>
          <w:sz w:val="22"/>
          <w:szCs w:val="22"/>
        </w:rPr>
        <w:t>Objednateli</w:t>
      </w:r>
      <w:r w:rsidRPr="001F2BAC">
        <w:rPr>
          <w:rFonts w:ascii="Arial" w:hAnsi="Arial" w:cs="Arial"/>
          <w:sz w:val="22"/>
          <w:szCs w:val="22"/>
        </w:rPr>
        <w:t xml:space="preserve">. </w:t>
      </w:r>
    </w:p>
    <w:p w14:paraId="5732B717" w14:textId="2DA74A3C" w:rsidR="00B26DEE" w:rsidRPr="00B56CB7" w:rsidRDefault="00B26DEE" w:rsidP="00B26DEE">
      <w:pPr>
        <w:numPr>
          <w:ilvl w:val="0"/>
          <w:numId w:val="17"/>
        </w:numPr>
        <w:shd w:val="clear" w:color="auto" w:fill="FFFFFF"/>
        <w:tabs>
          <w:tab w:val="clear" w:pos="720"/>
          <w:tab w:val="left" w:pos="0"/>
        </w:tabs>
        <w:spacing w:after="120" w:line="276" w:lineRule="auto"/>
        <w:ind w:left="357" w:hanging="357"/>
        <w:jc w:val="both"/>
        <w:rPr>
          <w:rFonts w:ascii="Arial" w:hAnsi="Arial" w:cs="Arial"/>
          <w:sz w:val="22"/>
          <w:szCs w:val="22"/>
        </w:rPr>
      </w:pPr>
      <w:r w:rsidRPr="001F2BAC">
        <w:rPr>
          <w:rFonts w:ascii="Arial" w:hAnsi="Arial" w:cs="Arial"/>
          <w:sz w:val="22"/>
          <w:szCs w:val="22"/>
        </w:rPr>
        <w:t>Za závady vzniklé v důsledku nedodržení návodů k obsluze, nedodržením obvyklých způsobů užívání či způsobené nesprávnou údržbou nebo zanedbání</w:t>
      </w:r>
      <w:r>
        <w:rPr>
          <w:rFonts w:ascii="Arial" w:hAnsi="Arial" w:cs="Arial"/>
          <w:sz w:val="22"/>
          <w:szCs w:val="22"/>
        </w:rPr>
        <w:t xml:space="preserve">m údržby a oprav, </w:t>
      </w:r>
      <w:r w:rsidR="00432A82">
        <w:rPr>
          <w:rFonts w:ascii="Arial" w:hAnsi="Arial" w:cs="Arial"/>
          <w:bCs/>
          <w:sz w:val="22"/>
          <w:szCs w:val="22"/>
          <w:lang w:val="pl-PL"/>
        </w:rPr>
        <w:t>Dodavate</w:t>
      </w:r>
      <w:r w:rsidR="00E373DA" w:rsidRPr="00E373DA">
        <w:rPr>
          <w:rFonts w:ascii="Arial" w:hAnsi="Arial" w:cs="Arial"/>
          <w:bCs/>
          <w:sz w:val="22"/>
          <w:szCs w:val="22"/>
          <w:lang w:val="pl-PL"/>
        </w:rPr>
        <w:t>l</w:t>
      </w:r>
      <w:r w:rsidRPr="001F2BAC">
        <w:rPr>
          <w:rFonts w:ascii="Arial" w:hAnsi="Arial" w:cs="Arial"/>
          <w:sz w:val="22"/>
          <w:szCs w:val="22"/>
        </w:rPr>
        <w:t xml:space="preserve"> neodpovídá. Dále se záruka nevztahuje na závady vzniklé běžným opotřebením. Záruka zaniká provedením změn a úprav předmětu plnění bez souhlasu </w:t>
      </w:r>
      <w:r w:rsidR="00432A82">
        <w:rPr>
          <w:rFonts w:ascii="Arial" w:hAnsi="Arial" w:cs="Arial"/>
          <w:sz w:val="22"/>
          <w:szCs w:val="22"/>
        </w:rPr>
        <w:t>Dodavatele</w:t>
      </w:r>
      <w:r w:rsidRPr="001F2BAC">
        <w:rPr>
          <w:rFonts w:ascii="Arial" w:hAnsi="Arial" w:cs="Arial"/>
          <w:sz w:val="22"/>
          <w:szCs w:val="22"/>
        </w:rPr>
        <w:t>, pokud nepůjde o drobné opravy, nevyžadující zvláštní kvalifikaci, opravy havarijní, které byly způsobeny</w:t>
      </w:r>
      <w:r>
        <w:rPr>
          <w:rFonts w:ascii="Arial" w:hAnsi="Arial" w:cs="Arial"/>
          <w:sz w:val="22"/>
          <w:szCs w:val="22"/>
        </w:rPr>
        <w:t xml:space="preserve"> vadami, za něž </w:t>
      </w:r>
      <w:r w:rsidR="00432A82">
        <w:rPr>
          <w:rFonts w:ascii="Arial" w:hAnsi="Arial" w:cs="Arial"/>
          <w:bCs/>
          <w:sz w:val="22"/>
          <w:szCs w:val="22"/>
          <w:lang w:val="pl-PL"/>
        </w:rPr>
        <w:t>Dodavate</w:t>
      </w:r>
      <w:r w:rsidR="00E373DA" w:rsidRPr="00E373DA">
        <w:rPr>
          <w:rFonts w:ascii="Arial" w:hAnsi="Arial" w:cs="Arial"/>
          <w:bCs/>
          <w:sz w:val="22"/>
          <w:szCs w:val="22"/>
          <w:lang w:val="pl-PL"/>
        </w:rPr>
        <w:t>l</w:t>
      </w:r>
      <w:r w:rsidRPr="001F2BAC">
        <w:rPr>
          <w:rFonts w:ascii="Arial" w:hAnsi="Arial" w:cs="Arial"/>
          <w:sz w:val="22"/>
          <w:szCs w:val="22"/>
        </w:rPr>
        <w:t xml:space="preserve"> odpovídá nebo o odstranění vad dle předchozího odstavce. </w:t>
      </w:r>
      <w:r w:rsidR="00432A82">
        <w:rPr>
          <w:rFonts w:ascii="Arial" w:hAnsi="Arial" w:cs="Arial"/>
          <w:bCs/>
          <w:sz w:val="22"/>
          <w:szCs w:val="22"/>
          <w:lang w:val="pl-PL"/>
        </w:rPr>
        <w:t>Dodavate</w:t>
      </w:r>
      <w:r w:rsidR="00E373DA" w:rsidRPr="00E373DA">
        <w:rPr>
          <w:rFonts w:ascii="Arial" w:hAnsi="Arial" w:cs="Arial"/>
          <w:bCs/>
          <w:sz w:val="22"/>
          <w:szCs w:val="22"/>
          <w:lang w:val="pl-PL"/>
        </w:rPr>
        <w:t>l</w:t>
      </w:r>
      <w:r w:rsidRPr="001F2BAC">
        <w:rPr>
          <w:rFonts w:ascii="Arial" w:hAnsi="Arial" w:cs="Arial"/>
          <w:sz w:val="22"/>
          <w:szCs w:val="22"/>
        </w:rPr>
        <w:t xml:space="preserve"> neodpovídá za závady, které nevznikly </w:t>
      </w:r>
      <w:r>
        <w:rPr>
          <w:rFonts w:ascii="Arial" w:hAnsi="Arial" w:cs="Arial"/>
          <w:sz w:val="22"/>
          <w:szCs w:val="22"/>
        </w:rPr>
        <w:br/>
      </w:r>
      <w:r w:rsidRPr="001F2BAC">
        <w:rPr>
          <w:rFonts w:ascii="Arial" w:hAnsi="Arial" w:cs="Arial"/>
          <w:sz w:val="22"/>
          <w:szCs w:val="22"/>
        </w:rPr>
        <w:t>v příčinné souvislosti s jeho činností a dodaným plněním.</w:t>
      </w:r>
    </w:p>
    <w:p w14:paraId="4FA6DC06" w14:textId="27A3AB9A" w:rsidR="00B26DEE" w:rsidRPr="00AD3411" w:rsidRDefault="00B26DEE" w:rsidP="00BD7E0E">
      <w:pPr>
        <w:numPr>
          <w:ilvl w:val="0"/>
          <w:numId w:val="17"/>
        </w:numPr>
        <w:shd w:val="clear" w:color="auto" w:fill="FFFFFF"/>
        <w:tabs>
          <w:tab w:val="clear" w:pos="720"/>
          <w:tab w:val="left" w:pos="0"/>
          <w:tab w:val="num" w:pos="426"/>
        </w:tabs>
        <w:spacing w:after="120" w:line="276" w:lineRule="auto"/>
        <w:ind w:left="426" w:hanging="426"/>
        <w:jc w:val="both"/>
        <w:rPr>
          <w:rFonts w:ascii="Arial" w:hAnsi="Arial" w:cs="Arial"/>
          <w:color w:val="000000"/>
          <w:w w:val="103"/>
          <w:sz w:val="22"/>
          <w:szCs w:val="22"/>
        </w:rPr>
      </w:pPr>
      <w:r w:rsidRPr="00AD3411">
        <w:rPr>
          <w:rFonts w:ascii="Arial" w:hAnsi="Arial" w:cs="Arial"/>
          <w:color w:val="000000"/>
          <w:w w:val="103"/>
          <w:sz w:val="22"/>
          <w:szCs w:val="22"/>
        </w:rPr>
        <w:t>Za odstranění vady, na kterou se vztahuje záruka, se</w:t>
      </w:r>
      <w:r w:rsidR="00AC14A7">
        <w:rPr>
          <w:rFonts w:ascii="Arial" w:hAnsi="Arial" w:cs="Arial"/>
          <w:color w:val="000000"/>
          <w:w w:val="103"/>
          <w:sz w:val="22"/>
          <w:szCs w:val="22"/>
        </w:rPr>
        <w:t xml:space="preserve"> považuje stav, kdy je předmětná</w:t>
      </w:r>
      <w:r w:rsidRPr="00AD3411">
        <w:rPr>
          <w:rFonts w:ascii="Arial" w:hAnsi="Arial" w:cs="Arial"/>
          <w:color w:val="000000"/>
          <w:w w:val="103"/>
          <w:sz w:val="22"/>
          <w:szCs w:val="22"/>
        </w:rPr>
        <w:t xml:space="preserve"> </w:t>
      </w:r>
      <w:r w:rsidR="00AC14A7">
        <w:rPr>
          <w:rFonts w:ascii="Arial" w:hAnsi="Arial" w:cs="Arial"/>
          <w:color w:val="000000"/>
          <w:w w:val="103"/>
          <w:sz w:val="22"/>
          <w:szCs w:val="22"/>
        </w:rPr>
        <w:t>frézka</w:t>
      </w:r>
      <w:r w:rsidRPr="00AD3411">
        <w:rPr>
          <w:rFonts w:ascii="Arial" w:hAnsi="Arial" w:cs="Arial"/>
          <w:color w:val="000000"/>
          <w:w w:val="103"/>
          <w:sz w:val="22"/>
          <w:szCs w:val="22"/>
        </w:rPr>
        <w:t xml:space="preserve"> bez těchto vad předán</w:t>
      </w:r>
      <w:r w:rsidR="00AC14A7">
        <w:rPr>
          <w:rFonts w:ascii="Arial" w:hAnsi="Arial" w:cs="Arial"/>
          <w:color w:val="000000"/>
          <w:w w:val="103"/>
          <w:sz w:val="22"/>
          <w:szCs w:val="22"/>
        </w:rPr>
        <w:t>a</w:t>
      </w:r>
      <w:r w:rsidRPr="00AD3411">
        <w:rPr>
          <w:rFonts w:ascii="Arial" w:hAnsi="Arial" w:cs="Arial"/>
          <w:color w:val="000000"/>
          <w:w w:val="103"/>
          <w:sz w:val="22"/>
          <w:szCs w:val="22"/>
        </w:rPr>
        <w:t xml:space="preserve"> </w:t>
      </w:r>
      <w:r>
        <w:rPr>
          <w:rFonts w:ascii="Arial" w:hAnsi="Arial" w:cs="Arial"/>
          <w:color w:val="000000"/>
          <w:w w:val="103"/>
          <w:sz w:val="22"/>
          <w:szCs w:val="22"/>
        </w:rPr>
        <w:t>zpět</w:t>
      </w:r>
      <w:r w:rsidR="00D7583E" w:rsidRPr="00D7583E">
        <w:t xml:space="preserve"> </w:t>
      </w:r>
      <w:r w:rsidR="00D7583E" w:rsidRPr="00D7583E">
        <w:rPr>
          <w:rFonts w:ascii="Arial" w:hAnsi="Arial" w:cs="Arial"/>
          <w:color w:val="000000"/>
          <w:w w:val="103"/>
          <w:sz w:val="22"/>
          <w:szCs w:val="22"/>
        </w:rPr>
        <w:t>Objednatel</w:t>
      </w:r>
      <w:r w:rsidR="00D7583E">
        <w:rPr>
          <w:rFonts w:ascii="Arial" w:hAnsi="Arial" w:cs="Arial"/>
          <w:color w:val="000000"/>
          <w:w w:val="103"/>
          <w:sz w:val="22"/>
          <w:szCs w:val="22"/>
        </w:rPr>
        <w:t>i</w:t>
      </w:r>
      <w:r w:rsidRPr="00AD3411">
        <w:rPr>
          <w:rFonts w:ascii="Arial" w:hAnsi="Arial" w:cs="Arial"/>
          <w:color w:val="000000"/>
          <w:w w:val="103"/>
          <w:sz w:val="22"/>
          <w:szCs w:val="22"/>
        </w:rPr>
        <w:t>.</w:t>
      </w:r>
    </w:p>
    <w:p w14:paraId="4B2347F2" w14:textId="3EC8C198" w:rsidR="00B26DEE" w:rsidRPr="007C5D00" w:rsidRDefault="00B26DEE" w:rsidP="00E373DA">
      <w:pPr>
        <w:numPr>
          <w:ilvl w:val="0"/>
          <w:numId w:val="17"/>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Pr>
          <w:rFonts w:ascii="Arial" w:hAnsi="Arial" w:cs="Arial"/>
          <w:color w:val="000000"/>
          <w:w w:val="103"/>
          <w:sz w:val="22"/>
          <w:szCs w:val="22"/>
        </w:rPr>
        <w:t xml:space="preserve">Ostatní podmínky provádění záručního servisu se budou řídit běžným ceníkem úkonů </w:t>
      </w:r>
      <w:r w:rsidR="00432A82">
        <w:rPr>
          <w:rFonts w:ascii="Arial" w:hAnsi="Arial" w:cs="Arial"/>
          <w:color w:val="000000"/>
          <w:w w:val="103"/>
          <w:sz w:val="22"/>
          <w:szCs w:val="22"/>
        </w:rPr>
        <w:t>Dodavatele</w:t>
      </w:r>
      <w:r>
        <w:rPr>
          <w:rFonts w:ascii="Arial" w:hAnsi="Arial" w:cs="Arial"/>
          <w:color w:val="000000"/>
          <w:w w:val="103"/>
          <w:sz w:val="22"/>
          <w:szCs w:val="22"/>
        </w:rPr>
        <w:t xml:space="preserve"> (resp. jeho smluvního partnera zajišťujícího takový servis), popř. samostatnou dohodou smluvních stran.</w:t>
      </w:r>
    </w:p>
    <w:p w14:paraId="21F6F2C6" w14:textId="5EEA10DB" w:rsidR="00350101" w:rsidRPr="003C799D" w:rsidRDefault="00350101" w:rsidP="00350101">
      <w:pPr>
        <w:pStyle w:val="Nadpis4"/>
        <w:tabs>
          <w:tab w:val="left" w:pos="567"/>
          <w:tab w:val="left" w:pos="2880"/>
        </w:tabs>
        <w:spacing w:before="240"/>
        <w:jc w:val="center"/>
        <w:rPr>
          <w:rFonts w:ascii="Arial" w:hAnsi="Arial" w:cs="Arial"/>
          <w:color w:val="auto"/>
          <w:w w:val="102"/>
          <w:sz w:val="22"/>
          <w:szCs w:val="22"/>
        </w:rPr>
      </w:pPr>
      <w:r w:rsidRPr="003C799D">
        <w:rPr>
          <w:rFonts w:ascii="Arial" w:hAnsi="Arial" w:cs="Arial"/>
          <w:color w:val="auto"/>
          <w:w w:val="102"/>
          <w:sz w:val="22"/>
          <w:szCs w:val="22"/>
        </w:rPr>
        <w:lastRenderedPageBreak/>
        <w:t>V</w:t>
      </w:r>
      <w:r w:rsidR="00D3536E">
        <w:rPr>
          <w:rFonts w:ascii="Arial" w:hAnsi="Arial" w:cs="Arial"/>
          <w:color w:val="auto"/>
          <w:w w:val="102"/>
          <w:sz w:val="22"/>
          <w:szCs w:val="22"/>
          <w:lang w:val="cs-CZ"/>
        </w:rPr>
        <w:t>I</w:t>
      </w:r>
      <w:r w:rsidRPr="003C799D">
        <w:rPr>
          <w:rFonts w:ascii="Arial" w:hAnsi="Arial" w:cs="Arial"/>
          <w:color w:val="auto"/>
          <w:w w:val="102"/>
          <w:sz w:val="22"/>
          <w:szCs w:val="22"/>
        </w:rPr>
        <w:t>I.</w:t>
      </w:r>
    </w:p>
    <w:p w14:paraId="19CC5027" w14:textId="77777777" w:rsidR="00350101" w:rsidRPr="00872884" w:rsidRDefault="00350101" w:rsidP="00350101">
      <w:pPr>
        <w:shd w:val="clear" w:color="auto" w:fill="FFFFFF"/>
        <w:tabs>
          <w:tab w:val="left" w:pos="567"/>
        </w:tabs>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Odpovědnost za škodu</w:t>
      </w:r>
    </w:p>
    <w:p w14:paraId="4E2BA0D0" w14:textId="77777777" w:rsidR="00350101" w:rsidRPr="00CF2AC2" w:rsidRDefault="00350101"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bookmarkStart w:id="0"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0"/>
    </w:p>
    <w:p w14:paraId="7AC531B0" w14:textId="442AFE4A" w:rsidR="00350101" w:rsidRDefault="00432A82"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Dodavate</w:t>
      </w:r>
      <w:r w:rsidR="00350101">
        <w:rPr>
          <w:rFonts w:ascii="Arial" w:hAnsi="Arial" w:cs="Arial"/>
          <w:color w:val="000000"/>
          <w:w w:val="103"/>
          <w:sz w:val="22"/>
          <w:szCs w:val="22"/>
        </w:rPr>
        <w:t xml:space="preserve">l na sebe přebírá odpovědnost za škody vzniklé v důsledku všech činností související s předmětem plnění či dodání vadného </w:t>
      </w:r>
      <w:r w:rsidR="008C4F54">
        <w:rPr>
          <w:rFonts w:ascii="Arial" w:hAnsi="Arial" w:cs="Arial"/>
          <w:color w:val="000000"/>
          <w:w w:val="103"/>
          <w:sz w:val="22"/>
          <w:szCs w:val="22"/>
        </w:rPr>
        <w:t>stroje</w:t>
      </w:r>
      <w:r w:rsidR="00350101">
        <w:rPr>
          <w:rFonts w:ascii="Arial" w:hAnsi="Arial" w:cs="Arial"/>
          <w:color w:val="000000"/>
          <w:w w:val="103"/>
          <w:sz w:val="22"/>
          <w:szCs w:val="22"/>
        </w:rPr>
        <w:t>, stejně tak za škody způsobené svou činností třetí osobě.</w:t>
      </w:r>
    </w:p>
    <w:p w14:paraId="65011208" w14:textId="47D8D0D3" w:rsidR="007739A1" w:rsidRDefault="00432A82" w:rsidP="00350101">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Dodavate</w:t>
      </w:r>
      <w:r w:rsidR="007739A1">
        <w:rPr>
          <w:rFonts w:ascii="Arial" w:hAnsi="Arial" w:cs="Arial"/>
          <w:color w:val="000000"/>
          <w:w w:val="103"/>
          <w:sz w:val="22"/>
          <w:szCs w:val="22"/>
        </w:rPr>
        <w:t>l je povinen dodržovat pravidla BOZP, právní a technické podmínky vyplývající ze závazných a platných právních předpisů, vyhlášek a norem.</w:t>
      </w:r>
    </w:p>
    <w:p w14:paraId="0BB8618C" w14:textId="153E08B1" w:rsidR="0080596C" w:rsidRPr="00AF2A40" w:rsidRDefault="00432A82" w:rsidP="0080596C">
      <w:pPr>
        <w:numPr>
          <w:ilvl w:val="0"/>
          <w:numId w:val="11"/>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Pr>
          <w:rFonts w:ascii="Arial" w:hAnsi="Arial" w:cs="Arial"/>
          <w:color w:val="000000"/>
          <w:w w:val="103"/>
          <w:sz w:val="22"/>
          <w:szCs w:val="22"/>
        </w:rPr>
        <w:t>Dodavate</w:t>
      </w:r>
      <w:r w:rsidR="00701568" w:rsidRPr="00AF2A40">
        <w:rPr>
          <w:rFonts w:ascii="Arial" w:hAnsi="Arial" w:cs="Arial"/>
          <w:color w:val="000000"/>
          <w:w w:val="103"/>
          <w:sz w:val="22"/>
          <w:szCs w:val="22"/>
        </w:rPr>
        <w:t>l</w:t>
      </w:r>
      <w:r w:rsidR="0080596C" w:rsidRPr="00AF2A40">
        <w:rPr>
          <w:rFonts w:ascii="Arial" w:hAnsi="Arial" w:cs="Arial"/>
          <w:color w:val="000000"/>
          <w:w w:val="103"/>
          <w:sz w:val="22"/>
          <w:szCs w:val="22"/>
        </w:rPr>
        <w:t xml:space="preserve"> se zavazuje, že minimálně po dobu </w:t>
      </w:r>
      <w:r w:rsidR="00735FE4">
        <w:rPr>
          <w:rFonts w:ascii="Arial" w:hAnsi="Arial" w:cs="Arial"/>
          <w:color w:val="000000"/>
          <w:w w:val="103"/>
          <w:sz w:val="22"/>
          <w:szCs w:val="22"/>
        </w:rPr>
        <w:t xml:space="preserve">instalace a po dobu </w:t>
      </w:r>
      <w:r w:rsidR="0080596C" w:rsidRPr="00AF2A40">
        <w:rPr>
          <w:rFonts w:ascii="Arial" w:hAnsi="Arial" w:cs="Arial"/>
          <w:color w:val="000000"/>
          <w:w w:val="103"/>
          <w:sz w:val="22"/>
          <w:szCs w:val="22"/>
        </w:rPr>
        <w:t xml:space="preserve">kdy budou pracovníci </w:t>
      </w:r>
      <w:r w:rsidR="00701568" w:rsidRPr="00AF2A40">
        <w:rPr>
          <w:rFonts w:ascii="Arial" w:hAnsi="Arial" w:cs="Arial"/>
          <w:color w:val="000000"/>
          <w:w w:val="103"/>
          <w:sz w:val="22"/>
          <w:szCs w:val="22"/>
        </w:rPr>
        <w:t>Objednatele</w:t>
      </w:r>
      <w:r w:rsidR="0080596C" w:rsidRPr="00AF2A40">
        <w:rPr>
          <w:rFonts w:ascii="Arial" w:hAnsi="Arial" w:cs="Arial"/>
          <w:color w:val="000000"/>
          <w:w w:val="103"/>
          <w:sz w:val="22"/>
          <w:szCs w:val="22"/>
        </w:rPr>
        <w:t xml:space="preserve"> zaškolováni bude mít sjednáno pojištění odpovědnosti za škody způsobené </w:t>
      </w:r>
      <w:r>
        <w:rPr>
          <w:rFonts w:ascii="Arial" w:hAnsi="Arial" w:cs="Arial"/>
          <w:color w:val="000000"/>
          <w:w w:val="103"/>
          <w:sz w:val="22"/>
          <w:szCs w:val="22"/>
        </w:rPr>
        <w:t>Dodavate</w:t>
      </w:r>
      <w:r w:rsidR="00701568" w:rsidRPr="00AF2A40">
        <w:rPr>
          <w:rFonts w:ascii="Arial" w:hAnsi="Arial" w:cs="Arial"/>
          <w:color w:val="000000"/>
          <w:w w:val="103"/>
          <w:sz w:val="22"/>
          <w:szCs w:val="22"/>
        </w:rPr>
        <w:t>lem</w:t>
      </w:r>
      <w:r w:rsidR="0080596C" w:rsidRPr="00AF2A40">
        <w:rPr>
          <w:rFonts w:ascii="Arial" w:hAnsi="Arial" w:cs="Arial"/>
          <w:color w:val="000000"/>
          <w:w w:val="103"/>
          <w:sz w:val="22"/>
          <w:szCs w:val="22"/>
        </w:rPr>
        <w:t xml:space="preserve"> nebo jeho </w:t>
      </w:r>
      <w:r w:rsidR="00C61E31">
        <w:rPr>
          <w:rFonts w:ascii="Arial" w:hAnsi="Arial" w:cs="Arial"/>
          <w:color w:val="000000"/>
          <w:w w:val="103"/>
          <w:sz w:val="22"/>
          <w:szCs w:val="22"/>
        </w:rPr>
        <w:t>poddodavatel</w:t>
      </w:r>
      <w:r w:rsidR="0080596C" w:rsidRPr="00AF2A40">
        <w:rPr>
          <w:rFonts w:ascii="Arial" w:hAnsi="Arial" w:cs="Arial"/>
          <w:color w:val="000000"/>
          <w:w w:val="103"/>
          <w:sz w:val="22"/>
          <w:szCs w:val="22"/>
        </w:rPr>
        <w:t xml:space="preserve">i </w:t>
      </w:r>
      <w:r w:rsidR="00701568" w:rsidRPr="00AF2A40">
        <w:rPr>
          <w:rFonts w:ascii="Arial" w:hAnsi="Arial" w:cs="Arial"/>
          <w:color w:val="000000"/>
          <w:w w:val="103"/>
          <w:sz w:val="22"/>
          <w:szCs w:val="22"/>
        </w:rPr>
        <w:t>Objednateli</w:t>
      </w:r>
      <w:r w:rsidR="0080596C" w:rsidRPr="00AF2A40">
        <w:rPr>
          <w:rFonts w:ascii="Arial" w:hAnsi="Arial" w:cs="Arial"/>
          <w:color w:val="000000"/>
          <w:w w:val="103"/>
          <w:sz w:val="22"/>
          <w:szCs w:val="22"/>
        </w:rPr>
        <w:t xml:space="preserve"> nebo třetím osobám. Výše pojištění bude minimálně ve výši </w:t>
      </w:r>
      <w:r w:rsidR="00AF2A40" w:rsidRPr="00AF2A40">
        <w:rPr>
          <w:rFonts w:ascii="Arial" w:hAnsi="Arial" w:cs="Arial"/>
          <w:color w:val="000000"/>
          <w:w w:val="103"/>
          <w:sz w:val="22"/>
          <w:szCs w:val="22"/>
        </w:rPr>
        <w:t>1</w:t>
      </w:r>
      <w:r w:rsidR="00AE1140" w:rsidRPr="00AF2A40">
        <w:rPr>
          <w:rFonts w:ascii="Arial" w:hAnsi="Arial" w:cs="Arial"/>
          <w:color w:val="000000"/>
          <w:w w:val="103"/>
          <w:sz w:val="22"/>
          <w:szCs w:val="22"/>
        </w:rPr>
        <w:t xml:space="preserve"> </w:t>
      </w:r>
      <w:r w:rsidR="0080596C" w:rsidRPr="00AF2A40">
        <w:rPr>
          <w:rFonts w:ascii="Arial" w:hAnsi="Arial" w:cs="Arial"/>
          <w:color w:val="000000"/>
          <w:w w:val="103"/>
          <w:sz w:val="22"/>
          <w:szCs w:val="22"/>
        </w:rPr>
        <w:t>mil. Kč.</w:t>
      </w:r>
      <w:r w:rsidR="00735FE4">
        <w:rPr>
          <w:rFonts w:ascii="Arial" w:hAnsi="Arial" w:cs="Arial"/>
          <w:color w:val="000000"/>
          <w:w w:val="103"/>
          <w:sz w:val="22"/>
          <w:szCs w:val="22"/>
        </w:rPr>
        <w:t xml:space="preserve"> Dodavatel je povinen předložit doklad o pojištění na výzvu kupujícího.</w:t>
      </w:r>
      <w:bookmarkStart w:id="1" w:name="_GoBack"/>
      <w:bookmarkEnd w:id="1"/>
      <w:r w:rsidR="00735FE4">
        <w:rPr>
          <w:rFonts w:ascii="Arial" w:hAnsi="Arial" w:cs="Arial"/>
          <w:color w:val="000000"/>
          <w:w w:val="103"/>
          <w:sz w:val="22"/>
          <w:szCs w:val="22"/>
        </w:rPr>
        <w:t xml:space="preserve"> </w:t>
      </w:r>
    </w:p>
    <w:p w14:paraId="514DF4F4" w14:textId="549590D4" w:rsidR="002F133B" w:rsidRPr="00622D91" w:rsidRDefault="002F133B" w:rsidP="002F133B">
      <w:pPr>
        <w:shd w:val="clear" w:color="auto" w:fill="FFFFFF"/>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r w:rsidR="00D3536E">
        <w:rPr>
          <w:rFonts w:ascii="Arial" w:hAnsi="Arial" w:cs="Arial"/>
          <w:b/>
          <w:bCs/>
          <w:color w:val="000000"/>
          <w:w w:val="102"/>
          <w:sz w:val="22"/>
          <w:szCs w:val="22"/>
          <w:lang w:val="it-IT"/>
        </w:rPr>
        <w:t>I</w:t>
      </w:r>
      <w:r>
        <w:rPr>
          <w:rFonts w:ascii="Arial" w:hAnsi="Arial" w:cs="Arial"/>
          <w:b/>
          <w:bCs/>
          <w:color w:val="000000"/>
          <w:w w:val="102"/>
          <w:sz w:val="22"/>
          <w:szCs w:val="22"/>
          <w:lang w:val="it-IT"/>
        </w:rPr>
        <w:t>I.</w:t>
      </w:r>
    </w:p>
    <w:p w14:paraId="36BB2050" w14:textId="77777777" w:rsidR="002F133B" w:rsidRPr="00622D91" w:rsidRDefault="002F133B" w:rsidP="002F133B">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43D37793" w14:textId="375CE5FE" w:rsidR="002F133B" w:rsidRPr="00622D91"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V případě prodlení </w:t>
      </w:r>
      <w:r w:rsidR="00432A82">
        <w:rPr>
          <w:rFonts w:ascii="Arial" w:hAnsi="Arial" w:cs="Arial"/>
          <w:lang w:val="cs-CZ"/>
        </w:rPr>
        <w:t>Dodavate</w:t>
      </w:r>
      <w:r w:rsidR="00FD405B">
        <w:rPr>
          <w:rFonts w:ascii="Arial" w:hAnsi="Arial" w:cs="Arial"/>
          <w:lang w:val="cs-CZ"/>
        </w:rPr>
        <w:t>l</w:t>
      </w:r>
      <w:r w:rsidR="00FD405B" w:rsidRPr="00622D91">
        <w:rPr>
          <w:rFonts w:ascii="Arial" w:hAnsi="Arial" w:cs="Arial"/>
        </w:rPr>
        <w:t xml:space="preserve"> </w:t>
      </w:r>
      <w:r w:rsidRPr="00622D91">
        <w:rPr>
          <w:rFonts w:ascii="Arial" w:hAnsi="Arial" w:cs="Arial"/>
        </w:rPr>
        <w:t xml:space="preserve">s dodáním </w:t>
      </w:r>
      <w:r>
        <w:rPr>
          <w:rFonts w:ascii="Arial" w:hAnsi="Arial" w:cs="Arial"/>
        </w:rPr>
        <w:t>předmětu plnění</w:t>
      </w:r>
      <w:r w:rsidRPr="00622D91">
        <w:rPr>
          <w:rFonts w:ascii="Arial" w:hAnsi="Arial" w:cs="Arial"/>
        </w:rPr>
        <w:t xml:space="preserve"> oproti termínu sjednanému v článku IV. této smlouvy je </w:t>
      </w:r>
      <w:r w:rsidR="00701568">
        <w:rPr>
          <w:rFonts w:ascii="Arial" w:hAnsi="Arial" w:cs="Arial"/>
          <w:lang w:val="cs-CZ"/>
        </w:rPr>
        <w:t>Objednatel</w:t>
      </w:r>
      <w:r w:rsidRPr="00622D91">
        <w:rPr>
          <w:rFonts w:ascii="Arial" w:hAnsi="Arial" w:cs="Arial"/>
        </w:rPr>
        <w:t xml:space="preserve"> oprávněn požadovat na </w:t>
      </w:r>
      <w:r w:rsidR="00432A82">
        <w:rPr>
          <w:rFonts w:ascii="Arial" w:hAnsi="Arial" w:cs="Arial"/>
          <w:szCs w:val="22"/>
          <w:lang w:val="cs-CZ"/>
        </w:rPr>
        <w:t>Dodavate</w:t>
      </w:r>
      <w:r w:rsidR="00FD405B">
        <w:rPr>
          <w:rFonts w:ascii="Arial" w:hAnsi="Arial" w:cs="Arial"/>
          <w:szCs w:val="22"/>
          <w:lang w:val="cs-CZ"/>
        </w:rPr>
        <w:t>li</w:t>
      </w:r>
      <w:r w:rsidR="00FD405B" w:rsidRPr="00117C6D">
        <w:rPr>
          <w:rFonts w:ascii="Arial" w:hAnsi="Arial" w:cs="Arial"/>
          <w:szCs w:val="22"/>
        </w:rPr>
        <w:t xml:space="preserve"> </w:t>
      </w:r>
      <w:r w:rsidRPr="00622D91">
        <w:rPr>
          <w:rFonts w:ascii="Arial" w:hAnsi="Arial" w:cs="Arial"/>
        </w:rPr>
        <w:t xml:space="preserve">smluvní pokutu ve výši 0,05% z ceny, a to za každý i započatý den prodlení. </w:t>
      </w:r>
    </w:p>
    <w:p w14:paraId="229F2C6E" w14:textId="77777777" w:rsidR="002F133B" w:rsidRPr="00622D91" w:rsidRDefault="002F133B" w:rsidP="002F133B">
      <w:pPr>
        <w:pStyle w:val="Zkladntextodsazen"/>
        <w:ind w:left="360"/>
        <w:rPr>
          <w:rFonts w:ascii="Arial" w:hAnsi="Arial" w:cs="Arial"/>
        </w:rPr>
      </w:pPr>
    </w:p>
    <w:p w14:paraId="4F782C43" w14:textId="119CE103" w:rsidR="002F133B" w:rsidRPr="00622D91"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V případě prodlení </w:t>
      </w:r>
      <w:r w:rsidR="00701568">
        <w:rPr>
          <w:rFonts w:ascii="Arial" w:hAnsi="Arial" w:cs="Arial"/>
          <w:lang w:val="cs-CZ"/>
        </w:rPr>
        <w:t>Objednatele</w:t>
      </w:r>
      <w:r w:rsidRPr="00622D91">
        <w:rPr>
          <w:rFonts w:ascii="Arial" w:hAnsi="Arial" w:cs="Arial"/>
        </w:rPr>
        <w:t xml:space="preserve"> se zaplacením faktury vystavené </w:t>
      </w:r>
      <w:r w:rsidR="00432A82">
        <w:rPr>
          <w:rFonts w:ascii="Arial" w:hAnsi="Arial" w:cs="Arial"/>
          <w:lang w:val="cs-CZ"/>
        </w:rPr>
        <w:t>Dodavate</w:t>
      </w:r>
      <w:r w:rsidR="00FD405B">
        <w:rPr>
          <w:rFonts w:ascii="Arial" w:hAnsi="Arial" w:cs="Arial"/>
          <w:lang w:val="cs-CZ"/>
        </w:rPr>
        <w:t>lem</w:t>
      </w:r>
      <w:r w:rsidR="00FD405B" w:rsidRPr="00622D91">
        <w:rPr>
          <w:rFonts w:ascii="Arial" w:hAnsi="Arial" w:cs="Arial"/>
        </w:rPr>
        <w:t xml:space="preserve"> </w:t>
      </w:r>
      <w:r w:rsidRPr="00622D91">
        <w:rPr>
          <w:rFonts w:ascii="Arial" w:hAnsi="Arial" w:cs="Arial"/>
        </w:rPr>
        <w:t xml:space="preserve">v souladu s článkem V. této smlouvy je </w:t>
      </w:r>
      <w:r w:rsidR="00432A82">
        <w:rPr>
          <w:rFonts w:ascii="Arial" w:hAnsi="Arial" w:cs="Arial"/>
          <w:lang w:val="cs-CZ"/>
        </w:rPr>
        <w:t>Dodavate</w:t>
      </w:r>
      <w:r w:rsidR="00FD405B">
        <w:rPr>
          <w:rFonts w:ascii="Arial" w:hAnsi="Arial" w:cs="Arial"/>
          <w:lang w:val="cs-CZ"/>
        </w:rPr>
        <w:t>l</w:t>
      </w:r>
      <w:r w:rsidR="00FD405B" w:rsidRPr="00622D91">
        <w:rPr>
          <w:rFonts w:ascii="Arial" w:hAnsi="Arial" w:cs="Arial"/>
        </w:rPr>
        <w:t xml:space="preserve"> </w:t>
      </w:r>
      <w:r w:rsidRPr="00622D91">
        <w:rPr>
          <w:rFonts w:ascii="Arial" w:hAnsi="Arial" w:cs="Arial"/>
        </w:rPr>
        <w:t xml:space="preserve">oprávněn požadovat na </w:t>
      </w:r>
      <w:r w:rsidR="00701568">
        <w:rPr>
          <w:rFonts w:ascii="Arial" w:hAnsi="Arial" w:cs="Arial"/>
          <w:lang w:val="cs-CZ"/>
        </w:rPr>
        <w:t>Objednateli</w:t>
      </w:r>
      <w:r w:rsidRPr="00622D91">
        <w:rPr>
          <w:rFonts w:ascii="Arial" w:hAnsi="Arial" w:cs="Arial"/>
        </w:rPr>
        <w:t xml:space="preserve"> </w:t>
      </w:r>
      <w:r>
        <w:rPr>
          <w:rFonts w:ascii="Arial" w:hAnsi="Arial" w:cs="Arial"/>
        </w:rPr>
        <w:t>ú</w:t>
      </w:r>
      <w:r w:rsidRPr="00622D91">
        <w:rPr>
          <w:rFonts w:ascii="Arial" w:hAnsi="Arial" w:cs="Arial"/>
        </w:rPr>
        <w:t>rok z prodlení ve výši 0,05% z nezaplacené ceny, a to za každý i započatý den prodlení.</w:t>
      </w:r>
    </w:p>
    <w:p w14:paraId="5046D7F0" w14:textId="77777777" w:rsidR="002F133B" w:rsidRPr="00622D91" w:rsidRDefault="002F133B" w:rsidP="002F133B">
      <w:pPr>
        <w:pStyle w:val="Zkladntextodsazen"/>
        <w:ind w:left="360"/>
        <w:rPr>
          <w:rFonts w:ascii="Arial" w:hAnsi="Arial" w:cs="Arial"/>
        </w:rPr>
      </w:pPr>
    </w:p>
    <w:p w14:paraId="1B50EBF0" w14:textId="52701500" w:rsidR="00117C6D" w:rsidRPr="00117C6D" w:rsidRDefault="00117C6D" w:rsidP="002F133B">
      <w:pPr>
        <w:pStyle w:val="Zkladntextodsazen"/>
        <w:numPr>
          <w:ilvl w:val="0"/>
          <w:numId w:val="5"/>
        </w:numPr>
        <w:tabs>
          <w:tab w:val="clear" w:pos="720"/>
        </w:tabs>
        <w:ind w:left="360"/>
        <w:jc w:val="both"/>
        <w:rPr>
          <w:rFonts w:ascii="Arial" w:hAnsi="Arial" w:cs="Arial"/>
        </w:rPr>
      </w:pPr>
      <w:r w:rsidRPr="00117C6D">
        <w:rPr>
          <w:rFonts w:ascii="Arial" w:hAnsi="Arial" w:cs="Arial"/>
          <w:szCs w:val="22"/>
        </w:rPr>
        <w:t xml:space="preserve">Pokud </w:t>
      </w:r>
      <w:r w:rsidR="00432A82">
        <w:rPr>
          <w:rFonts w:ascii="Arial" w:hAnsi="Arial" w:cs="Arial"/>
          <w:szCs w:val="22"/>
          <w:lang w:val="cs-CZ"/>
        </w:rPr>
        <w:t>Dodavate</w:t>
      </w:r>
      <w:r>
        <w:rPr>
          <w:rFonts w:ascii="Arial" w:hAnsi="Arial" w:cs="Arial"/>
          <w:szCs w:val="22"/>
          <w:lang w:val="cs-CZ"/>
        </w:rPr>
        <w:t>l</w:t>
      </w:r>
      <w:r w:rsidRPr="00117C6D">
        <w:rPr>
          <w:rFonts w:ascii="Arial" w:hAnsi="Arial" w:cs="Arial"/>
          <w:szCs w:val="22"/>
        </w:rPr>
        <w:t xml:space="preserve"> neplní jiné povinnosti podle této smlouvy, je Objednatel oprávněn požadovat po </w:t>
      </w:r>
      <w:r w:rsidR="00432A82">
        <w:rPr>
          <w:rFonts w:ascii="Arial" w:hAnsi="Arial" w:cs="Arial"/>
          <w:szCs w:val="22"/>
          <w:lang w:val="cs-CZ"/>
        </w:rPr>
        <w:t>Dodavate</w:t>
      </w:r>
      <w:r>
        <w:rPr>
          <w:rFonts w:ascii="Arial" w:hAnsi="Arial" w:cs="Arial"/>
          <w:szCs w:val="22"/>
          <w:lang w:val="cs-CZ"/>
        </w:rPr>
        <w:t>li</w:t>
      </w:r>
      <w:r w:rsidRPr="00117C6D">
        <w:rPr>
          <w:rFonts w:ascii="Arial" w:hAnsi="Arial" w:cs="Arial"/>
          <w:szCs w:val="22"/>
        </w:rPr>
        <w:t xml:space="preserve"> a </w:t>
      </w:r>
      <w:r w:rsidR="00432A82">
        <w:rPr>
          <w:rFonts w:ascii="Arial" w:hAnsi="Arial" w:cs="Arial"/>
          <w:szCs w:val="22"/>
          <w:lang w:val="cs-CZ"/>
        </w:rPr>
        <w:t>Dodavate</w:t>
      </w:r>
      <w:r>
        <w:rPr>
          <w:rFonts w:ascii="Arial" w:hAnsi="Arial" w:cs="Arial"/>
          <w:szCs w:val="22"/>
          <w:lang w:val="cs-CZ"/>
        </w:rPr>
        <w:t>l</w:t>
      </w:r>
      <w:r w:rsidRPr="00117C6D">
        <w:rPr>
          <w:rFonts w:ascii="Arial" w:hAnsi="Arial" w:cs="Arial"/>
          <w:szCs w:val="22"/>
        </w:rPr>
        <w:t xml:space="preserve"> je povinen zaplatit smluvní pokutu ve výši 1 000 Kč za každé jednotlivé porušení této smlouvy, za každý i započatý den prodlení.</w:t>
      </w:r>
    </w:p>
    <w:p w14:paraId="0A781069" w14:textId="77777777" w:rsidR="00117C6D" w:rsidRDefault="00117C6D" w:rsidP="00117C6D">
      <w:pPr>
        <w:pStyle w:val="Odstavecseseznamem"/>
        <w:rPr>
          <w:rFonts w:ascii="Arial" w:hAnsi="Arial" w:cs="Arial"/>
        </w:rPr>
      </w:pPr>
    </w:p>
    <w:p w14:paraId="48D6E49C" w14:textId="3D66A331" w:rsidR="002F133B" w:rsidRDefault="002F133B" w:rsidP="002F133B">
      <w:pPr>
        <w:pStyle w:val="Zkladntextodsazen"/>
        <w:numPr>
          <w:ilvl w:val="0"/>
          <w:numId w:val="5"/>
        </w:numPr>
        <w:tabs>
          <w:tab w:val="clear" w:pos="720"/>
        </w:tabs>
        <w:ind w:left="360"/>
        <w:jc w:val="both"/>
        <w:rPr>
          <w:rFonts w:ascii="Arial" w:hAnsi="Arial" w:cs="Arial"/>
        </w:rPr>
      </w:pPr>
      <w:r w:rsidRPr="00622D91">
        <w:rPr>
          <w:rFonts w:ascii="Arial" w:hAnsi="Arial" w:cs="Arial"/>
        </w:rPr>
        <w:t xml:space="preserve">Zaplacením úroku z prodlení ani smluvní pokuty není omezena výše nároku na náhradu škody. </w:t>
      </w:r>
    </w:p>
    <w:p w14:paraId="0B299C2F" w14:textId="77777777" w:rsidR="00D81747" w:rsidRDefault="00D81747" w:rsidP="00D81747">
      <w:pPr>
        <w:pStyle w:val="Odstavecseseznamem"/>
        <w:rPr>
          <w:rFonts w:ascii="Arial" w:hAnsi="Arial" w:cs="Arial"/>
        </w:rPr>
      </w:pPr>
    </w:p>
    <w:p w14:paraId="258F7288" w14:textId="1BC34B56" w:rsidR="00D81747" w:rsidRPr="00D81747" w:rsidRDefault="00432A82" w:rsidP="002F133B">
      <w:pPr>
        <w:pStyle w:val="Zkladntextodsazen"/>
        <w:numPr>
          <w:ilvl w:val="0"/>
          <w:numId w:val="5"/>
        </w:numPr>
        <w:tabs>
          <w:tab w:val="clear" w:pos="720"/>
        </w:tabs>
        <w:ind w:left="360"/>
        <w:jc w:val="both"/>
        <w:rPr>
          <w:rFonts w:ascii="Arial" w:hAnsi="Arial" w:cs="Arial"/>
        </w:rPr>
      </w:pPr>
      <w:r>
        <w:rPr>
          <w:rFonts w:ascii="Arial" w:hAnsi="Arial" w:cs="Arial"/>
          <w:szCs w:val="22"/>
          <w:lang w:val="cs-CZ"/>
        </w:rPr>
        <w:t>Dodavate</w:t>
      </w:r>
      <w:r w:rsidR="00D81747">
        <w:rPr>
          <w:rFonts w:ascii="Arial" w:hAnsi="Arial" w:cs="Arial"/>
          <w:szCs w:val="22"/>
          <w:lang w:val="cs-CZ"/>
        </w:rPr>
        <w:t>l</w:t>
      </w:r>
      <w:r w:rsidR="00D81747" w:rsidRPr="00D81747">
        <w:rPr>
          <w:rFonts w:ascii="Arial" w:hAnsi="Arial" w:cs="Arial"/>
          <w:szCs w:val="22"/>
        </w:rPr>
        <w:t xml:space="preserve"> se nedostává do prodlení v případě prodlení Objednatele s poskytnutím nutné součinnosti </w:t>
      </w:r>
      <w:r>
        <w:rPr>
          <w:rFonts w:ascii="Arial" w:hAnsi="Arial" w:cs="Arial"/>
          <w:szCs w:val="22"/>
          <w:lang w:val="cs-CZ"/>
        </w:rPr>
        <w:t>Dodavate</w:t>
      </w:r>
      <w:r w:rsidR="00D81747">
        <w:rPr>
          <w:rFonts w:ascii="Arial" w:hAnsi="Arial" w:cs="Arial"/>
          <w:szCs w:val="22"/>
          <w:lang w:val="cs-CZ"/>
        </w:rPr>
        <w:t>li.</w:t>
      </w:r>
    </w:p>
    <w:p w14:paraId="770D0704" w14:textId="089659B0" w:rsidR="002F133B" w:rsidRPr="00622D91" w:rsidRDefault="00D3536E" w:rsidP="002F133B">
      <w:pPr>
        <w:shd w:val="clear" w:color="auto" w:fill="FFFFFF"/>
        <w:tabs>
          <w:tab w:val="left" w:pos="567"/>
        </w:tabs>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IX</w:t>
      </w:r>
      <w:r w:rsidR="002F133B" w:rsidRPr="00622D91">
        <w:rPr>
          <w:rFonts w:ascii="Arial" w:hAnsi="Arial" w:cs="Arial"/>
          <w:b/>
          <w:bCs/>
          <w:color w:val="000000"/>
          <w:w w:val="102"/>
          <w:sz w:val="22"/>
          <w:szCs w:val="22"/>
          <w:lang w:val="it-IT"/>
        </w:rPr>
        <w:t>.</w:t>
      </w:r>
    </w:p>
    <w:p w14:paraId="49D31632" w14:textId="77777777" w:rsidR="002F133B" w:rsidRPr="00622D91" w:rsidRDefault="002F133B" w:rsidP="002F133B">
      <w:pPr>
        <w:shd w:val="clear" w:color="auto" w:fill="FFFFFF"/>
        <w:tabs>
          <w:tab w:val="left" w:pos="567"/>
        </w:tabs>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42074BD0" w14:textId="77777777" w:rsidR="002F133B" w:rsidRPr="00622D91" w:rsidRDefault="002F133B" w:rsidP="002F133B">
      <w:pPr>
        <w:pStyle w:val="Zkladntextodsazen"/>
        <w:numPr>
          <w:ilvl w:val="0"/>
          <w:numId w:val="2"/>
        </w:numPr>
        <w:tabs>
          <w:tab w:val="clear" w:pos="720"/>
        </w:tabs>
        <w:ind w:left="360"/>
        <w:jc w:val="both"/>
        <w:rPr>
          <w:rFonts w:ascii="Arial" w:hAnsi="Arial" w:cs="Arial"/>
        </w:rPr>
      </w:pPr>
      <w:r w:rsidRPr="00622D91">
        <w:rPr>
          <w:rFonts w:ascii="Arial" w:hAnsi="Arial" w:cs="Arial"/>
        </w:rPr>
        <w:t>Tuto smlouvu lze ukončit písemnou dohodou smluvních stran.</w:t>
      </w:r>
    </w:p>
    <w:p w14:paraId="2CF447A0" w14:textId="77777777" w:rsidR="002F133B" w:rsidRPr="00622D91" w:rsidRDefault="002F133B" w:rsidP="002F133B">
      <w:pPr>
        <w:pStyle w:val="Zkladntextodsazen"/>
        <w:ind w:left="360"/>
        <w:rPr>
          <w:rFonts w:ascii="Arial" w:hAnsi="Arial" w:cs="Arial"/>
        </w:rPr>
      </w:pPr>
    </w:p>
    <w:p w14:paraId="326C8F88" w14:textId="2E9AEEF5" w:rsidR="002F133B" w:rsidRPr="00622D91" w:rsidRDefault="00FB4E15" w:rsidP="002F133B">
      <w:pPr>
        <w:pStyle w:val="Zkladntextodsazen"/>
        <w:numPr>
          <w:ilvl w:val="0"/>
          <w:numId w:val="2"/>
        </w:numPr>
        <w:tabs>
          <w:tab w:val="clear" w:pos="720"/>
        </w:tabs>
        <w:spacing w:after="240"/>
        <w:ind w:left="357" w:hanging="357"/>
        <w:jc w:val="both"/>
        <w:rPr>
          <w:rFonts w:ascii="Arial" w:hAnsi="Arial" w:cs="Arial"/>
        </w:rPr>
      </w:pPr>
      <w:r>
        <w:rPr>
          <w:rFonts w:ascii="Arial" w:hAnsi="Arial" w:cs="Arial"/>
          <w:lang w:val="cs-CZ"/>
        </w:rPr>
        <w:t>Objednatel</w:t>
      </w:r>
      <w:r w:rsidR="002F133B" w:rsidRPr="00622D91">
        <w:rPr>
          <w:rFonts w:ascii="Arial" w:hAnsi="Arial" w:cs="Arial"/>
        </w:rPr>
        <w:t xml:space="preserve"> může od této smlouvy odstoupit, pokud </w:t>
      </w:r>
      <w:r w:rsidR="00432A82">
        <w:rPr>
          <w:rFonts w:ascii="Arial" w:hAnsi="Arial" w:cs="Arial"/>
          <w:lang w:val="cs-CZ"/>
        </w:rPr>
        <w:t>Dodavate</w:t>
      </w:r>
      <w:r w:rsidR="00FD405B">
        <w:rPr>
          <w:rFonts w:ascii="Arial" w:hAnsi="Arial" w:cs="Arial"/>
          <w:lang w:val="cs-CZ"/>
        </w:rPr>
        <w:t>l</w:t>
      </w:r>
      <w:r w:rsidR="00FD405B" w:rsidRPr="00622D91">
        <w:rPr>
          <w:rFonts w:ascii="Arial" w:hAnsi="Arial" w:cs="Arial"/>
        </w:rPr>
        <w:t xml:space="preserve"> </w:t>
      </w:r>
      <w:r w:rsidR="002F133B" w:rsidRPr="00622D91">
        <w:rPr>
          <w:rFonts w:ascii="Arial" w:hAnsi="Arial" w:cs="Arial"/>
        </w:rPr>
        <w:t xml:space="preserve">nedodá </w:t>
      </w:r>
      <w:r w:rsidR="002F133B">
        <w:rPr>
          <w:rFonts w:ascii="Arial" w:hAnsi="Arial" w:cs="Arial"/>
        </w:rPr>
        <w:t>předmět plnění</w:t>
      </w:r>
      <w:r w:rsidR="002F133B" w:rsidRPr="00622D91">
        <w:rPr>
          <w:rFonts w:ascii="Arial" w:hAnsi="Arial" w:cs="Arial"/>
        </w:rPr>
        <w:t xml:space="preserve"> v termínu sjednaném v článku IV. této smlouvy ne</w:t>
      </w:r>
      <w:r w:rsidR="002F133B">
        <w:rPr>
          <w:rFonts w:ascii="Arial" w:hAnsi="Arial" w:cs="Arial"/>
        </w:rPr>
        <w:t xml:space="preserve">bo v kvalitě dle této smlouvy. </w:t>
      </w:r>
      <w:r w:rsidR="002F133B" w:rsidRPr="00622D91">
        <w:rPr>
          <w:rFonts w:ascii="Arial" w:hAnsi="Arial" w:cs="Arial"/>
        </w:rPr>
        <w:t xml:space="preserve">Odstoupení nabývá účinnosti dnem následujícím po dni prokazatelného doručení jeho písemného vyhotovení druhé smluvní straně. </w:t>
      </w:r>
    </w:p>
    <w:p w14:paraId="09CB160C" w14:textId="61EF4964" w:rsidR="002F133B" w:rsidRDefault="00701568" w:rsidP="002F133B">
      <w:pPr>
        <w:pStyle w:val="Zkladntextodsazen"/>
        <w:numPr>
          <w:ilvl w:val="0"/>
          <w:numId w:val="2"/>
        </w:numPr>
        <w:tabs>
          <w:tab w:val="clear" w:pos="720"/>
        </w:tabs>
        <w:ind w:left="360"/>
        <w:jc w:val="both"/>
        <w:rPr>
          <w:rFonts w:ascii="Arial" w:hAnsi="Arial" w:cs="Arial"/>
        </w:rPr>
      </w:pPr>
      <w:r>
        <w:rPr>
          <w:rFonts w:ascii="Arial" w:hAnsi="Arial" w:cs="Arial"/>
          <w:lang w:val="cs-CZ"/>
        </w:rPr>
        <w:t>Objednatel</w:t>
      </w:r>
      <w:r w:rsidR="002F133B" w:rsidRPr="00622D91">
        <w:rPr>
          <w:rFonts w:ascii="Arial" w:hAnsi="Arial" w:cs="Arial"/>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432A82">
        <w:rPr>
          <w:rFonts w:ascii="Arial" w:hAnsi="Arial" w:cs="Arial"/>
          <w:lang w:val="cs-CZ"/>
        </w:rPr>
        <w:t>Dodavate</w:t>
      </w:r>
      <w:r w:rsidR="00FD405B">
        <w:rPr>
          <w:rFonts w:ascii="Arial" w:hAnsi="Arial" w:cs="Arial"/>
          <w:lang w:val="cs-CZ"/>
        </w:rPr>
        <w:t>l</w:t>
      </w:r>
      <w:r w:rsidR="00FD405B">
        <w:rPr>
          <w:rFonts w:ascii="Arial" w:hAnsi="Arial" w:cs="Arial"/>
        </w:rPr>
        <w:t>i</w:t>
      </w:r>
      <w:r w:rsidR="002F133B" w:rsidRPr="00622D91">
        <w:rPr>
          <w:rFonts w:ascii="Arial" w:hAnsi="Arial" w:cs="Arial"/>
        </w:rPr>
        <w:t>.</w:t>
      </w:r>
    </w:p>
    <w:p w14:paraId="3B7CC691" w14:textId="5AA33924" w:rsidR="001C766B" w:rsidRPr="00622D91" w:rsidRDefault="001C766B" w:rsidP="00E107CD">
      <w:pPr>
        <w:pStyle w:val="Zkladntextodsazen"/>
        <w:numPr>
          <w:ilvl w:val="0"/>
          <w:numId w:val="2"/>
        </w:numPr>
        <w:tabs>
          <w:tab w:val="clear" w:pos="720"/>
        </w:tabs>
        <w:spacing w:before="240"/>
        <w:ind w:left="360"/>
        <w:jc w:val="both"/>
        <w:rPr>
          <w:rFonts w:ascii="Arial" w:hAnsi="Arial" w:cs="Arial"/>
        </w:rPr>
      </w:pPr>
      <w:r>
        <w:rPr>
          <w:rFonts w:ascii="Arial" w:hAnsi="Arial" w:cs="Arial"/>
          <w:lang w:val="cs-CZ"/>
        </w:rPr>
        <w:t>Kterákoliv strana má právo odstoupit od této smlouvy i z kteréhokoliv zákonného důvodu.</w:t>
      </w:r>
    </w:p>
    <w:p w14:paraId="2C849D47" w14:textId="025E1BE1" w:rsidR="000E29CF" w:rsidRPr="008305CC" w:rsidRDefault="000E29CF" w:rsidP="000E29CF">
      <w:pPr>
        <w:pStyle w:val="Nadpis2"/>
        <w:spacing w:before="240" w:line="276" w:lineRule="auto"/>
        <w:jc w:val="center"/>
        <w:rPr>
          <w:rFonts w:ascii="Arial" w:eastAsia="Times New Roman" w:hAnsi="Arial" w:cs="Arial"/>
          <w:b/>
          <w:color w:val="auto"/>
          <w:sz w:val="22"/>
          <w:szCs w:val="20"/>
          <w:lang w:eastAsia="x-none"/>
        </w:rPr>
      </w:pPr>
      <w:r w:rsidRPr="008305CC">
        <w:rPr>
          <w:rFonts w:ascii="Arial" w:eastAsia="Times New Roman" w:hAnsi="Arial" w:cs="Arial"/>
          <w:b/>
          <w:color w:val="auto"/>
          <w:sz w:val="22"/>
          <w:szCs w:val="20"/>
          <w:lang w:val="x-none" w:eastAsia="x-none"/>
        </w:rPr>
        <w:lastRenderedPageBreak/>
        <w:t>X</w:t>
      </w:r>
      <w:r w:rsidR="008305CC">
        <w:rPr>
          <w:rFonts w:ascii="Arial" w:eastAsia="Times New Roman" w:hAnsi="Arial" w:cs="Arial"/>
          <w:b/>
          <w:color w:val="auto"/>
          <w:sz w:val="22"/>
          <w:szCs w:val="20"/>
          <w:lang w:eastAsia="x-none"/>
        </w:rPr>
        <w:t>.</w:t>
      </w:r>
    </w:p>
    <w:p w14:paraId="76927818" w14:textId="2A1D5DFE" w:rsidR="000E29CF" w:rsidRPr="00A11E8D" w:rsidRDefault="000E29CF" w:rsidP="000E29CF">
      <w:pPr>
        <w:keepNext/>
        <w:shd w:val="clear" w:color="auto" w:fill="FFFFFF"/>
        <w:tabs>
          <w:tab w:val="left" w:pos="567"/>
        </w:tabs>
        <w:spacing w:line="276" w:lineRule="auto"/>
        <w:jc w:val="center"/>
        <w:rPr>
          <w:rFonts w:ascii="Arial" w:hAnsi="Arial" w:cs="Arial"/>
          <w:b/>
          <w:sz w:val="22"/>
          <w:szCs w:val="20"/>
          <w:lang w:val="x-none" w:eastAsia="x-none"/>
        </w:rPr>
      </w:pPr>
      <w:r w:rsidRPr="00A11E8D">
        <w:rPr>
          <w:rFonts w:ascii="Arial" w:hAnsi="Arial" w:cs="Arial"/>
          <w:b/>
          <w:sz w:val="22"/>
          <w:szCs w:val="20"/>
          <w:lang w:val="x-none" w:eastAsia="x-none"/>
        </w:rPr>
        <w:t xml:space="preserve">Podmínky změny </w:t>
      </w:r>
      <w:r w:rsidR="00C61E31">
        <w:rPr>
          <w:rFonts w:ascii="Arial" w:hAnsi="Arial" w:cs="Arial"/>
          <w:b/>
          <w:sz w:val="22"/>
          <w:szCs w:val="20"/>
          <w:lang w:val="x-none" w:eastAsia="x-none"/>
        </w:rPr>
        <w:t>poddodavatel</w:t>
      </w:r>
      <w:r w:rsidRPr="00A11E8D">
        <w:rPr>
          <w:rFonts w:ascii="Arial" w:hAnsi="Arial" w:cs="Arial"/>
          <w:b/>
          <w:sz w:val="22"/>
          <w:szCs w:val="20"/>
          <w:lang w:val="x-none" w:eastAsia="x-none"/>
        </w:rPr>
        <w:t>e</w:t>
      </w:r>
    </w:p>
    <w:p w14:paraId="6C161F9C" w14:textId="6C646594" w:rsidR="000E29CF" w:rsidRPr="00216AB1" w:rsidRDefault="000E29CF" w:rsidP="000E29CF">
      <w:pPr>
        <w:pStyle w:val="Nadpis2"/>
        <w:keepNext w:val="0"/>
        <w:keepLines w:val="0"/>
        <w:numPr>
          <w:ilvl w:val="0"/>
          <w:numId w:val="15"/>
        </w:numPr>
        <w:tabs>
          <w:tab w:val="clear" w:pos="720"/>
          <w:tab w:val="num" w:pos="360"/>
        </w:tabs>
        <w:spacing w:before="60" w:line="276" w:lineRule="auto"/>
        <w:ind w:left="363" w:hanging="357"/>
        <w:jc w:val="both"/>
        <w:rPr>
          <w:rFonts w:ascii="Arial" w:eastAsia="Times New Roman" w:hAnsi="Arial" w:cs="Arial"/>
          <w:color w:val="auto"/>
          <w:sz w:val="22"/>
          <w:szCs w:val="20"/>
          <w:lang w:val="x-none" w:eastAsia="x-none"/>
        </w:rPr>
      </w:pPr>
      <w:r w:rsidRPr="00216AB1">
        <w:rPr>
          <w:rFonts w:ascii="Arial" w:eastAsia="Times New Roman" w:hAnsi="Arial" w:cs="Arial"/>
          <w:color w:val="auto"/>
          <w:sz w:val="22"/>
          <w:szCs w:val="20"/>
          <w:lang w:val="x-none" w:eastAsia="x-none"/>
        </w:rPr>
        <w:t xml:space="preserve">V případě, že </w:t>
      </w:r>
      <w:r w:rsidR="00432A82">
        <w:rPr>
          <w:rFonts w:ascii="Arial" w:eastAsia="Times New Roman" w:hAnsi="Arial" w:cs="Arial"/>
          <w:color w:val="auto"/>
          <w:sz w:val="22"/>
          <w:szCs w:val="20"/>
          <w:lang w:val="x-none" w:eastAsia="x-none"/>
        </w:rPr>
        <w:t>Dodavatel</w:t>
      </w:r>
      <w:r w:rsidRPr="00216AB1">
        <w:rPr>
          <w:rFonts w:ascii="Arial" w:eastAsia="Times New Roman" w:hAnsi="Arial" w:cs="Arial"/>
          <w:color w:val="auto"/>
          <w:sz w:val="22"/>
          <w:szCs w:val="20"/>
          <w:lang w:val="x-none" w:eastAsia="x-none"/>
        </w:rPr>
        <w:t xml:space="preserve"> hodlá pro plnění předmětu této smlouvy změnit </w:t>
      </w:r>
      <w:r w:rsidR="00C61E31">
        <w:rPr>
          <w:rFonts w:ascii="Arial" w:eastAsia="Times New Roman" w:hAnsi="Arial" w:cs="Arial"/>
          <w:color w:val="auto"/>
          <w:sz w:val="22"/>
          <w:szCs w:val="20"/>
          <w:lang w:val="x-none" w:eastAsia="x-none"/>
        </w:rPr>
        <w:t>poddodavatel</w:t>
      </w:r>
      <w:r w:rsidRPr="00216AB1">
        <w:rPr>
          <w:rFonts w:ascii="Arial" w:eastAsia="Times New Roman" w:hAnsi="Arial" w:cs="Arial"/>
          <w:color w:val="auto"/>
          <w:sz w:val="22"/>
          <w:szCs w:val="20"/>
          <w:lang w:val="x-none" w:eastAsia="x-none"/>
        </w:rPr>
        <w:t xml:space="preserve">e, jehož prostřednictvím </w:t>
      </w:r>
      <w:r w:rsidR="00432A82">
        <w:rPr>
          <w:rFonts w:ascii="Arial" w:eastAsia="Times New Roman" w:hAnsi="Arial" w:cs="Arial"/>
          <w:color w:val="auto"/>
          <w:sz w:val="22"/>
          <w:szCs w:val="20"/>
          <w:lang w:val="x-none" w:eastAsia="x-none"/>
        </w:rPr>
        <w:t>Dodavatel</w:t>
      </w:r>
      <w:r w:rsidRPr="00216AB1">
        <w:rPr>
          <w:rFonts w:ascii="Arial" w:eastAsia="Times New Roman" w:hAnsi="Arial" w:cs="Arial"/>
          <w:color w:val="auto"/>
          <w:sz w:val="22"/>
          <w:szCs w:val="20"/>
          <w:lang w:val="x-none" w:eastAsia="x-none"/>
        </w:rPr>
        <w:t xml:space="preserve"> prokazoval část kvalifikace ve výběrovém řízení, je </w:t>
      </w:r>
      <w:r w:rsidR="00432A82">
        <w:rPr>
          <w:rFonts w:ascii="Arial" w:eastAsia="Times New Roman" w:hAnsi="Arial" w:cs="Arial"/>
          <w:color w:val="auto"/>
          <w:sz w:val="22"/>
          <w:szCs w:val="20"/>
          <w:lang w:val="x-none" w:eastAsia="x-none"/>
        </w:rPr>
        <w:t>Dodavatel</w:t>
      </w:r>
      <w:r w:rsidRPr="00216AB1">
        <w:rPr>
          <w:rFonts w:ascii="Arial" w:eastAsia="Times New Roman" w:hAnsi="Arial" w:cs="Arial"/>
          <w:color w:val="auto"/>
          <w:sz w:val="22"/>
          <w:szCs w:val="20"/>
          <w:lang w:val="x-none" w:eastAsia="x-none"/>
        </w:rPr>
        <w:t xml:space="preserve"> povinen </w:t>
      </w:r>
      <w:r w:rsidR="00432A82">
        <w:rPr>
          <w:rFonts w:ascii="Arial" w:eastAsia="Times New Roman" w:hAnsi="Arial" w:cs="Arial"/>
          <w:color w:val="auto"/>
          <w:sz w:val="22"/>
          <w:szCs w:val="20"/>
          <w:lang w:eastAsia="x-none"/>
        </w:rPr>
        <w:t>Objednateli</w:t>
      </w:r>
      <w:r w:rsidRPr="00216AB1">
        <w:rPr>
          <w:rFonts w:ascii="Arial" w:eastAsia="Times New Roman" w:hAnsi="Arial" w:cs="Arial"/>
          <w:color w:val="auto"/>
          <w:sz w:val="22"/>
          <w:szCs w:val="20"/>
          <w:lang w:val="x-none" w:eastAsia="x-none"/>
        </w:rPr>
        <w:t xml:space="preserve"> před takovou změnou předložit doklady prokazující kvalifikaci nového </w:t>
      </w:r>
      <w:r w:rsidR="00C61E31">
        <w:rPr>
          <w:rFonts w:ascii="Arial" w:eastAsia="Times New Roman" w:hAnsi="Arial" w:cs="Arial"/>
          <w:color w:val="auto"/>
          <w:sz w:val="22"/>
          <w:szCs w:val="20"/>
          <w:lang w:val="x-none" w:eastAsia="x-none"/>
        </w:rPr>
        <w:t>poddodavatel</w:t>
      </w:r>
      <w:r w:rsidRPr="00216AB1">
        <w:rPr>
          <w:rFonts w:ascii="Arial" w:eastAsia="Times New Roman" w:hAnsi="Arial" w:cs="Arial"/>
          <w:color w:val="auto"/>
          <w:sz w:val="22"/>
          <w:szCs w:val="20"/>
          <w:lang w:val="x-none" w:eastAsia="x-none"/>
        </w:rPr>
        <w:t xml:space="preserve">e ve stejném rozsahu, v jakém se na prokázání kvalifikace podílel původní </w:t>
      </w:r>
      <w:r w:rsidR="00C61E31">
        <w:rPr>
          <w:rFonts w:ascii="Arial" w:eastAsia="Times New Roman" w:hAnsi="Arial" w:cs="Arial"/>
          <w:color w:val="auto"/>
          <w:sz w:val="22"/>
          <w:szCs w:val="20"/>
          <w:lang w:val="x-none" w:eastAsia="x-none"/>
        </w:rPr>
        <w:t>poddodavatel</w:t>
      </w:r>
      <w:r w:rsidRPr="00216AB1">
        <w:rPr>
          <w:rFonts w:ascii="Arial" w:eastAsia="Times New Roman" w:hAnsi="Arial" w:cs="Arial"/>
          <w:color w:val="auto"/>
          <w:sz w:val="22"/>
          <w:szCs w:val="20"/>
          <w:lang w:val="x-none" w:eastAsia="x-none"/>
        </w:rPr>
        <w:t>.</w:t>
      </w:r>
    </w:p>
    <w:p w14:paraId="27C79D48" w14:textId="6DF9517A" w:rsidR="000E29CF" w:rsidRPr="00216AB1" w:rsidRDefault="001C0063" w:rsidP="000E29CF">
      <w:pPr>
        <w:pStyle w:val="Nadpis2"/>
        <w:keepNext w:val="0"/>
        <w:keepLines w:val="0"/>
        <w:numPr>
          <w:ilvl w:val="0"/>
          <w:numId w:val="15"/>
        </w:numPr>
        <w:tabs>
          <w:tab w:val="clear" w:pos="720"/>
          <w:tab w:val="num" w:pos="360"/>
        </w:tabs>
        <w:spacing w:before="60" w:line="276" w:lineRule="auto"/>
        <w:ind w:left="363" w:hanging="357"/>
        <w:jc w:val="both"/>
        <w:rPr>
          <w:rFonts w:ascii="Arial" w:eastAsia="Times New Roman" w:hAnsi="Arial" w:cs="Arial"/>
          <w:color w:val="auto"/>
          <w:sz w:val="22"/>
          <w:szCs w:val="20"/>
          <w:lang w:val="x-none" w:eastAsia="x-none"/>
        </w:rPr>
      </w:pPr>
      <w:r>
        <w:rPr>
          <w:rFonts w:ascii="Arial" w:eastAsia="Times New Roman" w:hAnsi="Arial" w:cs="Arial"/>
          <w:color w:val="auto"/>
          <w:sz w:val="22"/>
          <w:szCs w:val="20"/>
          <w:lang w:eastAsia="x-none"/>
        </w:rPr>
        <w:t>Objednatel</w:t>
      </w:r>
      <w:r w:rsidR="000E29CF" w:rsidRPr="00216AB1">
        <w:rPr>
          <w:rFonts w:ascii="Arial" w:eastAsia="Times New Roman" w:hAnsi="Arial" w:cs="Arial"/>
          <w:color w:val="auto"/>
          <w:sz w:val="22"/>
          <w:szCs w:val="20"/>
          <w:lang w:val="x-none" w:eastAsia="x-none"/>
        </w:rPr>
        <w:t xml:space="preserve"> doklady předložené dle předchozího odstavce bez zbytečného odkladu přezkoumá a poskytne k nim </w:t>
      </w:r>
      <w:r w:rsidR="00432A82">
        <w:rPr>
          <w:rFonts w:ascii="Arial" w:eastAsia="Times New Roman" w:hAnsi="Arial" w:cs="Arial"/>
          <w:color w:val="auto"/>
          <w:sz w:val="22"/>
          <w:szCs w:val="20"/>
          <w:lang w:val="x-none" w:eastAsia="x-none"/>
        </w:rPr>
        <w:t>Dodavatel</w:t>
      </w:r>
      <w:r w:rsidR="00432A82">
        <w:rPr>
          <w:rFonts w:ascii="Arial" w:eastAsia="Times New Roman" w:hAnsi="Arial" w:cs="Arial"/>
          <w:color w:val="auto"/>
          <w:sz w:val="22"/>
          <w:szCs w:val="20"/>
          <w:lang w:eastAsia="x-none"/>
        </w:rPr>
        <w:t>i</w:t>
      </w:r>
      <w:r w:rsidR="000E29CF" w:rsidRPr="00216AB1">
        <w:rPr>
          <w:rFonts w:ascii="Arial" w:eastAsia="Times New Roman" w:hAnsi="Arial" w:cs="Arial"/>
          <w:color w:val="auto"/>
          <w:sz w:val="22"/>
          <w:szCs w:val="20"/>
          <w:lang w:val="x-none" w:eastAsia="x-none"/>
        </w:rPr>
        <w:t xml:space="preserve"> své stanovisko. V případě, že je toto stanovisko kladné, je </w:t>
      </w:r>
      <w:r w:rsidR="00432A82">
        <w:rPr>
          <w:rFonts w:ascii="Arial" w:eastAsia="Times New Roman" w:hAnsi="Arial" w:cs="Arial"/>
          <w:color w:val="auto"/>
          <w:sz w:val="22"/>
          <w:szCs w:val="20"/>
          <w:lang w:val="x-none" w:eastAsia="x-none"/>
        </w:rPr>
        <w:t>Dodavatel</w:t>
      </w:r>
      <w:r w:rsidR="000E29CF" w:rsidRPr="00216AB1">
        <w:rPr>
          <w:rFonts w:ascii="Arial" w:eastAsia="Times New Roman" w:hAnsi="Arial" w:cs="Arial"/>
          <w:color w:val="auto"/>
          <w:sz w:val="22"/>
          <w:szCs w:val="20"/>
          <w:lang w:val="x-none" w:eastAsia="x-none"/>
        </w:rPr>
        <w:t xml:space="preserve"> oprávněn nového </w:t>
      </w:r>
      <w:r w:rsidR="00C61E31">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e pro plnění předmětu smlouvy použít. </w:t>
      </w:r>
    </w:p>
    <w:p w14:paraId="2FE9A581" w14:textId="1C9A2BBB" w:rsidR="000E29CF" w:rsidRPr="00216AB1" w:rsidRDefault="00432A82" w:rsidP="000E29CF">
      <w:pPr>
        <w:pStyle w:val="Nadpis2"/>
        <w:keepNext w:val="0"/>
        <w:keepLines w:val="0"/>
        <w:numPr>
          <w:ilvl w:val="0"/>
          <w:numId w:val="15"/>
        </w:numPr>
        <w:tabs>
          <w:tab w:val="clear" w:pos="720"/>
          <w:tab w:val="num" w:pos="360"/>
        </w:tabs>
        <w:spacing w:before="60" w:line="276" w:lineRule="auto"/>
        <w:ind w:left="363" w:hanging="357"/>
        <w:jc w:val="both"/>
        <w:rPr>
          <w:rFonts w:ascii="Arial" w:eastAsia="Times New Roman" w:hAnsi="Arial" w:cs="Arial"/>
          <w:color w:val="auto"/>
          <w:sz w:val="22"/>
          <w:szCs w:val="20"/>
          <w:lang w:val="x-none" w:eastAsia="x-none"/>
        </w:rPr>
      </w:pPr>
      <w:r>
        <w:rPr>
          <w:rFonts w:ascii="Arial" w:eastAsia="Times New Roman" w:hAnsi="Arial" w:cs="Arial"/>
          <w:color w:val="auto"/>
          <w:sz w:val="22"/>
          <w:szCs w:val="20"/>
          <w:lang w:val="x-none" w:eastAsia="x-none"/>
        </w:rPr>
        <w:t>Dodavatel</w:t>
      </w:r>
      <w:r w:rsidR="000E29CF" w:rsidRPr="00216AB1">
        <w:rPr>
          <w:rFonts w:ascii="Arial" w:eastAsia="Times New Roman" w:hAnsi="Arial" w:cs="Arial"/>
          <w:color w:val="auto"/>
          <w:sz w:val="22"/>
          <w:szCs w:val="20"/>
          <w:lang w:val="x-none" w:eastAsia="x-none"/>
        </w:rPr>
        <w:t xml:space="preserve"> není oprávněn plnit tu část předmětu plnění, ke které se vztahuje kvalifikace původního </w:t>
      </w:r>
      <w:r w:rsidR="00C61E31">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e, sám bez odpovídající kvalifikace požadované ve výběrovém řízení ani za použití nového </w:t>
      </w:r>
      <w:r w:rsidR="00C61E31">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e bez takové odpovídající kvalifikace.</w:t>
      </w:r>
    </w:p>
    <w:p w14:paraId="317F113E" w14:textId="467ED6CB" w:rsidR="000E29CF" w:rsidRPr="00216AB1" w:rsidRDefault="00432A82" w:rsidP="000E29CF">
      <w:pPr>
        <w:pStyle w:val="Nadpis2"/>
        <w:keepNext w:val="0"/>
        <w:keepLines w:val="0"/>
        <w:numPr>
          <w:ilvl w:val="0"/>
          <w:numId w:val="15"/>
        </w:numPr>
        <w:tabs>
          <w:tab w:val="clear" w:pos="720"/>
          <w:tab w:val="num" w:pos="360"/>
        </w:tabs>
        <w:spacing w:before="60" w:line="276" w:lineRule="auto"/>
        <w:ind w:left="363" w:hanging="357"/>
        <w:jc w:val="both"/>
        <w:rPr>
          <w:rFonts w:ascii="Arial" w:eastAsia="Times New Roman" w:hAnsi="Arial" w:cs="Arial"/>
          <w:color w:val="auto"/>
          <w:sz w:val="22"/>
          <w:szCs w:val="20"/>
          <w:lang w:val="x-none" w:eastAsia="x-none"/>
        </w:rPr>
      </w:pPr>
      <w:r>
        <w:rPr>
          <w:rFonts w:ascii="Arial" w:eastAsia="Times New Roman" w:hAnsi="Arial" w:cs="Arial"/>
          <w:color w:val="auto"/>
          <w:sz w:val="22"/>
          <w:szCs w:val="20"/>
          <w:lang w:val="x-none" w:eastAsia="x-none"/>
        </w:rPr>
        <w:t>Dodavatel</w:t>
      </w:r>
      <w:r w:rsidR="000E29CF" w:rsidRPr="00216AB1">
        <w:rPr>
          <w:rFonts w:ascii="Arial" w:eastAsia="Times New Roman" w:hAnsi="Arial" w:cs="Arial"/>
          <w:color w:val="auto"/>
          <w:sz w:val="22"/>
          <w:szCs w:val="20"/>
          <w:lang w:val="x-none" w:eastAsia="x-none"/>
        </w:rPr>
        <w:t xml:space="preserve"> v příloze č. 2 této smlouvy uvedl, které části plnění dle této smlouvy má v úmyslu zadat </w:t>
      </w:r>
      <w:r w:rsidR="00C61E31">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ům. </w:t>
      </w:r>
      <w:r w:rsidR="00C61E31">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 není oprávněn svěřit realizaci jemu určené části plnění dle této smlouvy dalšímu subjektu.</w:t>
      </w:r>
    </w:p>
    <w:p w14:paraId="72C54705" w14:textId="0AD3977D" w:rsidR="000E29CF" w:rsidRPr="00216AB1" w:rsidRDefault="00C61E31" w:rsidP="000E29CF">
      <w:pPr>
        <w:pStyle w:val="Nadpis2"/>
        <w:keepNext w:val="0"/>
        <w:keepLines w:val="0"/>
        <w:numPr>
          <w:ilvl w:val="0"/>
          <w:numId w:val="15"/>
        </w:numPr>
        <w:tabs>
          <w:tab w:val="clear" w:pos="720"/>
          <w:tab w:val="num" w:pos="360"/>
        </w:tabs>
        <w:spacing w:before="60" w:line="276" w:lineRule="auto"/>
        <w:ind w:left="363" w:hanging="357"/>
        <w:jc w:val="both"/>
        <w:rPr>
          <w:rFonts w:ascii="Arial" w:eastAsia="Times New Roman" w:hAnsi="Arial" w:cs="Arial"/>
          <w:color w:val="auto"/>
          <w:sz w:val="22"/>
          <w:szCs w:val="20"/>
          <w:lang w:val="x-none" w:eastAsia="x-none"/>
        </w:rPr>
      </w:pPr>
      <w:r>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é, kteří nebyli identifikováni v příloze č. 2 této smlouvy, a kteří se následně zapojí do plnění dle této smlouvy, musí být </w:t>
      </w:r>
      <w:r w:rsidR="00432A82">
        <w:rPr>
          <w:rFonts w:ascii="Arial" w:eastAsia="Times New Roman" w:hAnsi="Arial" w:cs="Arial"/>
          <w:color w:val="auto"/>
          <w:sz w:val="22"/>
          <w:szCs w:val="20"/>
          <w:lang w:eastAsia="x-none"/>
        </w:rPr>
        <w:t>Dodavatelem</w:t>
      </w:r>
      <w:r w:rsidR="000E29CF" w:rsidRPr="00216AB1">
        <w:rPr>
          <w:rFonts w:ascii="Arial" w:eastAsia="Times New Roman" w:hAnsi="Arial" w:cs="Arial"/>
          <w:color w:val="auto"/>
          <w:sz w:val="22"/>
          <w:szCs w:val="20"/>
          <w:lang w:val="x-none" w:eastAsia="x-none"/>
        </w:rPr>
        <w:t xml:space="preserve"> jednoznačně identifikováni před jejich zapojením do plnění dle této smlouvy, přičemž takovou identifikaci </w:t>
      </w:r>
      <w:r w:rsidR="00432A82">
        <w:rPr>
          <w:rFonts w:ascii="Arial" w:eastAsia="Times New Roman" w:hAnsi="Arial" w:cs="Arial"/>
          <w:color w:val="auto"/>
          <w:sz w:val="22"/>
          <w:szCs w:val="20"/>
          <w:lang w:val="x-none" w:eastAsia="x-none"/>
        </w:rPr>
        <w:t>Dodavatel</w:t>
      </w:r>
      <w:r w:rsidR="000E29CF" w:rsidRPr="00216AB1">
        <w:rPr>
          <w:rFonts w:ascii="Arial" w:eastAsia="Times New Roman" w:hAnsi="Arial" w:cs="Arial"/>
          <w:color w:val="auto"/>
          <w:sz w:val="22"/>
          <w:szCs w:val="20"/>
          <w:lang w:val="x-none" w:eastAsia="x-none"/>
        </w:rPr>
        <w:t xml:space="preserve"> musí prokazatelně předložit </w:t>
      </w:r>
      <w:r w:rsidR="001C0063">
        <w:rPr>
          <w:rFonts w:ascii="Arial" w:eastAsia="Times New Roman" w:hAnsi="Arial" w:cs="Arial"/>
          <w:color w:val="auto"/>
          <w:sz w:val="22"/>
          <w:szCs w:val="20"/>
          <w:lang w:eastAsia="x-none"/>
        </w:rPr>
        <w:t>Objednateli</w:t>
      </w:r>
      <w:r w:rsidR="000E29CF" w:rsidRPr="00216AB1">
        <w:rPr>
          <w:rFonts w:ascii="Arial" w:eastAsia="Times New Roman" w:hAnsi="Arial" w:cs="Arial"/>
          <w:color w:val="auto"/>
          <w:sz w:val="22"/>
          <w:szCs w:val="20"/>
          <w:lang w:val="x-none" w:eastAsia="x-none"/>
        </w:rPr>
        <w:t>. Bez předložení takové jednoznačné identifikace se </w:t>
      </w:r>
      <w:r>
        <w:rPr>
          <w:rFonts w:ascii="Arial" w:eastAsia="Times New Roman" w:hAnsi="Arial" w:cs="Arial"/>
          <w:color w:val="auto"/>
          <w:sz w:val="22"/>
          <w:szCs w:val="20"/>
          <w:lang w:val="x-none" w:eastAsia="x-none"/>
        </w:rPr>
        <w:t>poddodavatel</w:t>
      </w:r>
      <w:r w:rsidR="000E29CF" w:rsidRPr="00216AB1">
        <w:rPr>
          <w:rFonts w:ascii="Arial" w:eastAsia="Times New Roman" w:hAnsi="Arial" w:cs="Arial"/>
          <w:color w:val="auto"/>
          <w:sz w:val="22"/>
          <w:szCs w:val="20"/>
          <w:lang w:val="x-none" w:eastAsia="x-none"/>
        </w:rPr>
        <w:t xml:space="preserve"> nesmí podílet na plnění dle této smlouvy. </w:t>
      </w:r>
    </w:p>
    <w:p w14:paraId="4B76DE85" w14:textId="5F07857C" w:rsidR="00E43943" w:rsidRPr="00622D91" w:rsidRDefault="00D3536E" w:rsidP="00E43943">
      <w:pPr>
        <w:shd w:val="clear" w:color="auto" w:fill="FFFFFF"/>
        <w:tabs>
          <w:tab w:val="left" w:pos="567"/>
        </w:tabs>
        <w:spacing w:before="240"/>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X</w:t>
      </w:r>
      <w:r w:rsidR="008305CC">
        <w:rPr>
          <w:rFonts w:ascii="Arial" w:hAnsi="Arial" w:cs="Arial"/>
          <w:b/>
          <w:bCs/>
          <w:color w:val="000000"/>
          <w:w w:val="102"/>
          <w:sz w:val="22"/>
          <w:szCs w:val="22"/>
          <w:lang w:val="it-IT"/>
        </w:rPr>
        <w:t>I</w:t>
      </w:r>
      <w:r w:rsidR="00E43943" w:rsidRPr="00622D91">
        <w:rPr>
          <w:rFonts w:ascii="Arial" w:hAnsi="Arial" w:cs="Arial"/>
          <w:b/>
          <w:bCs/>
          <w:color w:val="000000"/>
          <w:w w:val="102"/>
          <w:sz w:val="22"/>
          <w:szCs w:val="22"/>
          <w:lang w:val="it-IT"/>
        </w:rPr>
        <w:t>.</w:t>
      </w:r>
    </w:p>
    <w:p w14:paraId="2A436863" w14:textId="051A7F11" w:rsidR="00E43943" w:rsidRPr="00622D91" w:rsidRDefault="00E43943" w:rsidP="00E43943">
      <w:pPr>
        <w:shd w:val="clear" w:color="auto" w:fill="FFFFFF"/>
        <w:tabs>
          <w:tab w:val="left" w:pos="567"/>
        </w:tabs>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21F2F102" w14:textId="77777777" w:rsidR="00E43943" w:rsidRPr="00CE2C4D" w:rsidRDefault="00E43943" w:rsidP="00E43943">
      <w:pPr>
        <w:pStyle w:val="Odstavecseseznamem"/>
        <w:numPr>
          <w:ilvl w:val="0"/>
          <w:numId w:val="13"/>
        </w:numPr>
        <w:spacing w:after="120" w:line="276" w:lineRule="auto"/>
        <w:contextualSpacing w:val="0"/>
        <w:jc w:val="both"/>
        <w:rPr>
          <w:rFonts w:ascii="Arial" w:hAnsi="Arial" w:cs="Arial"/>
          <w:sz w:val="22"/>
          <w:szCs w:val="22"/>
        </w:rPr>
      </w:pPr>
      <w:r w:rsidRPr="00CE2C4D">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2F2548D8" w14:textId="17DB3FF6" w:rsidR="00BD7E0E" w:rsidRPr="00963DDB" w:rsidRDefault="00E43943" w:rsidP="008A53F4">
      <w:pPr>
        <w:pStyle w:val="Odstavecseseznamem"/>
        <w:numPr>
          <w:ilvl w:val="0"/>
          <w:numId w:val="13"/>
        </w:numPr>
        <w:spacing w:after="120" w:line="276" w:lineRule="auto"/>
        <w:contextualSpacing w:val="0"/>
        <w:jc w:val="both"/>
        <w:rPr>
          <w:rFonts w:ascii="Arial" w:hAnsi="Arial" w:cs="Arial"/>
          <w:sz w:val="22"/>
          <w:szCs w:val="22"/>
        </w:rPr>
      </w:pPr>
      <w:r w:rsidRPr="00963DDB">
        <w:rPr>
          <w:rFonts w:ascii="Arial" w:hAnsi="Arial" w:cs="Arial"/>
          <w:sz w:val="22"/>
          <w:szCs w:val="22"/>
        </w:rPr>
        <w:t xml:space="preserve">Vyskytne-li se působení vyšší moci, zakládají tyto okolnosti na straně </w:t>
      </w:r>
      <w:r w:rsidR="00432A82">
        <w:rPr>
          <w:rFonts w:ascii="Arial" w:hAnsi="Arial" w:cs="Arial"/>
          <w:sz w:val="22"/>
          <w:szCs w:val="22"/>
        </w:rPr>
        <w:t>Dodavatele</w:t>
      </w:r>
      <w:r w:rsidRPr="00963DDB">
        <w:rPr>
          <w:rFonts w:ascii="Arial" w:hAnsi="Arial" w:cs="Arial"/>
          <w:sz w:val="22"/>
          <w:szCs w:val="22"/>
        </w:rPr>
        <w:t xml:space="preserve"> právo požadovat přiměřené prodloužení sjednaných termínů a doby plnění o dobu trvání překážky plnění a </w:t>
      </w:r>
      <w:r w:rsidR="00861DC2" w:rsidRPr="00963DDB">
        <w:rPr>
          <w:rFonts w:ascii="Arial" w:hAnsi="Arial" w:cs="Arial"/>
          <w:sz w:val="22"/>
          <w:szCs w:val="22"/>
        </w:rPr>
        <w:t xml:space="preserve">právo </w:t>
      </w:r>
      <w:r w:rsidR="001C0063">
        <w:rPr>
          <w:rFonts w:ascii="Arial" w:hAnsi="Arial" w:cs="Arial"/>
          <w:sz w:val="22"/>
          <w:szCs w:val="22"/>
        </w:rPr>
        <w:t>Objednatele</w:t>
      </w:r>
      <w:r w:rsidRPr="00963DDB">
        <w:rPr>
          <w:rFonts w:ascii="Arial" w:hAnsi="Arial" w:cs="Arial"/>
          <w:sz w:val="22"/>
          <w:szCs w:val="22"/>
        </w:rPr>
        <w:t xml:space="preserve"> takovou změnu doby či lhůty plnění akcept</w:t>
      </w:r>
      <w:r w:rsidR="00432A82">
        <w:rPr>
          <w:rFonts w:ascii="Arial" w:hAnsi="Arial" w:cs="Arial"/>
          <w:sz w:val="22"/>
          <w:szCs w:val="22"/>
        </w:rPr>
        <w:t xml:space="preserve">ovat. V takovém případě je však </w:t>
      </w:r>
      <w:r w:rsidRPr="00963DDB">
        <w:rPr>
          <w:rFonts w:ascii="Arial" w:hAnsi="Arial" w:cs="Arial"/>
          <w:sz w:val="22"/>
          <w:szCs w:val="22"/>
        </w:rPr>
        <w:t xml:space="preserve">o této skutečnosti a okolnostech bránících mu v realizaci plnění ze smlouvy </w:t>
      </w:r>
      <w:r w:rsidR="001C0063">
        <w:rPr>
          <w:rFonts w:ascii="Arial" w:hAnsi="Arial" w:cs="Arial"/>
          <w:sz w:val="22"/>
          <w:szCs w:val="22"/>
        </w:rPr>
        <w:t>Objednatele</w:t>
      </w:r>
      <w:r w:rsidRPr="00963DDB">
        <w:rPr>
          <w:rFonts w:ascii="Arial" w:hAnsi="Arial" w:cs="Arial"/>
          <w:sz w:val="22"/>
          <w:szCs w:val="22"/>
        </w:rPr>
        <w:t xml:space="preserve"> bez zbytečného odkladu informovat. Pokud by tak </w:t>
      </w:r>
      <w:r w:rsidR="00432A82">
        <w:rPr>
          <w:rFonts w:ascii="Arial" w:hAnsi="Arial" w:cs="Arial"/>
          <w:sz w:val="22"/>
          <w:szCs w:val="22"/>
        </w:rPr>
        <w:t>Dodavatel</w:t>
      </w:r>
      <w:r w:rsidRPr="00963DDB">
        <w:rPr>
          <w:rFonts w:ascii="Arial" w:hAnsi="Arial" w:cs="Arial"/>
          <w:sz w:val="22"/>
          <w:szCs w:val="22"/>
        </w:rPr>
        <w:t xml:space="preserve"> neučinil, nemůže se na působení vyšší moci odvolávat. V případě, že takové prodloužení nelze po </w:t>
      </w:r>
      <w:r w:rsidR="001C0063">
        <w:rPr>
          <w:rFonts w:ascii="Arial" w:hAnsi="Arial" w:cs="Arial"/>
          <w:sz w:val="22"/>
          <w:szCs w:val="22"/>
        </w:rPr>
        <w:t>Objednateli</w:t>
      </w:r>
      <w:r w:rsidRPr="00963DDB">
        <w:rPr>
          <w:rFonts w:ascii="Arial" w:hAnsi="Arial" w:cs="Arial"/>
          <w:sz w:val="22"/>
          <w:szCs w:val="22"/>
        </w:rPr>
        <w:t xml:space="preserve"> spravedlivě požadovat, má </w:t>
      </w:r>
      <w:r w:rsidR="001C0063">
        <w:rPr>
          <w:rFonts w:ascii="Arial" w:hAnsi="Arial" w:cs="Arial"/>
          <w:sz w:val="22"/>
          <w:szCs w:val="22"/>
        </w:rPr>
        <w:t>Objednatel</w:t>
      </w:r>
      <w:r w:rsidRPr="00963DDB">
        <w:rPr>
          <w:rFonts w:ascii="Arial" w:hAnsi="Arial" w:cs="Arial"/>
          <w:sz w:val="22"/>
          <w:szCs w:val="22"/>
        </w:rPr>
        <w:t xml:space="preserve"> právo od smlouvy odstoupit, nepřísluší mu však nárok na sankční plnění, které by mu jinak náleželo, či náležet mohlo. To platí pouze v případě, že se nejedná o zjevné zneužití práva </w:t>
      </w:r>
      <w:r w:rsidR="00432A82">
        <w:rPr>
          <w:rFonts w:ascii="Arial" w:hAnsi="Arial" w:cs="Arial"/>
          <w:sz w:val="22"/>
          <w:szCs w:val="22"/>
        </w:rPr>
        <w:t>Dodavatelem</w:t>
      </w:r>
      <w:r w:rsidRPr="00963DDB">
        <w:rPr>
          <w:rFonts w:ascii="Arial" w:hAnsi="Arial" w:cs="Arial"/>
          <w:sz w:val="22"/>
          <w:szCs w:val="22"/>
        </w:rPr>
        <w:t>.</w:t>
      </w:r>
    </w:p>
    <w:p w14:paraId="4F198255" w14:textId="5AF0B2C8" w:rsidR="002F133B" w:rsidRPr="00622D91" w:rsidRDefault="002F133B" w:rsidP="002F133B">
      <w:pPr>
        <w:pStyle w:val="Nadpis4"/>
        <w:tabs>
          <w:tab w:val="left" w:pos="567"/>
        </w:tabs>
        <w:spacing w:before="240"/>
        <w:jc w:val="center"/>
        <w:rPr>
          <w:rFonts w:ascii="Arial" w:hAnsi="Arial" w:cs="Arial"/>
          <w:color w:val="auto"/>
          <w:sz w:val="22"/>
          <w:szCs w:val="22"/>
        </w:rPr>
      </w:pPr>
      <w:r>
        <w:rPr>
          <w:rFonts w:ascii="Arial" w:hAnsi="Arial" w:cs="Arial"/>
          <w:color w:val="auto"/>
          <w:sz w:val="22"/>
          <w:szCs w:val="22"/>
        </w:rPr>
        <w:t>X</w:t>
      </w:r>
      <w:r w:rsidR="008305CC">
        <w:rPr>
          <w:rFonts w:ascii="Arial" w:hAnsi="Arial" w:cs="Arial"/>
          <w:color w:val="auto"/>
          <w:sz w:val="22"/>
          <w:szCs w:val="22"/>
          <w:lang w:val="cs-CZ"/>
        </w:rPr>
        <w:t>I</w:t>
      </w:r>
      <w:r w:rsidR="00D3536E">
        <w:rPr>
          <w:rFonts w:ascii="Arial" w:hAnsi="Arial" w:cs="Arial"/>
          <w:color w:val="auto"/>
          <w:sz w:val="22"/>
          <w:szCs w:val="22"/>
          <w:lang w:val="cs-CZ"/>
        </w:rPr>
        <w:t>I</w:t>
      </w:r>
      <w:r w:rsidRPr="00622D91">
        <w:rPr>
          <w:rFonts w:ascii="Arial" w:hAnsi="Arial" w:cs="Arial"/>
          <w:color w:val="auto"/>
          <w:sz w:val="22"/>
          <w:szCs w:val="22"/>
        </w:rPr>
        <w:t>.</w:t>
      </w:r>
    </w:p>
    <w:p w14:paraId="20A9C4A8" w14:textId="77777777" w:rsidR="002F133B" w:rsidRDefault="002F133B" w:rsidP="002F133B">
      <w:pPr>
        <w:pStyle w:val="Nadpis4"/>
        <w:tabs>
          <w:tab w:val="left" w:pos="567"/>
        </w:tabs>
        <w:jc w:val="center"/>
        <w:rPr>
          <w:rFonts w:ascii="Arial" w:hAnsi="Arial" w:cs="Arial"/>
          <w:color w:val="auto"/>
          <w:sz w:val="22"/>
          <w:szCs w:val="22"/>
        </w:rPr>
      </w:pPr>
      <w:r w:rsidRPr="00622D91">
        <w:rPr>
          <w:rFonts w:ascii="Arial" w:hAnsi="Arial" w:cs="Arial"/>
          <w:color w:val="auto"/>
          <w:sz w:val="22"/>
          <w:szCs w:val="22"/>
        </w:rPr>
        <w:t>Závěrečná ustanovení</w:t>
      </w:r>
    </w:p>
    <w:p w14:paraId="2BEA2957"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5140ACF2"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spacing w:val="-1"/>
          <w:w w:val="102"/>
          <w:sz w:val="22"/>
          <w:szCs w:val="22"/>
        </w:rPr>
        <w:lastRenderedPageBreak/>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47434368" w14:textId="20C2EA03" w:rsidR="007F3E65" w:rsidRPr="006E114A" w:rsidRDefault="00432A82" w:rsidP="006E114A">
      <w:pPr>
        <w:numPr>
          <w:ilvl w:val="1"/>
          <w:numId w:val="6"/>
        </w:numPr>
        <w:shd w:val="clear" w:color="auto" w:fill="FFFFFF"/>
        <w:tabs>
          <w:tab w:val="clear" w:pos="1440"/>
          <w:tab w:val="left" w:pos="-426"/>
        </w:tabs>
        <w:spacing w:after="240"/>
        <w:ind w:left="357" w:right="6" w:hanging="357"/>
        <w:jc w:val="both"/>
        <w:rPr>
          <w:rFonts w:ascii="Arial" w:hAnsi="Arial" w:cs="Arial"/>
          <w:w w:val="102"/>
          <w:sz w:val="22"/>
          <w:szCs w:val="22"/>
        </w:rPr>
      </w:pPr>
      <w:r>
        <w:rPr>
          <w:rFonts w:ascii="Arial" w:hAnsi="Arial" w:cs="Arial"/>
          <w:w w:val="102"/>
          <w:sz w:val="22"/>
          <w:szCs w:val="22"/>
        </w:rPr>
        <w:t>Dodavate</w:t>
      </w:r>
      <w:r w:rsidR="002F133B">
        <w:rPr>
          <w:rFonts w:ascii="Arial" w:hAnsi="Arial" w:cs="Arial"/>
          <w:w w:val="102"/>
          <w:sz w:val="22"/>
          <w:szCs w:val="22"/>
        </w:rPr>
        <w:t>l</w:t>
      </w:r>
      <w:r w:rsidR="002F133B" w:rsidRPr="00622D91">
        <w:rPr>
          <w:rFonts w:ascii="Arial" w:hAnsi="Arial" w:cs="Arial"/>
          <w:w w:val="102"/>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701568">
        <w:rPr>
          <w:rFonts w:ascii="Arial" w:hAnsi="Arial" w:cs="Arial"/>
          <w:w w:val="102"/>
          <w:sz w:val="22"/>
          <w:szCs w:val="22"/>
        </w:rPr>
        <w:t>Objednatel</w:t>
      </w:r>
      <w:r w:rsidR="002F133B" w:rsidRPr="00622D91">
        <w:rPr>
          <w:rFonts w:ascii="Arial" w:hAnsi="Arial" w:cs="Arial"/>
          <w:w w:val="102"/>
          <w:sz w:val="22"/>
          <w:szCs w:val="22"/>
        </w:rPr>
        <w:t xml:space="preserve"> uzavřel smlouvu, a že se zejména ve vztahu k ostatním uchazečům nedopustil žádného jednání narušujícího hospodářskou soutěž.</w:t>
      </w:r>
    </w:p>
    <w:p w14:paraId="25CA4A83" w14:textId="1D555AEE" w:rsidR="00350101" w:rsidRPr="00350101" w:rsidRDefault="00432A82" w:rsidP="00701568">
      <w:pPr>
        <w:pStyle w:val="Odstavecseseznamem"/>
        <w:numPr>
          <w:ilvl w:val="1"/>
          <w:numId w:val="6"/>
        </w:numPr>
        <w:tabs>
          <w:tab w:val="clear" w:pos="1440"/>
        </w:tabs>
        <w:ind w:left="284" w:hanging="284"/>
        <w:jc w:val="both"/>
        <w:rPr>
          <w:rFonts w:ascii="Arial" w:hAnsi="Arial" w:cs="Arial"/>
          <w:w w:val="102"/>
          <w:sz w:val="22"/>
          <w:szCs w:val="22"/>
        </w:rPr>
      </w:pPr>
      <w:r>
        <w:rPr>
          <w:rFonts w:ascii="Arial" w:hAnsi="Arial" w:cs="Arial"/>
          <w:w w:val="102"/>
          <w:sz w:val="22"/>
          <w:szCs w:val="22"/>
        </w:rPr>
        <w:t>Dodavate</w:t>
      </w:r>
      <w:r w:rsidR="00701568">
        <w:rPr>
          <w:rFonts w:ascii="Arial" w:hAnsi="Arial" w:cs="Arial"/>
          <w:w w:val="102"/>
          <w:sz w:val="22"/>
          <w:szCs w:val="22"/>
        </w:rPr>
        <w:t>l uděluje O</w:t>
      </w:r>
      <w:r w:rsidR="00350101" w:rsidRPr="00350101">
        <w:rPr>
          <w:rFonts w:ascii="Arial" w:hAnsi="Arial" w:cs="Arial"/>
          <w:w w:val="102"/>
          <w:sz w:val="22"/>
          <w:szCs w:val="22"/>
        </w:rPr>
        <w:t>bjednateli svůj výslovný souhlas se zveřejněním celého textu této smlouvy včetně podpisů v databázích, a to i veřejně přístupných, kde je to po objednateli vyžadováno příslušnými právními předpisy.</w:t>
      </w:r>
    </w:p>
    <w:p w14:paraId="7D891158" w14:textId="77777777" w:rsidR="002F133B" w:rsidRPr="005D25CA" w:rsidRDefault="002F133B" w:rsidP="00701568">
      <w:pPr>
        <w:numPr>
          <w:ilvl w:val="1"/>
          <w:numId w:val="6"/>
        </w:numPr>
        <w:shd w:val="clear" w:color="auto" w:fill="FFFFFF"/>
        <w:tabs>
          <w:tab w:val="clear" w:pos="1440"/>
        </w:tabs>
        <w:spacing w:before="240" w:after="240"/>
        <w:ind w:left="357" w:right="6" w:hanging="357"/>
        <w:jc w:val="both"/>
        <w:rPr>
          <w:rFonts w:ascii="Arial" w:hAnsi="Arial" w:cs="Arial"/>
          <w:w w:val="102"/>
          <w:sz w:val="22"/>
          <w:szCs w:val="22"/>
        </w:rPr>
      </w:pPr>
      <w:r w:rsidRPr="005D25CA">
        <w:rPr>
          <w:rFonts w:ascii="Arial" w:hAnsi="Arial" w:cs="Arial"/>
          <w:w w:val="102"/>
          <w:sz w:val="22"/>
          <w:szCs w:val="22"/>
        </w:rPr>
        <w:t xml:space="preserve">Smlouva nabývá platnosti dnem podpisu oprávněnými zástupci obou smluvních stran a, nabývá účinnosti dnem zveřejnění v Registru smluv.  </w:t>
      </w:r>
    </w:p>
    <w:p w14:paraId="0E6B53E2"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61A5C5D9" w14:textId="77777777" w:rsidR="002F133B" w:rsidRPr="00622D91" w:rsidRDefault="002F133B" w:rsidP="002F133B">
      <w:pPr>
        <w:numPr>
          <w:ilvl w:val="1"/>
          <w:numId w:val="6"/>
        </w:numPr>
        <w:shd w:val="clear" w:color="auto" w:fill="FFFFFF"/>
        <w:tabs>
          <w:tab w:val="clear" w:pos="144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FA3FE35" w14:textId="77777777" w:rsidR="002F133B" w:rsidRDefault="002F133B" w:rsidP="002F133B">
      <w:pPr>
        <w:numPr>
          <w:ilvl w:val="1"/>
          <w:numId w:val="6"/>
        </w:numPr>
        <w:shd w:val="clear" w:color="auto" w:fill="FFFFFF"/>
        <w:tabs>
          <w:tab w:val="clear" w:pos="1440"/>
          <w:tab w:val="left" w:pos="0"/>
        </w:tabs>
        <w:spacing w:after="240"/>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Pr>
          <w:rFonts w:ascii="Arial" w:hAnsi="Arial" w:cs="Arial"/>
          <w:w w:val="102"/>
          <w:sz w:val="22"/>
          <w:szCs w:val="22"/>
        </w:rPr>
        <w:t>jsou plně svéprávní</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2AB903E0" w14:textId="2C0653B7" w:rsidR="00A11E8D" w:rsidRDefault="002F133B" w:rsidP="00A11E8D">
      <w:pPr>
        <w:numPr>
          <w:ilvl w:val="1"/>
          <w:numId w:val="6"/>
        </w:numPr>
        <w:shd w:val="clear" w:color="auto" w:fill="FFFFFF"/>
        <w:tabs>
          <w:tab w:val="clear" w:pos="1440"/>
          <w:tab w:val="left" w:pos="0"/>
        </w:tabs>
        <w:spacing w:after="240"/>
        <w:ind w:left="357" w:right="6" w:hanging="357"/>
        <w:jc w:val="both"/>
        <w:rPr>
          <w:rFonts w:ascii="Arial" w:hAnsi="Arial" w:cs="Arial"/>
          <w:w w:val="102"/>
          <w:sz w:val="22"/>
          <w:szCs w:val="22"/>
        </w:rPr>
      </w:pPr>
      <w:r>
        <w:rPr>
          <w:rFonts w:ascii="Arial" w:hAnsi="Arial" w:cs="Arial"/>
          <w:w w:val="102"/>
          <w:sz w:val="22"/>
          <w:szCs w:val="22"/>
        </w:rPr>
        <w:t xml:space="preserve">Nedílnou součástí této smlouvy </w:t>
      </w:r>
      <w:r w:rsidR="00A11E8D">
        <w:rPr>
          <w:rFonts w:ascii="Arial" w:hAnsi="Arial" w:cs="Arial"/>
          <w:w w:val="102"/>
          <w:sz w:val="22"/>
          <w:szCs w:val="22"/>
        </w:rPr>
        <w:t>je:</w:t>
      </w:r>
    </w:p>
    <w:p w14:paraId="6370CACA" w14:textId="5CBB2833" w:rsidR="00A11E8D" w:rsidRPr="00A11E8D" w:rsidRDefault="002F133B" w:rsidP="00A11E8D">
      <w:pPr>
        <w:shd w:val="clear" w:color="auto" w:fill="FFFFFF"/>
        <w:tabs>
          <w:tab w:val="left" w:pos="0"/>
        </w:tabs>
        <w:spacing w:after="240"/>
        <w:ind w:left="357" w:right="6"/>
        <w:jc w:val="both"/>
        <w:rPr>
          <w:rFonts w:ascii="Arial" w:hAnsi="Arial" w:cs="Arial"/>
          <w:w w:val="102"/>
          <w:sz w:val="22"/>
          <w:szCs w:val="22"/>
        </w:rPr>
      </w:pPr>
      <w:r w:rsidRPr="00A11E8D">
        <w:rPr>
          <w:rFonts w:ascii="Arial" w:hAnsi="Arial" w:cs="Arial"/>
          <w:w w:val="102"/>
          <w:sz w:val="22"/>
          <w:szCs w:val="22"/>
        </w:rPr>
        <w:t xml:space="preserve">příloha č. 1 – </w:t>
      </w:r>
      <w:r w:rsidR="00A11E8D" w:rsidRPr="008F4DA2">
        <w:rPr>
          <w:rFonts w:ascii="Arial" w:hAnsi="Arial" w:cs="Arial"/>
          <w:b/>
          <w:w w:val="102"/>
          <w:sz w:val="22"/>
          <w:szCs w:val="22"/>
        </w:rPr>
        <w:t>Specifikace předmětu plnění</w:t>
      </w:r>
      <w:r w:rsidR="00A11E8D" w:rsidRPr="00A11E8D">
        <w:rPr>
          <w:rFonts w:ascii="Arial" w:hAnsi="Arial" w:cs="Arial"/>
          <w:w w:val="102"/>
          <w:sz w:val="22"/>
          <w:szCs w:val="22"/>
        </w:rPr>
        <w:t xml:space="preserve"> obsahující podrobné informace </w:t>
      </w:r>
      <w:r w:rsidR="00432A82">
        <w:rPr>
          <w:rFonts w:ascii="Arial" w:hAnsi="Arial" w:cs="Arial"/>
          <w:w w:val="102"/>
          <w:sz w:val="22"/>
          <w:szCs w:val="22"/>
        </w:rPr>
        <w:t>Dodavatele</w:t>
      </w:r>
      <w:r w:rsidR="00A11E8D" w:rsidRPr="00A11E8D">
        <w:rPr>
          <w:rFonts w:ascii="Arial" w:hAnsi="Arial" w:cs="Arial"/>
          <w:w w:val="102"/>
          <w:sz w:val="22"/>
          <w:szCs w:val="22"/>
        </w:rPr>
        <w:t xml:space="preserve"> o jednotlivých položkách a vlastnostech předmětu plnění,</w:t>
      </w:r>
    </w:p>
    <w:p w14:paraId="415C1211" w14:textId="796F6C10" w:rsidR="002F133B" w:rsidRPr="000E29CF" w:rsidRDefault="00A11E8D" w:rsidP="00A11E8D">
      <w:pPr>
        <w:shd w:val="clear" w:color="auto" w:fill="FFFFFF"/>
        <w:tabs>
          <w:tab w:val="left" w:pos="0"/>
        </w:tabs>
        <w:spacing w:after="240"/>
        <w:ind w:left="357" w:right="6"/>
        <w:jc w:val="both"/>
        <w:rPr>
          <w:rFonts w:ascii="Arial" w:hAnsi="Arial" w:cs="Arial"/>
          <w:w w:val="102"/>
          <w:sz w:val="22"/>
          <w:szCs w:val="22"/>
        </w:rPr>
      </w:pPr>
      <w:r>
        <w:rPr>
          <w:rFonts w:ascii="Arial" w:hAnsi="Arial" w:cs="Arial"/>
          <w:w w:val="102"/>
          <w:sz w:val="22"/>
          <w:szCs w:val="22"/>
        </w:rPr>
        <w:t>příloha č. 2</w:t>
      </w:r>
      <w:r w:rsidRPr="00A11E8D">
        <w:rPr>
          <w:rFonts w:ascii="Arial" w:hAnsi="Arial" w:cs="Arial"/>
          <w:w w:val="102"/>
          <w:sz w:val="22"/>
          <w:szCs w:val="22"/>
        </w:rPr>
        <w:t xml:space="preserve"> – </w:t>
      </w:r>
      <w:r w:rsidR="002F133B">
        <w:rPr>
          <w:rFonts w:ascii="Arial" w:hAnsi="Arial" w:cs="Arial"/>
          <w:w w:val="102"/>
          <w:sz w:val="22"/>
          <w:szCs w:val="22"/>
        </w:rPr>
        <w:t>specifikace</w:t>
      </w:r>
      <w:r w:rsidR="000E29CF">
        <w:rPr>
          <w:rFonts w:ascii="Arial" w:hAnsi="Arial" w:cs="Arial"/>
          <w:w w:val="102"/>
          <w:sz w:val="22"/>
          <w:szCs w:val="22"/>
        </w:rPr>
        <w:t xml:space="preserve"> a </w:t>
      </w:r>
      <w:r w:rsidR="000E29CF" w:rsidRPr="000E29CF">
        <w:rPr>
          <w:rFonts w:ascii="Arial" w:hAnsi="Arial" w:cs="Arial"/>
          <w:b/>
          <w:w w:val="102"/>
          <w:sz w:val="22"/>
          <w:szCs w:val="22"/>
        </w:rPr>
        <w:t xml:space="preserve">Seznam </w:t>
      </w:r>
      <w:r w:rsidR="00C61E31">
        <w:rPr>
          <w:rFonts w:ascii="Arial" w:hAnsi="Arial" w:cs="Arial"/>
          <w:b/>
          <w:w w:val="102"/>
          <w:sz w:val="22"/>
          <w:szCs w:val="22"/>
        </w:rPr>
        <w:t>poddodavatel</w:t>
      </w:r>
      <w:r w:rsidR="000E29CF" w:rsidRPr="000E29CF">
        <w:rPr>
          <w:rFonts w:ascii="Arial" w:hAnsi="Arial" w:cs="Arial"/>
          <w:b/>
          <w:w w:val="102"/>
          <w:sz w:val="22"/>
          <w:szCs w:val="22"/>
        </w:rPr>
        <w:t>ů</w:t>
      </w:r>
      <w:r w:rsidR="000E29CF" w:rsidRPr="000E29CF">
        <w:rPr>
          <w:rFonts w:ascii="Arial" w:hAnsi="Arial" w:cs="Arial"/>
          <w:w w:val="102"/>
          <w:sz w:val="22"/>
          <w:szCs w:val="22"/>
        </w:rPr>
        <w:t xml:space="preserve">, jejichž pomocí </w:t>
      </w:r>
      <w:r w:rsidR="00432A82">
        <w:rPr>
          <w:rFonts w:ascii="Arial" w:hAnsi="Arial" w:cs="Arial"/>
          <w:w w:val="102"/>
          <w:sz w:val="22"/>
          <w:szCs w:val="22"/>
        </w:rPr>
        <w:t>Dodavate</w:t>
      </w:r>
      <w:r w:rsidR="000E29CF" w:rsidRPr="000E29CF">
        <w:rPr>
          <w:rFonts w:ascii="Arial" w:hAnsi="Arial" w:cs="Arial"/>
          <w:w w:val="102"/>
          <w:sz w:val="22"/>
          <w:szCs w:val="22"/>
        </w:rPr>
        <w:t xml:space="preserve">l v nabídce prokázal část kvalifikačních kritérií (je-li relevantní) s uvedením identifikačních údajů těchto </w:t>
      </w:r>
      <w:r w:rsidR="00C61E31">
        <w:rPr>
          <w:rFonts w:ascii="Arial" w:hAnsi="Arial" w:cs="Arial"/>
          <w:w w:val="102"/>
          <w:sz w:val="22"/>
          <w:szCs w:val="22"/>
        </w:rPr>
        <w:t>poddodavatel</w:t>
      </w:r>
      <w:r w:rsidR="000E29CF" w:rsidRPr="000E29CF">
        <w:rPr>
          <w:rFonts w:ascii="Arial" w:hAnsi="Arial" w:cs="Arial"/>
          <w:w w:val="102"/>
          <w:sz w:val="22"/>
          <w:szCs w:val="22"/>
        </w:rPr>
        <w:t>ů a specifikací, kterou část předmětu plnění bude každý z </w:t>
      </w:r>
      <w:r w:rsidR="00C61E31">
        <w:rPr>
          <w:rFonts w:ascii="Arial" w:hAnsi="Arial" w:cs="Arial"/>
          <w:w w:val="102"/>
          <w:sz w:val="22"/>
          <w:szCs w:val="22"/>
        </w:rPr>
        <w:t>poddodavatel</w:t>
      </w:r>
      <w:r w:rsidR="000E29CF" w:rsidRPr="000E29CF">
        <w:rPr>
          <w:rFonts w:ascii="Arial" w:hAnsi="Arial" w:cs="Arial"/>
          <w:w w:val="102"/>
          <w:sz w:val="22"/>
          <w:szCs w:val="22"/>
        </w:rPr>
        <w:t>ů plnit.</w:t>
      </w:r>
    </w:p>
    <w:p w14:paraId="042DF5B7" w14:textId="5C7E5421" w:rsidR="002F133B" w:rsidRDefault="002F133B" w:rsidP="008305CC">
      <w:pPr>
        <w:tabs>
          <w:tab w:val="left" w:pos="567"/>
          <w:tab w:val="left" w:pos="5760"/>
        </w:tabs>
        <w:rPr>
          <w:rFonts w:ascii="Arial" w:hAnsi="Arial" w:cs="Arial"/>
          <w:sz w:val="22"/>
        </w:rPr>
      </w:pPr>
      <w:r>
        <w:rPr>
          <w:rFonts w:ascii="Arial" w:hAnsi="Arial" w:cs="Arial"/>
          <w:sz w:val="22"/>
        </w:rPr>
        <w:t>V …………….. dne</w:t>
      </w:r>
      <w:r>
        <w:rPr>
          <w:rFonts w:ascii="Arial" w:hAnsi="Arial" w:cs="Arial"/>
          <w:sz w:val="22"/>
        </w:rPr>
        <w:tab/>
      </w:r>
      <w:r>
        <w:rPr>
          <w:rFonts w:ascii="Arial" w:hAnsi="Arial" w:cs="Arial"/>
          <w:sz w:val="22"/>
        </w:rPr>
        <w:tab/>
        <w:t>V …………….. dne</w:t>
      </w:r>
    </w:p>
    <w:p w14:paraId="756E67F4" w14:textId="77777777" w:rsidR="008305CC" w:rsidRDefault="008305CC" w:rsidP="008305CC">
      <w:pPr>
        <w:tabs>
          <w:tab w:val="left" w:pos="567"/>
          <w:tab w:val="left" w:pos="5760"/>
        </w:tabs>
        <w:rPr>
          <w:rFonts w:ascii="Arial" w:hAnsi="Arial" w:cs="Arial"/>
          <w:sz w:val="22"/>
        </w:rPr>
      </w:pPr>
    </w:p>
    <w:p w14:paraId="7238114B" w14:textId="3DD3B425" w:rsidR="002F133B" w:rsidRDefault="00701568" w:rsidP="002F133B">
      <w:pPr>
        <w:tabs>
          <w:tab w:val="left" w:pos="567"/>
          <w:tab w:val="left" w:pos="5760"/>
        </w:tabs>
        <w:rPr>
          <w:rFonts w:ascii="Arial" w:hAnsi="Arial" w:cs="Arial"/>
          <w:sz w:val="22"/>
        </w:rPr>
      </w:pPr>
      <w:r>
        <w:rPr>
          <w:rFonts w:ascii="Arial" w:hAnsi="Arial" w:cs="Arial"/>
          <w:sz w:val="22"/>
        </w:rPr>
        <w:t xml:space="preserve">za </w:t>
      </w:r>
      <w:r w:rsidR="00432A82">
        <w:rPr>
          <w:rFonts w:ascii="Arial" w:hAnsi="Arial" w:cs="Arial"/>
          <w:sz w:val="22"/>
        </w:rPr>
        <w:t>Dodavate</w:t>
      </w:r>
      <w:r w:rsidR="002F133B">
        <w:rPr>
          <w:rFonts w:ascii="Arial" w:hAnsi="Arial" w:cs="Arial"/>
          <w:sz w:val="22"/>
        </w:rPr>
        <w:t>le:</w:t>
      </w:r>
      <w:r w:rsidR="002F133B">
        <w:rPr>
          <w:rFonts w:ascii="Arial" w:hAnsi="Arial" w:cs="Arial"/>
          <w:sz w:val="22"/>
        </w:rPr>
        <w:tab/>
      </w:r>
      <w:r w:rsidR="002F133B">
        <w:rPr>
          <w:rFonts w:ascii="Arial" w:hAnsi="Arial" w:cs="Arial"/>
          <w:sz w:val="22"/>
        </w:rPr>
        <w:tab/>
        <w:t xml:space="preserve">za </w:t>
      </w:r>
      <w:r>
        <w:rPr>
          <w:rFonts w:ascii="Arial" w:hAnsi="Arial" w:cs="Arial"/>
          <w:sz w:val="22"/>
        </w:rPr>
        <w:t>Objednatele</w:t>
      </w:r>
      <w:r w:rsidR="002F133B">
        <w:rPr>
          <w:rFonts w:ascii="Arial" w:hAnsi="Arial" w:cs="Arial"/>
          <w:sz w:val="22"/>
        </w:rPr>
        <w:t>:</w:t>
      </w:r>
    </w:p>
    <w:p w14:paraId="7DB2C5AE" w14:textId="4E56A709" w:rsidR="008305CC" w:rsidRDefault="008305CC" w:rsidP="002F133B">
      <w:pPr>
        <w:tabs>
          <w:tab w:val="left" w:pos="567"/>
          <w:tab w:val="left" w:pos="5760"/>
        </w:tabs>
        <w:rPr>
          <w:rFonts w:ascii="Arial" w:hAnsi="Arial" w:cs="Arial"/>
          <w:sz w:val="22"/>
        </w:rPr>
      </w:pPr>
    </w:p>
    <w:p w14:paraId="6D52E3CD" w14:textId="1FFA2004" w:rsidR="008305CC" w:rsidRDefault="008305CC" w:rsidP="002F133B">
      <w:pPr>
        <w:tabs>
          <w:tab w:val="left" w:pos="567"/>
          <w:tab w:val="left" w:pos="5760"/>
        </w:tabs>
        <w:rPr>
          <w:rFonts w:ascii="Arial" w:hAnsi="Arial" w:cs="Arial"/>
          <w:sz w:val="22"/>
        </w:rPr>
      </w:pPr>
    </w:p>
    <w:p w14:paraId="59AB0CB2" w14:textId="1213014D" w:rsidR="008305CC" w:rsidRDefault="008305CC" w:rsidP="002F133B">
      <w:pPr>
        <w:tabs>
          <w:tab w:val="left" w:pos="567"/>
          <w:tab w:val="left" w:pos="5760"/>
        </w:tabs>
        <w:rPr>
          <w:rFonts w:ascii="Arial" w:hAnsi="Arial" w:cs="Arial"/>
          <w:sz w:val="22"/>
        </w:rPr>
      </w:pPr>
    </w:p>
    <w:p w14:paraId="7E25AB61" w14:textId="77777777" w:rsidR="008305CC" w:rsidRDefault="008305CC" w:rsidP="002F133B">
      <w:pPr>
        <w:tabs>
          <w:tab w:val="left" w:pos="567"/>
          <w:tab w:val="left" w:pos="5760"/>
        </w:tabs>
        <w:rPr>
          <w:rFonts w:ascii="Arial" w:hAnsi="Arial" w:cs="Arial"/>
          <w:sz w:val="22"/>
        </w:rPr>
      </w:pPr>
    </w:p>
    <w:p w14:paraId="6BFC63B4" w14:textId="77777777" w:rsidR="002F133B" w:rsidRDefault="002F133B" w:rsidP="008305CC">
      <w:pPr>
        <w:tabs>
          <w:tab w:val="left" w:pos="540"/>
          <w:tab w:val="left" w:pos="567"/>
          <w:tab w:val="left" w:pos="5760"/>
        </w:tabs>
        <w:rPr>
          <w:rFonts w:ascii="Arial" w:hAnsi="Arial" w:cs="Arial"/>
          <w:sz w:val="22"/>
        </w:rPr>
      </w:pPr>
      <w:r>
        <w:rPr>
          <w:rFonts w:ascii="Arial" w:hAnsi="Arial" w:cs="Arial"/>
          <w:sz w:val="22"/>
        </w:rPr>
        <w:t>……………………………</w:t>
      </w:r>
      <w:r>
        <w:rPr>
          <w:rFonts w:ascii="Arial" w:hAnsi="Arial" w:cs="Arial"/>
          <w:sz w:val="22"/>
        </w:rPr>
        <w:tab/>
        <w:t xml:space="preserve"> ……………………………</w:t>
      </w:r>
    </w:p>
    <w:p w14:paraId="5B9B0495" w14:textId="595B0F44" w:rsidR="00C8217C" w:rsidRDefault="002F133B" w:rsidP="00217703">
      <w:pPr>
        <w:tabs>
          <w:tab w:val="left" w:pos="567"/>
          <w:tab w:val="left" w:pos="5760"/>
        </w:tabs>
      </w:pPr>
      <w:r>
        <w:rPr>
          <w:rFonts w:ascii="Arial" w:hAnsi="Arial" w:cs="Arial"/>
          <w:b/>
          <w:sz w:val="22"/>
        </w:rPr>
        <w:tab/>
      </w:r>
      <w:r w:rsidRPr="00494CED">
        <w:rPr>
          <w:rFonts w:ascii="Arial" w:hAnsi="Arial" w:cs="Arial"/>
          <w:sz w:val="22"/>
        </w:rPr>
        <w:t>jméno a funkce</w:t>
      </w:r>
      <w:r>
        <w:rPr>
          <w:rFonts w:ascii="Arial" w:hAnsi="Arial" w:cs="Arial"/>
          <w:sz w:val="22"/>
        </w:rPr>
        <w:tab/>
      </w:r>
      <w:r w:rsidRPr="003C799D">
        <w:rPr>
          <w:rFonts w:ascii="Arial" w:hAnsi="Arial" w:cs="Arial"/>
          <w:sz w:val="22"/>
        </w:rPr>
        <w:t xml:space="preserve">     </w:t>
      </w:r>
      <w:r w:rsidRPr="003C799D">
        <w:rPr>
          <w:rFonts w:ascii="Arial" w:hAnsi="Arial" w:cs="Arial"/>
          <w:sz w:val="22"/>
        </w:rPr>
        <w:tab/>
        <w:t xml:space="preserve">     ředitel</w:t>
      </w:r>
    </w:p>
    <w:sectPr w:rsidR="00C8217C" w:rsidSect="00601279">
      <w:headerReference w:type="default" r:id="rId7"/>
      <w:pgSz w:w="11906" w:h="16838"/>
      <w:pgMar w:top="851"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917C35" w16cid:durableId="2677D066"/>
  <w16cid:commentId w16cid:paraId="6E750DDE" w16cid:durableId="2677D07A"/>
  <w16cid:commentId w16cid:paraId="6454A5E9" w16cid:durableId="2677D0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5CE41" w14:textId="77777777" w:rsidR="00E95587" w:rsidRDefault="00E95587" w:rsidP="002834F3">
      <w:r>
        <w:separator/>
      </w:r>
    </w:p>
  </w:endnote>
  <w:endnote w:type="continuationSeparator" w:id="0">
    <w:p w14:paraId="1BD0F344" w14:textId="77777777" w:rsidR="00E95587" w:rsidRDefault="00E95587" w:rsidP="0028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A8B36" w14:textId="77777777" w:rsidR="00E95587" w:rsidRDefault="00E95587" w:rsidP="002834F3">
      <w:r>
        <w:separator/>
      </w:r>
    </w:p>
  </w:footnote>
  <w:footnote w:type="continuationSeparator" w:id="0">
    <w:p w14:paraId="3D2ADFF7" w14:textId="77777777" w:rsidR="00E95587" w:rsidRDefault="00E95587" w:rsidP="00283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6511F" w14:textId="7DDA7E31" w:rsidR="002834F3" w:rsidRDefault="002834F3" w:rsidP="002834F3">
    <w:pPr>
      <w:pStyle w:val="Zhlav"/>
      <w:jc w:val="center"/>
    </w:pPr>
    <w:r w:rsidRPr="002834F3">
      <w:rPr>
        <w:noProof/>
      </w:rPr>
      <w:drawing>
        <wp:inline distT="0" distB="0" distL="0" distR="0" wp14:anchorId="76B7D536" wp14:editId="57F5701A">
          <wp:extent cx="1471295" cy="1042670"/>
          <wp:effectExtent l="0" t="0" r="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295" cy="10426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A314C53A"/>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2B046E4D"/>
    <w:multiLevelType w:val="hybridMultilevel"/>
    <w:tmpl w:val="2B3C14B6"/>
    <w:lvl w:ilvl="0" w:tplc="1080450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6" w15:restartNumberingAfterBreak="0">
    <w:nsid w:val="363E2AD2"/>
    <w:multiLevelType w:val="hybridMultilevel"/>
    <w:tmpl w:val="E40AD3AA"/>
    <w:lvl w:ilvl="0" w:tplc="FC82A6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11" w15:restartNumberingAfterBreak="0">
    <w:nsid w:val="61BA56B6"/>
    <w:multiLevelType w:val="hybridMultilevel"/>
    <w:tmpl w:val="A7E81208"/>
    <w:lvl w:ilvl="0" w:tplc="28BE8954">
      <w:start w:val="1"/>
      <w:numFmt w:val="bullet"/>
      <w:lvlText w:val="-"/>
      <w:lvlJc w:val="left"/>
      <w:pPr>
        <w:ind w:left="6822" w:hanging="360"/>
      </w:pPr>
      <w:rPr>
        <w:rFonts w:ascii="Arial" w:eastAsia="Times New Roman" w:hAnsi="Arial" w:cs="Arial" w:hint="default"/>
      </w:rPr>
    </w:lvl>
    <w:lvl w:ilvl="1" w:tplc="04050003">
      <w:start w:val="1"/>
      <w:numFmt w:val="bullet"/>
      <w:lvlText w:val="o"/>
      <w:lvlJc w:val="left"/>
      <w:pPr>
        <w:ind w:left="7542" w:hanging="360"/>
      </w:pPr>
      <w:rPr>
        <w:rFonts w:ascii="Courier New" w:hAnsi="Courier New" w:cs="Courier New" w:hint="default"/>
      </w:rPr>
    </w:lvl>
    <w:lvl w:ilvl="2" w:tplc="04050005">
      <w:start w:val="1"/>
      <w:numFmt w:val="bullet"/>
      <w:lvlText w:val=""/>
      <w:lvlJc w:val="left"/>
      <w:pPr>
        <w:ind w:left="8262" w:hanging="360"/>
      </w:pPr>
      <w:rPr>
        <w:rFonts w:ascii="Wingdings" w:hAnsi="Wingdings" w:hint="default"/>
      </w:rPr>
    </w:lvl>
    <w:lvl w:ilvl="3" w:tplc="04050001" w:tentative="1">
      <w:start w:val="1"/>
      <w:numFmt w:val="bullet"/>
      <w:lvlText w:val=""/>
      <w:lvlJc w:val="left"/>
      <w:pPr>
        <w:ind w:left="8982" w:hanging="360"/>
      </w:pPr>
      <w:rPr>
        <w:rFonts w:ascii="Symbol" w:hAnsi="Symbol" w:hint="default"/>
      </w:rPr>
    </w:lvl>
    <w:lvl w:ilvl="4" w:tplc="04050003" w:tentative="1">
      <w:start w:val="1"/>
      <w:numFmt w:val="bullet"/>
      <w:lvlText w:val="o"/>
      <w:lvlJc w:val="left"/>
      <w:pPr>
        <w:ind w:left="9702" w:hanging="360"/>
      </w:pPr>
      <w:rPr>
        <w:rFonts w:ascii="Courier New" w:hAnsi="Courier New" w:cs="Courier New" w:hint="default"/>
      </w:rPr>
    </w:lvl>
    <w:lvl w:ilvl="5" w:tplc="04050005" w:tentative="1">
      <w:start w:val="1"/>
      <w:numFmt w:val="bullet"/>
      <w:lvlText w:val=""/>
      <w:lvlJc w:val="left"/>
      <w:pPr>
        <w:ind w:left="10422" w:hanging="360"/>
      </w:pPr>
      <w:rPr>
        <w:rFonts w:ascii="Wingdings" w:hAnsi="Wingdings" w:hint="default"/>
      </w:rPr>
    </w:lvl>
    <w:lvl w:ilvl="6" w:tplc="04050001" w:tentative="1">
      <w:start w:val="1"/>
      <w:numFmt w:val="bullet"/>
      <w:lvlText w:val=""/>
      <w:lvlJc w:val="left"/>
      <w:pPr>
        <w:ind w:left="11142" w:hanging="360"/>
      </w:pPr>
      <w:rPr>
        <w:rFonts w:ascii="Symbol" w:hAnsi="Symbol" w:hint="default"/>
      </w:rPr>
    </w:lvl>
    <w:lvl w:ilvl="7" w:tplc="04050003" w:tentative="1">
      <w:start w:val="1"/>
      <w:numFmt w:val="bullet"/>
      <w:lvlText w:val="o"/>
      <w:lvlJc w:val="left"/>
      <w:pPr>
        <w:ind w:left="11862" w:hanging="360"/>
      </w:pPr>
      <w:rPr>
        <w:rFonts w:ascii="Courier New" w:hAnsi="Courier New" w:cs="Courier New" w:hint="default"/>
      </w:rPr>
    </w:lvl>
    <w:lvl w:ilvl="8" w:tplc="04050005" w:tentative="1">
      <w:start w:val="1"/>
      <w:numFmt w:val="bullet"/>
      <w:lvlText w:val=""/>
      <w:lvlJc w:val="left"/>
      <w:pPr>
        <w:ind w:left="12582" w:hanging="360"/>
      </w:pPr>
      <w:rPr>
        <w:rFonts w:ascii="Wingdings" w:hAnsi="Wingdings" w:hint="default"/>
      </w:rPr>
    </w:lvl>
  </w:abstractNum>
  <w:abstractNum w:abstractNumId="12" w15:restartNumberingAfterBreak="0">
    <w:nsid w:val="6318498D"/>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3"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6A8E1BD4"/>
    <w:multiLevelType w:val="hybridMultilevel"/>
    <w:tmpl w:val="7EA0631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1DA7957"/>
    <w:multiLevelType w:val="hybridMultilevel"/>
    <w:tmpl w:val="AD8A154C"/>
    <w:lvl w:ilvl="0" w:tplc="E790205C">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7"/>
  </w:num>
  <w:num w:numId="3">
    <w:abstractNumId w:val="16"/>
  </w:num>
  <w:num w:numId="4">
    <w:abstractNumId w:val="10"/>
  </w:num>
  <w:num w:numId="5">
    <w:abstractNumId w:val="17"/>
  </w:num>
  <w:num w:numId="6">
    <w:abstractNumId w:val="13"/>
  </w:num>
  <w:num w:numId="7">
    <w:abstractNumId w:val="5"/>
  </w:num>
  <w:num w:numId="8">
    <w:abstractNumId w:val="1"/>
  </w:num>
  <w:num w:numId="9">
    <w:abstractNumId w:val="3"/>
  </w:num>
  <w:num w:numId="10">
    <w:abstractNumId w:val="12"/>
  </w:num>
  <w:num w:numId="11">
    <w:abstractNumId w:val="8"/>
  </w:num>
  <w:num w:numId="12">
    <w:abstractNumId w:val="6"/>
  </w:num>
  <w:num w:numId="13">
    <w:abstractNumId w:val="14"/>
  </w:num>
  <w:num w:numId="14">
    <w:abstractNumId w:val="2"/>
  </w:num>
  <w:num w:numId="15">
    <w:abstractNumId w:val="9"/>
  </w:num>
  <w:num w:numId="16">
    <w:abstractNumId w:val="11"/>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33B"/>
    <w:rsid w:val="00004510"/>
    <w:rsid w:val="00076150"/>
    <w:rsid w:val="00083BA7"/>
    <w:rsid w:val="000B6A29"/>
    <w:rsid w:val="000D2AAB"/>
    <w:rsid w:val="000D2CCC"/>
    <w:rsid w:val="000E29CF"/>
    <w:rsid w:val="000E7992"/>
    <w:rsid w:val="000F0825"/>
    <w:rsid w:val="00117C6D"/>
    <w:rsid w:val="00123006"/>
    <w:rsid w:val="00123E89"/>
    <w:rsid w:val="0015534E"/>
    <w:rsid w:val="0018005A"/>
    <w:rsid w:val="00190368"/>
    <w:rsid w:val="001B0075"/>
    <w:rsid w:val="001B3EBB"/>
    <w:rsid w:val="001C0063"/>
    <w:rsid w:val="001C3143"/>
    <w:rsid w:val="001C766B"/>
    <w:rsid w:val="001E7611"/>
    <w:rsid w:val="00216AB1"/>
    <w:rsid w:val="00217703"/>
    <w:rsid w:val="00241829"/>
    <w:rsid w:val="002834F3"/>
    <w:rsid w:val="0028359F"/>
    <w:rsid w:val="00293F22"/>
    <w:rsid w:val="002945EC"/>
    <w:rsid w:val="002C024C"/>
    <w:rsid w:val="002C53EE"/>
    <w:rsid w:val="002F133B"/>
    <w:rsid w:val="00326400"/>
    <w:rsid w:val="00350101"/>
    <w:rsid w:val="00374D1A"/>
    <w:rsid w:val="003C694D"/>
    <w:rsid w:val="003E2187"/>
    <w:rsid w:val="003F6903"/>
    <w:rsid w:val="004150A8"/>
    <w:rsid w:val="00432A82"/>
    <w:rsid w:val="00495993"/>
    <w:rsid w:val="004C665A"/>
    <w:rsid w:val="004D5FF4"/>
    <w:rsid w:val="004D7564"/>
    <w:rsid w:val="004E0E47"/>
    <w:rsid w:val="005172E4"/>
    <w:rsid w:val="0053171D"/>
    <w:rsid w:val="005D2A7B"/>
    <w:rsid w:val="00601279"/>
    <w:rsid w:val="00607321"/>
    <w:rsid w:val="00616366"/>
    <w:rsid w:val="0063038D"/>
    <w:rsid w:val="006409CF"/>
    <w:rsid w:val="006648EB"/>
    <w:rsid w:val="0067032E"/>
    <w:rsid w:val="00677387"/>
    <w:rsid w:val="006A1DD2"/>
    <w:rsid w:val="006A24B3"/>
    <w:rsid w:val="006A37CC"/>
    <w:rsid w:val="006B225C"/>
    <w:rsid w:val="006B2AFF"/>
    <w:rsid w:val="006D0D99"/>
    <w:rsid w:val="006D7980"/>
    <w:rsid w:val="006E114A"/>
    <w:rsid w:val="00701568"/>
    <w:rsid w:val="00735FE4"/>
    <w:rsid w:val="007503F8"/>
    <w:rsid w:val="007739A1"/>
    <w:rsid w:val="00790AB7"/>
    <w:rsid w:val="007E070D"/>
    <w:rsid w:val="007E2067"/>
    <w:rsid w:val="007F3E65"/>
    <w:rsid w:val="007F69FF"/>
    <w:rsid w:val="0080207F"/>
    <w:rsid w:val="00804A8B"/>
    <w:rsid w:val="0080596C"/>
    <w:rsid w:val="008305CC"/>
    <w:rsid w:val="00832BFD"/>
    <w:rsid w:val="00861DC2"/>
    <w:rsid w:val="0088431A"/>
    <w:rsid w:val="008958AA"/>
    <w:rsid w:val="00896763"/>
    <w:rsid w:val="00896859"/>
    <w:rsid w:val="008A25FA"/>
    <w:rsid w:val="008C1047"/>
    <w:rsid w:val="008C4F54"/>
    <w:rsid w:val="008C756B"/>
    <w:rsid w:val="008D4621"/>
    <w:rsid w:val="008F0CD1"/>
    <w:rsid w:val="008F4DA2"/>
    <w:rsid w:val="00963DDB"/>
    <w:rsid w:val="00992801"/>
    <w:rsid w:val="009B1C68"/>
    <w:rsid w:val="009E78D2"/>
    <w:rsid w:val="009F4E65"/>
    <w:rsid w:val="00A01F46"/>
    <w:rsid w:val="00A11E8D"/>
    <w:rsid w:val="00A3227C"/>
    <w:rsid w:val="00A510E3"/>
    <w:rsid w:val="00A71FB3"/>
    <w:rsid w:val="00A950F3"/>
    <w:rsid w:val="00AC14A7"/>
    <w:rsid w:val="00AE1140"/>
    <w:rsid w:val="00AF2A40"/>
    <w:rsid w:val="00AF4A9D"/>
    <w:rsid w:val="00AF4F07"/>
    <w:rsid w:val="00B01C1D"/>
    <w:rsid w:val="00B037E1"/>
    <w:rsid w:val="00B26DEE"/>
    <w:rsid w:val="00B40E01"/>
    <w:rsid w:val="00B750D5"/>
    <w:rsid w:val="00BA62C1"/>
    <w:rsid w:val="00BB41FF"/>
    <w:rsid w:val="00BC6172"/>
    <w:rsid w:val="00BD7E0E"/>
    <w:rsid w:val="00C14EA0"/>
    <w:rsid w:val="00C171B0"/>
    <w:rsid w:val="00C32C92"/>
    <w:rsid w:val="00C35597"/>
    <w:rsid w:val="00C61074"/>
    <w:rsid w:val="00C61E31"/>
    <w:rsid w:val="00C710E6"/>
    <w:rsid w:val="00C8217C"/>
    <w:rsid w:val="00CB62C0"/>
    <w:rsid w:val="00CE727D"/>
    <w:rsid w:val="00CF541A"/>
    <w:rsid w:val="00CF5F2C"/>
    <w:rsid w:val="00D3536E"/>
    <w:rsid w:val="00D51C14"/>
    <w:rsid w:val="00D7583E"/>
    <w:rsid w:val="00D77612"/>
    <w:rsid w:val="00D81747"/>
    <w:rsid w:val="00D95C59"/>
    <w:rsid w:val="00DB431E"/>
    <w:rsid w:val="00DE2A20"/>
    <w:rsid w:val="00E107CD"/>
    <w:rsid w:val="00E373DA"/>
    <w:rsid w:val="00E43943"/>
    <w:rsid w:val="00E47E80"/>
    <w:rsid w:val="00E66C8A"/>
    <w:rsid w:val="00E9025A"/>
    <w:rsid w:val="00E95587"/>
    <w:rsid w:val="00FA09CE"/>
    <w:rsid w:val="00FA1742"/>
    <w:rsid w:val="00FA68AF"/>
    <w:rsid w:val="00FB4E15"/>
    <w:rsid w:val="00FD405B"/>
    <w:rsid w:val="00FF4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08145BDD"/>
  <w15:chartTrackingRefBased/>
  <w15:docId w15:val="{5679F2E3-F6DF-4874-A927-6D95D1BD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F133B"/>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E107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aliases w:val="Nadpis VZ"/>
    <w:basedOn w:val="Normln"/>
    <w:next w:val="Normln"/>
    <w:link w:val="Nadpis3Char"/>
    <w:qFormat/>
    <w:rsid w:val="002F133B"/>
    <w:pPr>
      <w:keepNext/>
      <w:spacing w:before="120"/>
      <w:jc w:val="center"/>
      <w:outlineLvl w:val="2"/>
    </w:pPr>
    <w:rPr>
      <w:b/>
      <w:szCs w:val="20"/>
      <w:lang w:val="x-none" w:eastAsia="x-none"/>
    </w:rPr>
  </w:style>
  <w:style w:type="paragraph" w:styleId="Nadpis4">
    <w:name w:val="heading 4"/>
    <w:basedOn w:val="Normln"/>
    <w:next w:val="Normln"/>
    <w:link w:val="Nadpis4Char"/>
    <w:qFormat/>
    <w:rsid w:val="002F133B"/>
    <w:pPr>
      <w:keepNext/>
      <w:outlineLvl w:val="3"/>
    </w:pPr>
    <w:rPr>
      <w:b/>
      <w:color w:val="0000FF"/>
      <w:szCs w:val="20"/>
      <w:lang w:val="x-none" w:eastAsia="x-none"/>
    </w:rPr>
  </w:style>
  <w:style w:type="paragraph" w:styleId="Nadpis5">
    <w:name w:val="heading 5"/>
    <w:basedOn w:val="Normln"/>
    <w:next w:val="Normln"/>
    <w:link w:val="Nadpis5Char"/>
    <w:qFormat/>
    <w:rsid w:val="002F133B"/>
    <w:pPr>
      <w:keepNext/>
      <w:jc w:val="center"/>
      <w:outlineLvl w:val="4"/>
    </w:pPr>
    <w:rPr>
      <w:b/>
      <w:szCs w:val="20"/>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Nadpis VZ Char"/>
    <w:basedOn w:val="Standardnpsmoodstavce"/>
    <w:link w:val="Nadpis3"/>
    <w:rsid w:val="002F133B"/>
    <w:rPr>
      <w:rFonts w:ascii="Times New Roman" w:eastAsia="Times New Roman" w:hAnsi="Times New Roman" w:cs="Times New Roman"/>
      <w:b/>
      <w:sz w:val="24"/>
      <w:szCs w:val="20"/>
      <w:lang w:val="x-none" w:eastAsia="x-none"/>
    </w:rPr>
  </w:style>
  <w:style w:type="character" w:customStyle="1" w:styleId="Nadpis4Char">
    <w:name w:val="Nadpis 4 Char"/>
    <w:basedOn w:val="Standardnpsmoodstavce"/>
    <w:link w:val="Nadpis4"/>
    <w:rsid w:val="002F133B"/>
    <w:rPr>
      <w:rFonts w:ascii="Times New Roman" w:eastAsia="Times New Roman" w:hAnsi="Times New Roman" w:cs="Times New Roman"/>
      <w:b/>
      <w:color w:val="0000FF"/>
      <w:sz w:val="24"/>
      <w:szCs w:val="20"/>
      <w:lang w:val="x-none" w:eastAsia="x-none"/>
    </w:rPr>
  </w:style>
  <w:style w:type="character" w:customStyle="1" w:styleId="Nadpis5Char">
    <w:name w:val="Nadpis 5 Char"/>
    <w:basedOn w:val="Standardnpsmoodstavce"/>
    <w:link w:val="Nadpis5"/>
    <w:rsid w:val="002F133B"/>
    <w:rPr>
      <w:rFonts w:ascii="Times New Roman" w:eastAsia="Times New Roman" w:hAnsi="Times New Roman" w:cs="Times New Roman"/>
      <w:b/>
      <w:sz w:val="24"/>
      <w:szCs w:val="20"/>
      <w:u w:val="single"/>
      <w:lang w:val="x-none" w:eastAsia="x-none"/>
    </w:rPr>
  </w:style>
  <w:style w:type="paragraph" w:styleId="Nzev">
    <w:name w:val="Title"/>
    <w:basedOn w:val="Normln"/>
    <w:link w:val="NzevChar"/>
    <w:qFormat/>
    <w:rsid w:val="002F133B"/>
    <w:pPr>
      <w:jc w:val="center"/>
    </w:pPr>
    <w:rPr>
      <w:b/>
      <w:sz w:val="28"/>
      <w:szCs w:val="20"/>
      <w:lang w:val="x-none" w:eastAsia="x-none"/>
    </w:rPr>
  </w:style>
  <w:style w:type="character" w:customStyle="1" w:styleId="NzevChar">
    <w:name w:val="Název Char"/>
    <w:basedOn w:val="Standardnpsmoodstavce"/>
    <w:link w:val="Nzev"/>
    <w:rsid w:val="002F133B"/>
    <w:rPr>
      <w:rFonts w:ascii="Times New Roman" w:eastAsia="Times New Roman" w:hAnsi="Times New Roman" w:cs="Times New Roman"/>
      <w:b/>
      <w:sz w:val="28"/>
      <w:szCs w:val="20"/>
      <w:lang w:val="x-none" w:eastAsia="x-none"/>
    </w:rPr>
  </w:style>
  <w:style w:type="paragraph" w:styleId="Zkladntextodsazen">
    <w:name w:val="Body Text Indent"/>
    <w:basedOn w:val="Normln"/>
    <w:link w:val="ZkladntextodsazenChar"/>
    <w:rsid w:val="002F133B"/>
    <w:pPr>
      <w:ind w:left="3544" w:hanging="3544"/>
    </w:pPr>
    <w:rPr>
      <w:rFonts w:ascii="Tahoma" w:hAnsi="Tahoma"/>
      <w:sz w:val="22"/>
      <w:szCs w:val="20"/>
      <w:lang w:val="x-none" w:eastAsia="x-none"/>
    </w:rPr>
  </w:style>
  <w:style w:type="character" w:customStyle="1" w:styleId="ZkladntextodsazenChar">
    <w:name w:val="Základní text odsazený Char"/>
    <w:basedOn w:val="Standardnpsmoodstavce"/>
    <w:link w:val="Zkladntextodsazen"/>
    <w:rsid w:val="002F133B"/>
    <w:rPr>
      <w:rFonts w:ascii="Tahoma" w:eastAsia="Times New Roman" w:hAnsi="Tahoma" w:cs="Times New Roman"/>
      <w:szCs w:val="20"/>
      <w:lang w:val="x-none" w:eastAsia="x-none"/>
    </w:rPr>
  </w:style>
  <w:style w:type="paragraph" w:styleId="Textvbloku">
    <w:name w:val="Block Text"/>
    <w:basedOn w:val="Normln"/>
    <w:rsid w:val="002F133B"/>
    <w:pPr>
      <w:widowControl w:val="0"/>
      <w:shd w:val="clear" w:color="auto" w:fill="FFFFFF"/>
      <w:autoSpaceDE w:val="0"/>
      <w:autoSpaceDN w:val="0"/>
      <w:adjustRightInd w:val="0"/>
      <w:ind w:left="22" w:right="60"/>
      <w:jc w:val="center"/>
    </w:pPr>
    <w:rPr>
      <w:b/>
      <w:bCs/>
      <w:color w:val="000000"/>
      <w:spacing w:val="-9"/>
    </w:rPr>
  </w:style>
  <w:style w:type="paragraph" w:styleId="Odstavecseseznamem">
    <w:name w:val="List Paragraph"/>
    <w:basedOn w:val="Normln"/>
    <w:uiPriority w:val="34"/>
    <w:qFormat/>
    <w:rsid w:val="008A25FA"/>
    <w:pPr>
      <w:ind w:left="720"/>
      <w:contextualSpacing/>
    </w:pPr>
  </w:style>
  <w:style w:type="character" w:styleId="Odkaznakoment">
    <w:name w:val="annotation reference"/>
    <w:basedOn w:val="Standardnpsmoodstavce"/>
    <w:unhideWhenUsed/>
    <w:rsid w:val="00350101"/>
    <w:rPr>
      <w:sz w:val="16"/>
      <w:szCs w:val="16"/>
    </w:rPr>
  </w:style>
  <w:style w:type="paragraph" w:styleId="Textkomente">
    <w:name w:val="annotation text"/>
    <w:basedOn w:val="Normln"/>
    <w:link w:val="TextkomenteChar"/>
    <w:uiPriority w:val="99"/>
    <w:semiHidden/>
    <w:unhideWhenUsed/>
    <w:rsid w:val="00350101"/>
    <w:rPr>
      <w:sz w:val="20"/>
      <w:szCs w:val="20"/>
    </w:rPr>
  </w:style>
  <w:style w:type="character" w:customStyle="1" w:styleId="TextkomenteChar">
    <w:name w:val="Text komentáře Char"/>
    <w:basedOn w:val="Standardnpsmoodstavce"/>
    <w:link w:val="Textkomente"/>
    <w:uiPriority w:val="99"/>
    <w:semiHidden/>
    <w:rsid w:val="0035010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50101"/>
    <w:rPr>
      <w:b/>
      <w:bCs/>
    </w:rPr>
  </w:style>
  <w:style w:type="character" w:customStyle="1" w:styleId="PedmtkomenteChar">
    <w:name w:val="Předmět komentáře Char"/>
    <w:basedOn w:val="TextkomenteChar"/>
    <w:link w:val="Pedmtkomente"/>
    <w:uiPriority w:val="99"/>
    <w:semiHidden/>
    <w:rsid w:val="0035010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501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50101"/>
    <w:rPr>
      <w:rFonts w:ascii="Segoe UI" w:eastAsia="Times New Roman" w:hAnsi="Segoe UI" w:cs="Segoe UI"/>
      <w:sz w:val="18"/>
      <w:szCs w:val="18"/>
      <w:lang w:eastAsia="cs-CZ"/>
    </w:rPr>
  </w:style>
  <w:style w:type="paragraph" w:styleId="Zhlav">
    <w:name w:val="header"/>
    <w:basedOn w:val="Normln"/>
    <w:link w:val="ZhlavChar"/>
    <w:uiPriority w:val="99"/>
    <w:unhideWhenUsed/>
    <w:rsid w:val="002834F3"/>
    <w:pPr>
      <w:tabs>
        <w:tab w:val="center" w:pos="4536"/>
        <w:tab w:val="right" w:pos="9072"/>
      </w:tabs>
    </w:pPr>
  </w:style>
  <w:style w:type="character" w:customStyle="1" w:styleId="ZhlavChar">
    <w:name w:val="Záhlaví Char"/>
    <w:basedOn w:val="Standardnpsmoodstavce"/>
    <w:link w:val="Zhlav"/>
    <w:uiPriority w:val="99"/>
    <w:rsid w:val="002834F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34F3"/>
    <w:pPr>
      <w:tabs>
        <w:tab w:val="center" w:pos="4536"/>
        <w:tab w:val="right" w:pos="9072"/>
      </w:tabs>
    </w:pPr>
  </w:style>
  <w:style w:type="character" w:customStyle="1" w:styleId="ZpatChar">
    <w:name w:val="Zápatí Char"/>
    <w:basedOn w:val="Standardnpsmoodstavce"/>
    <w:link w:val="Zpat"/>
    <w:uiPriority w:val="99"/>
    <w:rsid w:val="002834F3"/>
    <w:rPr>
      <w:rFonts w:ascii="Times New Roman" w:eastAsia="Times New Roman" w:hAnsi="Times New Roman" w:cs="Times New Roman"/>
      <w:sz w:val="24"/>
      <w:szCs w:val="24"/>
      <w:lang w:eastAsia="cs-CZ"/>
    </w:rPr>
  </w:style>
  <w:style w:type="paragraph" w:styleId="Bezmezer">
    <w:name w:val="No Spacing"/>
    <w:uiPriority w:val="1"/>
    <w:qFormat/>
    <w:rsid w:val="002834F3"/>
    <w:pPr>
      <w:spacing w:after="0"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E107CD"/>
    <w:rPr>
      <w:rFonts w:asciiTheme="majorHAnsi" w:eastAsiaTheme="majorEastAsia" w:hAnsiTheme="majorHAnsi" w:cstheme="majorBidi"/>
      <w:color w:val="2E74B5" w:themeColor="accent1" w:themeShade="BF"/>
      <w:sz w:val="26"/>
      <w:szCs w:val="26"/>
      <w:lang w:eastAsia="cs-CZ"/>
    </w:rPr>
  </w:style>
  <w:style w:type="paragraph" w:styleId="Textpoznpodarou">
    <w:name w:val="footnote text"/>
    <w:basedOn w:val="Normln"/>
    <w:link w:val="TextpoznpodarouChar"/>
    <w:unhideWhenUsed/>
    <w:rsid w:val="000E29CF"/>
    <w:rPr>
      <w:sz w:val="20"/>
      <w:szCs w:val="20"/>
    </w:rPr>
  </w:style>
  <w:style w:type="character" w:customStyle="1" w:styleId="TextpoznpodarouChar">
    <w:name w:val="Text pozn. pod čarou Char"/>
    <w:basedOn w:val="Standardnpsmoodstavce"/>
    <w:link w:val="Textpoznpodarou"/>
    <w:rsid w:val="000E29CF"/>
    <w:rPr>
      <w:rFonts w:ascii="Times New Roman" w:eastAsia="Times New Roman" w:hAnsi="Times New Roman" w:cs="Times New Roman"/>
      <w:sz w:val="20"/>
      <w:szCs w:val="20"/>
      <w:lang w:eastAsia="cs-CZ"/>
    </w:rPr>
  </w:style>
  <w:style w:type="character" w:styleId="Znakapoznpodarou">
    <w:name w:val="footnote reference"/>
    <w:basedOn w:val="Standardnpsmoodstavce"/>
    <w:unhideWhenUsed/>
    <w:rsid w:val="000E29CF"/>
    <w:rPr>
      <w:vertAlign w:val="superscript"/>
    </w:rPr>
  </w:style>
  <w:style w:type="paragraph" w:styleId="Zkladntext2">
    <w:name w:val="Body Text 2"/>
    <w:basedOn w:val="Normln"/>
    <w:link w:val="Zkladntext2Char"/>
    <w:uiPriority w:val="99"/>
    <w:semiHidden/>
    <w:unhideWhenUsed/>
    <w:rsid w:val="00B26DEE"/>
    <w:pPr>
      <w:spacing w:after="120" w:line="480" w:lineRule="auto"/>
    </w:pPr>
  </w:style>
  <w:style w:type="character" w:customStyle="1" w:styleId="Zkladntext2Char">
    <w:name w:val="Základní text 2 Char"/>
    <w:basedOn w:val="Standardnpsmoodstavce"/>
    <w:link w:val="Zkladntext2"/>
    <w:uiPriority w:val="99"/>
    <w:semiHidden/>
    <w:rsid w:val="00B26DE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7</Pages>
  <Words>2453</Words>
  <Characters>14474</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116</cp:revision>
  <dcterms:created xsi:type="dcterms:W3CDTF">2020-09-29T11:54:00Z</dcterms:created>
  <dcterms:modified xsi:type="dcterms:W3CDTF">2024-10-11T07:10:00Z</dcterms:modified>
</cp:coreProperties>
</file>