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D5F03" w14:textId="77777777" w:rsidR="00F44997" w:rsidRDefault="00F44997" w:rsidP="00F44997">
      <w:pPr>
        <w:jc w:val="center"/>
        <w:rPr>
          <w:rFonts w:ascii="Tahoma" w:hAnsi="Tahoma" w:cs="Tahoma"/>
          <w:sz w:val="32"/>
          <w:szCs w:val="32"/>
        </w:rPr>
      </w:pPr>
      <w:bookmarkStart w:id="0" w:name="_Hlk101941749"/>
      <w:bookmarkEnd w:id="0"/>
    </w:p>
    <w:p w14:paraId="233E742A" w14:textId="77777777" w:rsidR="00F44997" w:rsidRDefault="00F44997" w:rsidP="00F44997">
      <w:pPr>
        <w:jc w:val="center"/>
        <w:rPr>
          <w:rFonts w:ascii="Tahoma" w:hAnsi="Tahoma" w:cs="Tahoma"/>
          <w:sz w:val="32"/>
          <w:szCs w:val="32"/>
        </w:rPr>
      </w:pPr>
    </w:p>
    <w:p w14:paraId="167617B7" w14:textId="452FDDD0" w:rsidR="00F44997" w:rsidRDefault="00F44997" w:rsidP="00F44997">
      <w:pPr>
        <w:jc w:val="center"/>
        <w:rPr>
          <w:rFonts w:ascii="Tahoma" w:hAnsi="Tahoma" w:cs="Tahoma"/>
          <w:sz w:val="32"/>
          <w:szCs w:val="32"/>
        </w:rPr>
      </w:pPr>
    </w:p>
    <w:p w14:paraId="585D5239" w14:textId="0F28307F" w:rsidR="00312B95" w:rsidRDefault="00312B95" w:rsidP="00F44997">
      <w:pPr>
        <w:jc w:val="center"/>
        <w:rPr>
          <w:rFonts w:ascii="Tahoma" w:hAnsi="Tahoma" w:cs="Tahoma"/>
          <w:sz w:val="32"/>
          <w:szCs w:val="32"/>
        </w:rPr>
      </w:pPr>
    </w:p>
    <w:p w14:paraId="13D93F2C" w14:textId="105935F5" w:rsidR="00312B95" w:rsidRDefault="00312B95" w:rsidP="00F44997">
      <w:pPr>
        <w:jc w:val="center"/>
        <w:rPr>
          <w:rFonts w:ascii="Tahoma" w:hAnsi="Tahoma" w:cs="Tahoma"/>
          <w:sz w:val="32"/>
          <w:szCs w:val="32"/>
        </w:rPr>
      </w:pPr>
    </w:p>
    <w:p w14:paraId="4977A99B" w14:textId="0EB28298" w:rsidR="00312B95" w:rsidRDefault="00312B95" w:rsidP="00F44997">
      <w:pPr>
        <w:jc w:val="center"/>
        <w:rPr>
          <w:rFonts w:ascii="Tahoma" w:hAnsi="Tahoma" w:cs="Tahoma"/>
          <w:sz w:val="32"/>
          <w:szCs w:val="32"/>
        </w:rPr>
      </w:pPr>
    </w:p>
    <w:p w14:paraId="7148A82E" w14:textId="77777777" w:rsidR="00312B95" w:rsidRDefault="00312B95" w:rsidP="00F44997">
      <w:pPr>
        <w:jc w:val="center"/>
        <w:rPr>
          <w:rFonts w:ascii="Tahoma" w:hAnsi="Tahoma" w:cs="Tahoma"/>
          <w:sz w:val="32"/>
          <w:szCs w:val="32"/>
        </w:rPr>
      </w:pPr>
    </w:p>
    <w:p w14:paraId="61C9A569" w14:textId="2DFB22E3" w:rsidR="00073F97" w:rsidRPr="00312B95" w:rsidRDefault="001D17A4" w:rsidP="00F44997">
      <w:pPr>
        <w:jc w:val="center"/>
        <w:rPr>
          <w:rFonts w:ascii="Tahoma" w:hAnsi="Tahoma" w:cs="Tahoma"/>
          <w:b/>
          <w:bCs/>
          <w:sz w:val="40"/>
          <w:szCs w:val="40"/>
        </w:rPr>
      </w:pPr>
      <w:r w:rsidRPr="00312B95">
        <w:rPr>
          <w:rFonts w:ascii="Tahoma" w:hAnsi="Tahoma" w:cs="Tahoma"/>
          <w:b/>
          <w:bCs/>
          <w:sz w:val="40"/>
          <w:szCs w:val="40"/>
        </w:rPr>
        <w:t>Technická zpráva</w:t>
      </w:r>
    </w:p>
    <w:p w14:paraId="50035B7C" w14:textId="4B787244" w:rsidR="001D17A4" w:rsidRDefault="001D17A4" w:rsidP="00F44997">
      <w:pPr>
        <w:jc w:val="center"/>
        <w:rPr>
          <w:rFonts w:ascii="Tahoma" w:hAnsi="Tahoma" w:cs="Tahoma"/>
          <w:sz w:val="32"/>
          <w:szCs w:val="32"/>
        </w:rPr>
      </w:pPr>
    </w:p>
    <w:p w14:paraId="2F6164AD" w14:textId="46600841" w:rsidR="00F44997" w:rsidRDefault="00F44997" w:rsidP="00F44997">
      <w:pPr>
        <w:jc w:val="center"/>
        <w:rPr>
          <w:rFonts w:ascii="Tahoma" w:hAnsi="Tahoma" w:cs="Tahoma"/>
          <w:sz w:val="32"/>
          <w:szCs w:val="32"/>
        </w:rPr>
      </w:pPr>
    </w:p>
    <w:p w14:paraId="6D29836C" w14:textId="77777777" w:rsidR="00F44997" w:rsidRPr="00F44997" w:rsidRDefault="00F44997" w:rsidP="00F44997">
      <w:pPr>
        <w:jc w:val="center"/>
        <w:rPr>
          <w:rFonts w:ascii="Tahoma" w:hAnsi="Tahoma" w:cs="Tahoma"/>
          <w:sz w:val="32"/>
          <w:szCs w:val="32"/>
        </w:rPr>
      </w:pPr>
    </w:p>
    <w:p w14:paraId="7B10A11B" w14:textId="77777777" w:rsidR="00DC3EA8" w:rsidRDefault="00DC3EA8" w:rsidP="00F44997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Technický popis interiérových prvků</w:t>
      </w:r>
      <w:r w:rsidR="001D17A4" w:rsidRPr="00F44997">
        <w:rPr>
          <w:rFonts w:ascii="Tahoma" w:hAnsi="Tahoma" w:cs="Tahoma"/>
          <w:b/>
          <w:bCs/>
          <w:sz w:val="28"/>
          <w:szCs w:val="28"/>
        </w:rPr>
        <w:t xml:space="preserve"> do </w:t>
      </w:r>
    </w:p>
    <w:p w14:paraId="504C6FD2" w14:textId="3A16D1AF" w:rsidR="001D17A4" w:rsidRDefault="001C2BEA" w:rsidP="00F44997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depozitáře v Horácké galerii</w:t>
      </w:r>
    </w:p>
    <w:p w14:paraId="2C54EB46" w14:textId="77777777" w:rsidR="0092453E" w:rsidRPr="00F44997" w:rsidRDefault="0092453E" w:rsidP="00F44997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2E0A79DA" w14:textId="62F16461" w:rsidR="001D17A4" w:rsidRDefault="001D17A4"/>
    <w:p w14:paraId="61A4D951" w14:textId="0C31F0D7" w:rsidR="001D17A4" w:rsidRDefault="001D17A4"/>
    <w:p w14:paraId="72F1179B" w14:textId="26239BA8" w:rsidR="001D17A4" w:rsidRDefault="001D17A4"/>
    <w:p w14:paraId="3F1749BB" w14:textId="7B7472A2" w:rsidR="001D17A4" w:rsidRDefault="001D17A4"/>
    <w:p w14:paraId="3D5E99AD" w14:textId="713A602E" w:rsidR="001D17A4" w:rsidRDefault="001D17A4"/>
    <w:p w14:paraId="6788B8D9" w14:textId="03284BA8" w:rsidR="001D17A4" w:rsidRDefault="001D17A4"/>
    <w:p w14:paraId="3BEB11F2" w14:textId="441C474F" w:rsidR="001D17A4" w:rsidRDefault="001D17A4"/>
    <w:p w14:paraId="0BE87CBE" w14:textId="71062CBC" w:rsidR="001D17A4" w:rsidRDefault="001D17A4"/>
    <w:p w14:paraId="14EF0C7B" w14:textId="31BE789E" w:rsidR="001D17A4" w:rsidRDefault="001D17A4"/>
    <w:p w14:paraId="73260622" w14:textId="14C64429" w:rsidR="001D17A4" w:rsidRDefault="001D17A4"/>
    <w:p w14:paraId="5C1BCB8A" w14:textId="315C5104" w:rsidR="001D17A4" w:rsidRDefault="001D17A4"/>
    <w:p w14:paraId="3D9CD5CD" w14:textId="44C30106" w:rsidR="001D17A4" w:rsidRDefault="001D17A4"/>
    <w:p w14:paraId="080B1E12" w14:textId="2D8D58AE" w:rsidR="001D17A4" w:rsidRDefault="001D17A4"/>
    <w:p w14:paraId="228FD145" w14:textId="35F25452" w:rsidR="001D17A4" w:rsidRDefault="001D17A4"/>
    <w:p w14:paraId="4ED01136" w14:textId="77777777" w:rsidR="004528C0" w:rsidRDefault="004528C0"/>
    <w:p w14:paraId="21FFC9F3" w14:textId="6C036AE4" w:rsidR="001D17A4" w:rsidRPr="0025191A" w:rsidRDefault="00DC3EA8">
      <w:pPr>
        <w:rPr>
          <w:rFonts w:ascii="Tahoma" w:hAnsi="Tahoma" w:cs="Tahoma"/>
        </w:rPr>
      </w:pPr>
      <w:r w:rsidRPr="0025191A">
        <w:rPr>
          <w:rFonts w:ascii="Tahoma" w:hAnsi="Tahoma" w:cs="Tahoma"/>
        </w:rPr>
        <w:t>Interiérové prvky, dále jen IP jsou</w:t>
      </w:r>
      <w:r w:rsidR="001C2BEA">
        <w:rPr>
          <w:rFonts w:ascii="Tahoma" w:hAnsi="Tahoma" w:cs="Tahoma"/>
        </w:rPr>
        <w:t xml:space="preserve"> dalším</w:t>
      </w:r>
      <w:r w:rsidRPr="0025191A">
        <w:rPr>
          <w:rFonts w:ascii="Tahoma" w:hAnsi="Tahoma" w:cs="Tahoma"/>
        </w:rPr>
        <w:t xml:space="preserve"> vybavením. Tyto IP jsou specifikovány dle požadavků investora na maximální funkčnost a praktičnost. Proto údaje uvedené u jednotlivých IP jsou min. požadavkem.</w:t>
      </w:r>
    </w:p>
    <w:p w14:paraId="0910860D" w14:textId="3577DCCD" w:rsidR="001C2BEA" w:rsidRDefault="001C2BEA" w:rsidP="00CC52B9">
      <w:pPr>
        <w:rPr>
          <w:rFonts w:ascii="Tahoma" w:hAnsi="Tahoma" w:cs="Tahoma"/>
        </w:rPr>
      </w:pPr>
    </w:p>
    <w:p w14:paraId="434CBBC4" w14:textId="74E18F56" w:rsidR="001C2BEA" w:rsidRDefault="001C2BEA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213E5206" w14:textId="7BA6C716" w:rsidR="00CE2077" w:rsidRPr="00E14B76" w:rsidRDefault="00CE2077" w:rsidP="00CC52B9">
      <w:pPr>
        <w:rPr>
          <w:rFonts w:ascii="Tahoma" w:hAnsi="Tahoma" w:cs="Tahoma"/>
          <w:color w:val="FF0000"/>
        </w:rPr>
      </w:pPr>
    </w:p>
    <w:p w14:paraId="48540BA5" w14:textId="29E71A2B" w:rsidR="00CE2077" w:rsidRPr="00E14B76" w:rsidRDefault="001C2BEA" w:rsidP="00CE2077">
      <w:pPr>
        <w:rPr>
          <w:color w:val="FF0000"/>
        </w:rPr>
      </w:pPr>
      <w:r w:rsidRPr="00E14B76">
        <w:rPr>
          <w:noProof/>
          <w:color w:val="FF0000"/>
          <w:lang w:eastAsia="cs-CZ"/>
        </w:rPr>
        <w:drawing>
          <wp:anchor distT="0" distB="0" distL="114300" distR="114300" simplePos="0" relativeHeight="251698176" behindDoc="0" locked="0" layoutInCell="1" allowOverlap="1" wp14:anchorId="022F574F" wp14:editId="6DFE3068">
            <wp:simplePos x="0" y="0"/>
            <wp:positionH relativeFrom="margin">
              <wp:posOffset>-15240</wp:posOffset>
            </wp:positionH>
            <wp:positionV relativeFrom="margin">
              <wp:posOffset>555625</wp:posOffset>
            </wp:positionV>
            <wp:extent cx="2240280" cy="1492250"/>
            <wp:effectExtent l="0" t="0" r="7620" b="0"/>
            <wp:wrapSquare wrapText="bothSides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ázek 1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2077" w:rsidRPr="00E14B76">
        <w:rPr>
          <w:b/>
          <w:bCs/>
          <w:color w:val="FF0000"/>
        </w:rPr>
        <w:t>IP</w:t>
      </w:r>
      <w:r w:rsidR="00023C9A" w:rsidRPr="00E14B76">
        <w:rPr>
          <w:b/>
          <w:bCs/>
          <w:color w:val="FF0000"/>
        </w:rPr>
        <w:t>1</w:t>
      </w:r>
      <w:r w:rsidR="00CE2077" w:rsidRPr="00E14B76">
        <w:rPr>
          <w:b/>
          <w:bCs/>
          <w:color w:val="FF0000"/>
        </w:rPr>
        <w:t xml:space="preserve"> – Pracovní stůl pojízdný</w:t>
      </w:r>
    </w:p>
    <w:p w14:paraId="5B4F8657" w14:textId="1DA7B23C" w:rsidR="00CE2077" w:rsidRPr="00E14B76" w:rsidRDefault="00CE2077" w:rsidP="00CE2077">
      <w:pPr>
        <w:numPr>
          <w:ilvl w:val="0"/>
          <w:numId w:val="6"/>
        </w:numPr>
        <w:spacing w:after="0" w:line="240" w:lineRule="auto"/>
        <w:rPr>
          <w:color w:val="FF0000"/>
        </w:rPr>
      </w:pPr>
      <w:r w:rsidRPr="00E14B76">
        <w:rPr>
          <w:color w:val="FF0000"/>
        </w:rPr>
        <w:t xml:space="preserve">Pracovní deska je vyrobena z masivní spárovky o </w:t>
      </w:r>
      <w:proofErr w:type="gramStart"/>
      <w:r w:rsidRPr="00E14B76">
        <w:rPr>
          <w:color w:val="FF0000"/>
        </w:rPr>
        <w:t>tl.40</w:t>
      </w:r>
      <w:proofErr w:type="gramEnd"/>
      <w:r w:rsidRPr="00E14B76">
        <w:rPr>
          <w:color w:val="FF0000"/>
        </w:rPr>
        <w:t xml:space="preserve"> mm.</w:t>
      </w:r>
    </w:p>
    <w:p w14:paraId="14E1A9CD" w14:textId="28DA6569" w:rsidR="00CE2077" w:rsidRPr="00E14B76" w:rsidRDefault="00CE2077" w:rsidP="00CE2077">
      <w:pPr>
        <w:numPr>
          <w:ilvl w:val="0"/>
          <w:numId w:val="6"/>
        </w:numPr>
        <w:spacing w:after="0" w:line="240" w:lineRule="auto"/>
        <w:rPr>
          <w:color w:val="FF0000"/>
        </w:rPr>
      </w:pPr>
      <w:r w:rsidRPr="00E14B76">
        <w:rPr>
          <w:color w:val="FF0000"/>
        </w:rPr>
        <w:t>Rozměr 1500x700x840-1050mm</w:t>
      </w:r>
    </w:p>
    <w:p w14:paraId="303BCA0E" w14:textId="13E80602" w:rsidR="00CE2077" w:rsidRPr="00E14B76" w:rsidRDefault="00CE2077" w:rsidP="00CE2077">
      <w:pPr>
        <w:numPr>
          <w:ilvl w:val="0"/>
          <w:numId w:val="6"/>
        </w:numPr>
        <w:spacing w:after="0" w:line="240" w:lineRule="auto"/>
        <w:rPr>
          <w:color w:val="FF0000"/>
        </w:rPr>
      </w:pPr>
      <w:r w:rsidRPr="00E14B76">
        <w:rPr>
          <w:color w:val="FF0000"/>
        </w:rPr>
        <w:t xml:space="preserve">Vyšší váha desky spolu s pevným a stabilním podnožím </w:t>
      </w:r>
    </w:p>
    <w:p w14:paraId="00C357DA" w14:textId="260164C4" w:rsidR="00CE2077" w:rsidRPr="00E14B76" w:rsidRDefault="00CE2077" w:rsidP="00CE2077">
      <w:pPr>
        <w:spacing w:after="0" w:line="240" w:lineRule="auto"/>
        <w:ind w:left="720"/>
        <w:rPr>
          <w:color w:val="FF0000"/>
        </w:rPr>
      </w:pPr>
      <w:r w:rsidRPr="00E14B76">
        <w:rPr>
          <w:color w:val="FF0000"/>
        </w:rPr>
        <w:t xml:space="preserve">           zaručuje velmi dobrou stabilitu stolu.</w:t>
      </w:r>
    </w:p>
    <w:p w14:paraId="610DF4B9" w14:textId="302E0C58" w:rsidR="00CE2077" w:rsidRPr="00E14B76" w:rsidRDefault="00CE2077" w:rsidP="00CE2077">
      <w:pPr>
        <w:numPr>
          <w:ilvl w:val="0"/>
          <w:numId w:val="6"/>
        </w:numPr>
        <w:spacing w:after="0" w:line="240" w:lineRule="auto"/>
        <w:rPr>
          <w:color w:val="FF0000"/>
        </w:rPr>
      </w:pPr>
      <w:r w:rsidRPr="00E14B76">
        <w:rPr>
          <w:color w:val="FF0000"/>
        </w:rPr>
        <w:t xml:space="preserve">Nohy stolů jsou svařeny z ocelových profilů tloušťky 2 mm </w:t>
      </w:r>
    </w:p>
    <w:p w14:paraId="6F7255B1" w14:textId="61AD6125" w:rsidR="00CE2077" w:rsidRPr="00E14B76" w:rsidRDefault="00CE2077" w:rsidP="00CE2077">
      <w:pPr>
        <w:spacing w:after="0" w:line="240" w:lineRule="auto"/>
        <w:ind w:left="720"/>
        <w:rPr>
          <w:color w:val="FF0000"/>
        </w:rPr>
      </w:pPr>
      <w:r w:rsidRPr="00E14B76">
        <w:rPr>
          <w:color w:val="FF0000"/>
        </w:rPr>
        <w:t xml:space="preserve">           a lakovány práškovaným lakem.</w:t>
      </w:r>
    </w:p>
    <w:p w14:paraId="104E4F9B" w14:textId="65230E28" w:rsidR="00CE2077" w:rsidRPr="00E14B76" w:rsidRDefault="00CE2077" w:rsidP="00CE2077">
      <w:pPr>
        <w:numPr>
          <w:ilvl w:val="0"/>
          <w:numId w:val="6"/>
        </w:numPr>
        <w:spacing w:after="0" w:line="240" w:lineRule="auto"/>
        <w:rPr>
          <w:color w:val="FF0000"/>
        </w:rPr>
      </w:pPr>
      <w:r w:rsidRPr="00E14B76">
        <w:rPr>
          <w:color w:val="FF0000"/>
        </w:rPr>
        <w:t>Podnoží je výškově stavitelné.</w:t>
      </w:r>
    </w:p>
    <w:p w14:paraId="27509ACB" w14:textId="222A343A" w:rsidR="00CE2077" w:rsidRPr="00E14B76" w:rsidRDefault="00CE2077" w:rsidP="00CE2077">
      <w:pPr>
        <w:numPr>
          <w:ilvl w:val="0"/>
          <w:numId w:val="6"/>
        </w:numPr>
        <w:spacing w:after="0" w:line="240" w:lineRule="auto"/>
        <w:rPr>
          <w:color w:val="FF0000"/>
        </w:rPr>
      </w:pPr>
      <w:r w:rsidRPr="00E14B76">
        <w:rPr>
          <w:color w:val="FF0000"/>
        </w:rPr>
        <w:t xml:space="preserve">stavitelné podnoží lze pak výšku nastavit až na 1000 mm v </w:t>
      </w:r>
    </w:p>
    <w:p w14:paraId="42130B4A" w14:textId="5FC37DA7" w:rsidR="00CE2077" w:rsidRPr="00E14B76" w:rsidRDefault="00CE2077" w:rsidP="00CE2077">
      <w:pPr>
        <w:spacing w:after="0" w:line="240" w:lineRule="auto"/>
        <w:ind w:left="720"/>
        <w:rPr>
          <w:color w:val="FF0000"/>
        </w:rPr>
      </w:pPr>
      <w:r w:rsidRPr="00E14B76">
        <w:rPr>
          <w:color w:val="FF0000"/>
        </w:rPr>
        <w:t xml:space="preserve">           krocích po 50 mm.</w:t>
      </w:r>
    </w:p>
    <w:p w14:paraId="27ACA570" w14:textId="3E0C8546" w:rsidR="00CE2077" w:rsidRDefault="00CE2077" w:rsidP="00CE2077">
      <w:pPr>
        <w:spacing w:after="0" w:line="240" w:lineRule="auto"/>
        <w:ind w:left="720"/>
      </w:pPr>
      <w:bookmarkStart w:id="1" w:name="_GoBack"/>
      <w:bookmarkEnd w:id="1"/>
    </w:p>
    <w:p w14:paraId="06D8DAF1" w14:textId="0EA4CE57" w:rsidR="00CE2077" w:rsidRPr="00CE2077" w:rsidRDefault="00CE2077" w:rsidP="00CE2077">
      <w:pPr>
        <w:spacing w:after="0" w:line="240" w:lineRule="auto"/>
        <w:ind w:left="720"/>
      </w:pPr>
      <w:r>
        <w:t>Ilustrační foto</w:t>
      </w:r>
    </w:p>
    <w:p w14:paraId="19106636" w14:textId="22C10AD6" w:rsidR="00C4534C" w:rsidRDefault="00C4534C" w:rsidP="00C4534C"/>
    <w:p w14:paraId="252DE695" w14:textId="2FABDD2D" w:rsidR="00C4534C" w:rsidRDefault="00C4534C" w:rsidP="00C4534C">
      <w:pPr>
        <w:rPr>
          <w:b/>
          <w:bCs/>
        </w:rPr>
      </w:pPr>
      <w:r w:rsidRPr="00AF504C">
        <w:rPr>
          <w:b/>
          <w:bCs/>
        </w:rPr>
        <w:t>IP</w:t>
      </w:r>
      <w:r w:rsidR="00E14B76">
        <w:rPr>
          <w:b/>
          <w:bCs/>
        </w:rPr>
        <w:t>1</w:t>
      </w:r>
      <w:r w:rsidRPr="00AF504C">
        <w:rPr>
          <w:b/>
          <w:bCs/>
        </w:rPr>
        <w:t xml:space="preserve"> – </w:t>
      </w:r>
      <w:r w:rsidR="00E14B76">
        <w:rPr>
          <w:b/>
          <w:bCs/>
        </w:rPr>
        <w:t xml:space="preserve">Obslužná plošinka se schůdky </w:t>
      </w:r>
    </w:p>
    <w:p w14:paraId="6CF3A81C" w14:textId="2E1F4D5F" w:rsidR="00C4534C" w:rsidRDefault="00766A7B" w:rsidP="00C4534C">
      <w:pPr>
        <w:rPr>
          <w:b/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96128" behindDoc="0" locked="0" layoutInCell="1" allowOverlap="1" wp14:anchorId="3E57D20D" wp14:editId="737EFEF3">
            <wp:simplePos x="0" y="0"/>
            <wp:positionH relativeFrom="margin">
              <wp:posOffset>-107315</wp:posOffset>
            </wp:positionH>
            <wp:positionV relativeFrom="margin">
              <wp:posOffset>3095625</wp:posOffset>
            </wp:positionV>
            <wp:extent cx="1714500" cy="2244090"/>
            <wp:effectExtent l="0" t="0" r="0" b="381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41"/>
                    <a:stretch/>
                  </pic:blipFill>
                  <pic:spPr bwMode="auto">
                    <a:xfrm>
                      <a:off x="0" y="0"/>
                      <a:ext cx="1714500" cy="2244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852D09" w14:textId="389A048F" w:rsidR="00C4534C" w:rsidRDefault="00C4534C" w:rsidP="00C4534C">
      <w:pPr>
        <w:numPr>
          <w:ilvl w:val="0"/>
          <w:numId w:val="13"/>
        </w:numPr>
        <w:tabs>
          <w:tab w:val="num" w:pos="720"/>
        </w:tabs>
        <w:spacing w:after="0" w:line="240" w:lineRule="auto"/>
      </w:pPr>
      <w:r>
        <w:t>Plošina se zábradlím</w:t>
      </w:r>
    </w:p>
    <w:p w14:paraId="421D9DA4" w14:textId="589FBD37" w:rsidR="00C4534C" w:rsidRDefault="00C4534C" w:rsidP="00C4534C">
      <w:pPr>
        <w:numPr>
          <w:ilvl w:val="0"/>
          <w:numId w:val="13"/>
        </w:numPr>
        <w:tabs>
          <w:tab w:val="num" w:pos="720"/>
        </w:tabs>
        <w:spacing w:after="0" w:line="240" w:lineRule="auto"/>
      </w:pPr>
      <w:r>
        <w:t>Jednostranný vstup</w:t>
      </w:r>
    </w:p>
    <w:p w14:paraId="05358196" w14:textId="77DCECC6" w:rsidR="00C4534C" w:rsidRDefault="00C4534C" w:rsidP="00C4534C">
      <w:pPr>
        <w:numPr>
          <w:ilvl w:val="0"/>
          <w:numId w:val="13"/>
        </w:numPr>
        <w:tabs>
          <w:tab w:val="num" w:pos="720"/>
        </w:tabs>
        <w:spacing w:after="0" w:line="240" w:lineRule="auto"/>
      </w:pPr>
      <w:r>
        <w:t>Šířka ca 800 mm, délka ca 1540 mm</w:t>
      </w:r>
    </w:p>
    <w:p w14:paraId="70B90545" w14:textId="6E0350D8" w:rsidR="00C4534C" w:rsidRDefault="00C4534C" w:rsidP="00C4534C">
      <w:pPr>
        <w:numPr>
          <w:ilvl w:val="0"/>
          <w:numId w:val="13"/>
        </w:numPr>
        <w:tabs>
          <w:tab w:val="num" w:pos="720"/>
        </w:tabs>
        <w:spacing w:after="0" w:line="240" w:lineRule="auto"/>
      </w:pPr>
      <w:r>
        <w:t>Výška plošiny 1470 mm, celková výška 2500 mm</w:t>
      </w:r>
    </w:p>
    <w:p w14:paraId="050C2799" w14:textId="58CB861E" w:rsidR="00C4534C" w:rsidRPr="00A02319" w:rsidRDefault="00C4534C" w:rsidP="00C4534C">
      <w:pPr>
        <w:numPr>
          <w:ilvl w:val="0"/>
          <w:numId w:val="13"/>
        </w:numPr>
        <w:tabs>
          <w:tab w:val="num" w:pos="720"/>
        </w:tabs>
        <w:spacing w:after="0" w:line="240" w:lineRule="auto"/>
      </w:pPr>
      <w:r>
        <w:t>4 x odpružené kolečko</w:t>
      </w:r>
    </w:p>
    <w:p w14:paraId="4ECF9025" w14:textId="39593C1A" w:rsidR="004D59EA" w:rsidRDefault="004D59EA">
      <w:pPr>
        <w:rPr>
          <w:rFonts w:ascii="Tahoma" w:hAnsi="Tahoma" w:cs="Tahoma"/>
        </w:rPr>
      </w:pPr>
    </w:p>
    <w:p w14:paraId="79C110B7" w14:textId="77777777" w:rsidR="00023C9A" w:rsidRDefault="00023C9A"/>
    <w:p w14:paraId="069221F3" w14:textId="77777777" w:rsidR="00023C9A" w:rsidRDefault="00023C9A"/>
    <w:p w14:paraId="6EA7C3F5" w14:textId="77777777" w:rsidR="00023C9A" w:rsidRDefault="00023C9A"/>
    <w:p w14:paraId="1587A9D1" w14:textId="77777777" w:rsidR="00023C9A" w:rsidRDefault="00023C9A"/>
    <w:p w14:paraId="3C5F620F" w14:textId="35158477" w:rsidR="004D59EA" w:rsidRDefault="00CB28BB">
      <w:pPr>
        <w:rPr>
          <w:rFonts w:ascii="Tahoma" w:hAnsi="Tahoma" w:cs="Tahoma"/>
        </w:rPr>
      </w:pPr>
      <w:r>
        <w:t>Ilustrační foto</w:t>
      </w:r>
    </w:p>
    <w:p w14:paraId="3889FC8F" w14:textId="063FBC51" w:rsidR="0069571D" w:rsidRDefault="0069571D">
      <w:pPr>
        <w:rPr>
          <w:rFonts w:ascii="Tahoma" w:hAnsi="Tahoma" w:cs="Tahoma"/>
        </w:rPr>
      </w:pPr>
    </w:p>
    <w:p w14:paraId="5BBE5EF6" w14:textId="4A386890" w:rsidR="0069571D" w:rsidRDefault="0069571D">
      <w:pPr>
        <w:rPr>
          <w:rFonts w:ascii="Tahoma" w:hAnsi="Tahoma" w:cs="Tahoma"/>
        </w:rPr>
      </w:pPr>
    </w:p>
    <w:p w14:paraId="13938746" w14:textId="13E4CF1C" w:rsidR="0069571D" w:rsidRDefault="0069571D">
      <w:pPr>
        <w:rPr>
          <w:rFonts w:ascii="Tahoma" w:hAnsi="Tahoma" w:cs="Tahoma"/>
        </w:rPr>
      </w:pPr>
    </w:p>
    <w:p w14:paraId="4B63B06B" w14:textId="77777777" w:rsidR="001C2BEA" w:rsidRDefault="001C2BEA" w:rsidP="001C2BEA">
      <w:pPr>
        <w:pStyle w:val="Nadpis3"/>
        <w:spacing w:after="156"/>
        <w:ind w:left="-5"/>
      </w:pPr>
      <w:r>
        <w:t xml:space="preserve">V Brně dne </w:t>
      </w:r>
      <w:proofErr w:type="gramStart"/>
      <w:r>
        <w:t>31.7.2023</w:t>
      </w:r>
      <w:proofErr w:type="gramEnd"/>
      <w:r>
        <w:t xml:space="preserve"> </w:t>
      </w:r>
      <w:r>
        <w:br/>
        <w:t>Revize 07/2024</w:t>
      </w:r>
    </w:p>
    <w:p w14:paraId="7F33FAD2" w14:textId="1E0CAB27" w:rsidR="002D6548" w:rsidRDefault="008755C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Zpracoval: </w:t>
      </w:r>
      <w:r w:rsidR="004C75C5">
        <w:rPr>
          <w:rFonts w:ascii="Tahoma" w:hAnsi="Tahoma" w:cs="Tahoma"/>
        </w:rPr>
        <w:t>Jaromír Nekvapil</w:t>
      </w:r>
    </w:p>
    <w:p w14:paraId="565C596B" w14:textId="220E6044" w:rsidR="002D6548" w:rsidRDefault="002D6548">
      <w:pPr>
        <w:rPr>
          <w:rFonts w:ascii="Tahoma" w:hAnsi="Tahoma" w:cs="Tahoma"/>
        </w:rPr>
      </w:pPr>
    </w:p>
    <w:sectPr w:rsidR="002D6548" w:rsidSect="004528C0">
      <w:head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F43C6" w14:textId="77777777" w:rsidR="001D17A4" w:rsidRDefault="001D17A4" w:rsidP="001D17A4">
      <w:pPr>
        <w:spacing w:after="0" w:line="240" w:lineRule="auto"/>
      </w:pPr>
      <w:r>
        <w:separator/>
      </w:r>
    </w:p>
  </w:endnote>
  <w:endnote w:type="continuationSeparator" w:id="0">
    <w:p w14:paraId="37376B60" w14:textId="77777777" w:rsidR="001D17A4" w:rsidRDefault="001D17A4" w:rsidP="001D1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1A0B3" w14:textId="77777777" w:rsidR="001D17A4" w:rsidRDefault="001D17A4" w:rsidP="001D17A4">
      <w:pPr>
        <w:spacing w:after="0" w:line="240" w:lineRule="auto"/>
      </w:pPr>
      <w:r>
        <w:separator/>
      </w:r>
    </w:p>
  </w:footnote>
  <w:footnote w:type="continuationSeparator" w:id="0">
    <w:p w14:paraId="53F65613" w14:textId="77777777" w:rsidR="001D17A4" w:rsidRDefault="001D17A4" w:rsidP="001D1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1385C" w14:textId="48FC2DE1" w:rsidR="001D17A4" w:rsidRPr="00C31C74" w:rsidRDefault="001D17A4" w:rsidP="00312B95">
    <w:pPr>
      <w:jc w:val="center"/>
      <w:rPr>
        <w:rFonts w:ascii="Tahoma" w:hAnsi="Tahoma" w:cs="Tahoma"/>
        <w:b/>
        <w:bCs/>
        <w:sz w:val="18"/>
        <w:szCs w:val="18"/>
      </w:rPr>
    </w:pPr>
    <w:r w:rsidRPr="00C31C74">
      <w:rPr>
        <w:rFonts w:ascii="Tahoma" w:hAnsi="Tahoma" w:cs="Tahoma"/>
        <w:b/>
        <w:bCs/>
        <w:sz w:val="18"/>
        <w:szCs w:val="18"/>
      </w:rPr>
      <w:t>Technická zpráva</w:t>
    </w:r>
  </w:p>
  <w:p w14:paraId="61C18373" w14:textId="5B34A22C" w:rsidR="00C31C74" w:rsidRPr="00DC3EA8" w:rsidRDefault="00DC3EA8" w:rsidP="00312B95">
    <w:pPr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Technický popis interiérových prvků do</w:t>
    </w:r>
    <w:r w:rsidR="0092453E">
      <w:rPr>
        <w:rFonts w:ascii="Tahoma" w:hAnsi="Tahoma" w:cs="Tahoma"/>
        <w:sz w:val="18"/>
        <w:szCs w:val="18"/>
      </w:rPr>
      <w:t xml:space="preserve"> Společného depozitáře v Pelhřimově</w:t>
    </w:r>
    <w:r w:rsidR="001D17A4" w:rsidRPr="00C31C74">
      <w:rPr>
        <w:rFonts w:ascii="Tahoma" w:hAnsi="Tahoma" w:cs="Tahoma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5F2F"/>
    <w:multiLevelType w:val="multilevel"/>
    <w:tmpl w:val="CC3A4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A72576"/>
    <w:multiLevelType w:val="multilevel"/>
    <w:tmpl w:val="BF1C2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297271"/>
    <w:multiLevelType w:val="multilevel"/>
    <w:tmpl w:val="52E0D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B01B28"/>
    <w:multiLevelType w:val="multilevel"/>
    <w:tmpl w:val="E236D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3F0C4D"/>
    <w:multiLevelType w:val="multilevel"/>
    <w:tmpl w:val="4B880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7E3F34"/>
    <w:multiLevelType w:val="multilevel"/>
    <w:tmpl w:val="BE88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0B4A31"/>
    <w:multiLevelType w:val="multilevel"/>
    <w:tmpl w:val="F2A07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876EC4"/>
    <w:multiLevelType w:val="multilevel"/>
    <w:tmpl w:val="564AEF4E"/>
    <w:lvl w:ilvl="0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F60C1C"/>
    <w:multiLevelType w:val="multilevel"/>
    <w:tmpl w:val="6C8EF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9C13BA"/>
    <w:multiLevelType w:val="multilevel"/>
    <w:tmpl w:val="E47E4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A0463E"/>
    <w:multiLevelType w:val="multilevel"/>
    <w:tmpl w:val="DA4C2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BF082E"/>
    <w:multiLevelType w:val="multilevel"/>
    <w:tmpl w:val="19E02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AF3026"/>
    <w:multiLevelType w:val="multilevel"/>
    <w:tmpl w:val="D40C6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6"/>
  </w:num>
  <w:num w:numId="5">
    <w:abstractNumId w:val="5"/>
  </w:num>
  <w:num w:numId="6">
    <w:abstractNumId w:val="10"/>
  </w:num>
  <w:num w:numId="7">
    <w:abstractNumId w:val="2"/>
  </w:num>
  <w:num w:numId="8">
    <w:abstractNumId w:val="1"/>
  </w:num>
  <w:num w:numId="9">
    <w:abstractNumId w:val="8"/>
  </w:num>
  <w:num w:numId="10">
    <w:abstractNumId w:val="3"/>
  </w:num>
  <w:num w:numId="11">
    <w:abstractNumId w:val="0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3B8"/>
    <w:rsid w:val="00023C9A"/>
    <w:rsid w:val="001101AD"/>
    <w:rsid w:val="00131FE5"/>
    <w:rsid w:val="00152223"/>
    <w:rsid w:val="001976F8"/>
    <w:rsid w:val="001C2BEA"/>
    <w:rsid w:val="001D17A4"/>
    <w:rsid w:val="001F76F0"/>
    <w:rsid w:val="00251635"/>
    <w:rsid w:val="0025191A"/>
    <w:rsid w:val="00263F8D"/>
    <w:rsid w:val="0029301C"/>
    <w:rsid w:val="002D6548"/>
    <w:rsid w:val="002D7F01"/>
    <w:rsid w:val="002F0E98"/>
    <w:rsid w:val="00312B95"/>
    <w:rsid w:val="003647F0"/>
    <w:rsid w:val="00385822"/>
    <w:rsid w:val="003C325E"/>
    <w:rsid w:val="003F7EC9"/>
    <w:rsid w:val="004528C0"/>
    <w:rsid w:val="00467238"/>
    <w:rsid w:val="004B0092"/>
    <w:rsid w:val="004C75C5"/>
    <w:rsid w:val="004D59EA"/>
    <w:rsid w:val="005A35DB"/>
    <w:rsid w:val="0069571D"/>
    <w:rsid w:val="00703703"/>
    <w:rsid w:val="00766A7B"/>
    <w:rsid w:val="00767351"/>
    <w:rsid w:val="00775A61"/>
    <w:rsid w:val="00823344"/>
    <w:rsid w:val="0087391D"/>
    <w:rsid w:val="008755CE"/>
    <w:rsid w:val="00891C34"/>
    <w:rsid w:val="008D19EC"/>
    <w:rsid w:val="008D6A96"/>
    <w:rsid w:val="0092453E"/>
    <w:rsid w:val="00A7651E"/>
    <w:rsid w:val="00B039EB"/>
    <w:rsid w:val="00B7605D"/>
    <w:rsid w:val="00B87D3A"/>
    <w:rsid w:val="00BA0AB9"/>
    <w:rsid w:val="00C11820"/>
    <w:rsid w:val="00C31C74"/>
    <w:rsid w:val="00C4534C"/>
    <w:rsid w:val="00C85F54"/>
    <w:rsid w:val="00CB28BB"/>
    <w:rsid w:val="00CC52B9"/>
    <w:rsid w:val="00CE2077"/>
    <w:rsid w:val="00CF7675"/>
    <w:rsid w:val="00D135A6"/>
    <w:rsid w:val="00D47B0D"/>
    <w:rsid w:val="00D546F4"/>
    <w:rsid w:val="00D71143"/>
    <w:rsid w:val="00D97E13"/>
    <w:rsid w:val="00DB73B8"/>
    <w:rsid w:val="00DC3EA8"/>
    <w:rsid w:val="00DF6245"/>
    <w:rsid w:val="00DF662D"/>
    <w:rsid w:val="00E07364"/>
    <w:rsid w:val="00E14B76"/>
    <w:rsid w:val="00E36F0A"/>
    <w:rsid w:val="00E5427D"/>
    <w:rsid w:val="00E77723"/>
    <w:rsid w:val="00EC0C89"/>
    <w:rsid w:val="00ED13E4"/>
    <w:rsid w:val="00EE6E65"/>
    <w:rsid w:val="00F20994"/>
    <w:rsid w:val="00F2227F"/>
    <w:rsid w:val="00F44997"/>
    <w:rsid w:val="00F940B2"/>
    <w:rsid w:val="00F95C3C"/>
    <w:rsid w:val="00FF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D532FF"/>
  <w15:chartTrackingRefBased/>
  <w15:docId w15:val="{482F511F-07E6-447D-B3D8-D070CF0F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next w:val="Normln"/>
    <w:link w:val="Nadpis3Char"/>
    <w:uiPriority w:val="9"/>
    <w:unhideWhenUsed/>
    <w:qFormat/>
    <w:rsid w:val="001C2BEA"/>
    <w:pPr>
      <w:keepNext/>
      <w:keepLines/>
      <w:spacing w:after="0"/>
      <w:ind w:left="10" w:hanging="10"/>
      <w:outlineLvl w:val="2"/>
    </w:pPr>
    <w:rPr>
      <w:rFonts w:ascii="Tahoma" w:eastAsia="Tahoma" w:hAnsi="Tahoma" w:cs="Tahoma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1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17A4"/>
  </w:style>
  <w:style w:type="paragraph" w:styleId="Zpat">
    <w:name w:val="footer"/>
    <w:basedOn w:val="Normln"/>
    <w:link w:val="ZpatChar"/>
    <w:uiPriority w:val="99"/>
    <w:unhideWhenUsed/>
    <w:rsid w:val="001D1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17A4"/>
  </w:style>
  <w:style w:type="paragraph" w:customStyle="1" w:styleId="NormlnIMP">
    <w:name w:val="Normální_IMP"/>
    <w:basedOn w:val="Normln"/>
    <w:rsid w:val="002F0E98"/>
    <w:pPr>
      <w:suppressAutoHyphens/>
      <w:overflowPunct w:val="0"/>
      <w:autoSpaceDE w:val="0"/>
      <w:autoSpaceDN w:val="0"/>
      <w:adjustRightInd w:val="0"/>
      <w:spacing w:after="0" w:line="228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C2BEA"/>
    <w:rPr>
      <w:rFonts w:ascii="Tahoma" w:eastAsia="Tahoma" w:hAnsi="Tahoma" w:cs="Tahoma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3934F-5D51-4A2D-95BA-CCA023B1A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DELLJIRI</dc:creator>
  <cp:keywords/>
  <dc:description/>
  <cp:lastModifiedBy>Buňat Pavel Bc.</cp:lastModifiedBy>
  <cp:revision>8</cp:revision>
  <dcterms:created xsi:type="dcterms:W3CDTF">2022-05-06T13:10:00Z</dcterms:created>
  <dcterms:modified xsi:type="dcterms:W3CDTF">2024-10-18T11:42:00Z</dcterms:modified>
</cp:coreProperties>
</file>