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5C453" w14:textId="77777777" w:rsidR="009604E2" w:rsidRDefault="009604E2" w:rsidP="009604E2">
      <w:pPr>
        <w:pStyle w:val="Nadpis1"/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Technické podmínky – požadavky zadavatele na předmět plnění</w:t>
      </w:r>
    </w:p>
    <w:p w14:paraId="54095FA5" w14:textId="77777777" w:rsidR="009604E2" w:rsidRDefault="009604E2" w:rsidP="009604E2">
      <w:pPr>
        <w:pStyle w:val="Nadpis1"/>
        <w:spacing w:after="120"/>
        <w:jc w:val="both"/>
        <w:rPr>
          <w:rFonts w:ascii="Arial" w:hAnsi="Arial" w:cs="Arial"/>
          <w:b/>
          <w:bCs/>
        </w:rPr>
      </w:pPr>
      <w:bookmarkStart w:id="0" w:name="_Hlk165556204"/>
      <w:r>
        <w:rPr>
          <w:rFonts w:ascii="Arial" w:hAnsi="Arial" w:cs="Arial"/>
          <w:b/>
          <w:bCs/>
        </w:rPr>
        <w:t>Systém p</w:t>
      </w:r>
      <w:r w:rsidRPr="00C54A84">
        <w:rPr>
          <w:rFonts w:ascii="Arial" w:hAnsi="Arial" w:cs="Arial"/>
          <w:b/>
          <w:bCs/>
        </w:rPr>
        <w:t>odpor</w:t>
      </w:r>
      <w:r>
        <w:rPr>
          <w:rFonts w:ascii="Arial" w:hAnsi="Arial" w:cs="Arial"/>
          <w:b/>
          <w:bCs/>
        </w:rPr>
        <w:t>y</w:t>
      </w:r>
      <w:r w:rsidRPr="00C54A84">
        <w:rPr>
          <w:rFonts w:ascii="Arial" w:hAnsi="Arial" w:cs="Arial"/>
          <w:b/>
          <w:bCs/>
        </w:rPr>
        <w:t xml:space="preserve"> vyjadřov</w:t>
      </w:r>
      <w:r>
        <w:rPr>
          <w:rFonts w:ascii="Arial" w:hAnsi="Arial" w:cs="Arial"/>
          <w:b/>
          <w:bCs/>
        </w:rPr>
        <w:t>acího procesu</w:t>
      </w:r>
      <w:r w:rsidRPr="00347915">
        <w:rPr>
          <w:rFonts w:ascii="Arial" w:hAnsi="Arial" w:cs="Arial"/>
          <w:b/>
          <w:bCs/>
        </w:rPr>
        <w:t xml:space="preserve"> „Vyjadřovna“</w:t>
      </w:r>
      <w:bookmarkEnd w:id="0"/>
    </w:p>
    <w:p w14:paraId="06A71F53" w14:textId="77777777" w:rsidR="009604E2" w:rsidRPr="00B25CB0" w:rsidRDefault="009604E2" w:rsidP="009604E2">
      <w:pPr>
        <w:rPr>
          <w:rFonts w:ascii="Arial" w:hAnsi="Arial" w:cs="Arial"/>
        </w:rPr>
      </w:pPr>
    </w:p>
    <w:p w14:paraId="54697996" w14:textId="77777777" w:rsidR="009604E2" w:rsidRPr="00EE0150" w:rsidRDefault="009604E2" w:rsidP="009604E2">
      <w:pPr>
        <w:pStyle w:val="Nadpis1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E0150">
        <w:rPr>
          <w:rFonts w:ascii="Arial" w:hAnsi="Arial" w:cs="Arial"/>
          <w:b/>
          <w:color w:val="auto"/>
          <w:sz w:val="24"/>
          <w:szCs w:val="24"/>
        </w:rPr>
        <w:t>Předmět plnění zakázky</w:t>
      </w:r>
    </w:p>
    <w:p w14:paraId="6D6A3F70" w14:textId="77777777" w:rsidR="009604E2" w:rsidRPr="00B25CB0" w:rsidRDefault="009604E2" w:rsidP="009604E2">
      <w:pPr>
        <w:rPr>
          <w:rFonts w:ascii="Arial" w:hAnsi="Arial" w:cs="Arial"/>
        </w:rPr>
      </w:pPr>
    </w:p>
    <w:p w14:paraId="440072A5" w14:textId="4764A969" w:rsidR="006F4A65" w:rsidRPr="006F4A65" w:rsidRDefault="009604E2" w:rsidP="006F4A65">
      <w:pPr>
        <w:jc w:val="both"/>
        <w:rPr>
          <w:rFonts w:ascii="Arial" w:hAnsi="Arial" w:cs="Arial"/>
        </w:rPr>
      </w:pPr>
      <w:r w:rsidRPr="2B3DCE17">
        <w:rPr>
          <w:rFonts w:ascii="Arial" w:hAnsi="Arial" w:cs="Arial"/>
        </w:rPr>
        <w:t>Předmětem plnění veřejné zakázky</w:t>
      </w:r>
      <w:r>
        <w:rPr>
          <w:rFonts w:ascii="Arial" w:hAnsi="Arial" w:cs="Arial"/>
        </w:rPr>
        <w:t xml:space="preserve"> </w:t>
      </w:r>
      <w:r w:rsidRPr="2B3DCE17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kompletní dodávka a </w:t>
      </w:r>
      <w:r w:rsidRPr="2B3DCE17">
        <w:rPr>
          <w:rFonts w:ascii="Arial" w:hAnsi="Arial" w:cs="Arial"/>
        </w:rPr>
        <w:t xml:space="preserve">implementace </w:t>
      </w:r>
      <w:r w:rsidR="00903012">
        <w:rPr>
          <w:rFonts w:ascii="Arial" w:hAnsi="Arial" w:cs="Arial"/>
        </w:rPr>
        <w:t xml:space="preserve">SW </w:t>
      </w:r>
      <w:r>
        <w:rPr>
          <w:rFonts w:ascii="Arial" w:hAnsi="Arial" w:cs="Arial"/>
        </w:rPr>
        <w:t>systému podpory vyjadřovacího procesu</w:t>
      </w:r>
      <w:r w:rsidR="003C16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„Vyjadřovna</w:t>
      </w:r>
      <w:r w:rsidRPr="0025764E">
        <w:rPr>
          <w:rFonts w:ascii="Arial" w:hAnsi="Arial" w:cs="Arial"/>
        </w:rPr>
        <w:t>“, pokrývající službu digitalizace a automatizace procesů standardizovaného vyjadřování v</w:t>
      </w:r>
      <w:r w:rsidR="009F23F3">
        <w:rPr>
          <w:rFonts w:ascii="Arial" w:hAnsi="Arial" w:cs="Arial"/>
        </w:rPr>
        <w:t xml:space="preserve"> </w:t>
      </w:r>
      <w:r w:rsidRPr="0025764E">
        <w:rPr>
          <w:rFonts w:ascii="Arial" w:hAnsi="Arial" w:cs="Arial"/>
        </w:rPr>
        <w:t>agendách a činnostech Krajského úřadu Kraje Vysočina</w:t>
      </w:r>
      <w:r w:rsidR="005A7AFE">
        <w:rPr>
          <w:rFonts w:ascii="Arial" w:hAnsi="Arial" w:cs="Arial"/>
        </w:rPr>
        <w:t>.</w:t>
      </w:r>
      <w:r w:rsidR="006F4A65">
        <w:rPr>
          <w:rFonts w:ascii="Arial" w:hAnsi="Arial" w:cs="Arial"/>
        </w:rPr>
        <w:t xml:space="preserve"> </w:t>
      </w:r>
    </w:p>
    <w:p w14:paraId="2010A4A0" w14:textId="354C98E1" w:rsidR="009604E2" w:rsidRDefault="005A7AFE" w:rsidP="009604E2">
      <w:pPr>
        <w:jc w:val="both"/>
        <w:rPr>
          <w:rFonts w:ascii="Arial" w:hAnsi="Arial" w:cs="Arial"/>
        </w:rPr>
      </w:pPr>
      <w:bookmarkStart w:id="1" w:name="_Hlk170217015"/>
      <w:r>
        <w:rPr>
          <w:rFonts w:ascii="Arial" w:hAnsi="Arial" w:cs="Arial"/>
        </w:rPr>
        <w:t>Dodávka bude obsahovat tyto základní části:</w:t>
      </w:r>
      <w:r w:rsidR="009604E2">
        <w:rPr>
          <w:rFonts w:ascii="Arial" w:hAnsi="Arial" w:cs="Arial"/>
        </w:rPr>
        <w:t xml:space="preserve"> </w:t>
      </w:r>
    </w:p>
    <w:p w14:paraId="67DDD5CB" w14:textId="4CCC0340" w:rsidR="006F4A65" w:rsidRDefault="005A7AFE" w:rsidP="006F4A65">
      <w:pPr>
        <w:pStyle w:val="Odstavecseseznamem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9604E2" w:rsidRPr="00A850ED">
        <w:rPr>
          <w:rFonts w:ascii="Arial" w:hAnsi="Arial" w:cs="Arial"/>
          <w:b/>
        </w:rPr>
        <w:t>ředimplementační analýz</w:t>
      </w:r>
      <w:r>
        <w:rPr>
          <w:rFonts w:ascii="Arial" w:hAnsi="Arial" w:cs="Arial"/>
          <w:b/>
        </w:rPr>
        <w:t>a</w:t>
      </w:r>
      <w:r w:rsidR="009604E2">
        <w:rPr>
          <w:rFonts w:ascii="Arial" w:hAnsi="Arial" w:cs="Arial"/>
          <w:b/>
        </w:rPr>
        <w:t>,</w:t>
      </w:r>
      <w:r w:rsidR="00DB7E67">
        <w:rPr>
          <w:rFonts w:ascii="Arial" w:hAnsi="Arial" w:cs="Arial"/>
        </w:rPr>
        <w:t xml:space="preserve"> vyhledá a posoudí </w:t>
      </w:r>
      <w:r>
        <w:rPr>
          <w:rFonts w:ascii="Arial" w:hAnsi="Arial" w:cs="Arial"/>
        </w:rPr>
        <w:t>variantní řešení</w:t>
      </w:r>
      <w:r w:rsidR="00DB7E67">
        <w:rPr>
          <w:rFonts w:ascii="Arial" w:hAnsi="Arial" w:cs="Arial"/>
        </w:rPr>
        <w:t xml:space="preserve"> v těchto směrech:</w:t>
      </w:r>
    </w:p>
    <w:p w14:paraId="23EACFFE" w14:textId="7CBD4887" w:rsidR="006F4A65" w:rsidRPr="006F4A65" w:rsidRDefault="00487FE8" w:rsidP="00E21FE7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Základní</w:t>
      </w:r>
      <w:r w:rsidR="00934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požadavek na </w:t>
      </w:r>
      <w:r w:rsidR="00903012">
        <w:rPr>
          <w:rFonts w:ascii="Arial" w:hAnsi="Arial" w:cs="Arial"/>
        </w:rPr>
        <w:t>SW</w:t>
      </w:r>
      <w:r w:rsidR="00934B87">
        <w:rPr>
          <w:rFonts w:ascii="Arial" w:hAnsi="Arial" w:cs="Arial"/>
        </w:rPr>
        <w:t xml:space="preserve"> bude vycházet </w:t>
      </w:r>
      <w:r w:rsidR="006F4A65" w:rsidRPr="006F4A65">
        <w:rPr>
          <w:rFonts w:ascii="Arial" w:hAnsi="Arial" w:cs="Arial"/>
        </w:rPr>
        <w:t>z</w:t>
      </w:r>
      <w:r w:rsidR="0018625B">
        <w:rPr>
          <w:rFonts w:ascii="Arial" w:hAnsi="Arial" w:cs="Arial"/>
        </w:rPr>
        <w:t xml:space="preserve"> popisu </w:t>
      </w:r>
      <w:r w:rsidR="002E5BC5">
        <w:rPr>
          <w:rFonts w:ascii="Arial" w:hAnsi="Arial" w:cs="Arial"/>
        </w:rPr>
        <w:t>níže uvedených funkcí</w:t>
      </w:r>
      <w:r w:rsidR="00AB2F94">
        <w:rPr>
          <w:rFonts w:ascii="Arial" w:hAnsi="Arial" w:cs="Arial"/>
        </w:rPr>
        <w:t>.</w:t>
      </w:r>
    </w:p>
    <w:p w14:paraId="2459AB70" w14:textId="6A310A0B" w:rsidR="00934B87" w:rsidRPr="00934B87" w:rsidRDefault="004F12BA" w:rsidP="00934B87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Vytvořit návrh </w:t>
      </w:r>
      <w:r w:rsidR="00CB3FEC">
        <w:rPr>
          <w:rFonts w:ascii="Arial" w:hAnsi="Arial" w:cs="Arial"/>
        </w:rPr>
        <w:t xml:space="preserve">variant </w:t>
      </w:r>
      <w:r>
        <w:rPr>
          <w:rFonts w:ascii="Arial" w:hAnsi="Arial" w:cs="Arial"/>
        </w:rPr>
        <w:t xml:space="preserve">architektury </w:t>
      </w:r>
      <w:r w:rsidRPr="00934B87">
        <w:rPr>
          <w:rFonts w:ascii="Arial" w:hAnsi="Arial" w:cs="Arial"/>
        </w:rPr>
        <w:t xml:space="preserve">budoucího výsledného </w:t>
      </w:r>
      <w:r w:rsidR="00CB3FEC">
        <w:rPr>
          <w:rFonts w:ascii="Arial" w:hAnsi="Arial" w:cs="Arial"/>
        </w:rPr>
        <w:t>SW</w:t>
      </w:r>
      <w:r>
        <w:rPr>
          <w:rFonts w:ascii="Arial" w:hAnsi="Arial" w:cs="Arial"/>
        </w:rPr>
        <w:t>.</w:t>
      </w:r>
    </w:p>
    <w:p w14:paraId="1F12A608" w14:textId="4480BB8C" w:rsidR="00934B87" w:rsidRPr="00934B87" w:rsidRDefault="00CB3FEC" w:rsidP="00934B87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návrhu </w:t>
      </w:r>
      <w:r w:rsidR="004F12BA">
        <w:rPr>
          <w:rFonts w:ascii="Arial" w:hAnsi="Arial" w:cs="Arial"/>
        </w:rPr>
        <w:t xml:space="preserve">výsledného </w:t>
      </w:r>
      <w:r>
        <w:rPr>
          <w:rFonts w:ascii="Arial" w:hAnsi="Arial" w:cs="Arial"/>
        </w:rPr>
        <w:t>SW</w:t>
      </w:r>
      <w:r w:rsidR="004F12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umožnit</w:t>
      </w:r>
      <w:r w:rsidR="004F12BA">
        <w:rPr>
          <w:rFonts w:ascii="Arial" w:hAnsi="Arial" w:cs="Arial"/>
        </w:rPr>
        <w:t xml:space="preserve"> dodatečné rozšíření nebo změny</w:t>
      </w:r>
      <w:r w:rsidR="00934B87" w:rsidRPr="00934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funkcionality </w:t>
      </w:r>
      <w:r w:rsidR="00934B87" w:rsidRPr="00934B87">
        <w:rPr>
          <w:rFonts w:ascii="Arial" w:hAnsi="Arial" w:cs="Arial"/>
        </w:rPr>
        <w:t>Vyjadřovny</w:t>
      </w:r>
      <w:r w:rsidR="004F12BA">
        <w:rPr>
          <w:rFonts w:ascii="Arial" w:hAnsi="Arial" w:cs="Arial"/>
        </w:rPr>
        <w:t>, které vyplynou z</w:t>
      </w:r>
      <w:r>
        <w:rPr>
          <w:rFonts w:ascii="Arial" w:hAnsi="Arial" w:cs="Arial"/>
        </w:rPr>
        <w:t> </w:t>
      </w:r>
      <w:r w:rsidR="004F12BA">
        <w:rPr>
          <w:rFonts w:ascii="Arial" w:hAnsi="Arial" w:cs="Arial"/>
        </w:rPr>
        <w:t>testování</w:t>
      </w:r>
      <w:r>
        <w:rPr>
          <w:rFonts w:ascii="Arial" w:hAnsi="Arial" w:cs="Arial"/>
        </w:rPr>
        <w:t>, provozu, popř. legislativy nebo jiných požadavků</w:t>
      </w:r>
      <w:r w:rsidR="004F12BA">
        <w:rPr>
          <w:rFonts w:ascii="Arial" w:hAnsi="Arial" w:cs="Arial"/>
        </w:rPr>
        <w:t>.</w:t>
      </w:r>
    </w:p>
    <w:p w14:paraId="39884832" w14:textId="7E7E6B41" w:rsidR="009604E2" w:rsidRPr="00F51613" w:rsidRDefault="00CB3FEC" w:rsidP="00F51613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604E2" w:rsidRPr="00F51613">
        <w:rPr>
          <w:rFonts w:ascii="Arial" w:hAnsi="Arial" w:cs="Arial"/>
        </w:rPr>
        <w:t xml:space="preserve">kceptace </w:t>
      </w:r>
      <w:r w:rsidR="00F51613">
        <w:rPr>
          <w:rFonts w:ascii="Arial" w:hAnsi="Arial" w:cs="Arial"/>
        </w:rPr>
        <w:t>předimplementační</w:t>
      </w:r>
      <w:bookmarkStart w:id="2" w:name="_GoBack"/>
      <w:bookmarkEnd w:id="2"/>
      <w:r w:rsidR="00F51613">
        <w:rPr>
          <w:rFonts w:ascii="Arial" w:hAnsi="Arial" w:cs="Arial"/>
        </w:rPr>
        <w:t xml:space="preserve"> analýzy </w:t>
      </w:r>
      <w:r w:rsidR="009604E2" w:rsidRPr="00F51613">
        <w:rPr>
          <w:rFonts w:ascii="Arial" w:hAnsi="Arial" w:cs="Arial"/>
        </w:rPr>
        <w:t xml:space="preserve">bude předcházet </w:t>
      </w:r>
      <w:r w:rsidR="00F51613">
        <w:rPr>
          <w:rFonts w:ascii="Arial" w:hAnsi="Arial" w:cs="Arial"/>
        </w:rPr>
        <w:t>implementaci</w:t>
      </w:r>
      <w:r w:rsidR="009604E2" w:rsidRPr="00F51613">
        <w:rPr>
          <w:rFonts w:ascii="Arial" w:hAnsi="Arial" w:cs="Arial"/>
        </w:rPr>
        <w:t xml:space="preserve"> </w:t>
      </w:r>
      <w:r w:rsidR="005A7AFE" w:rsidRPr="00F51613">
        <w:rPr>
          <w:rFonts w:ascii="Arial" w:hAnsi="Arial" w:cs="Arial"/>
        </w:rPr>
        <w:t>„Vyjadřovny“</w:t>
      </w:r>
      <w:r w:rsidR="009604E2" w:rsidRPr="00F51613">
        <w:rPr>
          <w:rFonts w:ascii="Arial" w:hAnsi="Arial" w:cs="Arial"/>
        </w:rPr>
        <w:t>.</w:t>
      </w:r>
    </w:p>
    <w:bookmarkEnd w:id="1"/>
    <w:p w14:paraId="3E380050" w14:textId="77777777" w:rsidR="002E5BC5" w:rsidRPr="002E5BC5" w:rsidRDefault="002E5BC5" w:rsidP="002E5BC5">
      <w:pPr>
        <w:pStyle w:val="Odstavecseseznamem"/>
        <w:spacing w:after="200" w:line="276" w:lineRule="auto"/>
        <w:jc w:val="both"/>
        <w:rPr>
          <w:rFonts w:ascii="Arial" w:hAnsi="Arial" w:cs="Arial"/>
        </w:rPr>
      </w:pPr>
    </w:p>
    <w:p w14:paraId="3C46773D" w14:textId="459347D8" w:rsidR="009604E2" w:rsidRPr="00F51613" w:rsidRDefault="00F51613" w:rsidP="009604E2">
      <w:pPr>
        <w:pStyle w:val="Odstavecseseznamem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BA1ECC">
        <w:rPr>
          <w:rFonts w:ascii="Arial" w:hAnsi="Arial" w:cs="Arial"/>
          <w:b/>
        </w:rPr>
        <w:t xml:space="preserve">Realizace </w:t>
      </w:r>
      <w:r w:rsidR="005A7AFE" w:rsidRPr="00BA1ECC">
        <w:rPr>
          <w:rFonts w:ascii="Arial" w:hAnsi="Arial" w:cs="Arial"/>
          <w:b/>
        </w:rPr>
        <w:t>F</w:t>
      </w:r>
      <w:r w:rsidR="009604E2" w:rsidRPr="00BA1ECC">
        <w:rPr>
          <w:rFonts w:ascii="Arial" w:hAnsi="Arial" w:cs="Arial"/>
          <w:b/>
        </w:rPr>
        <w:t>unkčního prototypu</w:t>
      </w:r>
      <w:r w:rsidR="009604E2" w:rsidRPr="00F51613">
        <w:rPr>
          <w:rFonts w:ascii="Arial" w:hAnsi="Arial" w:cs="Arial"/>
        </w:rPr>
        <w:t xml:space="preserve"> a jeho ověřování se součinností zadavatele.</w:t>
      </w:r>
    </w:p>
    <w:p w14:paraId="5230ED46" w14:textId="77777777" w:rsidR="002E5BC5" w:rsidRPr="002E5BC5" w:rsidRDefault="002E5BC5" w:rsidP="002E5BC5">
      <w:pPr>
        <w:pStyle w:val="Odstavecseseznamem"/>
        <w:spacing w:after="200" w:line="276" w:lineRule="auto"/>
        <w:jc w:val="both"/>
        <w:rPr>
          <w:rFonts w:ascii="Arial" w:hAnsi="Arial" w:cs="Arial"/>
        </w:rPr>
      </w:pPr>
    </w:p>
    <w:p w14:paraId="7659272A" w14:textId="0570C48C" w:rsidR="009604E2" w:rsidRPr="00F51613" w:rsidRDefault="009604E2" w:rsidP="009604E2">
      <w:pPr>
        <w:pStyle w:val="Odstavecseseznamem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BA1ECC">
        <w:rPr>
          <w:rFonts w:ascii="Arial" w:hAnsi="Arial" w:cs="Arial"/>
          <w:b/>
        </w:rPr>
        <w:t>Vývoj uživatelského prostředí (UI) a nástrojů.</w:t>
      </w:r>
    </w:p>
    <w:p w14:paraId="65A2246F" w14:textId="77777777" w:rsidR="002E5BC5" w:rsidRPr="002E5BC5" w:rsidRDefault="002E5BC5" w:rsidP="002E5BC5">
      <w:pPr>
        <w:pStyle w:val="Odstavecseseznamem"/>
        <w:spacing w:after="200" w:line="276" w:lineRule="auto"/>
        <w:jc w:val="both"/>
        <w:rPr>
          <w:rFonts w:ascii="Arial" w:hAnsi="Arial" w:cs="Arial"/>
        </w:rPr>
      </w:pPr>
    </w:p>
    <w:p w14:paraId="55406573" w14:textId="6DBBE73B" w:rsidR="009604E2" w:rsidRPr="00A850ED" w:rsidRDefault="00BA1ECC" w:rsidP="009604E2">
      <w:pPr>
        <w:pStyle w:val="Odstavecseseznamem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BA1ECC">
        <w:rPr>
          <w:rFonts w:ascii="Arial" w:hAnsi="Arial" w:cs="Arial"/>
          <w:b/>
        </w:rPr>
        <w:t xml:space="preserve">Testování, </w:t>
      </w:r>
      <w:r w:rsidR="002E5BC5">
        <w:rPr>
          <w:rFonts w:ascii="Arial" w:hAnsi="Arial" w:cs="Arial"/>
          <w:b/>
        </w:rPr>
        <w:t>t</w:t>
      </w:r>
      <w:r w:rsidR="00F51613" w:rsidRPr="00BA1ECC">
        <w:rPr>
          <w:rFonts w:ascii="Arial" w:hAnsi="Arial" w:cs="Arial"/>
          <w:b/>
        </w:rPr>
        <w:t>echnická a administrátorská dokumentace, š</w:t>
      </w:r>
      <w:r w:rsidR="009604E2" w:rsidRPr="00BA1ECC">
        <w:rPr>
          <w:rFonts w:ascii="Arial" w:hAnsi="Arial" w:cs="Arial"/>
          <w:b/>
        </w:rPr>
        <w:t>kolení.</w:t>
      </w:r>
    </w:p>
    <w:p w14:paraId="32C884C9" w14:textId="77777777" w:rsidR="002E5BC5" w:rsidRPr="002E5BC5" w:rsidRDefault="002E5BC5" w:rsidP="002E5BC5">
      <w:pPr>
        <w:pStyle w:val="Odstavecseseznamem"/>
        <w:spacing w:after="200" w:line="276" w:lineRule="auto"/>
        <w:jc w:val="both"/>
        <w:rPr>
          <w:rFonts w:ascii="Arial" w:hAnsi="Arial" w:cs="Arial"/>
        </w:rPr>
      </w:pPr>
    </w:p>
    <w:p w14:paraId="2280DBE6" w14:textId="5CA2BAFE" w:rsidR="009604E2" w:rsidRPr="00BA1ECC" w:rsidRDefault="00F51613" w:rsidP="009604E2">
      <w:pPr>
        <w:pStyle w:val="Odstavecseseznamem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BA1ECC">
        <w:rPr>
          <w:rFonts w:ascii="Arial" w:hAnsi="Arial" w:cs="Arial"/>
          <w:b/>
        </w:rPr>
        <w:t>P</w:t>
      </w:r>
      <w:r w:rsidR="009604E2" w:rsidRPr="00BA1ECC">
        <w:rPr>
          <w:rFonts w:ascii="Arial" w:hAnsi="Arial" w:cs="Arial"/>
          <w:b/>
        </w:rPr>
        <w:t>rovozní a technická podpor</w:t>
      </w:r>
      <w:r w:rsidRPr="00BA1ECC">
        <w:rPr>
          <w:rFonts w:ascii="Arial" w:hAnsi="Arial" w:cs="Arial"/>
          <w:b/>
        </w:rPr>
        <w:t>a</w:t>
      </w:r>
      <w:r w:rsidRPr="00BA1ECC">
        <w:rPr>
          <w:rFonts w:ascii="Arial" w:hAnsi="Arial" w:cs="Arial"/>
        </w:rPr>
        <w:t>.</w:t>
      </w:r>
    </w:p>
    <w:p w14:paraId="1B929DE1" w14:textId="77777777" w:rsidR="009604E2" w:rsidRDefault="009604E2" w:rsidP="009604E2">
      <w:pPr>
        <w:jc w:val="both"/>
        <w:rPr>
          <w:rFonts w:ascii="Arial" w:hAnsi="Arial" w:cs="Arial"/>
        </w:rPr>
      </w:pPr>
    </w:p>
    <w:p w14:paraId="62BF8645" w14:textId="10D57638" w:rsidR="009604E2" w:rsidRPr="00EE0150" w:rsidRDefault="009604E2" w:rsidP="009604E2">
      <w:pPr>
        <w:pStyle w:val="Nadpis1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E0150">
        <w:rPr>
          <w:rFonts w:ascii="Arial" w:hAnsi="Arial" w:cs="Arial"/>
          <w:b/>
          <w:color w:val="auto"/>
          <w:sz w:val="24"/>
          <w:szCs w:val="24"/>
        </w:rPr>
        <w:t>Popis zakázky</w:t>
      </w:r>
    </w:p>
    <w:p w14:paraId="688EF47C" w14:textId="77777777" w:rsidR="009604E2" w:rsidRPr="00B25CB0" w:rsidRDefault="009604E2" w:rsidP="009604E2">
      <w:pPr>
        <w:rPr>
          <w:rFonts w:ascii="Arial" w:hAnsi="Arial" w:cs="Arial"/>
        </w:rPr>
      </w:pPr>
    </w:p>
    <w:p w14:paraId="4F4616B5" w14:textId="77777777" w:rsidR="009604E2" w:rsidRPr="00B25CB0" w:rsidRDefault="009604E2" w:rsidP="009604E2">
      <w:pPr>
        <w:pStyle w:val="Odstavecseseznamem"/>
        <w:numPr>
          <w:ilvl w:val="0"/>
          <w:numId w:val="4"/>
        </w:numPr>
        <w:jc w:val="both"/>
        <w:rPr>
          <w:rFonts w:ascii="Arial" w:eastAsiaTheme="majorEastAsia" w:hAnsi="Arial" w:cs="Arial"/>
          <w:color w:val="2F5496" w:themeColor="accent1" w:themeShade="BF"/>
        </w:rPr>
      </w:pPr>
      <w:r w:rsidRPr="00B25CB0">
        <w:rPr>
          <w:rFonts w:ascii="Arial" w:eastAsiaTheme="majorEastAsia" w:hAnsi="Arial" w:cs="Arial"/>
          <w:color w:val="2F5496" w:themeColor="accent1" w:themeShade="BF"/>
        </w:rPr>
        <w:t>Obecný popis</w:t>
      </w:r>
    </w:p>
    <w:p w14:paraId="4EE1F98A" w14:textId="77777777" w:rsidR="009604E2" w:rsidRPr="009A60EF" w:rsidRDefault="009604E2" w:rsidP="009604E2">
      <w:pPr>
        <w:jc w:val="both"/>
        <w:rPr>
          <w:rFonts w:ascii="Arial" w:hAnsi="Arial" w:cs="Arial"/>
        </w:rPr>
      </w:pPr>
      <w:r w:rsidRPr="009A60EF">
        <w:rPr>
          <w:rFonts w:ascii="Arial" w:hAnsi="Arial" w:cs="Arial"/>
        </w:rPr>
        <w:t>Krajský úřad vystupuje v několika rolích, z nichž mj. vyplývá zákonná povinnost se vyjadřovat v procesech řízení. Proces vyjadřování představuje několik na sebe navazujících kroků. V základě jde o vytvoření žádosti na straně žadatele, příjem žádosti, zpracování žádosti, sestavení podkladů pro vytvoření odpovědi formou vyjádření, vypracování a odeslání vyjádření.</w:t>
      </w:r>
    </w:p>
    <w:p w14:paraId="7E99EC5F" w14:textId="762B20BA" w:rsidR="009604E2" w:rsidRPr="009A60EF" w:rsidRDefault="009604E2" w:rsidP="009604E2">
      <w:pPr>
        <w:jc w:val="both"/>
        <w:rPr>
          <w:rFonts w:ascii="Arial" w:hAnsi="Arial" w:cs="Arial"/>
        </w:rPr>
      </w:pPr>
      <w:r w:rsidRPr="009A60EF">
        <w:rPr>
          <w:rFonts w:ascii="Arial" w:hAnsi="Arial" w:cs="Arial"/>
        </w:rPr>
        <w:lastRenderedPageBreak/>
        <w:t>V současné době není k dispozici jednotný standardizovaný systém podpory procesu vyjadřování napříč agendami. Proces vyjadřování je částečně podporován pouze v</w:t>
      </w:r>
      <w:r w:rsidR="00BA1ECC">
        <w:rPr>
          <w:rFonts w:ascii="Arial" w:hAnsi="Arial" w:cs="Arial"/>
        </w:rPr>
        <w:t> </w:t>
      </w:r>
      <w:r w:rsidRPr="009A60EF">
        <w:rPr>
          <w:rFonts w:ascii="Arial" w:hAnsi="Arial" w:cs="Arial"/>
        </w:rPr>
        <w:t>oblasti</w:t>
      </w:r>
      <w:r w:rsidR="00BA1ECC">
        <w:rPr>
          <w:rFonts w:ascii="Arial" w:hAnsi="Arial" w:cs="Arial"/>
        </w:rPr>
        <w:t xml:space="preserve"> Územního plánování – PUPO a</w:t>
      </w:r>
      <w:r w:rsidRPr="009A60EF">
        <w:rPr>
          <w:rFonts w:ascii="Arial" w:hAnsi="Arial" w:cs="Arial"/>
        </w:rPr>
        <w:t xml:space="preserve"> existence sítí</w:t>
      </w:r>
      <w:r w:rsidR="00BA1ECC">
        <w:rPr>
          <w:rFonts w:ascii="Arial" w:hAnsi="Arial" w:cs="Arial"/>
        </w:rPr>
        <w:t xml:space="preserve"> - ROWANET</w:t>
      </w:r>
      <w:r w:rsidRPr="009A60EF">
        <w:rPr>
          <w:rFonts w:ascii="Arial" w:hAnsi="Arial" w:cs="Arial"/>
        </w:rPr>
        <w:t xml:space="preserve">, avšak i zde chybí automatizace tvorby vyjádření nebo relevantních podkladů a zcela je opominuta potřeba vytěžování dat v datovém skladišti </w:t>
      </w:r>
      <w:r w:rsidR="00BA1ECC">
        <w:rPr>
          <w:rFonts w:ascii="Arial" w:hAnsi="Arial" w:cs="Arial"/>
        </w:rPr>
        <w:t xml:space="preserve">a znalostní báze </w:t>
      </w:r>
      <w:r w:rsidRPr="009A60EF">
        <w:rPr>
          <w:rFonts w:ascii="Arial" w:hAnsi="Arial" w:cs="Arial"/>
        </w:rPr>
        <w:t xml:space="preserve">k zajištění dostatečného množství podpůrných informací. Chybí </w:t>
      </w:r>
      <w:r w:rsidR="00BA1ECC">
        <w:rPr>
          <w:rFonts w:ascii="Arial" w:hAnsi="Arial" w:cs="Arial"/>
        </w:rPr>
        <w:t xml:space="preserve">vazba na zdroje </w:t>
      </w:r>
      <w:r w:rsidRPr="009A60EF">
        <w:rPr>
          <w:rFonts w:ascii="Arial" w:hAnsi="Arial" w:cs="Arial"/>
        </w:rPr>
        <w:t>nových centralizovaných IS, zejména DTM ČR, NGÚP a IS DSŘ.</w:t>
      </w:r>
      <w:r w:rsidR="00DB7E67">
        <w:rPr>
          <w:rFonts w:ascii="Arial" w:hAnsi="Arial" w:cs="Arial"/>
        </w:rPr>
        <w:t xml:space="preserve"> </w:t>
      </w:r>
      <w:r w:rsidRPr="009A60EF">
        <w:rPr>
          <w:rFonts w:ascii="Arial" w:hAnsi="Arial" w:cs="Arial"/>
        </w:rPr>
        <w:t>Chybí také komplexní podpora na straně žadatele</w:t>
      </w:r>
      <w:r w:rsidR="00DB7E67">
        <w:rPr>
          <w:rFonts w:ascii="Arial" w:hAnsi="Arial" w:cs="Arial"/>
        </w:rPr>
        <w:t>, která by poskytovala</w:t>
      </w:r>
      <w:r w:rsidRPr="009A60EF">
        <w:rPr>
          <w:rFonts w:ascii="Arial" w:hAnsi="Arial" w:cs="Arial"/>
        </w:rPr>
        <w:t xml:space="preserve"> nástroje jednotného standardizovaného podání žádosti do různorodých agend bez ohledu na jejich zaměření. </w:t>
      </w:r>
    </w:p>
    <w:p w14:paraId="720DF6D7" w14:textId="77777777" w:rsidR="009604E2" w:rsidRPr="009A60EF" w:rsidRDefault="009604E2" w:rsidP="009604E2">
      <w:pPr>
        <w:jc w:val="both"/>
        <w:rPr>
          <w:rFonts w:ascii="Arial" w:hAnsi="Arial" w:cs="Arial"/>
        </w:rPr>
      </w:pPr>
      <w:r w:rsidRPr="009A60EF">
        <w:rPr>
          <w:rFonts w:ascii="Arial" w:hAnsi="Arial" w:cs="Arial"/>
        </w:rPr>
        <w:t xml:space="preserve">Současné vyjadřování je prováděno na základě žádostí, jež jsou mnohdy napsány tak, že je velmi komplikované </w:t>
      </w:r>
      <w:r w:rsidRPr="00041D83">
        <w:rPr>
          <w:rFonts w:ascii="Arial" w:hAnsi="Arial" w:cs="Arial"/>
        </w:rPr>
        <w:t>záměr lokalizovat; často není z žádosti jasný předmět vyjádření, mnohdy chybí jednoznačné vymezení a rozsah stavební činnosti, jež se žádostí</w:t>
      </w:r>
      <w:r w:rsidRPr="009A60EF">
        <w:rPr>
          <w:rFonts w:ascii="Arial" w:hAnsi="Arial" w:cs="Arial"/>
        </w:rPr>
        <w:t xml:space="preserve"> souvisí. Můžou tak vzniknout nejasnosti, nedorozumění a chyby, v jejichž důsledku se proces vyjádření komplikuje a protahuje.</w:t>
      </w:r>
    </w:p>
    <w:p w14:paraId="1CC3798A" w14:textId="77777777" w:rsidR="009604E2" w:rsidRPr="009A60EF" w:rsidRDefault="009604E2" w:rsidP="009604E2">
      <w:pPr>
        <w:jc w:val="both"/>
        <w:rPr>
          <w:rFonts w:ascii="Arial" w:hAnsi="Arial" w:cs="Arial"/>
        </w:rPr>
      </w:pPr>
      <w:r w:rsidRPr="009A60EF">
        <w:rPr>
          <w:rFonts w:ascii="Arial" w:hAnsi="Arial" w:cs="Arial"/>
        </w:rPr>
        <w:t xml:space="preserve">Problematické </w:t>
      </w:r>
      <w:r w:rsidRPr="00041D83">
        <w:rPr>
          <w:rFonts w:ascii="Arial" w:hAnsi="Arial" w:cs="Arial"/>
        </w:rPr>
        <w:t>je pořízení podkladů, kdy není k dispozici systém relevantní datové a informační odpovědi, jež by obsahovala důležité informace o existenci zájmu a případném střetu tohoto</w:t>
      </w:r>
      <w:r w:rsidRPr="009A60EF">
        <w:rPr>
          <w:rFonts w:ascii="Arial" w:hAnsi="Arial" w:cs="Arial"/>
        </w:rPr>
        <w:t xml:space="preserve"> zájmu se záměrem vyplývajícím z dané žádosti, existenci potenciálně problematických událostí a systém reakce na tyto události. Každý referent je nucen si datovou a informační odpověď vypracovat tzv. ručně sám.</w:t>
      </w:r>
    </w:p>
    <w:p w14:paraId="121A581C" w14:textId="77777777" w:rsidR="009604E2" w:rsidRPr="00041D83" w:rsidRDefault="009604E2" w:rsidP="009604E2">
      <w:p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Neexistuje standardizace odpovědi formou vyjádření s vazbou na dané situace a potenciální události, jež je třeba ošetřit (např. že zájem v daném místě je třeba nejen respektovat, ale volit takovou formu provádění prací, aby nedošlo k poškození zájmu).</w:t>
      </w:r>
    </w:p>
    <w:p w14:paraId="17B2EDC3" w14:textId="77777777" w:rsidR="009604E2" w:rsidRPr="009A60EF" w:rsidRDefault="009604E2" w:rsidP="009604E2">
      <w:p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Neexistuje systém, jež by cíleně evidoval všechna vyjádření, jejích územní lokalizaci s podporou vyhledávání, a to jak pomocí prostorového vymezení nebo pomocí klíčových slov, pomocí identifikátorů a výrazů. Díky tomu dochází k nejasnostem a nepřehlednosti, v určitém</w:t>
      </w:r>
      <w:r w:rsidRPr="009A60EF">
        <w:rPr>
          <w:rFonts w:ascii="Arial" w:hAnsi="Arial" w:cs="Arial"/>
        </w:rPr>
        <w:t xml:space="preserve"> ohledu hrozí i duplicity, chybí přehled. </w:t>
      </w:r>
    </w:p>
    <w:p w14:paraId="4657FF2C" w14:textId="02A608F9" w:rsidR="009604E2" w:rsidRDefault="009604E2" w:rsidP="009604E2">
      <w:pPr>
        <w:jc w:val="both"/>
        <w:rPr>
          <w:rFonts w:ascii="Arial" w:hAnsi="Arial" w:cs="Arial"/>
        </w:rPr>
      </w:pPr>
      <w:r w:rsidRPr="009A60EF">
        <w:rPr>
          <w:rFonts w:ascii="Arial" w:hAnsi="Arial" w:cs="Arial"/>
        </w:rPr>
        <w:t xml:space="preserve">Prostřednictvím systému „Vyjadřovny“, dojde k zefektivnění procesů vyjadřování, ale i k jejich zpřehlednění napříč všemi postupně zapojovanými agendami. </w:t>
      </w:r>
    </w:p>
    <w:p w14:paraId="36B2ED0F" w14:textId="77777777" w:rsidR="00A00A9B" w:rsidRDefault="00A00A9B" w:rsidP="009604E2">
      <w:pPr>
        <w:jc w:val="both"/>
        <w:rPr>
          <w:rFonts w:ascii="Arial" w:hAnsi="Arial" w:cs="Arial"/>
        </w:rPr>
      </w:pPr>
    </w:p>
    <w:p w14:paraId="38E510B4" w14:textId="77777777" w:rsidR="009604E2" w:rsidRPr="00EE0150" w:rsidRDefault="009604E2" w:rsidP="009604E2">
      <w:pPr>
        <w:pStyle w:val="Odstavecseseznamem"/>
        <w:numPr>
          <w:ilvl w:val="0"/>
          <w:numId w:val="4"/>
        </w:numPr>
        <w:jc w:val="both"/>
        <w:rPr>
          <w:rFonts w:ascii="Arial" w:eastAsiaTheme="majorEastAsia" w:hAnsi="Arial" w:cs="Arial"/>
          <w:color w:val="2F5496" w:themeColor="accent1" w:themeShade="BF"/>
        </w:rPr>
      </w:pPr>
      <w:r w:rsidRPr="00EE0150">
        <w:rPr>
          <w:rFonts w:ascii="Arial" w:eastAsiaTheme="majorEastAsia" w:hAnsi="Arial" w:cs="Arial"/>
          <w:color w:val="2F5496" w:themeColor="accent1" w:themeShade="BF"/>
        </w:rPr>
        <w:t>Popis cílové</w:t>
      </w:r>
      <w:r>
        <w:rPr>
          <w:rFonts w:ascii="Arial" w:eastAsiaTheme="majorEastAsia" w:hAnsi="Arial" w:cs="Arial"/>
          <w:color w:val="2F5496" w:themeColor="accent1" w:themeShade="BF"/>
        </w:rPr>
        <w:t>ho stavu</w:t>
      </w:r>
    </w:p>
    <w:p w14:paraId="46BE9B70" w14:textId="5954F93A" w:rsidR="009604E2" w:rsidRPr="00163E05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>Cílem projektu je digitalizace</w:t>
      </w:r>
      <w:r w:rsidR="00214ACC">
        <w:rPr>
          <w:rFonts w:ascii="Arial" w:hAnsi="Arial" w:cs="Arial"/>
        </w:rPr>
        <w:t xml:space="preserve">, </w:t>
      </w:r>
      <w:r w:rsidRPr="00163E05">
        <w:rPr>
          <w:rFonts w:ascii="Arial" w:hAnsi="Arial" w:cs="Arial"/>
        </w:rPr>
        <w:t xml:space="preserve">standardizace </w:t>
      </w:r>
      <w:r w:rsidR="00214ACC">
        <w:rPr>
          <w:rFonts w:ascii="Arial" w:hAnsi="Arial" w:cs="Arial"/>
        </w:rPr>
        <w:t xml:space="preserve">a urychlení </w:t>
      </w:r>
      <w:r w:rsidRPr="00163E05">
        <w:rPr>
          <w:rFonts w:ascii="Arial" w:hAnsi="Arial" w:cs="Arial"/>
        </w:rPr>
        <w:t xml:space="preserve">procesů vyjadřování ve zvolených oblastech spravovaných agend, jakými jsou např. existence sítí v majetku kraje, vyjadřování v rámci územního plánování kraje a obcí, či v oblastech životního prostředí. Jedním z typických příkladů jsou zákonná povinnost vyjadřování k existenci sítí jako vlastníka technické a dopravní infrastruktury, povinnost vyjadřování k územním plánům v rámci výkonu státní správy v oblasti stavebního práva, aj. </w:t>
      </w:r>
      <w:r w:rsidRPr="00163E05">
        <w:rPr>
          <w:rFonts w:ascii="Arial" w:hAnsi="Arial" w:cs="Arial"/>
        </w:rPr>
        <w:tab/>
      </w:r>
    </w:p>
    <w:p w14:paraId="195DED8F" w14:textId="77777777" w:rsidR="009604E2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 xml:space="preserve">Výstupem projektu je </w:t>
      </w:r>
      <w:r w:rsidRPr="00041D83">
        <w:rPr>
          <w:rFonts w:ascii="Arial" w:hAnsi="Arial" w:cs="Arial"/>
        </w:rPr>
        <w:t>systém podporující procesy vyjadřování</w:t>
      </w:r>
      <w:r w:rsidRPr="00163E05">
        <w:rPr>
          <w:rFonts w:ascii="Arial" w:hAnsi="Arial" w:cs="Arial"/>
        </w:rPr>
        <w:t xml:space="preserve"> ve zvolených agendách a jejich standardizace:</w:t>
      </w:r>
    </w:p>
    <w:p w14:paraId="436F4092" w14:textId="77777777" w:rsidR="009604E2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>na úrovni tvorby žádosti žadatelem,</w:t>
      </w:r>
    </w:p>
    <w:p w14:paraId="1E0CEEAB" w14:textId="77777777" w:rsidR="009604E2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>podání a přijetí žádosti,</w:t>
      </w:r>
    </w:p>
    <w:p w14:paraId="712CD07D" w14:textId="7167D860" w:rsidR="009604E2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>automatizovaného vytěžování dat Datového skladu</w:t>
      </w:r>
      <w:r w:rsidR="00FB2F14">
        <w:rPr>
          <w:rFonts w:ascii="Arial" w:hAnsi="Arial" w:cs="Arial"/>
        </w:rPr>
        <w:t xml:space="preserve"> a GIS</w:t>
      </w:r>
      <w:r w:rsidRPr="006A5731">
        <w:rPr>
          <w:rFonts w:ascii="Arial" w:hAnsi="Arial" w:cs="Arial"/>
        </w:rPr>
        <w:t xml:space="preserve"> včetně alternativních skladů souvisejících IS prostřednictvím služeb,</w:t>
      </w:r>
    </w:p>
    <w:p w14:paraId="5F47385B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automatické sestavení podkladů pro vyjádření a automatické či poloautomatické vytvoření vyjádření,</w:t>
      </w:r>
    </w:p>
    <w:p w14:paraId="4A49D918" w14:textId="77777777" w:rsidR="009604E2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>odeslání vyjádření a jeho následná evidence.</w:t>
      </w:r>
    </w:p>
    <w:p w14:paraId="0E1A45FD" w14:textId="77777777" w:rsidR="009604E2" w:rsidRDefault="009604E2" w:rsidP="009604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Dále</w:t>
      </w:r>
      <w:r w:rsidRPr="00D33DB1">
        <w:rPr>
          <w:rFonts w:ascii="Arial" w:hAnsi="Arial" w:cs="Arial"/>
        </w:rPr>
        <w:t xml:space="preserve"> </w:t>
      </w:r>
      <w:r w:rsidRPr="00041D83">
        <w:rPr>
          <w:rFonts w:ascii="Arial" w:hAnsi="Arial" w:cs="Arial"/>
        </w:rPr>
        <w:t>projekt poskytuje prostředky</w:t>
      </w:r>
      <w:r w:rsidRPr="00D33DB1">
        <w:rPr>
          <w:rFonts w:ascii="Arial" w:hAnsi="Arial" w:cs="Arial"/>
        </w:rPr>
        <w:t xml:space="preserve">, informační rámec a nástroje podporující </w:t>
      </w:r>
      <w:r>
        <w:rPr>
          <w:rFonts w:ascii="Arial" w:hAnsi="Arial" w:cs="Arial"/>
        </w:rPr>
        <w:t xml:space="preserve">automatizaci </w:t>
      </w:r>
      <w:r w:rsidRPr="00D33DB1">
        <w:rPr>
          <w:rFonts w:ascii="Arial" w:hAnsi="Arial" w:cs="Arial"/>
        </w:rPr>
        <w:t>procesu vyjadřování, tj.:</w:t>
      </w:r>
    </w:p>
    <w:p w14:paraId="20FBAD57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645D1">
        <w:rPr>
          <w:rFonts w:ascii="Arial" w:hAnsi="Arial" w:cs="Arial"/>
        </w:rPr>
        <w:t xml:space="preserve">žadatel bude mít k </w:t>
      </w:r>
      <w:r w:rsidRPr="00041D83">
        <w:rPr>
          <w:rFonts w:ascii="Arial" w:hAnsi="Arial" w:cs="Arial"/>
        </w:rPr>
        <w:t>dispozici intuitivní nástroje podatelny, které mu umožňují správnou formulaci žádosti a její podání zvolenou cestou (prostřednictvím Datového skladu, přímo do podatelny kraje apod.),</w:t>
      </w:r>
    </w:p>
    <w:p w14:paraId="72359F72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žádost bude opatřena standardem (XML), který bude možné využít v dalších systémech nebo v systémech třetích stran,</w:t>
      </w:r>
    </w:p>
    <w:p w14:paraId="0E32C523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podání bude automaticky registrováno spisovou službou a opatřeno příslušným ID, bude tak zaregistrováno a bude dostupné aplikacím spisové služby,</w:t>
      </w:r>
    </w:p>
    <w:p w14:paraId="4CC198C5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referent bude mít k dispozici nástroje automatické a poloautomatické tvorby vyjádření a systém automatické tvorby informačních a datových podkladů k dané situaci na základě vytěžování dat napříč Datovým skladem a referenčních dat externích IS,</w:t>
      </w:r>
    </w:p>
    <w:p w14:paraId="3A0E9B3A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systém bude umožňovat nastavení vytěžování datového skladu, externích IS, tvorbu šablon pro automatickou nebo poloautomatickou odpověď, evidenci situací a reakci na tyto situace volením vhodné formy odpovědi,</w:t>
      </w:r>
    </w:p>
    <w:p w14:paraId="5D65DBDB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systém bude připravovat přehledně uspořádané podklady, na základě, nichž byl vypracován návrh vyjádření,</w:t>
      </w:r>
    </w:p>
    <w:p w14:paraId="27B04DF5" w14:textId="77777777" w:rsidR="009604E2" w:rsidRPr="00041D83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41D83">
        <w:rPr>
          <w:rFonts w:ascii="Arial" w:hAnsi="Arial" w:cs="Arial"/>
        </w:rPr>
        <w:t>bude k dispozici systém evidence vyjádření vč. podkladů, na jejichž základě bylo vyjádření vypracováno,</w:t>
      </w:r>
    </w:p>
    <w:p w14:paraId="31AB6AF9" w14:textId="77777777" w:rsidR="009604E2" w:rsidRPr="00A645D1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A645D1">
        <w:rPr>
          <w:rFonts w:ascii="Arial" w:hAnsi="Arial" w:cs="Arial"/>
        </w:rPr>
        <w:t>standardizace procesu vyjadřování.</w:t>
      </w:r>
    </w:p>
    <w:p w14:paraId="1833AA6D" w14:textId="77777777" w:rsidR="009604E2" w:rsidRPr="00163E05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>Vytěžování dat je prováděno na základě metadatové vrstvy systému, kde jsou uloženy vazby a vztahy k jednotlivým datovým zdrojům uvnitř Datového skladu a datovým zdrojům mapovaných IS. Zpracování obsahu automatické odpovědi je prováděno na základě postupů dobré praxe fixovaných standardem uloženým taktéž v metadatové vrstvě systému, který řeší výběr vhodné šablony, vhodného znění odpovědi, vhodné reakce na situaci a potenciální událost, jež ze žádosti vyplývá.</w:t>
      </w:r>
    </w:p>
    <w:p w14:paraId="111DD484" w14:textId="77777777" w:rsidR="009604E2" w:rsidRPr="00163E05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 xml:space="preserve">Příjem žádosti je realizován prostřednictvím el. </w:t>
      </w:r>
      <w:proofErr w:type="gramStart"/>
      <w:r w:rsidRPr="00163E05">
        <w:rPr>
          <w:rFonts w:ascii="Arial" w:hAnsi="Arial" w:cs="Arial"/>
        </w:rPr>
        <w:t>podatelny</w:t>
      </w:r>
      <w:proofErr w:type="gramEnd"/>
      <w:r w:rsidRPr="00163E05">
        <w:rPr>
          <w:rFonts w:ascii="Arial" w:hAnsi="Arial" w:cs="Arial"/>
        </w:rPr>
        <w:t>, jež umožňuje podání několika způsoby včetně analogového, kdy však žádost převede do standardu k tomu určený operátor. Podání je vždy opatřeno evidencí spisové služby. Stejně tak odeslání odpovědi, vyjádření, je uskutečněno po opatření elektronickým podpisem nebo pečetí kraje prostřednictvím spisové služby.</w:t>
      </w:r>
    </w:p>
    <w:p w14:paraId="406E9948" w14:textId="77777777" w:rsidR="009604E2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>Systém umožňuje odesílání vyjádření:</w:t>
      </w:r>
    </w:p>
    <w:p w14:paraId="6DFB2403" w14:textId="77777777" w:rsidR="009604E2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>automaticky – situace, kdy nebyl zjištěn žádostí dotčený zájem,</w:t>
      </w:r>
    </w:p>
    <w:p w14:paraId="56A18485" w14:textId="77777777" w:rsidR="009604E2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 xml:space="preserve">poloautomaticky – situace, kdy byl zjištěn žádostí dotčený zájem a systém připravil relevantní odpověď se zdůvodněním a přiložil pro příslušného referenta </w:t>
      </w:r>
      <w:proofErr w:type="gramStart"/>
      <w:r w:rsidRPr="006A5731">
        <w:rPr>
          <w:rFonts w:ascii="Arial" w:hAnsi="Arial" w:cs="Arial"/>
        </w:rPr>
        <w:t>podklady na</w:t>
      </w:r>
      <w:proofErr w:type="gramEnd"/>
      <w:r w:rsidRPr="006A5731">
        <w:rPr>
          <w:rFonts w:ascii="Arial" w:hAnsi="Arial" w:cs="Arial"/>
        </w:rPr>
        <w:t xml:space="preserve"> základě nichž byla odpověď formou vyjádření zpracována – referent žádost zkontroluje a odešle, nebo zkontroluje, upraví a odešle,</w:t>
      </w:r>
    </w:p>
    <w:p w14:paraId="0D65BEDB" w14:textId="77777777" w:rsidR="009604E2" w:rsidRPr="006A5731" w:rsidRDefault="009604E2" w:rsidP="009604E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A5731">
        <w:rPr>
          <w:rFonts w:ascii="Arial" w:hAnsi="Arial" w:cs="Arial"/>
        </w:rPr>
        <w:t>ručně, kdy je referent nucen na základě systémem připravených podkladů vypracovat vyjádření – jde o případy, kdy nelze automaticky sestavit odpověď s odpovídající kvalitou (nedostatek dat, složitý případ apod.).</w:t>
      </w:r>
    </w:p>
    <w:p w14:paraId="1357978D" w14:textId="33F4530D" w:rsidR="009604E2" w:rsidRPr="00163E05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>Vytvořený systém chce kraj provozovat v rámci svého ICT</w:t>
      </w:r>
      <w:r w:rsidR="00FB2F14">
        <w:rPr>
          <w:rFonts w:ascii="Arial" w:hAnsi="Arial" w:cs="Arial"/>
        </w:rPr>
        <w:t xml:space="preserve"> (technologického centra)</w:t>
      </w:r>
      <w:r w:rsidRPr="00163E05">
        <w:rPr>
          <w:rFonts w:ascii="Arial" w:hAnsi="Arial" w:cs="Arial"/>
        </w:rPr>
        <w:t>, avšak zároveň jej chce poskytnout formou služby i pro další subjekty, kterým to kraj umožní (typicky svým zřizovaným organizacím, obcím) nebo dalším zvoleným subjektům</w:t>
      </w:r>
      <w:r w:rsidRPr="00AA3E6C">
        <w:rPr>
          <w:rFonts w:ascii="Arial" w:hAnsi="Arial" w:cs="Arial"/>
        </w:rPr>
        <w:t>.</w:t>
      </w:r>
      <w:r w:rsidR="00FB2F14" w:rsidRPr="00AA3E6C">
        <w:rPr>
          <w:rFonts w:ascii="Arial" w:hAnsi="Arial" w:cs="Arial"/>
        </w:rPr>
        <w:t xml:space="preserve"> Součástí řešení může být v opodstatněných případech i využití cloudových služeb (např. pro AI) při zachování všech bezpečnostních a legislativních povinností.</w:t>
      </w:r>
    </w:p>
    <w:p w14:paraId="225DB459" w14:textId="77777777" w:rsidR="009604E2" w:rsidRPr="00163E05" w:rsidRDefault="009604E2" w:rsidP="009604E2">
      <w:pPr>
        <w:jc w:val="both"/>
        <w:rPr>
          <w:rFonts w:ascii="Arial" w:hAnsi="Arial" w:cs="Arial"/>
        </w:rPr>
      </w:pPr>
      <w:r w:rsidRPr="00163E05">
        <w:rPr>
          <w:rFonts w:ascii="Arial" w:hAnsi="Arial" w:cs="Arial"/>
        </w:rPr>
        <w:t xml:space="preserve">Návrh projektu vychází z obecného předpokladu, že díky dostatečnému datovému zázemí v řadě oblastí (DTM, územní plánování obcí a kraje, životní prostředí) lze automatizovat určité </w:t>
      </w:r>
      <w:r w:rsidRPr="00163E05">
        <w:rPr>
          <w:rFonts w:ascii="Arial" w:hAnsi="Arial" w:cs="Arial"/>
        </w:rPr>
        <w:lastRenderedPageBreak/>
        <w:t xml:space="preserve">kroky v procesu přípravy a zpracování vyjádření. Jednak jde o vytvoření relevantního podkladu, jež je následně zpracován referentem příslušné oblasti a zkrátit tak významně potřebný čas k vytvoření potřebných podkladů, nebo automatického vytvoření obsahu vyjádření ve zřejmých případech, kdy není třeba významný odborný zásah referenta, ale jen jeho kontrola potvrzení. </w:t>
      </w:r>
    </w:p>
    <w:p w14:paraId="773E6E72" w14:textId="7A10C241" w:rsidR="0009183B" w:rsidRDefault="009604E2" w:rsidP="009604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63E05">
        <w:rPr>
          <w:rFonts w:ascii="Arial" w:hAnsi="Arial" w:cs="Arial"/>
        </w:rPr>
        <w:t>ředpoklád</w:t>
      </w:r>
      <w:r>
        <w:rPr>
          <w:rFonts w:ascii="Arial" w:hAnsi="Arial" w:cs="Arial"/>
        </w:rPr>
        <w:t>á se, že</w:t>
      </w:r>
      <w:r w:rsidRPr="00163E05">
        <w:rPr>
          <w:rFonts w:ascii="Arial" w:hAnsi="Arial" w:cs="Arial"/>
        </w:rPr>
        <w:t xml:space="preserve"> systém bude umět využít stávající informační systémy a služby kraje a jejich rozhraní</w:t>
      </w:r>
      <w:r w:rsidR="003B01C1">
        <w:rPr>
          <w:rFonts w:ascii="Arial" w:hAnsi="Arial" w:cs="Arial"/>
        </w:rPr>
        <w:t xml:space="preserve"> (bude posouzeno v úvodní analýze). Jde například </w:t>
      </w:r>
      <w:r w:rsidR="003B01C1" w:rsidRPr="003B01C1">
        <w:rPr>
          <w:rFonts w:ascii="Arial" w:hAnsi="Arial" w:cs="Arial"/>
        </w:rPr>
        <w:t>o</w:t>
      </w:r>
      <w:r w:rsidRPr="003B01C1">
        <w:rPr>
          <w:rFonts w:ascii="Arial" w:hAnsi="Arial" w:cs="Arial"/>
        </w:rPr>
        <w:t xml:space="preserve"> spisovou službu</w:t>
      </w:r>
      <w:r w:rsidR="00FB2F14" w:rsidRPr="003B01C1">
        <w:rPr>
          <w:rFonts w:ascii="Arial" w:hAnsi="Arial" w:cs="Arial"/>
        </w:rPr>
        <w:t xml:space="preserve"> (GINIS)</w:t>
      </w:r>
      <w:r w:rsidRPr="003B01C1">
        <w:rPr>
          <w:rFonts w:ascii="Arial" w:hAnsi="Arial" w:cs="Arial"/>
        </w:rPr>
        <w:t>, nástroje k vypracování žádosti k existenci sítí (</w:t>
      </w:r>
      <w:proofErr w:type="spellStart"/>
      <w:r w:rsidR="005E3B2C">
        <w:rPr>
          <w:rFonts w:ascii="Arial" w:hAnsi="Arial" w:cs="Arial"/>
        </w:rPr>
        <w:t>Mawis</w:t>
      </w:r>
      <w:r w:rsidRPr="003B01C1">
        <w:rPr>
          <w:rFonts w:ascii="Arial" w:hAnsi="Arial" w:cs="Arial"/>
        </w:rPr>
        <w:t>Utility</w:t>
      </w:r>
      <w:proofErr w:type="spellEnd"/>
      <w:r w:rsidRPr="003B01C1">
        <w:rPr>
          <w:rFonts w:ascii="Arial" w:hAnsi="Arial" w:cs="Arial"/>
        </w:rPr>
        <w:t>), IS DTM Kraje Vysočina</w:t>
      </w:r>
      <w:r w:rsidR="00FB2F14" w:rsidRPr="003B01C1">
        <w:rPr>
          <w:rFonts w:ascii="Arial" w:hAnsi="Arial" w:cs="Arial"/>
        </w:rPr>
        <w:t xml:space="preserve"> (řešení K6 GTG)</w:t>
      </w:r>
      <w:r w:rsidRPr="003B01C1">
        <w:rPr>
          <w:rFonts w:ascii="Arial" w:hAnsi="Arial" w:cs="Arial"/>
        </w:rPr>
        <w:t>, Portál územního plánování kraje a obcí Kraje Vysočina (PÚPO),</w:t>
      </w:r>
      <w:r w:rsidRPr="00163E05">
        <w:rPr>
          <w:rFonts w:ascii="Arial" w:hAnsi="Arial" w:cs="Arial"/>
        </w:rPr>
        <w:t xml:space="preserve"> bude schopen zajistit a standardizovat proces vyjadřování a přípravy potřebných podkladů pro vyjadřování ve zvolených oblastech na základě vytěžování dat z navázaných datových zdrojů dle předem daných definic.</w:t>
      </w:r>
      <w:r w:rsidR="003B01C1">
        <w:rPr>
          <w:rFonts w:ascii="Arial" w:hAnsi="Arial" w:cs="Arial"/>
        </w:rPr>
        <w:t xml:space="preserve"> </w:t>
      </w:r>
      <w:r w:rsidR="0009183B" w:rsidRPr="00DD0CE0">
        <w:rPr>
          <w:rFonts w:ascii="Arial" w:hAnsi="Arial" w:cs="Arial"/>
        </w:rPr>
        <w:t xml:space="preserve">Dále se předpokládá, že systém bude umět využít stávající metadatové a </w:t>
      </w:r>
      <w:proofErr w:type="spellStart"/>
      <w:r w:rsidR="0009183B" w:rsidRPr="00DD0CE0">
        <w:rPr>
          <w:rFonts w:ascii="Arial" w:hAnsi="Arial" w:cs="Arial"/>
        </w:rPr>
        <w:t>opendatové</w:t>
      </w:r>
      <w:proofErr w:type="spellEnd"/>
      <w:r w:rsidR="0009183B" w:rsidRPr="00DD0CE0">
        <w:rPr>
          <w:rFonts w:ascii="Arial" w:hAnsi="Arial" w:cs="Arial"/>
        </w:rPr>
        <w:t xml:space="preserve"> systémy kraje a jejich rozhraní, zejména </w:t>
      </w:r>
      <w:r w:rsidR="00041D83" w:rsidRPr="00DD0CE0">
        <w:rPr>
          <w:rFonts w:ascii="Arial" w:hAnsi="Arial" w:cs="Arial"/>
        </w:rPr>
        <w:t xml:space="preserve">lokální </w:t>
      </w:r>
      <w:proofErr w:type="spellStart"/>
      <w:r w:rsidR="00041D83" w:rsidRPr="00DD0CE0">
        <w:rPr>
          <w:rFonts w:ascii="Arial" w:hAnsi="Arial" w:cs="Arial"/>
        </w:rPr>
        <w:t>opendata</w:t>
      </w:r>
      <w:proofErr w:type="spellEnd"/>
      <w:r w:rsidR="00041D83" w:rsidRPr="00DD0CE0">
        <w:rPr>
          <w:rFonts w:ascii="Arial" w:hAnsi="Arial" w:cs="Arial"/>
        </w:rPr>
        <w:t xml:space="preserve"> katalog a prezentační nástroje pro účely statistik a prezentací.</w:t>
      </w:r>
      <w:r w:rsidR="00AA3E6C" w:rsidRPr="00DD0CE0">
        <w:rPr>
          <w:rFonts w:ascii="Arial" w:hAnsi="Arial" w:cs="Arial"/>
        </w:rPr>
        <w:t xml:space="preserve"> Pro účely geografické identifikace bude výhodou </w:t>
      </w:r>
      <w:r w:rsidR="00DD0CE0" w:rsidRPr="00DD0CE0">
        <w:rPr>
          <w:rFonts w:ascii="Arial" w:hAnsi="Arial" w:cs="Arial"/>
        </w:rPr>
        <w:t>integrace na GIS,</w:t>
      </w:r>
      <w:r w:rsidR="00AA3E6C" w:rsidRPr="00DD0CE0">
        <w:rPr>
          <w:rFonts w:ascii="Arial" w:hAnsi="Arial" w:cs="Arial"/>
        </w:rPr>
        <w:t xml:space="preserve"> který bude zobrazovat vazbu mezi informací a polohou na mapě, podobné řešení jako portál územního plánování PUPO</w:t>
      </w:r>
      <w:r w:rsidR="00DD0CE0" w:rsidRPr="00DD0CE0">
        <w:rPr>
          <w:rFonts w:ascii="Arial" w:hAnsi="Arial" w:cs="Arial"/>
        </w:rPr>
        <w:t xml:space="preserve"> nebo IS DTM</w:t>
      </w:r>
      <w:r w:rsidR="00AA3E6C" w:rsidRPr="00DD0CE0">
        <w:rPr>
          <w:rFonts w:ascii="Arial" w:hAnsi="Arial" w:cs="Arial"/>
        </w:rPr>
        <w:t>.</w:t>
      </w:r>
    </w:p>
    <w:p w14:paraId="46B54CA3" w14:textId="77777777" w:rsidR="009604E2" w:rsidRDefault="009604E2" w:rsidP="009604E2">
      <w:pPr>
        <w:jc w:val="both"/>
        <w:rPr>
          <w:rFonts w:ascii="Arial" w:hAnsi="Arial" w:cs="Arial"/>
        </w:rPr>
      </w:pPr>
    </w:p>
    <w:p w14:paraId="3449EEBE" w14:textId="77777777" w:rsidR="009604E2" w:rsidRPr="00EE0150" w:rsidRDefault="009604E2" w:rsidP="009604E2">
      <w:pPr>
        <w:pStyle w:val="Nadpis1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EE0150">
        <w:rPr>
          <w:rFonts w:ascii="Arial" w:hAnsi="Arial" w:cs="Arial"/>
          <w:b/>
          <w:color w:val="auto"/>
          <w:sz w:val="24"/>
          <w:szCs w:val="24"/>
        </w:rPr>
        <w:t>Požadavky</w:t>
      </w:r>
    </w:p>
    <w:p w14:paraId="1358CD96" w14:textId="77777777" w:rsidR="009604E2" w:rsidRDefault="009604E2" w:rsidP="009604E2">
      <w:pPr>
        <w:jc w:val="both"/>
        <w:rPr>
          <w:rFonts w:ascii="Arial" w:hAnsi="Arial" w:cs="Arial"/>
        </w:rPr>
      </w:pPr>
    </w:p>
    <w:p w14:paraId="50D3AFCF" w14:textId="77777777" w:rsidR="009604E2" w:rsidRPr="00EE0150" w:rsidRDefault="009604E2" w:rsidP="009604E2">
      <w:pPr>
        <w:pStyle w:val="Nadpis2"/>
        <w:numPr>
          <w:ilvl w:val="0"/>
          <w:numId w:val="6"/>
        </w:numPr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</w:t>
      </w:r>
      <w:r w:rsidRPr="00EE0150">
        <w:rPr>
          <w:rFonts w:ascii="Arial" w:hAnsi="Arial" w:cs="Arial"/>
          <w:b/>
          <w:color w:val="auto"/>
          <w:sz w:val="24"/>
          <w:szCs w:val="24"/>
        </w:rPr>
        <w:t>ředimplementační analýz</w:t>
      </w:r>
      <w:r>
        <w:rPr>
          <w:rFonts w:ascii="Arial" w:hAnsi="Arial" w:cs="Arial"/>
          <w:b/>
          <w:color w:val="auto"/>
          <w:sz w:val="24"/>
          <w:szCs w:val="24"/>
        </w:rPr>
        <w:t>a</w:t>
      </w:r>
    </w:p>
    <w:p w14:paraId="640C7A81" w14:textId="77777777" w:rsidR="009604E2" w:rsidRDefault="009604E2" w:rsidP="009604E2">
      <w:pPr>
        <w:jc w:val="both"/>
        <w:rPr>
          <w:rFonts w:ascii="Arial" w:hAnsi="Arial" w:cs="Arial"/>
        </w:rPr>
      </w:pPr>
    </w:p>
    <w:p w14:paraId="4DC48CB1" w14:textId="77777777" w:rsidR="009604E2" w:rsidRPr="00B25CB0" w:rsidRDefault="009604E2" w:rsidP="00FB2F14">
      <w:pPr>
        <w:jc w:val="both"/>
        <w:rPr>
          <w:rFonts w:ascii="Arial" w:hAnsi="Arial" w:cs="Arial"/>
        </w:rPr>
      </w:pPr>
      <w:r w:rsidRPr="00FF68A3">
        <w:rPr>
          <w:rFonts w:ascii="Arial" w:hAnsi="Arial" w:cs="Arial"/>
        </w:rPr>
        <w:t>Dodávka předimplementační analýzy, jejíž akceptace bude předcházet samotné implementaci služby a jejího řešení</w:t>
      </w:r>
      <w:r>
        <w:rPr>
          <w:rFonts w:ascii="Arial" w:hAnsi="Arial" w:cs="Arial"/>
        </w:rPr>
        <w:t>, zejména:</w:t>
      </w:r>
    </w:p>
    <w:p w14:paraId="08563660" w14:textId="77777777" w:rsidR="009604E2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Analýza a návrh optimalizace procesu příjmu podání v kontextu legislativních pravidel, vč. podpory žadatele vytvořením žádosti podané prostřednictvím nestandardní cesty</w:t>
      </w:r>
    </w:p>
    <w:p w14:paraId="6E70ACB5" w14:textId="270F0DA1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Příjem žádosti – analýza je zaměřena na cesty podání žádosti prostřednictvím „elektronické podatelny“ jako součást uživatelského rozhraní „Vyjadřovny“ s cílem poskytnout nástroje k zadání žádosti, napojení na potřebné datové číselníky a registry, nástroj vyznačení zájmového (dotčeného) území žádosti.</w:t>
      </w:r>
    </w:p>
    <w:p w14:paraId="739E7F8E" w14:textId="77777777" w:rsidR="009604E2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Příjem žádosti prostřednictvím elektronické podatelny systému „Vyjadřovna“, kdy má žádost všechny náležitosti a je autorizovaná prostředky elektronické identifikace (zvolený identifikační prostředek dle zákona č. 250/217)</w:t>
      </w:r>
    </w:p>
    <w:p w14:paraId="229068B1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ID žádosti – Vybavení žádosti jedinečným kódem předaným systémem příslušné spisové služby adresáta dle standardů spisové služby. Žádost má v rámci systému „Vyjadřovny“ kromě ID spisové služby i vlastní jedinečný identifikátor</w:t>
      </w:r>
    </w:p>
    <w:p w14:paraId="190D1CC1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Doplnění žádosti – žádost je doplněna operátorem, pokud byla předána jinou než standardní cestou (pošta, elektronická podatelna bez využití nástroje k zadání žádosti) a neobsahuje lokalizaci zájmu žádosti a není tak žádost možné digitálně zpracovat systémem „Vyjadřovny“ (např. doplnění vymezení zájmového – dotčeného – území žádosti)</w:t>
      </w:r>
    </w:p>
    <w:p w14:paraId="2714D269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Optimalizace příjmu žádosti</w:t>
      </w:r>
    </w:p>
    <w:p w14:paraId="64D8C5C2" w14:textId="77777777" w:rsidR="009604E2" w:rsidRPr="00B25CB0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 xml:space="preserve">přijaté prostřednictvím běžné pošty, bez využití „elektronické podatelny“; </w:t>
      </w:r>
    </w:p>
    <w:p w14:paraId="6B27857B" w14:textId="77777777" w:rsidR="009604E2" w:rsidRPr="00B25CB0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přijaté prostřednictvím „elektronické podatelny“ systému „</w:t>
      </w:r>
      <w:proofErr w:type="gramStart"/>
      <w:r w:rsidRPr="00B25CB0">
        <w:rPr>
          <w:rFonts w:ascii="Arial" w:hAnsi="Arial" w:cs="Arial"/>
        </w:rPr>
        <w:t>Vyjadřovna“– nástroje</w:t>
      </w:r>
      <w:proofErr w:type="gramEnd"/>
      <w:r w:rsidRPr="00B25CB0">
        <w:rPr>
          <w:rFonts w:ascii="Arial" w:hAnsi="Arial" w:cs="Arial"/>
        </w:rPr>
        <w:t>, dostupnost, komunikace se spisovou službou adresáta, uložení žádosti</w:t>
      </w:r>
    </w:p>
    <w:p w14:paraId="6638B000" w14:textId="77777777" w:rsidR="009604E2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přijaté prostřednictvím standardizovaného souboru ve formátu XML vytvořeným v „elektronické podatelně Vyjadřovny</w:t>
      </w:r>
    </w:p>
    <w:p w14:paraId="27C4D4A1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Obsah žádosti</w:t>
      </w:r>
    </w:p>
    <w:p w14:paraId="451DFC28" w14:textId="77777777" w:rsidR="009604E2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lastRenderedPageBreak/>
        <w:t>stanovení povinných položek</w:t>
      </w:r>
    </w:p>
    <w:p w14:paraId="2A5F51F1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Autorizace a autentizace žadatele</w:t>
      </w:r>
    </w:p>
    <w:p w14:paraId="25D74200" w14:textId="77777777" w:rsidR="009604E2" w:rsidRPr="00B25CB0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identifikace prostřednictvím elektronické identifikace identifikačními prostředky vydanými v souladu se zákonem č. 250/2017 Sb., o elektronické identifikaci</w:t>
      </w:r>
    </w:p>
    <w:p w14:paraId="4E0BBD5C" w14:textId="77777777" w:rsidR="009604E2" w:rsidRDefault="009604E2" w:rsidP="00FB2F14">
      <w:pPr>
        <w:pStyle w:val="Odstavecseseznamem"/>
        <w:numPr>
          <w:ilvl w:val="3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řešit autentizaci a autorizaci je-li žádost podána poštou</w:t>
      </w:r>
      <w:r>
        <w:rPr>
          <w:rFonts w:ascii="Arial" w:hAnsi="Arial" w:cs="Arial"/>
        </w:rPr>
        <w:t>.</w:t>
      </w:r>
    </w:p>
    <w:p w14:paraId="336C5793" w14:textId="77777777" w:rsidR="009604E2" w:rsidRDefault="009604E2" w:rsidP="00FB2F14">
      <w:pPr>
        <w:pStyle w:val="Odstavecseseznamem"/>
        <w:spacing w:after="0" w:line="240" w:lineRule="auto"/>
        <w:ind w:left="1440"/>
        <w:jc w:val="both"/>
        <w:rPr>
          <w:rFonts w:ascii="Arial" w:hAnsi="Arial" w:cs="Arial"/>
        </w:rPr>
      </w:pPr>
    </w:p>
    <w:p w14:paraId="5E68847B" w14:textId="77777777" w:rsidR="009604E2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Analýza obsahu dosavadních stanovisek, procesu jejich tvorby, používaných datových zdrojů a jejich legislativního rámce</w:t>
      </w:r>
    </w:p>
    <w:p w14:paraId="6AAF59F8" w14:textId="712C1613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Kategorizace (roztřídění) formulací stanovisek zvolených agend dle jednotlivých typů případů</w:t>
      </w:r>
      <w:r w:rsidR="00A238E2">
        <w:rPr>
          <w:rFonts w:ascii="Arial" w:hAnsi="Arial" w:cs="Arial"/>
        </w:rPr>
        <w:t>.</w:t>
      </w:r>
    </w:p>
    <w:p w14:paraId="641B5F86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Vytvoření návrhu obsahu stanovisek dle dané agendy pro každý typ případu, včetně variant, návrh generování obsahu dynamické šablony – generuje se dle daného typu případu.</w:t>
      </w:r>
    </w:p>
    <w:p w14:paraId="092C8F1E" w14:textId="77777777" w:rsidR="009604E2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0D7B39E8" w14:textId="77777777" w:rsidR="009604E2" w:rsidRPr="00B25CB0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 šablon (polo)automatické odpovědi a odpovědi k doplnění a kontrole, návrh šablon reportingu pro dopracování odpovědi referentem ve složitých případech</w:t>
      </w:r>
    </w:p>
    <w:p w14:paraId="4B69421C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šablony pro automatickou tvorbu vyjádření (případy, kdy není třeba do vyjádření zasahovat, tj. nemění se jeho obsah)</w:t>
      </w:r>
    </w:p>
    <w:p w14:paraId="201A1B4B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šablony pro poloautomatickou tvorbu vyjádření (případy, kdy je třeba do dokumentace zasahovat, tj. upravuje se nebo doplňuje obsah vyjádření)</w:t>
      </w:r>
    </w:p>
    <w:p w14:paraId="2495CE09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šablony pro tvorbu podkladů k vyjádření, tj. předává se reporting k dané agendě a související vytvořená dokumentace k</w:t>
      </w:r>
      <w:r>
        <w:rPr>
          <w:rFonts w:ascii="Arial" w:hAnsi="Arial" w:cs="Arial"/>
        </w:rPr>
        <w:t> </w:t>
      </w:r>
      <w:r w:rsidRPr="00B25CB0">
        <w:rPr>
          <w:rFonts w:ascii="Arial" w:hAnsi="Arial" w:cs="Arial"/>
        </w:rPr>
        <w:t>vyjádření</w:t>
      </w:r>
      <w:r>
        <w:rPr>
          <w:rFonts w:ascii="Arial" w:hAnsi="Arial" w:cs="Arial"/>
        </w:rPr>
        <w:t>.</w:t>
      </w:r>
    </w:p>
    <w:p w14:paraId="220DF52E" w14:textId="77777777" w:rsidR="009604E2" w:rsidRPr="00B25CB0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0C83AB3F" w14:textId="77777777" w:rsidR="009604E2" w:rsidRPr="00B25CB0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 xml:space="preserve">Analýza dat a datových zdrojů dat pro </w:t>
      </w:r>
      <w:proofErr w:type="spellStart"/>
      <w:r w:rsidRPr="00B25CB0">
        <w:rPr>
          <w:rFonts w:ascii="Arial" w:hAnsi="Arial" w:cs="Arial"/>
        </w:rPr>
        <w:t>harvesting</w:t>
      </w:r>
      <w:proofErr w:type="spellEnd"/>
    </w:p>
    <w:p w14:paraId="324D58F1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 xml:space="preserve">Analýza dostupných dat zvolených agend k vytěžování </w:t>
      </w:r>
    </w:p>
    <w:p w14:paraId="5C59F336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 xml:space="preserve">Případný návrh doplnění dat dané agendy k vytěžování </w:t>
      </w:r>
    </w:p>
    <w:p w14:paraId="01D43A69" w14:textId="77777777" w:rsidR="009604E2" w:rsidRPr="00B25CB0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45D16ED0" w14:textId="77777777" w:rsidR="009604E2" w:rsidRPr="00B25CB0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 mapování a struktury dat definujících zájmy vyjadřujícího se</w:t>
      </w:r>
    </w:p>
    <w:p w14:paraId="0E9502E6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Vymezení dat k vytěžování v rámci dané agendy</w:t>
      </w:r>
    </w:p>
    <w:p w14:paraId="059CFA2A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 způsobu a formy vytěžování dat</w:t>
      </w:r>
    </w:p>
    <w:p w14:paraId="7235D11B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 metadatového systému k vytěžování dat</w:t>
      </w:r>
    </w:p>
    <w:p w14:paraId="15A3ED53" w14:textId="77777777" w:rsidR="009604E2" w:rsidRPr="00B25CB0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4CD44E03" w14:textId="77777777" w:rsidR="009604E2" w:rsidRPr="00B25CB0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 formátování odpovědí ve vazbě na daný zájem zohledňující různé kombinace zájmů dané agendy a různé požadavky na žadatele dle charakteru zájmu – události (jevu)</w:t>
      </w:r>
    </w:p>
    <w:p w14:paraId="07C1A029" w14:textId="77777777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Návrhy formátování odpovědí dle charakteru zájmu ve smyslu dané agendy, např. co bude vypsáno v případě přítomnosti určitého jevu (např. chybějící údaje v databázi zájmu, specifika daného zájmu) nebo události vyplývající ze žádosti (např. zemní práce)</w:t>
      </w:r>
    </w:p>
    <w:p w14:paraId="2A29FAEB" w14:textId="77777777" w:rsidR="009604E2" w:rsidRPr="00B25CB0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278BE1CA" w14:textId="77777777" w:rsidR="009604E2" w:rsidRPr="00B25CB0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Analýza a návrh řešení vazeb s okolními IS (IS DTM, pasporty majetku, data příslušné pilotní agendy)</w:t>
      </w:r>
    </w:p>
    <w:p w14:paraId="3C61C2BF" w14:textId="6FF93B8F" w:rsidR="009604E2" w:rsidRPr="007B6E3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7B6E30">
        <w:rPr>
          <w:rFonts w:ascii="Arial" w:hAnsi="Arial" w:cs="Arial"/>
        </w:rPr>
        <w:t>Analýza možné/potřebné/vyžadované komunikace se systémy IS DMVS, evidence majetku, systémy daných agend</w:t>
      </w:r>
      <w:r w:rsidR="0009183B" w:rsidRPr="007B6E30">
        <w:rPr>
          <w:rFonts w:ascii="Arial" w:hAnsi="Arial" w:cs="Arial"/>
        </w:rPr>
        <w:t xml:space="preserve">, IS DTM, spisová služba GINIS, </w:t>
      </w:r>
      <w:proofErr w:type="spellStart"/>
      <w:r w:rsidR="005E3B2C">
        <w:rPr>
          <w:rFonts w:ascii="Arial" w:hAnsi="Arial" w:cs="Arial"/>
        </w:rPr>
        <w:t>Mawis</w:t>
      </w:r>
      <w:r w:rsidR="0009183B" w:rsidRPr="007B6E30">
        <w:rPr>
          <w:rFonts w:ascii="Arial" w:hAnsi="Arial" w:cs="Arial"/>
        </w:rPr>
        <w:t>Utility</w:t>
      </w:r>
      <w:proofErr w:type="spellEnd"/>
      <w:r w:rsidR="0009183B" w:rsidRPr="007B6E30">
        <w:rPr>
          <w:rFonts w:ascii="Arial" w:hAnsi="Arial" w:cs="Arial"/>
        </w:rPr>
        <w:t>, PUPO, pasporty majetku, data příslušné pilotní agendy</w:t>
      </w:r>
      <w:r w:rsidR="007B6E30">
        <w:rPr>
          <w:rFonts w:ascii="Arial" w:hAnsi="Arial" w:cs="Arial"/>
        </w:rPr>
        <w:t xml:space="preserve"> a systémy DSŘ</w:t>
      </w:r>
      <w:r w:rsidRPr="007B6E30">
        <w:rPr>
          <w:rFonts w:ascii="Arial" w:hAnsi="Arial" w:cs="Arial"/>
        </w:rPr>
        <w:t>)</w:t>
      </w:r>
    </w:p>
    <w:p w14:paraId="0D78F45A" w14:textId="14898F64" w:rsidR="009604E2" w:rsidRPr="007B6E3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Návrh řešení interakc</w:t>
      </w:r>
      <w:r w:rsidRPr="007B6E30">
        <w:rPr>
          <w:rFonts w:ascii="Arial" w:hAnsi="Arial" w:cs="Arial"/>
        </w:rPr>
        <w:t>e s analyzovanými systémy</w:t>
      </w:r>
    </w:p>
    <w:p w14:paraId="7C4E9936" w14:textId="47590C6C" w:rsidR="00AC4502" w:rsidRPr="007B6E30" w:rsidRDefault="00344DA0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7B6E30">
        <w:rPr>
          <w:rFonts w:ascii="Arial" w:hAnsi="Arial" w:cs="Arial"/>
        </w:rPr>
        <w:t xml:space="preserve">Návrh řešení </w:t>
      </w:r>
      <w:r w:rsidR="007B6E30" w:rsidRPr="007B6E30">
        <w:rPr>
          <w:rFonts w:ascii="Arial" w:hAnsi="Arial" w:cs="Arial"/>
        </w:rPr>
        <w:t xml:space="preserve">vazby na metadatový katalog, </w:t>
      </w:r>
      <w:proofErr w:type="spellStart"/>
      <w:r w:rsidR="007B6E30" w:rsidRPr="007B6E30">
        <w:rPr>
          <w:rFonts w:ascii="Arial" w:hAnsi="Arial" w:cs="Arial"/>
        </w:rPr>
        <w:t>opendata</w:t>
      </w:r>
      <w:proofErr w:type="spellEnd"/>
      <w:r w:rsidR="007B6E30" w:rsidRPr="007B6E30">
        <w:rPr>
          <w:rFonts w:ascii="Arial" w:hAnsi="Arial" w:cs="Arial"/>
        </w:rPr>
        <w:t xml:space="preserve"> katalog</w:t>
      </w:r>
      <w:r w:rsidRPr="007B6E30">
        <w:rPr>
          <w:rFonts w:ascii="Arial" w:hAnsi="Arial" w:cs="Arial"/>
        </w:rPr>
        <w:t xml:space="preserve">, statistických </w:t>
      </w:r>
      <w:r w:rsidR="007B6E30" w:rsidRPr="007B6E30">
        <w:rPr>
          <w:rFonts w:ascii="Arial" w:hAnsi="Arial" w:cs="Arial"/>
        </w:rPr>
        <w:t xml:space="preserve">a analytických </w:t>
      </w:r>
      <w:r w:rsidRPr="007B6E30">
        <w:rPr>
          <w:rFonts w:ascii="Arial" w:hAnsi="Arial" w:cs="Arial"/>
        </w:rPr>
        <w:t>služeb</w:t>
      </w:r>
    </w:p>
    <w:p w14:paraId="262B43C3" w14:textId="2DA74AFB" w:rsidR="00490F95" w:rsidRPr="007B6E30" w:rsidRDefault="00490F95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7B6E30">
        <w:rPr>
          <w:rFonts w:ascii="Arial" w:hAnsi="Arial" w:cs="Arial"/>
        </w:rPr>
        <w:t>Návrh řešení integrace na mapové služby a aplikace GIS</w:t>
      </w:r>
    </w:p>
    <w:p w14:paraId="7442E7CD" w14:textId="77777777" w:rsidR="009604E2" w:rsidRPr="00B25CB0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45C38BC6" w14:textId="77777777" w:rsidR="009604E2" w:rsidRPr="00B25CB0" w:rsidRDefault="009604E2" w:rsidP="00FB2F1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Konkretizace návrhu řešení na základě analýz</w:t>
      </w:r>
    </w:p>
    <w:p w14:paraId="79D5FEC5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Konkretizace nástrojů podpory podání žádosti („elektronická podatelna“ UX/UI), procesy spojené s podáním (procesní diagramy) včetně seznamu uživatelských požadavků a jejich zpracování do USE CASE</w:t>
      </w:r>
    </w:p>
    <w:p w14:paraId="219BD596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lastRenderedPageBreak/>
        <w:t>Konkretizace nástrojů správy a vyřizování žádostí („Vyjadřovna“ UX/UI), procesy spojené se správou a vyřizováním žádostí, včetně seznamu uživatelských požadavků, návrh UX/UI, logický model, fyzický datový model správy dat žádostí</w:t>
      </w:r>
    </w:p>
    <w:p w14:paraId="725DA572" w14:textId="77777777" w:rsidR="009604E2" w:rsidRPr="00B25CB0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 xml:space="preserve">Konkretizace nástrojů vytěžování dat, fyzický model metadatové struktury obslužné databáze „Vyjadřovny“, logický model, procesy vytěžování a jejich nastavení, seznam uživatelských požadavků, model USE CASE, model a UX/UI </w:t>
      </w:r>
    </w:p>
    <w:p w14:paraId="0DA0EAF9" w14:textId="72DFE9D8" w:rsidR="009604E2" w:rsidRDefault="009604E2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5CB0">
        <w:rPr>
          <w:rFonts w:ascii="Arial" w:hAnsi="Arial" w:cs="Arial"/>
        </w:rPr>
        <w:t>nástrojů nastavování a administrace vytěžování</w:t>
      </w:r>
    </w:p>
    <w:p w14:paraId="131AFB48" w14:textId="4DA30A34" w:rsidR="00786E5E" w:rsidRPr="00C2153F" w:rsidRDefault="00786E5E" w:rsidP="00FB2F14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153F">
        <w:rPr>
          <w:rFonts w:ascii="Arial" w:hAnsi="Arial" w:cs="Arial"/>
        </w:rPr>
        <w:t>Součástí řešení může být v opodstatněných případech i využití cloudových služeb (např. pro AI) při zachování všech bezpečnostních a legislativních povinností</w:t>
      </w:r>
    </w:p>
    <w:p w14:paraId="7162FCF0" w14:textId="77777777" w:rsidR="009604E2" w:rsidRPr="00B25CB0" w:rsidRDefault="009604E2" w:rsidP="00FB2F14">
      <w:pPr>
        <w:pStyle w:val="Odstavecseseznamem"/>
        <w:spacing w:after="0" w:line="240" w:lineRule="auto"/>
        <w:ind w:left="1080"/>
        <w:jc w:val="both"/>
        <w:rPr>
          <w:rFonts w:ascii="Arial" w:hAnsi="Arial" w:cs="Arial"/>
        </w:rPr>
      </w:pPr>
    </w:p>
    <w:p w14:paraId="75FC38C0" w14:textId="0E0E96E8" w:rsidR="009604E2" w:rsidRDefault="00C261C5" w:rsidP="00FB2F14">
      <w:pPr>
        <w:pStyle w:val="Odstavecseseznamem"/>
        <w:numPr>
          <w:ilvl w:val="1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C261C5">
        <w:rPr>
          <w:rFonts w:ascii="Arial" w:hAnsi="Arial" w:cs="Arial"/>
        </w:rPr>
        <w:t>oplnění analýzy o možnost využití a implementaci technologie strojového učení (AI) pro vyjadřování</w:t>
      </w:r>
    </w:p>
    <w:p w14:paraId="60BFEB7D" w14:textId="58134E30" w:rsidR="00C261C5" w:rsidRDefault="00C261C5" w:rsidP="00FB2F14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C261C5">
        <w:rPr>
          <w:rFonts w:ascii="Arial" w:hAnsi="Arial" w:cs="Arial"/>
        </w:rPr>
        <w:t>arianty řešení</w:t>
      </w:r>
      <w:r>
        <w:rPr>
          <w:rFonts w:ascii="Arial" w:hAnsi="Arial" w:cs="Arial"/>
        </w:rPr>
        <w:t xml:space="preserve"> SW</w:t>
      </w:r>
      <w:r w:rsidRPr="00C261C5">
        <w:rPr>
          <w:rFonts w:ascii="Arial" w:hAnsi="Arial" w:cs="Arial"/>
        </w:rPr>
        <w:t xml:space="preserve"> s využitím strojového učení (AI) musí mít takovou funkcionalitu, aby byla splněna povinnost k</w:t>
      </w:r>
      <w:r w:rsidR="00FB2F14">
        <w:rPr>
          <w:rFonts w:ascii="Arial" w:hAnsi="Arial" w:cs="Arial"/>
        </w:rPr>
        <w:t> </w:t>
      </w:r>
      <w:r w:rsidRPr="00C261C5">
        <w:rPr>
          <w:rFonts w:ascii="Arial" w:hAnsi="Arial" w:cs="Arial"/>
        </w:rPr>
        <w:t>vyjádření</w:t>
      </w:r>
    </w:p>
    <w:p w14:paraId="77AB7A86" w14:textId="77777777" w:rsidR="00FB2F14" w:rsidRDefault="00FB2F14" w:rsidP="00297247">
      <w:pPr>
        <w:pStyle w:val="Odstavecseseznamem"/>
        <w:numPr>
          <w:ilvl w:val="2"/>
          <w:numId w:val="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Analýza o možnosti využití a implementaci</w:t>
      </w:r>
      <w:r w:rsidRPr="00561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Pr="00561B87">
        <w:rPr>
          <w:rFonts w:ascii="Arial" w:hAnsi="Arial" w:cs="Arial"/>
        </w:rPr>
        <w:t>echnologi</w:t>
      </w:r>
      <w:r>
        <w:rPr>
          <w:rFonts w:ascii="Arial" w:hAnsi="Arial" w:cs="Arial"/>
        </w:rPr>
        <w:t>e</w:t>
      </w:r>
      <w:r w:rsidRPr="00561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strojového učení (AI) pro tato témata (včetně analýzy dostupných zdrojů dat, ostatních IS a nákladů):</w:t>
      </w:r>
    </w:p>
    <w:p w14:paraId="088866E3" w14:textId="77777777" w:rsidR="00FB2F14" w:rsidRDefault="00FB2F14" w:rsidP="00297247">
      <w:pPr>
        <w:pStyle w:val="Odstavecseseznamem"/>
        <w:numPr>
          <w:ilvl w:val="3"/>
          <w:numId w:val="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komunikace s uživatelem/žadatelem</w:t>
      </w:r>
    </w:p>
    <w:p w14:paraId="73DFBDD8" w14:textId="77777777" w:rsidR="00FB2F14" w:rsidRDefault="00FB2F14" w:rsidP="00297247">
      <w:pPr>
        <w:pStyle w:val="Odstavecseseznamem"/>
        <w:numPr>
          <w:ilvl w:val="3"/>
          <w:numId w:val="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iterativní učení se konstrukce vyjádření </w:t>
      </w:r>
    </w:p>
    <w:p w14:paraId="69830E30" w14:textId="77777777" w:rsidR="00FB2F14" w:rsidRPr="002E5BC5" w:rsidRDefault="00FB2F14" w:rsidP="00297247">
      <w:pPr>
        <w:pStyle w:val="Odstavecseseznamem"/>
        <w:numPr>
          <w:ilvl w:val="3"/>
          <w:numId w:val="7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inteligentní </w:t>
      </w:r>
      <w:proofErr w:type="spellStart"/>
      <w:r>
        <w:rPr>
          <w:rFonts w:ascii="Arial" w:hAnsi="Arial" w:cs="Arial"/>
        </w:rPr>
        <w:t>harwesting</w:t>
      </w:r>
      <w:proofErr w:type="spellEnd"/>
      <w:r>
        <w:rPr>
          <w:rFonts w:ascii="Arial" w:hAnsi="Arial" w:cs="Arial"/>
        </w:rPr>
        <w:t xml:space="preserve"> dat využívaných k vyjádření</w:t>
      </w:r>
    </w:p>
    <w:p w14:paraId="1B52FE0D" w14:textId="77777777" w:rsidR="00FB2F14" w:rsidRDefault="00FB2F14" w:rsidP="00297247">
      <w:pPr>
        <w:pStyle w:val="Odstavecseseznamem"/>
        <w:ind w:left="1080"/>
        <w:jc w:val="both"/>
        <w:rPr>
          <w:rFonts w:ascii="Arial" w:hAnsi="Arial" w:cs="Arial"/>
        </w:rPr>
      </w:pPr>
    </w:p>
    <w:p w14:paraId="11D60433" w14:textId="4D930FCB" w:rsidR="00B95444" w:rsidRPr="003A0D2D" w:rsidRDefault="00B95444" w:rsidP="00B95444">
      <w:pPr>
        <w:pStyle w:val="Odstavecseseznamem"/>
        <w:numPr>
          <w:ilvl w:val="1"/>
          <w:numId w:val="7"/>
        </w:numPr>
        <w:jc w:val="both"/>
        <w:rPr>
          <w:rFonts w:ascii="Arial" w:hAnsi="Arial" w:cs="Arial"/>
          <w:highlight w:val="cyan"/>
        </w:rPr>
      </w:pPr>
      <w:r w:rsidRPr="003A0D2D">
        <w:rPr>
          <w:rFonts w:ascii="Arial" w:hAnsi="Arial" w:cs="Arial"/>
          <w:highlight w:val="cyan"/>
        </w:rPr>
        <w:t>Návrh specifikace, mechanismu sběru dat a vyhodnocení KPI</w:t>
      </w:r>
    </w:p>
    <w:p w14:paraId="5A6BC6D5" w14:textId="77124631" w:rsidR="00B95444" w:rsidRPr="003A0D2D" w:rsidRDefault="00B95444" w:rsidP="00B95444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  <w:highlight w:val="cyan"/>
        </w:rPr>
      </w:pPr>
      <w:r w:rsidRPr="003A0D2D">
        <w:rPr>
          <w:rFonts w:ascii="Arial" w:hAnsi="Arial" w:cs="Arial"/>
          <w:highlight w:val="cyan"/>
        </w:rPr>
        <w:t>Specifikace KPI</w:t>
      </w:r>
    </w:p>
    <w:p w14:paraId="131BC39C" w14:textId="05D5DD9F" w:rsidR="00B95444" w:rsidRPr="003A0D2D" w:rsidRDefault="00B95444" w:rsidP="00B95444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  <w:highlight w:val="cyan"/>
        </w:rPr>
      </w:pPr>
      <w:r w:rsidRPr="003A0D2D">
        <w:rPr>
          <w:rFonts w:ascii="Arial" w:hAnsi="Arial" w:cs="Arial"/>
          <w:highlight w:val="cyan"/>
        </w:rPr>
        <w:t>Datové zdroje</w:t>
      </w:r>
      <w:r w:rsidR="00FB5E4E" w:rsidRPr="003A0D2D">
        <w:rPr>
          <w:rFonts w:ascii="Arial" w:hAnsi="Arial" w:cs="Arial"/>
          <w:highlight w:val="cyan"/>
        </w:rPr>
        <w:t xml:space="preserve"> a důkazy pro výpočet stavu KPI</w:t>
      </w:r>
    </w:p>
    <w:p w14:paraId="557F433A" w14:textId="01F4A273" w:rsidR="00B95444" w:rsidRPr="003A0D2D" w:rsidRDefault="00B95444" w:rsidP="00B95444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  <w:highlight w:val="cyan"/>
        </w:rPr>
      </w:pPr>
      <w:r w:rsidRPr="003A0D2D">
        <w:rPr>
          <w:rFonts w:ascii="Arial" w:hAnsi="Arial" w:cs="Arial"/>
          <w:highlight w:val="cyan"/>
        </w:rPr>
        <w:t>Periodicita vyhodnocení</w:t>
      </w:r>
    </w:p>
    <w:p w14:paraId="2108BEC4" w14:textId="7BF9BEA3" w:rsidR="00B95444" w:rsidRPr="003A0D2D" w:rsidRDefault="00B95444" w:rsidP="00B95444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  <w:highlight w:val="cyan"/>
        </w:rPr>
      </w:pPr>
      <w:r w:rsidRPr="003A0D2D">
        <w:rPr>
          <w:rFonts w:ascii="Arial" w:hAnsi="Arial" w:cs="Arial"/>
          <w:highlight w:val="cyan"/>
        </w:rPr>
        <w:t>Mechanismus výpočtu bonusů a malusů</w:t>
      </w:r>
      <w:r w:rsidR="00EB40AA" w:rsidRPr="003A0D2D">
        <w:rPr>
          <w:rFonts w:ascii="Arial" w:hAnsi="Arial" w:cs="Arial"/>
          <w:highlight w:val="cyan"/>
        </w:rPr>
        <w:t xml:space="preserve"> </w:t>
      </w:r>
    </w:p>
    <w:p w14:paraId="03B5BD40" w14:textId="5CED818F" w:rsidR="00EB40AA" w:rsidRDefault="00EB40AA" w:rsidP="00EB40AA">
      <w:pPr>
        <w:pStyle w:val="Odstavecseseznamem"/>
        <w:numPr>
          <w:ilvl w:val="1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Analýza, návrh a specifikace </w:t>
      </w:r>
      <w:r w:rsidR="00284308">
        <w:rPr>
          <w:rFonts w:ascii="Arial" w:hAnsi="Arial" w:cs="Arial"/>
        </w:rPr>
        <w:t xml:space="preserve">funkcí a opatření prosazující informační a kybernetickou bezpečnost včetně bezpečnostní architektury, a to v minimálně v těchto oblastech: </w:t>
      </w:r>
    </w:p>
    <w:p w14:paraId="39274AF5" w14:textId="67C1E55A" w:rsidR="00284308" w:rsidRDefault="00284308" w:rsidP="00284308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Logování a zaznamenávání auditní stopy (včetně integrace na nástroje typu SIEM a log management) </w:t>
      </w:r>
    </w:p>
    <w:p w14:paraId="07EEDE35" w14:textId="700A3AE5" w:rsidR="00284308" w:rsidRDefault="00284308" w:rsidP="00284308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AAA – Autentizace, Autorizace a </w:t>
      </w:r>
      <w:proofErr w:type="spellStart"/>
      <w:r>
        <w:rPr>
          <w:rFonts w:ascii="Arial" w:hAnsi="Arial" w:cs="Arial"/>
        </w:rPr>
        <w:t>Accounting</w:t>
      </w:r>
      <w:proofErr w:type="spellEnd"/>
      <w:r>
        <w:rPr>
          <w:rFonts w:ascii="Arial" w:hAnsi="Arial" w:cs="Arial"/>
        </w:rPr>
        <w:t xml:space="preserve">  včetně silného ověřování pomocí MFA </w:t>
      </w:r>
    </w:p>
    <w:p w14:paraId="5787AD24" w14:textId="02801B14" w:rsidR="00284308" w:rsidRDefault="00284308" w:rsidP="00284308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dostupnosti, důvěrnosti a integrity při u</w:t>
      </w:r>
      <w:r w:rsidRPr="00284308">
        <w:rPr>
          <w:rFonts w:ascii="Arial" w:hAnsi="Arial" w:cs="Arial"/>
        </w:rPr>
        <w:t>ložení</w:t>
      </w:r>
      <w:r>
        <w:rPr>
          <w:rFonts w:ascii="Arial" w:hAnsi="Arial" w:cs="Arial"/>
        </w:rPr>
        <w:t xml:space="preserve"> a přenosu dat </w:t>
      </w:r>
    </w:p>
    <w:p w14:paraId="788765DE" w14:textId="06FAC9D8" w:rsidR="00284308" w:rsidRDefault="00284308" w:rsidP="00284308">
      <w:pPr>
        <w:pStyle w:val="Odstavecseseznamem"/>
        <w:numPr>
          <w:ilvl w:val="2"/>
          <w:numId w:val="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Hardening</w:t>
      </w:r>
      <w:proofErr w:type="spellEnd"/>
      <w:r>
        <w:rPr>
          <w:rFonts w:ascii="Arial" w:hAnsi="Arial" w:cs="Arial"/>
        </w:rPr>
        <w:t xml:space="preserve"> provozních systémů včetně oddělení prostředí pro vývoj, test a produkci </w:t>
      </w:r>
    </w:p>
    <w:p w14:paraId="056157CE" w14:textId="45954B62" w:rsidR="00C261C5" w:rsidRDefault="00C261C5" w:rsidP="00297247">
      <w:pPr>
        <w:pStyle w:val="Odstavecseseznamem"/>
        <w:ind w:left="360"/>
        <w:jc w:val="both"/>
        <w:rPr>
          <w:rFonts w:ascii="Arial" w:hAnsi="Arial" w:cs="Arial"/>
        </w:rPr>
      </w:pPr>
    </w:p>
    <w:p w14:paraId="681A0F30" w14:textId="77777777" w:rsidR="009604E2" w:rsidRPr="00EE0150" w:rsidRDefault="009604E2" w:rsidP="00297247">
      <w:pPr>
        <w:pStyle w:val="Nadpis2"/>
        <w:numPr>
          <w:ilvl w:val="0"/>
          <w:numId w:val="6"/>
        </w:numPr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FA5F3B">
        <w:rPr>
          <w:rFonts w:ascii="Arial" w:hAnsi="Arial" w:cs="Arial"/>
          <w:b/>
          <w:color w:val="auto"/>
          <w:sz w:val="24"/>
          <w:szCs w:val="24"/>
        </w:rPr>
        <w:t>Realizace funkčního prototypu</w:t>
      </w:r>
    </w:p>
    <w:p w14:paraId="4AC5A4F0" w14:textId="77777777" w:rsidR="009604E2" w:rsidRDefault="009604E2" w:rsidP="00297247">
      <w:pPr>
        <w:jc w:val="both"/>
        <w:rPr>
          <w:rFonts w:ascii="Arial" w:hAnsi="Arial" w:cs="Arial"/>
        </w:rPr>
      </w:pPr>
    </w:p>
    <w:p w14:paraId="1B5578BC" w14:textId="77777777" w:rsidR="009604E2" w:rsidRPr="001E087B" w:rsidRDefault="009604E2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Vývoj funkčního prototypu k ověření podání žádosti různými cestami</w:t>
      </w:r>
    </w:p>
    <w:p w14:paraId="39058D34" w14:textId="476ED835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Prototyp nástroje podporujícího podání žádosti „elektronická podatelna“ (možnost integrace nástrojů</w:t>
      </w:r>
      <w:r w:rsidR="000F3CC4">
        <w:rPr>
          <w:rFonts w:ascii="Arial" w:hAnsi="Arial" w:cs="Arial"/>
        </w:rPr>
        <w:t xml:space="preserve"> </w:t>
      </w:r>
      <w:r w:rsidR="000F3CC4" w:rsidRPr="00382FE2">
        <w:rPr>
          <w:rFonts w:ascii="Arial" w:hAnsi="Arial" w:cs="Arial"/>
        </w:rPr>
        <w:t xml:space="preserve">spisové služby GINIS, IS DTM, </w:t>
      </w:r>
      <w:proofErr w:type="spellStart"/>
      <w:r w:rsidR="00FA54BC">
        <w:rPr>
          <w:rFonts w:ascii="Arial" w:hAnsi="Arial" w:cs="Arial"/>
        </w:rPr>
        <w:t>Mawis</w:t>
      </w:r>
      <w:r w:rsidR="000F3CC4" w:rsidRPr="00382FE2">
        <w:rPr>
          <w:rFonts w:ascii="Arial" w:hAnsi="Arial" w:cs="Arial"/>
        </w:rPr>
        <w:t>Utility</w:t>
      </w:r>
      <w:proofErr w:type="spellEnd"/>
      <w:r w:rsidR="000F3CC4" w:rsidRPr="00382FE2">
        <w:rPr>
          <w:rFonts w:ascii="Arial" w:hAnsi="Arial" w:cs="Arial"/>
        </w:rPr>
        <w:t>, PUPO</w:t>
      </w:r>
      <w:r w:rsidR="0009183B" w:rsidRPr="00382FE2">
        <w:rPr>
          <w:rFonts w:ascii="Arial" w:hAnsi="Arial" w:cs="Arial"/>
        </w:rPr>
        <w:t>, RUIAN, ISKN</w:t>
      </w:r>
      <w:r w:rsidR="00382FE2">
        <w:rPr>
          <w:rFonts w:ascii="Arial" w:hAnsi="Arial" w:cs="Arial"/>
        </w:rPr>
        <w:t xml:space="preserve"> dle předimplementační analýzy</w:t>
      </w:r>
      <w:r w:rsidRPr="001E087B">
        <w:rPr>
          <w:rFonts w:ascii="Arial" w:hAnsi="Arial" w:cs="Arial"/>
        </w:rPr>
        <w:t>)</w:t>
      </w:r>
    </w:p>
    <w:p w14:paraId="2506D39E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Ověření autentizace a autorizace žadatele pro podání žádosti</w:t>
      </w:r>
    </w:p>
    <w:p w14:paraId="11F11211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Ověření komunikace se spisovou službou pro získání ID žádosti a zařazení do spisové agendy</w:t>
      </w:r>
    </w:p>
    <w:p w14:paraId="684EDC75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Ověření podání žádosti prostřednictvím datové schránky</w:t>
      </w:r>
    </w:p>
    <w:p w14:paraId="346C5CE1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Ověření příjmu žádosti prostřednictvím podatelny v režimu ověřeného žadatele a v režimu podání datovou schránkou</w:t>
      </w:r>
    </w:p>
    <w:p w14:paraId="3C33FE8D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Ověření případného doplnění žádosti operátorem</w:t>
      </w:r>
    </w:p>
    <w:p w14:paraId="31B946C2" w14:textId="77777777" w:rsidR="009604E2" w:rsidRPr="001E087B" w:rsidRDefault="009604E2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Standardizace žádosti do struktury XML</w:t>
      </w:r>
    </w:p>
    <w:p w14:paraId="2BDC4AA8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Standardizace obsahu žádosti</w:t>
      </w:r>
    </w:p>
    <w:p w14:paraId="3D28E221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Vytvoření standardizovaného a přenositelného elektronického dokumentu ve formátu XML</w:t>
      </w:r>
    </w:p>
    <w:p w14:paraId="6477D052" w14:textId="77777777" w:rsidR="009604E2" w:rsidRPr="001E087B" w:rsidRDefault="009604E2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lastRenderedPageBreak/>
        <w:t xml:space="preserve">Vývoj funkčního prototypu </w:t>
      </w:r>
      <w:proofErr w:type="spellStart"/>
      <w:r w:rsidRPr="001E087B">
        <w:rPr>
          <w:rFonts w:ascii="Arial" w:hAnsi="Arial" w:cs="Arial"/>
        </w:rPr>
        <w:t>harvestingu</w:t>
      </w:r>
      <w:proofErr w:type="spellEnd"/>
      <w:r w:rsidRPr="001E087B">
        <w:rPr>
          <w:rFonts w:ascii="Arial" w:hAnsi="Arial" w:cs="Arial"/>
        </w:rPr>
        <w:t xml:space="preserve"> pro vyjadřování, </w:t>
      </w:r>
    </w:p>
    <w:p w14:paraId="637FCCCD" w14:textId="53978965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 xml:space="preserve">mapování dat zájmu vyjadřujícího se v pilotních úlohách (vyjadřování k existenci sítí, vyjadřování </w:t>
      </w:r>
      <w:r w:rsidR="00382FE2">
        <w:rPr>
          <w:rFonts w:ascii="Arial" w:hAnsi="Arial" w:cs="Arial"/>
        </w:rPr>
        <w:t>k pozemním komunikacím</w:t>
      </w:r>
      <w:r w:rsidRPr="001E087B">
        <w:rPr>
          <w:rFonts w:ascii="Arial" w:hAnsi="Arial" w:cs="Arial"/>
        </w:rPr>
        <w:t>), návrh metadatového záznamu</w:t>
      </w:r>
    </w:p>
    <w:p w14:paraId="38E0CDB5" w14:textId="77777777" w:rsidR="009604E2" w:rsidRPr="001E087B" w:rsidRDefault="009604E2" w:rsidP="00297247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identifikace a specifikace událostí vyplývajících z charakteru žádosti a návratové hodnoty odpovědí k ověření</w:t>
      </w:r>
    </w:p>
    <w:p w14:paraId="23406E8D" w14:textId="77777777" w:rsidR="009604E2" w:rsidRDefault="009604E2" w:rsidP="00297247">
      <w:pPr>
        <w:jc w:val="both"/>
        <w:rPr>
          <w:rFonts w:ascii="Arial" w:hAnsi="Arial" w:cs="Arial"/>
        </w:rPr>
      </w:pPr>
    </w:p>
    <w:p w14:paraId="79DDC9DF" w14:textId="1BC8B18B" w:rsidR="009604E2" w:rsidRPr="007D2F70" w:rsidRDefault="009604E2" w:rsidP="00297247">
      <w:pPr>
        <w:pStyle w:val="Nadpis2"/>
        <w:numPr>
          <w:ilvl w:val="0"/>
          <w:numId w:val="6"/>
        </w:numPr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Vývoj</w:t>
      </w:r>
      <w:r w:rsidR="00C26534">
        <w:rPr>
          <w:rFonts w:ascii="Arial" w:hAnsi="Arial" w:cs="Arial"/>
          <w:b/>
          <w:color w:val="auto"/>
          <w:sz w:val="24"/>
          <w:szCs w:val="24"/>
        </w:rPr>
        <w:t xml:space="preserve"> (UI) a nástrojů „Vyjadřovny“</w:t>
      </w:r>
    </w:p>
    <w:p w14:paraId="4C96681F" w14:textId="77777777" w:rsidR="009604E2" w:rsidRPr="001E087B" w:rsidRDefault="009604E2" w:rsidP="00297247">
      <w:pPr>
        <w:jc w:val="both"/>
        <w:rPr>
          <w:rFonts w:ascii="Arial" w:hAnsi="Arial" w:cs="Arial"/>
        </w:rPr>
      </w:pPr>
    </w:p>
    <w:p w14:paraId="41254DB2" w14:textId="77777777" w:rsidR="009604E2" w:rsidRPr="001E087B" w:rsidRDefault="009604E2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Vývoj podatelny s nástroji pro přípravu a zpracování podání – UX/UI pro žadatele, dle analýzy a prototypu</w:t>
      </w:r>
    </w:p>
    <w:p w14:paraId="4F2276BC" w14:textId="77777777" w:rsidR="009604E2" w:rsidRPr="001E087B" w:rsidRDefault="009604E2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 xml:space="preserve">Vývoj systému „Vyjadřovny“ s nástroji správy vyjádření, UX/UI referenta (přehled žádosti s možností setřídění, náhled do obsahu žádosti vč. zobrazení lokality žádosti a </w:t>
      </w:r>
      <w:proofErr w:type="spellStart"/>
      <w:r w:rsidRPr="001E087B">
        <w:rPr>
          <w:rFonts w:ascii="Arial" w:hAnsi="Arial" w:cs="Arial"/>
        </w:rPr>
        <w:t>provazby</w:t>
      </w:r>
      <w:proofErr w:type="spellEnd"/>
      <w:r w:rsidRPr="001E087B">
        <w:rPr>
          <w:rFonts w:ascii="Arial" w:hAnsi="Arial" w:cs="Arial"/>
        </w:rPr>
        <w:t xml:space="preserve"> na spisovou službu, zobrazení obsahu připraveného vyjádření editace, načtení podkladů ze zdrojového reportingu, přiřazení referentovi, stavy vyřizování a schvalování, podpis, vypravení), dle analýzy a prototypu</w:t>
      </w:r>
    </w:p>
    <w:p w14:paraId="7831F8AA" w14:textId="77777777" w:rsidR="009604E2" w:rsidRPr="001E087B" w:rsidRDefault="009604E2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 xml:space="preserve">Vývoj nástrojů </w:t>
      </w:r>
      <w:proofErr w:type="spellStart"/>
      <w:r w:rsidRPr="001E087B">
        <w:rPr>
          <w:rFonts w:ascii="Arial" w:hAnsi="Arial" w:cs="Arial"/>
        </w:rPr>
        <w:t>harvestingu</w:t>
      </w:r>
      <w:proofErr w:type="spellEnd"/>
      <w:r w:rsidRPr="001E087B">
        <w:rPr>
          <w:rFonts w:ascii="Arial" w:hAnsi="Arial" w:cs="Arial"/>
        </w:rPr>
        <w:t xml:space="preserve"> – UX/UI administrátora (identifikace zájmu, nastavení priorit, nastavení událostí dle charakteru zájmu, navázání automatické odpovědi/zdrojového reportingu, správa </w:t>
      </w:r>
      <w:proofErr w:type="spellStart"/>
      <w:r w:rsidRPr="001E087B">
        <w:rPr>
          <w:rFonts w:ascii="Arial" w:hAnsi="Arial" w:cs="Arial"/>
        </w:rPr>
        <w:t>tenantů</w:t>
      </w:r>
      <w:proofErr w:type="spellEnd"/>
      <w:r w:rsidRPr="001E087B">
        <w:rPr>
          <w:rFonts w:ascii="Arial" w:hAnsi="Arial" w:cs="Arial"/>
        </w:rPr>
        <w:t>/práv/uživatelů a šablon), dle analýzy a prototypu</w:t>
      </w:r>
    </w:p>
    <w:p w14:paraId="76EEC440" w14:textId="360A0DE0" w:rsidR="00B27A45" w:rsidRDefault="009604E2" w:rsidP="00B27A45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1E087B">
        <w:rPr>
          <w:rFonts w:ascii="Arial" w:hAnsi="Arial" w:cs="Arial"/>
        </w:rPr>
        <w:t>Integrace IS dle analýzy (do analýzy dát integraci)</w:t>
      </w:r>
    </w:p>
    <w:p w14:paraId="3AC30F89" w14:textId="02693B74" w:rsidR="00B27A45" w:rsidRDefault="00B27A45" w:rsidP="00B27A45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7A45">
        <w:rPr>
          <w:rFonts w:ascii="Arial" w:hAnsi="Arial" w:cs="Arial"/>
        </w:rPr>
        <w:t xml:space="preserve">integrace nástrojů spisové služby GINIS, IS DTM, </w:t>
      </w:r>
      <w:proofErr w:type="spellStart"/>
      <w:r w:rsidR="00986377">
        <w:rPr>
          <w:rFonts w:ascii="Arial" w:hAnsi="Arial" w:cs="Arial"/>
        </w:rPr>
        <w:t>Mawis</w:t>
      </w:r>
      <w:r w:rsidRPr="00B27A45">
        <w:rPr>
          <w:rFonts w:ascii="Arial" w:hAnsi="Arial" w:cs="Arial"/>
        </w:rPr>
        <w:t>Utility</w:t>
      </w:r>
      <w:proofErr w:type="spellEnd"/>
      <w:r w:rsidRPr="00B27A45">
        <w:rPr>
          <w:rFonts w:ascii="Arial" w:hAnsi="Arial" w:cs="Arial"/>
        </w:rPr>
        <w:t>, PUPO, IS DMVS, evidence majetku, systémy daných agend</w:t>
      </w:r>
    </w:p>
    <w:p w14:paraId="405964B3" w14:textId="0B37EDB1" w:rsidR="00B27A45" w:rsidRDefault="00B27A45" w:rsidP="00B27A45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7A45">
        <w:rPr>
          <w:rFonts w:ascii="Arial" w:hAnsi="Arial" w:cs="Arial"/>
        </w:rPr>
        <w:t xml:space="preserve">metadatový katalog, lokální </w:t>
      </w:r>
      <w:proofErr w:type="spellStart"/>
      <w:r w:rsidRPr="00B27A45">
        <w:rPr>
          <w:rFonts w:ascii="Arial" w:hAnsi="Arial" w:cs="Arial"/>
        </w:rPr>
        <w:t>opendata</w:t>
      </w:r>
      <w:proofErr w:type="spellEnd"/>
      <w:r w:rsidRPr="00B27A45">
        <w:rPr>
          <w:rFonts w:ascii="Arial" w:hAnsi="Arial" w:cs="Arial"/>
        </w:rPr>
        <w:t xml:space="preserve"> katalog, statistické služby</w:t>
      </w:r>
    </w:p>
    <w:p w14:paraId="7BA64762" w14:textId="66ACCAC3" w:rsidR="00B27A45" w:rsidRPr="00B27A45" w:rsidRDefault="00B27A45" w:rsidP="00B27A45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B27A45">
        <w:rPr>
          <w:rFonts w:ascii="Arial" w:hAnsi="Arial" w:cs="Arial"/>
        </w:rPr>
        <w:t>nástroje pro využití mapových služeb a aplikací GIS - mapový interaktivní atlas</w:t>
      </w:r>
    </w:p>
    <w:p w14:paraId="76E8D965" w14:textId="77777777" w:rsidR="009604E2" w:rsidRPr="001E087B" w:rsidRDefault="009604E2" w:rsidP="00297247">
      <w:pPr>
        <w:jc w:val="both"/>
        <w:rPr>
          <w:rFonts w:ascii="Arial" w:hAnsi="Arial" w:cs="Arial"/>
        </w:rPr>
      </w:pPr>
    </w:p>
    <w:p w14:paraId="5DE8DFD7" w14:textId="374D4758" w:rsidR="009604E2" w:rsidRDefault="00C26534" w:rsidP="00297247">
      <w:pPr>
        <w:pStyle w:val="Odstavecseseznamem"/>
        <w:numPr>
          <w:ilvl w:val="0"/>
          <w:numId w:val="6"/>
        </w:numPr>
        <w:jc w:val="both"/>
        <w:rPr>
          <w:rFonts w:ascii="Arial" w:eastAsiaTheme="majorEastAsia" w:hAnsi="Arial" w:cs="Arial"/>
          <w:b/>
          <w:sz w:val="24"/>
          <w:szCs w:val="24"/>
        </w:rPr>
      </w:pPr>
      <w:r w:rsidRPr="00C26534">
        <w:rPr>
          <w:rFonts w:ascii="Arial" w:eastAsiaTheme="majorEastAsia" w:hAnsi="Arial" w:cs="Arial"/>
          <w:b/>
          <w:sz w:val="24"/>
          <w:szCs w:val="24"/>
        </w:rPr>
        <w:t>Testování, Technická a administrátorská dokumentace, školení.</w:t>
      </w:r>
    </w:p>
    <w:p w14:paraId="2AB6D2DC" w14:textId="77777777" w:rsidR="00EC7D00" w:rsidRPr="00C26534" w:rsidRDefault="00EC7D00" w:rsidP="00297247">
      <w:pPr>
        <w:pStyle w:val="Odstavecseseznamem"/>
        <w:jc w:val="both"/>
        <w:rPr>
          <w:rFonts w:ascii="Arial" w:eastAsiaTheme="majorEastAsia" w:hAnsi="Arial" w:cs="Arial"/>
          <w:b/>
          <w:sz w:val="24"/>
          <w:szCs w:val="24"/>
        </w:rPr>
      </w:pPr>
    </w:p>
    <w:p w14:paraId="2B5374B8" w14:textId="74ADC0DD" w:rsidR="00C26534" w:rsidRPr="00C26534" w:rsidRDefault="00C26534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6534">
        <w:rPr>
          <w:rFonts w:ascii="Arial" w:hAnsi="Arial" w:cs="Arial"/>
        </w:rPr>
        <w:t>Vypracování testovacích scénářů</w:t>
      </w:r>
    </w:p>
    <w:p w14:paraId="3BB175B6" w14:textId="1B5B9160" w:rsidR="00C26534" w:rsidRPr="00C26534" w:rsidRDefault="00C26534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6534">
        <w:rPr>
          <w:rFonts w:ascii="Arial" w:hAnsi="Arial" w:cs="Arial"/>
        </w:rPr>
        <w:t>Provedení testů na straně dodavatele</w:t>
      </w:r>
    </w:p>
    <w:p w14:paraId="21FD89CE" w14:textId="7421115B" w:rsidR="00C26534" w:rsidRPr="00C26534" w:rsidRDefault="00C26534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6534">
        <w:rPr>
          <w:rFonts w:ascii="Arial" w:hAnsi="Arial" w:cs="Arial"/>
        </w:rPr>
        <w:t>Provedení akceptačních testů na straně zákazníky</w:t>
      </w:r>
    </w:p>
    <w:p w14:paraId="169C70A4" w14:textId="40764F7E" w:rsidR="00C26534" w:rsidRPr="00C26534" w:rsidRDefault="00C26534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6534">
        <w:rPr>
          <w:rFonts w:ascii="Arial" w:hAnsi="Arial" w:cs="Arial"/>
        </w:rPr>
        <w:t xml:space="preserve">Dokumentace a školení obsluhy, </w:t>
      </w:r>
    </w:p>
    <w:p w14:paraId="0A99FE07" w14:textId="61F5DD2A" w:rsidR="00C26534" w:rsidRPr="00C26534" w:rsidRDefault="00C26534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6534">
        <w:rPr>
          <w:rFonts w:ascii="Arial" w:hAnsi="Arial" w:cs="Arial"/>
        </w:rPr>
        <w:t xml:space="preserve">Dokumentovaný zdrojový kód v </w:t>
      </w:r>
      <w:proofErr w:type="spellStart"/>
      <w:r w:rsidRPr="00C26534">
        <w:rPr>
          <w:rFonts w:ascii="Arial" w:hAnsi="Arial" w:cs="Arial"/>
        </w:rPr>
        <w:t>repository</w:t>
      </w:r>
      <w:proofErr w:type="spellEnd"/>
      <w:r w:rsidRPr="00C26534">
        <w:rPr>
          <w:rFonts w:ascii="Arial" w:hAnsi="Arial" w:cs="Arial"/>
        </w:rPr>
        <w:t xml:space="preserve"> GITLAB</w:t>
      </w:r>
    </w:p>
    <w:p w14:paraId="54B79FC8" w14:textId="50E5749E" w:rsidR="004E4E4F" w:rsidRDefault="00C26534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26534">
        <w:rPr>
          <w:rFonts w:ascii="Arial" w:hAnsi="Arial" w:cs="Arial"/>
        </w:rPr>
        <w:t>Implementace do ICT kraje, spuštění produkčního provozu</w:t>
      </w:r>
    </w:p>
    <w:p w14:paraId="3DB79300" w14:textId="34CBB30F" w:rsidR="00EF4C8D" w:rsidRDefault="00EF4C8D" w:rsidP="00297247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Bezpečnostně provozní dokumentace bude zahrnovat tyto oblasti: </w:t>
      </w:r>
    </w:p>
    <w:p w14:paraId="43A413DC" w14:textId="3D46DA71" w:rsidR="00EF4C8D" w:rsidRDefault="00EF4C8D" w:rsidP="00EF4C8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Bezpečnostní specifikace systému  </w:t>
      </w:r>
    </w:p>
    <w:p w14:paraId="52E6EB25" w14:textId="7FC266A1" w:rsidR="00EF4C8D" w:rsidRDefault="00EF4C8D" w:rsidP="00EF4C8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instalace a základní konfigurace </w:t>
      </w:r>
    </w:p>
    <w:p w14:paraId="46C58E70" w14:textId="44C9D7CB" w:rsidR="00EF4C8D" w:rsidRDefault="00EF4C8D" w:rsidP="00EF4C8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záloha, obnova, restart včetně DR plánů a scénářů </w:t>
      </w:r>
    </w:p>
    <w:p w14:paraId="2C841C83" w14:textId="7A40D772" w:rsidR="00EF4C8D" w:rsidRDefault="00EF4C8D" w:rsidP="00EF4C8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vazby na jiné systémy, rozhraní, datové vztahy </w:t>
      </w:r>
    </w:p>
    <w:p w14:paraId="01B6A7C9" w14:textId="13143E6D" w:rsidR="00EF4C8D" w:rsidRDefault="00EF4C8D" w:rsidP="00EF4C8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způsobu monitoringu </w:t>
      </w:r>
    </w:p>
    <w:p w14:paraId="6C8DE5D6" w14:textId="23A56FCA" w:rsidR="00EF4C8D" w:rsidRDefault="00EF4C8D" w:rsidP="00EF4C8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uživatelská a administrátorská příručka </w:t>
      </w:r>
    </w:p>
    <w:p w14:paraId="123E9051" w14:textId="136409BD" w:rsidR="00EF4C8D" w:rsidRPr="001E087B" w:rsidRDefault="00EF4C8D" w:rsidP="003A0D2D">
      <w:pPr>
        <w:pStyle w:val="Odstavecseseznamem"/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klíčových komponent </w:t>
      </w:r>
    </w:p>
    <w:p w14:paraId="1A60B4D7" w14:textId="78C8B53E" w:rsidR="00365B72" w:rsidRDefault="00365B72" w:rsidP="00297247">
      <w:pPr>
        <w:tabs>
          <w:tab w:val="left" w:pos="2955"/>
        </w:tabs>
        <w:jc w:val="both"/>
      </w:pPr>
    </w:p>
    <w:p w14:paraId="46DDF65F" w14:textId="31FD1D9B" w:rsidR="00EC7D00" w:rsidRDefault="00EC7D00" w:rsidP="00297247">
      <w:pPr>
        <w:pStyle w:val="Odstavecseseznamem"/>
        <w:numPr>
          <w:ilvl w:val="0"/>
          <w:numId w:val="6"/>
        </w:numPr>
        <w:jc w:val="both"/>
        <w:rPr>
          <w:rFonts w:ascii="Arial" w:eastAsiaTheme="majorEastAsia" w:hAnsi="Arial" w:cs="Arial"/>
          <w:b/>
          <w:sz w:val="24"/>
          <w:szCs w:val="24"/>
        </w:rPr>
      </w:pPr>
      <w:r w:rsidRPr="00EC7D00">
        <w:rPr>
          <w:rFonts w:ascii="Arial" w:eastAsiaTheme="majorEastAsia" w:hAnsi="Arial" w:cs="Arial"/>
          <w:b/>
          <w:sz w:val="24"/>
          <w:szCs w:val="24"/>
        </w:rPr>
        <w:t xml:space="preserve">Provozní a technická podpora na dobu </w:t>
      </w:r>
      <w:r w:rsidR="00297247">
        <w:rPr>
          <w:rFonts w:ascii="Arial" w:eastAsiaTheme="majorEastAsia" w:hAnsi="Arial" w:cs="Arial"/>
          <w:b/>
          <w:sz w:val="24"/>
          <w:szCs w:val="24"/>
        </w:rPr>
        <w:t>neurčitou</w:t>
      </w:r>
      <w:r w:rsidRPr="00EC7D00">
        <w:rPr>
          <w:rFonts w:ascii="Arial" w:eastAsiaTheme="majorEastAsia" w:hAnsi="Arial" w:cs="Arial"/>
          <w:b/>
          <w:sz w:val="24"/>
          <w:szCs w:val="24"/>
        </w:rPr>
        <w:t>.</w:t>
      </w:r>
    </w:p>
    <w:p w14:paraId="56659295" w14:textId="77777777" w:rsidR="003B01C1" w:rsidRDefault="003B01C1" w:rsidP="003B01C1">
      <w:pPr>
        <w:pStyle w:val="Odstavecseseznamem"/>
        <w:jc w:val="both"/>
        <w:rPr>
          <w:rFonts w:ascii="Arial" w:eastAsiaTheme="majorEastAsia" w:hAnsi="Arial" w:cs="Arial"/>
          <w:b/>
          <w:sz w:val="24"/>
          <w:szCs w:val="24"/>
        </w:rPr>
      </w:pPr>
    </w:p>
    <w:p w14:paraId="1476F0B5" w14:textId="03DDACB0" w:rsidR="003B01C1" w:rsidRDefault="003B01C1" w:rsidP="00297247">
      <w:pPr>
        <w:pStyle w:val="Odstavecseseznamem"/>
        <w:numPr>
          <w:ilvl w:val="0"/>
          <w:numId w:val="6"/>
        </w:numPr>
        <w:jc w:val="both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Předpokládané pilotní agendy</w:t>
      </w:r>
    </w:p>
    <w:p w14:paraId="4AFD5D9C" w14:textId="77777777" w:rsidR="003B01C1" w:rsidRPr="003B01C1" w:rsidRDefault="003B01C1" w:rsidP="003B01C1">
      <w:pPr>
        <w:pStyle w:val="Odstavecseseznamem"/>
        <w:rPr>
          <w:rFonts w:ascii="Arial" w:eastAsiaTheme="majorEastAsia" w:hAnsi="Arial" w:cs="Arial"/>
          <w:b/>
          <w:sz w:val="24"/>
          <w:szCs w:val="24"/>
        </w:rPr>
      </w:pPr>
    </w:p>
    <w:p w14:paraId="48FF6A24" w14:textId="071E90C6" w:rsidR="00382FE2" w:rsidRDefault="00382FE2" w:rsidP="00382FE2">
      <w:pPr>
        <w:pStyle w:val="Odstavecseseznamem"/>
        <w:numPr>
          <w:ilvl w:val="1"/>
          <w:numId w:val="6"/>
        </w:numPr>
        <w:jc w:val="both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Vyjadřování k existenci sítí</w:t>
      </w:r>
    </w:p>
    <w:p w14:paraId="314602D4" w14:textId="2F25C567" w:rsidR="00382FE2" w:rsidRDefault="00382FE2" w:rsidP="00DF70B5">
      <w:pPr>
        <w:ind w:left="1080"/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 xml:space="preserve">Proces vyjadřování se k žádostem z pohledu ochrany, správy a rozvoje </w:t>
      </w:r>
      <w:r>
        <w:rPr>
          <w:rFonts w:ascii="Arial" w:eastAsiaTheme="majorEastAsia" w:hAnsi="Arial" w:cs="Arial"/>
          <w:sz w:val="24"/>
          <w:szCs w:val="24"/>
        </w:rPr>
        <w:t xml:space="preserve">optických sítí v majetku kraje </w:t>
      </w:r>
      <w:r w:rsidRPr="00382FE2">
        <w:rPr>
          <w:rFonts w:ascii="Arial" w:eastAsiaTheme="majorEastAsia" w:hAnsi="Arial" w:cs="Arial"/>
          <w:sz w:val="24"/>
          <w:szCs w:val="24"/>
        </w:rPr>
        <w:t>a to při zohlednění těchto údajů:</w:t>
      </w:r>
    </w:p>
    <w:p w14:paraId="087A1118" w14:textId="69C7940F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lastRenderedPageBreak/>
        <w:t xml:space="preserve">Základní údaje potřebné k posouzení záměru: </w:t>
      </w:r>
      <w:r>
        <w:rPr>
          <w:rFonts w:ascii="Arial" w:eastAsiaTheme="majorEastAsia" w:hAnsi="Arial" w:cs="Arial"/>
          <w:sz w:val="24"/>
          <w:szCs w:val="24"/>
        </w:rPr>
        <w:t xml:space="preserve">geografické umístění záměru, </w:t>
      </w:r>
      <w:r w:rsidRPr="00382FE2">
        <w:rPr>
          <w:rFonts w:ascii="Arial" w:eastAsiaTheme="majorEastAsia" w:hAnsi="Arial" w:cs="Arial"/>
          <w:sz w:val="24"/>
          <w:szCs w:val="24"/>
        </w:rPr>
        <w:t>technické parametry záměru</w:t>
      </w:r>
    </w:p>
    <w:p w14:paraId="2ACDDE16" w14:textId="77777777" w:rsidR="00DF70B5" w:rsidRPr="00382FE2" w:rsidRDefault="00DF70B5" w:rsidP="00DF70B5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>Dotčení ochranného pásma (umístění stavby, atd.)</w:t>
      </w:r>
    </w:p>
    <w:p w14:paraId="39D19E8D" w14:textId="2887E921" w:rsidR="00382FE2" w:rsidRDefault="00382FE2" w:rsidP="00382FE2">
      <w:pPr>
        <w:pStyle w:val="Odstavecseseznamem"/>
        <w:ind w:left="1440"/>
        <w:jc w:val="both"/>
        <w:rPr>
          <w:rFonts w:ascii="Arial" w:eastAsiaTheme="majorEastAsia" w:hAnsi="Arial" w:cs="Arial"/>
          <w:b/>
          <w:sz w:val="24"/>
          <w:szCs w:val="24"/>
        </w:rPr>
      </w:pPr>
    </w:p>
    <w:p w14:paraId="01075D20" w14:textId="77777777" w:rsidR="00DF70B5" w:rsidRDefault="00DF70B5" w:rsidP="00382FE2">
      <w:pPr>
        <w:pStyle w:val="Odstavecseseznamem"/>
        <w:ind w:left="1440"/>
        <w:jc w:val="both"/>
        <w:rPr>
          <w:rFonts w:ascii="Arial" w:eastAsiaTheme="majorEastAsia" w:hAnsi="Arial" w:cs="Arial"/>
          <w:b/>
          <w:sz w:val="24"/>
          <w:szCs w:val="24"/>
        </w:rPr>
      </w:pPr>
    </w:p>
    <w:p w14:paraId="6A3694F5" w14:textId="2DAF5160" w:rsidR="003B01C1" w:rsidRDefault="00382FE2" w:rsidP="00382FE2">
      <w:pPr>
        <w:pStyle w:val="Odstavecseseznamem"/>
        <w:numPr>
          <w:ilvl w:val="1"/>
          <w:numId w:val="6"/>
        </w:numPr>
        <w:jc w:val="both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V</w:t>
      </w:r>
      <w:r w:rsidRPr="00382FE2">
        <w:rPr>
          <w:rFonts w:ascii="Arial" w:eastAsiaTheme="majorEastAsia" w:hAnsi="Arial" w:cs="Arial"/>
          <w:b/>
          <w:sz w:val="24"/>
          <w:szCs w:val="24"/>
        </w:rPr>
        <w:t>yjadřování k pozemním komunikacím</w:t>
      </w:r>
    </w:p>
    <w:p w14:paraId="7ADEE0C9" w14:textId="53626979" w:rsidR="00382FE2" w:rsidRPr="00382FE2" w:rsidRDefault="00382FE2" w:rsidP="00382FE2">
      <w:pPr>
        <w:ind w:left="1080"/>
        <w:rPr>
          <w:rFonts w:ascii="Arial" w:eastAsiaTheme="majorEastAsia" w:hAnsi="Arial" w:cs="Arial"/>
          <w:sz w:val="24"/>
          <w:szCs w:val="24"/>
        </w:rPr>
      </w:pPr>
      <w:r>
        <w:rPr>
          <w:rFonts w:ascii="Arial" w:eastAsiaTheme="majorEastAsia" w:hAnsi="Arial" w:cs="Arial"/>
          <w:sz w:val="24"/>
          <w:szCs w:val="24"/>
        </w:rPr>
        <w:t>Proces vyjadřování se k žádostem</w:t>
      </w:r>
      <w:r w:rsidRPr="00382FE2">
        <w:rPr>
          <w:rFonts w:ascii="Arial" w:eastAsiaTheme="majorEastAsia" w:hAnsi="Arial" w:cs="Arial"/>
          <w:sz w:val="24"/>
          <w:szCs w:val="24"/>
        </w:rPr>
        <w:t xml:space="preserve"> z pohledu ochrany, správy a rozvoje silniční sítě</w:t>
      </w:r>
      <w:r>
        <w:rPr>
          <w:rFonts w:ascii="Arial" w:eastAsiaTheme="majorEastAsia" w:hAnsi="Arial" w:cs="Arial"/>
          <w:sz w:val="24"/>
          <w:szCs w:val="24"/>
        </w:rPr>
        <w:t xml:space="preserve"> a to při zohlednění těchto údajů:</w:t>
      </w:r>
    </w:p>
    <w:p w14:paraId="20782F70" w14:textId="70CCC643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>Základní údaje potřebné k posouzení záměru: obec, katastrální území, parcelní číslo, identifikační údaje žadatele, technické parametry záměru (doplňující údaje - číslo silnice, číslo mostu, provozní staničení silnice, situační výkres, katastrální mapa, PD, atd.)</w:t>
      </w:r>
    </w:p>
    <w:p w14:paraId="3DC09A8E" w14:textId="37388E2A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>Dotčení silnice – zásah do silničního pozemku (vozovka, silniční příkopy, zeleň, atd.)</w:t>
      </w:r>
    </w:p>
    <w:p w14:paraId="20F5FC46" w14:textId="0FB2AF1D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 xml:space="preserve">Omezení rozhledových poměrů, šířkových poměrů </w:t>
      </w:r>
    </w:p>
    <w:p w14:paraId="17DBD63C" w14:textId="54F49472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>Zásah do odvodnění komunikace</w:t>
      </w:r>
    </w:p>
    <w:p w14:paraId="67B6763D" w14:textId="45EFB9FF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 xml:space="preserve">Uložení </w:t>
      </w:r>
      <w:proofErr w:type="spellStart"/>
      <w:r w:rsidRPr="00382FE2">
        <w:rPr>
          <w:rFonts w:ascii="Arial" w:eastAsiaTheme="majorEastAsia" w:hAnsi="Arial" w:cs="Arial"/>
          <w:sz w:val="24"/>
          <w:szCs w:val="24"/>
        </w:rPr>
        <w:t>inž</w:t>
      </w:r>
      <w:proofErr w:type="spellEnd"/>
      <w:r w:rsidRPr="00382FE2">
        <w:rPr>
          <w:rFonts w:ascii="Arial" w:eastAsiaTheme="majorEastAsia" w:hAnsi="Arial" w:cs="Arial"/>
          <w:sz w:val="24"/>
          <w:szCs w:val="24"/>
        </w:rPr>
        <w:t xml:space="preserve">. sítí na silničním pozemku, přechody pod/nad komunikací, </w:t>
      </w:r>
      <w:proofErr w:type="spellStart"/>
      <w:r w:rsidRPr="00382FE2">
        <w:rPr>
          <w:rFonts w:ascii="Arial" w:eastAsiaTheme="majorEastAsia" w:hAnsi="Arial" w:cs="Arial"/>
          <w:sz w:val="24"/>
          <w:szCs w:val="24"/>
        </w:rPr>
        <w:t>inž</w:t>
      </w:r>
      <w:proofErr w:type="spellEnd"/>
      <w:r w:rsidRPr="00382FE2">
        <w:rPr>
          <w:rFonts w:ascii="Arial" w:eastAsiaTheme="majorEastAsia" w:hAnsi="Arial" w:cs="Arial"/>
          <w:sz w:val="24"/>
          <w:szCs w:val="24"/>
        </w:rPr>
        <w:t>. sítě na mostech</w:t>
      </w:r>
    </w:p>
    <w:p w14:paraId="5DE2F613" w14:textId="18BF4AA6" w:rsidR="00382FE2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>Dotčení ochranného pásma (umístění stavby, atd.)</w:t>
      </w:r>
    </w:p>
    <w:p w14:paraId="6B044523" w14:textId="7D9F8211" w:rsidR="003B01C1" w:rsidRPr="00382FE2" w:rsidRDefault="00382FE2" w:rsidP="00382FE2">
      <w:pPr>
        <w:pStyle w:val="Odstavecseseznamem"/>
        <w:numPr>
          <w:ilvl w:val="0"/>
          <w:numId w:val="20"/>
        </w:numPr>
        <w:rPr>
          <w:rFonts w:ascii="Arial" w:eastAsiaTheme="majorEastAsia" w:hAnsi="Arial" w:cs="Arial"/>
          <w:sz w:val="24"/>
          <w:szCs w:val="24"/>
        </w:rPr>
      </w:pPr>
      <w:r w:rsidRPr="00382FE2">
        <w:rPr>
          <w:rFonts w:ascii="Arial" w:eastAsiaTheme="majorEastAsia" w:hAnsi="Arial" w:cs="Arial"/>
          <w:sz w:val="24"/>
          <w:szCs w:val="24"/>
        </w:rPr>
        <w:t>Kolize s budoucími záměry dle ZÚR kraje (obchvaty, přeložky silnic, rekonstrukce, homogenizace, úprava na kategorii S7,5 a S9,5, úprava křižovatek, odstranění nebezpečných a kolizních míst, atd.)</w:t>
      </w:r>
    </w:p>
    <w:p w14:paraId="4DAA9E65" w14:textId="77777777" w:rsidR="00B753FE" w:rsidRDefault="00B753FE" w:rsidP="00297247">
      <w:pPr>
        <w:ind w:left="360"/>
        <w:jc w:val="both"/>
        <w:rPr>
          <w:rFonts w:ascii="Arial" w:eastAsiaTheme="majorEastAsia" w:hAnsi="Arial" w:cs="Arial"/>
          <w:sz w:val="24"/>
          <w:szCs w:val="24"/>
        </w:rPr>
      </w:pPr>
    </w:p>
    <w:p w14:paraId="431954B6" w14:textId="3801B035" w:rsidR="00EE162C" w:rsidRPr="00296065" w:rsidRDefault="004529FD" w:rsidP="00EE162C">
      <w:pPr>
        <w:pStyle w:val="Odstavecseseznamem"/>
        <w:numPr>
          <w:ilvl w:val="0"/>
          <w:numId w:val="15"/>
        </w:numPr>
        <w:jc w:val="both"/>
        <w:rPr>
          <w:rFonts w:ascii="Arial" w:eastAsiaTheme="majorEastAsia" w:hAnsi="Arial" w:cs="Arial"/>
          <w:b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b/>
          <w:sz w:val="24"/>
          <w:szCs w:val="24"/>
          <w:highlight w:val="cyan"/>
        </w:rPr>
        <w:t>Možná/</w:t>
      </w:r>
      <w:r w:rsidR="00EE162C" w:rsidRPr="00296065">
        <w:rPr>
          <w:rFonts w:ascii="Arial" w:eastAsiaTheme="majorEastAsia" w:hAnsi="Arial" w:cs="Arial"/>
          <w:b/>
          <w:sz w:val="24"/>
          <w:szCs w:val="24"/>
          <w:highlight w:val="cyan"/>
        </w:rPr>
        <w:t>navrhovaná KPI</w:t>
      </w:r>
    </w:p>
    <w:p w14:paraId="3DD39712" w14:textId="77777777" w:rsidR="00EE162C" w:rsidRPr="00296065" w:rsidRDefault="00EE162C" w:rsidP="00EE162C">
      <w:pPr>
        <w:pStyle w:val="Odstavecseseznamem"/>
        <w:rPr>
          <w:rFonts w:ascii="Arial" w:eastAsiaTheme="majorEastAsia" w:hAnsi="Arial" w:cs="Arial"/>
          <w:b/>
          <w:sz w:val="24"/>
          <w:szCs w:val="24"/>
          <w:highlight w:val="cyan"/>
        </w:rPr>
      </w:pPr>
    </w:p>
    <w:p w14:paraId="7A27FA48" w14:textId="07DCC1E0" w:rsidR="004529FD" w:rsidRPr="00296065" w:rsidRDefault="004529FD" w:rsidP="004529FD">
      <w:pPr>
        <w:ind w:left="360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KPI1 </w:t>
      </w:r>
      <w:r w:rsidR="00FA54BC" w:rsidRPr="00296065">
        <w:rPr>
          <w:rFonts w:ascii="Arial" w:eastAsiaTheme="majorEastAsia" w:hAnsi="Arial" w:cs="Arial"/>
          <w:sz w:val="24"/>
          <w:szCs w:val="24"/>
          <w:highlight w:val="cyan"/>
        </w:rPr>
        <w:t>–</w:t>
      </w: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 Úspora lidských zdrojů na straně kraje / krajského úřadu:</w:t>
      </w:r>
    </w:p>
    <w:p w14:paraId="31A7FD54" w14:textId="77777777" w:rsidR="004529FD" w:rsidRPr="00296065" w:rsidRDefault="004529FD" w:rsidP="004529FD">
      <w:pPr>
        <w:pStyle w:val="Odstavecseseznamem"/>
        <w:numPr>
          <w:ilvl w:val="0"/>
          <w:numId w:val="21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snížení času nezbytného pro přípravu a odeslání vyjádření</w:t>
      </w:r>
    </w:p>
    <w:p w14:paraId="6D76C9C1" w14:textId="377561B9" w:rsidR="004529FD" w:rsidRPr="00296065" w:rsidRDefault="004529FD" w:rsidP="004529FD">
      <w:pPr>
        <w:pStyle w:val="Odstavecseseznamem"/>
        <w:numPr>
          <w:ilvl w:val="0"/>
          <w:numId w:val="21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procento vyjádřeni odbavených strojově</w:t>
      </w:r>
    </w:p>
    <w:p w14:paraId="2D32BC1E" w14:textId="77777777" w:rsidR="004529FD" w:rsidRPr="00296065" w:rsidRDefault="004529FD" w:rsidP="004529FD">
      <w:pPr>
        <w:pStyle w:val="Odstavecseseznamem"/>
        <w:ind w:left="1080"/>
        <w:rPr>
          <w:rFonts w:ascii="Arial" w:eastAsiaTheme="majorEastAsia" w:hAnsi="Arial" w:cs="Arial"/>
          <w:sz w:val="24"/>
          <w:szCs w:val="24"/>
          <w:highlight w:val="cyan"/>
        </w:rPr>
      </w:pPr>
    </w:p>
    <w:p w14:paraId="44A9D7CC" w14:textId="77777777" w:rsidR="004529FD" w:rsidRPr="00296065" w:rsidRDefault="004529FD" w:rsidP="004529FD">
      <w:pPr>
        <w:ind w:left="360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KPI2 – dlouhodobé zlepšování přesnosti návrhu vyjádření </w:t>
      </w:r>
    </w:p>
    <w:p w14:paraId="019F103C" w14:textId="77777777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iterativní učeni se z provedených úkonu/vyjádřeni</w:t>
      </w:r>
    </w:p>
    <w:p w14:paraId="361CBB61" w14:textId="77777777" w:rsidR="004529FD" w:rsidRPr="00296065" w:rsidRDefault="004529FD" w:rsidP="004529FD">
      <w:pPr>
        <w:pStyle w:val="Odstavecseseznamem"/>
        <w:ind w:left="1080"/>
        <w:rPr>
          <w:rFonts w:ascii="Arial" w:eastAsiaTheme="majorEastAsia" w:hAnsi="Arial" w:cs="Arial"/>
          <w:sz w:val="24"/>
          <w:szCs w:val="24"/>
          <w:highlight w:val="cyan"/>
        </w:rPr>
      </w:pPr>
    </w:p>
    <w:p w14:paraId="3CE53458" w14:textId="2AEA4E43" w:rsidR="004529FD" w:rsidRPr="00296065" w:rsidRDefault="004529FD" w:rsidP="00A238E2">
      <w:pPr>
        <w:ind w:left="360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KPI3 – spokojenost uživatelů</w:t>
      </w:r>
    </w:p>
    <w:p w14:paraId="4A194F62" w14:textId="074D55E7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vyhodnocení spokojenosti žadatele</w:t>
      </w:r>
    </w:p>
    <w:p w14:paraId="50C0B5FA" w14:textId="77777777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vyhodnocení spokojenosti úředníka</w:t>
      </w:r>
    </w:p>
    <w:p w14:paraId="3A20E533" w14:textId="77777777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rychlost získaní vyjádřeni z pohledu žadatele</w:t>
      </w:r>
    </w:p>
    <w:p w14:paraId="57BDC2A9" w14:textId="2EE2728D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složitost zadání žádosti</w:t>
      </w:r>
    </w:p>
    <w:p w14:paraId="4051625D" w14:textId="1960F9CE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oblíbenost aplikace</w:t>
      </w:r>
    </w:p>
    <w:p w14:paraId="472AA73F" w14:textId="673F3008" w:rsidR="004529FD" w:rsidRPr="00296065" w:rsidRDefault="004529FD" w:rsidP="004529FD">
      <w:pPr>
        <w:ind w:left="360"/>
        <w:rPr>
          <w:rFonts w:ascii="Arial" w:eastAsiaTheme="majorEastAsia" w:hAnsi="Arial" w:cs="Arial"/>
          <w:sz w:val="24"/>
          <w:szCs w:val="24"/>
          <w:highlight w:val="cyan"/>
        </w:rPr>
      </w:pPr>
    </w:p>
    <w:p w14:paraId="25E1B9AB" w14:textId="3B066D64" w:rsidR="004529FD" w:rsidRPr="00296065" w:rsidRDefault="004529FD" w:rsidP="004529FD">
      <w:pPr>
        <w:ind w:left="360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lastRenderedPageBreak/>
        <w:t xml:space="preserve">KPI4 </w:t>
      </w:r>
      <w:r w:rsidR="00FA54BC" w:rsidRPr="00296065">
        <w:rPr>
          <w:rFonts w:ascii="Arial" w:eastAsiaTheme="majorEastAsia" w:hAnsi="Arial" w:cs="Arial"/>
          <w:sz w:val="24"/>
          <w:szCs w:val="24"/>
          <w:highlight w:val="cyan"/>
        </w:rPr>
        <w:t>–</w:t>
      </w: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 nezávislost na dodavateli, prevence </w:t>
      </w:r>
      <w:proofErr w:type="spellStart"/>
      <w:r w:rsidRPr="00296065">
        <w:rPr>
          <w:rFonts w:ascii="Arial" w:eastAsiaTheme="majorEastAsia" w:hAnsi="Arial" w:cs="Arial"/>
          <w:sz w:val="24"/>
          <w:szCs w:val="24"/>
          <w:highlight w:val="cyan"/>
        </w:rPr>
        <w:t>vendor-lock</w:t>
      </w:r>
      <w:proofErr w:type="spellEnd"/>
    </w:p>
    <w:p w14:paraId="5F9C9AA7" w14:textId="468D48DA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moznost administrace nových agend na straně kraje (bez nutného zapojení dodavatele a programovaní)</w:t>
      </w:r>
    </w:p>
    <w:p w14:paraId="15E5E817" w14:textId="2C0DB2CD" w:rsidR="004529FD" w:rsidRPr="00296065" w:rsidRDefault="004529FD" w:rsidP="004529FD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úprava stávajících agend při změně podmínek (vstupní data, šablony vyjádřeni)</w:t>
      </w:r>
    </w:p>
    <w:p w14:paraId="103D83B5" w14:textId="59E08E72" w:rsidR="00FB6B43" w:rsidRPr="00296065" w:rsidRDefault="004529FD" w:rsidP="00FB6B43">
      <w:pPr>
        <w:pStyle w:val="Odstavecseseznamem"/>
        <w:numPr>
          <w:ilvl w:val="0"/>
          <w:numId w:val="22"/>
        </w:numPr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otevřený zdrojový kód – GIT repositář</w:t>
      </w:r>
    </w:p>
    <w:p w14:paraId="6418A1A6" w14:textId="77777777" w:rsidR="00FB6B43" w:rsidRPr="00296065" w:rsidRDefault="00FB6B43" w:rsidP="00A238E2">
      <w:p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</w:p>
    <w:p w14:paraId="44BBD112" w14:textId="77777777" w:rsidR="00E7262A" w:rsidRPr="00296065" w:rsidRDefault="00FB6B43" w:rsidP="00A238E2">
      <w:p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  <w:proofErr w:type="spellStart"/>
      <w:r w:rsidRPr="00296065">
        <w:rPr>
          <w:rFonts w:ascii="Arial" w:eastAsiaTheme="majorEastAsia" w:hAnsi="Arial" w:cs="Arial"/>
          <w:sz w:val="24"/>
          <w:szCs w:val="24"/>
          <w:highlight w:val="cyan"/>
        </w:rPr>
        <w:t>Předipmlementační</w:t>
      </w:r>
      <w:proofErr w:type="spellEnd"/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 analýza bude obsahovat </w:t>
      </w:r>
    </w:p>
    <w:p w14:paraId="146FB8B2" w14:textId="77777777" w:rsidR="00E7262A" w:rsidRPr="00296065" w:rsidRDefault="00FB6B43" w:rsidP="00A238E2">
      <w:pPr>
        <w:pStyle w:val="Odstavecseseznamem"/>
        <w:numPr>
          <w:ilvl w:val="0"/>
          <w:numId w:val="23"/>
        </w:num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definici KPI, </w:t>
      </w:r>
    </w:p>
    <w:p w14:paraId="23515F29" w14:textId="58E4D8DF" w:rsidR="00E7262A" w:rsidRPr="00296065" w:rsidRDefault="00FB6B43" w:rsidP="00A238E2">
      <w:pPr>
        <w:pStyle w:val="Odstavecseseznamem"/>
        <w:numPr>
          <w:ilvl w:val="0"/>
          <w:numId w:val="23"/>
        </w:num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metody měření</w:t>
      </w:r>
      <w:r w:rsidR="00E7262A"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 a periodicitu měření jednotlivých KPI</w:t>
      </w: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, </w:t>
      </w:r>
    </w:p>
    <w:p w14:paraId="574B8BFA" w14:textId="0B8873D6" w:rsidR="00E7262A" w:rsidRPr="00296065" w:rsidRDefault="00296065" w:rsidP="00A238E2">
      <w:pPr>
        <w:pStyle w:val="Odstavecseseznamem"/>
        <w:numPr>
          <w:ilvl w:val="0"/>
          <w:numId w:val="23"/>
        </w:num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  <w:r>
        <w:rPr>
          <w:rFonts w:ascii="Arial" w:eastAsiaTheme="majorEastAsia" w:hAnsi="Arial" w:cs="Arial"/>
          <w:sz w:val="24"/>
          <w:szCs w:val="24"/>
          <w:highlight w:val="cyan"/>
        </w:rPr>
        <w:t>m</w:t>
      </w:r>
      <w:r w:rsidR="00E7262A" w:rsidRPr="00296065">
        <w:rPr>
          <w:rFonts w:ascii="Arial" w:eastAsiaTheme="majorEastAsia" w:hAnsi="Arial" w:cs="Arial"/>
          <w:sz w:val="24"/>
          <w:szCs w:val="24"/>
          <w:highlight w:val="cyan"/>
        </w:rPr>
        <w:t>etody stanovení finančních odměn (bonus a malus)</w:t>
      </w:r>
      <w:r>
        <w:rPr>
          <w:rFonts w:ascii="Arial" w:eastAsiaTheme="majorEastAsia" w:hAnsi="Arial" w:cs="Arial"/>
          <w:sz w:val="24"/>
          <w:szCs w:val="24"/>
          <w:highlight w:val="cyan"/>
        </w:rPr>
        <w:t xml:space="preserve"> v návaznosti na měřená KPI,</w:t>
      </w:r>
    </w:p>
    <w:p w14:paraId="6EAABEEB" w14:textId="77777777" w:rsidR="00E7262A" w:rsidRPr="00296065" w:rsidRDefault="00FB6B43" w:rsidP="00A238E2">
      <w:pPr>
        <w:pStyle w:val="Odstavecseseznamem"/>
        <w:numPr>
          <w:ilvl w:val="0"/>
          <w:numId w:val="23"/>
        </w:num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 xml:space="preserve">úlohy dodavatele a zadavatele při měření KPI a </w:t>
      </w:r>
    </w:p>
    <w:p w14:paraId="35AC5CB9" w14:textId="03BC6CE8" w:rsidR="00FB6B43" w:rsidRPr="00296065" w:rsidRDefault="00FB6B43" w:rsidP="00A238E2">
      <w:pPr>
        <w:pStyle w:val="Odstavecseseznamem"/>
        <w:numPr>
          <w:ilvl w:val="0"/>
          <w:numId w:val="23"/>
        </w:numPr>
        <w:jc w:val="both"/>
        <w:rPr>
          <w:rFonts w:ascii="Arial" w:eastAsiaTheme="majorEastAsia" w:hAnsi="Arial" w:cs="Arial"/>
          <w:sz w:val="24"/>
          <w:szCs w:val="24"/>
          <w:highlight w:val="cyan"/>
        </w:rPr>
      </w:pPr>
      <w:r w:rsidRPr="00296065">
        <w:rPr>
          <w:rFonts w:ascii="Arial" w:eastAsiaTheme="majorEastAsia" w:hAnsi="Arial" w:cs="Arial"/>
          <w:sz w:val="24"/>
          <w:szCs w:val="24"/>
          <w:highlight w:val="cyan"/>
        </w:rPr>
        <w:t>mechanismy odsouhlasení hodnot měření KPI v průběhu trvání servisní smlouvy (způsob a lhůty odsouhlasení naměřených hodnot zadavatelem).</w:t>
      </w:r>
    </w:p>
    <w:p w14:paraId="16C599DC" w14:textId="5ADE5FCC" w:rsidR="00FB6B43" w:rsidRDefault="00FB6B43" w:rsidP="00A238E2">
      <w:pPr>
        <w:rPr>
          <w:rFonts w:ascii="Arial" w:eastAsiaTheme="majorEastAsia" w:hAnsi="Arial" w:cs="Arial"/>
          <w:sz w:val="24"/>
          <w:szCs w:val="24"/>
        </w:rPr>
      </w:pPr>
    </w:p>
    <w:p w14:paraId="200DF818" w14:textId="348C46EE" w:rsidR="003A0D2D" w:rsidRPr="00A238E2" w:rsidRDefault="003A0D2D" w:rsidP="00A238E2">
      <w:pPr>
        <w:rPr>
          <w:rFonts w:ascii="Arial" w:eastAsiaTheme="majorEastAsia" w:hAnsi="Arial" w:cs="Arial"/>
          <w:sz w:val="24"/>
          <w:szCs w:val="24"/>
        </w:rPr>
      </w:pPr>
      <w:r w:rsidRPr="00666886">
        <w:rPr>
          <w:rFonts w:ascii="Arial" w:eastAsia="Arial" w:hAnsi="Arial" w:cs="Arial"/>
          <w:i/>
        </w:rPr>
        <w:t xml:space="preserve">*Text označený </w:t>
      </w:r>
      <w:proofErr w:type="gramStart"/>
      <w:r w:rsidRPr="00666886">
        <w:rPr>
          <w:rFonts w:ascii="Arial" w:eastAsia="Arial" w:hAnsi="Arial" w:cs="Arial"/>
          <w:i/>
          <w:highlight w:val="cyan"/>
        </w:rPr>
        <w:t>…..</w:t>
      </w:r>
      <w:r w:rsidRPr="00666886">
        <w:rPr>
          <w:rFonts w:ascii="Arial" w:eastAsia="Arial" w:hAnsi="Arial" w:cs="Arial"/>
          <w:i/>
        </w:rPr>
        <w:t xml:space="preserve"> platí</w:t>
      </w:r>
      <w:proofErr w:type="gramEnd"/>
      <w:r w:rsidRPr="00666886">
        <w:rPr>
          <w:rFonts w:ascii="Arial" w:eastAsia="Arial" w:hAnsi="Arial" w:cs="Arial"/>
          <w:i/>
        </w:rPr>
        <w:t xml:space="preserve"> v případě, že se dodavatel v nabídce zavázal k měření </w:t>
      </w:r>
      <w:r>
        <w:rPr>
          <w:rFonts w:ascii="Arial" w:eastAsia="Arial" w:hAnsi="Arial" w:cs="Arial"/>
          <w:i/>
        </w:rPr>
        <w:t xml:space="preserve">navržených </w:t>
      </w:r>
      <w:r w:rsidRPr="00666886">
        <w:rPr>
          <w:rFonts w:ascii="Arial" w:eastAsia="Arial" w:hAnsi="Arial" w:cs="Arial"/>
          <w:i/>
        </w:rPr>
        <w:t>KPI</w:t>
      </w:r>
    </w:p>
    <w:sectPr w:rsidR="003A0D2D" w:rsidRPr="00A238E2" w:rsidSect="009536F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DB7FA" w14:textId="77777777" w:rsidR="00241E42" w:rsidRDefault="00241E42">
      <w:pPr>
        <w:spacing w:after="0" w:line="240" w:lineRule="auto"/>
      </w:pPr>
      <w:r>
        <w:separator/>
      </w:r>
    </w:p>
  </w:endnote>
  <w:endnote w:type="continuationSeparator" w:id="0">
    <w:p w14:paraId="208F87F3" w14:textId="77777777" w:rsidR="00241E42" w:rsidRDefault="0024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7775212"/>
      <w:docPartObj>
        <w:docPartGallery w:val="Page Numbers (Bottom of Page)"/>
        <w:docPartUnique/>
      </w:docPartObj>
    </w:sdtPr>
    <w:sdtEndPr/>
    <w:sdtContent>
      <w:p w14:paraId="70490EA2" w14:textId="6ED46795" w:rsidR="00E43803" w:rsidRDefault="00E438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ACC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942163"/>
      <w:docPartObj>
        <w:docPartGallery w:val="Page Numbers (Bottom of Page)"/>
        <w:docPartUnique/>
      </w:docPartObj>
    </w:sdtPr>
    <w:sdtEndPr/>
    <w:sdtContent>
      <w:p w14:paraId="42C1FE52" w14:textId="44303FAD" w:rsidR="00E43803" w:rsidRDefault="00E438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AC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D3857" w14:textId="77777777" w:rsidR="00241E42" w:rsidRDefault="00241E42">
      <w:pPr>
        <w:spacing w:after="0" w:line="240" w:lineRule="auto"/>
      </w:pPr>
      <w:r>
        <w:separator/>
      </w:r>
    </w:p>
  </w:footnote>
  <w:footnote w:type="continuationSeparator" w:id="0">
    <w:p w14:paraId="32FEE71A" w14:textId="77777777" w:rsidR="00241E42" w:rsidRDefault="00241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0A25D" w14:textId="77777777" w:rsidR="009536F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  <w:p w14:paraId="71E1AFAF" w14:textId="77777777" w:rsidR="009536F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  <w:p w14:paraId="7A1DCDF9" w14:textId="77777777" w:rsidR="009536F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 w:rsidRPr="003807EE"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1" locked="1" layoutInCell="1" allowOverlap="1" wp14:anchorId="46D3D46D" wp14:editId="4789348F">
          <wp:simplePos x="0" y="0"/>
          <wp:positionH relativeFrom="page">
            <wp:posOffset>2884805</wp:posOffset>
          </wp:positionH>
          <wp:positionV relativeFrom="page">
            <wp:posOffset>167640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73BDF8" w14:textId="77777777" w:rsidR="009536F9" w:rsidRPr="00FF222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rFonts w:ascii="Arial" w:eastAsia="Arial" w:hAnsi="Arial" w:cs="Arial"/>
        <w:b/>
        <w:color w:val="A6A6A6" w:themeColor="background1" w:themeShade="A6"/>
        <w:sz w:val="20"/>
        <w:szCs w:val="20"/>
      </w:rPr>
    </w:pPr>
    <w:r w:rsidRPr="00FF2229">
      <w:rPr>
        <w:rFonts w:ascii="Arial" w:eastAsia="Arial" w:hAnsi="Arial" w:cs="Arial"/>
        <w:color w:val="A6A6A6" w:themeColor="background1" w:themeShade="A6"/>
        <w:sz w:val="20"/>
        <w:szCs w:val="20"/>
      </w:rPr>
      <w:t xml:space="preserve">Veřejná zakázka </w:t>
    </w:r>
  </w:p>
  <w:p w14:paraId="474BBE51" w14:textId="77777777" w:rsidR="009536F9" w:rsidRPr="00FF222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rFonts w:ascii="Arial" w:eastAsia="Arial" w:hAnsi="Arial" w:cs="Arial"/>
        <w:b/>
        <w:color w:val="A6A6A6" w:themeColor="background1" w:themeShade="A6"/>
        <w:sz w:val="20"/>
        <w:szCs w:val="20"/>
      </w:rPr>
    </w:pPr>
    <w:r w:rsidRPr="00FF2229">
      <w:rPr>
        <w:rFonts w:ascii="Arial" w:eastAsia="Arial" w:hAnsi="Arial" w:cs="Arial"/>
        <w:b/>
        <w:bCs/>
        <w:color w:val="A6A6A6" w:themeColor="background1" w:themeShade="A6"/>
        <w:sz w:val="20"/>
        <w:szCs w:val="20"/>
      </w:rPr>
      <w:t>Systém podpory vyjadřovacího procesu „Vyjadřovna“</w:t>
    </w:r>
  </w:p>
  <w:p w14:paraId="3FD1007E" w14:textId="77777777" w:rsidR="009536F9" w:rsidRPr="00FF222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rFonts w:ascii="Arial" w:eastAsia="Arial" w:hAnsi="Arial" w:cs="Arial"/>
        <w:color w:val="A6A6A6" w:themeColor="background1" w:themeShade="A6"/>
        <w:sz w:val="20"/>
        <w:szCs w:val="20"/>
      </w:rPr>
    </w:pPr>
    <w:r w:rsidRPr="00FF2229">
      <w:rPr>
        <w:rFonts w:ascii="Arial" w:eastAsia="Arial" w:hAnsi="Arial" w:cs="Arial"/>
        <w:color w:val="A6A6A6" w:themeColor="background1" w:themeShade="A6"/>
        <w:sz w:val="20"/>
        <w:szCs w:val="20"/>
      </w:rPr>
      <w:t>Zadávací dokumentace</w:t>
    </w:r>
  </w:p>
  <w:p w14:paraId="500CBE29" w14:textId="086A24F2" w:rsidR="009536F9" w:rsidRPr="00FF2229" w:rsidRDefault="009536F9" w:rsidP="009536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rFonts w:ascii="Arial" w:eastAsia="Arial" w:hAnsi="Arial" w:cs="Arial"/>
        <w:color w:val="A6A6A6" w:themeColor="background1" w:themeShade="A6"/>
        <w:sz w:val="20"/>
        <w:szCs w:val="20"/>
      </w:rPr>
    </w:pPr>
    <w:r w:rsidRPr="00FF2229">
      <w:rPr>
        <w:rFonts w:ascii="Arial" w:eastAsia="Arial" w:hAnsi="Arial" w:cs="Arial"/>
        <w:color w:val="A6A6A6" w:themeColor="background1" w:themeShade="A6"/>
        <w:sz w:val="20"/>
        <w:szCs w:val="20"/>
      </w:rPr>
      <w:t xml:space="preserve">Příloha č. </w:t>
    </w:r>
    <w:r w:rsidR="00E43803">
      <w:rPr>
        <w:rFonts w:ascii="Arial" w:eastAsia="Arial" w:hAnsi="Arial" w:cs="Arial"/>
        <w:color w:val="A6A6A6" w:themeColor="background1" w:themeShade="A6"/>
        <w:sz w:val="20"/>
        <w:szCs w:val="20"/>
      </w:rPr>
      <w:t>´1</w:t>
    </w:r>
    <w:r w:rsidRPr="00FF2229">
      <w:rPr>
        <w:rFonts w:ascii="Arial" w:eastAsia="Arial" w:hAnsi="Arial" w:cs="Arial"/>
        <w:color w:val="A6A6A6" w:themeColor="background1" w:themeShade="A6"/>
        <w:sz w:val="20"/>
        <w:szCs w:val="20"/>
      </w:rPr>
      <w:t xml:space="preserve"> zadávací dokumentace: </w:t>
    </w:r>
    <w:r w:rsidR="00E43803">
      <w:rPr>
        <w:rFonts w:ascii="Arial" w:eastAsia="Arial" w:hAnsi="Arial" w:cs="Arial"/>
        <w:color w:val="A6A6A6" w:themeColor="background1" w:themeShade="A6"/>
        <w:sz w:val="20"/>
        <w:szCs w:val="20"/>
      </w:rPr>
      <w:t>Technické podmínky</w:t>
    </w:r>
  </w:p>
  <w:p w14:paraId="1DB660E4" w14:textId="77777777" w:rsidR="009536F9" w:rsidRDefault="009536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CFA"/>
    <w:multiLevelType w:val="multilevel"/>
    <w:tmpl w:val="74149B02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8457E98"/>
    <w:multiLevelType w:val="hybridMultilevel"/>
    <w:tmpl w:val="3FCE4D1C"/>
    <w:lvl w:ilvl="0" w:tplc="EE26D2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B23C8"/>
    <w:multiLevelType w:val="hybridMultilevel"/>
    <w:tmpl w:val="EE3AE276"/>
    <w:lvl w:ilvl="0" w:tplc="B6F2DD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F7005"/>
    <w:multiLevelType w:val="hybridMultilevel"/>
    <w:tmpl w:val="8DDA7FFE"/>
    <w:lvl w:ilvl="0" w:tplc="2B00EC6C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E4C741C"/>
    <w:multiLevelType w:val="hybridMultilevel"/>
    <w:tmpl w:val="E7B0D362"/>
    <w:lvl w:ilvl="0" w:tplc="A7A61C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252A8"/>
    <w:multiLevelType w:val="multilevel"/>
    <w:tmpl w:val="D39A5F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9543E83"/>
    <w:multiLevelType w:val="hybridMultilevel"/>
    <w:tmpl w:val="C7385C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77E7C"/>
    <w:multiLevelType w:val="hybridMultilevel"/>
    <w:tmpl w:val="37AC0EA2"/>
    <w:lvl w:ilvl="0" w:tplc="AA4A6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24070"/>
    <w:multiLevelType w:val="multilevel"/>
    <w:tmpl w:val="ADD4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A2B441A"/>
    <w:multiLevelType w:val="hybridMultilevel"/>
    <w:tmpl w:val="A15CC514"/>
    <w:lvl w:ilvl="0" w:tplc="AC6661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25731"/>
    <w:multiLevelType w:val="hybridMultilevel"/>
    <w:tmpl w:val="8FECE6CE"/>
    <w:lvl w:ilvl="0" w:tplc="459CF5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2B36"/>
    <w:multiLevelType w:val="hybridMultilevel"/>
    <w:tmpl w:val="432C55FC"/>
    <w:lvl w:ilvl="0" w:tplc="CF08F7A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C821C8"/>
    <w:multiLevelType w:val="hybridMultilevel"/>
    <w:tmpl w:val="4B4281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B639BB"/>
    <w:multiLevelType w:val="hybridMultilevel"/>
    <w:tmpl w:val="F828DEAE"/>
    <w:lvl w:ilvl="0" w:tplc="94E0FE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33CFB"/>
    <w:multiLevelType w:val="hybridMultilevel"/>
    <w:tmpl w:val="3B98A686"/>
    <w:lvl w:ilvl="0" w:tplc="21CAA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 w:themeColor="text1"/>
      </w:rPr>
    </w:lvl>
    <w:lvl w:ilvl="2" w:tplc="BD306422">
      <w:start w:val="1"/>
      <w:numFmt w:val="lowerRoman"/>
      <w:lvlText w:val="%3."/>
      <w:lvlJc w:val="right"/>
      <w:pPr>
        <w:ind w:left="2160" w:hanging="180"/>
      </w:pPr>
      <w:rPr>
        <w:color w:val="000000" w:themeColor="text1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E586F"/>
    <w:multiLevelType w:val="hybridMultilevel"/>
    <w:tmpl w:val="F014BA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C3DFD"/>
    <w:multiLevelType w:val="hybridMultilevel"/>
    <w:tmpl w:val="C17C6B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5778A7"/>
    <w:multiLevelType w:val="hybridMultilevel"/>
    <w:tmpl w:val="F1E21078"/>
    <w:lvl w:ilvl="0" w:tplc="0ECE4C1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C1F50"/>
    <w:multiLevelType w:val="hybridMultilevel"/>
    <w:tmpl w:val="DE1EA0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4F4B83"/>
    <w:multiLevelType w:val="hybridMultilevel"/>
    <w:tmpl w:val="6590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06430"/>
    <w:multiLevelType w:val="hybridMultilevel"/>
    <w:tmpl w:val="BD5AB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10"/>
  </w:num>
  <w:num w:numId="4">
    <w:abstractNumId w:val="15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1"/>
  </w:num>
  <w:num w:numId="13">
    <w:abstractNumId w:val="3"/>
  </w:num>
  <w:num w:numId="14">
    <w:abstractNumId w:val="2"/>
  </w:num>
  <w:num w:numId="15">
    <w:abstractNumId w:val="14"/>
  </w:num>
  <w:num w:numId="16">
    <w:abstractNumId w:val="13"/>
  </w:num>
  <w:num w:numId="17">
    <w:abstractNumId w:val="4"/>
  </w:num>
  <w:num w:numId="18">
    <w:abstractNumId w:val="8"/>
  </w:num>
  <w:num w:numId="19">
    <w:abstractNumId w:val="1"/>
  </w:num>
  <w:num w:numId="20">
    <w:abstractNumId w:val="18"/>
  </w:num>
  <w:num w:numId="21">
    <w:abstractNumId w:val="16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4E2"/>
    <w:rsid w:val="00006902"/>
    <w:rsid w:val="00032BAF"/>
    <w:rsid w:val="00041D83"/>
    <w:rsid w:val="00056F98"/>
    <w:rsid w:val="00062653"/>
    <w:rsid w:val="000866AC"/>
    <w:rsid w:val="0009183B"/>
    <w:rsid w:val="000A1BB4"/>
    <w:rsid w:val="000F3CC4"/>
    <w:rsid w:val="00117828"/>
    <w:rsid w:val="001642B8"/>
    <w:rsid w:val="0018625B"/>
    <w:rsid w:val="001A6604"/>
    <w:rsid w:val="001C08AE"/>
    <w:rsid w:val="001C3FD5"/>
    <w:rsid w:val="001E087B"/>
    <w:rsid w:val="001F4D43"/>
    <w:rsid w:val="00214ACC"/>
    <w:rsid w:val="00233E6F"/>
    <w:rsid w:val="00241E42"/>
    <w:rsid w:val="00250F42"/>
    <w:rsid w:val="002764D4"/>
    <w:rsid w:val="00284308"/>
    <w:rsid w:val="00296065"/>
    <w:rsid w:val="00297247"/>
    <w:rsid w:val="002A7DDC"/>
    <w:rsid w:val="002B6D62"/>
    <w:rsid w:val="002E4219"/>
    <w:rsid w:val="002E5BC5"/>
    <w:rsid w:val="00324FD9"/>
    <w:rsid w:val="00344DA0"/>
    <w:rsid w:val="00365B72"/>
    <w:rsid w:val="00382FE2"/>
    <w:rsid w:val="003A0D2D"/>
    <w:rsid w:val="003B01C1"/>
    <w:rsid w:val="003C1644"/>
    <w:rsid w:val="0042451B"/>
    <w:rsid w:val="00437689"/>
    <w:rsid w:val="004529FD"/>
    <w:rsid w:val="00480186"/>
    <w:rsid w:val="00487FD9"/>
    <w:rsid w:val="00487FE8"/>
    <w:rsid w:val="00490F95"/>
    <w:rsid w:val="004C2604"/>
    <w:rsid w:val="004E4E4F"/>
    <w:rsid w:val="004F12BA"/>
    <w:rsid w:val="0053315B"/>
    <w:rsid w:val="00545EFF"/>
    <w:rsid w:val="005478EC"/>
    <w:rsid w:val="005525ED"/>
    <w:rsid w:val="00561B87"/>
    <w:rsid w:val="00581D18"/>
    <w:rsid w:val="00596787"/>
    <w:rsid w:val="005A5AAE"/>
    <w:rsid w:val="005A7AFE"/>
    <w:rsid w:val="005E3B2C"/>
    <w:rsid w:val="006210E7"/>
    <w:rsid w:val="006370F3"/>
    <w:rsid w:val="00644CA8"/>
    <w:rsid w:val="00646C19"/>
    <w:rsid w:val="006E17F5"/>
    <w:rsid w:val="006E182E"/>
    <w:rsid w:val="006F4A65"/>
    <w:rsid w:val="00701043"/>
    <w:rsid w:val="00711D3B"/>
    <w:rsid w:val="007153BF"/>
    <w:rsid w:val="00766624"/>
    <w:rsid w:val="00781A6D"/>
    <w:rsid w:val="0078375C"/>
    <w:rsid w:val="00786E5E"/>
    <w:rsid w:val="007B2AFB"/>
    <w:rsid w:val="007B6E30"/>
    <w:rsid w:val="007E6BDF"/>
    <w:rsid w:val="007F7474"/>
    <w:rsid w:val="00812F3C"/>
    <w:rsid w:val="0082669B"/>
    <w:rsid w:val="008A25CD"/>
    <w:rsid w:val="008B0A5F"/>
    <w:rsid w:val="008E7515"/>
    <w:rsid w:val="00903012"/>
    <w:rsid w:val="00910ACC"/>
    <w:rsid w:val="00934B87"/>
    <w:rsid w:val="0093512B"/>
    <w:rsid w:val="00947315"/>
    <w:rsid w:val="009514BA"/>
    <w:rsid w:val="009536F9"/>
    <w:rsid w:val="009604E2"/>
    <w:rsid w:val="0097031C"/>
    <w:rsid w:val="00986377"/>
    <w:rsid w:val="009A6CE5"/>
    <w:rsid w:val="009A7BDA"/>
    <w:rsid w:val="009C2884"/>
    <w:rsid w:val="009C3DB1"/>
    <w:rsid w:val="009F23F3"/>
    <w:rsid w:val="00A00A9B"/>
    <w:rsid w:val="00A17900"/>
    <w:rsid w:val="00A21A78"/>
    <w:rsid w:val="00A238E2"/>
    <w:rsid w:val="00A52A4D"/>
    <w:rsid w:val="00AA218D"/>
    <w:rsid w:val="00AA3E6C"/>
    <w:rsid w:val="00AB2F94"/>
    <w:rsid w:val="00AB5C25"/>
    <w:rsid w:val="00AC0B97"/>
    <w:rsid w:val="00AC4502"/>
    <w:rsid w:val="00B27A45"/>
    <w:rsid w:val="00B31B36"/>
    <w:rsid w:val="00B42F67"/>
    <w:rsid w:val="00B55D14"/>
    <w:rsid w:val="00B64D9A"/>
    <w:rsid w:val="00B753FE"/>
    <w:rsid w:val="00B95444"/>
    <w:rsid w:val="00BA11D5"/>
    <w:rsid w:val="00BA1ECC"/>
    <w:rsid w:val="00BA3EDB"/>
    <w:rsid w:val="00BB3C01"/>
    <w:rsid w:val="00BD7B27"/>
    <w:rsid w:val="00BE566D"/>
    <w:rsid w:val="00C2153F"/>
    <w:rsid w:val="00C261C5"/>
    <w:rsid w:val="00C26534"/>
    <w:rsid w:val="00CB3FEC"/>
    <w:rsid w:val="00D125CC"/>
    <w:rsid w:val="00D50338"/>
    <w:rsid w:val="00D77446"/>
    <w:rsid w:val="00D97C63"/>
    <w:rsid w:val="00DB7E67"/>
    <w:rsid w:val="00DD0CE0"/>
    <w:rsid w:val="00DF70B5"/>
    <w:rsid w:val="00E10FAD"/>
    <w:rsid w:val="00E21FE7"/>
    <w:rsid w:val="00E43803"/>
    <w:rsid w:val="00E7262A"/>
    <w:rsid w:val="00EB40AA"/>
    <w:rsid w:val="00EC2F74"/>
    <w:rsid w:val="00EC7D00"/>
    <w:rsid w:val="00EE162C"/>
    <w:rsid w:val="00EF45FD"/>
    <w:rsid w:val="00EF4C8D"/>
    <w:rsid w:val="00F13612"/>
    <w:rsid w:val="00F2679F"/>
    <w:rsid w:val="00F32818"/>
    <w:rsid w:val="00F51613"/>
    <w:rsid w:val="00F67530"/>
    <w:rsid w:val="00F9764C"/>
    <w:rsid w:val="00FA54BC"/>
    <w:rsid w:val="00FB2F14"/>
    <w:rsid w:val="00FB5E4E"/>
    <w:rsid w:val="00FB6B43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F188"/>
  <w15:chartTrackingRefBased/>
  <w15:docId w15:val="{85D5C4C5-E1F4-4E14-A091-1F393A13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04E2"/>
  </w:style>
  <w:style w:type="paragraph" w:styleId="Nadpis1">
    <w:name w:val="heading 1"/>
    <w:basedOn w:val="Normln"/>
    <w:next w:val="Normln"/>
    <w:link w:val="Nadpis1Char"/>
    <w:uiPriority w:val="9"/>
    <w:qFormat/>
    <w:rsid w:val="009604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04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04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604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9604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04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04E2"/>
    <w:rPr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9604E2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9604E2"/>
  </w:style>
  <w:style w:type="paragraph" w:styleId="Textbubliny">
    <w:name w:val="Balloon Text"/>
    <w:basedOn w:val="Normln"/>
    <w:link w:val="TextbublinyChar"/>
    <w:uiPriority w:val="99"/>
    <w:semiHidden/>
    <w:unhideWhenUsed/>
    <w:rsid w:val="00960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04E2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6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6CE5"/>
    <w:rPr>
      <w:b/>
      <w:bCs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0A1BB4"/>
  </w:style>
  <w:style w:type="paragraph" w:styleId="Zhlav">
    <w:name w:val="header"/>
    <w:basedOn w:val="Normln"/>
    <w:link w:val="ZhlavChar"/>
    <w:uiPriority w:val="99"/>
    <w:unhideWhenUsed/>
    <w:rsid w:val="000A1B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1">
    <w:name w:val="Záhlaví Char1"/>
    <w:basedOn w:val="Standardnpsmoodstavce"/>
    <w:uiPriority w:val="99"/>
    <w:semiHidden/>
    <w:rsid w:val="000A1BB4"/>
  </w:style>
  <w:style w:type="character" w:customStyle="1" w:styleId="ZpatChar">
    <w:name w:val="Zápatí Char"/>
    <w:basedOn w:val="Standardnpsmoodstavce"/>
    <w:link w:val="Zpat"/>
    <w:uiPriority w:val="99"/>
    <w:rsid w:val="000A1BB4"/>
  </w:style>
  <w:style w:type="paragraph" w:styleId="Zpat">
    <w:name w:val="footer"/>
    <w:basedOn w:val="Normln"/>
    <w:link w:val="ZpatChar"/>
    <w:uiPriority w:val="99"/>
    <w:unhideWhenUsed/>
    <w:rsid w:val="000A1B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1">
    <w:name w:val="Zápatí Char1"/>
    <w:basedOn w:val="Standardnpsmoodstavce"/>
    <w:uiPriority w:val="99"/>
    <w:semiHidden/>
    <w:rsid w:val="000A1BB4"/>
  </w:style>
  <w:style w:type="table" w:styleId="Mkatabulky">
    <w:name w:val="Table Grid"/>
    <w:basedOn w:val="Normlntabulka"/>
    <w:uiPriority w:val="39"/>
    <w:rsid w:val="00F13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B40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DFE53-80D9-4FA5-ADD6-DBC29D07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3052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Jůzl Lubomír Ing.</dc:creator>
  <cp:keywords/>
  <dc:description/>
  <cp:lastModifiedBy>Páleník Robert</cp:lastModifiedBy>
  <cp:revision>9</cp:revision>
  <dcterms:created xsi:type="dcterms:W3CDTF">2024-09-10T11:57:00Z</dcterms:created>
  <dcterms:modified xsi:type="dcterms:W3CDTF">2024-10-08T07:35:00Z</dcterms:modified>
</cp:coreProperties>
</file>