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65556204"/>
      <w:r w:rsidR="00970E7A" w:rsidRPr="00970E7A">
        <w:rPr>
          <w:rFonts w:ascii="Arial" w:hAnsi="Arial" w:cs="Arial"/>
          <w:b/>
          <w:bCs/>
          <w:sz w:val="20"/>
          <w:szCs w:val="20"/>
        </w:rPr>
        <w:t>Systém podpory vyjadřovacího procesu „Vyjadřovna“</w:t>
      </w:r>
      <w:bookmarkEnd w:id="0"/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7616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727916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970E7A" w:rsidRDefault="00970E7A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1" w:name="Zadavatel"/>
      <w:r w:rsidRPr="00970E7A">
        <w:rPr>
          <w:rFonts w:ascii="Arial" w:hAnsi="Arial" w:cs="Arial"/>
          <w:b/>
          <w:bCs/>
          <w:sz w:val="22"/>
        </w:rPr>
        <w:t>Systém podpory vyjadřovacího procesu „Vyjadřovna“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1"/>
    <w:p w:rsidR="00D73A87" w:rsidRPr="002E5FCC" w:rsidRDefault="003761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946ACE" w:rsidRPr="00203147" w:rsidRDefault="003055BB" w:rsidP="00203147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6D36C2" w:rsidRPr="006D36C2" w:rsidRDefault="006D36C2" w:rsidP="006D36C2">
      <w:pPr>
        <w:pStyle w:val="Odstavecseseznamem"/>
        <w:numPr>
          <w:ilvl w:val="0"/>
          <w:numId w:val="1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D36C2">
        <w:rPr>
          <w:rFonts w:ascii="Arial" w:hAnsi="Arial" w:cs="Arial"/>
          <w:b/>
          <w:sz w:val="22"/>
          <w:szCs w:val="22"/>
        </w:rPr>
        <w:t>splňuje základní způsobilost</w:t>
      </w:r>
      <w:r w:rsidRPr="006D36C2">
        <w:rPr>
          <w:rFonts w:ascii="Arial" w:hAnsi="Arial" w:cs="Arial"/>
          <w:sz w:val="22"/>
          <w:szCs w:val="22"/>
        </w:rPr>
        <w:t xml:space="preserve"> vymezenou v § 74 odst. 1 </w:t>
      </w:r>
      <w:r>
        <w:rPr>
          <w:rFonts w:ascii="Arial" w:hAnsi="Arial" w:cs="Arial"/>
          <w:sz w:val="22"/>
          <w:szCs w:val="22"/>
        </w:rPr>
        <w:t xml:space="preserve">písm. c) a b) ve vztahu ke spotřební dani, </w:t>
      </w:r>
      <w:bookmarkStart w:id="2" w:name="_GoBack"/>
      <w:bookmarkEnd w:id="2"/>
      <w:r w:rsidRPr="006D36C2">
        <w:rPr>
          <w:rFonts w:ascii="Arial" w:hAnsi="Arial" w:cs="Arial"/>
          <w:sz w:val="22"/>
          <w:szCs w:val="22"/>
        </w:rPr>
        <w:t>zákona č. 134/2016 Sb., o zadávání veřejných zakázek, ve znění pozdějších předpisů (dále jen „zákon“),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90AB0">
        <w:rPr>
          <w:rFonts w:ascii="Arial" w:hAnsi="Arial" w:cs="Arial"/>
          <w:b/>
          <w:sz w:val="22"/>
          <w:szCs w:val="22"/>
        </w:rPr>
        <w:t>dle § 79 odst. 2 písm.</w:t>
      </w:r>
      <w:r w:rsidR="00E034FB" w:rsidRPr="00A90AB0">
        <w:rPr>
          <w:rFonts w:ascii="Arial" w:hAnsi="Arial" w:cs="Arial"/>
          <w:b/>
          <w:sz w:val="22"/>
          <w:szCs w:val="22"/>
        </w:rPr>
        <w:t xml:space="preserve"> </w:t>
      </w:r>
      <w:r w:rsidR="00325E2F" w:rsidRPr="00A90AB0">
        <w:rPr>
          <w:rFonts w:ascii="Arial" w:hAnsi="Arial" w:cs="Arial"/>
          <w:b/>
          <w:sz w:val="22"/>
          <w:szCs w:val="22"/>
        </w:rPr>
        <w:t>b</w:t>
      </w:r>
      <w:r w:rsidR="00E034FB" w:rsidRPr="00A90AB0">
        <w:rPr>
          <w:rFonts w:ascii="Arial" w:hAnsi="Arial" w:cs="Arial"/>
          <w:b/>
          <w:sz w:val="22"/>
          <w:szCs w:val="22"/>
        </w:rPr>
        <w:t>)</w:t>
      </w:r>
      <w:r w:rsidR="007A2977" w:rsidRPr="00A90AB0">
        <w:rPr>
          <w:rFonts w:ascii="Arial" w:hAnsi="Arial" w:cs="Arial"/>
          <w:b/>
          <w:sz w:val="22"/>
        </w:rPr>
        <w:t xml:space="preserve"> </w:t>
      </w:r>
      <w:r w:rsidRPr="00A90AB0">
        <w:rPr>
          <w:rFonts w:ascii="Arial" w:hAnsi="Arial" w:cs="Arial"/>
          <w:b/>
          <w:sz w:val="22"/>
          <w:szCs w:val="22"/>
        </w:rPr>
        <w:t>zákona</w:t>
      </w:r>
      <w:r w:rsidRPr="00A90AB0">
        <w:rPr>
          <w:rFonts w:ascii="Arial" w:hAnsi="Arial" w:cs="Arial"/>
          <w:sz w:val="22"/>
          <w:szCs w:val="22"/>
        </w:rPr>
        <w:t>, tedy v posledních</w:t>
      </w:r>
      <w:r w:rsidR="00946ACE" w:rsidRPr="00A90AB0">
        <w:rPr>
          <w:rFonts w:ascii="Arial" w:hAnsi="Arial" w:cs="Arial"/>
          <w:sz w:val="22"/>
          <w:szCs w:val="22"/>
        </w:rPr>
        <w:t xml:space="preserve"> 3</w:t>
      </w:r>
      <w:r w:rsidRPr="00A90AB0">
        <w:rPr>
          <w:rFonts w:ascii="Arial" w:hAnsi="Arial" w:cs="Arial"/>
          <w:sz w:val="22"/>
          <w:szCs w:val="22"/>
        </w:rPr>
        <w:t xml:space="preserve">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F358B2">
        <w:rPr>
          <w:rFonts w:ascii="Arial" w:hAnsi="Arial" w:cs="Arial"/>
          <w:b/>
          <w:sz w:val="22"/>
          <w:szCs w:val="22"/>
        </w:rPr>
        <w:t>v</w:t>
      </w:r>
      <w:r w:rsidR="00F358B2" w:rsidRPr="00946ACE">
        <w:rPr>
          <w:rFonts w:ascii="Arial" w:hAnsi="Arial" w:cs="Arial"/>
          <w:b/>
          <w:sz w:val="22"/>
          <w:szCs w:val="22"/>
        </w:rPr>
        <w:t>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</w:t>
      </w:r>
      <w:r w:rsidR="00A57BBD">
        <w:rPr>
          <w:rFonts w:ascii="Arial" w:hAnsi="Arial" w:cs="Arial"/>
          <w:b/>
          <w:sz w:val="22"/>
          <w:szCs w:val="22"/>
        </w:rPr>
        <w:t>zakázky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D36C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6D36C2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76168" w:rsidRDefault="00376168" w:rsidP="00376168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70E7A" w:rsidRPr="00970E7A">
        <w:rPr>
          <w:rFonts w:ascii="Arial" w:hAnsi="Arial" w:cs="Arial"/>
          <w:b/>
          <w:bCs/>
          <w:sz w:val="20"/>
          <w:szCs w:val="20"/>
        </w:rPr>
        <w:t>Systém podpory vyjadřovacího procesu „Vyjadřovna“</w:t>
      </w:r>
    </w:p>
    <w:p w:rsidR="009E37CD" w:rsidRDefault="00376168" w:rsidP="00376168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12B0F" w:rsidRPr="009E61BA" w:rsidRDefault="00912B0F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Pr="000C4D80" w:rsidRDefault="00912B0F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76168" w:rsidRPr="00376168" w:rsidRDefault="00376168" w:rsidP="00376168">
      <w:pPr>
        <w:pStyle w:val="Zkladntext"/>
        <w:rPr>
          <w:rFonts w:cs="Arial"/>
        </w:rPr>
      </w:pPr>
      <w:r w:rsidRPr="00376168">
        <w:rPr>
          <w:rFonts w:cs="Arial"/>
        </w:rPr>
        <w:t>Zadavatel požaduje prokázání technické kvalifikace. Technickou kvalifikaci prokáže dodavatel, který předloží:</w:t>
      </w:r>
    </w:p>
    <w:p w:rsidR="00912B0F" w:rsidRDefault="00376168" w:rsidP="00376168">
      <w:pPr>
        <w:pStyle w:val="Zkladntext"/>
        <w:rPr>
          <w:rFonts w:cs="Arial"/>
          <w:b/>
        </w:rPr>
      </w:pPr>
      <w:r w:rsidRPr="00376168">
        <w:rPr>
          <w:rFonts w:cs="Arial"/>
        </w:rPr>
        <w:t xml:space="preserve">dle § 79 odst. 2 písm. b) zákona </w:t>
      </w:r>
      <w:r w:rsidRPr="00376168">
        <w:rPr>
          <w:rFonts w:cs="Arial"/>
          <w:b/>
        </w:rPr>
        <w:t xml:space="preserve">seznam významných </w:t>
      </w:r>
      <w:r w:rsidR="00A57BBD">
        <w:rPr>
          <w:rFonts w:cs="Arial"/>
          <w:b/>
        </w:rPr>
        <w:t>zakázek</w:t>
      </w:r>
      <w:r w:rsidRPr="00376168">
        <w:rPr>
          <w:rFonts w:cs="Arial"/>
        </w:rPr>
        <w:t xml:space="preserve"> poskytnutých dodavatelem </w:t>
      </w:r>
      <w:r w:rsidRPr="00376168">
        <w:rPr>
          <w:rFonts w:cs="Arial"/>
          <w:b/>
        </w:rPr>
        <w:t>v posledních 3 letech</w:t>
      </w:r>
      <w:r w:rsidRPr="00376168">
        <w:rPr>
          <w:rFonts w:cs="Arial"/>
        </w:rPr>
        <w:t xml:space="preserve"> před zahájením zadávacího řízení včetně uvedení ceny a doby jejich poskytnutí a identifikace objednatele.</w:t>
      </w:r>
      <w:r>
        <w:rPr>
          <w:rFonts w:cs="Arial"/>
        </w:rPr>
        <w:t xml:space="preserve"> </w:t>
      </w:r>
      <w:r w:rsidRPr="00376168">
        <w:rPr>
          <w:rFonts w:cs="Arial"/>
        </w:rPr>
        <w:t xml:space="preserve">Pro prokázání kvalifikace dodavatele musí ze seznamu významných dodávek jednoznačně vyplývat, </w:t>
      </w:r>
      <w:r w:rsidR="00970E7A" w:rsidRPr="00970E7A">
        <w:rPr>
          <w:rFonts w:cs="Arial"/>
        </w:rPr>
        <w:t xml:space="preserve">že dodavatel v uvedeném období již poskytl nejméně </w:t>
      </w:r>
      <w:r w:rsidR="00970E7A" w:rsidRPr="00970E7A">
        <w:rPr>
          <w:rFonts w:cs="Arial"/>
          <w:b/>
        </w:rPr>
        <w:t>1 službu</w:t>
      </w:r>
      <w:r w:rsidR="00970E7A" w:rsidRPr="00970E7A">
        <w:rPr>
          <w:rFonts w:cs="Arial"/>
        </w:rPr>
        <w:t xml:space="preserve">, jejímž předmětem byl </w:t>
      </w:r>
      <w:sdt>
        <w:sdtPr>
          <w:rPr>
            <w:rFonts w:cs="Arial"/>
            <w:b/>
          </w:rPr>
          <w:alias w:val="Předmět požadované reference"/>
          <w:tag w:val="Předmět požadované reference"/>
          <w:id w:val="-217668044"/>
          <w:placeholder>
            <w:docPart w:val="7E0CC89019A04193BB7E0F074263FC1B"/>
          </w:placeholder>
          <w:text/>
        </w:sdtPr>
        <w:sdtEndPr/>
        <w:sdtContent>
          <w:r w:rsidR="00970E7A" w:rsidRPr="00970E7A">
            <w:rPr>
              <w:rFonts w:cs="Arial"/>
              <w:b/>
            </w:rPr>
            <w:t>vývoj softwaru a související analytické práce</w:t>
          </w:r>
        </w:sdtContent>
      </w:sdt>
      <w:r w:rsidR="00970E7A" w:rsidRPr="00970E7A">
        <w:rPr>
          <w:rFonts w:cs="Arial"/>
          <w:b/>
        </w:rPr>
        <w:t xml:space="preserve"> v ceně min. </w:t>
      </w:r>
      <w:sdt>
        <w:sdtPr>
          <w:rPr>
            <w:rFonts w:cs="Arial"/>
            <w:b/>
          </w:rPr>
          <w:alias w:val="Cena požadované reference"/>
          <w:tag w:val="Cena požadované reference"/>
          <w:id w:val="-1176961253"/>
          <w:placeholder>
            <w:docPart w:val="C62A93935740426DA0D399CEB1F115A5"/>
          </w:placeholder>
          <w:text/>
        </w:sdtPr>
        <w:sdtEndPr/>
        <w:sdtContent>
          <w:r w:rsidR="00970E7A" w:rsidRPr="00970E7A">
            <w:rPr>
              <w:rFonts w:cs="Arial"/>
              <w:b/>
            </w:rPr>
            <w:t>1 mil.</w:t>
          </w:r>
        </w:sdtContent>
      </w:sdt>
      <w:r w:rsidR="00970E7A" w:rsidRPr="00970E7A">
        <w:rPr>
          <w:rFonts w:cs="Arial"/>
          <w:b/>
        </w:rPr>
        <w:t> Kč bez DPH</w:t>
      </w:r>
      <w:r w:rsidRPr="00376168">
        <w:rPr>
          <w:rFonts w:cs="Arial"/>
          <w:b/>
        </w:rPr>
        <w:t>.</w:t>
      </w:r>
    </w:p>
    <w:p w:rsidR="00376168" w:rsidRPr="007D2CEA" w:rsidRDefault="00376168" w:rsidP="00376168">
      <w:pPr>
        <w:pStyle w:val="Zkladntext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912B0F" w:rsidRPr="002E6B04" w:rsidTr="00970E7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</w:t>
            </w:r>
            <w:r w:rsidR="001E44B6">
              <w:rPr>
                <w:rFonts w:ascii="Arial" w:hAnsi="Arial" w:cs="Arial"/>
                <w:b/>
                <w:sz w:val="18"/>
              </w:rPr>
              <w:t>opis předmětu významné dodávky</w:t>
            </w:r>
            <w:r w:rsidR="001E44B6"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912B0F" w:rsidRPr="00A843D0" w:rsidRDefault="00912B0F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Default="003B15E3" w:rsidP="003B15E3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="00912B0F"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="00912B0F"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912B0F" w:rsidRPr="00A843D0" w:rsidRDefault="00912B0F" w:rsidP="003B15E3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="00A843D0" w:rsidRPr="00165562">
              <w:rPr>
                <w:rFonts w:ascii="Arial" w:hAnsi="Arial" w:cs="Arial"/>
                <w:sz w:val="18"/>
              </w:rPr>
              <w:t>,</w:t>
            </w:r>
            <w:r w:rsidR="00A843D0"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(název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a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912B0F" w:rsidRPr="002E6B04" w:rsidTr="00970E7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6D36C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03043470"/>
                <w:placeholder>
                  <w:docPart w:val="065940B036A7435C99AFD4CE169C3EF4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6D36C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992060978"/>
                <w:placeholder>
                  <w:docPart w:val="72DE85A5D2B346EAB6E48C0DB2199F70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6D36C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837814759"/>
                <w:placeholder>
                  <w:docPart w:val="DC4005F378A24DD18E73C82AA6F1B8A6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6D36C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26348534"/>
                <w:placeholder>
                  <w:docPart w:val="294425C5807747518C488AE385979787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 xml:space="preserve">(Pozn.: Dodavatel </w:t>
      </w:r>
      <w:r w:rsidR="00376168">
        <w:rPr>
          <w:rFonts w:cs="Arial"/>
          <w:i/>
          <w:sz w:val="18"/>
          <w:szCs w:val="18"/>
          <w:highlight w:val="yellow"/>
        </w:rPr>
        <w:t xml:space="preserve">případně upraví či </w:t>
      </w:r>
      <w:r w:rsidRPr="000F3308">
        <w:rPr>
          <w:rFonts w:cs="Arial"/>
          <w:i/>
          <w:sz w:val="18"/>
          <w:szCs w:val="18"/>
          <w:highlight w:val="yellow"/>
        </w:rPr>
        <w:t>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Pr="00992168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6D36C2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6D36C2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76168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D36C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D36C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147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168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36C2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916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E7A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57BB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0AB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E2356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065940B036A7435C99AFD4CE169C3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E2574-7376-44C4-8664-0D86D2C7E3BC}"/>
      </w:docPartPr>
      <w:docPartBody>
        <w:p w:rsidR="008C0A80" w:rsidRDefault="009F7E58" w:rsidP="009F7E58">
          <w:pPr>
            <w:pStyle w:val="065940B036A7435C99AFD4CE169C3EF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2DE85A5D2B346EAB6E48C0DB2199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66879-08ED-4D6E-AF06-0BF823DFA4B3}"/>
      </w:docPartPr>
      <w:docPartBody>
        <w:p w:rsidR="008C0A80" w:rsidRDefault="009F7E58" w:rsidP="009F7E58">
          <w:pPr>
            <w:pStyle w:val="72DE85A5D2B346EAB6E48C0DB2199F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C4005F378A24DD18E73C82AA6F1B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1952F-E8DE-442A-A50E-71E0E846767A}"/>
      </w:docPartPr>
      <w:docPartBody>
        <w:p w:rsidR="008C0A80" w:rsidRDefault="009F7E58" w:rsidP="009F7E58">
          <w:pPr>
            <w:pStyle w:val="DC4005F378A24DD18E73C82AA6F1B8A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4425C5807747518C488AE385979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26429-51D0-4713-A9F2-9FECF15D9273}"/>
      </w:docPartPr>
      <w:docPartBody>
        <w:p w:rsidR="008C0A80" w:rsidRDefault="009F7E58" w:rsidP="009F7E58">
          <w:pPr>
            <w:pStyle w:val="294425C5807747518C488AE38597978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0CC89019A04193BB7E0F074263FC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46B5B-480D-4E8D-89D9-73E7A8B9BC86}"/>
      </w:docPartPr>
      <w:docPartBody>
        <w:p w:rsidR="002A60D0" w:rsidRDefault="002773B2" w:rsidP="002773B2">
          <w:pPr>
            <w:pStyle w:val="7E0CC89019A04193BB7E0F074263FC1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2A93935740426DA0D399CEB1F11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65E5A-51E1-4244-B7C8-87444C75897A}"/>
      </w:docPartPr>
      <w:docPartBody>
        <w:p w:rsidR="002A60D0" w:rsidRDefault="002773B2" w:rsidP="002773B2">
          <w:pPr>
            <w:pStyle w:val="C62A93935740426DA0D399CEB1F115A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2773B2"/>
    <w:rsid w:val="002A60D0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73B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55F13784531143E794FCC6EC1895C7D7">
    <w:name w:val="55F13784531143E794FCC6EC1895C7D7"/>
    <w:rsid w:val="002773B2"/>
  </w:style>
  <w:style w:type="paragraph" w:customStyle="1" w:styleId="876012F4796A474A98F32A2F8BD45D48">
    <w:name w:val="876012F4796A474A98F32A2F8BD45D48"/>
    <w:rsid w:val="002773B2"/>
  </w:style>
  <w:style w:type="paragraph" w:customStyle="1" w:styleId="7E0CC89019A04193BB7E0F074263FC1B">
    <w:name w:val="7E0CC89019A04193BB7E0F074263FC1B"/>
    <w:rsid w:val="002773B2"/>
  </w:style>
  <w:style w:type="paragraph" w:customStyle="1" w:styleId="C62A93935740426DA0D399CEB1F115A5">
    <w:name w:val="C62A93935740426DA0D399CEB1F115A5"/>
    <w:rsid w:val="00277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41627-563B-4524-A281-9DBB3460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33</cp:revision>
  <dcterms:created xsi:type="dcterms:W3CDTF">2022-05-09T20:22:00Z</dcterms:created>
  <dcterms:modified xsi:type="dcterms:W3CDTF">2024-10-08T07:46:00Z</dcterms:modified>
</cp:coreProperties>
</file>