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77777777"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77777777"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Pr="00F25FC0">
        <w:rPr>
          <w:rFonts w:ascii="Arial" w:eastAsiaTheme="minorHAnsi" w:hAnsi="Arial" w:cstheme="minorBidi"/>
          <w:bCs/>
        </w:rPr>
        <w:t>Mgr. Vítězslav Schrek, hejtman kraje</w:t>
      </w:r>
    </w:p>
    <w:p w14:paraId="3CB511F0" w14:textId="5969DF21" w:rsidR="00F25FC0" w:rsidRPr="00F25FC0" w:rsidRDefault="00F25FC0" w:rsidP="00F25FC0">
      <w:pPr>
        <w:tabs>
          <w:tab w:val="left" w:pos="1134"/>
        </w:tabs>
        <w:spacing w:after="240" w:line="259" w:lineRule="auto"/>
        <w:jc w:val="both"/>
        <w:rPr>
          <w:rFonts w:ascii="Arial" w:eastAsiaTheme="minorHAnsi" w:hAnsi="Arial" w:cs="Arial"/>
        </w:rPr>
      </w:pPr>
      <w:r w:rsidRPr="00F25FC0">
        <w:rPr>
          <w:rFonts w:ascii="Arial" w:eastAsiaTheme="minorHAnsi" w:hAnsi="Arial" w:cstheme="minorBidi"/>
          <w:bCs/>
        </w:rPr>
        <w:t>K podpisu smlouvy pověřen: RNDr. Jan Břížďala</w:t>
      </w:r>
      <w:r w:rsidR="004B6171">
        <w:rPr>
          <w:rFonts w:ascii="Arial" w:eastAsiaTheme="minorHAnsi" w:hAnsi="Arial" w:cstheme="minorBidi"/>
          <w:bCs/>
        </w:rPr>
        <w:t>, Ph.D.</w:t>
      </w:r>
      <w:r w:rsidRPr="00F25FC0">
        <w:rPr>
          <w:rFonts w:ascii="Arial" w:eastAsiaTheme="minorHAnsi" w:hAnsi="Arial" w:cstheme="minorBidi"/>
          <w:bCs/>
        </w:rPr>
        <w:t>, radn</w:t>
      </w:r>
      <w:r w:rsidR="004B6171">
        <w:rPr>
          <w:rFonts w:ascii="Arial" w:eastAsiaTheme="minorHAnsi" w:hAnsi="Arial" w:cstheme="minorBidi"/>
          <w:bCs/>
        </w:rPr>
        <w:t>í pro oblast školství, mládež a </w:t>
      </w:r>
      <w:r w:rsidRPr="00F25FC0">
        <w:rPr>
          <w:rFonts w:ascii="Arial" w:eastAsiaTheme="minorHAnsi" w:hAnsi="Arial" w:cstheme="minorBidi"/>
          <w:bCs/>
        </w:rPr>
        <w:t>sport, informatiku a komunikační technologie (oprávněný jednat ve věcech smluvních)</w:t>
      </w:r>
    </w:p>
    <w:p w14:paraId="6C1677DF" w14:textId="097DEC92" w:rsidR="00780BD9" w:rsidRPr="00957A2B" w:rsidRDefault="00F25FC0" w:rsidP="00F25FC0">
      <w:pPr>
        <w:pStyle w:val="western"/>
        <w:spacing w:before="0" w:beforeAutospacing="0" w:after="0"/>
        <w:rPr>
          <w:color w:val="000000"/>
          <w:sz w:val="22"/>
          <w:szCs w:val="22"/>
        </w:rPr>
      </w:pPr>
      <w:r w:rsidRPr="00957A2B">
        <w:rPr>
          <w:color w:val="000000"/>
          <w:sz w:val="22"/>
          <w:szCs w:val="22"/>
        </w:rPr>
        <w:t xml:space="preserve"> </w:t>
      </w:r>
      <w:r w:rsidR="00780BD9" w:rsidRPr="00957A2B">
        <w:rPr>
          <w:color w:val="000000"/>
          <w:sz w:val="22"/>
          <w:szCs w:val="22"/>
        </w:rPr>
        <w:t xml:space="preserve">(dále jen </w:t>
      </w:r>
      <w:r w:rsidR="00780BD9" w:rsidRPr="00957A2B">
        <w:rPr>
          <w:b/>
          <w:bCs/>
          <w:color w:val="000000"/>
          <w:sz w:val="22"/>
          <w:szCs w:val="22"/>
        </w:rPr>
        <w:t>„objednatel“</w:t>
      </w:r>
      <w:r w:rsidR="00780BD9"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58DCBB55"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w:t>
      </w:r>
      <w:r w:rsidR="009B31DF">
        <w:rPr>
          <w:b/>
          <w:bCs/>
          <w:color w:val="000000"/>
          <w:sz w:val="22"/>
          <w:szCs w:val="22"/>
        </w:rPr>
        <w:t>zhotovi</w:t>
      </w:r>
      <w:r w:rsidRPr="00957A2B">
        <w:rPr>
          <w:b/>
          <w:bCs/>
          <w:color w:val="000000"/>
          <w:sz w:val="22"/>
          <w:szCs w:val="22"/>
        </w:rPr>
        <w:t>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03F28908" w:rsidR="00184DE9" w:rsidRPr="00957A2B" w:rsidRDefault="00403F7E" w:rsidP="009E2557">
      <w:pPr>
        <w:pStyle w:val="western"/>
        <w:spacing w:before="0" w:beforeAutospacing="0" w:after="0"/>
        <w:rPr>
          <w:sz w:val="22"/>
          <w:szCs w:val="22"/>
        </w:rPr>
      </w:pPr>
      <w:r w:rsidRPr="00957A2B">
        <w:rPr>
          <w:sz w:val="22"/>
          <w:szCs w:val="22"/>
        </w:rPr>
        <w:t xml:space="preserve">(objednatel a </w:t>
      </w:r>
      <w:r w:rsidR="009B31DF">
        <w:rPr>
          <w:sz w:val="22"/>
          <w:szCs w:val="22"/>
        </w:rPr>
        <w:t>zhotovi</w:t>
      </w:r>
      <w:r w:rsidRPr="00957A2B">
        <w:rPr>
          <w:sz w:val="22"/>
          <w:szCs w:val="22"/>
        </w:rPr>
        <w:t xml:space="preserve">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0150FB83" w:rsidR="00403F7E" w:rsidRPr="002C5274" w:rsidRDefault="00403F7E" w:rsidP="00835E0C">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957A2B">
        <w:rPr>
          <w:rFonts w:ascii="Arial" w:hAnsi="Arial" w:cs="Arial"/>
          <w:color w:val="000000"/>
          <w:sz w:val="22"/>
          <w:szCs w:val="22"/>
        </w:rPr>
        <w:t>aplikaci</w:t>
      </w:r>
      <w:r w:rsidR="00DE1B50" w:rsidRPr="00957A2B">
        <w:rPr>
          <w:rFonts w:ascii="Arial" w:hAnsi="Arial" w:cs="Arial"/>
          <w:color w:val="000000"/>
          <w:sz w:val="22"/>
          <w:szCs w:val="22"/>
        </w:rPr>
        <w:t>/</w:t>
      </w:r>
      <w:r w:rsidR="00F06956" w:rsidRPr="00957A2B">
        <w:rPr>
          <w:rFonts w:ascii="Arial" w:hAnsi="Arial" w:cs="Arial"/>
          <w:color w:val="000000"/>
          <w:sz w:val="22"/>
          <w:szCs w:val="22"/>
        </w:rPr>
        <w:t xml:space="preserve">software </w:t>
      </w:r>
      <w:r w:rsidR="00835E0C" w:rsidRPr="00835E0C">
        <w:rPr>
          <w:rFonts w:ascii="Arial" w:hAnsi="Arial" w:cs="Arial"/>
          <w:color w:val="000000"/>
          <w:sz w:val="22"/>
          <w:szCs w:val="22"/>
        </w:rPr>
        <w:t>[</w:t>
      </w:r>
      <w:r w:rsidR="00835E0C" w:rsidRPr="005D3DD5">
        <w:rPr>
          <w:rFonts w:ascii="Arial" w:hAnsi="Arial" w:cs="Arial"/>
          <w:color w:val="000000"/>
          <w:sz w:val="22"/>
          <w:szCs w:val="22"/>
          <w:highlight w:val="lightGray"/>
        </w:rPr>
        <w:t xml:space="preserve">bude doplněno dle nabídky </w:t>
      </w:r>
      <w:r w:rsidR="00FE677F" w:rsidRPr="00FE677F">
        <w:rPr>
          <w:rFonts w:ascii="Arial" w:hAnsi="Arial" w:cs="Arial"/>
          <w:color w:val="000000"/>
          <w:sz w:val="22"/>
          <w:szCs w:val="22"/>
          <w:highlight w:val="lightGray"/>
        </w:rPr>
        <w:t>- název</w:t>
      </w:r>
      <w:r w:rsidR="00835E0C" w:rsidRPr="00835E0C">
        <w:rPr>
          <w:rFonts w:ascii="Arial" w:hAnsi="Arial" w:cs="Arial"/>
          <w:color w:val="000000"/>
          <w:sz w:val="22"/>
          <w:szCs w:val="22"/>
        </w:rPr>
        <w:t>]</w:t>
      </w:r>
      <w:r w:rsidR="00780BD9" w:rsidRPr="00957A2B">
        <w:rPr>
          <w:rFonts w:ascii="Arial" w:hAnsi="Arial" w:cs="Arial"/>
          <w:color w:val="000000"/>
          <w:sz w:val="22"/>
          <w:szCs w:val="22"/>
        </w:rPr>
        <w:t xml:space="preserve"> (dále jen „aplikace“)</w:t>
      </w:r>
      <w:r w:rsidR="001270B1" w:rsidRPr="00957A2B">
        <w:rPr>
          <w:rFonts w:ascii="Arial" w:hAnsi="Arial" w:cs="Arial"/>
          <w:color w:val="000000"/>
          <w:sz w:val="22"/>
          <w:szCs w:val="22"/>
        </w:rPr>
        <w:t xml:space="preserve">, </w:t>
      </w:r>
      <w:r w:rsidR="001E2733" w:rsidRPr="00957A2B">
        <w:rPr>
          <w:rFonts w:ascii="Arial" w:hAnsi="Arial" w:cs="Arial"/>
          <w:color w:val="000000"/>
          <w:sz w:val="22"/>
          <w:szCs w:val="22"/>
        </w:rPr>
        <w:t xml:space="preserve">a to za </w:t>
      </w:r>
      <w:r w:rsidR="001E2733" w:rsidRPr="002C5274">
        <w:rPr>
          <w:rFonts w:ascii="Arial" w:hAnsi="Arial" w:cs="Arial"/>
          <w:color w:val="000000"/>
          <w:sz w:val="22"/>
          <w:szCs w:val="22"/>
        </w:rPr>
        <w:t xml:space="preserve">účelem </w:t>
      </w:r>
      <w:r w:rsidR="002C5274" w:rsidRPr="002C5274">
        <w:rPr>
          <w:rFonts w:ascii="Arial" w:hAnsi="Arial" w:cs="Arial"/>
          <w:color w:val="000000"/>
          <w:sz w:val="22"/>
          <w:szCs w:val="22"/>
        </w:rPr>
        <w:t>implementace SW systému podpory vyjadřovacího procesu „Vyjadřovna“, pokrývající službu digitalizace a automatizace procesů standardizovaného vyjadřování v agendách a činnostech</w:t>
      </w:r>
      <w:r w:rsidR="002C5274">
        <w:rPr>
          <w:rFonts w:ascii="Arial" w:hAnsi="Arial" w:cs="Arial"/>
          <w:color w:val="000000"/>
          <w:sz w:val="22"/>
          <w:szCs w:val="22"/>
        </w:rPr>
        <w:t xml:space="preserve"> Krajského úřadu Kraje Vysočina</w:t>
      </w:r>
      <w:r w:rsidR="001E2733" w:rsidRPr="002C5274">
        <w:rPr>
          <w:rFonts w:ascii="Arial" w:hAnsi="Arial" w:cs="Arial"/>
          <w:color w:val="000000"/>
          <w:sz w:val="22"/>
          <w:szCs w:val="22"/>
        </w:rPr>
        <w:t>;</w:t>
      </w:r>
    </w:p>
    <w:p w14:paraId="48ABB60E" w14:textId="5F125DF2" w:rsidR="00403F7E" w:rsidRDefault="009B31DF" w:rsidP="00CB4298">
      <w:pPr>
        <w:pStyle w:val="seznam-western"/>
        <w:numPr>
          <w:ilvl w:val="0"/>
          <w:numId w:val="1"/>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Zhotovi</w:t>
      </w:r>
      <w:r w:rsidR="00403F7E" w:rsidRPr="00957A2B">
        <w:rPr>
          <w:rFonts w:ascii="Arial" w:hAnsi="Arial" w:cs="Arial"/>
          <w:color w:val="000000"/>
          <w:sz w:val="22"/>
          <w:szCs w:val="22"/>
        </w:rPr>
        <w:t xml:space="preserve">tel má rozsáhlé zkušenosti při implementaci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00403F7E" w:rsidRPr="00957A2B">
        <w:rPr>
          <w:rFonts w:ascii="Arial" w:hAnsi="Arial" w:cs="Arial"/>
          <w:color w:val="000000"/>
          <w:sz w:val="22"/>
          <w:szCs w:val="22"/>
        </w:rPr>
        <w:t>pro své klienty</w:t>
      </w:r>
      <w:r w:rsidR="002C5274">
        <w:rPr>
          <w:rFonts w:ascii="Arial" w:hAnsi="Arial" w:cs="Arial"/>
          <w:color w:val="000000"/>
          <w:sz w:val="22"/>
          <w:szCs w:val="22"/>
        </w:rPr>
        <w:t xml:space="preserve"> a </w:t>
      </w:r>
      <w:r w:rsidR="001E2733" w:rsidRPr="00957A2B">
        <w:rPr>
          <w:rFonts w:ascii="Arial" w:hAnsi="Arial" w:cs="Arial"/>
          <w:color w:val="000000"/>
          <w:sz w:val="22"/>
          <w:szCs w:val="22"/>
        </w:rPr>
        <w:t>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00403F7E" w:rsidRPr="00957A2B">
        <w:rPr>
          <w:rFonts w:ascii="Arial" w:hAnsi="Arial" w:cs="Arial"/>
          <w:color w:val="000000"/>
          <w:sz w:val="22"/>
          <w:szCs w:val="22"/>
        </w:rPr>
        <w:t>;</w:t>
      </w:r>
    </w:p>
    <w:p w14:paraId="612DF9B0" w14:textId="5DB3C82A" w:rsidR="005D3DD5" w:rsidRDefault="005D3DD5" w:rsidP="002C5274">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w:t>
      </w:r>
      <w:r w:rsidRPr="002C5274">
        <w:rPr>
          <w:rFonts w:ascii="Arial" w:hAnsi="Arial" w:cs="Arial"/>
          <w:color w:val="000000"/>
          <w:sz w:val="22"/>
          <w:szCs w:val="22"/>
        </w:rPr>
        <w:t>výsledek zadávacího řízení veřejné zakázky „</w:t>
      </w:r>
      <w:r w:rsidR="002C5274" w:rsidRPr="002C5274">
        <w:rPr>
          <w:rFonts w:ascii="Arial" w:hAnsi="Arial" w:cs="Arial"/>
          <w:color w:val="000000"/>
          <w:sz w:val="22"/>
          <w:szCs w:val="22"/>
        </w:rPr>
        <w:t>Systém podpory vyjadřovacího procesu „Vyjadřovna“</w:t>
      </w:r>
      <w:r w:rsidRPr="002C5274">
        <w:rPr>
          <w:rFonts w:ascii="Arial" w:hAnsi="Arial" w:cs="Arial"/>
          <w:color w:val="000000"/>
          <w:sz w:val="22"/>
          <w:szCs w:val="22"/>
        </w:rPr>
        <w:t xml:space="preserve"> (dále</w:t>
      </w:r>
      <w:r w:rsidRPr="005D3DD5">
        <w:rPr>
          <w:rFonts w:ascii="Arial" w:hAnsi="Arial" w:cs="Arial"/>
          <w:color w:val="000000"/>
          <w:sz w:val="22"/>
          <w:szCs w:val="22"/>
        </w:rPr>
        <w:t xml:space="preserve"> jen „zadávací řízení“)</w:t>
      </w:r>
      <w:r w:rsidR="00FE677F">
        <w:rPr>
          <w:rFonts w:ascii="Arial" w:hAnsi="Arial" w:cs="Arial"/>
          <w:color w:val="000000"/>
          <w:sz w:val="22"/>
          <w:szCs w:val="22"/>
        </w:rPr>
        <w:t>,</w:t>
      </w:r>
      <w:r>
        <w:rPr>
          <w:rFonts w:ascii="Arial" w:hAnsi="Arial" w:cs="Arial"/>
          <w:color w:val="000000"/>
          <w:sz w:val="22"/>
          <w:szCs w:val="22"/>
        </w:rPr>
        <w:t xml:space="preserve"> a to dle nabídky </w:t>
      </w:r>
      <w:r w:rsidR="009B31DF">
        <w:rPr>
          <w:rFonts w:ascii="Arial" w:hAnsi="Arial" w:cs="Arial"/>
          <w:color w:val="000000"/>
          <w:sz w:val="22"/>
          <w:szCs w:val="22"/>
        </w:rPr>
        <w:t>zhotovi</w:t>
      </w:r>
      <w:r>
        <w:rPr>
          <w:rFonts w:ascii="Arial" w:hAnsi="Arial" w:cs="Arial"/>
          <w:color w:val="000000"/>
          <w:sz w:val="22"/>
          <w:szCs w:val="22"/>
        </w:rPr>
        <w:t>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7827B4C1" w14:textId="77777777" w:rsidR="002C5274" w:rsidRDefault="002C5274" w:rsidP="009E2557">
      <w:pPr>
        <w:pStyle w:val="seznam-western"/>
        <w:spacing w:before="0" w:beforeAutospacing="0" w:after="0"/>
        <w:outlineLvl w:val="0"/>
        <w:rPr>
          <w:rFonts w:ascii="Arial" w:hAnsi="Arial" w:cs="Arial"/>
          <w:b/>
          <w:color w:val="000000"/>
          <w:sz w:val="22"/>
          <w:szCs w:val="22"/>
        </w:rPr>
      </w:pPr>
    </w:p>
    <w:p w14:paraId="4494F2F6" w14:textId="3A76BC6F"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4D364B0C" w:rsidR="001338EE" w:rsidRPr="00957A2B" w:rsidRDefault="009B31DF" w:rsidP="00CB4298">
      <w:pPr>
        <w:numPr>
          <w:ilvl w:val="1"/>
          <w:numId w:val="2"/>
        </w:numPr>
        <w:tabs>
          <w:tab w:val="left" w:pos="709"/>
        </w:tabs>
        <w:spacing w:after="0" w:line="240" w:lineRule="auto"/>
        <w:ind w:hanging="720"/>
        <w:jc w:val="both"/>
        <w:rPr>
          <w:rFonts w:ascii="Arial" w:hAnsi="Arial" w:cs="Arial"/>
        </w:rPr>
      </w:pPr>
      <w:r>
        <w:rPr>
          <w:rFonts w:ascii="Arial" w:hAnsi="Arial" w:cs="Arial"/>
        </w:rPr>
        <w:lastRenderedPageBreak/>
        <w:t>Zhotovi</w:t>
      </w:r>
      <w:r w:rsidR="00403F7E" w:rsidRPr="00957A2B">
        <w:rPr>
          <w:rFonts w:ascii="Arial" w:hAnsi="Arial" w:cs="Arial"/>
        </w:rPr>
        <w:t xml:space="preserve">tel se zavazuje 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00403F7E" w:rsidRPr="00957A2B">
        <w:rPr>
          <w:rFonts w:ascii="Arial" w:hAnsi="Arial" w:cs="Arial"/>
          <w:iCs/>
        </w:rPr>
        <w:t xml:space="preserve">(dále jen </w:t>
      </w:r>
      <w:r w:rsidR="00403F7E" w:rsidRPr="00957A2B">
        <w:rPr>
          <w:rFonts w:ascii="Arial" w:hAnsi="Arial" w:cs="Arial"/>
          <w:b/>
          <w:iCs/>
        </w:rPr>
        <w:t>„</w:t>
      </w:r>
      <w:r w:rsidR="000A41D9">
        <w:rPr>
          <w:rFonts w:ascii="Arial" w:hAnsi="Arial" w:cs="Arial"/>
          <w:b/>
          <w:iCs/>
        </w:rPr>
        <w:t xml:space="preserve">aplikace či </w:t>
      </w:r>
      <w:r w:rsidR="00403F7E" w:rsidRPr="00957A2B">
        <w:rPr>
          <w:rFonts w:ascii="Arial" w:hAnsi="Arial" w:cs="Arial"/>
          <w:b/>
          <w:iCs/>
        </w:rPr>
        <w:t>dílo“</w:t>
      </w:r>
      <w:r w:rsidR="00403F7E" w:rsidRPr="00957A2B">
        <w:rPr>
          <w:rFonts w:ascii="Arial" w:hAnsi="Arial" w:cs="Arial"/>
          <w:iCs/>
        </w:rPr>
        <w:t>)</w:t>
      </w:r>
      <w:r w:rsidR="009D4936" w:rsidRPr="00957A2B">
        <w:rPr>
          <w:rFonts w:ascii="Arial" w:hAnsi="Arial" w:cs="Arial"/>
          <w:iCs/>
        </w:rPr>
        <w:t xml:space="preserve"> </w:t>
      </w:r>
      <w:r w:rsidR="00403F7E" w:rsidRPr="00957A2B">
        <w:rPr>
          <w:rFonts w:ascii="Arial" w:hAnsi="Arial" w:cs="Arial"/>
        </w:rPr>
        <w:t xml:space="preserve">vlastním jménem, na vlastní odpovědnost a </w:t>
      </w:r>
      <w:r w:rsidR="00403F7E" w:rsidRPr="003453BC">
        <w:rPr>
          <w:rFonts w:ascii="Arial" w:hAnsi="Arial" w:cs="Arial"/>
        </w:rPr>
        <w:t xml:space="preserve">předat </w:t>
      </w:r>
      <w:r w:rsidR="009D4936" w:rsidRPr="003453BC">
        <w:rPr>
          <w:rFonts w:ascii="Arial" w:hAnsi="Arial" w:cs="Arial"/>
        </w:rPr>
        <w:t>d</w:t>
      </w:r>
      <w:r w:rsidR="00403F7E" w:rsidRPr="003453BC">
        <w:rPr>
          <w:rFonts w:ascii="Arial" w:hAnsi="Arial" w:cs="Arial"/>
        </w:rPr>
        <w:t>ílo</w:t>
      </w:r>
      <w:r w:rsidR="00403F7E" w:rsidRPr="00957A2B">
        <w:rPr>
          <w:rFonts w:ascii="Arial" w:hAnsi="Arial" w:cs="Arial"/>
        </w:rPr>
        <w:t xml:space="preserve"> </w:t>
      </w:r>
      <w:r w:rsidR="009D4936" w:rsidRPr="00957A2B">
        <w:rPr>
          <w:rFonts w:ascii="Arial" w:hAnsi="Arial" w:cs="Arial"/>
        </w:rPr>
        <w:t>o</w:t>
      </w:r>
      <w:r w:rsidR="00403F7E"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00403F7E" w:rsidRPr="00957A2B">
        <w:rPr>
          <w:rFonts w:ascii="Arial" w:hAnsi="Arial" w:cs="Arial"/>
        </w:rPr>
        <w:t>mlouvě</w:t>
      </w:r>
      <w:r w:rsidR="002C5274">
        <w:rPr>
          <w:rFonts w:ascii="Arial" w:hAnsi="Arial" w:cs="Arial"/>
        </w:rPr>
        <w:t xml:space="preserve"> a </w:t>
      </w:r>
      <w:r w:rsidR="006E264B">
        <w:rPr>
          <w:rFonts w:ascii="Arial" w:hAnsi="Arial" w:cs="Arial"/>
        </w:rPr>
        <w:t>zadávací dokumentaci zadávacího řízení</w:t>
      </w:r>
      <w:r w:rsidR="00403F7E"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4666A310"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Místem provádění díla </w:t>
      </w:r>
      <w:r w:rsidR="009B31DF">
        <w:rPr>
          <w:rFonts w:ascii="Arial" w:hAnsi="Arial" w:cs="Arial"/>
          <w:color w:val="000000"/>
        </w:rPr>
        <w:t>zhotovi</w:t>
      </w:r>
      <w:r w:rsidRPr="00957A2B">
        <w:rPr>
          <w:rFonts w:ascii="Arial" w:hAnsi="Arial" w:cs="Arial"/>
          <w:color w:val="000000"/>
        </w:rPr>
        <w:t>telem je Česká republika.</w:t>
      </w:r>
    </w:p>
    <w:p w14:paraId="0DEFCDB2" w14:textId="5A619415"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w:t>
      </w:r>
      <w:r w:rsidR="009B31DF">
        <w:rPr>
          <w:rFonts w:ascii="Arial" w:hAnsi="Arial" w:cs="Arial"/>
          <w:color w:val="000000"/>
        </w:rPr>
        <w:t>zhotovi</w:t>
      </w:r>
      <w:r w:rsidRPr="00957A2B">
        <w:rPr>
          <w:rFonts w:ascii="Arial" w:hAnsi="Arial" w:cs="Arial"/>
          <w:color w:val="000000"/>
        </w:rPr>
        <w:t xml:space="preserve">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 xml:space="preserve">úplné plnění jejich smluvních povinností umožní řádné a včasné </w:t>
      </w:r>
      <w:r w:rsidRPr="003453BC">
        <w:rPr>
          <w:rFonts w:ascii="Arial" w:hAnsi="Arial" w:cs="Arial"/>
        </w:rPr>
        <w:t>předání díla</w:t>
      </w:r>
      <w:r w:rsidRPr="00957A2B">
        <w:rPr>
          <w:rFonts w:ascii="Arial" w:hAnsi="Arial" w:cs="Arial"/>
        </w:rPr>
        <w:t xml:space="preserve">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40A8F63A"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9B31DF">
        <w:rPr>
          <w:rFonts w:ascii="Arial" w:hAnsi="Arial" w:cs="Arial"/>
        </w:rPr>
        <w:t>zhotovi</w:t>
      </w:r>
      <w:r w:rsidR="006343B2">
        <w:rPr>
          <w:rFonts w:ascii="Arial" w:hAnsi="Arial" w:cs="Arial"/>
        </w:rPr>
        <w:t>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2F5614DF" w:rsidR="001338EE" w:rsidRPr="00957A2B" w:rsidRDefault="009B31DF" w:rsidP="00CB4298">
      <w:pPr>
        <w:numPr>
          <w:ilvl w:val="1"/>
          <w:numId w:val="2"/>
        </w:numPr>
        <w:spacing w:after="0" w:line="240" w:lineRule="auto"/>
        <w:ind w:hanging="720"/>
        <w:jc w:val="both"/>
        <w:rPr>
          <w:rFonts w:ascii="Arial" w:hAnsi="Arial" w:cs="Arial"/>
        </w:rPr>
      </w:pPr>
      <w:r>
        <w:rPr>
          <w:rFonts w:ascii="Arial" w:hAnsi="Arial" w:cs="Arial"/>
        </w:rPr>
        <w:t>Zhotovi</w:t>
      </w:r>
      <w:r w:rsidR="00E2418A" w:rsidRPr="00957A2B">
        <w:rPr>
          <w:rFonts w:ascii="Arial" w:hAnsi="Arial" w:cs="Arial"/>
        </w:rPr>
        <w:t>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AECB632"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 xml:space="preserve">Práva a povinnosti </w:t>
      </w:r>
      <w:r w:rsidR="009B31DF">
        <w:rPr>
          <w:rFonts w:ascii="Arial" w:hAnsi="Arial" w:cs="Arial"/>
          <w:b/>
          <w:i/>
          <w:color w:val="000000"/>
          <w:sz w:val="22"/>
          <w:szCs w:val="22"/>
        </w:rPr>
        <w:t>zhotovi</w:t>
      </w:r>
      <w:r w:rsidRPr="00957A2B">
        <w:rPr>
          <w:rFonts w:ascii="Arial" w:hAnsi="Arial" w:cs="Arial"/>
          <w:b/>
          <w:i/>
          <w:color w:val="000000"/>
          <w:sz w:val="22"/>
          <w:szCs w:val="22"/>
        </w:rPr>
        <w:t>tele</w:t>
      </w:r>
    </w:p>
    <w:p w14:paraId="55EDD57F" w14:textId="24552341"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9B31DF">
        <w:rPr>
          <w:rFonts w:ascii="Arial" w:hAnsi="Arial" w:cs="Arial"/>
        </w:rPr>
        <w:t>zhotovi</w:t>
      </w:r>
      <w:r w:rsidRPr="00957A2B">
        <w:rPr>
          <w:rFonts w:ascii="Arial" w:hAnsi="Arial" w:cs="Arial"/>
        </w:rPr>
        <w:t xml:space="preserve">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w:t>
      </w:r>
      <w:r w:rsidR="009B31DF">
        <w:rPr>
          <w:rFonts w:ascii="Arial" w:hAnsi="Arial" w:cs="Arial"/>
        </w:rPr>
        <w:t>zhotovi</w:t>
      </w:r>
      <w:r w:rsidRPr="00957A2B">
        <w:rPr>
          <w:rFonts w:ascii="Arial" w:hAnsi="Arial" w:cs="Arial"/>
        </w:rPr>
        <w:t xml:space="preserve">tel povinen oznámit to v přiměřené lhůtě objednateli a navrhnout změnu díla. </w:t>
      </w:r>
    </w:p>
    <w:p w14:paraId="20244095" w14:textId="44CA2F71" w:rsidR="008E43B7" w:rsidRPr="00957A2B" w:rsidRDefault="009B31DF" w:rsidP="00CB4298">
      <w:pPr>
        <w:numPr>
          <w:ilvl w:val="1"/>
          <w:numId w:val="2"/>
        </w:numPr>
        <w:spacing w:after="0" w:line="240" w:lineRule="auto"/>
        <w:ind w:hanging="720"/>
        <w:jc w:val="both"/>
        <w:rPr>
          <w:rFonts w:ascii="Arial" w:hAnsi="Arial" w:cs="Arial"/>
        </w:rPr>
      </w:pPr>
      <w:r>
        <w:rPr>
          <w:rFonts w:ascii="Arial" w:hAnsi="Arial" w:cs="Arial"/>
        </w:rPr>
        <w:t>Zhotovi</w:t>
      </w:r>
      <w:r w:rsidR="00B56F17" w:rsidRPr="00957A2B">
        <w:rPr>
          <w:rFonts w:ascii="Arial" w:hAnsi="Arial" w:cs="Arial"/>
        </w:rPr>
        <w:t xml:space="preserve">tel je povinen upozornit </w:t>
      </w:r>
      <w:r w:rsidR="008E43B7" w:rsidRPr="00957A2B">
        <w:rPr>
          <w:rFonts w:ascii="Arial" w:hAnsi="Arial" w:cs="Arial"/>
        </w:rPr>
        <w:t>o</w:t>
      </w:r>
      <w:r w:rsidR="00B56F17"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00B56F17" w:rsidRPr="00957A2B">
        <w:rPr>
          <w:rFonts w:ascii="Arial" w:hAnsi="Arial" w:cs="Arial"/>
        </w:rPr>
        <w:t xml:space="preserve">bjednatele a/nebo pokynů daných mu </w:t>
      </w:r>
      <w:r w:rsidR="008E43B7" w:rsidRPr="00957A2B">
        <w:rPr>
          <w:rFonts w:ascii="Arial" w:hAnsi="Arial" w:cs="Arial"/>
        </w:rPr>
        <w:t>o</w:t>
      </w:r>
      <w:r w:rsidR="00B56F17" w:rsidRPr="00957A2B">
        <w:rPr>
          <w:rFonts w:ascii="Arial" w:hAnsi="Arial" w:cs="Arial"/>
        </w:rPr>
        <w:t xml:space="preserve">bjednatelem. Pokud nevhodné věci a/nebo pokyny brání </w:t>
      </w:r>
      <w:r>
        <w:rPr>
          <w:rFonts w:ascii="Arial" w:hAnsi="Arial" w:cs="Arial"/>
        </w:rPr>
        <w:t>zhotovi</w:t>
      </w:r>
      <w:r w:rsidR="00B56F17" w:rsidRPr="00957A2B">
        <w:rPr>
          <w:rFonts w:ascii="Arial" w:hAnsi="Arial" w:cs="Arial"/>
        </w:rPr>
        <w:t xml:space="preserve">teli v řádném provádění </w:t>
      </w:r>
      <w:r w:rsidR="008E43B7" w:rsidRPr="00957A2B">
        <w:rPr>
          <w:rFonts w:ascii="Arial" w:hAnsi="Arial" w:cs="Arial"/>
        </w:rPr>
        <w:t>d</w:t>
      </w:r>
      <w:r w:rsidR="00B56F17" w:rsidRPr="00957A2B">
        <w:rPr>
          <w:rFonts w:ascii="Arial" w:hAnsi="Arial" w:cs="Arial"/>
        </w:rPr>
        <w:t xml:space="preserve">íla, je oprávněn </w:t>
      </w:r>
      <w:r w:rsidR="003A5B48" w:rsidRPr="00957A2B">
        <w:rPr>
          <w:rFonts w:ascii="Arial" w:hAnsi="Arial" w:cs="Arial"/>
        </w:rPr>
        <w:t xml:space="preserve">přerušit </w:t>
      </w:r>
      <w:r w:rsidR="00B56F17" w:rsidRPr="00957A2B">
        <w:rPr>
          <w:rFonts w:ascii="Arial" w:hAnsi="Arial" w:cs="Arial"/>
        </w:rPr>
        <w:t xml:space="preserve">provádění </w:t>
      </w:r>
      <w:r w:rsidR="008E43B7" w:rsidRPr="00957A2B">
        <w:rPr>
          <w:rFonts w:ascii="Arial" w:hAnsi="Arial" w:cs="Arial"/>
        </w:rPr>
        <w:t>d</w:t>
      </w:r>
      <w:r w:rsidR="00B56F17" w:rsidRPr="00957A2B">
        <w:rPr>
          <w:rFonts w:ascii="Arial" w:hAnsi="Arial" w:cs="Arial"/>
        </w:rPr>
        <w:t xml:space="preserve">íla, přičemž o dobu, o kterou bylo nutné přerušit provádění </w:t>
      </w:r>
      <w:r w:rsidR="008E43B7" w:rsidRPr="00957A2B">
        <w:rPr>
          <w:rFonts w:ascii="Arial" w:hAnsi="Arial" w:cs="Arial"/>
        </w:rPr>
        <w:t>d</w:t>
      </w:r>
      <w:r w:rsidR="00B56F17"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00B56F17" w:rsidRPr="00957A2B">
        <w:rPr>
          <w:rFonts w:ascii="Arial" w:hAnsi="Arial" w:cs="Arial"/>
        </w:rPr>
        <w:t>termín uveden</w:t>
      </w:r>
      <w:r w:rsidR="001338EE" w:rsidRPr="00957A2B">
        <w:rPr>
          <w:rFonts w:ascii="Arial" w:hAnsi="Arial" w:cs="Arial"/>
        </w:rPr>
        <w:t>ý</w:t>
      </w:r>
      <w:r w:rsidR="00B56F17"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00B56F17" w:rsidRPr="00957A2B">
        <w:rPr>
          <w:rFonts w:ascii="Arial" w:hAnsi="Arial" w:cs="Arial"/>
        </w:rPr>
        <w:t xml:space="preserve"> této </w:t>
      </w:r>
      <w:r w:rsidR="008E43B7" w:rsidRPr="00957A2B">
        <w:rPr>
          <w:rFonts w:ascii="Arial" w:hAnsi="Arial" w:cs="Arial"/>
        </w:rPr>
        <w:t>s</w:t>
      </w:r>
      <w:r w:rsidR="00B56F17" w:rsidRPr="00957A2B">
        <w:rPr>
          <w:rFonts w:ascii="Arial" w:hAnsi="Arial" w:cs="Arial"/>
        </w:rPr>
        <w:t>mlouvy.</w:t>
      </w:r>
    </w:p>
    <w:p w14:paraId="29CE46A2" w14:textId="38E36559" w:rsidR="00B56F17" w:rsidRPr="008C1498"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9B31DF">
        <w:rPr>
          <w:rFonts w:ascii="Arial" w:hAnsi="Arial" w:cs="Arial"/>
        </w:rPr>
        <w:t>zhotovi</w:t>
      </w:r>
      <w:r w:rsidRPr="00957A2B">
        <w:rPr>
          <w:rFonts w:ascii="Arial" w:hAnsi="Arial" w:cs="Arial"/>
        </w:rPr>
        <w:t xml:space="preserve">tel splnil </w:t>
      </w:r>
      <w:r w:rsidRPr="008C1498">
        <w:rPr>
          <w:rFonts w:ascii="Arial" w:hAnsi="Arial" w:cs="Arial"/>
        </w:rPr>
        <w:t xml:space="preserve">svou povinnosti podle odstavce </w:t>
      </w:r>
      <w:r w:rsidR="008E43B7" w:rsidRPr="008C1498">
        <w:rPr>
          <w:rFonts w:ascii="Arial" w:hAnsi="Arial" w:cs="Arial"/>
        </w:rPr>
        <w:t>3</w:t>
      </w:r>
      <w:r w:rsidRPr="008C1498">
        <w:rPr>
          <w:rFonts w:ascii="Arial" w:hAnsi="Arial" w:cs="Arial"/>
        </w:rPr>
        <w:t xml:space="preserve">.2 této </w:t>
      </w:r>
      <w:r w:rsidR="008E43B7" w:rsidRPr="008C1498">
        <w:rPr>
          <w:rFonts w:ascii="Arial" w:hAnsi="Arial" w:cs="Arial"/>
        </w:rPr>
        <w:t>s</w:t>
      </w:r>
      <w:r w:rsidRPr="008C1498">
        <w:rPr>
          <w:rFonts w:ascii="Arial" w:hAnsi="Arial" w:cs="Arial"/>
        </w:rPr>
        <w:t xml:space="preserve">mlouvy, neodpovídá za nemožnost dokončení </w:t>
      </w:r>
      <w:r w:rsidR="008E43B7" w:rsidRPr="008C1498">
        <w:rPr>
          <w:rFonts w:ascii="Arial" w:hAnsi="Arial" w:cs="Arial"/>
        </w:rPr>
        <w:t>d</w:t>
      </w:r>
      <w:r w:rsidRPr="008C1498">
        <w:rPr>
          <w:rFonts w:ascii="Arial" w:hAnsi="Arial" w:cs="Arial"/>
        </w:rPr>
        <w:t xml:space="preserve">íla nebo za vady dokončeného </w:t>
      </w:r>
      <w:r w:rsidR="008E43B7" w:rsidRPr="008C1498">
        <w:rPr>
          <w:rFonts w:ascii="Arial" w:hAnsi="Arial" w:cs="Arial"/>
        </w:rPr>
        <w:t>d</w:t>
      </w:r>
      <w:r w:rsidRPr="008C1498">
        <w:rPr>
          <w:rFonts w:ascii="Arial" w:hAnsi="Arial" w:cs="Arial"/>
        </w:rPr>
        <w:t xml:space="preserve">íla způsobené nevhodnými věcmi a/nebo pokyny </w:t>
      </w:r>
      <w:r w:rsidR="008E43B7" w:rsidRPr="008C1498">
        <w:rPr>
          <w:rFonts w:ascii="Arial" w:hAnsi="Arial" w:cs="Arial"/>
        </w:rPr>
        <w:t>o</w:t>
      </w:r>
      <w:r w:rsidRPr="008C1498">
        <w:rPr>
          <w:rFonts w:ascii="Arial" w:hAnsi="Arial" w:cs="Arial"/>
        </w:rPr>
        <w:t>bjednatele.</w:t>
      </w:r>
    </w:p>
    <w:p w14:paraId="697878A9" w14:textId="3E7BBF07" w:rsidR="008D18F2" w:rsidRPr="008C1498" w:rsidRDefault="009B31DF" w:rsidP="009F6B13">
      <w:pPr>
        <w:numPr>
          <w:ilvl w:val="1"/>
          <w:numId w:val="2"/>
        </w:numPr>
        <w:spacing w:after="0" w:line="240" w:lineRule="auto"/>
        <w:ind w:hanging="720"/>
        <w:jc w:val="both"/>
        <w:rPr>
          <w:rFonts w:ascii="Arial" w:hAnsi="Arial" w:cs="Arial"/>
        </w:rPr>
      </w:pPr>
      <w:r>
        <w:rPr>
          <w:rFonts w:ascii="Arial" w:hAnsi="Arial" w:cs="Arial"/>
        </w:rPr>
        <w:t>Zhotovi</w:t>
      </w:r>
      <w:r w:rsidR="008D18F2" w:rsidRPr="008C1498">
        <w:rPr>
          <w:rFonts w:ascii="Arial" w:hAnsi="Arial" w:cs="Arial"/>
        </w:rPr>
        <w:t xml:space="preserve">tel je povinen dodržovat platnou legislativu ČR i EU, která se týká bezpečnosti informací. </w:t>
      </w:r>
    </w:p>
    <w:p w14:paraId="4DB9D3FE" w14:textId="69757D6C" w:rsidR="008D18F2" w:rsidRPr="008C1498" w:rsidRDefault="009B31DF" w:rsidP="009F6B13">
      <w:pPr>
        <w:numPr>
          <w:ilvl w:val="1"/>
          <w:numId w:val="2"/>
        </w:numPr>
        <w:spacing w:after="0" w:line="240" w:lineRule="auto"/>
        <w:ind w:hanging="720"/>
        <w:jc w:val="both"/>
        <w:rPr>
          <w:rFonts w:ascii="Arial" w:hAnsi="Arial" w:cs="Arial"/>
        </w:rPr>
      </w:pPr>
      <w:r>
        <w:rPr>
          <w:rFonts w:ascii="Arial" w:hAnsi="Arial" w:cs="Arial"/>
        </w:rPr>
        <w:t>Zhotovi</w:t>
      </w:r>
      <w:r w:rsidR="008D18F2" w:rsidRPr="008C1498">
        <w:rPr>
          <w:rFonts w:ascii="Arial" w:hAnsi="Arial" w:cs="Arial"/>
        </w:rPr>
        <w:t>tel se zavazuje dodržovat požadavky a opatření pro zajištění bezpečnosti informací a inform</w:t>
      </w:r>
      <w:bookmarkStart w:id="0" w:name="_GoBack"/>
      <w:bookmarkEnd w:id="0"/>
      <w:r w:rsidR="008D18F2" w:rsidRPr="008C1498">
        <w:rPr>
          <w:rFonts w:ascii="Arial" w:hAnsi="Arial" w:cs="Arial"/>
        </w:rPr>
        <w:t xml:space="preserve">ačních aktiv Kraje Vysočina uvedené v příloze č. 2 této smlouvy. </w:t>
      </w:r>
    </w:p>
    <w:p w14:paraId="6D06A6FD" w14:textId="57CB147A" w:rsidR="008D18F2" w:rsidRPr="00957A2B" w:rsidRDefault="009B31DF" w:rsidP="009F6B13">
      <w:pPr>
        <w:numPr>
          <w:ilvl w:val="1"/>
          <w:numId w:val="2"/>
        </w:numPr>
        <w:spacing w:after="0" w:line="240" w:lineRule="auto"/>
        <w:ind w:hanging="720"/>
        <w:jc w:val="both"/>
        <w:rPr>
          <w:rFonts w:ascii="Arial" w:hAnsi="Arial" w:cs="Arial"/>
        </w:rPr>
      </w:pPr>
      <w:r>
        <w:rPr>
          <w:rFonts w:ascii="Arial" w:hAnsi="Arial" w:cs="Arial"/>
        </w:rPr>
        <w:t>Zhotovi</w:t>
      </w:r>
      <w:r w:rsidR="008D18F2" w:rsidRPr="008C1498">
        <w:rPr>
          <w:rFonts w:ascii="Arial" w:hAnsi="Arial" w:cs="Arial"/>
        </w:rPr>
        <w:t xml:space="preserve">tel je povinen zajistit plnění bezpečnostních opatření a požadavků stanovených touto smlouvou ve stejné míře u všech případných </w:t>
      </w:r>
      <w:r w:rsidR="005B7E9C" w:rsidRPr="008C1498">
        <w:rPr>
          <w:rFonts w:ascii="Arial" w:hAnsi="Arial" w:cs="Arial"/>
        </w:rPr>
        <w:t xml:space="preserve">poddodavatelů </w:t>
      </w:r>
      <w:r w:rsidR="008D18F2" w:rsidRPr="008C1498">
        <w:rPr>
          <w:rFonts w:ascii="Arial" w:hAnsi="Arial" w:cs="Arial"/>
        </w:rPr>
        <w:t>či jiných osob, které</w:t>
      </w:r>
      <w:r w:rsidR="008D18F2" w:rsidRPr="00957A2B">
        <w:rPr>
          <w:rFonts w:ascii="Arial" w:hAnsi="Arial" w:cs="Arial"/>
        </w:rPr>
        <w:t xml:space="preserve"> mají přístup k informačním aktivům Kraje Vysočina prostřednictvím </w:t>
      </w:r>
      <w:r>
        <w:rPr>
          <w:rFonts w:ascii="Arial" w:hAnsi="Arial" w:cs="Arial"/>
        </w:rPr>
        <w:t>zhotovi</w:t>
      </w:r>
      <w:r w:rsidR="008D18F2" w:rsidRPr="00957A2B">
        <w:rPr>
          <w:rFonts w:ascii="Arial" w:hAnsi="Arial" w:cs="Arial"/>
        </w:rPr>
        <w:t xml:space="preserve">tele. </w:t>
      </w:r>
    </w:p>
    <w:p w14:paraId="33413172" w14:textId="4FCD91DB" w:rsidR="00697600" w:rsidRPr="00957A2B" w:rsidRDefault="009B31DF" w:rsidP="009F6B13">
      <w:pPr>
        <w:numPr>
          <w:ilvl w:val="1"/>
          <w:numId w:val="2"/>
        </w:numPr>
        <w:spacing w:after="0" w:line="240" w:lineRule="auto"/>
        <w:ind w:hanging="720"/>
        <w:jc w:val="both"/>
        <w:rPr>
          <w:rFonts w:ascii="Arial" w:hAnsi="Arial" w:cs="Arial"/>
        </w:rPr>
      </w:pPr>
      <w:r>
        <w:rPr>
          <w:rFonts w:ascii="Arial" w:hAnsi="Arial" w:cs="Arial"/>
        </w:rPr>
        <w:t>Zhotovi</w:t>
      </w:r>
      <w:r w:rsidR="00697600" w:rsidRPr="00957A2B">
        <w:rPr>
          <w:rFonts w:ascii="Arial" w:hAnsi="Arial" w:cs="Arial"/>
        </w:rPr>
        <w:t xml:space="preserve">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zhotovi</w:t>
      </w:r>
      <w:r w:rsidR="00697600" w:rsidRPr="00957A2B">
        <w:rPr>
          <w:rFonts w:ascii="Arial" w:hAnsi="Arial" w:cs="Arial"/>
        </w:rPr>
        <w:t xml:space="preserve">tel seznámil, prokazatelně veřejně přístupné nebo těch, které se bez zavinění </w:t>
      </w:r>
      <w:r>
        <w:rPr>
          <w:rFonts w:ascii="Arial" w:hAnsi="Arial" w:cs="Arial"/>
        </w:rPr>
        <w:t>zhotovi</w:t>
      </w:r>
      <w:r w:rsidR="00697600" w:rsidRPr="00957A2B">
        <w:rPr>
          <w:rFonts w:ascii="Arial" w:hAnsi="Arial" w:cs="Arial"/>
        </w:rPr>
        <w:t xml:space="preserve">tele veřejně přístupnými stanou (dále jen „důvěrné </w:t>
      </w:r>
      <w:r w:rsidR="00697600" w:rsidRPr="00957A2B">
        <w:rPr>
          <w:rFonts w:ascii="Arial" w:hAnsi="Arial" w:cs="Arial"/>
        </w:rPr>
        <w:lastRenderedPageBreak/>
        <w:t xml:space="preserve">informace“). </w:t>
      </w:r>
      <w:r>
        <w:rPr>
          <w:rFonts w:ascii="Arial" w:hAnsi="Arial" w:cs="Arial"/>
        </w:rPr>
        <w:t>Zhotovi</w:t>
      </w:r>
      <w:r w:rsidR="00697600" w:rsidRPr="00957A2B">
        <w:rPr>
          <w:rFonts w:ascii="Arial" w:hAnsi="Arial" w:cs="Arial"/>
        </w:rPr>
        <w:t xml:space="preserve">tel nesmí důvěrné informace použít v rozporu s jejich účelem, nesmí je použít ve prospěch svůj nebo třetích osob a nesmí je použít ani v neprospěch objednatele. Povinnosti dle tohoto odstavce je </w:t>
      </w:r>
      <w:r>
        <w:rPr>
          <w:rFonts w:ascii="Arial" w:hAnsi="Arial" w:cs="Arial"/>
        </w:rPr>
        <w:t>zhotovi</w:t>
      </w:r>
      <w:r w:rsidR="00697600" w:rsidRPr="00957A2B">
        <w:rPr>
          <w:rFonts w:ascii="Arial" w:hAnsi="Arial" w:cs="Arial"/>
        </w:rPr>
        <w:t xml:space="preserve">tel povinen zachovávat i po zániku této smlouvy, vyjma případů, kdy se důvěrné informace stanou prokazatelně veřejně přístupné bez zavinění </w:t>
      </w:r>
      <w:r>
        <w:rPr>
          <w:rFonts w:ascii="Arial" w:hAnsi="Arial" w:cs="Arial"/>
        </w:rPr>
        <w:t>zhotovi</w:t>
      </w:r>
      <w:r w:rsidR="00697600" w:rsidRPr="00957A2B">
        <w:rPr>
          <w:rFonts w:ascii="Arial" w:hAnsi="Arial" w:cs="Arial"/>
        </w:rPr>
        <w:t xml:space="preserve">tele. Povinnosti dle tohoto odstavce se nevztahují na případy, kdy je </w:t>
      </w:r>
      <w:r>
        <w:rPr>
          <w:rFonts w:ascii="Arial" w:hAnsi="Arial" w:cs="Arial"/>
        </w:rPr>
        <w:t>zhotovi</w:t>
      </w:r>
      <w:r w:rsidR="00697600" w:rsidRPr="00957A2B">
        <w:rPr>
          <w:rFonts w:ascii="Arial" w:hAnsi="Arial" w:cs="Arial"/>
        </w:rPr>
        <w:t xml:space="preserve">tel povinen zveřejnit důvěrnou informaci na základě povinnosti uložené </w:t>
      </w:r>
      <w:r>
        <w:rPr>
          <w:rFonts w:ascii="Arial" w:hAnsi="Arial" w:cs="Arial"/>
        </w:rPr>
        <w:t>zhotovi</w:t>
      </w:r>
      <w:r w:rsidR="00697600" w:rsidRPr="00957A2B">
        <w:rPr>
          <w:rFonts w:ascii="Arial" w:hAnsi="Arial" w:cs="Arial"/>
        </w:rPr>
        <w:t>teli právním předpisem nebo rozhodnutím orgánu veřejné moci</w:t>
      </w:r>
    </w:p>
    <w:p w14:paraId="6712ADDD" w14:textId="5BB767AD" w:rsidR="008D18F2" w:rsidRDefault="008D18F2" w:rsidP="009F6B13">
      <w:pPr>
        <w:numPr>
          <w:ilvl w:val="1"/>
          <w:numId w:val="2"/>
        </w:numPr>
        <w:spacing w:after="0" w:line="240" w:lineRule="auto"/>
        <w:ind w:hanging="720"/>
        <w:jc w:val="both"/>
        <w:rPr>
          <w:rFonts w:ascii="Arial" w:hAnsi="Arial" w:cs="Arial"/>
        </w:rPr>
      </w:pPr>
      <w:bookmarkStart w:id="1" w:name="_Hlk179182258"/>
      <w:r w:rsidRPr="00957A2B">
        <w:rPr>
          <w:rFonts w:ascii="Arial" w:hAnsi="Arial" w:cs="Arial"/>
        </w:rPr>
        <w:t>Za nesplnění kterékoliv povinnosti obsažené v tomto článku</w:t>
      </w:r>
      <w:r w:rsidR="00C5172F">
        <w:rPr>
          <w:rFonts w:ascii="Arial" w:hAnsi="Arial" w:cs="Arial"/>
        </w:rPr>
        <w:t xml:space="preserve"> nebo v příloze č. 2</w:t>
      </w:r>
      <w:r w:rsidRPr="00957A2B">
        <w:rPr>
          <w:rFonts w:ascii="Arial" w:hAnsi="Arial" w:cs="Arial"/>
        </w:rPr>
        <w:t xml:space="preserve">, je objednatel oprávněn účtovat </w:t>
      </w:r>
      <w:r w:rsidR="009B31DF">
        <w:rPr>
          <w:rFonts w:ascii="Arial" w:hAnsi="Arial" w:cs="Arial"/>
        </w:rPr>
        <w:t>zhotovi</w:t>
      </w:r>
      <w:r w:rsidRPr="00957A2B">
        <w:rPr>
          <w:rFonts w:ascii="Arial" w:hAnsi="Arial" w:cs="Arial"/>
        </w:rPr>
        <w:t xml:space="preserve">teli smluvní pokutu ve výši </w:t>
      </w:r>
      <w:r w:rsidR="00217F70">
        <w:rPr>
          <w:rFonts w:ascii="Arial" w:hAnsi="Arial" w:cs="Arial"/>
        </w:rPr>
        <w:t>10</w:t>
      </w:r>
      <w:r w:rsidR="00217F70" w:rsidRPr="00957A2B">
        <w:rPr>
          <w:rFonts w:ascii="Arial" w:hAnsi="Arial" w:cs="Arial"/>
        </w:rPr>
        <w:t xml:space="preserve">0 </w:t>
      </w:r>
      <w:r w:rsidRPr="00957A2B">
        <w:rPr>
          <w:rFonts w:ascii="Arial" w:hAnsi="Arial" w:cs="Arial"/>
        </w:rPr>
        <w:t>000 Kč, a to za každé jednotlivé porušení povinností obsažených v tomto článku</w:t>
      </w:r>
      <w:r w:rsidR="001E4011">
        <w:rPr>
          <w:rFonts w:ascii="Arial" w:hAnsi="Arial" w:cs="Arial"/>
        </w:rPr>
        <w:t xml:space="preserve"> či v příloze</w:t>
      </w:r>
      <w:r w:rsidRPr="00957A2B">
        <w:rPr>
          <w:rFonts w:ascii="Arial" w:hAnsi="Arial" w:cs="Arial"/>
        </w:rPr>
        <w:t xml:space="preserve">. </w:t>
      </w:r>
    </w:p>
    <w:bookmarkEnd w:id="1"/>
    <w:p w14:paraId="0FEAB002" w14:textId="7EEAE4BE" w:rsidR="00447488" w:rsidRDefault="009B31DF" w:rsidP="00217F70">
      <w:pPr>
        <w:numPr>
          <w:ilvl w:val="1"/>
          <w:numId w:val="2"/>
        </w:numPr>
        <w:spacing w:after="0" w:line="240" w:lineRule="auto"/>
        <w:ind w:hanging="720"/>
        <w:jc w:val="both"/>
        <w:rPr>
          <w:rFonts w:ascii="Arial" w:hAnsi="Arial" w:cs="Arial"/>
        </w:rPr>
      </w:pPr>
      <w:r>
        <w:rPr>
          <w:rFonts w:ascii="Arial" w:hAnsi="Arial" w:cs="Arial"/>
        </w:rPr>
        <w:t>Zhotovi</w:t>
      </w:r>
      <w:r w:rsidR="00217F70">
        <w:rPr>
          <w:rFonts w:ascii="Arial" w:hAnsi="Arial" w:cs="Arial"/>
        </w:rPr>
        <w:t xml:space="preserve">teli na základě této smlouvy ani z jiného titulu nevzniká žádné právo na užití a využití dat zpracovávaných prostřednictvím díla, </w:t>
      </w:r>
      <w:r w:rsidR="00217F70" w:rsidRPr="003453BC">
        <w:rPr>
          <w:rFonts w:ascii="Arial" w:hAnsi="Arial" w:cs="Arial"/>
        </w:rPr>
        <w:t>s výjimkou zajišťování činností vyplývajících z této či navázané servisní smlouvy</w:t>
      </w:r>
      <w:r w:rsidR="003453BC">
        <w:rPr>
          <w:rFonts w:ascii="Arial" w:hAnsi="Arial" w:cs="Arial"/>
        </w:rPr>
        <w:t xml:space="preserve"> a v případě, že k tomu bude vydán písemný souhlas Objednatele</w:t>
      </w:r>
      <w:r w:rsidR="00217F70">
        <w:rPr>
          <w:rFonts w:ascii="Arial" w:hAnsi="Arial" w:cs="Arial"/>
        </w:rPr>
        <w:t>. Data a informace zpracovávaná prostřednictvím díla náleží objednateli.</w:t>
      </w:r>
    </w:p>
    <w:p w14:paraId="1B70F426" w14:textId="4B035CAA" w:rsidR="00447488" w:rsidRPr="00447488" w:rsidRDefault="00447488" w:rsidP="00447488">
      <w:pPr>
        <w:numPr>
          <w:ilvl w:val="1"/>
          <w:numId w:val="2"/>
        </w:numPr>
        <w:spacing w:after="0" w:line="240" w:lineRule="auto"/>
        <w:ind w:hanging="720"/>
        <w:jc w:val="both"/>
        <w:rPr>
          <w:rFonts w:ascii="Arial" w:hAnsi="Arial" w:cs="Arial"/>
        </w:rPr>
      </w:pPr>
      <w:bookmarkStart w:id="2" w:name="_Hlk179182149"/>
      <w:r w:rsidRPr="00447488">
        <w:rPr>
          <w:rFonts w:ascii="Arial" w:hAnsi="Arial" w:cs="Arial"/>
        </w:rPr>
        <w:t xml:space="preserve">Objednatel si vyhrazuje právo na provedení kontroly či auditu plnění vybraných požadavků u </w:t>
      </w:r>
      <w:r w:rsidR="009B31DF">
        <w:rPr>
          <w:rFonts w:ascii="Arial" w:hAnsi="Arial" w:cs="Arial"/>
        </w:rPr>
        <w:t>zhotovi</w:t>
      </w:r>
      <w:r w:rsidRPr="00447488">
        <w:rPr>
          <w:rFonts w:ascii="Arial" w:hAnsi="Arial" w:cs="Arial"/>
        </w:rPr>
        <w:t xml:space="preserve">tele, přičemž za vybrané požadavky jsou považována ustanovení v příloze </w:t>
      </w:r>
      <w:r>
        <w:rPr>
          <w:rFonts w:ascii="Arial" w:hAnsi="Arial" w:cs="Arial"/>
        </w:rPr>
        <w:t xml:space="preserve">č. 2 </w:t>
      </w:r>
      <w:r w:rsidRPr="00447488">
        <w:rPr>
          <w:rFonts w:ascii="Arial" w:hAnsi="Arial" w:cs="Arial"/>
        </w:rPr>
        <w:t>Požadavky a opatření pro zajištění bezpečnosti informací a informačních aktiv objednatele</w:t>
      </w:r>
      <w:r>
        <w:rPr>
          <w:rFonts w:ascii="Arial" w:hAnsi="Arial" w:cs="Arial"/>
        </w:rPr>
        <w:t xml:space="preserve">. </w:t>
      </w:r>
    </w:p>
    <w:p w14:paraId="28137B45" w14:textId="0F6096DA" w:rsidR="00447488" w:rsidRPr="00447488" w:rsidRDefault="00447488" w:rsidP="00447488">
      <w:pPr>
        <w:numPr>
          <w:ilvl w:val="1"/>
          <w:numId w:val="2"/>
        </w:numPr>
        <w:spacing w:after="0" w:line="240" w:lineRule="auto"/>
        <w:ind w:hanging="720"/>
        <w:jc w:val="both"/>
        <w:rPr>
          <w:rFonts w:ascii="Arial" w:hAnsi="Arial" w:cs="Arial"/>
        </w:rPr>
      </w:pPr>
      <w:r w:rsidRPr="00447488">
        <w:rPr>
          <w:rFonts w:ascii="Arial" w:hAnsi="Arial" w:cs="Arial"/>
        </w:rPr>
        <w:t xml:space="preserve">V rámci kontroly či auditu u </w:t>
      </w:r>
      <w:r w:rsidR="009B31DF">
        <w:rPr>
          <w:rFonts w:ascii="Arial" w:hAnsi="Arial" w:cs="Arial"/>
        </w:rPr>
        <w:t>zhotovi</w:t>
      </w:r>
      <w:r w:rsidRPr="00447488">
        <w:rPr>
          <w:rFonts w:ascii="Arial" w:hAnsi="Arial" w:cs="Arial"/>
        </w:rPr>
        <w:t xml:space="preserve">tele se </w:t>
      </w:r>
      <w:r w:rsidR="009B31DF">
        <w:rPr>
          <w:rFonts w:ascii="Arial" w:hAnsi="Arial" w:cs="Arial"/>
        </w:rPr>
        <w:t>zhotovi</w:t>
      </w:r>
      <w:r w:rsidRPr="00447488">
        <w:rPr>
          <w:rFonts w:ascii="Arial" w:hAnsi="Arial" w:cs="Arial"/>
        </w:rPr>
        <w:t>tel zavazuje poskytnout důkaz o plnění objednatelem vybraného požadavku</w:t>
      </w:r>
      <w:r>
        <w:rPr>
          <w:rFonts w:ascii="Arial" w:hAnsi="Arial" w:cs="Arial"/>
        </w:rPr>
        <w:t>,</w:t>
      </w:r>
      <w:r w:rsidRPr="00447488">
        <w:rPr>
          <w:rFonts w:ascii="Arial" w:hAnsi="Arial" w:cs="Arial"/>
        </w:rPr>
        <w:t xml:space="preserve"> a to buď fyzicky přímo v provozovně </w:t>
      </w:r>
      <w:r w:rsidR="009B31DF">
        <w:rPr>
          <w:rFonts w:ascii="Arial" w:hAnsi="Arial" w:cs="Arial"/>
        </w:rPr>
        <w:t>zhotovi</w:t>
      </w:r>
      <w:r w:rsidRPr="00447488">
        <w:rPr>
          <w:rFonts w:ascii="Arial" w:hAnsi="Arial" w:cs="Arial"/>
        </w:rPr>
        <w:t>tele nebo vzdáleně pomocí elektronických prostředků.</w:t>
      </w:r>
      <w:bookmarkEnd w:id="2"/>
      <w:r w:rsidRPr="00447488">
        <w:rPr>
          <w:rFonts w:ascii="Arial" w:hAnsi="Arial" w:cs="Arial"/>
        </w:rPr>
        <w:t xml:space="preserve"> </w:t>
      </w:r>
    </w:p>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448CD52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na vyžádání </w:t>
      </w:r>
      <w:r w:rsidR="009B31DF">
        <w:rPr>
          <w:rFonts w:ascii="Arial" w:hAnsi="Arial" w:cs="Arial"/>
        </w:rPr>
        <w:t>zhotovi</w:t>
      </w:r>
      <w:r w:rsidRPr="00957A2B">
        <w:rPr>
          <w:rFonts w:ascii="Arial" w:hAnsi="Arial" w:cs="Arial"/>
        </w:rPr>
        <w:t>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 xml:space="preserve">neodpovídá </w:t>
      </w:r>
      <w:r w:rsidR="009B31DF">
        <w:rPr>
          <w:rFonts w:ascii="Arial" w:hAnsi="Arial" w:cs="Arial"/>
        </w:rPr>
        <w:t>zhotovi</w:t>
      </w:r>
      <w:r w:rsidR="00AF706B" w:rsidRPr="00957A2B">
        <w:rPr>
          <w:rFonts w:ascii="Arial" w:hAnsi="Arial" w:cs="Arial"/>
        </w:rPr>
        <w:t>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6DC13872"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 xml:space="preserve">oznámí objednatel </w:t>
      </w:r>
      <w:r w:rsidR="009B31DF">
        <w:rPr>
          <w:rFonts w:ascii="Arial" w:hAnsi="Arial" w:cs="Arial"/>
        </w:rPr>
        <w:t>zhotovi</w:t>
      </w:r>
      <w:r w:rsidR="00002D56" w:rsidRPr="00957A2B">
        <w:rPr>
          <w:rFonts w:ascii="Arial" w:hAnsi="Arial" w:cs="Arial"/>
        </w:rPr>
        <w:t>teli nejméně jeden pracovní den před plánovaným provedením kontroly</w:t>
      </w:r>
      <w:r w:rsidRPr="00957A2B">
        <w:rPr>
          <w:rFonts w:ascii="Arial" w:hAnsi="Arial" w:cs="Arial"/>
        </w:rPr>
        <w:t xml:space="preserve">. </w:t>
      </w:r>
      <w:r w:rsidR="009B31DF">
        <w:rPr>
          <w:rFonts w:ascii="Arial" w:hAnsi="Arial" w:cs="Arial"/>
        </w:rPr>
        <w:t>Zhotovi</w:t>
      </w:r>
      <w:r w:rsidR="00140CEE" w:rsidRPr="00957A2B">
        <w:rPr>
          <w:rFonts w:ascii="Arial" w:hAnsi="Arial" w:cs="Arial"/>
        </w:rPr>
        <w:t xml:space="preserve">tel může požádat o změnu termínu kontroly, pokud není z technických důvodů možné kontrolu provést v požadovaném termínu. </w:t>
      </w:r>
    </w:p>
    <w:p w14:paraId="346FCB25" w14:textId="5784472A"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w:t>
      </w:r>
      <w:r w:rsidR="009B31DF">
        <w:rPr>
          <w:rFonts w:ascii="Arial" w:hAnsi="Arial" w:cs="Arial"/>
        </w:rPr>
        <w:t>zhotovi</w:t>
      </w:r>
      <w:r w:rsidRPr="00957A2B">
        <w:rPr>
          <w:rFonts w:ascii="Arial" w:hAnsi="Arial" w:cs="Arial"/>
        </w:rPr>
        <w:t xml:space="preserve">teli </w:t>
      </w:r>
      <w:r w:rsidRPr="003453BC">
        <w:rPr>
          <w:rFonts w:ascii="Arial" w:hAnsi="Arial" w:cs="Arial"/>
        </w:rPr>
        <w:t xml:space="preserve">ve lhůtě </w:t>
      </w:r>
      <w:r w:rsidR="00A002CD" w:rsidRPr="003453BC">
        <w:rPr>
          <w:rFonts w:ascii="Arial" w:hAnsi="Arial" w:cs="Arial"/>
        </w:rPr>
        <w:t>3</w:t>
      </w:r>
      <w:r w:rsidR="00CB4628" w:rsidRPr="003453BC">
        <w:rPr>
          <w:rFonts w:ascii="Arial" w:hAnsi="Arial" w:cs="Arial"/>
        </w:rPr>
        <w:t>0 kalendářních</w:t>
      </w:r>
      <w:r w:rsidR="00CB4628" w:rsidRPr="00957A2B">
        <w:rPr>
          <w:rFonts w:ascii="Arial" w:hAnsi="Arial" w:cs="Arial"/>
        </w:rPr>
        <w:t xml:space="preserve"> dnů</w:t>
      </w:r>
      <w:r w:rsidRPr="00957A2B">
        <w:rPr>
          <w:rFonts w:ascii="Arial" w:hAnsi="Arial" w:cs="Arial"/>
        </w:rPr>
        <w:t xml:space="preserve"> </w:t>
      </w:r>
      <w:r w:rsidR="00A002CD">
        <w:rPr>
          <w:rFonts w:ascii="Arial" w:hAnsi="Arial" w:cs="Arial"/>
        </w:rPr>
        <w:t xml:space="preserve">od písemné výzvy </w:t>
      </w:r>
      <w:r w:rsidR="009B31DF">
        <w:rPr>
          <w:rFonts w:ascii="Arial" w:hAnsi="Arial" w:cs="Arial"/>
        </w:rPr>
        <w:t>zhotovi</w:t>
      </w:r>
      <w:r w:rsidR="00A002CD">
        <w:rPr>
          <w:rFonts w:ascii="Arial" w:hAnsi="Arial" w:cs="Arial"/>
        </w:rPr>
        <w:t>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 xml:space="preserve">Dále je objednatel povinen, na základě žádosti </w:t>
      </w:r>
      <w:r w:rsidR="009B31DF">
        <w:rPr>
          <w:rFonts w:ascii="Arial" w:hAnsi="Arial" w:cs="Arial"/>
        </w:rPr>
        <w:t>zhotovi</w:t>
      </w:r>
      <w:r w:rsidR="00A3073E" w:rsidRPr="00957A2B">
        <w:rPr>
          <w:rFonts w:ascii="Arial" w:hAnsi="Arial" w:cs="Arial"/>
        </w:rPr>
        <w:t xml:space="preserve">tele, předat </w:t>
      </w:r>
      <w:r w:rsidR="009B31DF">
        <w:rPr>
          <w:rFonts w:ascii="Arial" w:hAnsi="Arial" w:cs="Arial"/>
        </w:rPr>
        <w:t>zhotovi</w:t>
      </w:r>
      <w:r w:rsidR="00A3073E" w:rsidRPr="00957A2B">
        <w:rPr>
          <w:rFonts w:ascii="Arial" w:hAnsi="Arial" w:cs="Arial"/>
        </w:rPr>
        <w:t>teli veškeré věci a/nebo informace</w:t>
      </w:r>
      <w:r w:rsidR="00F908DB" w:rsidRPr="00957A2B">
        <w:rPr>
          <w:rFonts w:ascii="Arial" w:hAnsi="Arial" w:cs="Arial"/>
        </w:rPr>
        <w:t xml:space="preserve">, které jsou nezbytné k provedení díla a u kterých lze oprávněně předpokládat, že je má objednatel k dispozici nebo je schopen je opatřit a které z povahy věci není povinen opatřit pro zhotovení díla </w:t>
      </w:r>
      <w:r w:rsidR="009B31DF">
        <w:rPr>
          <w:rFonts w:ascii="Arial" w:hAnsi="Arial" w:cs="Arial"/>
        </w:rPr>
        <w:t>zhotovi</w:t>
      </w:r>
      <w:r w:rsidR="00F908DB" w:rsidRPr="00957A2B">
        <w:rPr>
          <w:rFonts w:ascii="Arial" w:hAnsi="Arial" w:cs="Arial"/>
        </w:rPr>
        <w:t>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w:t>
      </w:r>
      <w:r w:rsidR="009B31DF">
        <w:rPr>
          <w:rFonts w:ascii="Arial" w:hAnsi="Arial" w:cs="Arial"/>
        </w:rPr>
        <w:t>zhotovi</w:t>
      </w:r>
      <w:r w:rsidR="00EE61E4" w:rsidRPr="00957A2B">
        <w:rPr>
          <w:rFonts w:ascii="Arial" w:hAnsi="Arial" w:cs="Arial"/>
        </w:rPr>
        <w:t xml:space="preserve">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w:t>
      </w:r>
      <w:r w:rsidR="009B31DF">
        <w:rPr>
          <w:rFonts w:ascii="Arial" w:hAnsi="Arial" w:cs="Arial"/>
          <w:color w:val="000000"/>
        </w:rPr>
        <w:t>zhotovi</w:t>
      </w:r>
      <w:r w:rsidR="00045656" w:rsidRPr="00957A2B">
        <w:rPr>
          <w:rFonts w:ascii="Arial" w:hAnsi="Arial" w:cs="Arial"/>
          <w:color w:val="000000"/>
        </w:rPr>
        <w:t xml:space="preserve">teli primárně v elektronické podobě. </w:t>
      </w:r>
      <w:r w:rsidR="00A3073E" w:rsidRPr="00957A2B">
        <w:rPr>
          <w:rFonts w:ascii="Arial" w:hAnsi="Arial" w:cs="Arial"/>
          <w:color w:val="000000"/>
        </w:rPr>
        <w:t xml:space="preserve">Jestliže bude objednatel v prodlení se splněním své povinnosti předat </w:t>
      </w:r>
      <w:r w:rsidR="009B31DF">
        <w:rPr>
          <w:rFonts w:ascii="Arial" w:hAnsi="Arial" w:cs="Arial"/>
          <w:color w:val="000000"/>
        </w:rPr>
        <w:t>zhotovi</w:t>
      </w:r>
      <w:r w:rsidR="00A3073E" w:rsidRPr="00957A2B">
        <w:rPr>
          <w:rFonts w:ascii="Arial" w:hAnsi="Arial" w:cs="Arial"/>
          <w:color w:val="000000"/>
        </w:rPr>
        <w:t xml:space="preserve">teli věci a/nebo informace podle tohoto odstavce smlouvy po dobu delší než tři měsíce, je </w:t>
      </w:r>
      <w:r w:rsidR="009B31DF">
        <w:rPr>
          <w:rFonts w:ascii="Arial" w:hAnsi="Arial" w:cs="Arial"/>
          <w:color w:val="000000"/>
        </w:rPr>
        <w:t>zhotovi</w:t>
      </w:r>
      <w:r w:rsidR="00A3073E" w:rsidRPr="00957A2B">
        <w:rPr>
          <w:rFonts w:ascii="Arial" w:hAnsi="Arial" w:cs="Arial"/>
          <w:color w:val="000000"/>
        </w:rPr>
        <w:t xml:space="preserve">tel oprávněn od této smlouvy odstoupit písemným oznámením doručeným objednateli. </w:t>
      </w:r>
      <w:r w:rsidR="009B31DF">
        <w:rPr>
          <w:rFonts w:ascii="Arial" w:hAnsi="Arial" w:cs="Arial"/>
          <w:color w:val="000000"/>
        </w:rPr>
        <w:t>Zhotovi</w:t>
      </w:r>
      <w:r w:rsidR="00A3073E" w:rsidRPr="00957A2B">
        <w:rPr>
          <w:rFonts w:ascii="Arial" w:hAnsi="Arial" w:cs="Arial"/>
          <w:color w:val="000000"/>
        </w:rPr>
        <w:t>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2AE3B4E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w:t>
      </w:r>
      <w:r w:rsidRPr="00957A2B">
        <w:rPr>
          <w:rFonts w:ascii="Arial" w:hAnsi="Arial" w:cs="Arial"/>
        </w:rPr>
        <w:lastRenderedPageBreak/>
        <w:t xml:space="preserve">požadované součinností třetí osoby a/nebo bude třetí osoba v prodlení s poskytováním součinnosti v požadovaném rozsahu po dobu delší než tři měsíce, je </w:t>
      </w:r>
      <w:r w:rsidR="009B31DF">
        <w:rPr>
          <w:rFonts w:ascii="Arial" w:hAnsi="Arial" w:cs="Arial"/>
          <w:color w:val="000000"/>
        </w:rPr>
        <w:t>zhotovi</w:t>
      </w:r>
      <w:r w:rsidRPr="00957A2B">
        <w:rPr>
          <w:rFonts w:ascii="Arial" w:hAnsi="Arial" w:cs="Arial"/>
          <w:color w:val="000000"/>
        </w:rPr>
        <w:t xml:space="preserve">tel oprávněn od této smlouvy odstoupit písemným oznámením doručeným objednateli. </w:t>
      </w:r>
      <w:r w:rsidR="009B31DF">
        <w:rPr>
          <w:rFonts w:ascii="Arial" w:hAnsi="Arial" w:cs="Arial"/>
          <w:color w:val="000000"/>
        </w:rPr>
        <w:t>Zhotovi</w:t>
      </w:r>
      <w:r w:rsidR="00DA34F0" w:rsidRPr="00957A2B">
        <w:rPr>
          <w:rFonts w:ascii="Arial" w:hAnsi="Arial" w:cs="Arial"/>
          <w:color w:val="000000"/>
        </w:rPr>
        <w:t xml:space="preserve">tel má v takovém případě právo na část ceny díla, která byla 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1785A3C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w:t>
      </w:r>
      <w:r w:rsidR="009B31DF">
        <w:rPr>
          <w:rFonts w:ascii="Arial" w:hAnsi="Arial" w:cs="Arial"/>
        </w:rPr>
        <w:t>Zhotovi</w:t>
      </w:r>
      <w:r w:rsidR="00902EA6" w:rsidRPr="00957A2B">
        <w:rPr>
          <w:rFonts w:ascii="Arial" w:hAnsi="Arial" w:cs="Arial"/>
        </w:rPr>
        <w:t>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304FAEE"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 xml:space="preserve">služeb </w:t>
      </w:r>
      <w:r w:rsidR="009B31DF">
        <w:rPr>
          <w:rFonts w:ascii="Arial" w:hAnsi="Arial" w:cs="Arial"/>
          <w:color w:val="000000"/>
        </w:rPr>
        <w:t>zhotovi</w:t>
      </w:r>
      <w:r w:rsidRPr="00957A2B">
        <w:rPr>
          <w:rFonts w:ascii="Arial" w:hAnsi="Arial" w:cs="Arial"/>
          <w:color w:val="000000"/>
        </w:rPr>
        <w:t>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w:t>
      </w:r>
      <w:r w:rsidR="009B31DF">
        <w:rPr>
          <w:rFonts w:ascii="Arial" w:hAnsi="Arial" w:cs="Arial"/>
          <w:color w:val="000000"/>
        </w:rPr>
        <w:t>zhotovi</w:t>
      </w:r>
      <w:r w:rsidR="00D8392D" w:rsidRPr="00957A2B">
        <w:rPr>
          <w:rFonts w:ascii="Arial" w:hAnsi="Arial" w:cs="Arial"/>
          <w:color w:val="000000"/>
        </w:rPr>
        <w:t xml:space="preserve">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62C0E60F" w:rsidR="00EA2D1F" w:rsidRPr="00957A2B" w:rsidRDefault="009B31DF" w:rsidP="002B0F3E">
      <w:pPr>
        <w:numPr>
          <w:ilvl w:val="1"/>
          <w:numId w:val="2"/>
        </w:numPr>
        <w:suppressAutoHyphens/>
        <w:spacing w:after="0" w:line="240" w:lineRule="auto"/>
        <w:ind w:hanging="720"/>
        <w:jc w:val="both"/>
        <w:rPr>
          <w:rFonts w:ascii="Arial" w:hAnsi="Arial" w:cs="Arial"/>
        </w:rPr>
      </w:pPr>
      <w:r>
        <w:rPr>
          <w:rFonts w:ascii="Arial" w:hAnsi="Arial" w:cs="Arial"/>
          <w:color w:val="000000"/>
        </w:rPr>
        <w:t>Zhotovi</w:t>
      </w:r>
      <w:r w:rsidR="00EA2D1F" w:rsidRPr="00957A2B">
        <w:rPr>
          <w:rFonts w:ascii="Arial" w:hAnsi="Arial" w:cs="Arial"/>
          <w:color w:val="000000"/>
        </w:rPr>
        <w:t xml:space="preserve">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00EA2D1F" w:rsidRPr="00957A2B">
        <w:rPr>
          <w:rFonts w:ascii="Arial" w:hAnsi="Arial" w:cs="Arial"/>
          <w:color w:val="000000"/>
        </w:rPr>
        <w:t xml:space="preserve">za jiným účelem, než za účelem splnění této smlouvy. </w:t>
      </w:r>
      <w:r>
        <w:rPr>
          <w:rFonts w:ascii="Arial" w:hAnsi="Arial" w:cs="Arial"/>
          <w:color w:val="000000"/>
        </w:rPr>
        <w:t>Zhotovi</w:t>
      </w:r>
      <w:r w:rsidR="00EA2D1F" w:rsidRPr="00957A2B">
        <w:rPr>
          <w:rFonts w:ascii="Arial" w:hAnsi="Arial" w:cs="Arial"/>
          <w:color w:val="000000"/>
        </w:rPr>
        <w:t>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00EA2D1F"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00EA2D1F" w:rsidRPr="00957A2B">
        <w:rPr>
          <w:rFonts w:ascii="Arial" w:hAnsi="Arial" w:cs="Arial"/>
          <w:color w:val="000000"/>
        </w:rPr>
        <w:t xml:space="preserve"> je objednatel oprávněn účtovat </w:t>
      </w:r>
      <w:r>
        <w:rPr>
          <w:rFonts w:ascii="Arial" w:hAnsi="Arial" w:cs="Arial"/>
          <w:color w:val="000000"/>
        </w:rPr>
        <w:t>zhotovi</w:t>
      </w:r>
      <w:r w:rsidR="00EA2D1F" w:rsidRPr="00957A2B">
        <w:rPr>
          <w:rFonts w:ascii="Arial" w:hAnsi="Arial" w:cs="Arial"/>
          <w:color w:val="000000"/>
        </w:rPr>
        <w:t xml:space="preserve">teli smluvní pokutu ve výši 50 000 Kč, a to za každé jednotlivé porušení. </w:t>
      </w:r>
      <w:r w:rsidR="00EA2D1F" w:rsidRPr="00957A2B">
        <w:rPr>
          <w:rFonts w:ascii="Arial" w:hAnsi="Arial" w:cs="Arial"/>
        </w:rPr>
        <w:t xml:space="preserve">Ujednání o smluvní pokutě v předchozí větě nemá vliv na nárok </w:t>
      </w:r>
      <w:r>
        <w:rPr>
          <w:rFonts w:ascii="Arial" w:hAnsi="Arial" w:cs="Arial"/>
        </w:rPr>
        <w:t>zhotovi</w:t>
      </w:r>
      <w:r w:rsidR="006343B2">
        <w:rPr>
          <w:rFonts w:ascii="Arial" w:hAnsi="Arial" w:cs="Arial"/>
        </w:rPr>
        <w:t>tel</w:t>
      </w:r>
      <w:r w:rsidR="00EA2D1F"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0C80C0CD"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prohlašuje a zaručuje, že na všechny materiály týkající se vytvoření díla předané </w:t>
      </w:r>
      <w:r w:rsidR="009B31DF">
        <w:rPr>
          <w:rFonts w:ascii="Arial" w:hAnsi="Arial" w:cs="Arial"/>
          <w:color w:val="000000"/>
        </w:rPr>
        <w:t>zhotovi</w:t>
      </w:r>
      <w:r w:rsidRPr="00957A2B">
        <w:rPr>
          <w:rFonts w:ascii="Arial" w:hAnsi="Arial" w:cs="Arial"/>
          <w:color w:val="000000"/>
        </w:rPr>
        <w:t>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w:t>
      </w:r>
      <w:r w:rsidR="009B31DF">
        <w:rPr>
          <w:rFonts w:ascii="Arial" w:hAnsi="Arial" w:cs="Arial"/>
          <w:color w:val="000000"/>
        </w:rPr>
        <w:t>zhotovi</w:t>
      </w:r>
      <w:r w:rsidR="00BD5929" w:rsidRPr="00957A2B">
        <w:rPr>
          <w:rFonts w:ascii="Arial" w:hAnsi="Arial" w:cs="Arial"/>
          <w:color w:val="000000"/>
        </w:rPr>
        <w:t>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w:t>
      </w:r>
      <w:r w:rsidR="009B31DF">
        <w:rPr>
          <w:rFonts w:ascii="Arial" w:hAnsi="Arial" w:cs="Arial"/>
          <w:color w:val="000000"/>
        </w:rPr>
        <w:t>zhotovi</w:t>
      </w:r>
      <w:r w:rsidR="00BD5929" w:rsidRPr="00957A2B">
        <w:rPr>
          <w:rFonts w:ascii="Arial" w:hAnsi="Arial" w:cs="Arial"/>
          <w:color w:val="000000"/>
        </w:rPr>
        <w:t xml:space="preserve">teli jakýkoliv nárok z titulu porušení autorského zákona, za které nese odpovědnost objednatel. </w:t>
      </w:r>
    </w:p>
    <w:p w14:paraId="70336402" w14:textId="0E225340"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009B31DF">
        <w:rPr>
          <w:rFonts w:ascii="Arial" w:hAnsi="Arial" w:cs="Arial"/>
        </w:rPr>
        <w:t>zhotovi</w:t>
      </w:r>
      <w:r w:rsidRPr="00957A2B">
        <w:rPr>
          <w:rFonts w:ascii="Arial" w:hAnsi="Arial" w:cs="Arial"/>
        </w:rPr>
        <w:t>tele převzít a zaplatit za něj dohodnutou odměnu.</w:t>
      </w:r>
      <w:r w:rsidR="00217F70">
        <w:rPr>
          <w:rFonts w:ascii="Arial" w:hAnsi="Arial" w:cs="Arial"/>
        </w:rPr>
        <w:t xml:space="preserve"> </w:t>
      </w:r>
    </w:p>
    <w:p w14:paraId="03B5DF08" w14:textId="1E861D99" w:rsidR="00217F70" w:rsidRPr="005727FA" w:rsidRDefault="00217F70" w:rsidP="00217F70">
      <w:pPr>
        <w:numPr>
          <w:ilvl w:val="1"/>
          <w:numId w:val="2"/>
        </w:numPr>
        <w:spacing w:after="0" w:line="240" w:lineRule="auto"/>
        <w:ind w:hanging="720"/>
        <w:jc w:val="both"/>
        <w:rPr>
          <w:rFonts w:ascii="Arial" w:hAnsi="Arial" w:cs="Arial"/>
        </w:rPr>
      </w:pPr>
      <w:r w:rsidRPr="005727FA">
        <w:rPr>
          <w:rFonts w:ascii="Arial" w:hAnsi="Arial" w:cs="Arial"/>
        </w:rPr>
        <w:t>Objednatel si vyhrazuje právo na provedení kontroly či auditu plnění vybraných požadavků</w:t>
      </w:r>
      <w:r>
        <w:rPr>
          <w:rFonts w:ascii="Arial" w:hAnsi="Arial" w:cs="Arial"/>
        </w:rPr>
        <w:t xml:space="preserve"> a </w:t>
      </w:r>
      <w:r w:rsidRPr="005727FA">
        <w:rPr>
          <w:rFonts w:ascii="Arial" w:hAnsi="Arial" w:cs="Arial"/>
        </w:rPr>
        <w:t xml:space="preserve">ustanovení u </w:t>
      </w:r>
      <w:r w:rsidR="009B31DF">
        <w:rPr>
          <w:rFonts w:ascii="Arial" w:hAnsi="Arial" w:cs="Arial"/>
        </w:rPr>
        <w:t>zhotovi</w:t>
      </w:r>
      <w:r w:rsidRPr="005727FA">
        <w:rPr>
          <w:rFonts w:ascii="Arial" w:hAnsi="Arial" w:cs="Arial"/>
        </w:rPr>
        <w:t>tele</w:t>
      </w:r>
      <w:r>
        <w:rPr>
          <w:rFonts w:ascii="Arial" w:hAnsi="Arial" w:cs="Arial"/>
        </w:rPr>
        <w:t>, přičemž za vybrané požadavky a ustanovení jsou považována ta, která jsou specifikována v příloze č. 2</w:t>
      </w:r>
      <w:r w:rsidRPr="005727FA">
        <w:rPr>
          <w:rFonts w:ascii="Arial" w:hAnsi="Arial" w:cs="Arial"/>
        </w:rPr>
        <w:t xml:space="preserve"> Požadavky a opatření pro zajištění bezpečnosti informací a informačních aktiv objednatele</w:t>
      </w:r>
      <w:r>
        <w:rPr>
          <w:rFonts w:ascii="Arial" w:hAnsi="Arial" w:cs="Arial"/>
        </w:rPr>
        <w:t xml:space="preserve">. </w:t>
      </w:r>
    </w:p>
    <w:p w14:paraId="7339EED9" w14:textId="46C04847" w:rsidR="00217F70" w:rsidRPr="005727FA" w:rsidRDefault="00217F70" w:rsidP="00217F70">
      <w:pPr>
        <w:numPr>
          <w:ilvl w:val="1"/>
          <w:numId w:val="2"/>
        </w:numPr>
        <w:spacing w:after="0" w:line="240" w:lineRule="auto"/>
        <w:ind w:hanging="720"/>
        <w:jc w:val="both"/>
        <w:rPr>
          <w:rFonts w:ascii="Arial" w:hAnsi="Arial" w:cs="Arial"/>
        </w:rPr>
      </w:pPr>
      <w:r w:rsidRPr="005727FA">
        <w:rPr>
          <w:rFonts w:ascii="Arial" w:hAnsi="Arial" w:cs="Arial"/>
        </w:rPr>
        <w:lastRenderedPageBreak/>
        <w:t xml:space="preserve">V rámci kontroly či auditu u </w:t>
      </w:r>
      <w:r w:rsidR="009B31DF">
        <w:rPr>
          <w:rFonts w:ascii="Arial" w:hAnsi="Arial" w:cs="Arial"/>
        </w:rPr>
        <w:t>zhotovi</w:t>
      </w:r>
      <w:r w:rsidRPr="005727FA">
        <w:rPr>
          <w:rFonts w:ascii="Arial" w:hAnsi="Arial" w:cs="Arial"/>
        </w:rPr>
        <w:t xml:space="preserve">tele se </w:t>
      </w:r>
      <w:r w:rsidR="009B31DF">
        <w:rPr>
          <w:rFonts w:ascii="Arial" w:hAnsi="Arial" w:cs="Arial"/>
        </w:rPr>
        <w:t>zhotovi</w:t>
      </w:r>
      <w:r w:rsidRPr="005727FA">
        <w:rPr>
          <w:rFonts w:ascii="Arial" w:hAnsi="Arial" w:cs="Arial"/>
        </w:rPr>
        <w:t xml:space="preserve">tel zavazuje poskytnout důkaz o plnění objednatelem vybraného požadavku, a to buď fyzicky přímo v provozovně </w:t>
      </w:r>
      <w:r w:rsidR="009B31DF">
        <w:rPr>
          <w:rFonts w:ascii="Arial" w:hAnsi="Arial" w:cs="Arial"/>
        </w:rPr>
        <w:t>zhotovi</w:t>
      </w:r>
      <w:r w:rsidRPr="005727FA">
        <w:rPr>
          <w:rFonts w:ascii="Arial" w:hAnsi="Arial" w:cs="Arial"/>
        </w:rPr>
        <w:t xml:space="preserve">tele nebo vzdáleně pomocí elektronických prostředků. </w:t>
      </w:r>
    </w:p>
    <w:p w14:paraId="7E9096BC" w14:textId="77777777" w:rsidR="00045656" w:rsidRPr="00957A2B" w:rsidRDefault="00045656" w:rsidP="009E2557">
      <w:pPr>
        <w:spacing w:after="0" w:line="240" w:lineRule="auto"/>
        <w:ind w:left="720"/>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C8E085E" w14:textId="2C054AE0" w:rsidR="004A505E" w:rsidRDefault="00A3073E"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w:t>
      </w:r>
      <w:r w:rsidR="009B31DF">
        <w:rPr>
          <w:rFonts w:ascii="Arial" w:hAnsi="Arial" w:cs="Arial"/>
        </w:rPr>
        <w:t>zhotovi</w:t>
      </w:r>
      <w:r w:rsidRPr="00957A2B">
        <w:rPr>
          <w:rFonts w:ascii="Arial" w:hAnsi="Arial" w:cs="Arial"/>
        </w:rPr>
        <w:t xml:space="preserve">teli za provedení díla </w:t>
      </w:r>
      <w:r w:rsidR="00310D1D" w:rsidRPr="00957A2B">
        <w:rPr>
          <w:rFonts w:ascii="Arial" w:hAnsi="Arial" w:cs="Arial"/>
        </w:rPr>
        <w:t xml:space="preserve">odměnou </w:t>
      </w:r>
      <w:r w:rsidRPr="00957A2B">
        <w:rPr>
          <w:rFonts w:ascii="Arial" w:hAnsi="Arial" w:cs="Arial"/>
        </w:rPr>
        <w:t xml:space="preserve">ve </w:t>
      </w:r>
      <w:r w:rsidR="00310D1D" w:rsidRPr="00957A2B">
        <w:rPr>
          <w:rFonts w:ascii="Arial" w:hAnsi="Arial" w:cs="Arial"/>
        </w:rPr>
        <w:t>výš</w:t>
      </w:r>
      <w:r w:rsidRPr="00957A2B">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 dle nabídky</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 dle nabídky</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4A505E">
        <w:rPr>
          <w:rFonts w:ascii="Arial" w:hAnsi="Arial" w:cs="Arial"/>
        </w:rPr>
        <w:t xml:space="preserve">, </w:t>
      </w:r>
      <w:r w:rsidR="004A505E" w:rsidRPr="008C1498">
        <w:rPr>
          <w:rFonts w:ascii="Arial" w:hAnsi="Arial" w:cs="Arial"/>
        </w:rPr>
        <w:t>která je členěna takto</w:t>
      </w:r>
      <w:r w:rsidR="004A505E">
        <w:rPr>
          <w:rFonts w:ascii="Arial" w:hAnsi="Arial" w:cs="Arial"/>
        </w:rPr>
        <w:t>:</w:t>
      </w:r>
    </w:p>
    <w:p w14:paraId="51C3BBB0" w14:textId="77777777" w:rsidR="004A505E" w:rsidRDefault="004A505E" w:rsidP="004A505E">
      <w:pPr>
        <w:spacing w:after="0" w:line="240" w:lineRule="auto"/>
        <w:ind w:left="720"/>
        <w:jc w:val="both"/>
        <w:rPr>
          <w:rFonts w:ascii="Arial" w:hAnsi="Arial" w:cs="Arial"/>
          <w:b/>
          <w:bCs/>
        </w:rPr>
      </w:pPr>
      <w:r>
        <w:rPr>
          <w:rFonts w:ascii="Arial" w:hAnsi="Arial" w:cs="Arial"/>
        </w:rPr>
        <w:t xml:space="preserve">Předimplementační analýza: </w:t>
      </w:r>
      <w:r w:rsidRPr="00835E0C">
        <w:rPr>
          <w:rFonts w:ascii="Arial" w:hAnsi="Arial" w:cs="Arial"/>
          <w:color w:val="000000"/>
        </w:rPr>
        <w:t>[</w:t>
      </w:r>
      <w:r w:rsidRPr="00B90B33">
        <w:rPr>
          <w:rFonts w:ascii="Arial" w:hAnsi="Arial" w:cs="Arial"/>
          <w:color w:val="000000"/>
          <w:highlight w:val="lightGray"/>
        </w:rPr>
        <w:t>bude doplněno dle nabídky</w:t>
      </w:r>
      <w:r w:rsidRPr="00835E0C">
        <w:rPr>
          <w:rFonts w:ascii="Arial" w:hAnsi="Arial" w:cs="Arial"/>
          <w:color w:val="000000"/>
        </w:rPr>
        <w:t>]</w:t>
      </w:r>
      <w:r>
        <w:rPr>
          <w:rFonts w:ascii="Arial" w:hAnsi="Arial" w:cs="Arial"/>
          <w:color w:val="000000"/>
        </w:rPr>
        <w:t xml:space="preserve"> </w:t>
      </w:r>
      <w:r w:rsidRPr="00957A2B">
        <w:rPr>
          <w:rFonts w:ascii="Arial" w:hAnsi="Arial" w:cs="Arial"/>
          <w:b/>
          <w:bCs/>
        </w:rPr>
        <w:t>Kč</w:t>
      </w:r>
      <w:r>
        <w:rPr>
          <w:rFonts w:ascii="Arial" w:hAnsi="Arial" w:cs="Arial"/>
          <w:b/>
          <w:bCs/>
        </w:rPr>
        <w:t xml:space="preserve"> bez DPH, </w:t>
      </w:r>
    </w:p>
    <w:p w14:paraId="13A8F2AA" w14:textId="489FE196" w:rsidR="004A505E" w:rsidRDefault="004A505E" w:rsidP="004A505E">
      <w:pPr>
        <w:spacing w:after="0" w:line="240" w:lineRule="auto"/>
        <w:ind w:left="2844" w:firstLine="696"/>
        <w:jc w:val="both"/>
        <w:rPr>
          <w:rFonts w:ascii="Arial" w:hAnsi="Arial" w:cs="Arial"/>
        </w:rPr>
      </w:pPr>
      <w:r w:rsidRPr="00835E0C">
        <w:rPr>
          <w:rFonts w:ascii="Arial" w:hAnsi="Arial" w:cs="Arial"/>
          <w:color w:val="000000"/>
        </w:rPr>
        <w:t>[</w:t>
      </w:r>
      <w:r w:rsidRPr="00B90B33">
        <w:rPr>
          <w:rFonts w:ascii="Arial" w:hAnsi="Arial" w:cs="Arial"/>
          <w:color w:val="000000"/>
          <w:highlight w:val="lightGray"/>
        </w:rPr>
        <w:t>bude doplněno dle nabídky</w:t>
      </w:r>
      <w:r w:rsidRPr="00835E0C">
        <w:rPr>
          <w:rFonts w:ascii="Arial" w:hAnsi="Arial" w:cs="Arial"/>
          <w:color w:val="000000"/>
        </w:rPr>
        <w:t>]</w:t>
      </w:r>
      <w:r>
        <w:rPr>
          <w:rFonts w:ascii="Arial" w:hAnsi="Arial" w:cs="Arial"/>
          <w:color w:val="000000"/>
        </w:rPr>
        <w:t xml:space="preserve"> </w:t>
      </w:r>
      <w:r w:rsidRPr="00957A2B">
        <w:rPr>
          <w:rFonts w:ascii="Arial" w:hAnsi="Arial" w:cs="Arial"/>
          <w:b/>
          <w:bCs/>
        </w:rPr>
        <w:t>Kč</w:t>
      </w:r>
      <w:r>
        <w:rPr>
          <w:rFonts w:ascii="Arial" w:hAnsi="Arial" w:cs="Arial"/>
          <w:b/>
          <w:bCs/>
        </w:rPr>
        <w:t xml:space="preserve"> vč DPH,</w:t>
      </w:r>
    </w:p>
    <w:p w14:paraId="6DF6069D" w14:textId="77777777" w:rsidR="004A505E" w:rsidRDefault="004A505E" w:rsidP="004A505E">
      <w:pPr>
        <w:spacing w:after="0" w:line="240" w:lineRule="auto"/>
        <w:ind w:left="720"/>
        <w:jc w:val="both"/>
        <w:rPr>
          <w:rFonts w:ascii="Arial" w:hAnsi="Arial" w:cs="Arial"/>
          <w:b/>
          <w:bCs/>
        </w:rPr>
      </w:pPr>
      <w:r>
        <w:rPr>
          <w:rFonts w:ascii="Arial" w:hAnsi="Arial" w:cs="Arial"/>
        </w:rPr>
        <w:t>Zbytek díla:</w:t>
      </w:r>
      <w:r>
        <w:rPr>
          <w:rFonts w:ascii="Arial" w:hAnsi="Arial" w:cs="Arial"/>
        </w:rPr>
        <w:tab/>
      </w:r>
      <w:r>
        <w:rPr>
          <w:rFonts w:ascii="Arial" w:hAnsi="Arial" w:cs="Arial"/>
        </w:rPr>
        <w:tab/>
      </w:r>
      <w:r>
        <w:rPr>
          <w:rFonts w:ascii="Arial" w:hAnsi="Arial" w:cs="Arial"/>
        </w:rPr>
        <w:tab/>
      </w:r>
      <w:r w:rsidRPr="00835E0C">
        <w:rPr>
          <w:rFonts w:ascii="Arial" w:hAnsi="Arial" w:cs="Arial"/>
          <w:color w:val="000000"/>
        </w:rPr>
        <w:t>[</w:t>
      </w:r>
      <w:r w:rsidRPr="00B90B33">
        <w:rPr>
          <w:rFonts w:ascii="Arial" w:hAnsi="Arial" w:cs="Arial"/>
          <w:color w:val="000000"/>
          <w:highlight w:val="lightGray"/>
        </w:rPr>
        <w:t>bude doplněno dle nabídky</w:t>
      </w:r>
      <w:r w:rsidRPr="00835E0C">
        <w:rPr>
          <w:rFonts w:ascii="Arial" w:hAnsi="Arial" w:cs="Arial"/>
          <w:color w:val="000000"/>
        </w:rPr>
        <w:t>]</w:t>
      </w:r>
      <w:r>
        <w:rPr>
          <w:rFonts w:ascii="Arial" w:hAnsi="Arial" w:cs="Arial"/>
          <w:color w:val="000000"/>
        </w:rPr>
        <w:t xml:space="preserve"> </w:t>
      </w:r>
      <w:r w:rsidRPr="00957A2B">
        <w:rPr>
          <w:rFonts w:ascii="Arial" w:hAnsi="Arial" w:cs="Arial"/>
          <w:b/>
          <w:bCs/>
        </w:rPr>
        <w:t>Kč</w:t>
      </w:r>
      <w:r>
        <w:rPr>
          <w:rFonts w:ascii="Arial" w:hAnsi="Arial" w:cs="Arial"/>
          <w:b/>
          <w:bCs/>
        </w:rPr>
        <w:t xml:space="preserve"> bez DPH, </w:t>
      </w:r>
    </w:p>
    <w:p w14:paraId="1E5F3C8F" w14:textId="11D6F4C6" w:rsidR="00F06956" w:rsidRDefault="004A505E" w:rsidP="004A505E">
      <w:pPr>
        <w:spacing w:after="0" w:line="240" w:lineRule="auto"/>
        <w:ind w:left="2844" w:firstLine="696"/>
        <w:jc w:val="both"/>
        <w:rPr>
          <w:rFonts w:ascii="Arial" w:hAnsi="Arial" w:cs="Arial"/>
        </w:rPr>
      </w:pPr>
      <w:r w:rsidRPr="00835E0C">
        <w:rPr>
          <w:rFonts w:ascii="Arial" w:hAnsi="Arial" w:cs="Arial"/>
          <w:color w:val="000000"/>
        </w:rPr>
        <w:t>[</w:t>
      </w:r>
      <w:r w:rsidRPr="00B90B33">
        <w:rPr>
          <w:rFonts w:ascii="Arial" w:hAnsi="Arial" w:cs="Arial"/>
          <w:color w:val="000000"/>
          <w:highlight w:val="lightGray"/>
        </w:rPr>
        <w:t>bude doplněno dle nabídky</w:t>
      </w:r>
      <w:r w:rsidRPr="00835E0C">
        <w:rPr>
          <w:rFonts w:ascii="Arial" w:hAnsi="Arial" w:cs="Arial"/>
          <w:color w:val="000000"/>
        </w:rPr>
        <w:t>]</w:t>
      </w:r>
      <w:r>
        <w:rPr>
          <w:rFonts w:ascii="Arial" w:hAnsi="Arial" w:cs="Arial"/>
          <w:color w:val="000000"/>
        </w:rPr>
        <w:t xml:space="preserve"> </w:t>
      </w:r>
      <w:r w:rsidRPr="00957A2B">
        <w:rPr>
          <w:rFonts w:ascii="Arial" w:hAnsi="Arial" w:cs="Arial"/>
          <w:b/>
          <w:bCs/>
        </w:rPr>
        <w:t>Kč</w:t>
      </w:r>
      <w:r>
        <w:rPr>
          <w:rFonts w:ascii="Arial" w:hAnsi="Arial" w:cs="Arial"/>
          <w:b/>
          <w:bCs/>
        </w:rPr>
        <w:t xml:space="preserve"> vč DPH</w:t>
      </w:r>
      <w:r w:rsidR="00310D1D" w:rsidRPr="00957A2B">
        <w:rPr>
          <w:rFonts w:ascii="Arial" w:hAnsi="Arial" w:cs="Arial"/>
        </w:rPr>
        <w:t>.</w:t>
      </w:r>
    </w:p>
    <w:p w14:paraId="7E7914B6" w14:textId="09E847D3" w:rsidR="00B24A47" w:rsidRPr="00957A2B" w:rsidRDefault="00B24A47" w:rsidP="00B24A47">
      <w:pPr>
        <w:spacing w:after="0" w:line="240" w:lineRule="auto"/>
        <w:ind w:left="709"/>
        <w:jc w:val="both"/>
        <w:rPr>
          <w:rFonts w:ascii="Arial" w:hAnsi="Arial" w:cs="Arial"/>
        </w:rPr>
      </w:pPr>
      <w:r>
        <w:rPr>
          <w:rFonts w:ascii="Arial" w:hAnsi="Arial" w:cs="Arial"/>
        </w:rPr>
        <w:t xml:space="preserve">V předimplementační analýze dle čl. 6.2 a přílohy č. 1 této smlouvy smí </w:t>
      </w:r>
      <w:r w:rsidR="009B31DF">
        <w:rPr>
          <w:rFonts w:ascii="Arial" w:hAnsi="Arial" w:cs="Arial"/>
        </w:rPr>
        <w:t>zhotovi</w:t>
      </w:r>
      <w:r>
        <w:rPr>
          <w:rFonts w:ascii="Arial" w:hAnsi="Arial" w:cs="Arial"/>
        </w:rPr>
        <w:t xml:space="preserve">tel definovat maximálně tři etapy provádění „Zbytku díla“ a uvést </w:t>
      </w:r>
      <w:r w:rsidR="005464CE">
        <w:rPr>
          <w:rFonts w:ascii="Arial" w:hAnsi="Arial" w:cs="Arial"/>
        </w:rPr>
        <w:t xml:space="preserve">poměrné </w:t>
      </w:r>
      <w:r>
        <w:rPr>
          <w:rFonts w:ascii="Arial" w:hAnsi="Arial" w:cs="Arial"/>
        </w:rPr>
        <w:t>částky odměny splatné s předáním a převzetím těchto etap. Na etapy</w:t>
      </w:r>
      <w:r w:rsidR="008C1498">
        <w:rPr>
          <w:rFonts w:ascii="Arial" w:hAnsi="Arial" w:cs="Arial"/>
        </w:rPr>
        <w:t xml:space="preserve"> dle předchozí věty</w:t>
      </w:r>
      <w:r>
        <w:rPr>
          <w:rFonts w:ascii="Arial" w:hAnsi="Arial" w:cs="Arial"/>
        </w:rPr>
        <w:t xml:space="preserve"> se přiměřeně použije proces předání a převzetí dle čl. 7.4 a násl. této smlouvy.</w:t>
      </w:r>
    </w:p>
    <w:p w14:paraId="46A2FE6F" w14:textId="56D2D878" w:rsidR="00310D1D" w:rsidRPr="00957A2B" w:rsidRDefault="00B9030C"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Smluvní strany se dohodly, že objednatel je povinen zaplatit </w:t>
      </w:r>
      <w:r w:rsidR="009B31DF">
        <w:rPr>
          <w:rFonts w:ascii="Arial" w:hAnsi="Arial" w:cs="Arial"/>
        </w:rPr>
        <w:t>zhotovi</w:t>
      </w:r>
      <w:r w:rsidRPr="00957A2B">
        <w:rPr>
          <w:rFonts w:ascii="Arial" w:hAnsi="Arial" w:cs="Arial"/>
        </w:rPr>
        <w:t>teli o</w:t>
      </w:r>
      <w:r w:rsidR="0025277A" w:rsidRPr="00957A2B">
        <w:rPr>
          <w:rFonts w:ascii="Arial" w:hAnsi="Arial" w:cs="Arial"/>
        </w:rPr>
        <w:t>dměn</w:t>
      </w:r>
      <w:r w:rsidRPr="00957A2B">
        <w:rPr>
          <w:rFonts w:ascii="Arial" w:hAnsi="Arial" w:cs="Arial"/>
        </w:rPr>
        <w:t>u</w:t>
      </w:r>
      <w:r w:rsidR="0025277A" w:rsidRPr="00957A2B">
        <w:rPr>
          <w:rFonts w:ascii="Arial" w:hAnsi="Arial" w:cs="Arial"/>
        </w:rPr>
        <w:t xml:space="preserve"> </w:t>
      </w:r>
      <w:r w:rsidR="00310D1D" w:rsidRPr="00957A2B">
        <w:rPr>
          <w:rFonts w:ascii="Arial" w:hAnsi="Arial" w:cs="Arial"/>
        </w:rPr>
        <w:t>na</w:t>
      </w:r>
      <w:r w:rsidR="000110C5" w:rsidRPr="00957A2B">
        <w:rPr>
          <w:rFonts w:ascii="Arial" w:hAnsi="Arial" w:cs="Arial"/>
        </w:rPr>
        <w:t> </w:t>
      </w:r>
      <w:r w:rsidR="00310D1D" w:rsidRPr="00957A2B">
        <w:rPr>
          <w:rFonts w:ascii="Arial" w:hAnsi="Arial" w:cs="Arial"/>
        </w:rPr>
        <w:t>základě příslušn</w:t>
      </w:r>
      <w:r w:rsidRPr="00957A2B">
        <w:rPr>
          <w:rFonts w:ascii="Arial" w:hAnsi="Arial" w:cs="Arial"/>
        </w:rPr>
        <w:t>ého</w:t>
      </w:r>
      <w:r w:rsidR="00310D1D" w:rsidRPr="00957A2B">
        <w:rPr>
          <w:rFonts w:ascii="Arial" w:hAnsi="Arial" w:cs="Arial"/>
        </w:rPr>
        <w:t xml:space="preserve"> daňov</w:t>
      </w:r>
      <w:r w:rsidRPr="00957A2B">
        <w:rPr>
          <w:rFonts w:ascii="Arial" w:hAnsi="Arial" w:cs="Arial"/>
        </w:rPr>
        <w:t>ého</w:t>
      </w:r>
      <w:r w:rsidR="00310D1D" w:rsidRPr="00957A2B">
        <w:rPr>
          <w:rFonts w:ascii="Arial" w:hAnsi="Arial" w:cs="Arial"/>
        </w:rPr>
        <w:t xml:space="preserve"> doklad</w:t>
      </w:r>
      <w:r w:rsidRPr="00957A2B">
        <w:rPr>
          <w:rFonts w:ascii="Arial" w:hAnsi="Arial" w:cs="Arial"/>
        </w:rPr>
        <w:t>u</w:t>
      </w:r>
      <w:r w:rsidR="004C25AF" w:rsidRPr="00957A2B">
        <w:rPr>
          <w:rFonts w:ascii="Arial" w:hAnsi="Arial" w:cs="Arial"/>
        </w:rPr>
        <w:t xml:space="preserve"> </w:t>
      </w:r>
      <w:r w:rsidRPr="00957A2B">
        <w:rPr>
          <w:rFonts w:ascii="Arial" w:hAnsi="Arial" w:cs="Arial"/>
        </w:rPr>
        <w:t xml:space="preserve">(faktury) </w:t>
      </w:r>
      <w:r w:rsidR="004C25AF" w:rsidRPr="00957A2B">
        <w:rPr>
          <w:rFonts w:ascii="Arial" w:hAnsi="Arial" w:cs="Arial"/>
        </w:rPr>
        <w:t>vystaven</w:t>
      </w:r>
      <w:r w:rsidRPr="00957A2B">
        <w:rPr>
          <w:rFonts w:ascii="Arial" w:hAnsi="Arial" w:cs="Arial"/>
        </w:rPr>
        <w:t xml:space="preserve">ého </w:t>
      </w:r>
      <w:r w:rsidR="009B31DF">
        <w:rPr>
          <w:rFonts w:ascii="Arial" w:hAnsi="Arial" w:cs="Arial"/>
        </w:rPr>
        <w:t>zhotovi</w:t>
      </w:r>
      <w:r w:rsidRPr="00957A2B">
        <w:rPr>
          <w:rFonts w:ascii="Arial" w:hAnsi="Arial" w:cs="Arial"/>
        </w:rPr>
        <w:t>telem</w:t>
      </w:r>
      <w:r w:rsidR="000110C5" w:rsidRPr="00957A2B">
        <w:rPr>
          <w:rFonts w:ascii="Arial" w:hAnsi="Arial" w:cs="Arial"/>
        </w:rPr>
        <w:t xml:space="preserve"> </w:t>
      </w:r>
      <w:r w:rsidR="00620E98" w:rsidRPr="00957A2B">
        <w:rPr>
          <w:rFonts w:ascii="Arial" w:hAnsi="Arial" w:cs="Arial"/>
          <w:iCs/>
        </w:rPr>
        <w:t>po akceptaci díla objednatelem za podmínek stanovených v čl. 7 této smlouvy</w:t>
      </w:r>
      <w:r w:rsidRPr="00957A2B">
        <w:rPr>
          <w:rFonts w:ascii="Arial" w:hAnsi="Arial" w:cs="Arial"/>
          <w:iCs/>
        </w:rPr>
        <w:t xml:space="preserve">. Splatnost daňového dokladu (faktury) činí </w:t>
      </w:r>
      <w:r w:rsidR="00FA7907" w:rsidRPr="00957A2B">
        <w:rPr>
          <w:rFonts w:ascii="Arial" w:hAnsi="Arial" w:cs="Arial"/>
          <w:iCs/>
        </w:rPr>
        <w:t>30</w:t>
      </w:r>
      <w:r w:rsidRPr="00957A2B">
        <w:rPr>
          <w:rFonts w:ascii="Arial" w:hAnsi="Arial" w:cs="Arial"/>
          <w:iCs/>
        </w:rPr>
        <w:t xml:space="preserve"> kalendářních dnů ode dne doručení daňového dokladu (faktury) objednateli. </w:t>
      </w:r>
    </w:p>
    <w:p w14:paraId="7607C2E9" w14:textId="0856B174"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Pokud daňový doklad (faktura) nesplňuje všechny zákonem a smlouvou požadované náležitosti, je objednatel oprávněn ji do data splatnosti vrátit s tím, že </w:t>
      </w:r>
      <w:r w:rsidR="009B31DF">
        <w:rPr>
          <w:rFonts w:ascii="Arial" w:hAnsi="Arial" w:cs="Arial"/>
        </w:rPr>
        <w:t>zhotovi</w:t>
      </w:r>
      <w:r w:rsidRPr="00957A2B">
        <w:rPr>
          <w:rFonts w:ascii="Arial" w:hAnsi="Arial" w:cs="Arial"/>
        </w:rPr>
        <w:t>tel je poté povinen vystavit nový doklad (fakturu) s novým termínem splatnosti. V takovém případě není objednatel v prodlení s úhradou.</w:t>
      </w:r>
    </w:p>
    <w:p w14:paraId="22CD55A3" w14:textId="088F11D5" w:rsidR="00FA7907" w:rsidRPr="00957A2B" w:rsidRDefault="00FA7907" w:rsidP="0041601C">
      <w:pPr>
        <w:pStyle w:val="nadpis"/>
        <w:numPr>
          <w:ilvl w:val="1"/>
          <w:numId w:val="5"/>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9B31DF">
        <w:rPr>
          <w:rFonts w:ascii="Arial" w:hAnsi="Arial" w:cs="Arial"/>
          <w:b w:val="0"/>
          <w:snapToGrid w:val="0"/>
          <w:color w:val="auto"/>
        </w:rPr>
        <w:t>zhotovi</w:t>
      </w:r>
      <w:r w:rsidR="001B5177" w:rsidRPr="00957A2B">
        <w:rPr>
          <w:rFonts w:ascii="Arial" w:hAnsi="Arial" w:cs="Arial"/>
          <w:b w:val="0"/>
          <w:snapToGrid w:val="0"/>
          <w:color w:val="auto"/>
        </w:rPr>
        <w:t>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0A59DA32" w:rsidR="00FA7907" w:rsidRPr="00957A2B" w:rsidRDefault="00FA7907" w:rsidP="0041601C">
      <w:pPr>
        <w:pStyle w:val="nadpis"/>
        <w:numPr>
          <w:ilvl w:val="1"/>
          <w:numId w:val="6"/>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9B31DF">
        <w:rPr>
          <w:rFonts w:ascii="Arial" w:hAnsi="Arial" w:cs="Arial"/>
          <w:b w:val="0"/>
          <w:snapToGrid w:val="0"/>
          <w:color w:val="auto"/>
        </w:rPr>
        <w:t>zhotovi</w:t>
      </w:r>
      <w:r w:rsidR="001B5177" w:rsidRPr="00957A2B">
        <w:rPr>
          <w:rFonts w:ascii="Arial" w:hAnsi="Arial" w:cs="Arial"/>
          <w:b w:val="0"/>
          <w:snapToGrid w:val="0"/>
          <w:color w:val="auto"/>
        </w:rPr>
        <w:t>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9B31DF">
        <w:rPr>
          <w:rFonts w:ascii="Arial" w:hAnsi="Arial" w:cs="Arial"/>
          <w:b w:val="0"/>
          <w:snapToGrid w:val="0"/>
          <w:color w:val="auto"/>
        </w:rPr>
        <w:t>zhotovi</w:t>
      </w:r>
      <w:r w:rsidR="001B5177" w:rsidRPr="00957A2B">
        <w:rPr>
          <w:rFonts w:ascii="Arial" w:hAnsi="Arial" w:cs="Arial"/>
          <w:b w:val="0"/>
          <w:snapToGrid w:val="0"/>
          <w:color w:val="auto"/>
        </w:rPr>
        <w:t>telem</w:t>
      </w:r>
      <w:r w:rsidRPr="00957A2B">
        <w:rPr>
          <w:rFonts w:ascii="Arial" w:hAnsi="Arial" w:cs="Arial"/>
          <w:b w:val="0"/>
          <w:snapToGrid w:val="0"/>
          <w:color w:val="auto"/>
        </w:rPr>
        <w:t>.</w:t>
      </w:r>
    </w:p>
    <w:p w14:paraId="559DF872" w14:textId="31B95F9C" w:rsidR="00EC706F" w:rsidRPr="00716E08" w:rsidRDefault="00EC706F" w:rsidP="0041601C">
      <w:pPr>
        <w:pStyle w:val="nadpis"/>
        <w:numPr>
          <w:ilvl w:val="1"/>
          <w:numId w:val="6"/>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9B31DF">
        <w:rPr>
          <w:rFonts w:ascii="Arial" w:hAnsi="Arial" w:cs="Arial"/>
          <w:b w:val="0"/>
        </w:rPr>
        <w:t>zhotovi</w:t>
      </w:r>
      <w:r w:rsidR="006343B2">
        <w:rPr>
          <w:rFonts w:ascii="Arial" w:hAnsi="Arial" w:cs="Arial"/>
          <w:b w:val="0"/>
        </w:rPr>
        <w:t>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9B31DF">
        <w:rPr>
          <w:rFonts w:ascii="Arial" w:hAnsi="Arial" w:cs="Arial"/>
          <w:b w:val="0"/>
        </w:rPr>
        <w:t>zhotovi</w:t>
      </w:r>
      <w:r w:rsidR="006343B2">
        <w:rPr>
          <w:rFonts w:ascii="Arial" w:hAnsi="Arial" w:cs="Arial"/>
          <w:b w:val="0"/>
        </w:rPr>
        <w:t>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6C14D88E" w:rsidR="00716E08" w:rsidRPr="00706541" w:rsidRDefault="00716E08" w:rsidP="0041601C">
      <w:pPr>
        <w:pStyle w:val="Odstavecseseznamem"/>
        <w:numPr>
          <w:ilvl w:val="1"/>
          <w:numId w:val="6"/>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w:t>
      </w:r>
      <w:r w:rsidRPr="00706541">
        <w:rPr>
          <w:rFonts w:ascii="Arial" w:hAnsi="Arial" w:cs="Arial"/>
          <w:snapToGrid w:val="0"/>
          <w:sz w:val="22"/>
          <w:szCs w:val="22"/>
          <w:lang w:val="cs-CZ"/>
        </w:rPr>
        <w:t xml:space="preserve">projektu </w:t>
      </w:r>
      <w:r w:rsidR="00706541" w:rsidRPr="00706541">
        <w:rPr>
          <w:rFonts w:ascii="Arial" w:hAnsi="Arial" w:cs="Arial"/>
          <w:snapToGrid w:val="0"/>
          <w:sz w:val="22"/>
          <w:szCs w:val="22"/>
          <w:lang w:val="cs-CZ"/>
        </w:rPr>
        <w:t xml:space="preserve">reg. č. </w:t>
      </w:r>
      <w:bookmarkStart w:id="3" w:name="Reg_č_projektu"/>
      <w:sdt>
        <w:sdtPr>
          <w:rPr>
            <w:rFonts w:ascii="Arial" w:hAnsi="Arial" w:cs="Arial"/>
            <w:snapToGrid w:val="0"/>
            <w:sz w:val="22"/>
            <w:szCs w:val="22"/>
            <w:lang w:val="cs-CZ"/>
          </w:rPr>
          <w:alias w:val="Reg_č_projektu"/>
          <w:tag w:val="Reg_č_projektu"/>
          <w:id w:val="-1938050782"/>
          <w:placeholder>
            <w:docPart w:val="2489560AC2BC44E8815BF71CC469005E"/>
          </w:placeholder>
          <w:text/>
        </w:sdtPr>
        <w:sdtEndPr/>
        <w:sdtContent>
          <w:r w:rsidR="004A505E" w:rsidRPr="004A505E">
            <w:rPr>
              <w:rFonts w:ascii="Arial" w:hAnsi="Arial" w:cs="Arial"/>
              <w:snapToGrid w:val="0"/>
              <w:sz w:val="22"/>
              <w:szCs w:val="22"/>
              <w:lang w:val="cs-CZ"/>
            </w:rPr>
            <w:t>CZ.06.01.01/00/22_009/0003523 - Elektronické služby Kraje Vysočina 2023.</w:t>
          </w:r>
        </w:sdtContent>
      </w:sdt>
      <w:bookmarkEnd w:id="3"/>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41601C">
      <w:pPr>
        <w:pStyle w:val="seznam-western"/>
        <w:numPr>
          <w:ilvl w:val="0"/>
          <w:numId w:val="6"/>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1EEA5862" w:rsidR="008C4BC0" w:rsidRPr="003453BC" w:rsidRDefault="009B31DF" w:rsidP="0041601C">
      <w:pPr>
        <w:widowControl w:val="0"/>
        <w:numPr>
          <w:ilvl w:val="1"/>
          <w:numId w:val="7"/>
        </w:numPr>
        <w:autoSpaceDE w:val="0"/>
        <w:autoSpaceDN w:val="0"/>
        <w:adjustRightInd w:val="0"/>
        <w:spacing w:after="0" w:line="240" w:lineRule="auto"/>
        <w:ind w:left="709" w:hanging="709"/>
        <w:jc w:val="both"/>
        <w:rPr>
          <w:rFonts w:ascii="Arial" w:hAnsi="Arial" w:cs="Arial"/>
          <w:iCs/>
        </w:rPr>
      </w:pPr>
      <w:r>
        <w:rPr>
          <w:rFonts w:ascii="Arial" w:hAnsi="Arial" w:cs="Arial"/>
        </w:rPr>
        <w:t>Zhotovi</w:t>
      </w:r>
      <w:r w:rsidR="008C4BC0" w:rsidRPr="00957A2B">
        <w:rPr>
          <w:rFonts w:ascii="Arial" w:hAnsi="Arial" w:cs="Arial"/>
        </w:rPr>
        <w:t xml:space="preserve">tel postupuje při provádění díla samostatně a je při určení způsobu provedení díla vázán pokyny objednatele. </w:t>
      </w:r>
    </w:p>
    <w:p w14:paraId="7ADDA043" w14:textId="7F05736B" w:rsidR="003453BC" w:rsidRPr="00901DF1" w:rsidRDefault="00A34524" w:rsidP="0041601C">
      <w:pPr>
        <w:widowControl w:val="0"/>
        <w:numPr>
          <w:ilvl w:val="1"/>
          <w:numId w:val="7"/>
        </w:numPr>
        <w:autoSpaceDE w:val="0"/>
        <w:autoSpaceDN w:val="0"/>
        <w:adjustRightInd w:val="0"/>
        <w:spacing w:after="0" w:line="240" w:lineRule="auto"/>
        <w:ind w:left="709" w:hanging="709"/>
        <w:jc w:val="both"/>
        <w:rPr>
          <w:rFonts w:ascii="Arial" w:hAnsi="Arial" w:cs="Arial"/>
          <w:iCs/>
        </w:rPr>
      </w:pPr>
      <w:r w:rsidRPr="00901DF1">
        <w:rPr>
          <w:rFonts w:ascii="Arial" w:hAnsi="Arial" w:cs="Arial"/>
          <w:iCs/>
        </w:rPr>
        <w:t xml:space="preserve">Dílo bude </w:t>
      </w:r>
      <w:r w:rsidR="009B31DF">
        <w:rPr>
          <w:rFonts w:ascii="Arial" w:hAnsi="Arial" w:cs="Arial"/>
          <w:iCs/>
        </w:rPr>
        <w:t>Zhotovi</w:t>
      </w:r>
      <w:r w:rsidRPr="00901DF1">
        <w:rPr>
          <w:rFonts w:ascii="Arial" w:hAnsi="Arial" w:cs="Arial"/>
          <w:iCs/>
        </w:rPr>
        <w:t xml:space="preserve">telem prováděno a předáváno po částech tak, že </w:t>
      </w:r>
      <w:r w:rsidR="009B31DF">
        <w:rPr>
          <w:rFonts w:ascii="Arial" w:hAnsi="Arial" w:cs="Arial"/>
          <w:iCs/>
        </w:rPr>
        <w:t>Zhotovi</w:t>
      </w:r>
      <w:r w:rsidRPr="00901DF1">
        <w:rPr>
          <w:rFonts w:ascii="Arial" w:hAnsi="Arial" w:cs="Arial"/>
          <w:iCs/>
        </w:rPr>
        <w:t xml:space="preserve">tel vypracuje za podmínek stanovených touto smlouvou zejm. její přílohou č. 1, </w:t>
      </w:r>
      <w:r w:rsidRPr="00901DF1">
        <w:rPr>
          <w:rFonts w:ascii="Arial" w:hAnsi="Arial" w:cs="Arial"/>
          <w:b/>
          <w:iCs/>
        </w:rPr>
        <w:t>předimplementační analýzu</w:t>
      </w:r>
      <w:r w:rsidRPr="00901DF1">
        <w:rPr>
          <w:rFonts w:ascii="Arial" w:hAnsi="Arial" w:cs="Arial"/>
          <w:iCs/>
        </w:rPr>
        <w:t xml:space="preserve">, která následně podléhá akceptaci Objednatelem dle čl. 7 smlouvy. </w:t>
      </w:r>
      <w:r w:rsidR="00964606" w:rsidRPr="00901DF1">
        <w:rPr>
          <w:rFonts w:ascii="Arial" w:hAnsi="Arial" w:cs="Arial"/>
          <w:iCs/>
        </w:rPr>
        <w:t xml:space="preserve">V případě neakceptace předimplementační analýzy nebo v případě, že analýza bude akceptována, ale z ní vyplynou pro Objednatele nepřijatelné podmínky ekonomického, technického, procesního či obdobného charakteru, je tento oprávněn tuto smlouvu vypovědět. Pokud při postupu podle tohoto odstavce smlouvy dojde k akceptaci </w:t>
      </w:r>
      <w:r w:rsidR="00964606" w:rsidRPr="00901DF1">
        <w:rPr>
          <w:rFonts w:ascii="Arial" w:hAnsi="Arial" w:cs="Arial"/>
          <w:iCs/>
        </w:rPr>
        <w:lastRenderedPageBreak/>
        <w:t xml:space="preserve">předimplementační analýzy, vzniká </w:t>
      </w:r>
      <w:r w:rsidR="009B31DF">
        <w:rPr>
          <w:rFonts w:ascii="Arial" w:hAnsi="Arial" w:cs="Arial"/>
          <w:iCs/>
        </w:rPr>
        <w:t>Zhotovi</w:t>
      </w:r>
      <w:r w:rsidR="00964606" w:rsidRPr="00901DF1">
        <w:rPr>
          <w:rFonts w:ascii="Arial" w:hAnsi="Arial" w:cs="Arial"/>
          <w:iCs/>
        </w:rPr>
        <w:t xml:space="preserve">teli právo na zaplacení příslušené části ceny </w:t>
      </w:r>
      <w:r w:rsidR="004D05D6" w:rsidRPr="00901DF1">
        <w:rPr>
          <w:rFonts w:ascii="Arial" w:hAnsi="Arial" w:cs="Arial"/>
          <w:iCs/>
        </w:rPr>
        <w:t xml:space="preserve">za předmětnou analýzu </w:t>
      </w:r>
      <w:r w:rsidR="00964606" w:rsidRPr="00901DF1">
        <w:rPr>
          <w:rFonts w:ascii="Arial" w:hAnsi="Arial" w:cs="Arial"/>
          <w:iCs/>
        </w:rPr>
        <w:t>specifikované v čl. 5.1 smlouvy.</w:t>
      </w:r>
      <w:r w:rsidR="0041601C" w:rsidRPr="00901DF1">
        <w:rPr>
          <w:rFonts w:ascii="Arial" w:hAnsi="Arial" w:cs="Arial"/>
          <w:iCs/>
        </w:rPr>
        <w:t xml:space="preserve"> Zbylá část díla bude </w:t>
      </w:r>
      <w:r w:rsidR="009B31DF">
        <w:rPr>
          <w:rFonts w:ascii="Arial" w:hAnsi="Arial" w:cs="Arial"/>
          <w:iCs/>
        </w:rPr>
        <w:t>Zhotovi</w:t>
      </w:r>
      <w:r w:rsidR="0041601C" w:rsidRPr="00901DF1">
        <w:rPr>
          <w:rFonts w:ascii="Arial" w:hAnsi="Arial" w:cs="Arial"/>
          <w:iCs/>
        </w:rPr>
        <w:t>telem provedena</w:t>
      </w:r>
      <w:r w:rsidR="009642CF" w:rsidRPr="00901DF1">
        <w:rPr>
          <w:rFonts w:ascii="Arial" w:hAnsi="Arial" w:cs="Arial"/>
          <w:iCs/>
        </w:rPr>
        <w:t xml:space="preserve"> a </w:t>
      </w:r>
      <w:r w:rsidR="0041601C" w:rsidRPr="00901DF1">
        <w:rPr>
          <w:rFonts w:ascii="Arial" w:hAnsi="Arial" w:cs="Arial"/>
          <w:iCs/>
        </w:rPr>
        <w:t>předána způsobem dle čl. 7 smlouvy takto:</w:t>
      </w:r>
    </w:p>
    <w:p w14:paraId="6B681C5A" w14:textId="76987700" w:rsidR="0041601C" w:rsidRPr="00901DF1" w:rsidRDefault="0041601C" w:rsidP="0041601C">
      <w:pPr>
        <w:widowControl w:val="0"/>
        <w:numPr>
          <w:ilvl w:val="2"/>
          <w:numId w:val="31"/>
        </w:numPr>
        <w:autoSpaceDE w:val="0"/>
        <w:autoSpaceDN w:val="0"/>
        <w:adjustRightInd w:val="0"/>
        <w:spacing w:after="0" w:line="240" w:lineRule="auto"/>
        <w:ind w:left="1276" w:hanging="283"/>
        <w:jc w:val="both"/>
        <w:rPr>
          <w:rFonts w:ascii="Arial" w:hAnsi="Arial" w:cs="Arial"/>
          <w:iCs/>
        </w:rPr>
      </w:pPr>
      <w:r w:rsidRPr="00901DF1">
        <w:rPr>
          <w:rFonts w:ascii="Arial" w:hAnsi="Arial" w:cs="Arial"/>
          <w:b/>
          <w:iCs/>
        </w:rPr>
        <w:t>Funkční prototyp</w:t>
      </w:r>
      <w:r w:rsidRPr="00901DF1">
        <w:rPr>
          <w:rFonts w:ascii="Arial" w:hAnsi="Arial" w:cs="Arial"/>
          <w:iCs/>
        </w:rPr>
        <w:t xml:space="preserve"> (dle přílohy č. 1 smlouvy),</w:t>
      </w:r>
    </w:p>
    <w:p w14:paraId="6ECFF986" w14:textId="41B9B5ED" w:rsidR="0041601C" w:rsidRPr="00901DF1" w:rsidRDefault="0041601C" w:rsidP="0041601C">
      <w:pPr>
        <w:widowControl w:val="0"/>
        <w:numPr>
          <w:ilvl w:val="2"/>
          <w:numId w:val="31"/>
        </w:numPr>
        <w:autoSpaceDE w:val="0"/>
        <w:autoSpaceDN w:val="0"/>
        <w:adjustRightInd w:val="0"/>
        <w:spacing w:after="0" w:line="240" w:lineRule="auto"/>
        <w:ind w:left="1276" w:hanging="283"/>
        <w:jc w:val="both"/>
        <w:rPr>
          <w:rFonts w:ascii="Arial" w:hAnsi="Arial" w:cs="Arial"/>
          <w:iCs/>
        </w:rPr>
      </w:pPr>
      <w:r w:rsidRPr="00901DF1">
        <w:rPr>
          <w:rFonts w:ascii="Arial" w:hAnsi="Arial" w:cs="Arial"/>
          <w:b/>
          <w:iCs/>
        </w:rPr>
        <w:t>Aplikace včetně testování, dokumentace a školení</w:t>
      </w:r>
      <w:r w:rsidRPr="00901DF1">
        <w:rPr>
          <w:rFonts w:ascii="Arial" w:hAnsi="Arial" w:cs="Arial"/>
          <w:iCs/>
        </w:rPr>
        <w:t xml:space="preserve"> (dle přílohy č. 1 smlouvy).</w:t>
      </w:r>
    </w:p>
    <w:p w14:paraId="2B1AD215" w14:textId="77777777"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52065BE3" w:rsidR="00FA7907" w:rsidRPr="00957A2B" w:rsidRDefault="009B31DF"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Pr>
          <w:rFonts w:ascii="Arial" w:hAnsi="Arial" w:cs="Arial"/>
          <w:iCs/>
        </w:rPr>
        <w:t>Zhotovi</w:t>
      </w:r>
      <w:r w:rsidR="00FA7907" w:rsidRPr="00957A2B">
        <w:rPr>
          <w:rFonts w:ascii="Arial" w:hAnsi="Arial" w:cs="Arial"/>
          <w:iCs/>
        </w:rPr>
        <w:t xml:space="preserve">tel je povinen zajistit, aby dílo plnilo legislativní a technické požadavky nezbytné pro plnění účelu této smlouvy. </w:t>
      </w:r>
    </w:p>
    <w:p w14:paraId="7A11461F" w14:textId="6F1425ED"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 xml:space="preserve">V případě, že objednatel požaduje změnu smlouvy a/nebo díla, musí </w:t>
      </w:r>
      <w:r w:rsidR="009B31DF">
        <w:rPr>
          <w:rFonts w:ascii="Arial" w:hAnsi="Arial" w:cs="Arial"/>
        </w:rPr>
        <w:t>zhotovi</w:t>
      </w:r>
      <w:r w:rsidRPr="00957A2B">
        <w:rPr>
          <w:rFonts w:ascii="Arial" w:hAnsi="Arial" w:cs="Arial"/>
        </w:rPr>
        <w:t>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33FE037A"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w:t>
      </w:r>
      <w:r w:rsidR="0099539E">
        <w:rPr>
          <w:rFonts w:ascii="Arial" w:hAnsi="Arial" w:cs="Arial"/>
        </w:rPr>
        <w:t> </w:t>
      </w:r>
      <w:r w:rsidRPr="00957A2B">
        <w:rPr>
          <w:rFonts w:ascii="Arial" w:hAnsi="Arial" w:cs="Arial"/>
        </w:rPr>
        <w:t>dílu</w:t>
      </w:r>
      <w:r w:rsidR="0099539E">
        <w:rPr>
          <w:rFonts w:ascii="Arial" w:hAnsi="Arial" w:cs="Arial"/>
        </w:rPr>
        <w:t xml:space="preserve"> nebo jeho části</w:t>
      </w:r>
      <w:r w:rsidRPr="00957A2B">
        <w:rPr>
          <w:rFonts w:ascii="Arial" w:hAnsi="Arial" w:cs="Arial"/>
        </w:rPr>
        <w:t xml:space="preserve">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4E0FA273" w14:textId="66B367D6" w:rsidR="00016B0C" w:rsidRPr="003E2A44" w:rsidRDefault="00297507" w:rsidP="0041601C">
      <w:pPr>
        <w:numPr>
          <w:ilvl w:val="1"/>
          <w:numId w:val="7"/>
        </w:numPr>
        <w:spacing w:after="0" w:line="240" w:lineRule="auto"/>
        <w:ind w:left="709" w:hanging="720"/>
        <w:jc w:val="both"/>
        <w:rPr>
          <w:rFonts w:ascii="Arial" w:hAnsi="Arial" w:cs="Arial"/>
          <w:iCs/>
        </w:rPr>
      </w:pPr>
      <w:r w:rsidRPr="00957A2B">
        <w:rPr>
          <w:rFonts w:ascii="Arial" w:hAnsi="Arial" w:cs="Arial"/>
        </w:rPr>
        <w:t xml:space="preserve">Realizace díla započne bez zbytečného odkladu po nabytí účinnosti této smlouvy. </w:t>
      </w:r>
      <w:r w:rsidR="008C4BC0" w:rsidRPr="00957A2B">
        <w:rPr>
          <w:rFonts w:ascii="Arial" w:hAnsi="Arial" w:cs="Arial"/>
        </w:rPr>
        <w:t xml:space="preserve">Smluvní strany se dohodly, že </w:t>
      </w:r>
      <w:r w:rsidR="009B31DF">
        <w:rPr>
          <w:rFonts w:ascii="Arial" w:hAnsi="Arial" w:cs="Arial"/>
        </w:rPr>
        <w:t>zhotovi</w:t>
      </w:r>
      <w:r w:rsidR="008C4BC0" w:rsidRPr="00957A2B">
        <w:rPr>
          <w:rFonts w:ascii="Arial" w:hAnsi="Arial" w:cs="Arial"/>
        </w:rPr>
        <w:t xml:space="preserve">tel vytvoří a </w:t>
      </w:r>
      <w:r w:rsidR="008C4BC0" w:rsidRPr="003453BC">
        <w:rPr>
          <w:rFonts w:ascii="Arial" w:hAnsi="Arial" w:cs="Arial"/>
        </w:rPr>
        <w:t>předá dílo</w:t>
      </w:r>
      <w:r w:rsidR="008C4BC0" w:rsidRPr="00957A2B">
        <w:rPr>
          <w:rFonts w:ascii="Arial" w:hAnsi="Arial" w:cs="Arial"/>
        </w:rPr>
        <w:t xml:space="preserve"> objednateli nejpozději </w:t>
      </w:r>
      <w:r w:rsidR="008C4BC0" w:rsidRPr="0028148C">
        <w:rPr>
          <w:rFonts w:ascii="Arial" w:hAnsi="Arial" w:cs="Arial"/>
          <w:b/>
        </w:rPr>
        <w:t>do</w:t>
      </w:r>
      <w:r w:rsidR="000110C5" w:rsidRPr="0028148C">
        <w:rPr>
          <w:rFonts w:ascii="Arial" w:hAnsi="Arial" w:cs="Arial"/>
          <w:b/>
        </w:rPr>
        <w:t> </w:t>
      </w:r>
      <w:r w:rsidR="003E2A44" w:rsidRPr="0028148C">
        <w:rPr>
          <w:rFonts w:ascii="Arial" w:hAnsi="Arial" w:cs="Arial"/>
          <w:b/>
          <w:iCs/>
        </w:rPr>
        <w:t>30. 11. 2025</w:t>
      </w:r>
      <w:r w:rsidR="003453BC">
        <w:rPr>
          <w:rFonts w:ascii="Arial" w:hAnsi="Arial" w:cs="Arial"/>
          <w:iCs/>
        </w:rPr>
        <w:t>.</w:t>
      </w:r>
      <w:r w:rsidR="00A002CD" w:rsidRPr="00957A2B">
        <w:rPr>
          <w:rFonts w:ascii="Arial" w:hAnsi="Arial" w:cs="Arial"/>
          <w:iCs/>
        </w:rPr>
        <w:t xml:space="preserve"> </w:t>
      </w:r>
      <w:r w:rsidR="00016B0C">
        <w:rPr>
          <w:rFonts w:ascii="Arial" w:hAnsi="Arial" w:cs="Arial"/>
          <w:iCs/>
        </w:rPr>
        <w:t xml:space="preserve">Jednotlivé části díla budou </w:t>
      </w:r>
      <w:r w:rsidR="009B31DF">
        <w:rPr>
          <w:rFonts w:ascii="Arial" w:hAnsi="Arial" w:cs="Arial"/>
          <w:iCs/>
        </w:rPr>
        <w:t>Zhotovi</w:t>
      </w:r>
      <w:r w:rsidR="00016B0C">
        <w:rPr>
          <w:rFonts w:ascii="Arial" w:hAnsi="Arial" w:cs="Arial"/>
          <w:iCs/>
        </w:rPr>
        <w:t xml:space="preserve">telem </w:t>
      </w:r>
      <w:r w:rsidR="00016B0C" w:rsidRPr="003E2A44">
        <w:rPr>
          <w:rFonts w:ascii="Arial" w:hAnsi="Arial" w:cs="Arial"/>
          <w:iCs/>
        </w:rPr>
        <w:t>předány dle následujícího harmonogramu:</w:t>
      </w:r>
    </w:p>
    <w:p w14:paraId="30D633C1" w14:textId="42A13240" w:rsidR="00016B0C" w:rsidRPr="00812ADD" w:rsidRDefault="00016B0C" w:rsidP="00016B0C">
      <w:pPr>
        <w:pStyle w:val="Odstavecseseznamem"/>
        <w:numPr>
          <w:ilvl w:val="2"/>
          <w:numId w:val="32"/>
        </w:numPr>
        <w:rPr>
          <w:rFonts w:ascii="Arial" w:hAnsi="Arial" w:cs="Arial"/>
          <w:iCs/>
          <w:sz w:val="22"/>
          <w:szCs w:val="22"/>
          <w:lang w:val="cs-CZ"/>
        </w:rPr>
      </w:pPr>
      <w:r w:rsidRPr="00812ADD">
        <w:rPr>
          <w:rFonts w:ascii="Arial" w:hAnsi="Arial" w:cs="Arial"/>
          <w:iCs/>
          <w:sz w:val="22"/>
          <w:szCs w:val="22"/>
          <w:lang w:val="cs-CZ"/>
        </w:rPr>
        <w:t xml:space="preserve">Předimplementační analýza </w:t>
      </w:r>
      <w:r w:rsidRPr="00FF5393">
        <w:rPr>
          <w:rFonts w:ascii="Arial" w:hAnsi="Arial" w:cs="Arial"/>
          <w:iCs/>
          <w:sz w:val="22"/>
          <w:szCs w:val="22"/>
          <w:lang w:val="cs-CZ"/>
        </w:rPr>
        <w:t>do</w:t>
      </w:r>
      <w:r w:rsidR="003E2A44" w:rsidRPr="00FF5393">
        <w:rPr>
          <w:rFonts w:ascii="Arial" w:hAnsi="Arial" w:cs="Arial"/>
          <w:iCs/>
          <w:sz w:val="22"/>
          <w:szCs w:val="22"/>
          <w:lang w:val="cs-CZ"/>
        </w:rPr>
        <w:t xml:space="preserve"> 2 měsíců</w:t>
      </w:r>
      <w:r w:rsidR="003E2A44">
        <w:rPr>
          <w:rFonts w:ascii="Arial" w:hAnsi="Arial" w:cs="Arial"/>
          <w:iCs/>
          <w:sz w:val="22"/>
          <w:szCs w:val="22"/>
          <w:lang w:val="cs-CZ"/>
        </w:rPr>
        <w:t xml:space="preserve"> ode dne účinnosti této smlouvy.</w:t>
      </w:r>
    </w:p>
    <w:p w14:paraId="7D500B86" w14:textId="3E130D7B" w:rsidR="001338EE" w:rsidRPr="00812ADD" w:rsidRDefault="00016B0C" w:rsidP="00016B0C">
      <w:pPr>
        <w:pStyle w:val="Odstavecseseznamem"/>
        <w:numPr>
          <w:ilvl w:val="2"/>
          <w:numId w:val="32"/>
        </w:numPr>
        <w:rPr>
          <w:rFonts w:ascii="Arial" w:hAnsi="Arial" w:cs="Arial"/>
          <w:iCs/>
          <w:sz w:val="22"/>
          <w:szCs w:val="22"/>
        </w:rPr>
      </w:pPr>
      <w:r w:rsidRPr="00812ADD">
        <w:rPr>
          <w:rFonts w:ascii="Arial" w:hAnsi="Arial" w:cs="Arial"/>
          <w:iCs/>
          <w:sz w:val="22"/>
          <w:szCs w:val="22"/>
          <w:lang w:val="cs-CZ"/>
        </w:rPr>
        <w:t>Funkční prototyp (v termínu dle akceptované předimplementační analýzy)</w:t>
      </w:r>
    </w:p>
    <w:p w14:paraId="1451146C" w14:textId="3EA7A716" w:rsidR="00016B0C" w:rsidRDefault="00016B0C" w:rsidP="00016B0C">
      <w:pPr>
        <w:pStyle w:val="Odstavecseseznamem"/>
        <w:numPr>
          <w:ilvl w:val="2"/>
          <w:numId w:val="32"/>
        </w:numPr>
        <w:rPr>
          <w:rFonts w:ascii="Arial" w:hAnsi="Arial" w:cs="Arial"/>
          <w:iCs/>
          <w:sz w:val="22"/>
          <w:szCs w:val="22"/>
          <w:lang w:val="cs-CZ"/>
        </w:rPr>
      </w:pPr>
      <w:r w:rsidRPr="00812ADD">
        <w:rPr>
          <w:rFonts w:ascii="Arial" w:hAnsi="Arial" w:cs="Arial"/>
          <w:iCs/>
          <w:sz w:val="22"/>
          <w:szCs w:val="22"/>
          <w:lang w:val="cs-CZ"/>
        </w:rPr>
        <w:t>Aplikace včetně testování, dokumentace a školení do</w:t>
      </w:r>
      <w:r w:rsidR="003E2A44">
        <w:rPr>
          <w:rFonts w:ascii="Arial" w:hAnsi="Arial" w:cs="Arial"/>
          <w:iCs/>
          <w:sz w:val="22"/>
          <w:szCs w:val="22"/>
          <w:lang w:val="cs-CZ"/>
        </w:rPr>
        <w:t xml:space="preserve"> 30. 11. 2025.</w:t>
      </w:r>
    </w:p>
    <w:p w14:paraId="40C1C8BD" w14:textId="1471217A" w:rsidR="0028148C" w:rsidRPr="0028148C" w:rsidRDefault="0028148C" w:rsidP="0028148C">
      <w:pPr>
        <w:spacing w:after="0"/>
        <w:ind w:left="709"/>
        <w:jc w:val="both"/>
        <w:rPr>
          <w:rFonts w:ascii="Arial" w:hAnsi="Arial" w:cs="Arial"/>
          <w:iCs/>
        </w:rPr>
      </w:pPr>
      <w:r>
        <w:rPr>
          <w:rFonts w:ascii="Arial" w:hAnsi="Arial" w:cs="Arial"/>
          <w:iCs/>
        </w:rPr>
        <w:t xml:space="preserve">V předimplementační analýze smí </w:t>
      </w:r>
      <w:r w:rsidR="009B31DF">
        <w:rPr>
          <w:rFonts w:ascii="Arial" w:hAnsi="Arial" w:cs="Arial"/>
          <w:iCs/>
        </w:rPr>
        <w:t>Zhotovi</w:t>
      </w:r>
      <w:r>
        <w:rPr>
          <w:rFonts w:ascii="Arial" w:hAnsi="Arial" w:cs="Arial"/>
          <w:iCs/>
        </w:rPr>
        <w:t>tel harmonogram upřesnit tím, že navrhne etapy pro účely čl. 5.1 této smlouvy.</w:t>
      </w:r>
    </w:p>
    <w:p w14:paraId="02D7055A" w14:textId="402EF829" w:rsidR="001338EE" w:rsidRPr="00957A2B" w:rsidRDefault="001338EE" w:rsidP="0041601C">
      <w:pPr>
        <w:numPr>
          <w:ilvl w:val="1"/>
          <w:numId w:val="7"/>
        </w:numPr>
        <w:spacing w:after="0" w:line="240" w:lineRule="auto"/>
        <w:ind w:left="709" w:hanging="720"/>
        <w:jc w:val="both"/>
        <w:rPr>
          <w:rFonts w:ascii="Arial" w:hAnsi="Arial" w:cs="Arial"/>
          <w:iCs/>
        </w:rPr>
      </w:pPr>
      <w:r w:rsidRPr="00957A2B">
        <w:rPr>
          <w:rFonts w:ascii="Arial" w:hAnsi="Arial" w:cs="Arial"/>
        </w:rPr>
        <w:t xml:space="preserve">Jestliže se dostane objednatel do prodlení s poskytnutím součinnosti </w:t>
      </w:r>
      <w:r w:rsidR="009B31DF">
        <w:rPr>
          <w:rFonts w:ascii="Arial" w:hAnsi="Arial" w:cs="Arial"/>
        </w:rPr>
        <w:t>zhotovi</w:t>
      </w:r>
      <w:r w:rsidRPr="00957A2B">
        <w:rPr>
          <w:rFonts w:ascii="Arial" w:hAnsi="Arial" w:cs="Arial"/>
        </w:rPr>
        <w:t>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24A86B3F" w:rsidR="00BD54F6" w:rsidRPr="00957A2B" w:rsidRDefault="00E86426" w:rsidP="0041601C">
      <w:pPr>
        <w:numPr>
          <w:ilvl w:val="1"/>
          <w:numId w:val="7"/>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w:t>
      </w:r>
      <w:r w:rsidR="009B31DF">
        <w:rPr>
          <w:rFonts w:ascii="Arial" w:hAnsi="Arial" w:cs="Arial"/>
          <w:iCs/>
        </w:rPr>
        <w:t>zhotovi</w:t>
      </w:r>
      <w:r w:rsidRPr="00957A2B">
        <w:rPr>
          <w:rFonts w:ascii="Arial" w:hAnsi="Arial" w:cs="Arial"/>
          <w:iCs/>
        </w:rPr>
        <w:t xml:space="preserve">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9B31DF">
        <w:rPr>
          <w:rFonts w:ascii="Arial" w:hAnsi="Arial" w:cs="Arial"/>
          <w:iCs/>
        </w:rPr>
        <w:t>Zhotovi</w:t>
      </w:r>
      <w:r w:rsidR="0018439D" w:rsidRPr="006F1177">
        <w:rPr>
          <w:rFonts w:ascii="Arial" w:hAnsi="Arial" w:cs="Arial"/>
          <w:iCs/>
        </w:rPr>
        <w:t xml:space="preserve">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77777777" w:rsidR="000F2687" w:rsidRPr="00957A2B" w:rsidRDefault="00667E8D" w:rsidP="0041601C">
      <w:pPr>
        <w:numPr>
          <w:ilvl w:val="1"/>
          <w:numId w:val="7"/>
        </w:numPr>
        <w:spacing w:after="0" w:line="240" w:lineRule="auto"/>
        <w:ind w:left="709" w:hanging="720"/>
        <w:jc w:val="both"/>
        <w:rPr>
          <w:rFonts w:ascii="Arial" w:hAnsi="Arial" w:cs="Arial"/>
          <w:iCs/>
        </w:rPr>
      </w:pPr>
      <w:r w:rsidRPr="00957A2B">
        <w:rPr>
          <w:rFonts w:ascii="Arial" w:hAnsi="Arial" w:cs="Arial"/>
          <w:iCs/>
        </w:rPr>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0F2687" w:rsidRPr="00957A2B">
        <w:rPr>
          <w:rFonts w:ascii="Arial" w:hAnsi="Arial" w:cs="Arial"/>
        </w:rPr>
        <w:t xml:space="preserve"> je:</w:t>
      </w:r>
    </w:p>
    <w:p w14:paraId="55A0E892" w14:textId="0F7A22D0" w:rsidR="000F2687" w:rsidRPr="00144DE3" w:rsidRDefault="000F2687" w:rsidP="0041601C">
      <w:pPr>
        <w:numPr>
          <w:ilvl w:val="0"/>
          <w:numId w:val="4"/>
        </w:numPr>
        <w:spacing w:after="0" w:line="240" w:lineRule="auto"/>
        <w:ind w:left="1134" w:hanging="425"/>
        <w:rPr>
          <w:rFonts w:ascii="Arial" w:hAnsi="Arial" w:cs="Arial"/>
        </w:rPr>
      </w:pPr>
      <w:r w:rsidRPr="00144DE3">
        <w:rPr>
          <w:rFonts w:ascii="Arial" w:hAnsi="Arial" w:cs="Arial"/>
        </w:rPr>
        <w:t>kontrola funkčnosti implementace díla s možností ovládání jeho uživateli</w:t>
      </w:r>
      <w:r w:rsidR="00144DE3" w:rsidRPr="00144DE3">
        <w:rPr>
          <w:rFonts w:ascii="Arial" w:hAnsi="Arial" w:cs="Arial"/>
        </w:rPr>
        <w:t xml:space="preserve"> prostřednictvím provedení akceptačních testů dle přílohy č. 1 smlouvy</w:t>
      </w:r>
      <w:r w:rsidRPr="00144DE3">
        <w:rPr>
          <w:rFonts w:ascii="Arial" w:hAnsi="Arial" w:cs="Arial"/>
        </w:rPr>
        <w:t>; a</w:t>
      </w:r>
    </w:p>
    <w:p w14:paraId="3E42752F" w14:textId="653A61B5" w:rsidR="00667E8D" w:rsidRPr="00144DE3" w:rsidRDefault="0083676A" w:rsidP="0041601C">
      <w:pPr>
        <w:numPr>
          <w:ilvl w:val="0"/>
          <w:numId w:val="4"/>
        </w:numPr>
        <w:spacing w:after="0" w:line="240" w:lineRule="auto"/>
        <w:ind w:left="1134" w:hanging="425"/>
        <w:rPr>
          <w:rFonts w:ascii="Arial" w:hAnsi="Arial" w:cs="Arial"/>
        </w:rPr>
      </w:pPr>
      <w:r w:rsidRPr="00144DE3">
        <w:rPr>
          <w:rFonts w:ascii="Arial" w:hAnsi="Arial" w:cs="Arial"/>
          <w:color w:val="000000"/>
        </w:rPr>
        <w:t>zaškolení oprávněných osob</w:t>
      </w:r>
      <w:r w:rsidR="00DA2119" w:rsidRPr="00144DE3">
        <w:rPr>
          <w:rFonts w:ascii="Arial" w:hAnsi="Arial" w:cs="Arial"/>
          <w:color w:val="000000"/>
        </w:rPr>
        <w:t xml:space="preserve"> objednatele</w:t>
      </w:r>
    </w:p>
    <w:p w14:paraId="482E1FAC" w14:textId="2C81E4D3" w:rsidR="006F1177" w:rsidRPr="00144DE3" w:rsidRDefault="006F1177" w:rsidP="0041601C">
      <w:pPr>
        <w:numPr>
          <w:ilvl w:val="0"/>
          <w:numId w:val="4"/>
        </w:numPr>
        <w:spacing w:after="0" w:line="240" w:lineRule="auto"/>
        <w:ind w:left="1134" w:hanging="425"/>
        <w:rPr>
          <w:rFonts w:ascii="Arial" w:hAnsi="Arial" w:cs="Arial"/>
        </w:rPr>
      </w:pPr>
      <w:r w:rsidRPr="00144DE3">
        <w:rPr>
          <w:rFonts w:ascii="Arial" w:hAnsi="Arial" w:cs="Arial"/>
          <w:color w:val="000000"/>
        </w:rPr>
        <w:t>předání požadované dokumentace díla</w:t>
      </w:r>
    </w:p>
    <w:p w14:paraId="16966C83" w14:textId="77777777" w:rsidR="00DC4FB0" w:rsidRPr="00957A2B" w:rsidRDefault="004816D9"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31484D99" w:rsidR="004816D9" w:rsidRPr="00957A2B" w:rsidRDefault="004816D9"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Pokud objednatel dílo neakceptuje, je povinen vystavit protokol o odmítnutí akceptace díla se specifikací důvodů odmítnutí. Pokud bude příčina na straně </w:t>
      </w:r>
      <w:r w:rsidR="009B31DF">
        <w:rPr>
          <w:rFonts w:ascii="Arial" w:hAnsi="Arial" w:cs="Arial"/>
        </w:rPr>
        <w:t>zhotovi</w:t>
      </w:r>
      <w:r w:rsidRPr="00957A2B">
        <w:rPr>
          <w:rFonts w:ascii="Arial" w:hAnsi="Arial" w:cs="Arial"/>
        </w:rPr>
        <w:t xml:space="preserve">tele, zajistí </w:t>
      </w:r>
      <w:r w:rsidR="009B31DF">
        <w:rPr>
          <w:rFonts w:ascii="Arial" w:hAnsi="Arial" w:cs="Arial"/>
        </w:rPr>
        <w:lastRenderedPageBreak/>
        <w:t>zhotovi</w:t>
      </w:r>
      <w:r w:rsidRPr="00957A2B">
        <w:rPr>
          <w:rFonts w:ascii="Arial" w:hAnsi="Arial" w:cs="Arial"/>
        </w:rPr>
        <w:t>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4ACE11B8" w:rsidR="00757F09" w:rsidRPr="00957A2B" w:rsidRDefault="00757F09"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Jestliže se dostane </w:t>
      </w:r>
      <w:r w:rsidR="009B31DF">
        <w:rPr>
          <w:rFonts w:ascii="Arial" w:hAnsi="Arial" w:cs="Arial"/>
        </w:rPr>
        <w:t>zhotovi</w:t>
      </w:r>
      <w:r w:rsidRPr="00957A2B">
        <w:rPr>
          <w:rFonts w:ascii="Arial" w:hAnsi="Arial" w:cs="Arial"/>
        </w:rPr>
        <w:t>tel do prodlení s dodáním díla v termínu uvedeném v odstavci 7.1 této smlouvy, je povinen zaplatit objednat</w:t>
      </w:r>
      <w:r w:rsidR="005464CE">
        <w:rPr>
          <w:rFonts w:ascii="Arial" w:hAnsi="Arial" w:cs="Arial"/>
        </w:rPr>
        <w:t>eli smluvní pokutu ve výši 0,05 </w:t>
      </w:r>
      <w:r w:rsidRPr="00957A2B">
        <w:rPr>
          <w:rFonts w:ascii="Arial" w:hAnsi="Arial" w:cs="Arial"/>
        </w:rPr>
        <w:t>%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05F1A35B" w:rsidR="00757F09" w:rsidRDefault="00757F09"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Jestliže se dostane objednatel do prodlení se splněním jakékoliv své povinnosti podle této smlouvy, je povinen zaplatit </w:t>
      </w:r>
      <w:r w:rsidR="009B31DF">
        <w:rPr>
          <w:rFonts w:ascii="Arial" w:hAnsi="Arial" w:cs="Arial"/>
        </w:rPr>
        <w:t>zhotovi</w:t>
      </w:r>
      <w:r w:rsidRPr="00957A2B">
        <w:rPr>
          <w:rFonts w:ascii="Arial" w:hAnsi="Arial" w:cs="Arial"/>
        </w:rPr>
        <w:t>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07086F28" w:rsidR="0091376C" w:rsidRPr="0091376C" w:rsidRDefault="0091376C" w:rsidP="0041601C">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sidR="009B31DF">
        <w:rPr>
          <w:rFonts w:ascii="Arial" w:hAnsi="Arial" w:cs="Arial"/>
        </w:rPr>
        <w:t>zhotovi</w:t>
      </w:r>
      <w:r>
        <w:rPr>
          <w:rFonts w:ascii="Arial" w:hAnsi="Arial" w:cs="Arial"/>
        </w:rPr>
        <w:t>teli</w:t>
      </w:r>
      <w:r w:rsidRPr="0091376C">
        <w:rPr>
          <w:rFonts w:ascii="Arial" w:hAnsi="Arial" w:cs="Arial"/>
        </w:rPr>
        <w:t xml:space="preserve"> smluvní pokutu ve výši 10 000,-Kč za každé jednotlivé porušení.</w:t>
      </w:r>
    </w:p>
    <w:p w14:paraId="1CECA53E" w14:textId="46E47A43" w:rsidR="0091376C" w:rsidRPr="00957A2B" w:rsidRDefault="0091376C" w:rsidP="0041601C">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sidR="009B31DF">
        <w:rPr>
          <w:rFonts w:ascii="Arial" w:hAnsi="Arial" w:cs="Arial"/>
        </w:rPr>
        <w:t>zhotovi</w:t>
      </w:r>
      <w:r>
        <w:rPr>
          <w:rFonts w:ascii="Arial" w:hAnsi="Arial" w:cs="Arial"/>
        </w:rPr>
        <w:t>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41601C">
      <w:pPr>
        <w:numPr>
          <w:ilvl w:val="1"/>
          <w:numId w:val="7"/>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35C3939C" w:rsidR="00A50096" w:rsidRPr="00957A2B" w:rsidRDefault="009B31DF" w:rsidP="0041601C">
      <w:pPr>
        <w:numPr>
          <w:ilvl w:val="1"/>
          <w:numId w:val="7"/>
        </w:numPr>
        <w:spacing w:after="0" w:line="240" w:lineRule="auto"/>
        <w:ind w:left="709" w:hanging="709"/>
        <w:jc w:val="both"/>
        <w:rPr>
          <w:rFonts w:ascii="Arial" w:hAnsi="Arial" w:cs="Arial"/>
        </w:rPr>
      </w:pPr>
      <w:r>
        <w:rPr>
          <w:rFonts w:ascii="Arial" w:hAnsi="Arial" w:cs="Arial"/>
        </w:rPr>
        <w:t>Zhotovi</w:t>
      </w:r>
      <w:r w:rsidR="00A50096" w:rsidRPr="00957A2B">
        <w:rPr>
          <w:rFonts w:ascii="Arial" w:hAnsi="Arial" w:cs="Arial"/>
        </w:rPr>
        <w:t>tel poskytuje objednateli záruku na dílo v </w:t>
      </w:r>
      <w:r w:rsidR="00A50096" w:rsidRPr="006F1177">
        <w:rPr>
          <w:rFonts w:ascii="Arial" w:hAnsi="Arial" w:cs="Arial"/>
        </w:rPr>
        <w:t xml:space="preserve">délce </w:t>
      </w:r>
      <w:r w:rsidR="00813EB7" w:rsidRPr="006F1177">
        <w:rPr>
          <w:rFonts w:ascii="Arial" w:hAnsi="Arial" w:cs="Arial"/>
        </w:rPr>
        <w:t>24</w:t>
      </w:r>
      <w:r w:rsidR="00A50096" w:rsidRPr="006F1177">
        <w:rPr>
          <w:rFonts w:ascii="Arial" w:hAnsi="Arial" w:cs="Arial"/>
        </w:rPr>
        <w:t xml:space="preserve"> měsíců</w:t>
      </w:r>
      <w:r w:rsidR="00A50096" w:rsidRPr="00957A2B">
        <w:rPr>
          <w:rFonts w:ascii="Arial" w:hAnsi="Arial" w:cs="Arial"/>
        </w:rPr>
        <w:t xml:space="preserve"> ode dne </w:t>
      </w:r>
      <w:r w:rsidR="00813EB7" w:rsidRPr="00957A2B">
        <w:rPr>
          <w:rFonts w:ascii="Arial" w:hAnsi="Arial" w:cs="Arial"/>
        </w:rPr>
        <w:t xml:space="preserve">akceptace </w:t>
      </w:r>
      <w:r w:rsidR="00A50096" w:rsidRPr="00957A2B">
        <w:rPr>
          <w:rFonts w:ascii="Arial" w:hAnsi="Arial" w:cs="Arial"/>
        </w:rPr>
        <w:t xml:space="preserve">podle </w:t>
      </w:r>
      <w:r w:rsidR="00813EB7" w:rsidRPr="00957A2B">
        <w:rPr>
          <w:rFonts w:ascii="Arial" w:hAnsi="Arial" w:cs="Arial"/>
        </w:rPr>
        <w:t xml:space="preserve">čl. </w:t>
      </w:r>
      <w:r w:rsidR="00A50096" w:rsidRPr="00957A2B">
        <w:rPr>
          <w:rFonts w:ascii="Arial" w:hAnsi="Arial" w:cs="Arial"/>
        </w:rPr>
        <w:t xml:space="preserve">7 této Smlouvy. </w:t>
      </w:r>
    </w:p>
    <w:p w14:paraId="27B7F8C0" w14:textId="1B351BB8" w:rsidR="00A50096"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následně potom bez zbytečného odkladu, nejdéle však do tří (3) pracovních dnů, písemně vyrozumět </w:t>
      </w:r>
      <w:r w:rsidR="009B31DF">
        <w:rPr>
          <w:rFonts w:ascii="Arial" w:hAnsi="Arial" w:cs="Arial"/>
        </w:rPr>
        <w:t>zhotovi</w:t>
      </w:r>
      <w:r w:rsidRPr="00957A2B">
        <w:rPr>
          <w:rFonts w:ascii="Arial" w:hAnsi="Arial" w:cs="Arial"/>
        </w:rPr>
        <w:t xml:space="preserve">tele. </w:t>
      </w:r>
    </w:p>
    <w:p w14:paraId="57CEB2CB" w14:textId="2A387708" w:rsidR="00A50096" w:rsidRPr="00957A2B" w:rsidRDefault="009B31DF" w:rsidP="0041601C">
      <w:pPr>
        <w:numPr>
          <w:ilvl w:val="1"/>
          <w:numId w:val="7"/>
        </w:numPr>
        <w:spacing w:after="0" w:line="240" w:lineRule="auto"/>
        <w:ind w:left="709" w:hanging="709"/>
        <w:jc w:val="both"/>
        <w:rPr>
          <w:rFonts w:ascii="Arial" w:hAnsi="Arial" w:cs="Arial"/>
        </w:rPr>
      </w:pPr>
      <w:r>
        <w:rPr>
          <w:rFonts w:ascii="Arial" w:hAnsi="Arial" w:cs="Arial"/>
        </w:rPr>
        <w:t>Zhotovi</w:t>
      </w:r>
      <w:r w:rsidR="00A50096" w:rsidRPr="00957A2B">
        <w:rPr>
          <w:rFonts w:ascii="Arial" w:hAnsi="Arial" w:cs="Arial"/>
        </w:rPr>
        <w:t>tel se v přiměřené lhůtě po obdržení t</w:t>
      </w:r>
      <w:r w:rsidR="00E11FF7">
        <w:rPr>
          <w:rFonts w:ascii="Arial" w:hAnsi="Arial" w:cs="Arial"/>
        </w:rPr>
        <w:t>ohoto oznámení vyjádří k vadě a </w:t>
      </w:r>
      <w:r w:rsidR="00A50096" w:rsidRPr="00957A2B">
        <w:rPr>
          <w:rFonts w:ascii="Arial" w:hAnsi="Arial" w:cs="Arial"/>
        </w:rPr>
        <w:t xml:space="preserve">v případě uznání reklamace ji v přiměřené lhůtě na vlastní náklady odstraní. </w:t>
      </w:r>
    </w:p>
    <w:p w14:paraId="2FADF5CE" w14:textId="2139DEB8" w:rsidR="00CE63EC" w:rsidRPr="00957A2B" w:rsidRDefault="009B31DF" w:rsidP="0041601C">
      <w:pPr>
        <w:numPr>
          <w:ilvl w:val="1"/>
          <w:numId w:val="7"/>
        </w:numPr>
        <w:spacing w:after="0" w:line="240" w:lineRule="auto"/>
        <w:ind w:left="709" w:hanging="709"/>
        <w:jc w:val="both"/>
        <w:rPr>
          <w:rFonts w:ascii="Arial" w:hAnsi="Arial" w:cs="Arial"/>
        </w:rPr>
      </w:pPr>
      <w:r>
        <w:rPr>
          <w:rFonts w:ascii="Arial" w:hAnsi="Arial" w:cs="Arial"/>
        </w:rPr>
        <w:t>Zhotovi</w:t>
      </w:r>
      <w:r w:rsidR="00A50096" w:rsidRPr="00957A2B">
        <w:rPr>
          <w:rFonts w:ascii="Arial" w:hAnsi="Arial" w:cs="Arial"/>
        </w:rPr>
        <w:t xml:space="preserve">tel neodpovídá za vady díla, jestliže tyto vady byly způsobeny použitím věcí předaným mu objednatelem a/nebo dodržením nevhodných pokynů objednatele. </w:t>
      </w:r>
    </w:p>
    <w:p w14:paraId="3FBBB46E" w14:textId="6BB199E7" w:rsidR="00CE63EC" w:rsidRPr="00957A2B" w:rsidRDefault="009B31DF" w:rsidP="0041601C">
      <w:pPr>
        <w:numPr>
          <w:ilvl w:val="1"/>
          <w:numId w:val="7"/>
        </w:numPr>
        <w:spacing w:after="0" w:line="240" w:lineRule="auto"/>
        <w:ind w:left="709" w:hanging="709"/>
        <w:jc w:val="both"/>
        <w:rPr>
          <w:rFonts w:ascii="Arial" w:hAnsi="Arial" w:cs="Arial"/>
        </w:rPr>
      </w:pPr>
      <w:r>
        <w:rPr>
          <w:rFonts w:ascii="Arial" w:hAnsi="Arial" w:cs="Arial"/>
        </w:rPr>
        <w:t>Zhotovi</w:t>
      </w:r>
      <w:r w:rsidR="00A50096" w:rsidRPr="00957A2B">
        <w:rPr>
          <w:rFonts w:ascii="Arial" w:hAnsi="Arial" w:cs="Arial"/>
        </w:rPr>
        <w:t xml:space="preserve">tel nenese odpovědnost za vady díla, k nimž došlo v důsledku úprav, doplňků nebo změn díla provedených objednatelem. </w:t>
      </w:r>
      <w:r>
        <w:rPr>
          <w:rFonts w:ascii="Arial" w:hAnsi="Arial" w:cs="Arial"/>
        </w:rPr>
        <w:t>Zhotovi</w:t>
      </w:r>
      <w:r w:rsidR="00A50096" w:rsidRPr="00957A2B">
        <w:rPr>
          <w:rFonts w:ascii="Arial" w:hAnsi="Arial" w:cs="Arial"/>
        </w:rPr>
        <w:t xml:space="preserve">tel </w:t>
      </w:r>
      <w:r w:rsidR="00CE63EC" w:rsidRPr="00957A2B">
        <w:rPr>
          <w:rFonts w:ascii="Arial" w:hAnsi="Arial" w:cs="Arial"/>
        </w:rPr>
        <w:t xml:space="preserve">rovněž </w:t>
      </w:r>
      <w:r w:rsidR="00A50096" w:rsidRPr="00957A2B">
        <w:rPr>
          <w:rFonts w:ascii="Arial" w:hAnsi="Arial" w:cs="Arial"/>
        </w:rPr>
        <w:t>nenese odpovědnost za vady, k </w:t>
      </w:r>
      <w:r w:rsidR="00A93F19" w:rsidRPr="00957A2B">
        <w:rPr>
          <w:rFonts w:ascii="Arial" w:hAnsi="Arial" w:cs="Arial"/>
        </w:rPr>
        <w:t>nimž</w:t>
      </w:r>
      <w:r w:rsidR="00A50096"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41601C">
      <w:pPr>
        <w:numPr>
          <w:ilvl w:val="1"/>
          <w:numId w:val="7"/>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Po dobu trvání vyšší moci se plnění závazků dle této smlouvy pozastavuje do doby ukončení vyšší moci, popř. odstranění jejích následků, kdy se obě smluvní strany </w:t>
      </w:r>
      <w:r w:rsidRPr="00957A2B">
        <w:rPr>
          <w:rFonts w:ascii="Arial" w:hAnsi="Arial" w:cs="Arial"/>
        </w:rPr>
        <w:lastRenderedPageBreak/>
        <w:t>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045E254D" w:rsidR="003F51E8" w:rsidRPr="00D56B2F" w:rsidRDefault="003F51E8" w:rsidP="0041601C">
      <w:pPr>
        <w:numPr>
          <w:ilvl w:val="1"/>
          <w:numId w:val="7"/>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sidR="009B31DF">
        <w:rPr>
          <w:rFonts w:ascii="Arial" w:hAnsi="Arial" w:cs="Arial"/>
        </w:rPr>
        <w:t>zhotovi</w:t>
      </w:r>
      <w:r>
        <w:rPr>
          <w:rFonts w:ascii="Arial" w:hAnsi="Arial" w:cs="Arial"/>
        </w:rPr>
        <w:t>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sidR="009B31DF">
        <w:rPr>
          <w:rFonts w:ascii="Arial" w:hAnsi="Arial" w:cs="Arial"/>
        </w:rPr>
        <w:t>zhotovi</w:t>
      </w:r>
      <w:r>
        <w:rPr>
          <w:rFonts w:ascii="Arial" w:hAnsi="Arial" w:cs="Arial"/>
        </w:rPr>
        <w:t>tele</w:t>
      </w:r>
      <w:r w:rsidRPr="003F51E8">
        <w:rPr>
          <w:rFonts w:ascii="Arial" w:hAnsi="Arial" w:cs="Arial"/>
        </w:rPr>
        <w:t xml:space="preserve">. </w:t>
      </w:r>
      <w:r w:rsidR="009B31DF">
        <w:rPr>
          <w:rFonts w:ascii="Arial" w:hAnsi="Arial" w:cs="Arial"/>
        </w:rPr>
        <w:t>Zhotovi</w:t>
      </w:r>
      <w:r w:rsidR="00D56B2F">
        <w:rPr>
          <w:rFonts w:ascii="Arial" w:hAnsi="Arial" w:cs="Arial"/>
        </w:rPr>
        <w:t>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7D9A94F8" w:rsidR="003F51E8" w:rsidRPr="003F51E8" w:rsidRDefault="003F51E8" w:rsidP="0041601C">
      <w:pPr>
        <w:numPr>
          <w:ilvl w:val="1"/>
          <w:numId w:val="7"/>
        </w:numPr>
        <w:spacing w:after="0" w:line="240" w:lineRule="auto"/>
        <w:ind w:left="709" w:hanging="720"/>
        <w:jc w:val="both"/>
        <w:rPr>
          <w:rFonts w:ascii="Arial" w:hAnsi="Arial" w:cs="Arial"/>
        </w:rPr>
      </w:pPr>
      <w:bookmarkStart w:id="4" w:name="_Ref461538397"/>
      <w:r w:rsidRPr="003F51E8">
        <w:rPr>
          <w:rFonts w:ascii="Arial" w:hAnsi="Arial" w:cs="Arial"/>
        </w:rPr>
        <w:t xml:space="preserve">Smluvní strany výslovně sjednávají, že okruh poddodavatelů </w:t>
      </w:r>
      <w:r w:rsidR="009B31DF">
        <w:rPr>
          <w:rFonts w:ascii="Arial" w:hAnsi="Arial" w:cs="Arial"/>
        </w:rPr>
        <w:t>zhotovi</w:t>
      </w:r>
      <w:r w:rsidR="00706541">
        <w:rPr>
          <w:rFonts w:ascii="Arial" w:hAnsi="Arial" w:cs="Arial"/>
        </w:rPr>
        <w:t>tele, jejichž</w:t>
      </w:r>
      <w:r w:rsidRPr="003F51E8">
        <w:rPr>
          <w:rFonts w:ascii="Arial" w:hAnsi="Arial" w:cs="Arial"/>
        </w:rPr>
        <w:t xml:space="preserve"> seznam tvoří přílohu č. 3 smlouvy, je možné měnit pouze se souhlasem </w:t>
      </w:r>
      <w:r>
        <w:rPr>
          <w:rFonts w:ascii="Arial" w:hAnsi="Arial" w:cs="Arial"/>
        </w:rPr>
        <w:t>objednatele</w:t>
      </w:r>
      <w:r w:rsidRPr="003F51E8">
        <w:rPr>
          <w:rFonts w:ascii="Arial" w:hAnsi="Arial" w:cs="Arial"/>
        </w:rPr>
        <w:t xml:space="preserve">, přičemž </w:t>
      </w:r>
      <w:r w:rsidR="009B31DF">
        <w:rPr>
          <w:rFonts w:ascii="Arial" w:hAnsi="Arial" w:cs="Arial"/>
        </w:rPr>
        <w:t>zhotovi</w:t>
      </w:r>
      <w:r>
        <w:rPr>
          <w:rFonts w:ascii="Arial" w:hAnsi="Arial" w:cs="Arial"/>
        </w:rPr>
        <w:t>tel</w:t>
      </w:r>
      <w:r w:rsidRPr="003F51E8">
        <w:rPr>
          <w:rFonts w:ascii="Arial" w:hAnsi="Arial" w:cs="Arial"/>
        </w:rPr>
        <w:t xml:space="preserve"> je povinen před provedením změny </w:t>
      </w:r>
      <w:r w:rsidR="00706541" w:rsidRPr="003F51E8">
        <w:rPr>
          <w:rFonts w:ascii="Arial" w:hAnsi="Arial" w:cs="Arial"/>
        </w:rPr>
        <w:t>poddodavatele, jehož</w:t>
      </w:r>
      <w:r w:rsidR="004D6286">
        <w:rPr>
          <w:rFonts w:ascii="Arial" w:hAnsi="Arial" w:cs="Arial"/>
        </w:rPr>
        <w:t xml:space="preserve"> prostřednictvím prokazoval kvalifikaci, </w:t>
      </w:r>
      <w:r w:rsidRPr="003F51E8">
        <w:rPr>
          <w:rFonts w:ascii="Arial" w:hAnsi="Arial" w:cs="Arial"/>
        </w:rPr>
        <w:t>prokázat splně</w:t>
      </w:r>
      <w:r w:rsidR="005464CE">
        <w:rPr>
          <w:rFonts w:ascii="Arial" w:hAnsi="Arial" w:cs="Arial"/>
        </w:rPr>
        <w:t>ní kvalifikačních předpokladů v </w:t>
      </w:r>
      <w:r w:rsidRPr="003F51E8">
        <w:rPr>
          <w:rFonts w:ascii="Arial" w:hAnsi="Arial" w:cs="Arial"/>
        </w:rPr>
        <w:t>odpovídajícím rozsahu rovněž u osoby nového poddodavatele.</w:t>
      </w:r>
      <w:bookmarkEnd w:id="4"/>
    </w:p>
    <w:p w14:paraId="47F3EF33" w14:textId="1552AC43" w:rsidR="003F51E8" w:rsidRPr="003F51E8" w:rsidRDefault="003F51E8" w:rsidP="0041601C">
      <w:pPr>
        <w:numPr>
          <w:ilvl w:val="1"/>
          <w:numId w:val="7"/>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sidR="009B31DF">
        <w:rPr>
          <w:rFonts w:ascii="Arial" w:hAnsi="Arial" w:cs="Arial"/>
        </w:rPr>
        <w:t>zhotovi</w:t>
      </w:r>
      <w:r>
        <w:rPr>
          <w:rFonts w:ascii="Arial" w:hAnsi="Arial" w:cs="Arial"/>
        </w:rPr>
        <w:t>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1000BC3A" w:rsidR="000A41D9" w:rsidRPr="00432B42" w:rsidRDefault="009B31DF" w:rsidP="0041601C">
      <w:pPr>
        <w:numPr>
          <w:ilvl w:val="1"/>
          <w:numId w:val="7"/>
        </w:numPr>
        <w:spacing w:after="0" w:line="240" w:lineRule="auto"/>
        <w:ind w:left="709" w:hanging="709"/>
        <w:jc w:val="both"/>
        <w:rPr>
          <w:rFonts w:ascii="Arial" w:hAnsi="Arial" w:cs="Arial"/>
          <w:iCs/>
        </w:rPr>
      </w:pPr>
      <w:r>
        <w:rPr>
          <w:rFonts w:ascii="Arial" w:hAnsi="Arial" w:cs="Arial"/>
        </w:rPr>
        <w:t>Zhotovi</w:t>
      </w:r>
      <w:r w:rsidR="000A41D9">
        <w:rPr>
          <w:rFonts w:ascii="Arial" w:hAnsi="Arial" w:cs="Arial"/>
        </w:rPr>
        <w:t>tel</w:t>
      </w:r>
      <w:r w:rsidR="000A41D9" w:rsidRPr="00432B42">
        <w:rPr>
          <w:rFonts w:ascii="Arial" w:hAnsi="Arial" w:cs="Arial"/>
        </w:rPr>
        <w:t xml:space="preserve"> tímto opravňuje </w:t>
      </w:r>
      <w:r w:rsidR="000A41D9">
        <w:rPr>
          <w:rFonts w:ascii="Arial" w:hAnsi="Arial" w:cs="Arial"/>
        </w:rPr>
        <w:t>objednatel</w:t>
      </w:r>
      <w:r w:rsidR="000A41D9" w:rsidRPr="00432B42">
        <w:rPr>
          <w:rFonts w:ascii="Arial" w:hAnsi="Arial" w:cs="Arial"/>
        </w:rPr>
        <w:t xml:space="preserve">e k užívání </w:t>
      </w:r>
      <w:r w:rsidR="000A41D9">
        <w:rPr>
          <w:rFonts w:ascii="Arial" w:hAnsi="Arial" w:cs="Arial"/>
          <w:color w:val="000000"/>
        </w:rPr>
        <w:t xml:space="preserve">aplikace/software </w:t>
      </w:r>
      <w:r w:rsidR="000A41D9"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w:t>
      </w:r>
      <w:r w:rsidR="000A41D9">
        <w:rPr>
          <w:rFonts w:ascii="Arial" w:hAnsi="Arial" w:cs="Arial"/>
        </w:rPr>
        <w:t>tel</w:t>
      </w:r>
      <w:r w:rsidR="000A41D9" w:rsidRPr="00432B42">
        <w:rPr>
          <w:rFonts w:ascii="Arial" w:hAnsi="Arial" w:cs="Arial"/>
        </w:rPr>
        <w:t>em na základě smlouvy o</w:t>
      </w:r>
      <w:r w:rsidR="000A41D9">
        <w:rPr>
          <w:rFonts w:ascii="Arial" w:hAnsi="Arial" w:cs="Arial"/>
        </w:rPr>
        <w:t> </w:t>
      </w:r>
      <w:r w:rsidR="000D2324">
        <w:rPr>
          <w:rFonts w:ascii="Arial" w:hAnsi="Arial" w:cs="Arial"/>
        </w:rPr>
        <w:t xml:space="preserve">dílo </w:t>
      </w:r>
      <w:r w:rsidR="000A41D9" w:rsidRPr="00432B42">
        <w:rPr>
          <w:rFonts w:ascii="Arial" w:hAnsi="Arial" w:cs="Arial"/>
          <w:iCs/>
        </w:rPr>
        <w:t xml:space="preserve">(dále jen </w:t>
      </w:r>
      <w:r w:rsidR="000A41D9" w:rsidRPr="00432B42">
        <w:rPr>
          <w:rFonts w:ascii="Arial" w:hAnsi="Arial" w:cs="Arial"/>
          <w:b/>
          <w:iCs/>
        </w:rPr>
        <w:t>„předmět licence“</w:t>
      </w:r>
      <w:r w:rsidR="000A41D9" w:rsidRPr="00432B42">
        <w:rPr>
          <w:rFonts w:ascii="Arial" w:hAnsi="Arial" w:cs="Arial"/>
          <w:iCs/>
        </w:rPr>
        <w:t xml:space="preserve">). </w:t>
      </w:r>
    </w:p>
    <w:p w14:paraId="1A7BC050" w14:textId="7C94EE3F" w:rsidR="000A41D9" w:rsidRPr="0009004E" w:rsidRDefault="000A41D9" w:rsidP="0041601C">
      <w:pPr>
        <w:numPr>
          <w:ilvl w:val="1"/>
          <w:numId w:val="7"/>
        </w:numPr>
        <w:spacing w:after="0" w:line="240" w:lineRule="auto"/>
        <w:ind w:left="709" w:hanging="709"/>
        <w:jc w:val="both"/>
        <w:rPr>
          <w:rFonts w:ascii="Arial" w:hAnsi="Arial" w:cs="Arial"/>
          <w:iCs/>
        </w:rPr>
      </w:pPr>
      <w:r>
        <w:rPr>
          <w:rFonts w:ascii="Arial" w:hAnsi="Arial" w:cs="Arial"/>
          <w:iCs/>
        </w:rPr>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aplikace/software </w:t>
      </w:r>
      <w:r w:rsidRPr="00432B42">
        <w:rPr>
          <w:rFonts w:ascii="Arial" w:hAnsi="Arial" w:cs="Arial"/>
          <w:iCs/>
        </w:rPr>
        <w:t xml:space="preserve">vytvořené </w:t>
      </w:r>
      <w:r w:rsidR="009B31DF">
        <w:rPr>
          <w:rFonts w:ascii="Arial" w:hAnsi="Arial" w:cs="Arial"/>
          <w:iCs/>
        </w:rPr>
        <w:t>zhotovi</w:t>
      </w:r>
      <w:r>
        <w:rPr>
          <w:rFonts w:ascii="Arial" w:hAnsi="Arial" w:cs="Arial"/>
          <w:iCs/>
        </w:rPr>
        <w:t>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188D7CE7" w14:textId="07FC678A" w:rsidR="000A41D9" w:rsidRPr="00F963EE" w:rsidRDefault="000A41D9" w:rsidP="0041601C">
      <w:pPr>
        <w:numPr>
          <w:ilvl w:val="1"/>
          <w:numId w:val="7"/>
        </w:numPr>
        <w:spacing w:after="0" w:line="240" w:lineRule="auto"/>
        <w:ind w:left="709" w:hanging="709"/>
        <w:jc w:val="both"/>
        <w:rPr>
          <w:rFonts w:ascii="Arial" w:hAnsi="Arial" w:cs="Arial"/>
          <w:iCs/>
        </w:rPr>
      </w:pPr>
      <w:r>
        <w:rPr>
          <w:rFonts w:ascii="Arial" w:hAnsi="Arial" w:cs="Arial"/>
          <w:iCs/>
        </w:rPr>
        <w:t>Objednatel</w:t>
      </w:r>
      <w:r w:rsidRPr="0009004E">
        <w:rPr>
          <w:rFonts w:ascii="Arial" w:hAnsi="Arial" w:cs="Arial"/>
          <w:iCs/>
        </w:rPr>
        <w:t xml:space="preserve"> </w:t>
      </w:r>
      <w:r w:rsidR="00F963EE">
        <w:rPr>
          <w:rFonts w:ascii="Arial" w:hAnsi="Arial" w:cs="Arial"/>
          <w:iCs/>
        </w:rPr>
        <w:t>je oprávněn</w:t>
      </w:r>
      <w:r w:rsidRPr="0009004E">
        <w:rPr>
          <w:rFonts w:ascii="Arial" w:hAnsi="Arial" w:cs="Arial"/>
          <w:iCs/>
        </w:rPr>
        <w:t xml:space="preserve"> užívat předmět licence po dobu </w:t>
      </w:r>
      <w:r w:rsidR="00F963EE" w:rsidRPr="00F963EE">
        <w:rPr>
          <w:rFonts w:ascii="Arial" w:hAnsi="Arial" w:cs="Arial"/>
          <w:iCs/>
        </w:rPr>
        <w:t>neurčitou</w:t>
      </w:r>
      <w:r w:rsidR="00190CFD">
        <w:rPr>
          <w:rFonts w:ascii="Arial" w:hAnsi="Arial" w:cs="Arial"/>
          <w:iCs/>
        </w:rPr>
        <w:t xml:space="preserve"> – licence je časově neomezená</w:t>
      </w:r>
      <w:r w:rsidR="00F963EE" w:rsidRPr="00F963EE">
        <w:rPr>
          <w:rFonts w:ascii="Arial" w:hAnsi="Arial" w:cs="Arial"/>
          <w:iCs/>
        </w:rPr>
        <w:t xml:space="preserve">. </w:t>
      </w:r>
    </w:p>
    <w:p w14:paraId="06FD7A78" w14:textId="1BF0228F" w:rsidR="000A41D9" w:rsidRPr="00432B42" w:rsidRDefault="000A41D9" w:rsidP="0041601C">
      <w:pPr>
        <w:numPr>
          <w:ilvl w:val="1"/>
          <w:numId w:val="7"/>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sidR="009B31DF">
        <w:rPr>
          <w:rFonts w:ascii="Arial" w:hAnsi="Arial" w:cs="Arial"/>
        </w:rPr>
        <w:t>zhotovi</w:t>
      </w:r>
      <w:r>
        <w:rPr>
          <w:rFonts w:ascii="Arial" w:hAnsi="Arial" w:cs="Arial"/>
        </w:rPr>
        <w:t>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aplikaci/software.</w:t>
      </w:r>
    </w:p>
    <w:p w14:paraId="45500B2F" w14:textId="413243B5" w:rsidR="000A41D9" w:rsidRDefault="000A41D9" w:rsidP="0041601C">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AC9EFC1" w14:textId="7CCE7ECF" w:rsidR="000A41D9" w:rsidRDefault="009B31DF" w:rsidP="0041601C">
      <w:pPr>
        <w:numPr>
          <w:ilvl w:val="1"/>
          <w:numId w:val="7"/>
        </w:numPr>
        <w:spacing w:after="0" w:line="240" w:lineRule="auto"/>
        <w:ind w:left="709" w:hanging="709"/>
        <w:jc w:val="both"/>
        <w:rPr>
          <w:rFonts w:ascii="Arial" w:hAnsi="Arial" w:cs="Arial"/>
        </w:rPr>
      </w:pPr>
      <w:r>
        <w:rPr>
          <w:rFonts w:ascii="Arial" w:hAnsi="Arial" w:cs="Arial"/>
          <w:color w:val="000000"/>
        </w:rPr>
        <w:t>Zhotovi</w:t>
      </w:r>
      <w:r w:rsidR="000A41D9">
        <w:rPr>
          <w:rFonts w:ascii="Arial" w:hAnsi="Arial" w:cs="Arial"/>
          <w:color w:val="000000"/>
        </w:rPr>
        <w:t xml:space="preserve">tel se zavazuje nepoužít </w:t>
      </w:r>
      <w:r w:rsidR="000A41D9">
        <w:rPr>
          <w:rFonts w:ascii="Arial" w:hAnsi="Arial" w:cs="Arial"/>
        </w:rPr>
        <w:t>informace, které objednatel neb</w:t>
      </w:r>
      <w:r w:rsidR="00E11FF7">
        <w:rPr>
          <w:rFonts w:ascii="Arial" w:hAnsi="Arial" w:cs="Arial"/>
        </w:rPr>
        <w:t>o jím zřizované a </w:t>
      </w:r>
      <w:r w:rsidR="000A41D9">
        <w:rPr>
          <w:rFonts w:ascii="Arial" w:hAnsi="Arial" w:cs="Arial"/>
        </w:rPr>
        <w:t xml:space="preserve">zakládané organizace vloží do aplikace/software </w:t>
      </w:r>
      <w:r w:rsidR="000A41D9">
        <w:rPr>
          <w:rFonts w:ascii="Arial" w:hAnsi="Arial" w:cs="Arial"/>
          <w:color w:val="000000"/>
        </w:rPr>
        <w:t xml:space="preserve">za jiným účelem, než za účelem splnění této smlouvy. </w:t>
      </w:r>
      <w:r>
        <w:rPr>
          <w:rFonts w:ascii="Arial" w:hAnsi="Arial" w:cs="Arial"/>
          <w:color w:val="000000"/>
        </w:rPr>
        <w:t>Zhotovi</w:t>
      </w:r>
      <w:r w:rsidR="000A41D9">
        <w:rPr>
          <w:rFonts w:ascii="Arial" w:hAnsi="Arial" w:cs="Arial"/>
          <w:color w:val="000000"/>
        </w:rPr>
        <w:t xml:space="preserve">tel není oprávněn využít takto poskytnuté dokumenty či věci ke své podnikatelské činnosti ani je zpřístupnit třetím osobám bez souhlasu objednatele. </w:t>
      </w:r>
      <w:r w:rsidR="000A41D9" w:rsidRPr="002E67F4">
        <w:rPr>
          <w:rFonts w:ascii="Arial" w:hAnsi="Arial" w:cs="Arial"/>
          <w:color w:val="000000"/>
        </w:rPr>
        <w:t>Za</w:t>
      </w:r>
      <w:r w:rsidR="000A41D9">
        <w:rPr>
          <w:rFonts w:ascii="Arial" w:hAnsi="Arial" w:cs="Arial"/>
          <w:color w:val="000000"/>
        </w:rPr>
        <w:t> </w:t>
      </w:r>
      <w:r w:rsidR="000A41D9" w:rsidRPr="002E67F4">
        <w:rPr>
          <w:rFonts w:ascii="Arial" w:hAnsi="Arial" w:cs="Arial"/>
          <w:color w:val="000000"/>
        </w:rPr>
        <w:t>porušení</w:t>
      </w:r>
      <w:r w:rsidR="000A41D9" w:rsidRPr="00EF4CFB">
        <w:rPr>
          <w:rFonts w:ascii="Arial" w:hAnsi="Arial" w:cs="Arial"/>
          <w:color w:val="000000"/>
        </w:rPr>
        <w:t> </w:t>
      </w:r>
      <w:r w:rsidR="000A41D9">
        <w:rPr>
          <w:rFonts w:ascii="Arial" w:hAnsi="Arial" w:cs="Arial"/>
          <w:color w:val="000000"/>
        </w:rPr>
        <w:t xml:space="preserve">v tomto ustanovení stanovených povinností je objednatel oprávněn účtovat </w:t>
      </w:r>
      <w:r>
        <w:rPr>
          <w:rFonts w:ascii="Arial" w:hAnsi="Arial" w:cs="Arial"/>
          <w:color w:val="000000"/>
        </w:rPr>
        <w:t>zhotovi</w:t>
      </w:r>
      <w:r w:rsidR="000A41D9">
        <w:rPr>
          <w:rFonts w:ascii="Arial" w:hAnsi="Arial" w:cs="Arial"/>
          <w:color w:val="000000"/>
        </w:rPr>
        <w:t xml:space="preserve">teli smluvní pokutu ve výši 50 000 Kč, a to za každé jednotlivé porušení. </w:t>
      </w:r>
      <w:r w:rsidR="000A41D9">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5AF39D63" w:rsidR="000A41D9" w:rsidRPr="00432B42" w:rsidRDefault="009B31DF" w:rsidP="0041601C">
      <w:pPr>
        <w:numPr>
          <w:ilvl w:val="1"/>
          <w:numId w:val="7"/>
        </w:numPr>
        <w:spacing w:after="0" w:line="240" w:lineRule="auto"/>
        <w:ind w:left="709" w:hanging="709"/>
        <w:jc w:val="both"/>
        <w:rPr>
          <w:rFonts w:ascii="Arial" w:hAnsi="Arial" w:cs="Arial"/>
        </w:rPr>
      </w:pPr>
      <w:r>
        <w:rPr>
          <w:rFonts w:ascii="Arial" w:hAnsi="Arial" w:cs="Arial"/>
        </w:rPr>
        <w:t>Zhotovi</w:t>
      </w:r>
      <w:r w:rsidR="000A41D9">
        <w:rPr>
          <w:rFonts w:ascii="Arial" w:hAnsi="Arial" w:cs="Arial"/>
        </w:rPr>
        <w:t>tel</w:t>
      </w:r>
      <w:r w:rsidR="000A41D9" w:rsidRPr="0009004E">
        <w:rPr>
          <w:rFonts w:ascii="Arial" w:hAnsi="Arial" w:cs="Arial"/>
        </w:rPr>
        <w:t xml:space="preserve"> je povinen po dobu trvání této smlouvy udržovat svá práva k předmětu licence tak, aby bylo umožněno užívání předmětu licence </w:t>
      </w:r>
      <w:r w:rsidR="000A41D9">
        <w:rPr>
          <w:rFonts w:ascii="Arial" w:hAnsi="Arial" w:cs="Arial"/>
        </w:rPr>
        <w:t>objednatel</w:t>
      </w:r>
      <w:r w:rsidR="000A41D9" w:rsidRPr="0009004E">
        <w:rPr>
          <w:rFonts w:ascii="Arial" w:hAnsi="Arial" w:cs="Arial"/>
        </w:rPr>
        <w:t xml:space="preserve">em za podmínek stanovených touto smlouvou. </w:t>
      </w:r>
      <w:r w:rsidR="000A41D9" w:rsidRPr="00426F24">
        <w:rPr>
          <w:rFonts w:ascii="Arial" w:hAnsi="Arial" w:cs="Arial"/>
          <w:color w:val="000000"/>
        </w:rPr>
        <w:t xml:space="preserve">Podpisem této smlouvy na </w:t>
      </w:r>
      <w:r w:rsidR="000A41D9">
        <w:rPr>
          <w:rFonts w:ascii="Arial" w:hAnsi="Arial" w:cs="Arial"/>
          <w:color w:val="000000"/>
        </w:rPr>
        <w:t xml:space="preserve">sebe </w:t>
      </w:r>
      <w:r>
        <w:rPr>
          <w:rFonts w:ascii="Arial" w:hAnsi="Arial" w:cs="Arial"/>
          <w:color w:val="000000"/>
        </w:rPr>
        <w:t>zhotovi</w:t>
      </w:r>
      <w:r w:rsidR="000A41D9">
        <w:rPr>
          <w:rFonts w:ascii="Arial" w:hAnsi="Arial" w:cs="Arial"/>
          <w:color w:val="000000"/>
        </w:rPr>
        <w:t>tel</w:t>
      </w:r>
      <w:r w:rsidR="000A41D9" w:rsidRPr="00426F24">
        <w:rPr>
          <w:rFonts w:ascii="Arial" w:hAnsi="Arial" w:cs="Arial"/>
          <w:color w:val="000000"/>
        </w:rPr>
        <w:t xml:space="preserve"> výslovně přebírá veškerou odpovědnost za případné nedodržení autorsk</w:t>
      </w:r>
      <w:r w:rsidR="000A41D9">
        <w:rPr>
          <w:rFonts w:ascii="Arial" w:hAnsi="Arial" w:cs="Arial"/>
          <w:color w:val="000000"/>
        </w:rPr>
        <w:t>ého</w:t>
      </w:r>
      <w:r w:rsidR="000A41D9" w:rsidRPr="00426F24">
        <w:rPr>
          <w:rFonts w:ascii="Arial" w:hAnsi="Arial" w:cs="Arial"/>
          <w:color w:val="000000"/>
        </w:rPr>
        <w:t xml:space="preserve"> zákon</w:t>
      </w:r>
      <w:r w:rsidR="000A41D9">
        <w:rPr>
          <w:rFonts w:ascii="Arial" w:hAnsi="Arial" w:cs="Arial"/>
          <w:color w:val="000000"/>
        </w:rPr>
        <w:t>a</w:t>
      </w:r>
      <w:r w:rsidR="000A41D9" w:rsidRPr="00426F24">
        <w:rPr>
          <w:rFonts w:ascii="Arial" w:hAnsi="Arial" w:cs="Arial"/>
          <w:color w:val="000000"/>
        </w:rPr>
        <w:t xml:space="preserve"> ve vztahu k jím poskytnutým </w:t>
      </w:r>
      <w:r w:rsidR="000A41D9">
        <w:rPr>
          <w:rFonts w:ascii="Arial" w:hAnsi="Arial" w:cs="Arial"/>
          <w:color w:val="000000"/>
        </w:rPr>
        <w:t>oprávněním užít dílo v rozsahu nezbytném k naplnění účelu této smlouvy</w:t>
      </w:r>
      <w:r w:rsidR="000A41D9" w:rsidRPr="00426F24">
        <w:rPr>
          <w:rFonts w:ascii="Arial" w:hAnsi="Arial" w:cs="Arial"/>
          <w:color w:val="000000"/>
        </w:rPr>
        <w:t>. Současně s</w:t>
      </w:r>
      <w:r w:rsidR="000A41D9">
        <w:rPr>
          <w:rFonts w:ascii="Arial" w:hAnsi="Arial" w:cs="Arial"/>
          <w:color w:val="000000"/>
        </w:rPr>
        <w:t xml:space="preserve">e </w:t>
      </w:r>
      <w:r>
        <w:rPr>
          <w:rFonts w:ascii="Arial" w:hAnsi="Arial" w:cs="Arial"/>
          <w:color w:val="000000"/>
        </w:rPr>
        <w:t>zhotovi</w:t>
      </w:r>
      <w:r w:rsidR="000A41D9">
        <w:rPr>
          <w:rFonts w:ascii="Arial" w:hAnsi="Arial" w:cs="Arial"/>
          <w:color w:val="000000"/>
        </w:rPr>
        <w:t>tel</w:t>
      </w:r>
      <w:r w:rsidR="000A41D9" w:rsidRPr="00426F24">
        <w:rPr>
          <w:rFonts w:ascii="Arial" w:hAnsi="Arial" w:cs="Arial"/>
          <w:color w:val="000000"/>
        </w:rPr>
        <w:t xml:space="preserve"> zavazuje nahradit </w:t>
      </w:r>
      <w:r w:rsidR="000A41D9">
        <w:rPr>
          <w:rFonts w:ascii="Arial" w:hAnsi="Arial" w:cs="Arial"/>
          <w:color w:val="000000"/>
        </w:rPr>
        <w:t>objednateli</w:t>
      </w:r>
      <w:r w:rsidR="00E11FF7">
        <w:rPr>
          <w:rFonts w:ascii="Arial" w:hAnsi="Arial" w:cs="Arial"/>
          <w:color w:val="000000"/>
        </w:rPr>
        <w:t xml:space="preserve"> veškeré škody a </w:t>
      </w:r>
      <w:r w:rsidR="000A41D9" w:rsidRPr="00426F24">
        <w:rPr>
          <w:rFonts w:ascii="Arial" w:hAnsi="Arial" w:cs="Arial"/>
          <w:color w:val="000000"/>
        </w:rPr>
        <w:t xml:space="preserve">nahradit veškeré náklady, včetně nákladů právního zastoupení, v případě, že jakákoliv třetí osoba uplatní vůči </w:t>
      </w:r>
      <w:r w:rsidR="000A41D9">
        <w:rPr>
          <w:rFonts w:ascii="Arial" w:hAnsi="Arial" w:cs="Arial"/>
          <w:color w:val="000000"/>
        </w:rPr>
        <w:t>objednateli</w:t>
      </w:r>
      <w:r w:rsidR="000A41D9" w:rsidRPr="00426F24">
        <w:rPr>
          <w:rFonts w:ascii="Arial" w:hAnsi="Arial" w:cs="Arial"/>
          <w:color w:val="000000"/>
        </w:rPr>
        <w:t xml:space="preserve"> jakýkoliv nárok z titulu porušení autorského zákona, za které nese odpověd</w:t>
      </w:r>
      <w:r w:rsidR="000A41D9">
        <w:rPr>
          <w:rFonts w:ascii="Arial" w:hAnsi="Arial" w:cs="Arial"/>
          <w:color w:val="000000"/>
        </w:rPr>
        <w:t xml:space="preserve">nost </w:t>
      </w:r>
      <w:r>
        <w:rPr>
          <w:rFonts w:ascii="Arial" w:hAnsi="Arial" w:cs="Arial"/>
          <w:color w:val="000000"/>
        </w:rPr>
        <w:t>zhotovi</w:t>
      </w:r>
      <w:r w:rsidR="000A41D9">
        <w:rPr>
          <w:rFonts w:ascii="Arial" w:hAnsi="Arial" w:cs="Arial"/>
          <w:color w:val="000000"/>
        </w:rPr>
        <w:t xml:space="preserve">tel. </w:t>
      </w:r>
    </w:p>
    <w:p w14:paraId="3FCD17DB" w14:textId="799ED6D2" w:rsidR="000A41D9" w:rsidRPr="00432B42" w:rsidRDefault="009B31DF" w:rsidP="0041601C">
      <w:pPr>
        <w:numPr>
          <w:ilvl w:val="1"/>
          <w:numId w:val="7"/>
        </w:numPr>
        <w:spacing w:after="0" w:line="240" w:lineRule="auto"/>
        <w:ind w:left="709" w:hanging="709"/>
        <w:jc w:val="both"/>
        <w:rPr>
          <w:rFonts w:ascii="Arial" w:hAnsi="Arial" w:cs="Arial"/>
        </w:rPr>
      </w:pPr>
      <w:r>
        <w:rPr>
          <w:rFonts w:ascii="Arial" w:hAnsi="Arial" w:cs="Arial"/>
        </w:rPr>
        <w:t>Zhotovi</w:t>
      </w:r>
      <w:r w:rsidR="000A41D9">
        <w:rPr>
          <w:rFonts w:ascii="Arial" w:hAnsi="Arial" w:cs="Arial"/>
        </w:rPr>
        <w:t>tel</w:t>
      </w:r>
      <w:r w:rsidR="000A41D9" w:rsidRPr="00432B42">
        <w:rPr>
          <w:rFonts w:ascii="Arial" w:hAnsi="Arial" w:cs="Arial"/>
        </w:rPr>
        <w:t xml:space="preserve"> je oprávněn po dobu trvání této smlouvy udělit právo užívání k předmětu licence třetím osobám bez jakéhokoliv omezení</w:t>
      </w:r>
      <w:r w:rsidR="000A41D9">
        <w:rPr>
          <w:rFonts w:ascii="Arial" w:hAnsi="Arial" w:cs="Arial"/>
        </w:rPr>
        <w:t xml:space="preserve"> (licence je poskytována jako nevýhradní)</w:t>
      </w:r>
      <w:r w:rsidR="000A41D9" w:rsidRPr="00432B42">
        <w:rPr>
          <w:rFonts w:ascii="Arial" w:hAnsi="Arial" w:cs="Arial"/>
        </w:rPr>
        <w:t xml:space="preserve">. </w:t>
      </w:r>
    </w:p>
    <w:p w14:paraId="3A190281" w14:textId="7DF9A678" w:rsidR="000A41D9" w:rsidRPr="00432B42" w:rsidRDefault="009B31DF" w:rsidP="0041601C">
      <w:pPr>
        <w:numPr>
          <w:ilvl w:val="1"/>
          <w:numId w:val="7"/>
        </w:numPr>
        <w:spacing w:after="0" w:line="240" w:lineRule="auto"/>
        <w:ind w:left="709" w:hanging="709"/>
        <w:jc w:val="both"/>
        <w:rPr>
          <w:rFonts w:ascii="Arial" w:hAnsi="Arial" w:cs="Arial"/>
        </w:rPr>
      </w:pPr>
      <w:r>
        <w:rPr>
          <w:rFonts w:ascii="Arial" w:hAnsi="Arial" w:cs="Arial"/>
        </w:rPr>
        <w:lastRenderedPageBreak/>
        <w:t>Zhotovi</w:t>
      </w:r>
      <w:r w:rsidR="000A41D9">
        <w:rPr>
          <w:rFonts w:ascii="Arial" w:hAnsi="Arial" w:cs="Arial"/>
        </w:rPr>
        <w:t>tel</w:t>
      </w:r>
      <w:r w:rsidR="000A41D9" w:rsidRPr="00432B42">
        <w:rPr>
          <w:rFonts w:ascii="Arial" w:hAnsi="Arial" w:cs="Arial"/>
        </w:rPr>
        <w:t xml:space="preserve"> je oprávněn po dobu trvání této smlouvy předmět licence užívat bez</w:t>
      </w:r>
      <w:r w:rsidR="000A41D9">
        <w:rPr>
          <w:rFonts w:ascii="Arial" w:hAnsi="Arial" w:cs="Arial"/>
        </w:rPr>
        <w:t> </w:t>
      </w:r>
      <w:r w:rsidR="000A41D9" w:rsidRPr="00432B42">
        <w:rPr>
          <w:rFonts w:ascii="Arial" w:hAnsi="Arial" w:cs="Arial"/>
        </w:rPr>
        <w:t>jakéhokoliv omezení.</w:t>
      </w:r>
      <w:r w:rsidR="00F963EE">
        <w:rPr>
          <w:rFonts w:ascii="Arial" w:hAnsi="Arial" w:cs="Arial"/>
        </w:rPr>
        <w:t xml:space="preserve"> Článek 13.6 smlouvy tímto není dotčen.</w:t>
      </w:r>
    </w:p>
    <w:p w14:paraId="6C81CF73" w14:textId="1ECA651B" w:rsidR="000A41D9" w:rsidRPr="00432B42" w:rsidRDefault="009B31DF" w:rsidP="0041601C">
      <w:pPr>
        <w:numPr>
          <w:ilvl w:val="1"/>
          <w:numId w:val="7"/>
        </w:numPr>
        <w:spacing w:after="0" w:line="240" w:lineRule="auto"/>
        <w:ind w:left="709" w:hanging="709"/>
        <w:jc w:val="both"/>
        <w:rPr>
          <w:rFonts w:ascii="Arial" w:hAnsi="Arial" w:cs="Arial"/>
        </w:rPr>
      </w:pPr>
      <w:r>
        <w:rPr>
          <w:rFonts w:ascii="Arial" w:hAnsi="Arial" w:cs="Arial"/>
        </w:rPr>
        <w:t>Zhotovi</w:t>
      </w:r>
      <w:r w:rsidR="000A41D9">
        <w:rPr>
          <w:rFonts w:ascii="Arial" w:hAnsi="Arial" w:cs="Arial"/>
        </w:rPr>
        <w:t>tel</w:t>
      </w:r>
      <w:r w:rsidR="000A41D9" w:rsidRPr="00432B42">
        <w:rPr>
          <w:rFonts w:ascii="Arial" w:hAnsi="Arial" w:cs="Arial"/>
        </w:rPr>
        <w:t xml:space="preserve"> je povinen bez zbytečného odkladu po </w:t>
      </w:r>
      <w:r w:rsidR="00F963EE">
        <w:rPr>
          <w:rFonts w:ascii="Arial" w:hAnsi="Arial" w:cs="Arial"/>
        </w:rPr>
        <w:t>předání díla</w:t>
      </w:r>
      <w:r w:rsidR="000A41D9" w:rsidRPr="00432B42">
        <w:rPr>
          <w:rFonts w:ascii="Arial" w:hAnsi="Arial" w:cs="Arial"/>
        </w:rPr>
        <w:t xml:space="preserve"> poskytnout </w:t>
      </w:r>
      <w:r w:rsidR="000A41D9">
        <w:rPr>
          <w:rFonts w:ascii="Arial" w:hAnsi="Arial" w:cs="Arial"/>
        </w:rPr>
        <w:t>objednatel</w:t>
      </w:r>
      <w:r w:rsidR="000A41D9"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20AF2A8F" w:rsidR="000A41D9" w:rsidRPr="00432B42" w:rsidRDefault="000A41D9" w:rsidP="0041601C">
      <w:pPr>
        <w:numPr>
          <w:ilvl w:val="1"/>
          <w:numId w:val="7"/>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sidR="009B31DF">
        <w:rPr>
          <w:rFonts w:ascii="Arial" w:hAnsi="Arial" w:cs="Arial"/>
        </w:rPr>
        <w:t>zhotovi</w:t>
      </w:r>
      <w:r>
        <w:rPr>
          <w:rFonts w:ascii="Arial" w:hAnsi="Arial" w:cs="Arial"/>
        </w:rPr>
        <w:t>tel</w:t>
      </w:r>
      <w:r w:rsidRPr="00432B42">
        <w:rPr>
          <w:rFonts w:ascii="Arial" w:hAnsi="Arial" w:cs="Arial"/>
        </w:rPr>
        <w:t xml:space="preserve">i. </w:t>
      </w:r>
      <w:r w:rsidR="009B31DF">
        <w:rPr>
          <w:rFonts w:ascii="Arial" w:hAnsi="Arial" w:cs="Arial"/>
        </w:rPr>
        <w:t>Zhotovi</w:t>
      </w:r>
      <w:r>
        <w:rPr>
          <w:rFonts w:ascii="Arial" w:hAnsi="Arial" w:cs="Arial"/>
        </w:rPr>
        <w:t xml:space="preserve">tel je povinen učinit veškeré kroky k tomu, aby objednatel nebyl omezován ve výkonu svých práv vyplývajících z této smlouvy. </w:t>
      </w:r>
    </w:p>
    <w:p w14:paraId="000E9C32" w14:textId="5B3D83E3"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sidR="009B31DF">
        <w:rPr>
          <w:rFonts w:ascii="Arial" w:hAnsi="Arial" w:cs="Arial"/>
        </w:rPr>
        <w:t>zhotovi</w:t>
      </w:r>
      <w:r>
        <w:rPr>
          <w:rFonts w:ascii="Arial" w:hAnsi="Arial" w:cs="Arial"/>
        </w:rPr>
        <w:t>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3A88FDD6" w:rsidR="00452E8C" w:rsidRPr="00452E8C" w:rsidRDefault="009B31DF" w:rsidP="0041601C">
      <w:pPr>
        <w:numPr>
          <w:ilvl w:val="1"/>
          <w:numId w:val="27"/>
        </w:numPr>
        <w:spacing w:after="0" w:line="259" w:lineRule="auto"/>
        <w:ind w:left="567" w:hanging="567"/>
        <w:contextualSpacing/>
        <w:jc w:val="both"/>
        <w:rPr>
          <w:rFonts w:ascii="Arial" w:eastAsiaTheme="minorHAnsi" w:hAnsi="Arial" w:cs="Arial"/>
          <w:color w:val="000000" w:themeColor="text1"/>
        </w:rPr>
      </w:pPr>
      <w:bookmarkStart w:id="5" w:name="_Ref461540105"/>
      <w:r>
        <w:rPr>
          <w:rFonts w:ascii="Arial" w:eastAsiaTheme="minorHAnsi" w:hAnsi="Arial" w:cs="Arial"/>
          <w:color w:val="000000" w:themeColor="text1"/>
        </w:rPr>
        <w:t>Zhotovi</w:t>
      </w:r>
      <w:r w:rsidR="00452E8C">
        <w:rPr>
          <w:rFonts w:ascii="Arial" w:eastAsiaTheme="minorHAnsi" w:hAnsi="Arial" w:cs="Arial"/>
          <w:color w:val="000000" w:themeColor="text1"/>
        </w:rPr>
        <w:t>tel</w:t>
      </w:r>
      <w:r w:rsidR="00452E8C" w:rsidRPr="00452E8C">
        <w:rPr>
          <w:rFonts w:ascii="Arial" w:eastAsiaTheme="minorHAnsi" w:hAnsi="Arial" w:cs="Arial"/>
          <w:color w:val="000000" w:themeColor="text1"/>
        </w:rPr>
        <w:t xml:space="preserve"> je povinen archivovat do </w:t>
      </w:r>
      <w:r w:rsidR="00452E8C" w:rsidRPr="0017194A">
        <w:rPr>
          <w:rFonts w:ascii="Arial" w:eastAsiaTheme="minorHAnsi" w:hAnsi="Arial" w:cs="Arial"/>
          <w:color w:val="000000" w:themeColor="text1"/>
        </w:rPr>
        <w:t>konce roku 20</w:t>
      </w:r>
      <w:r w:rsidR="008E7718" w:rsidRPr="0017194A">
        <w:rPr>
          <w:rFonts w:ascii="Arial" w:eastAsiaTheme="minorHAnsi" w:hAnsi="Arial" w:cs="Arial"/>
          <w:color w:val="000000" w:themeColor="text1"/>
        </w:rPr>
        <w:t>35</w:t>
      </w:r>
      <w:r w:rsidR="00452E8C" w:rsidRPr="0017194A">
        <w:rPr>
          <w:rFonts w:ascii="Arial" w:eastAsiaTheme="minorHAnsi" w:hAnsi="Arial" w:cs="Arial"/>
          <w:color w:val="000000" w:themeColor="text1"/>
        </w:rPr>
        <w:t xml:space="preserve"> veškerou</w:t>
      </w:r>
      <w:r w:rsidR="00452E8C" w:rsidRPr="00452E8C">
        <w:rPr>
          <w:rFonts w:ascii="Arial" w:eastAsiaTheme="minorHAnsi" w:hAnsi="Arial" w:cs="Arial"/>
          <w:color w:val="000000" w:themeColor="text1"/>
        </w:rPr>
        <w:t xml:space="preserve"> dokumentaci související s plněním z</w:t>
      </w:r>
      <w:r w:rsidR="00452E8C">
        <w:rPr>
          <w:rFonts w:ascii="Arial" w:eastAsiaTheme="minorHAnsi" w:hAnsi="Arial" w:cs="Arial"/>
          <w:color w:val="000000" w:themeColor="text1"/>
        </w:rPr>
        <w:t>e</w:t>
      </w:r>
      <w:r w:rsidR="00452E8C" w:rsidRPr="00452E8C">
        <w:rPr>
          <w:rFonts w:ascii="Arial" w:eastAsiaTheme="minorHAnsi" w:hAnsi="Arial" w:cs="Arial"/>
          <w:color w:val="000000" w:themeColor="text1"/>
        </w:rPr>
        <w:t xml:space="preserve"> smlouvy včetně účetních dokladů a kdykoli po tuto dobu umožnit </w:t>
      </w:r>
      <w:r w:rsidR="00452E8C">
        <w:rPr>
          <w:rFonts w:ascii="Arial" w:eastAsiaTheme="minorHAnsi" w:hAnsi="Arial" w:cs="Arial"/>
          <w:color w:val="000000" w:themeColor="text1"/>
        </w:rPr>
        <w:t>Objednateli</w:t>
      </w:r>
      <w:r w:rsidR="00452E8C" w:rsidRPr="00452E8C">
        <w:rPr>
          <w:rFonts w:ascii="Arial" w:eastAsiaTheme="minorHAnsi" w:hAnsi="Arial" w:cs="Arial"/>
          <w:color w:val="000000" w:themeColor="text1"/>
        </w:rPr>
        <w:t xml:space="preserve"> přístup k této dokumentaci.</w:t>
      </w:r>
      <w:bookmarkEnd w:id="5"/>
    </w:p>
    <w:p w14:paraId="346F3B28" w14:textId="7EE7FE3B" w:rsidR="00452E8C" w:rsidRPr="00452E8C" w:rsidRDefault="009B31DF" w:rsidP="0041601C">
      <w:pPr>
        <w:numPr>
          <w:ilvl w:val="1"/>
          <w:numId w:val="27"/>
        </w:numPr>
        <w:spacing w:after="0" w:line="259" w:lineRule="auto"/>
        <w:ind w:left="567" w:hanging="567"/>
        <w:contextualSpacing/>
        <w:jc w:val="both"/>
        <w:rPr>
          <w:rFonts w:ascii="Arial" w:eastAsiaTheme="minorHAnsi" w:hAnsi="Arial" w:cs="Arial"/>
          <w:color w:val="000000" w:themeColor="text1"/>
        </w:rPr>
      </w:pPr>
      <w:r>
        <w:rPr>
          <w:rFonts w:ascii="Arial" w:eastAsiaTheme="minorHAnsi" w:hAnsi="Arial" w:cs="Arial"/>
          <w:color w:val="000000" w:themeColor="text1"/>
        </w:rPr>
        <w:t>Zhotovi</w:t>
      </w:r>
      <w:r w:rsidR="00452E8C" w:rsidRPr="0017194A">
        <w:rPr>
          <w:rFonts w:ascii="Arial" w:eastAsiaTheme="minorHAnsi" w:hAnsi="Arial" w:cs="Arial"/>
          <w:color w:val="000000" w:themeColor="text1"/>
        </w:rPr>
        <w:t>tel je povinen minimálně do konce roku 20</w:t>
      </w:r>
      <w:r w:rsidR="008E7718" w:rsidRPr="0017194A">
        <w:rPr>
          <w:rFonts w:ascii="Arial" w:eastAsiaTheme="minorHAnsi" w:hAnsi="Arial" w:cs="Arial"/>
          <w:color w:val="000000" w:themeColor="text1"/>
        </w:rPr>
        <w:t>35</w:t>
      </w:r>
      <w:r w:rsidR="00452E8C" w:rsidRPr="0017194A">
        <w:rPr>
          <w:rFonts w:ascii="Arial" w:eastAsiaTheme="minorHAnsi" w:hAnsi="Arial" w:cs="Arial"/>
          <w:color w:val="000000" w:themeColor="text1"/>
        </w:rPr>
        <w:t xml:space="preserve"> poskytovat požadované</w:t>
      </w:r>
      <w:r w:rsidR="00452E8C" w:rsidRPr="00452E8C">
        <w:rPr>
          <w:rFonts w:ascii="Arial" w:eastAsiaTheme="minorHAnsi" w:hAnsi="Arial" w:cs="Arial"/>
          <w:color w:val="000000" w:themeColor="text1"/>
        </w:rPr>
        <w:t xml:space="preserve">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41601C">
      <w:pPr>
        <w:numPr>
          <w:ilvl w:val="1"/>
          <w:numId w:val="7"/>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41601C">
      <w:pPr>
        <w:numPr>
          <w:ilvl w:val="1"/>
          <w:numId w:val="7"/>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41601C">
      <w:pPr>
        <w:numPr>
          <w:ilvl w:val="1"/>
          <w:numId w:val="7"/>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04CE0C38"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je vyhotovena </w:t>
      </w:r>
      <w:r w:rsidR="00654F56">
        <w:rPr>
          <w:rFonts w:ascii="Arial" w:hAnsi="Arial" w:cs="Arial"/>
        </w:rPr>
        <w:t>elektronicky</w:t>
      </w:r>
      <w:r w:rsidRPr="00957A2B">
        <w:rPr>
          <w:rFonts w:ascii="Arial" w:hAnsi="Arial" w:cs="Arial"/>
        </w:rPr>
        <w:t xml:space="preserve">. Každá ze smluvních stran obdrží po jednom řádně podepsaném </w:t>
      </w:r>
      <w:r w:rsidR="00654F56">
        <w:rPr>
          <w:rFonts w:ascii="Arial" w:hAnsi="Arial" w:cs="Arial"/>
        </w:rPr>
        <w:t>vyhotovení</w:t>
      </w:r>
      <w:r w:rsidRPr="00957A2B">
        <w:rPr>
          <w:rFonts w:ascii="Arial" w:hAnsi="Arial" w:cs="Arial"/>
        </w:rPr>
        <w:t>.</w:t>
      </w:r>
    </w:p>
    <w:p w14:paraId="37DA84FB" w14:textId="1C714A8D" w:rsidR="0055539E" w:rsidRPr="00062E8C" w:rsidRDefault="0055539E" w:rsidP="0041601C">
      <w:pPr>
        <w:numPr>
          <w:ilvl w:val="1"/>
          <w:numId w:val="7"/>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9B31DF">
        <w:rPr>
          <w:rFonts w:ascii="Arial" w:hAnsi="Arial" w:cs="Arial"/>
        </w:rPr>
        <w:t>zhotovi</w:t>
      </w:r>
      <w:r w:rsidR="000A41D9" w:rsidRPr="00062E8C">
        <w:rPr>
          <w:rFonts w:ascii="Arial" w:hAnsi="Arial" w:cs="Arial"/>
        </w:rPr>
        <w:t>tel</w:t>
      </w:r>
      <w:r w:rsidR="006039E0" w:rsidRPr="00062E8C">
        <w:rPr>
          <w:rFonts w:ascii="Arial" w:hAnsi="Arial" w:cs="Arial"/>
        </w:rPr>
        <w:t>e</w:t>
      </w:r>
      <w:r w:rsidR="00822635" w:rsidRPr="00062E8C">
        <w:rPr>
          <w:rFonts w:ascii="Arial" w:hAnsi="Arial" w:cs="Arial"/>
        </w:rPr>
        <w:t xml:space="preserve">. </w:t>
      </w:r>
      <w:r w:rsidR="009B31DF">
        <w:rPr>
          <w:rFonts w:ascii="Arial" w:hAnsi="Arial" w:cs="Arial"/>
        </w:rPr>
        <w:t>Zhotovi</w:t>
      </w:r>
      <w:r w:rsidR="002B46C6" w:rsidRPr="00062E8C">
        <w:rPr>
          <w:rFonts w:ascii="Arial" w:hAnsi="Arial" w:cs="Arial"/>
        </w:rPr>
        <w:t xml:space="preserve">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w:t>
      </w:r>
      <w:r w:rsidR="009B31DF">
        <w:rPr>
          <w:rFonts w:ascii="Arial" w:hAnsi="Arial" w:cs="Arial"/>
        </w:rPr>
        <w:t>zhotovi</w:t>
      </w:r>
      <w:r w:rsidR="00062E8C" w:rsidRPr="00062E8C">
        <w:rPr>
          <w:rFonts w:ascii="Arial" w:hAnsi="Arial" w:cs="Arial"/>
        </w:rPr>
        <w:t>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41601C">
      <w:pPr>
        <w:numPr>
          <w:ilvl w:val="1"/>
          <w:numId w:val="7"/>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79C79B05" w:rsidR="00452E8C" w:rsidRPr="006F1177" w:rsidRDefault="009F3A1D" w:rsidP="0017194A">
      <w:pPr>
        <w:spacing w:after="0" w:line="240" w:lineRule="auto"/>
        <w:ind w:left="2127" w:hanging="1419"/>
        <w:jc w:val="both"/>
        <w:rPr>
          <w:rFonts w:ascii="Arial" w:hAnsi="Arial" w:cs="Arial"/>
        </w:rPr>
      </w:pPr>
      <w:r w:rsidRPr="006F1177">
        <w:rPr>
          <w:rFonts w:ascii="Arial" w:hAnsi="Arial" w:cs="Arial"/>
        </w:rPr>
        <w:lastRenderedPageBreak/>
        <w:t>příloha č. 1 –</w:t>
      </w:r>
      <w:r w:rsidR="00BA46B2">
        <w:rPr>
          <w:rFonts w:ascii="Arial" w:hAnsi="Arial" w:cs="Arial"/>
        </w:rPr>
        <w:tab/>
      </w:r>
      <w:r w:rsidRPr="006F1177">
        <w:rPr>
          <w:rFonts w:ascii="Arial" w:hAnsi="Arial" w:cs="Arial"/>
        </w:rPr>
        <w:t xml:space="preserve"> </w:t>
      </w:r>
      <w:r w:rsidR="00A34524">
        <w:rPr>
          <w:rFonts w:ascii="Arial" w:hAnsi="Arial" w:cs="Arial"/>
        </w:rPr>
        <w:t>S</w:t>
      </w:r>
      <w:r w:rsidRPr="006F1177">
        <w:rPr>
          <w:rFonts w:ascii="Arial" w:hAnsi="Arial" w:cs="Arial"/>
        </w:rPr>
        <w:t>pecifikace díla</w:t>
      </w:r>
      <w:r w:rsidR="0017194A">
        <w:rPr>
          <w:rFonts w:ascii="Arial" w:hAnsi="Arial" w:cs="Arial"/>
        </w:rPr>
        <w:t xml:space="preserve">: příloha č. 1 Zadávací dokumentace a technický list z nabídky </w:t>
      </w:r>
      <w:r w:rsidR="009B31DF">
        <w:rPr>
          <w:rFonts w:ascii="Arial" w:hAnsi="Arial" w:cs="Arial"/>
        </w:rPr>
        <w:t>Zhotovi</w:t>
      </w:r>
      <w:r w:rsidR="0017194A">
        <w:rPr>
          <w:rFonts w:ascii="Arial" w:hAnsi="Arial" w:cs="Arial"/>
        </w:rPr>
        <w:t>tele</w:t>
      </w:r>
    </w:p>
    <w:p w14:paraId="1A09A999" w14:textId="788B4549" w:rsidR="00452E8C" w:rsidRPr="006F1177" w:rsidRDefault="001676C6" w:rsidP="00452E8C">
      <w:pPr>
        <w:spacing w:after="0" w:line="240" w:lineRule="auto"/>
        <w:ind w:left="2127" w:hanging="1419"/>
        <w:jc w:val="both"/>
        <w:rPr>
          <w:rFonts w:ascii="Arial" w:hAnsi="Arial" w:cs="Arial"/>
        </w:rPr>
      </w:pPr>
      <w:r w:rsidRPr="006F1177">
        <w:rPr>
          <w:rFonts w:ascii="Arial" w:hAnsi="Arial" w:cs="Arial"/>
        </w:rPr>
        <w:t xml:space="preserve">příloha č. 2 </w:t>
      </w:r>
      <w:r w:rsidR="00452E8C" w:rsidRPr="006F1177">
        <w:rPr>
          <w:rFonts w:ascii="Arial" w:hAnsi="Arial" w:cs="Arial"/>
        </w:rPr>
        <w:t>–</w:t>
      </w:r>
      <w:r w:rsidR="00BA46B2">
        <w:rPr>
          <w:rFonts w:ascii="Arial" w:hAnsi="Arial" w:cs="Arial"/>
        </w:rPr>
        <w:tab/>
      </w:r>
      <w:r w:rsidR="00A34524">
        <w:rPr>
          <w:rFonts w:ascii="Arial" w:hAnsi="Arial" w:cs="Arial"/>
        </w:rPr>
        <w:t xml:space="preserve"> 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67FB17B0" w:rsidR="00613DCC" w:rsidRPr="006F1177" w:rsidRDefault="00452E8C" w:rsidP="00452E8C">
      <w:pPr>
        <w:spacing w:after="0" w:line="240" w:lineRule="auto"/>
        <w:ind w:left="2127" w:hanging="1419"/>
        <w:jc w:val="both"/>
        <w:rPr>
          <w:rFonts w:ascii="Arial" w:hAnsi="Arial" w:cs="Arial"/>
        </w:rPr>
      </w:pPr>
      <w:r w:rsidRPr="006F1177">
        <w:rPr>
          <w:rFonts w:ascii="Arial" w:hAnsi="Arial" w:cs="Arial"/>
        </w:rPr>
        <w:t xml:space="preserve">příloha č. 3 – </w:t>
      </w:r>
      <w:r w:rsidR="00BA46B2">
        <w:rPr>
          <w:rFonts w:ascii="Arial" w:hAnsi="Arial" w:cs="Arial"/>
        </w:rPr>
        <w:tab/>
      </w:r>
      <w:r w:rsidR="00A34524">
        <w:rPr>
          <w:rFonts w:ascii="Arial" w:hAnsi="Arial" w:cs="Arial"/>
        </w:rPr>
        <w:t>S</w:t>
      </w:r>
      <w:r w:rsidR="0017194A">
        <w:rPr>
          <w:rFonts w:ascii="Arial" w:hAnsi="Arial" w:cs="Arial"/>
        </w:rPr>
        <w:t xml:space="preserve">eznam poddodavatelů </w:t>
      </w:r>
      <w:r w:rsidRPr="006F1177">
        <w:rPr>
          <w:rFonts w:ascii="Arial" w:hAnsi="Arial" w:cs="Arial"/>
        </w:rPr>
        <w:t>(je-li relevantní)</w:t>
      </w:r>
    </w:p>
    <w:p w14:paraId="245A739F"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3D1259DA"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42B206E8"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r>
      <w:r w:rsidR="00A34524">
        <w:rPr>
          <w:color w:val="000000"/>
          <w:sz w:val="22"/>
          <w:szCs w:val="22"/>
        </w:rPr>
        <w:tab/>
      </w:r>
      <w:r w:rsidR="00A34524">
        <w:rPr>
          <w:color w:val="000000"/>
          <w:sz w:val="22"/>
          <w:szCs w:val="22"/>
        </w:rPr>
        <w:tab/>
      </w:r>
      <w:r w:rsidRPr="00957A2B">
        <w:rPr>
          <w:color w:val="000000"/>
          <w:sz w:val="22"/>
          <w:szCs w:val="22"/>
        </w:rPr>
        <w:t xml:space="preserve">V Jihlavě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7192292" w:rsidR="00A74FFD" w:rsidRPr="00957A2B" w:rsidRDefault="009B31DF" w:rsidP="009E2557">
      <w:pPr>
        <w:pStyle w:val="western"/>
        <w:spacing w:before="0" w:beforeAutospacing="0" w:after="0"/>
        <w:rPr>
          <w:b/>
          <w:sz w:val="22"/>
          <w:szCs w:val="22"/>
        </w:rPr>
      </w:pPr>
      <w:r>
        <w:rPr>
          <w:b/>
          <w:sz w:val="22"/>
          <w:szCs w:val="22"/>
        </w:rPr>
        <w:t>Zhotovi</w:t>
      </w:r>
      <w:r w:rsidR="000A41D9">
        <w:rPr>
          <w:b/>
          <w:sz w:val="22"/>
          <w:szCs w:val="22"/>
        </w:rPr>
        <w:t>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Pr="00957A2B" w:rsidRDefault="00A74FFD"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41021840" w14:textId="77777777" w:rsidR="00084964" w:rsidRPr="00957A2B" w:rsidRDefault="00084964" w:rsidP="00452E8C">
      <w:pPr>
        <w:pStyle w:val="seznam-western"/>
        <w:spacing w:before="0" w:beforeAutospacing="0" w:after="0"/>
        <w:outlineLvl w:val="0"/>
        <w:rPr>
          <w:rFonts w:ascii="Arial" w:hAnsi="Arial" w:cs="Arial"/>
          <w:b/>
          <w:color w:val="000000"/>
          <w:sz w:val="22"/>
          <w:szCs w:val="22"/>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p>
    <w:p w14:paraId="08692A4B" w14:textId="52486142" w:rsidR="005B1CD6" w:rsidRDefault="005B1CD6" w:rsidP="009E2557">
      <w:pPr>
        <w:pStyle w:val="seznam-western"/>
        <w:spacing w:before="0" w:beforeAutospacing="0" w:after="0"/>
        <w:ind w:left="284" w:hanging="284"/>
        <w:jc w:val="center"/>
        <w:outlineLvl w:val="0"/>
        <w:rPr>
          <w:rFonts w:ascii="Arial" w:eastAsia="Calibri" w:hAnsi="Arial" w:cs="Arial"/>
          <w:b/>
          <w:sz w:val="22"/>
          <w:szCs w:val="22"/>
          <w:lang w:eastAsia="en-US"/>
        </w:rPr>
      </w:pPr>
      <w:r w:rsidRPr="00957A2B">
        <w:rPr>
          <w:rFonts w:ascii="Arial" w:eastAsia="Calibri" w:hAnsi="Arial" w:cs="Arial"/>
          <w:b/>
          <w:sz w:val="22"/>
          <w:szCs w:val="22"/>
          <w:lang w:eastAsia="en-US"/>
        </w:rPr>
        <w:t>Bližší specifikace díla</w:t>
      </w:r>
    </w:p>
    <w:p w14:paraId="5551C9AE" w14:textId="2808096B" w:rsidR="00706541" w:rsidRPr="00706541" w:rsidRDefault="00706541" w:rsidP="00706541">
      <w:pPr>
        <w:pStyle w:val="seznam-western"/>
        <w:rPr>
          <w:rFonts w:ascii="Arial" w:eastAsia="Calibri" w:hAnsi="Arial" w:cs="Arial"/>
          <w:sz w:val="22"/>
          <w:szCs w:val="22"/>
        </w:rPr>
      </w:pPr>
      <w:r w:rsidRPr="00706541">
        <w:rPr>
          <w:rFonts w:ascii="Arial" w:eastAsia="Calibri" w:hAnsi="Arial" w:cs="Arial"/>
          <w:sz w:val="22"/>
          <w:szCs w:val="22"/>
        </w:rPr>
        <w:t xml:space="preserve">bude doplněno z nabídky </w:t>
      </w:r>
      <w:r w:rsidR="009B31DF">
        <w:rPr>
          <w:rFonts w:ascii="Arial" w:eastAsia="Calibri" w:hAnsi="Arial" w:cs="Arial"/>
          <w:sz w:val="22"/>
          <w:szCs w:val="22"/>
        </w:rPr>
        <w:t>zhotovi</w:t>
      </w:r>
      <w:r w:rsidRPr="00706541">
        <w:rPr>
          <w:rFonts w:ascii="Arial" w:eastAsia="Calibri" w:hAnsi="Arial" w:cs="Arial"/>
          <w:sz w:val="22"/>
          <w:szCs w:val="22"/>
        </w:rPr>
        <w:t xml:space="preserve">tele – technický list dle přílohy č. 2 zadávací dokumentace </w:t>
      </w:r>
    </w:p>
    <w:p w14:paraId="3DB2F63F" w14:textId="67FA674F" w:rsidR="00706541" w:rsidRPr="00706541" w:rsidRDefault="0017194A" w:rsidP="00706541">
      <w:pPr>
        <w:pStyle w:val="seznam-western"/>
        <w:rPr>
          <w:rFonts w:ascii="Arial" w:eastAsia="Calibri" w:hAnsi="Arial" w:cs="Arial"/>
          <w:sz w:val="22"/>
          <w:szCs w:val="22"/>
        </w:rPr>
      </w:pPr>
      <w:r>
        <w:rPr>
          <w:rFonts w:ascii="Arial" w:eastAsia="Calibri" w:hAnsi="Arial" w:cs="Arial"/>
          <w:sz w:val="22"/>
          <w:szCs w:val="22"/>
        </w:rPr>
        <w:t>+</w:t>
      </w:r>
    </w:p>
    <w:p w14:paraId="3DC7F62C" w14:textId="588B4434" w:rsidR="00CD68E0" w:rsidRPr="006B5564" w:rsidRDefault="00706541" w:rsidP="00706541">
      <w:pPr>
        <w:pStyle w:val="seznam-western"/>
        <w:spacing w:before="0" w:beforeAutospacing="0" w:after="0"/>
        <w:outlineLvl w:val="0"/>
        <w:rPr>
          <w:rFonts w:ascii="Arial" w:eastAsia="Calibri" w:hAnsi="Arial" w:cs="Arial"/>
          <w:sz w:val="22"/>
          <w:szCs w:val="22"/>
          <w:lang w:eastAsia="en-US"/>
        </w:rPr>
      </w:pPr>
      <w:r w:rsidRPr="00706541">
        <w:rPr>
          <w:rFonts w:ascii="Arial" w:eastAsia="Calibri" w:hAnsi="Arial" w:cs="Arial"/>
          <w:sz w:val="22"/>
          <w:szCs w:val="22"/>
          <w:lang w:eastAsia="en-US"/>
        </w:rPr>
        <w:t xml:space="preserve">příloha č. 1 Zadávací dokumentace </w:t>
      </w:r>
    </w:p>
    <w:p w14:paraId="458826F5" w14:textId="57295AF8" w:rsidR="00F970BC" w:rsidRPr="00957A2B" w:rsidRDefault="005E4535" w:rsidP="00F970BC">
      <w:pPr>
        <w:pStyle w:val="seznam-western"/>
        <w:pageBreakBefore/>
        <w:spacing w:before="0" w:beforeAutospacing="0" w:after="0"/>
        <w:rPr>
          <w:rFonts w:ascii="Arial" w:hAnsi="Arial" w:cs="Arial"/>
          <w:b/>
          <w:sz w:val="22"/>
          <w:szCs w:val="22"/>
        </w:rPr>
      </w:pPr>
      <w:bookmarkStart w:id="6" w:name="_Hlk178938544"/>
      <w:r w:rsidRPr="00706541">
        <w:rPr>
          <w:rFonts w:ascii="Arial" w:hAnsi="Arial" w:cs="Arial"/>
          <w:b/>
          <w:color w:val="000000"/>
          <w:sz w:val="22"/>
          <w:szCs w:val="22"/>
        </w:rPr>
        <w:lastRenderedPageBreak/>
        <w:t>Příloha č. 2</w:t>
      </w:r>
      <w:r w:rsidR="00F970BC" w:rsidRPr="00706541">
        <w:rPr>
          <w:rFonts w:ascii="Arial" w:hAnsi="Arial" w:cs="Arial"/>
          <w:b/>
          <w:color w:val="000000"/>
          <w:sz w:val="22"/>
          <w:szCs w:val="22"/>
        </w:rPr>
        <w:t xml:space="preserve"> - </w:t>
      </w:r>
      <w:r w:rsidR="00F970BC" w:rsidRPr="00706541">
        <w:rPr>
          <w:rFonts w:ascii="Arial" w:hAnsi="Arial" w:cs="Arial"/>
          <w:b/>
          <w:sz w:val="22"/>
          <w:szCs w:val="22"/>
        </w:rPr>
        <w:t xml:space="preserve">Požadavky a </w:t>
      </w:r>
      <w:r w:rsidR="00F970BC" w:rsidRPr="005464CE">
        <w:rPr>
          <w:rFonts w:ascii="Arial" w:hAnsi="Arial" w:cs="Arial"/>
          <w:b/>
          <w:sz w:val="22"/>
          <w:szCs w:val="22"/>
        </w:rPr>
        <w:t>opatření pro zajištění bezpečnosti informací a inf</w:t>
      </w:r>
      <w:r w:rsidR="001676C6" w:rsidRPr="005464CE">
        <w:rPr>
          <w:rFonts w:ascii="Arial" w:hAnsi="Arial" w:cs="Arial"/>
          <w:b/>
          <w:sz w:val="22"/>
          <w:szCs w:val="22"/>
        </w:rPr>
        <w:t xml:space="preserve">ormačních aktiv </w:t>
      </w:r>
      <w:r w:rsidR="0023562C" w:rsidRPr="005464CE">
        <w:rPr>
          <w:rFonts w:ascii="Arial" w:hAnsi="Arial" w:cs="Arial"/>
          <w:b/>
          <w:sz w:val="22"/>
          <w:szCs w:val="22"/>
        </w:rPr>
        <w:t>objednatele</w:t>
      </w:r>
    </w:p>
    <w:p w14:paraId="51C5C4B4" w14:textId="77777777" w:rsidR="00217F70" w:rsidRPr="009445EC" w:rsidRDefault="00217F70" w:rsidP="0041601C">
      <w:pPr>
        <w:pStyle w:val="Odstavecseseznamem"/>
        <w:widowControl/>
        <w:numPr>
          <w:ilvl w:val="0"/>
          <w:numId w:val="26"/>
        </w:numPr>
        <w:spacing w:before="60"/>
        <w:ind w:left="426" w:hanging="426"/>
        <w:contextualSpacing/>
        <w:rPr>
          <w:rFonts w:ascii="Arial" w:hAnsi="Arial" w:cs="Arial"/>
          <w:lang w:val="cs-CZ"/>
        </w:rPr>
      </w:pPr>
      <w:bookmarkStart w:id="7" w:name="_Hlk126927406"/>
      <w:r w:rsidRPr="009445EC">
        <w:rPr>
          <w:rFonts w:ascii="Arial" w:hAnsi="Arial" w:cs="Arial"/>
          <w:lang w:val="cs-CZ"/>
        </w:rPr>
        <w:t xml:space="preserve">Bezpečnost přístupových oprávnění </w:t>
      </w:r>
    </w:p>
    <w:p w14:paraId="2B1811A5" w14:textId="416940B8" w:rsidR="00217F70" w:rsidRPr="006B1EBF" w:rsidRDefault="009B31DF"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w:t>
      </w:r>
      <w:r w:rsidR="00217F70">
        <w:rPr>
          <w:rFonts w:ascii="Arial" w:hAnsi="Arial" w:cs="Arial"/>
          <w:sz w:val="20"/>
          <w:szCs w:val="20"/>
        </w:rPr>
        <w:t>tel</w:t>
      </w:r>
      <w:r w:rsidR="00217F70" w:rsidRPr="006B1EBF">
        <w:rPr>
          <w:rFonts w:ascii="Arial" w:hAnsi="Arial" w:cs="Arial"/>
          <w:sz w:val="20"/>
          <w:szCs w:val="20"/>
        </w:rPr>
        <w:t xml:space="preserve"> je povinen chránit veškeré přístupové údaje k informačním aktivům objednatele včetně přístupů k informačním aktivům </w:t>
      </w:r>
      <w:r>
        <w:rPr>
          <w:rFonts w:ascii="Arial" w:hAnsi="Arial" w:cs="Arial"/>
          <w:sz w:val="20"/>
          <w:szCs w:val="20"/>
        </w:rPr>
        <w:t>Zhotovi</w:t>
      </w:r>
      <w:r w:rsidR="00217F70">
        <w:rPr>
          <w:rFonts w:ascii="Arial" w:hAnsi="Arial" w:cs="Arial"/>
          <w:sz w:val="20"/>
          <w:szCs w:val="20"/>
        </w:rPr>
        <w:t>tele</w:t>
      </w:r>
      <w:r w:rsidR="00217F70" w:rsidRPr="006B1EBF">
        <w:rPr>
          <w:rFonts w:ascii="Arial" w:hAnsi="Arial" w:cs="Arial"/>
          <w:sz w:val="20"/>
          <w:szCs w:val="20"/>
        </w:rPr>
        <w:t xml:space="preserve">, které umožňují přístup k informačním aktivům objednatele či umožnují jejich správu. </w:t>
      </w:r>
    </w:p>
    <w:p w14:paraId="5569C221" w14:textId="4609E68B" w:rsidR="00217F70" w:rsidRPr="006B1EBF" w:rsidRDefault="009B31DF"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w:t>
      </w:r>
      <w:r w:rsidR="00217F70">
        <w:rPr>
          <w:rFonts w:ascii="Arial" w:hAnsi="Arial" w:cs="Arial"/>
          <w:sz w:val="20"/>
          <w:szCs w:val="20"/>
        </w:rPr>
        <w:t>tel</w:t>
      </w:r>
      <w:r w:rsidR="00217F70" w:rsidRPr="006B1EBF">
        <w:rPr>
          <w:rFonts w:ascii="Arial" w:hAnsi="Arial" w:cs="Arial"/>
          <w:sz w:val="20"/>
          <w:szCs w:val="20"/>
        </w:rPr>
        <w:t xml:space="preserve"> je povinen dodržovat tuto bezpečnostní politiku hesel pro výše uvedené přístupové údaje: </w:t>
      </w:r>
    </w:p>
    <w:p w14:paraId="55494800"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775C03EF"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200FE329"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1C8A4EC6"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00FCC239"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7BB3B256"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37CD7ED6"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6187A4D7"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2BCBC8CA"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43E2AA73" w14:textId="5CA681F2" w:rsidR="00217F70" w:rsidRPr="006B1EBF" w:rsidRDefault="009B31DF"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w:t>
      </w:r>
      <w:r w:rsidR="00217F70">
        <w:rPr>
          <w:rFonts w:ascii="Arial" w:hAnsi="Arial" w:cs="Arial"/>
          <w:sz w:val="20"/>
          <w:szCs w:val="20"/>
        </w:rPr>
        <w:t>tel</w:t>
      </w:r>
      <w:r w:rsidR="00217F70" w:rsidRPr="006B1EBF">
        <w:rPr>
          <w:rFonts w:ascii="Arial" w:hAnsi="Arial" w:cs="Arial"/>
          <w:sz w:val="20"/>
          <w:szCs w:val="20"/>
        </w:rPr>
        <w:t xml:space="preserve"> je povinen používat personifikované účty, které jsou nepřenosné na jiné osoby, než kterým byly údaje přiděleny. </w:t>
      </w:r>
    </w:p>
    <w:p w14:paraId="69B1D90A"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66E0379C" w14:textId="28AAE15F"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r w:rsidR="009B31DF">
        <w:rPr>
          <w:rFonts w:ascii="Arial" w:hAnsi="Arial" w:cs="Arial"/>
          <w:sz w:val="20"/>
          <w:szCs w:val="20"/>
        </w:rPr>
        <w:t>Zhotovi</w:t>
      </w:r>
      <w:r>
        <w:rPr>
          <w:rFonts w:ascii="Arial" w:hAnsi="Arial" w:cs="Arial"/>
          <w:sz w:val="20"/>
          <w:szCs w:val="20"/>
        </w:rPr>
        <w:t>tel</w:t>
      </w:r>
      <w:r w:rsidRPr="006B1EBF">
        <w:rPr>
          <w:rFonts w:ascii="Arial" w:hAnsi="Arial" w:cs="Arial"/>
          <w:sz w:val="20"/>
          <w:szCs w:val="20"/>
        </w:rPr>
        <w:t xml:space="preserve"> zřizoval přístupová oprávnění třetí straně, je </w:t>
      </w:r>
      <w:r w:rsidR="009B31DF">
        <w:rPr>
          <w:rFonts w:ascii="Arial" w:hAnsi="Arial" w:cs="Arial"/>
          <w:sz w:val="20"/>
          <w:szCs w:val="20"/>
        </w:rPr>
        <w:t>Zhotovi</w:t>
      </w:r>
      <w:r>
        <w:rPr>
          <w:rFonts w:ascii="Arial" w:hAnsi="Arial" w:cs="Arial"/>
          <w:sz w:val="20"/>
          <w:szCs w:val="20"/>
        </w:rPr>
        <w:t>tel</w:t>
      </w:r>
      <w:r w:rsidRPr="006B1EBF">
        <w:rPr>
          <w:rFonts w:ascii="Arial" w:hAnsi="Arial" w:cs="Arial"/>
          <w:sz w:val="20"/>
          <w:szCs w:val="20"/>
        </w:rPr>
        <w:t xml:space="preserve"> povinen o této skutečnosti informovat objednatele. Objednatel má v tomto případě právo zřízení přístupu zamítnout. </w:t>
      </w:r>
    </w:p>
    <w:p w14:paraId="42C259DA" w14:textId="77777777" w:rsidR="00217F70" w:rsidRPr="006B1EBF" w:rsidRDefault="00217F70" w:rsidP="0041601C">
      <w:pPr>
        <w:pStyle w:val="Odstavecseseznamem"/>
        <w:widowControl/>
        <w:numPr>
          <w:ilvl w:val="0"/>
          <w:numId w:val="26"/>
        </w:numPr>
        <w:spacing w:before="60"/>
        <w:ind w:left="426" w:hanging="426"/>
        <w:contextualSpacing/>
        <w:rPr>
          <w:rFonts w:ascii="Arial" w:hAnsi="Arial" w:cs="Arial"/>
        </w:rPr>
      </w:pPr>
      <w:r w:rsidRPr="009445EC">
        <w:rPr>
          <w:rFonts w:ascii="Arial" w:hAnsi="Arial" w:cs="Arial"/>
          <w:lang w:val="cs-CZ"/>
        </w:rPr>
        <w:t>Řízení</w:t>
      </w:r>
      <w:r w:rsidRPr="006B1EBF">
        <w:rPr>
          <w:rFonts w:ascii="Arial" w:hAnsi="Arial" w:cs="Arial"/>
        </w:rPr>
        <w:t xml:space="preserve"> </w:t>
      </w:r>
      <w:r w:rsidRPr="009445EC">
        <w:rPr>
          <w:rFonts w:ascii="Arial" w:hAnsi="Arial" w:cs="Arial"/>
          <w:lang w:val="cs-CZ"/>
        </w:rPr>
        <w:t>rizik</w:t>
      </w:r>
      <w:r w:rsidRPr="006B1EBF">
        <w:rPr>
          <w:rFonts w:ascii="Arial" w:hAnsi="Arial" w:cs="Arial"/>
        </w:rPr>
        <w:t xml:space="preserve"> </w:t>
      </w:r>
    </w:p>
    <w:p w14:paraId="34FDD58A" w14:textId="61C876F0"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r w:rsidR="009B31DF">
        <w:rPr>
          <w:rFonts w:ascii="Arial" w:hAnsi="Arial" w:cs="Arial"/>
          <w:sz w:val="20"/>
          <w:szCs w:val="20"/>
        </w:rPr>
        <w:t>Zhotovi</w:t>
      </w:r>
      <w:r>
        <w:rPr>
          <w:rFonts w:ascii="Arial" w:hAnsi="Arial" w:cs="Arial"/>
          <w:sz w:val="20"/>
          <w:szCs w:val="20"/>
        </w:rPr>
        <w:t>tel</w:t>
      </w:r>
      <w:r w:rsidRPr="006B1EBF">
        <w:rPr>
          <w:rFonts w:ascii="Arial" w:hAnsi="Arial" w:cs="Arial"/>
          <w:sz w:val="20"/>
          <w:szCs w:val="20"/>
        </w:rPr>
        <w:t xml:space="preserve"> řídí rizika v souvislosti s plněním této smlouvy, tedy o tom, jakou metodiku pro řízení rizik používá, jakým způsobem jsou rizika hodnocena a klasifikována, jakým způsobem jsou rizika ošetřována a kdo je za řízení rizik za </w:t>
      </w:r>
      <w:r w:rsidR="009B31DF">
        <w:rPr>
          <w:rFonts w:ascii="Arial" w:hAnsi="Arial" w:cs="Arial"/>
          <w:sz w:val="20"/>
          <w:szCs w:val="20"/>
        </w:rPr>
        <w:t>Zhotovi</w:t>
      </w:r>
      <w:r>
        <w:rPr>
          <w:rFonts w:ascii="Arial" w:hAnsi="Arial" w:cs="Arial"/>
          <w:sz w:val="20"/>
          <w:szCs w:val="20"/>
        </w:rPr>
        <w:t>tele</w:t>
      </w:r>
      <w:r w:rsidRPr="006B1EBF">
        <w:rPr>
          <w:rFonts w:ascii="Arial" w:hAnsi="Arial" w:cs="Arial"/>
          <w:sz w:val="20"/>
          <w:szCs w:val="20"/>
        </w:rPr>
        <w:t xml:space="preserve"> zodpovědný. </w:t>
      </w:r>
    </w:p>
    <w:p w14:paraId="417AA68A" w14:textId="543543CB" w:rsidR="009445EC" w:rsidRPr="009445EC" w:rsidRDefault="009445EC" w:rsidP="0041601C">
      <w:pPr>
        <w:pStyle w:val="Odstavecseseznamem"/>
        <w:widowControl/>
        <w:numPr>
          <w:ilvl w:val="0"/>
          <w:numId w:val="26"/>
        </w:numPr>
        <w:spacing w:before="60"/>
        <w:ind w:left="426" w:hanging="426"/>
        <w:contextualSpacing/>
        <w:rPr>
          <w:rFonts w:ascii="Arial" w:hAnsi="Arial" w:cs="Arial"/>
          <w:lang w:val="cs-CZ"/>
        </w:rPr>
      </w:pPr>
      <w:r w:rsidRPr="009445EC">
        <w:rPr>
          <w:rFonts w:ascii="Arial" w:hAnsi="Arial" w:cs="Arial"/>
          <w:lang w:val="cs-CZ"/>
        </w:rPr>
        <w:t xml:space="preserve">Bezpečný vývoj </w:t>
      </w:r>
    </w:p>
    <w:p w14:paraId="4E06D000" w14:textId="77777777"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Ochrana před škodlivým kódem musí být zajištěna:</w:t>
      </w:r>
    </w:p>
    <w:p w14:paraId="7666760D" w14:textId="77777777" w:rsidR="009445EC" w:rsidRPr="009445EC" w:rsidRDefault="009445EC" w:rsidP="0041601C">
      <w:pPr>
        <w:numPr>
          <w:ilvl w:val="2"/>
          <w:numId w:val="25"/>
        </w:numPr>
        <w:spacing w:before="60" w:after="0" w:line="240" w:lineRule="auto"/>
        <w:jc w:val="both"/>
        <w:rPr>
          <w:rFonts w:ascii="Arial" w:hAnsi="Arial" w:cs="Arial"/>
          <w:sz w:val="20"/>
          <w:szCs w:val="20"/>
        </w:rPr>
      </w:pPr>
      <w:r w:rsidRPr="009445EC">
        <w:rPr>
          <w:rFonts w:ascii="Arial" w:hAnsi="Arial" w:cs="Arial"/>
          <w:sz w:val="20"/>
          <w:szCs w:val="20"/>
        </w:rPr>
        <w:t xml:space="preserve">na pracovních stanicích vývojářů a programátorů, </w:t>
      </w:r>
    </w:p>
    <w:p w14:paraId="53CBB9B2" w14:textId="77777777" w:rsidR="009445EC" w:rsidRPr="009445EC" w:rsidRDefault="009445EC" w:rsidP="0041601C">
      <w:pPr>
        <w:numPr>
          <w:ilvl w:val="2"/>
          <w:numId w:val="25"/>
        </w:numPr>
        <w:spacing w:before="60" w:after="0" w:line="240" w:lineRule="auto"/>
        <w:jc w:val="both"/>
        <w:rPr>
          <w:rFonts w:ascii="Arial" w:hAnsi="Arial" w:cs="Arial"/>
          <w:sz w:val="20"/>
          <w:szCs w:val="20"/>
        </w:rPr>
      </w:pPr>
      <w:r w:rsidRPr="009445EC">
        <w:rPr>
          <w:rFonts w:ascii="Arial" w:hAnsi="Arial" w:cs="Arial"/>
          <w:sz w:val="20"/>
          <w:szCs w:val="20"/>
        </w:rPr>
        <w:t xml:space="preserve">na serverech/zařízení, kde je uložen zdrojový kód aplikací. </w:t>
      </w:r>
    </w:p>
    <w:p w14:paraId="499FCDEF" w14:textId="0D746D23"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Ke zdrojovým kódům musí být řízen přístup tak, aby k němu měli přístup pouze oprávnění vývojáři a jiné oprávněné osoby </w:t>
      </w:r>
      <w:r w:rsidR="009B31DF">
        <w:rPr>
          <w:rFonts w:ascii="Arial" w:hAnsi="Arial" w:cs="Arial"/>
          <w:sz w:val="20"/>
          <w:szCs w:val="20"/>
        </w:rPr>
        <w:t>zhotovi</w:t>
      </w:r>
      <w:r w:rsidRPr="009445EC">
        <w:rPr>
          <w:rFonts w:ascii="Arial" w:hAnsi="Arial" w:cs="Arial"/>
          <w:sz w:val="20"/>
          <w:szCs w:val="20"/>
        </w:rPr>
        <w:t xml:space="preserve">tele. </w:t>
      </w:r>
    </w:p>
    <w:p w14:paraId="35679A9D" w14:textId="77777777"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Přístupy ke zdrojovým kódům a jejich změny musí být monitorovány a logovány, auditní stopa přístupů musí být vyhodnocována. </w:t>
      </w:r>
    </w:p>
    <w:p w14:paraId="12AC35B9" w14:textId="435F2DAA"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Pro správu zdrojového kódu musí být použit tzv. verzovací systém. </w:t>
      </w:r>
    </w:p>
    <w:p w14:paraId="1A76AA86" w14:textId="62EDB71D"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Zdrojové kódy </w:t>
      </w:r>
      <w:r>
        <w:rPr>
          <w:rFonts w:ascii="Arial" w:hAnsi="Arial" w:cs="Arial"/>
          <w:sz w:val="20"/>
          <w:szCs w:val="20"/>
        </w:rPr>
        <w:t>díla</w:t>
      </w:r>
      <w:r w:rsidRPr="009445EC">
        <w:rPr>
          <w:rFonts w:ascii="Arial" w:hAnsi="Arial" w:cs="Arial"/>
          <w:sz w:val="20"/>
          <w:szCs w:val="20"/>
        </w:rPr>
        <w:t xml:space="preserve"> musí být pravidelně zálohovány a zálohy pravidelně testovány na jejich obnovitelnost. </w:t>
      </w:r>
    </w:p>
    <w:p w14:paraId="5BA3BCF3" w14:textId="54A7B940" w:rsidR="00217F70" w:rsidRPr="009445EC" w:rsidRDefault="00217F70" w:rsidP="0041601C">
      <w:pPr>
        <w:pStyle w:val="Odstavecseseznamem"/>
        <w:widowControl/>
        <w:numPr>
          <w:ilvl w:val="0"/>
          <w:numId w:val="26"/>
        </w:numPr>
        <w:spacing w:before="60"/>
        <w:ind w:left="426" w:hanging="426"/>
        <w:contextualSpacing/>
        <w:rPr>
          <w:rFonts w:ascii="Arial" w:hAnsi="Arial" w:cs="Arial"/>
          <w:lang w:val="cs-CZ"/>
        </w:rPr>
      </w:pPr>
      <w:r w:rsidRPr="009445EC">
        <w:rPr>
          <w:rFonts w:ascii="Arial" w:hAnsi="Arial" w:cs="Arial"/>
          <w:lang w:val="cs-CZ"/>
        </w:rPr>
        <w:t xml:space="preserve">Řízení kybernetických bezpečnostních incidentů: </w:t>
      </w:r>
    </w:p>
    <w:p w14:paraId="339499DC" w14:textId="7281874E" w:rsidR="00217F70" w:rsidRPr="006B1EBF" w:rsidRDefault="009B31DF"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w:t>
      </w:r>
      <w:r w:rsidR="00217F70" w:rsidRPr="009445EC">
        <w:rPr>
          <w:rFonts w:ascii="Arial" w:hAnsi="Arial" w:cs="Arial"/>
          <w:sz w:val="20"/>
          <w:szCs w:val="20"/>
        </w:rPr>
        <w:t>tel je povinen objednateli hlásit veškeré kybernetické bezpečnostní incidenty, které</w:t>
      </w:r>
      <w:r w:rsidR="00217F70" w:rsidRPr="006B1EBF">
        <w:rPr>
          <w:rFonts w:ascii="Arial" w:hAnsi="Arial" w:cs="Arial"/>
          <w:sz w:val="20"/>
          <w:szCs w:val="20"/>
        </w:rPr>
        <w:t xml:space="preserve"> by mohli mít nějakou souvislost s: </w:t>
      </w:r>
    </w:p>
    <w:p w14:paraId="66DF4FC2"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informačními aktivy objednatele, </w:t>
      </w:r>
    </w:p>
    <w:p w14:paraId="2003A038"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4626368C"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43076729" w14:textId="5EB70D88" w:rsidR="00217F70" w:rsidRPr="006B1EBF" w:rsidRDefault="009B31DF"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w:t>
      </w:r>
      <w:r w:rsidR="00217F70">
        <w:rPr>
          <w:rFonts w:ascii="Arial" w:hAnsi="Arial" w:cs="Arial"/>
          <w:sz w:val="20"/>
          <w:szCs w:val="20"/>
        </w:rPr>
        <w:t>tel</w:t>
      </w:r>
      <w:r w:rsidR="00217F70" w:rsidRPr="006B1EBF">
        <w:rPr>
          <w:rFonts w:ascii="Arial" w:hAnsi="Arial" w:cs="Arial"/>
          <w:sz w:val="20"/>
          <w:szCs w:val="20"/>
        </w:rPr>
        <w:t xml:space="preserve"> je dále povinen poskytnout adekvátní součinnost při řešení kybernetických bezpečnostních incidentů a při forenzní analýze incidentů souvisejících s informačními aktivy Kraje Vysočina. </w:t>
      </w:r>
    </w:p>
    <w:p w14:paraId="0E0D629E" w14:textId="1B39DB2E" w:rsidR="00217F70" w:rsidRPr="006B1EBF" w:rsidRDefault="00217F70" w:rsidP="0041601C">
      <w:pPr>
        <w:pStyle w:val="Odstavecseseznamem"/>
        <w:widowControl/>
        <w:numPr>
          <w:ilvl w:val="0"/>
          <w:numId w:val="26"/>
        </w:numPr>
        <w:spacing w:before="60"/>
        <w:ind w:left="426" w:hanging="426"/>
        <w:contextualSpacing/>
        <w:rPr>
          <w:rFonts w:ascii="Arial" w:hAnsi="Arial" w:cs="Arial"/>
        </w:rPr>
      </w:pPr>
      <w:bookmarkStart w:id="8" w:name="_Hlk178938485"/>
      <w:bookmarkEnd w:id="6"/>
      <w:r w:rsidRPr="006B1EBF">
        <w:rPr>
          <w:rFonts w:ascii="Arial" w:hAnsi="Arial" w:cs="Arial"/>
        </w:rPr>
        <w:t>Kryptografie</w:t>
      </w:r>
      <w:r w:rsidR="0037555F">
        <w:rPr>
          <w:rFonts w:ascii="Arial" w:hAnsi="Arial" w:cs="Arial"/>
        </w:rPr>
        <w:t xml:space="preserve"> – pokud </w:t>
      </w:r>
      <w:r w:rsidR="009B31DF">
        <w:rPr>
          <w:rFonts w:ascii="Arial" w:hAnsi="Arial" w:cs="Arial"/>
        </w:rPr>
        <w:t>zhotovi</w:t>
      </w:r>
      <w:r w:rsidR="0037555F">
        <w:rPr>
          <w:rFonts w:ascii="Arial" w:hAnsi="Arial" w:cs="Arial"/>
        </w:rPr>
        <w:t>tel bude v díle používat kryptografické funkce a algoritmy, musí tyto splňovat následující bezpečnostní požadavky</w:t>
      </w:r>
      <w:r w:rsidRPr="006B1EBF">
        <w:rPr>
          <w:rFonts w:ascii="Arial" w:hAnsi="Arial" w:cs="Arial"/>
        </w:rPr>
        <w:t xml:space="preserve">: </w:t>
      </w:r>
    </w:p>
    <w:p w14:paraId="328D0F41" w14:textId="77777777" w:rsidR="00217F70" w:rsidRPr="006B1EBF" w:rsidRDefault="00217F70" w:rsidP="00217F70">
      <w:pPr>
        <w:spacing w:before="60" w:after="0" w:line="240" w:lineRule="auto"/>
        <w:rPr>
          <w:rFonts w:ascii="Arial" w:hAnsi="Arial" w:cs="Arial"/>
          <w:sz w:val="20"/>
          <w:szCs w:val="20"/>
        </w:rPr>
      </w:pPr>
    </w:p>
    <w:p w14:paraId="2E5B3D6D" w14:textId="77777777" w:rsidR="0037555F" w:rsidRPr="00767524" w:rsidRDefault="0037555F" w:rsidP="0037555F">
      <w:pPr>
        <w:pStyle w:val="Nadpis2"/>
        <w:rPr>
          <w:rFonts w:eastAsia="Times New Roman"/>
          <w:lang w:eastAsia="cs-CZ"/>
        </w:rPr>
      </w:pPr>
      <w:bookmarkStart w:id="9" w:name="_Toc40962174"/>
      <w:bookmarkStart w:id="10" w:name="_Toc15480883"/>
      <w:r w:rsidRPr="00767524">
        <w:rPr>
          <w:rFonts w:eastAsia="Times New Roman"/>
          <w:lang w:eastAsia="cs-CZ"/>
        </w:rPr>
        <w:lastRenderedPageBreak/>
        <w:t>Obecně</w:t>
      </w:r>
      <w:bookmarkEnd w:id="9"/>
      <w:r w:rsidRPr="00767524">
        <w:rPr>
          <w:rFonts w:eastAsia="Times New Roman"/>
          <w:lang w:eastAsia="cs-CZ"/>
        </w:rPr>
        <w:t xml:space="preserve"> </w:t>
      </w:r>
    </w:p>
    <w:p w14:paraId="7D504BD8" w14:textId="77777777" w:rsidR="0037555F" w:rsidRPr="00767524" w:rsidRDefault="0037555F" w:rsidP="0037555F">
      <w:pPr>
        <w:spacing w:after="0" w:line="240" w:lineRule="auto"/>
        <w:textAlignment w:val="center"/>
        <w:rPr>
          <w:rFonts w:eastAsia="Times New Roman" w:cs="Calibri"/>
          <w:lang w:eastAsia="cs-CZ"/>
        </w:rPr>
      </w:pPr>
      <w:r>
        <w:rPr>
          <w:rFonts w:eastAsia="Times New Roman" w:cs="Calibri"/>
          <w:lang w:eastAsia="cs-CZ"/>
        </w:rPr>
        <w:t>P</w:t>
      </w:r>
      <w:r w:rsidRPr="00767524">
        <w:rPr>
          <w:rFonts w:eastAsia="Times New Roman" w:cs="Calibri"/>
          <w:lang w:eastAsia="cs-CZ"/>
        </w:rPr>
        <w:t>ro šifrování, elektronické podepisování a provádění otisků dat (hashování) nesmí být použity proprietární/uzavřené algoritmy, ale ty, které jsou považovány za standardy, jejich funkcionalita je všeobecně známá</w:t>
      </w:r>
      <w:r>
        <w:rPr>
          <w:rFonts w:eastAsia="Times New Roman" w:cs="Calibri"/>
          <w:lang w:eastAsia="cs-CZ"/>
        </w:rPr>
        <w:t xml:space="preserve">. </w:t>
      </w:r>
      <w:r w:rsidRPr="00767524">
        <w:rPr>
          <w:rFonts w:eastAsia="Times New Roman" w:cs="Calibri"/>
          <w:lang w:eastAsia="cs-CZ"/>
        </w:rPr>
        <w:t xml:space="preserve"> </w:t>
      </w:r>
    </w:p>
    <w:p w14:paraId="08AE8EEE" w14:textId="77777777" w:rsidR="0037555F" w:rsidRDefault="0037555F" w:rsidP="0037555F">
      <w:pPr>
        <w:pStyle w:val="Nadpis2"/>
        <w:rPr>
          <w:rFonts w:eastAsia="Times New Roman"/>
          <w:lang w:eastAsia="cs-CZ"/>
        </w:rPr>
      </w:pPr>
      <w:bookmarkStart w:id="11" w:name="_Toc40962175"/>
      <w:bookmarkStart w:id="12" w:name="_Hlk158043015"/>
    </w:p>
    <w:p w14:paraId="0C7AA817" w14:textId="7C594B66" w:rsidR="0037555F" w:rsidRPr="00767524" w:rsidRDefault="0037555F" w:rsidP="0037555F">
      <w:pPr>
        <w:pStyle w:val="Nadpis2"/>
        <w:rPr>
          <w:rFonts w:eastAsia="Times New Roman"/>
          <w:lang w:eastAsia="cs-CZ"/>
        </w:rPr>
      </w:pPr>
      <w:r w:rsidRPr="00767524">
        <w:rPr>
          <w:rFonts w:eastAsia="Times New Roman"/>
          <w:lang w:eastAsia="cs-CZ"/>
        </w:rPr>
        <w:t>Hashovací funkce</w:t>
      </w:r>
      <w:bookmarkEnd w:id="11"/>
    </w:p>
    <w:p w14:paraId="588F2F54" w14:textId="77777777" w:rsidR="0037555F" w:rsidRPr="00767524" w:rsidRDefault="0037555F" w:rsidP="0037555F">
      <w:pPr>
        <w:pStyle w:val="Nadpis3"/>
        <w:rPr>
          <w:lang w:eastAsia="cs-CZ"/>
        </w:rPr>
      </w:pPr>
      <w:bookmarkStart w:id="13" w:name="_Toc40962176"/>
      <w:r>
        <w:rPr>
          <w:lang w:eastAsia="cs-CZ"/>
        </w:rPr>
        <w:t>U</w:t>
      </w:r>
      <w:r w:rsidRPr="00767524">
        <w:rPr>
          <w:lang w:eastAsia="cs-CZ"/>
        </w:rPr>
        <w:t xml:space="preserve">kládání </w:t>
      </w:r>
      <w:r>
        <w:rPr>
          <w:lang w:eastAsia="cs-CZ"/>
        </w:rPr>
        <w:t xml:space="preserve">otisků </w:t>
      </w:r>
      <w:r w:rsidRPr="00767524">
        <w:rPr>
          <w:lang w:eastAsia="cs-CZ"/>
        </w:rPr>
        <w:t>hesel</w:t>
      </w:r>
      <w:bookmarkEnd w:id="13"/>
      <w:r w:rsidRPr="00767524">
        <w:rPr>
          <w:lang w:eastAsia="cs-CZ"/>
        </w:rPr>
        <w:t xml:space="preserve"> </w:t>
      </w:r>
    </w:p>
    <w:p w14:paraId="08179378" w14:textId="77777777" w:rsidR="0037555F" w:rsidRPr="00767524" w:rsidRDefault="0037555F" w:rsidP="0037555F">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pro ukládání hesel </w:t>
      </w:r>
      <w:r w:rsidRPr="00E07011">
        <w:rPr>
          <w:rFonts w:eastAsia="Times New Roman" w:cs="Calibri"/>
          <w:lang w:eastAsia="cs-CZ"/>
        </w:rPr>
        <w:t>uživatelů</w:t>
      </w:r>
      <w:r>
        <w:rPr>
          <w:rFonts w:eastAsia="Times New Roman" w:cs="Calibri"/>
          <w:lang w:eastAsia="cs-CZ"/>
        </w:rPr>
        <w:t xml:space="preserve"> </w:t>
      </w:r>
      <w:r w:rsidRPr="00767524">
        <w:rPr>
          <w:rFonts w:eastAsia="Times New Roman" w:cs="Calibri"/>
          <w:lang w:eastAsia="cs-CZ"/>
        </w:rPr>
        <w:t xml:space="preserve">mohou být použity pouze tyto tzv. pomalé hashovací funkce: </w:t>
      </w:r>
    </w:p>
    <w:p w14:paraId="0B810FEE"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Argon2</w:t>
      </w:r>
      <w:r>
        <w:rPr>
          <w:rFonts w:eastAsia="Times New Roman" w:cs="Calibri"/>
          <w:lang w:eastAsia="cs-CZ"/>
        </w:rPr>
        <w:t xml:space="preserve"> </w:t>
      </w:r>
      <w:r w:rsidRPr="003C464F">
        <w:rPr>
          <w:rFonts w:eastAsia="Times New Roman" w:cs="Calibri"/>
          <w:lang w:eastAsia="cs-CZ"/>
        </w:rPr>
        <w:t>s funkcí Argon2id</w:t>
      </w:r>
      <w:r w:rsidRPr="00767524">
        <w:rPr>
          <w:rFonts w:eastAsia="Times New Roman" w:cs="Calibri"/>
          <w:lang w:eastAsia="cs-CZ"/>
        </w:rPr>
        <w:t xml:space="preserve"> </w:t>
      </w:r>
      <w:r>
        <w:rPr>
          <w:rFonts w:eastAsia="Times New Roman" w:cs="Calibri"/>
          <w:lang w:eastAsia="cs-CZ"/>
        </w:rPr>
        <w:t xml:space="preserve">a </w:t>
      </w:r>
      <w:r w:rsidRPr="003C464F">
        <w:rPr>
          <w:rFonts w:eastAsia="Times New Roman" w:cs="Calibri"/>
          <w:lang w:eastAsia="cs-CZ"/>
        </w:rPr>
        <w:t>parametry alespoň t=1, m=2</w:t>
      </w:r>
      <w:r w:rsidRPr="005B5269">
        <w:rPr>
          <w:rFonts w:eastAsia="Times New Roman" w:cs="Calibri"/>
          <w:vertAlign w:val="superscript"/>
          <w:lang w:eastAsia="cs-CZ"/>
        </w:rPr>
        <w:t>21</w:t>
      </w:r>
      <w:r>
        <w:rPr>
          <w:rFonts w:eastAsia="Times New Roman" w:cs="Calibri"/>
          <w:lang w:eastAsia="cs-CZ"/>
        </w:rPr>
        <w:t>(případně t=3, m=2</w:t>
      </w:r>
      <w:r w:rsidRPr="005B5269">
        <w:rPr>
          <w:rFonts w:eastAsia="Times New Roman" w:cs="Calibri"/>
          <w:vertAlign w:val="superscript"/>
          <w:lang w:eastAsia="cs-CZ"/>
        </w:rPr>
        <w:t>16</w:t>
      </w:r>
      <w:r>
        <w:rPr>
          <w:rFonts w:eastAsia="Times New Roman" w:cs="Calibri"/>
          <w:lang w:eastAsia="cs-CZ"/>
        </w:rPr>
        <w:t xml:space="preserve"> pro prostředí s omezenou pamětí – podléhá schválení) </w:t>
      </w:r>
    </w:p>
    <w:p w14:paraId="714CCCD0"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scrypt </w:t>
      </w:r>
      <w:r w:rsidRPr="00A668A1">
        <w:rPr>
          <w:rFonts w:eastAsia="Times New Roman" w:cs="Calibri"/>
          <w:lang w:eastAsia="cs-CZ"/>
        </w:rPr>
        <w:t>s parametry alespoň N=32768 (2</w:t>
      </w:r>
      <w:r w:rsidRPr="005B5269">
        <w:rPr>
          <w:rFonts w:eastAsia="Times New Roman" w:cs="Calibri"/>
          <w:vertAlign w:val="superscript"/>
          <w:lang w:eastAsia="cs-CZ"/>
        </w:rPr>
        <w:t>15</w:t>
      </w:r>
      <w:r w:rsidRPr="00A668A1">
        <w:rPr>
          <w:rFonts w:eastAsia="Times New Roman" w:cs="Calibri"/>
          <w:lang w:eastAsia="cs-CZ"/>
        </w:rPr>
        <w:t>), r=8, p=1</w:t>
      </w:r>
    </w:p>
    <w:p w14:paraId="2A5A3FF9"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PBKDF2 </w:t>
      </w:r>
      <w:r w:rsidRPr="00A668A1">
        <w:rPr>
          <w:rFonts w:eastAsia="Times New Roman" w:cs="Calibri"/>
          <w:lang w:eastAsia="cs-CZ"/>
        </w:rPr>
        <w:t>s počtem iterací alespoň 100 000 a schválenou hašovací funkcí SHA-2</w:t>
      </w:r>
      <w:r>
        <w:rPr>
          <w:rFonts w:eastAsia="Times New Roman" w:cs="Calibri"/>
          <w:lang w:eastAsia="cs-CZ"/>
        </w:rPr>
        <w:t xml:space="preserve"> (viz níže)</w:t>
      </w:r>
    </w:p>
    <w:p w14:paraId="63550966" w14:textId="77777777" w:rsidR="0037555F" w:rsidRPr="00767524" w:rsidRDefault="0037555F" w:rsidP="0037555F">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při hashování hesla musí být použit pseudonáhodně vygenerovaný kryptografický salt </w:t>
      </w:r>
    </w:p>
    <w:p w14:paraId="50567501" w14:textId="77777777" w:rsidR="0037555F" w:rsidRDefault="0037555F" w:rsidP="0037555F">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pro ukládání hesel nesmí být použity tzv. rychlé hashovací funkce typu MD-X, SHA-X, apod.</w:t>
      </w:r>
      <w:r>
        <w:rPr>
          <w:rFonts w:eastAsia="Times New Roman" w:cs="Calibri"/>
          <w:lang w:eastAsia="cs-CZ"/>
        </w:rPr>
        <w:t xml:space="preserve"> </w:t>
      </w:r>
    </w:p>
    <w:p w14:paraId="1FD3973C" w14:textId="77777777" w:rsidR="0037555F" w:rsidRPr="00767524" w:rsidRDefault="0037555F" w:rsidP="0037555F">
      <w:pPr>
        <w:spacing w:after="0" w:line="240" w:lineRule="auto"/>
        <w:ind w:left="720"/>
        <w:textAlignment w:val="center"/>
        <w:rPr>
          <w:rFonts w:eastAsia="Times New Roman" w:cs="Calibri"/>
          <w:lang w:eastAsia="cs-CZ"/>
        </w:rPr>
      </w:pPr>
    </w:p>
    <w:p w14:paraId="135D938B" w14:textId="77777777" w:rsidR="0037555F" w:rsidRPr="00767524" w:rsidRDefault="0037555F" w:rsidP="0037555F">
      <w:pPr>
        <w:pStyle w:val="Nadpis3"/>
        <w:rPr>
          <w:lang w:eastAsia="cs-CZ"/>
        </w:rPr>
      </w:pPr>
      <w:bookmarkStart w:id="14" w:name="_Toc40962177"/>
      <w:r>
        <w:rPr>
          <w:lang w:eastAsia="cs-CZ"/>
        </w:rPr>
        <w:t>E</w:t>
      </w:r>
      <w:r w:rsidRPr="00767524">
        <w:rPr>
          <w:lang w:eastAsia="cs-CZ"/>
        </w:rPr>
        <w:t>lektronické podepisování e-mailů a dokumentů</w:t>
      </w:r>
      <w:bookmarkEnd w:id="14"/>
      <w:r w:rsidRPr="00767524">
        <w:rPr>
          <w:lang w:eastAsia="cs-CZ"/>
        </w:rPr>
        <w:t xml:space="preserve"> </w:t>
      </w:r>
    </w:p>
    <w:p w14:paraId="07F1FE90" w14:textId="77777777" w:rsidR="0037555F" w:rsidRPr="00767524" w:rsidRDefault="0037555F" w:rsidP="0037555F">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SHA-2 </w:t>
      </w:r>
      <w:r>
        <w:rPr>
          <w:rFonts w:eastAsia="Times New Roman" w:cs="Calibri"/>
          <w:lang w:eastAsia="cs-CZ"/>
        </w:rPr>
        <w:t xml:space="preserve">(SHA-256, SHA-384, SHA-512, SHA-512/256) </w:t>
      </w:r>
      <w:r w:rsidRPr="00767524">
        <w:rPr>
          <w:rFonts w:eastAsia="Times New Roman" w:cs="Calibri"/>
          <w:lang w:eastAsia="cs-CZ"/>
        </w:rPr>
        <w:t xml:space="preserve">a </w:t>
      </w:r>
      <w:r>
        <w:rPr>
          <w:rFonts w:eastAsia="Times New Roman" w:cs="Calibri"/>
          <w:lang w:eastAsia="cs-CZ"/>
        </w:rPr>
        <w:t>SHA-3 (</w:t>
      </w:r>
      <w:r w:rsidRPr="00AB7FC6">
        <w:rPr>
          <w:rFonts w:eastAsia="Times New Roman" w:cs="Calibri"/>
          <w:lang w:eastAsia="cs-CZ"/>
        </w:rPr>
        <w:t>SHA3-256, SHA3-384, SHA3-512, SHAKE128, SHAKE256</w:t>
      </w:r>
      <w:r>
        <w:rPr>
          <w:rFonts w:eastAsia="Times New Roman" w:cs="Calibri"/>
          <w:lang w:eastAsia="cs-CZ"/>
        </w:rPr>
        <w:t xml:space="preserve">) </w:t>
      </w:r>
    </w:p>
    <w:p w14:paraId="69BF7D3A" w14:textId="77777777" w:rsidR="0037555F" w:rsidRDefault="0037555F" w:rsidP="0037555F">
      <w:pPr>
        <w:numPr>
          <w:ilvl w:val="0"/>
          <w:numId w:val="29"/>
        </w:numPr>
        <w:spacing w:after="0" w:line="240" w:lineRule="auto"/>
        <w:textAlignment w:val="center"/>
        <w:rPr>
          <w:rFonts w:eastAsia="Times New Roman" w:cs="Calibri"/>
          <w:lang w:eastAsia="cs-CZ"/>
        </w:rPr>
      </w:pPr>
      <w:r>
        <w:rPr>
          <w:rFonts w:eastAsia="Times New Roman" w:cs="Calibri"/>
          <w:lang w:eastAsia="cs-CZ"/>
        </w:rPr>
        <w:t xml:space="preserve">Kde je možné, tak preferovat minimální </w:t>
      </w:r>
      <w:r w:rsidRPr="00767524">
        <w:rPr>
          <w:rFonts w:eastAsia="Times New Roman" w:cs="Calibri"/>
          <w:lang w:eastAsia="cs-CZ"/>
        </w:rPr>
        <w:t>délk</w:t>
      </w:r>
      <w:r>
        <w:rPr>
          <w:rFonts w:eastAsia="Times New Roman" w:cs="Calibri"/>
          <w:lang w:eastAsia="cs-CZ"/>
        </w:rPr>
        <w:t>u</w:t>
      </w:r>
      <w:r w:rsidRPr="00767524">
        <w:rPr>
          <w:rFonts w:eastAsia="Times New Roman" w:cs="Calibri"/>
          <w:lang w:eastAsia="cs-CZ"/>
        </w:rPr>
        <w:t xml:space="preserve"> otisku </w:t>
      </w:r>
      <w:r>
        <w:rPr>
          <w:rFonts w:eastAsia="Times New Roman" w:cs="Calibri"/>
          <w:lang w:eastAsia="cs-CZ"/>
        </w:rPr>
        <w:t>384</w:t>
      </w:r>
      <w:r w:rsidRPr="00767524">
        <w:rPr>
          <w:rFonts w:eastAsia="Times New Roman" w:cs="Calibri"/>
          <w:lang w:eastAsia="cs-CZ"/>
        </w:rPr>
        <w:t xml:space="preserve"> bitů a vyšší </w:t>
      </w:r>
    </w:p>
    <w:p w14:paraId="72340CA2" w14:textId="77777777" w:rsidR="0037555F" w:rsidRPr="00767524" w:rsidRDefault="0037555F" w:rsidP="0037555F">
      <w:pPr>
        <w:spacing w:after="0" w:line="240" w:lineRule="auto"/>
        <w:ind w:left="720"/>
        <w:textAlignment w:val="center"/>
        <w:rPr>
          <w:rFonts w:eastAsia="Times New Roman" w:cs="Calibri"/>
          <w:lang w:eastAsia="cs-CZ"/>
        </w:rPr>
      </w:pPr>
    </w:p>
    <w:p w14:paraId="51D598A3" w14:textId="77777777" w:rsidR="0037555F" w:rsidRPr="00767524" w:rsidRDefault="0037555F" w:rsidP="0037555F">
      <w:pPr>
        <w:pStyle w:val="Nadpis3"/>
        <w:rPr>
          <w:lang w:eastAsia="cs-CZ"/>
        </w:rPr>
      </w:pPr>
      <w:bookmarkStart w:id="15" w:name="_Toc40962178"/>
      <w:r>
        <w:rPr>
          <w:lang w:eastAsia="cs-CZ"/>
        </w:rPr>
        <w:t>O</w:t>
      </w:r>
      <w:r w:rsidRPr="00767524">
        <w:rPr>
          <w:lang w:eastAsia="cs-CZ"/>
        </w:rPr>
        <w:t>věřování integrity souborů</w:t>
      </w:r>
      <w:bookmarkEnd w:id="15"/>
      <w:r w:rsidRPr="00767524">
        <w:rPr>
          <w:lang w:eastAsia="cs-CZ"/>
        </w:rPr>
        <w:t xml:space="preserve"> </w:t>
      </w:r>
    </w:p>
    <w:p w14:paraId="0A4D93BD" w14:textId="77777777" w:rsidR="0037555F" w:rsidRPr="00767524" w:rsidRDefault="0037555F" w:rsidP="0037555F">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SHA-2 </w:t>
      </w:r>
      <w:r>
        <w:rPr>
          <w:rFonts w:eastAsia="Times New Roman" w:cs="Calibri"/>
          <w:lang w:eastAsia="cs-CZ"/>
        </w:rPr>
        <w:t xml:space="preserve">(SHA-256, SHA-384, SHA-512, SHA-512/256) </w:t>
      </w:r>
      <w:r w:rsidRPr="00767524">
        <w:rPr>
          <w:rFonts w:eastAsia="Times New Roman" w:cs="Calibri"/>
          <w:lang w:eastAsia="cs-CZ"/>
        </w:rPr>
        <w:t xml:space="preserve">a </w:t>
      </w:r>
      <w:r>
        <w:rPr>
          <w:rFonts w:eastAsia="Times New Roman" w:cs="Calibri"/>
          <w:lang w:eastAsia="cs-CZ"/>
        </w:rPr>
        <w:t>SHA-3 (</w:t>
      </w:r>
      <w:r w:rsidRPr="00AB7FC6">
        <w:rPr>
          <w:rFonts w:eastAsia="Times New Roman" w:cs="Calibri"/>
          <w:lang w:eastAsia="cs-CZ"/>
        </w:rPr>
        <w:t>SHA3-256, SHA3-384, SHA3-512, SHAKE128, SHAKE256</w:t>
      </w:r>
      <w:r>
        <w:rPr>
          <w:rFonts w:eastAsia="Times New Roman" w:cs="Calibri"/>
          <w:lang w:eastAsia="cs-CZ"/>
        </w:rPr>
        <w:t xml:space="preserve">) </w:t>
      </w:r>
    </w:p>
    <w:p w14:paraId="5D296A10" w14:textId="77777777" w:rsidR="0037555F" w:rsidRDefault="0037555F" w:rsidP="0037555F">
      <w:pPr>
        <w:numPr>
          <w:ilvl w:val="0"/>
          <w:numId w:val="29"/>
        </w:numPr>
        <w:spacing w:after="0" w:line="240" w:lineRule="auto"/>
        <w:textAlignment w:val="center"/>
        <w:rPr>
          <w:rFonts w:eastAsia="Times New Roman" w:cs="Calibri"/>
          <w:lang w:eastAsia="cs-CZ"/>
        </w:rPr>
      </w:pPr>
      <w:r>
        <w:rPr>
          <w:rFonts w:eastAsia="Times New Roman" w:cs="Calibri"/>
          <w:lang w:eastAsia="cs-CZ"/>
        </w:rPr>
        <w:t xml:space="preserve">Kde je možné, tak preferovat minimální </w:t>
      </w:r>
      <w:r w:rsidRPr="00767524">
        <w:rPr>
          <w:rFonts w:eastAsia="Times New Roman" w:cs="Calibri"/>
          <w:lang w:eastAsia="cs-CZ"/>
        </w:rPr>
        <w:t>délk</w:t>
      </w:r>
      <w:r>
        <w:rPr>
          <w:rFonts w:eastAsia="Times New Roman" w:cs="Calibri"/>
          <w:lang w:eastAsia="cs-CZ"/>
        </w:rPr>
        <w:t>u</w:t>
      </w:r>
      <w:r w:rsidRPr="00767524">
        <w:rPr>
          <w:rFonts w:eastAsia="Times New Roman" w:cs="Calibri"/>
          <w:lang w:eastAsia="cs-CZ"/>
        </w:rPr>
        <w:t xml:space="preserve"> otisku </w:t>
      </w:r>
      <w:r>
        <w:rPr>
          <w:rFonts w:eastAsia="Times New Roman" w:cs="Calibri"/>
          <w:lang w:eastAsia="cs-CZ"/>
        </w:rPr>
        <w:t>384</w:t>
      </w:r>
      <w:r w:rsidRPr="00767524">
        <w:rPr>
          <w:rFonts w:eastAsia="Times New Roman" w:cs="Calibri"/>
          <w:lang w:eastAsia="cs-CZ"/>
        </w:rPr>
        <w:t xml:space="preserve"> bitů a vyšší </w:t>
      </w:r>
    </w:p>
    <w:p w14:paraId="18D6CEB1" w14:textId="77777777" w:rsidR="0037555F" w:rsidRPr="00767524" w:rsidRDefault="0037555F" w:rsidP="0037555F">
      <w:pPr>
        <w:pStyle w:val="Nadpis2"/>
        <w:rPr>
          <w:rFonts w:eastAsia="Times New Roman"/>
          <w:lang w:eastAsia="cs-CZ"/>
        </w:rPr>
      </w:pPr>
      <w:bookmarkStart w:id="16" w:name="_Toc40962179"/>
      <w:r w:rsidRPr="00767524">
        <w:rPr>
          <w:rFonts w:eastAsia="Times New Roman"/>
          <w:lang w:eastAsia="cs-CZ"/>
        </w:rPr>
        <w:t>Asymetrická kryptografie</w:t>
      </w:r>
      <w:bookmarkEnd w:id="16"/>
      <w:r w:rsidRPr="00767524">
        <w:rPr>
          <w:rFonts w:eastAsia="Times New Roman"/>
          <w:lang w:eastAsia="cs-CZ"/>
        </w:rPr>
        <w:t xml:space="preserve"> </w:t>
      </w:r>
    </w:p>
    <w:p w14:paraId="03C41ED7" w14:textId="77777777" w:rsidR="0037555F" w:rsidRPr="00767524" w:rsidRDefault="0037555F" w:rsidP="0037555F">
      <w:pPr>
        <w:pStyle w:val="Nadpis3"/>
        <w:rPr>
          <w:lang w:eastAsia="cs-CZ"/>
        </w:rPr>
      </w:pPr>
      <w:bookmarkStart w:id="17" w:name="_SSL/TLS"/>
      <w:bookmarkStart w:id="18" w:name="_Toc40962180"/>
      <w:bookmarkEnd w:id="17"/>
      <w:r w:rsidRPr="00767524">
        <w:rPr>
          <w:lang w:eastAsia="cs-CZ"/>
        </w:rPr>
        <w:t>SSL/TLS</w:t>
      </w:r>
      <w:bookmarkEnd w:id="18"/>
      <w:r w:rsidRPr="00767524">
        <w:rPr>
          <w:lang w:eastAsia="cs-CZ"/>
        </w:rPr>
        <w:t xml:space="preserve"> </w:t>
      </w:r>
    </w:p>
    <w:p w14:paraId="15DFDCF9" w14:textId="77777777" w:rsidR="0037555F" w:rsidRPr="003F59FF" w:rsidRDefault="0037555F" w:rsidP="0037555F">
      <w:pPr>
        <w:pStyle w:val="Odstavecseseznamem"/>
        <w:widowControl/>
        <w:numPr>
          <w:ilvl w:val="0"/>
          <w:numId w:val="30"/>
        </w:numPr>
        <w:contextualSpacing/>
        <w:jc w:val="left"/>
        <w:textAlignment w:val="center"/>
        <w:rPr>
          <w:rFonts w:ascii="Calibri" w:hAnsi="Calibri" w:cs="Calibri"/>
        </w:rPr>
      </w:pPr>
      <w:r w:rsidRPr="003F59FF">
        <w:rPr>
          <w:rFonts w:ascii="Calibri" w:hAnsi="Calibri" w:cs="Calibri"/>
        </w:rPr>
        <w:t xml:space="preserve">verze protokolu minimálně TLSv1.2 a vyšší </w:t>
      </w:r>
    </w:p>
    <w:p w14:paraId="482CFF25" w14:textId="77777777" w:rsidR="0037555F" w:rsidRPr="003F59FF" w:rsidRDefault="0037555F" w:rsidP="0037555F">
      <w:pPr>
        <w:pStyle w:val="Odstavecseseznamem"/>
        <w:widowControl/>
        <w:numPr>
          <w:ilvl w:val="0"/>
          <w:numId w:val="30"/>
        </w:numPr>
        <w:contextualSpacing/>
        <w:jc w:val="left"/>
        <w:textAlignment w:val="center"/>
        <w:rPr>
          <w:rFonts w:ascii="Calibri" w:hAnsi="Calibri" w:cs="Calibri"/>
        </w:rPr>
      </w:pPr>
      <w:r w:rsidRPr="003F59FF">
        <w:rPr>
          <w:rFonts w:ascii="Calibri" w:hAnsi="Calibri" w:cs="Calibri"/>
        </w:rPr>
        <w:t xml:space="preserve">konfigurace </w:t>
      </w:r>
    </w:p>
    <w:p w14:paraId="0144FB3F"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cipher suite musí být vybrána na základě serverem preferovaného pořadí </w:t>
      </w:r>
    </w:p>
    <w:p w14:paraId="4E675A55"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vyšší priority musí mít cipher suites, které obsahují varianty asymetrických algoritmů s eliptickými křivkami, např.: </w:t>
      </w:r>
    </w:p>
    <w:p w14:paraId="6E013C6E"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ECDHE musí mít vyšší prioritu než DHE </w:t>
      </w:r>
    </w:p>
    <w:p w14:paraId="40782D30"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ECDSA musí mít vyšší prioritu než DSA </w:t>
      </w:r>
    </w:p>
    <w:p w14:paraId="5D6A738F"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všechny EXPORT </w:t>
      </w:r>
      <w:r>
        <w:rPr>
          <w:rFonts w:eastAsia="Times New Roman" w:cs="Calibri"/>
          <w:lang w:eastAsia="cs-CZ"/>
        </w:rPr>
        <w:t xml:space="preserve">a ANON </w:t>
      </w:r>
      <w:r w:rsidRPr="00767524">
        <w:rPr>
          <w:rFonts w:eastAsia="Times New Roman" w:cs="Calibri"/>
          <w:lang w:eastAsia="cs-CZ"/>
        </w:rPr>
        <w:t xml:space="preserve">cipher suites musí být zakázány </w:t>
      </w:r>
    </w:p>
    <w:p w14:paraId="57E02F15"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Pr>
          <w:rFonts w:eastAsia="Times New Roman" w:cs="Calibri"/>
          <w:lang w:eastAsia="cs-CZ"/>
        </w:rPr>
        <w:t>algoritmy a funkce pro výměnu</w:t>
      </w:r>
      <w:r w:rsidRPr="00767524">
        <w:rPr>
          <w:rFonts w:eastAsia="Times New Roman" w:cs="Calibri"/>
          <w:lang w:eastAsia="cs-CZ"/>
        </w:rPr>
        <w:t xml:space="preserve"> klíčů</w:t>
      </w:r>
    </w:p>
    <w:p w14:paraId="4E7B1551"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algoritmus pro výměnu klíčů musí podporovat Perfect forward secrecy </w:t>
      </w:r>
    </w:p>
    <w:p w14:paraId="62ED9259" w14:textId="77777777" w:rsidR="0037555F" w:rsidRPr="00767524" w:rsidRDefault="0037555F" w:rsidP="0037555F">
      <w:pPr>
        <w:numPr>
          <w:ilvl w:val="3"/>
          <w:numId w:val="29"/>
        </w:numPr>
        <w:spacing w:after="0" w:line="240" w:lineRule="auto"/>
        <w:textAlignment w:val="center"/>
        <w:rPr>
          <w:rFonts w:eastAsia="Times New Roman" w:cs="Calibri"/>
          <w:lang w:eastAsia="cs-CZ"/>
        </w:rPr>
      </w:pPr>
      <w:r w:rsidRPr="00AD2EB7">
        <w:rPr>
          <w:rFonts w:eastAsia="Times New Roman" w:cs="Calibri"/>
          <w:lang w:eastAsia="cs-CZ"/>
        </w:rPr>
        <w:t>tzn., že šifrovací klíč je vyměněn mezi klientem a serverem tak, aby jej nebylo možné získat se znalostí privátního klíče serveru, např. musí být použit Diffie-Hellman</w:t>
      </w:r>
      <w:r>
        <w:rPr>
          <w:rFonts w:eastAsia="Times New Roman" w:cs="Calibri"/>
          <w:lang w:eastAsia="cs-CZ"/>
        </w:rPr>
        <w:t xml:space="preserve"> (DH nebo ECDH)</w:t>
      </w:r>
      <w:r w:rsidRPr="00AD2EB7">
        <w:rPr>
          <w:rFonts w:eastAsia="Times New Roman" w:cs="Calibri"/>
          <w:lang w:eastAsia="cs-CZ"/>
        </w:rPr>
        <w:t xml:space="preserve"> algoritmus</w:t>
      </w:r>
      <w:r w:rsidRPr="00767524">
        <w:rPr>
          <w:rFonts w:eastAsia="Times New Roman" w:cs="Calibri"/>
          <w:i/>
          <w:iCs/>
          <w:color w:val="000000"/>
          <w:sz w:val="24"/>
          <w:szCs w:val="24"/>
          <w:lang w:eastAsia="cs-CZ"/>
        </w:rPr>
        <w:t xml:space="preserve"> </w:t>
      </w:r>
    </w:p>
    <w:p w14:paraId="4F145CF0" w14:textId="77777777" w:rsidR="0037555F" w:rsidRPr="00767524" w:rsidRDefault="0037555F" w:rsidP="0037555F">
      <w:pPr>
        <w:numPr>
          <w:ilvl w:val="3"/>
          <w:numId w:val="29"/>
        </w:numPr>
        <w:spacing w:after="0" w:line="240" w:lineRule="auto"/>
        <w:textAlignment w:val="center"/>
        <w:rPr>
          <w:rFonts w:eastAsia="Times New Roman" w:cs="Calibri"/>
          <w:lang w:eastAsia="cs-CZ"/>
        </w:rPr>
      </w:pPr>
      <w:r w:rsidRPr="00AD2EB7">
        <w:rPr>
          <w:rFonts w:eastAsia="Times New Roman" w:cs="Calibri"/>
          <w:lang w:eastAsia="cs-CZ"/>
        </w:rPr>
        <w:t>a navíc se musí jednat o tzv. ephemeral Diffie-Hellman (DHE</w:t>
      </w:r>
      <w:r>
        <w:rPr>
          <w:rFonts w:eastAsia="Times New Roman" w:cs="Calibri"/>
          <w:lang w:eastAsia="cs-CZ"/>
        </w:rPr>
        <w:t>, ECDHE</w:t>
      </w:r>
      <w:r w:rsidRPr="00AD2EB7">
        <w:rPr>
          <w:rFonts w:eastAsia="Times New Roman" w:cs="Calibri"/>
          <w:lang w:eastAsia="cs-CZ"/>
        </w:rPr>
        <w:t xml:space="preserve">), tzn. že pro každou session je generován nový set Diffie-Hellman klíčů  </w:t>
      </w:r>
    </w:p>
    <w:p w14:paraId="5B3E3FA6" w14:textId="77777777" w:rsidR="0037555F" w:rsidRDefault="0037555F" w:rsidP="0037555F">
      <w:pPr>
        <w:numPr>
          <w:ilvl w:val="2"/>
          <w:numId w:val="29"/>
        </w:numPr>
        <w:spacing w:after="0" w:line="240" w:lineRule="auto"/>
        <w:textAlignment w:val="center"/>
        <w:rPr>
          <w:rFonts w:eastAsia="Times New Roman" w:cs="Calibri"/>
          <w:lang w:eastAsia="cs-CZ"/>
        </w:rPr>
      </w:pPr>
      <w:r>
        <w:rPr>
          <w:rFonts w:eastAsia="Times New Roman" w:cs="Calibri"/>
          <w:lang w:eastAsia="cs-CZ"/>
        </w:rPr>
        <w:lastRenderedPageBreak/>
        <w:t xml:space="preserve">minimální délky klíčů: </w:t>
      </w:r>
    </w:p>
    <w:p w14:paraId="7E1CA2AF" w14:textId="77777777" w:rsidR="0037555F" w:rsidRDefault="0037555F" w:rsidP="0037555F">
      <w:pPr>
        <w:numPr>
          <w:ilvl w:val="3"/>
          <w:numId w:val="29"/>
        </w:numPr>
        <w:spacing w:after="0" w:line="240" w:lineRule="auto"/>
        <w:textAlignment w:val="center"/>
        <w:rPr>
          <w:rFonts w:eastAsia="Times New Roman" w:cs="Calibri"/>
          <w:lang w:eastAsia="cs-CZ"/>
        </w:rPr>
      </w:pPr>
      <w:r>
        <w:rPr>
          <w:rFonts w:eastAsia="Times New Roman" w:cs="Calibri"/>
          <w:lang w:eastAsia="cs-CZ"/>
        </w:rPr>
        <w:t xml:space="preserve">pro </w:t>
      </w:r>
      <w:r w:rsidRPr="00767524">
        <w:rPr>
          <w:rFonts w:eastAsia="Times New Roman" w:cs="Calibri"/>
          <w:lang w:eastAsia="cs-CZ"/>
        </w:rPr>
        <w:t xml:space="preserve"> Diffie-Hellman</w:t>
      </w:r>
      <w:r>
        <w:rPr>
          <w:rFonts w:eastAsia="Times New Roman" w:cs="Calibri"/>
          <w:lang w:eastAsia="cs-CZ"/>
        </w:rPr>
        <w:t xml:space="preserve"> (DHE)</w:t>
      </w:r>
      <w:r w:rsidRPr="00767524">
        <w:rPr>
          <w:rFonts w:eastAsia="Times New Roman" w:cs="Calibri"/>
          <w:lang w:eastAsia="cs-CZ"/>
        </w:rPr>
        <w:t xml:space="preserve"> </w:t>
      </w:r>
      <w:r>
        <w:rPr>
          <w:rFonts w:eastAsia="Times New Roman" w:cs="Calibri"/>
          <w:lang w:eastAsia="cs-CZ"/>
        </w:rPr>
        <w:t xml:space="preserve">-  3072 bitů </w:t>
      </w:r>
    </w:p>
    <w:p w14:paraId="2B9A1C8B" w14:textId="77777777" w:rsidR="0037555F" w:rsidRDefault="0037555F" w:rsidP="0037555F">
      <w:pPr>
        <w:numPr>
          <w:ilvl w:val="3"/>
          <w:numId w:val="29"/>
        </w:numPr>
        <w:spacing w:after="0" w:line="240" w:lineRule="auto"/>
        <w:textAlignment w:val="center"/>
        <w:rPr>
          <w:rFonts w:eastAsia="Times New Roman" w:cs="Calibri"/>
          <w:lang w:eastAsia="cs-CZ"/>
        </w:rPr>
      </w:pPr>
      <w:r>
        <w:rPr>
          <w:rFonts w:eastAsia="Times New Roman" w:cs="Calibri"/>
          <w:lang w:eastAsia="cs-CZ"/>
        </w:rPr>
        <w:t xml:space="preserve">pro </w:t>
      </w:r>
      <w:r w:rsidRPr="00CC5906">
        <w:rPr>
          <w:rFonts w:eastAsia="Times New Roman" w:cs="Calibri"/>
          <w:lang w:eastAsia="cs-CZ"/>
        </w:rPr>
        <w:t>Elliptic Curve Diffie-Hellman (ECDH</w:t>
      </w:r>
      <w:r>
        <w:rPr>
          <w:rFonts w:eastAsia="Times New Roman" w:cs="Calibri"/>
          <w:lang w:eastAsia="cs-CZ"/>
        </w:rPr>
        <w:t>E</w:t>
      </w:r>
      <w:r w:rsidRPr="00CC5906">
        <w:rPr>
          <w:rFonts w:eastAsia="Times New Roman" w:cs="Calibri"/>
          <w:lang w:eastAsia="cs-CZ"/>
        </w:rPr>
        <w:t>)</w:t>
      </w:r>
      <w:r>
        <w:rPr>
          <w:rFonts w:eastAsia="Times New Roman" w:cs="Calibri"/>
          <w:lang w:eastAsia="cs-CZ"/>
        </w:rPr>
        <w:t xml:space="preserve"> – 256 bitů </w:t>
      </w:r>
    </w:p>
    <w:p w14:paraId="5245DBD5"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použita anonymní výměna klíčů </w:t>
      </w:r>
    </w:p>
    <w:p w14:paraId="5D0F6453"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Pr>
          <w:rFonts w:eastAsia="Times New Roman" w:cs="Calibri"/>
          <w:lang w:eastAsia="cs-CZ"/>
        </w:rPr>
        <w:t xml:space="preserve">algoritmy a funkce pro autentizaci </w:t>
      </w:r>
    </w:p>
    <w:p w14:paraId="3288BE36"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délky klíčů: </w:t>
      </w:r>
    </w:p>
    <w:p w14:paraId="42F5F356" w14:textId="77777777" w:rsidR="0037555F" w:rsidRPr="00767524" w:rsidRDefault="0037555F" w:rsidP="0037555F">
      <w:pPr>
        <w:numPr>
          <w:ilvl w:val="3"/>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RSA - </w:t>
      </w:r>
      <w:r>
        <w:rPr>
          <w:rFonts w:eastAsia="Times New Roman" w:cs="Calibri"/>
          <w:lang w:eastAsia="cs-CZ"/>
        </w:rPr>
        <w:t xml:space="preserve">3072 bitů </w:t>
      </w:r>
    </w:p>
    <w:p w14:paraId="7084FC49" w14:textId="77777777" w:rsidR="0037555F" w:rsidRDefault="0037555F" w:rsidP="0037555F">
      <w:pPr>
        <w:numPr>
          <w:ilvl w:val="3"/>
          <w:numId w:val="29"/>
        </w:numPr>
        <w:spacing w:after="0" w:line="240" w:lineRule="auto"/>
        <w:textAlignment w:val="center"/>
        <w:rPr>
          <w:rFonts w:eastAsia="Times New Roman" w:cs="Calibri"/>
          <w:lang w:eastAsia="cs-CZ"/>
        </w:rPr>
      </w:pPr>
      <w:r>
        <w:rPr>
          <w:rFonts w:eastAsia="Times New Roman" w:cs="Calibri"/>
          <w:lang w:eastAsia="cs-CZ"/>
        </w:rPr>
        <w:t xml:space="preserve">DSA – 3072 bitů </w:t>
      </w:r>
    </w:p>
    <w:p w14:paraId="38CF78C0" w14:textId="77777777" w:rsidR="0037555F" w:rsidRPr="00767524" w:rsidRDefault="0037555F" w:rsidP="0037555F">
      <w:pPr>
        <w:numPr>
          <w:ilvl w:val="3"/>
          <w:numId w:val="29"/>
        </w:numPr>
        <w:spacing w:after="0" w:line="240" w:lineRule="auto"/>
        <w:textAlignment w:val="center"/>
        <w:rPr>
          <w:rFonts w:eastAsia="Times New Roman" w:cs="Calibri"/>
          <w:lang w:eastAsia="cs-CZ"/>
        </w:rPr>
      </w:pPr>
      <w:r w:rsidRPr="00767524">
        <w:rPr>
          <w:rFonts w:eastAsia="Times New Roman" w:cs="Calibri"/>
          <w:lang w:eastAsia="cs-CZ"/>
        </w:rPr>
        <w:t>ECDSA - 256 bitů</w:t>
      </w:r>
    </w:p>
    <w:p w14:paraId="0A583DE3"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Pr>
          <w:rFonts w:eastAsia="Times New Roman" w:cs="Calibri"/>
          <w:lang w:eastAsia="cs-CZ"/>
        </w:rPr>
        <w:t>algoritmy a funkce pro</w:t>
      </w:r>
      <w:r w:rsidRPr="00767524">
        <w:rPr>
          <w:rFonts w:eastAsia="Times New Roman" w:cs="Calibri"/>
          <w:lang w:eastAsia="cs-CZ"/>
        </w:rPr>
        <w:t xml:space="preserve"> symetrické šifrování </w:t>
      </w:r>
    </w:p>
    <w:p w14:paraId="764AE2A9"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použita hodnota NULL v cipher suites </w:t>
      </w:r>
    </w:p>
    <w:p w14:paraId="31E66C40"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použity tyto šifry: </w:t>
      </w:r>
    </w:p>
    <w:p w14:paraId="6FD39AA7" w14:textId="77777777" w:rsidR="0037555F" w:rsidRPr="00767524" w:rsidRDefault="0037555F" w:rsidP="0037555F">
      <w:pPr>
        <w:numPr>
          <w:ilvl w:val="3"/>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DES, 3DES, RC4 </w:t>
      </w:r>
    </w:p>
    <w:p w14:paraId="23E0FCD8"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délka šifrovacího klíče - 128 bitů </w:t>
      </w:r>
    </w:p>
    <w:p w14:paraId="0950ADD5"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cipher suites s šiframi s větší délkou klíče musí mít větší prioritu v seznamu ciphersuites než s menší délkou klíče </w:t>
      </w:r>
    </w:p>
    <w:p w14:paraId="7729832A"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MAC (Message Authentication Code) </w:t>
      </w:r>
    </w:p>
    <w:p w14:paraId="0E99EAB5"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použití SHA</w:t>
      </w:r>
      <w:r>
        <w:rPr>
          <w:rFonts w:eastAsia="Times New Roman" w:cs="Calibri"/>
          <w:lang w:eastAsia="cs-CZ"/>
        </w:rPr>
        <w:t>2</w:t>
      </w:r>
      <w:r w:rsidRPr="00767524">
        <w:rPr>
          <w:rFonts w:eastAsia="Times New Roman" w:cs="Calibri"/>
          <w:lang w:eastAsia="cs-CZ"/>
        </w:rPr>
        <w:t xml:space="preserve"> funkce s minimální délkou hashe </w:t>
      </w:r>
      <w:r>
        <w:rPr>
          <w:rFonts w:eastAsia="Times New Roman" w:cs="Calibri"/>
          <w:lang w:eastAsia="cs-CZ"/>
        </w:rPr>
        <w:t xml:space="preserve">256 bitů </w:t>
      </w:r>
    </w:p>
    <w:p w14:paraId="41CDCC63" w14:textId="77777777" w:rsidR="0037555F" w:rsidRPr="00767524" w:rsidRDefault="0037555F" w:rsidP="0037555F">
      <w:pPr>
        <w:numPr>
          <w:ilvl w:val="2"/>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vyšší délky otisků musí mít vyšší prioritu v cipher suites </w:t>
      </w:r>
    </w:p>
    <w:p w14:paraId="78E47EB2" w14:textId="77777777" w:rsidR="0037555F" w:rsidRDefault="0037555F" w:rsidP="0037555F">
      <w:pPr>
        <w:rPr>
          <w:lang w:eastAsia="cs-CZ"/>
        </w:rPr>
      </w:pPr>
      <w:bookmarkStart w:id="19" w:name="_TLS_cipher_suites"/>
      <w:bookmarkEnd w:id="19"/>
    </w:p>
    <w:p w14:paraId="70DD666D" w14:textId="77777777" w:rsidR="0037555F" w:rsidRDefault="0037555F" w:rsidP="0037555F">
      <w:pPr>
        <w:pStyle w:val="Nadpis3"/>
        <w:rPr>
          <w:lang w:eastAsia="cs-CZ"/>
        </w:rPr>
      </w:pPr>
      <w:r>
        <w:rPr>
          <w:lang w:eastAsia="cs-CZ"/>
        </w:rPr>
        <w:t xml:space="preserve">TLS cipher suites </w:t>
      </w:r>
    </w:p>
    <w:p w14:paraId="78AF55DC" w14:textId="77777777" w:rsidR="0037555F" w:rsidRDefault="0037555F" w:rsidP="0037555F">
      <w:pPr>
        <w:pStyle w:val="Odstavecseseznamem"/>
        <w:widowControl/>
        <w:numPr>
          <w:ilvl w:val="0"/>
          <w:numId w:val="30"/>
        </w:numPr>
        <w:contextualSpacing/>
        <w:jc w:val="left"/>
        <w:textAlignment w:val="center"/>
        <w:rPr>
          <w:rFonts w:ascii="Calibri" w:hAnsi="Calibri" w:cs="Calibri"/>
        </w:rPr>
      </w:pPr>
      <w:r w:rsidRPr="00612790">
        <w:rPr>
          <w:rFonts w:ascii="Calibri" w:hAnsi="Calibri" w:cs="Calibri"/>
        </w:rPr>
        <w:t xml:space="preserve">Doporučené cipher suites (v doporučeném pořadí), které naplňují výše zmíněné požadavky </w:t>
      </w:r>
    </w:p>
    <w:p w14:paraId="797DD945" w14:textId="77777777" w:rsidR="0037555F" w:rsidRDefault="0037555F" w:rsidP="0037555F">
      <w:pPr>
        <w:pStyle w:val="Odstavecseseznamem"/>
        <w:widowControl/>
        <w:numPr>
          <w:ilvl w:val="0"/>
          <w:numId w:val="30"/>
        </w:numPr>
        <w:contextualSpacing/>
        <w:jc w:val="left"/>
        <w:textAlignment w:val="center"/>
        <w:rPr>
          <w:rFonts w:ascii="Calibri" w:hAnsi="Calibri" w:cs="Calibri"/>
        </w:rPr>
      </w:pPr>
      <w:r>
        <w:rPr>
          <w:rFonts w:ascii="Calibri" w:hAnsi="Calibri" w:cs="Calibri"/>
        </w:rPr>
        <w:t xml:space="preserve">TLS1.3: </w:t>
      </w:r>
    </w:p>
    <w:p w14:paraId="6C05321C" w14:textId="77777777" w:rsidR="0037555F" w:rsidRPr="006133B0" w:rsidRDefault="0037555F" w:rsidP="0037555F">
      <w:pPr>
        <w:pStyle w:val="Odstavecseseznamem"/>
        <w:widowControl/>
        <w:numPr>
          <w:ilvl w:val="1"/>
          <w:numId w:val="30"/>
        </w:numPr>
        <w:contextualSpacing/>
        <w:jc w:val="left"/>
        <w:textAlignment w:val="center"/>
        <w:rPr>
          <w:rFonts w:ascii="Calibri" w:hAnsi="Calibri" w:cs="Calibri"/>
        </w:rPr>
      </w:pPr>
      <w:r w:rsidRPr="006133B0">
        <w:rPr>
          <w:rFonts w:ascii="Calibri" w:hAnsi="Calibri" w:cs="Calibri"/>
        </w:rPr>
        <w:t>TLS_AES_256_GCM_SHA384</w:t>
      </w:r>
      <w:r>
        <w:rPr>
          <w:rFonts w:ascii="Calibri" w:hAnsi="Calibri" w:cs="Calibri"/>
        </w:rPr>
        <w:t xml:space="preserve"> </w:t>
      </w:r>
    </w:p>
    <w:p w14:paraId="1E605ABA" w14:textId="77777777" w:rsidR="0037555F" w:rsidRPr="006133B0" w:rsidRDefault="0037555F" w:rsidP="0037555F">
      <w:pPr>
        <w:pStyle w:val="Odstavecseseznamem"/>
        <w:widowControl/>
        <w:numPr>
          <w:ilvl w:val="1"/>
          <w:numId w:val="30"/>
        </w:numPr>
        <w:contextualSpacing/>
        <w:jc w:val="left"/>
        <w:textAlignment w:val="center"/>
        <w:rPr>
          <w:rFonts w:ascii="Calibri" w:hAnsi="Calibri" w:cs="Calibri"/>
        </w:rPr>
      </w:pPr>
      <w:r w:rsidRPr="006133B0">
        <w:rPr>
          <w:rFonts w:ascii="Calibri" w:hAnsi="Calibri" w:cs="Calibri"/>
        </w:rPr>
        <w:t>TLS_CHACHA20_POLY1305_SHA256</w:t>
      </w:r>
      <w:r>
        <w:rPr>
          <w:rFonts w:ascii="Calibri" w:hAnsi="Calibri" w:cs="Calibri"/>
        </w:rPr>
        <w:t xml:space="preserve"> </w:t>
      </w:r>
    </w:p>
    <w:p w14:paraId="71856377" w14:textId="77777777" w:rsidR="0037555F" w:rsidRPr="006133B0" w:rsidRDefault="0037555F" w:rsidP="0037555F">
      <w:pPr>
        <w:pStyle w:val="Odstavecseseznamem"/>
        <w:widowControl/>
        <w:numPr>
          <w:ilvl w:val="1"/>
          <w:numId w:val="30"/>
        </w:numPr>
        <w:contextualSpacing/>
        <w:jc w:val="left"/>
        <w:textAlignment w:val="center"/>
        <w:rPr>
          <w:rFonts w:ascii="Calibri" w:hAnsi="Calibri" w:cs="Calibri"/>
        </w:rPr>
      </w:pPr>
      <w:r w:rsidRPr="006133B0">
        <w:rPr>
          <w:rFonts w:ascii="Calibri" w:hAnsi="Calibri" w:cs="Calibri"/>
        </w:rPr>
        <w:t>TLS_AES_128_GCM_SHA256</w:t>
      </w:r>
      <w:r>
        <w:rPr>
          <w:rFonts w:ascii="Calibri" w:hAnsi="Calibri" w:cs="Calibri"/>
        </w:rPr>
        <w:t xml:space="preserve"> </w:t>
      </w:r>
    </w:p>
    <w:p w14:paraId="2545BA87" w14:textId="77777777" w:rsidR="0037555F" w:rsidRDefault="0037555F" w:rsidP="0037555F">
      <w:pPr>
        <w:pStyle w:val="Odstavecseseznamem"/>
        <w:widowControl/>
        <w:numPr>
          <w:ilvl w:val="1"/>
          <w:numId w:val="30"/>
        </w:numPr>
        <w:contextualSpacing/>
        <w:jc w:val="left"/>
        <w:textAlignment w:val="center"/>
        <w:rPr>
          <w:rFonts w:ascii="Calibri" w:hAnsi="Calibri" w:cs="Calibri"/>
        </w:rPr>
      </w:pPr>
      <w:r w:rsidRPr="006133B0">
        <w:rPr>
          <w:rFonts w:ascii="Calibri" w:hAnsi="Calibri" w:cs="Calibri"/>
        </w:rPr>
        <w:t xml:space="preserve">TLS_AES_128_CCM_SHA256 </w:t>
      </w:r>
      <w:r>
        <w:rPr>
          <w:rFonts w:ascii="Calibri" w:hAnsi="Calibri" w:cs="Calibri"/>
        </w:rPr>
        <w:t xml:space="preserve"> </w:t>
      </w:r>
    </w:p>
    <w:p w14:paraId="7F118EE7" w14:textId="77777777" w:rsidR="0037555F" w:rsidRPr="005B5269" w:rsidRDefault="0037555F" w:rsidP="0037555F">
      <w:pPr>
        <w:pStyle w:val="Odstavecseseznamem"/>
        <w:widowControl/>
        <w:numPr>
          <w:ilvl w:val="1"/>
          <w:numId w:val="30"/>
        </w:numPr>
        <w:contextualSpacing/>
        <w:jc w:val="left"/>
        <w:textAlignment w:val="center"/>
        <w:rPr>
          <w:rFonts w:ascii="Calibri" w:hAnsi="Calibri" w:cs="Calibri"/>
        </w:rPr>
      </w:pPr>
      <w:r w:rsidRPr="005B5269">
        <w:rPr>
          <w:rFonts w:ascii="Calibri" w:hAnsi="Calibri" w:cs="Calibri"/>
        </w:rPr>
        <w:t>TLS_AES_128_CCM_8_SHA256</w:t>
      </w:r>
      <w:r>
        <w:rPr>
          <w:rFonts w:ascii="Calibri" w:hAnsi="Calibri" w:cs="Calibri"/>
        </w:rPr>
        <w:t xml:space="preserve"> </w:t>
      </w:r>
    </w:p>
    <w:p w14:paraId="5FA42728" w14:textId="77777777" w:rsidR="0037555F" w:rsidRDefault="0037555F" w:rsidP="0037555F">
      <w:pPr>
        <w:pStyle w:val="Odstavecseseznamem"/>
        <w:jc w:val="left"/>
        <w:textAlignment w:val="center"/>
        <w:rPr>
          <w:rFonts w:ascii="Calibri" w:hAnsi="Calibri" w:cs="Calibri"/>
        </w:rPr>
      </w:pPr>
    </w:p>
    <w:p w14:paraId="377F1175" w14:textId="77777777" w:rsidR="0037555F" w:rsidRDefault="0037555F" w:rsidP="0037555F">
      <w:pPr>
        <w:pStyle w:val="Odstavecseseznamem"/>
        <w:widowControl/>
        <w:numPr>
          <w:ilvl w:val="0"/>
          <w:numId w:val="30"/>
        </w:numPr>
        <w:contextualSpacing/>
        <w:jc w:val="left"/>
        <w:textAlignment w:val="center"/>
        <w:rPr>
          <w:rFonts w:ascii="Calibri" w:hAnsi="Calibri" w:cs="Calibri"/>
        </w:rPr>
      </w:pPr>
      <w:r>
        <w:rPr>
          <w:rFonts w:ascii="Calibri" w:hAnsi="Calibri" w:cs="Calibri"/>
        </w:rPr>
        <w:t xml:space="preserve">TLS1.2: </w:t>
      </w:r>
    </w:p>
    <w:p w14:paraId="20CD8CDF"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"TLS_ECDHE_ECDSA_WITH_AES_256_GCM_SHA384"</w:t>
      </w:r>
      <w:r>
        <w:rPr>
          <w:rFonts w:ascii="Calibri" w:hAnsi="Calibri" w:cs="Calibri"/>
        </w:rPr>
        <w:t xml:space="preserve"> </w:t>
      </w:r>
    </w:p>
    <w:p w14:paraId="08A218E9"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"TLS_ECDHE_ECDSA_WITH_AES_128_GCM_SHA256"</w:t>
      </w:r>
      <w:r>
        <w:rPr>
          <w:rFonts w:ascii="Calibri" w:hAnsi="Calibri" w:cs="Calibri"/>
        </w:rPr>
        <w:t xml:space="preserve"> </w:t>
      </w:r>
    </w:p>
    <w:p w14:paraId="4DA26A93"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"TLS_ECDHE_ECDSA_WITH_ARIA_256_GCM_SHA384"</w:t>
      </w:r>
      <w:r>
        <w:rPr>
          <w:rFonts w:ascii="Calibri" w:hAnsi="Calibri" w:cs="Calibri"/>
        </w:rPr>
        <w:t xml:space="preserve"> </w:t>
      </w:r>
    </w:p>
    <w:p w14:paraId="6ADF71A0"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"TLS_ECDHE_ECDSA_WITH_ARIA_128_GCM_SHA256"</w:t>
      </w:r>
      <w:r>
        <w:rPr>
          <w:rFonts w:ascii="Calibri" w:hAnsi="Calibri" w:cs="Calibri"/>
        </w:rPr>
        <w:t xml:space="preserve"> </w:t>
      </w:r>
    </w:p>
    <w:p w14:paraId="1916FA5E"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"TLS_ECDHE_ECDSA_WITH_CAMELLIA_256_GCM_SHA384"</w:t>
      </w:r>
      <w:r>
        <w:rPr>
          <w:rFonts w:ascii="Calibri" w:hAnsi="Calibri" w:cs="Calibri"/>
        </w:rPr>
        <w:t xml:space="preserve"> </w:t>
      </w:r>
    </w:p>
    <w:p w14:paraId="218FA9B6"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"TLS_ECDHE_ECDSA_WITH_CAMELLIA_128_GCM_SHA256"</w:t>
      </w:r>
      <w:r>
        <w:rPr>
          <w:rFonts w:ascii="Calibri" w:hAnsi="Calibri" w:cs="Calibri"/>
        </w:rPr>
        <w:t xml:space="preserve"> </w:t>
      </w:r>
    </w:p>
    <w:p w14:paraId="1F6E827C"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"TLS_ECDHE_ECDSA_WITH_CHACHA20_POLY1305_SHA256"</w:t>
      </w:r>
      <w:r>
        <w:rPr>
          <w:rFonts w:ascii="Calibri" w:hAnsi="Calibri" w:cs="Calibri"/>
        </w:rPr>
        <w:t xml:space="preserve"> </w:t>
      </w:r>
    </w:p>
    <w:p w14:paraId="6D90A0F1"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"TLS_ECDHE_PSK_WITH_AES_256_GCM_SHA384"</w:t>
      </w:r>
      <w:r>
        <w:rPr>
          <w:rFonts w:ascii="Calibri" w:hAnsi="Calibri" w:cs="Calibri"/>
        </w:rPr>
        <w:t xml:space="preserve"> </w:t>
      </w:r>
    </w:p>
    <w:p w14:paraId="607B2BD8"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"TLS_ECDHE_PSK_WITH_AES_128_GCM_SHA256"</w:t>
      </w:r>
      <w:r>
        <w:rPr>
          <w:rFonts w:ascii="Calibri" w:hAnsi="Calibri" w:cs="Calibri"/>
        </w:rPr>
        <w:t xml:space="preserve"> </w:t>
      </w:r>
    </w:p>
    <w:p w14:paraId="704DE5B1"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"TLS_ECDHE_PSK_WITH_CHACHA20_POLY1305_SHA256"</w:t>
      </w:r>
      <w:r>
        <w:rPr>
          <w:rFonts w:ascii="Calibri" w:hAnsi="Calibri" w:cs="Calibri"/>
        </w:rPr>
        <w:t xml:space="preserve"> </w:t>
      </w:r>
    </w:p>
    <w:p w14:paraId="7771AA8A"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"TLS_ECDHE_ECDSA_WITH_AES_256_CCM_8"</w:t>
      </w:r>
      <w:r>
        <w:rPr>
          <w:rFonts w:ascii="Calibri" w:hAnsi="Calibri" w:cs="Calibri"/>
        </w:rPr>
        <w:t xml:space="preserve"> </w:t>
      </w:r>
    </w:p>
    <w:p w14:paraId="5EA8580F"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"TLS_ECDHE_ECDSA_WITH_AES_128_CCM_8"</w:t>
      </w:r>
      <w:r>
        <w:rPr>
          <w:rFonts w:ascii="Calibri" w:hAnsi="Calibri" w:cs="Calibri"/>
        </w:rPr>
        <w:t xml:space="preserve"> </w:t>
      </w:r>
    </w:p>
    <w:p w14:paraId="7B470EE3"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"TLS_ECDHE_ECDSA_WITH_AES_256_CCM"</w:t>
      </w:r>
      <w:r>
        <w:rPr>
          <w:rFonts w:ascii="Calibri" w:hAnsi="Calibri" w:cs="Calibri"/>
        </w:rPr>
        <w:t xml:space="preserve"> </w:t>
      </w:r>
    </w:p>
    <w:p w14:paraId="701319B1"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"TLS_ECDHE_ECDSA_WITH_AES_128_CCM"</w:t>
      </w:r>
      <w:r>
        <w:rPr>
          <w:rFonts w:ascii="Calibri" w:hAnsi="Calibri" w:cs="Calibri"/>
        </w:rPr>
        <w:t xml:space="preserve"> </w:t>
      </w:r>
    </w:p>
    <w:p w14:paraId="27CD85A0"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"TLS_ECDHE_RSA_WITH_AES_256_GCM_SHA384"</w:t>
      </w:r>
      <w:r>
        <w:rPr>
          <w:rFonts w:ascii="Calibri" w:hAnsi="Calibri" w:cs="Calibri"/>
        </w:rPr>
        <w:t xml:space="preserve"> </w:t>
      </w:r>
    </w:p>
    <w:p w14:paraId="128C1B60"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"TLS_ECDHE_RSA_WITH_AES_128_GCM_SHA256"</w:t>
      </w:r>
      <w:r>
        <w:rPr>
          <w:rFonts w:ascii="Calibri" w:hAnsi="Calibri" w:cs="Calibri"/>
        </w:rPr>
        <w:t xml:space="preserve"> </w:t>
      </w:r>
    </w:p>
    <w:p w14:paraId="2402F9F5"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"TLS_ECDHE_RSA_WITH_ARIA_256_GCM_SHA384"</w:t>
      </w:r>
      <w:r>
        <w:rPr>
          <w:rFonts w:ascii="Calibri" w:hAnsi="Calibri" w:cs="Calibri"/>
        </w:rPr>
        <w:t xml:space="preserve"> </w:t>
      </w:r>
    </w:p>
    <w:p w14:paraId="213BFBCE"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"TLS_ECDHE_RSA_WITH_ARIA_128_GCM_SHA256"</w:t>
      </w:r>
      <w:r>
        <w:rPr>
          <w:rFonts w:ascii="Calibri" w:hAnsi="Calibri" w:cs="Calibri"/>
        </w:rPr>
        <w:t xml:space="preserve"> </w:t>
      </w:r>
    </w:p>
    <w:p w14:paraId="1537D279"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"TLS_ECDHE_RSA_WITH_CAMELLIA_256_GCM_SHA384"</w:t>
      </w:r>
      <w:r>
        <w:rPr>
          <w:rFonts w:ascii="Calibri" w:hAnsi="Calibri" w:cs="Calibri"/>
        </w:rPr>
        <w:t xml:space="preserve"> </w:t>
      </w:r>
    </w:p>
    <w:p w14:paraId="19922E1F" w14:textId="77777777" w:rsidR="0037555F" w:rsidRPr="00A719C1"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"TLS_ECDHE_RSA_WITH_CAMELLIA_128_GCM_SHA256"</w:t>
      </w:r>
      <w:r>
        <w:rPr>
          <w:rFonts w:ascii="Calibri" w:hAnsi="Calibri" w:cs="Calibri"/>
        </w:rPr>
        <w:t xml:space="preserve"> </w:t>
      </w:r>
    </w:p>
    <w:p w14:paraId="18001DA7" w14:textId="77777777" w:rsidR="0037555F" w:rsidRPr="006133B0" w:rsidRDefault="0037555F" w:rsidP="0037555F">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"TLS_ECDHE_RSA_WITH_CHACHA20_POLY1305_SHA256"</w:t>
      </w:r>
      <w:r>
        <w:rPr>
          <w:rFonts w:ascii="Calibri" w:hAnsi="Calibri" w:cs="Calibri"/>
        </w:rPr>
        <w:t xml:space="preserve"> </w:t>
      </w:r>
    </w:p>
    <w:p w14:paraId="577E4098" w14:textId="77777777" w:rsidR="0037555F" w:rsidRDefault="0037555F" w:rsidP="0037555F">
      <w:pPr>
        <w:pStyle w:val="Odstavecseseznamem"/>
        <w:jc w:val="left"/>
        <w:textAlignment w:val="center"/>
        <w:rPr>
          <w:rFonts w:ascii="Calibri" w:hAnsi="Calibri" w:cs="Calibri"/>
        </w:rPr>
      </w:pPr>
      <w:r>
        <w:rPr>
          <w:rFonts w:ascii="Calibri" w:hAnsi="Calibri" w:cs="Calibri"/>
        </w:rPr>
        <w:t xml:space="preserve"> </w:t>
      </w:r>
    </w:p>
    <w:p w14:paraId="2180F883" w14:textId="77777777" w:rsidR="0037555F" w:rsidRPr="00612790" w:rsidRDefault="0037555F" w:rsidP="0037555F">
      <w:pPr>
        <w:pStyle w:val="Odstavecseseznamem"/>
        <w:jc w:val="left"/>
        <w:textAlignment w:val="center"/>
        <w:rPr>
          <w:rFonts w:ascii="Calibri" w:hAnsi="Calibri" w:cs="Calibri"/>
        </w:rPr>
      </w:pPr>
    </w:p>
    <w:p w14:paraId="6BCA85A4" w14:textId="77777777" w:rsidR="0037555F" w:rsidRPr="00767524" w:rsidRDefault="0037555F" w:rsidP="0037555F">
      <w:pPr>
        <w:pStyle w:val="Nadpis3"/>
        <w:rPr>
          <w:lang w:eastAsia="cs-CZ"/>
        </w:rPr>
      </w:pPr>
      <w:bookmarkStart w:id="20" w:name="_Toc40962182"/>
      <w:r>
        <w:rPr>
          <w:lang w:eastAsia="cs-CZ"/>
        </w:rPr>
        <w:lastRenderedPageBreak/>
        <w:t>Šifrování, podepisování</w:t>
      </w:r>
      <w:r w:rsidRPr="00767524">
        <w:rPr>
          <w:lang w:eastAsia="cs-CZ"/>
        </w:rPr>
        <w:t xml:space="preserve"> a autentizace</w:t>
      </w:r>
      <w:bookmarkEnd w:id="20"/>
      <w:r w:rsidRPr="00767524">
        <w:rPr>
          <w:lang w:eastAsia="cs-CZ"/>
        </w:rPr>
        <w:t xml:space="preserve"> </w:t>
      </w:r>
    </w:p>
    <w:p w14:paraId="5375CC6E" w14:textId="77777777" w:rsidR="0037555F" w:rsidRPr="00767524" w:rsidRDefault="0037555F" w:rsidP="0037555F">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týká se různých technologií </w:t>
      </w:r>
      <w:r>
        <w:rPr>
          <w:rFonts w:eastAsia="Times New Roman" w:cs="Calibri"/>
          <w:lang w:eastAsia="cs-CZ"/>
        </w:rPr>
        <w:t xml:space="preserve">PKI, </w:t>
      </w:r>
      <w:r w:rsidRPr="00767524">
        <w:rPr>
          <w:rFonts w:eastAsia="Times New Roman" w:cs="Calibri"/>
          <w:lang w:eastAsia="cs-CZ"/>
        </w:rPr>
        <w:t xml:space="preserve">PGP, S/MIME, SSH, apod. </w:t>
      </w:r>
    </w:p>
    <w:p w14:paraId="69306882" w14:textId="77777777" w:rsidR="0037555F" w:rsidRPr="00767524" w:rsidRDefault="0037555F" w:rsidP="0037555F">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délka klíče </w:t>
      </w:r>
    </w:p>
    <w:p w14:paraId="0126272F" w14:textId="77777777" w:rsidR="0037555F" w:rsidRDefault="0037555F" w:rsidP="0037555F">
      <w:pPr>
        <w:numPr>
          <w:ilvl w:val="1"/>
          <w:numId w:val="29"/>
        </w:numPr>
        <w:spacing w:after="0" w:line="240" w:lineRule="auto"/>
        <w:textAlignment w:val="center"/>
        <w:rPr>
          <w:rFonts w:eastAsia="Times New Roman" w:cs="Calibri"/>
          <w:lang w:eastAsia="cs-CZ"/>
        </w:rPr>
      </w:pPr>
      <w:r>
        <w:rPr>
          <w:rFonts w:eastAsia="Times New Roman" w:cs="Calibri"/>
          <w:lang w:eastAsia="cs-CZ"/>
        </w:rPr>
        <w:t xml:space="preserve">algoritmus DSA – 3072 bitů </w:t>
      </w:r>
    </w:p>
    <w:p w14:paraId="2FB9F564"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algoritmus RSA - </w:t>
      </w:r>
      <w:r>
        <w:rPr>
          <w:rFonts w:eastAsia="Times New Roman" w:cs="Calibri"/>
          <w:lang w:eastAsia="cs-CZ"/>
        </w:rPr>
        <w:t xml:space="preserve">3072 </w:t>
      </w:r>
      <w:r w:rsidRPr="00767524">
        <w:rPr>
          <w:rFonts w:eastAsia="Times New Roman" w:cs="Calibri"/>
          <w:lang w:eastAsia="cs-CZ"/>
        </w:rPr>
        <w:t xml:space="preserve">bitů </w:t>
      </w:r>
      <w:r>
        <w:rPr>
          <w:rFonts w:eastAsia="Times New Roman" w:cs="Calibri"/>
          <w:lang w:eastAsia="cs-CZ"/>
        </w:rPr>
        <w:t>(s využitím schéma PSS)</w:t>
      </w:r>
    </w:p>
    <w:p w14:paraId="0C07C377" w14:textId="77777777" w:rsidR="0037555F" w:rsidRPr="00A247B5"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algoritmus ECDSA - 256 bitů</w:t>
      </w:r>
      <w:r>
        <w:rPr>
          <w:rFonts w:eastAsia="Times New Roman" w:cs="Calibri"/>
          <w:lang w:eastAsia="cs-CZ"/>
        </w:rPr>
        <w:t xml:space="preserve"> </w:t>
      </w:r>
    </w:p>
    <w:p w14:paraId="20E26BCF" w14:textId="77777777" w:rsidR="0037555F" w:rsidRPr="003F59FF" w:rsidRDefault="0037555F" w:rsidP="0037555F">
      <w:pPr>
        <w:numPr>
          <w:ilvl w:val="0"/>
          <w:numId w:val="29"/>
        </w:numPr>
        <w:spacing w:after="0" w:line="240" w:lineRule="auto"/>
        <w:textAlignment w:val="center"/>
        <w:rPr>
          <w:rFonts w:eastAsia="Times New Roman" w:cs="Calibri"/>
          <w:lang w:eastAsia="cs-CZ"/>
        </w:rPr>
      </w:pPr>
      <w:r w:rsidRPr="003F59FF">
        <w:rPr>
          <w:rFonts w:eastAsia="Times New Roman" w:cs="Calibri"/>
          <w:lang w:eastAsia="cs-CZ"/>
        </w:rPr>
        <w:t xml:space="preserve">Ověřování (např. SSH klíče) </w:t>
      </w:r>
    </w:p>
    <w:p w14:paraId="294EAF8B" w14:textId="77777777" w:rsidR="0037555F"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délka klíče minimálně </w:t>
      </w:r>
      <w:r>
        <w:rPr>
          <w:rFonts w:eastAsia="Times New Roman" w:cs="Calibri"/>
          <w:lang w:eastAsia="cs-CZ"/>
        </w:rPr>
        <w:t>3072</w:t>
      </w:r>
      <w:r w:rsidRPr="00767524">
        <w:rPr>
          <w:rFonts w:eastAsia="Times New Roman" w:cs="Calibri"/>
          <w:lang w:eastAsia="cs-CZ"/>
        </w:rPr>
        <w:t xml:space="preserve"> b</w:t>
      </w:r>
      <w:r>
        <w:rPr>
          <w:rFonts w:eastAsia="Times New Roman" w:cs="Calibri"/>
          <w:lang w:eastAsia="cs-CZ"/>
        </w:rPr>
        <w:t xml:space="preserve">itů u RSA a DSA algoritmů </w:t>
      </w:r>
    </w:p>
    <w:p w14:paraId="4AB12054" w14:textId="77777777" w:rsidR="0037555F" w:rsidRDefault="0037555F" w:rsidP="0037555F">
      <w:pPr>
        <w:numPr>
          <w:ilvl w:val="1"/>
          <w:numId w:val="29"/>
        </w:numPr>
        <w:spacing w:after="0" w:line="240" w:lineRule="auto"/>
        <w:textAlignment w:val="center"/>
        <w:rPr>
          <w:rFonts w:eastAsia="Times New Roman" w:cs="Calibri"/>
          <w:lang w:eastAsia="cs-CZ"/>
        </w:rPr>
      </w:pPr>
      <w:r>
        <w:rPr>
          <w:rFonts w:eastAsia="Times New Roman" w:cs="Calibri"/>
          <w:lang w:eastAsia="cs-CZ"/>
        </w:rPr>
        <w:t xml:space="preserve">délka klíče minimálně 256 bitů u algoritmů používajících eliptické křivky (např. ECDSA, </w:t>
      </w:r>
      <w:r w:rsidRPr="0068701A">
        <w:rPr>
          <w:rFonts w:eastAsia="Times New Roman" w:cs="Calibri"/>
          <w:lang w:eastAsia="cs-CZ"/>
        </w:rPr>
        <w:t>Ed25519</w:t>
      </w:r>
      <w:r>
        <w:rPr>
          <w:rFonts w:eastAsia="Times New Roman" w:cs="Calibri"/>
          <w:lang w:eastAsia="cs-CZ"/>
        </w:rPr>
        <w:t xml:space="preserve">) </w:t>
      </w:r>
    </w:p>
    <w:p w14:paraId="08321AE3" w14:textId="77777777" w:rsidR="0037555F" w:rsidRPr="00767524" w:rsidRDefault="0037555F" w:rsidP="0037555F">
      <w:pPr>
        <w:pStyle w:val="Nadpis2"/>
        <w:rPr>
          <w:rFonts w:eastAsia="Times New Roman"/>
          <w:lang w:eastAsia="cs-CZ"/>
        </w:rPr>
      </w:pPr>
      <w:bookmarkStart w:id="21" w:name="_Toc40962183"/>
      <w:r w:rsidRPr="00767524">
        <w:rPr>
          <w:rFonts w:eastAsia="Times New Roman"/>
          <w:lang w:eastAsia="cs-CZ"/>
        </w:rPr>
        <w:t>Symetrická kryptografie</w:t>
      </w:r>
      <w:bookmarkEnd w:id="21"/>
      <w:r w:rsidRPr="00767524">
        <w:rPr>
          <w:rFonts w:eastAsia="Times New Roman"/>
          <w:lang w:eastAsia="cs-CZ"/>
        </w:rPr>
        <w:t xml:space="preserve"> </w:t>
      </w:r>
    </w:p>
    <w:p w14:paraId="053E2287" w14:textId="77777777" w:rsidR="0037555F" w:rsidRDefault="0037555F" w:rsidP="0037555F">
      <w:pPr>
        <w:numPr>
          <w:ilvl w:val="0"/>
          <w:numId w:val="29"/>
        </w:numPr>
        <w:spacing w:after="0" w:line="240" w:lineRule="auto"/>
        <w:textAlignment w:val="center"/>
        <w:rPr>
          <w:rFonts w:eastAsia="Times New Roman" w:cs="Calibri"/>
          <w:lang w:eastAsia="cs-CZ"/>
        </w:rPr>
      </w:pPr>
      <w:r>
        <w:rPr>
          <w:rFonts w:eastAsia="Times New Roman" w:cs="Calibri"/>
          <w:lang w:eastAsia="cs-CZ"/>
        </w:rPr>
        <w:t xml:space="preserve">Mohou být použity tyto šifry (preference dle tohoto pořadí): </w:t>
      </w:r>
    </w:p>
    <w:p w14:paraId="3BBF4107" w14:textId="77777777" w:rsidR="0037555F" w:rsidRPr="00E6454E" w:rsidRDefault="0037555F" w:rsidP="0037555F">
      <w:pPr>
        <w:numPr>
          <w:ilvl w:val="1"/>
          <w:numId w:val="29"/>
        </w:numPr>
        <w:spacing w:after="0" w:line="240" w:lineRule="auto"/>
        <w:textAlignment w:val="center"/>
        <w:rPr>
          <w:rFonts w:eastAsia="Times New Roman" w:cs="Calibri"/>
          <w:lang w:eastAsia="cs-CZ"/>
        </w:rPr>
      </w:pPr>
      <w:r>
        <w:rPr>
          <w:rFonts w:eastAsia="Times New Roman" w:cs="Calibri"/>
          <w:lang w:eastAsia="cs-CZ"/>
        </w:rPr>
        <w:t xml:space="preserve">AES, </w:t>
      </w:r>
      <w:r w:rsidRPr="00E6454E">
        <w:rPr>
          <w:rFonts w:eastAsia="Times New Roman" w:cs="Calibri"/>
          <w:lang w:eastAsia="cs-CZ"/>
        </w:rPr>
        <w:t>Camellia</w:t>
      </w:r>
      <w:r>
        <w:rPr>
          <w:rFonts w:eastAsia="Times New Roman" w:cs="Calibri"/>
          <w:lang w:eastAsia="cs-CZ"/>
        </w:rPr>
        <w:t xml:space="preserve">, Serpent, ChaCha20, Twofish, Snow2.0, Snow 3G </w:t>
      </w:r>
    </w:p>
    <w:p w14:paraId="332E74EC" w14:textId="77777777" w:rsidR="0037555F" w:rsidRPr="00767524" w:rsidRDefault="0037555F" w:rsidP="0037555F">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nesmí být použity tyto šifry: </w:t>
      </w:r>
    </w:p>
    <w:p w14:paraId="1848513C" w14:textId="77777777" w:rsidR="0037555F" w:rsidRPr="00767524" w:rsidRDefault="0037555F" w:rsidP="0037555F">
      <w:pPr>
        <w:numPr>
          <w:ilvl w:val="1"/>
          <w:numId w:val="29"/>
        </w:numPr>
        <w:spacing w:after="0" w:line="240" w:lineRule="auto"/>
        <w:textAlignment w:val="center"/>
        <w:rPr>
          <w:rFonts w:eastAsia="Times New Roman" w:cs="Calibri"/>
          <w:lang w:eastAsia="cs-CZ"/>
        </w:rPr>
      </w:pPr>
      <w:r w:rsidRPr="00767524">
        <w:rPr>
          <w:rFonts w:eastAsia="Times New Roman" w:cs="Calibri"/>
          <w:lang w:eastAsia="cs-CZ"/>
        </w:rPr>
        <w:t>DES, 3DES, RC4</w:t>
      </w:r>
      <w:r>
        <w:rPr>
          <w:rFonts w:eastAsia="Times New Roman" w:cs="Calibri"/>
          <w:lang w:eastAsia="cs-CZ"/>
        </w:rPr>
        <w:t xml:space="preserve">, Blowfish, Kasumi </w:t>
      </w:r>
      <w:r w:rsidRPr="00767524">
        <w:rPr>
          <w:rFonts w:eastAsia="Times New Roman" w:cs="Calibri"/>
          <w:lang w:eastAsia="cs-CZ"/>
        </w:rPr>
        <w:t xml:space="preserve"> </w:t>
      </w:r>
    </w:p>
    <w:p w14:paraId="296139EC" w14:textId="77777777" w:rsidR="0037555F" w:rsidRDefault="0037555F" w:rsidP="0037555F">
      <w:pPr>
        <w:numPr>
          <w:ilvl w:val="0"/>
          <w:numId w:val="29"/>
        </w:numPr>
        <w:spacing w:after="0" w:line="240" w:lineRule="auto"/>
        <w:textAlignment w:val="center"/>
        <w:rPr>
          <w:rFonts w:eastAsia="Times New Roman" w:cs="Calibri"/>
          <w:lang w:eastAsia="cs-CZ"/>
        </w:rPr>
      </w:pPr>
      <w:r w:rsidRPr="00767524">
        <w:rPr>
          <w:rFonts w:eastAsia="Times New Roman" w:cs="Calibri"/>
          <w:lang w:eastAsia="cs-CZ"/>
        </w:rPr>
        <w:t xml:space="preserve">minimální délka šifrovacího klíče - </w:t>
      </w:r>
      <w:r>
        <w:rPr>
          <w:rFonts w:eastAsia="Times New Roman" w:cs="Calibri"/>
          <w:lang w:eastAsia="cs-CZ"/>
        </w:rPr>
        <w:t>256</w:t>
      </w:r>
      <w:r w:rsidRPr="00767524">
        <w:rPr>
          <w:rFonts w:eastAsia="Times New Roman" w:cs="Calibri"/>
          <w:lang w:eastAsia="cs-CZ"/>
        </w:rPr>
        <w:t xml:space="preserve"> bitů</w:t>
      </w:r>
      <w:r>
        <w:rPr>
          <w:rFonts w:eastAsia="Times New Roman" w:cs="Calibri"/>
          <w:lang w:eastAsia="cs-CZ"/>
        </w:rPr>
        <w:t xml:space="preserve"> </w:t>
      </w:r>
    </w:p>
    <w:p w14:paraId="11F7E562" w14:textId="77777777" w:rsidR="0037555F" w:rsidRDefault="0037555F" w:rsidP="0037555F">
      <w:pPr>
        <w:numPr>
          <w:ilvl w:val="1"/>
          <w:numId w:val="29"/>
        </w:numPr>
        <w:spacing w:after="0" w:line="240" w:lineRule="auto"/>
        <w:textAlignment w:val="center"/>
        <w:rPr>
          <w:rFonts w:eastAsia="Times New Roman" w:cs="Calibri"/>
          <w:lang w:eastAsia="cs-CZ"/>
        </w:rPr>
      </w:pPr>
      <w:r>
        <w:rPr>
          <w:rFonts w:eastAsia="Times New Roman" w:cs="Calibri"/>
          <w:lang w:eastAsia="cs-CZ"/>
        </w:rPr>
        <w:t>ve výjimečných, odůvodněných a schválených případech může být délka klíče 128 nebo 192 b</w:t>
      </w:r>
    </w:p>
    <w:p w14:paraId="6E27A17D" w14:textId="77777777" w:rsidR="0037555F" w:rsidRDefault="0037555F" w:rsidP="0037555F">
      <w:pPr>
        <w:numPr>
          <w:ilvl w:val="1"/>
          <w:numId w:val="29"/>
        </w:numPr>
        <w:spacing w:after="0" w:line="240" w:lineRule="auto"/>
        <w:textAlignment w:val="center"/>
        <w:rPr>
          <w:rFonts w:eastAsia="Times New Roman" w:cs="Calibri"/>
          <w:lang w:eastAsia="cs-CZ"/>
        </w:rPr>
      </w:pPr>
      <w:r w:rsidRPr="00B06E98">
        <w:rPr>
          <w:rFonts w:eastAsia="Times New Roman" w:cs="Calibri"/>
          <w:lang w:eastAsia="cs-CZ"/>
        </w:rPr>
        <w:t xml:space="preserve">pro šifru Chacha20 minimálně 256 bitů a se zatížením klíče menším než 256 GB </w:t>
      </w:r>
    </w:p>
    <w:p w14:paraId="016B1DCB" w14:textId="77777777" w:rsidR="0037555F" w:rsidRDefault="0037555F" w:rsidP="0037555F">
      <w:pPr>
        <w:numPr>
          <w:ilvl w:val="0"/>
          <w:numId w:val="29"/>
        </w:numPr>
        <w:spacing w:after="0" w:line="240" w:lineRule="auto"/>
        <w:textAlignment w:val="center"/>
        <w:rPr>
          <w:rFonts w:eastAsia="Times New Roman" w:cs="Calibri"/>
          <w:lang w:eastAsia="cs-CZ"/>
        </w:rPr>
      </w:pPr>
      <w:r>
        <w:rPr>
          <w:rFonts w:eastAsia="Times New Roman" w:cs="Calibri"/>
          <w:lang w:eastAsia="cs-CZ"/>
        </w:rPr>
        <w:t xml:space="preserve">nesmí být použity tyto módy pro ochranu integrity: </w:t>
      </w:r>
    </w:p>
    <w:p w14:paraId="05629F16" w14:textId="77777777" w:rsidR="0037555F" w:rsidRPr="006B5967" w:rsidRDefault="0037555F" w:rsidP="0037555F">
      <w:pPr>
        <w:numPr>
          <w:ilvl w:val="1"/>
          <w:numId w:val="29"/>
        </w:numPr>
        <w:spacing w:after="0" w:line="240" w:lineRule="auto"/>
        <w:textAlignment w:val="center"/>
        <w:rPr>
          <w:rFonts w:eastAsia="Times New Roman" w:cs="Calibri"/>
          <w:lang w:eastAsia="cs-CZ"/>
        </w:rPr>
      </w:pPr>
      <w:r w:rsidRPr="00B06E98">
        <w:rPr>
          <w:rFonts w:eastAsia="Times New Roman" w:cs="Calibri"/>
          <w:lang w:eastAsia="cs-CZ"/>
        </w:rPr>
        <w:t>HMAC-SHA1</w:t>
      </w:r>
      <w:r>
        <w:rPr>
          <w:rFonts w:eastAsia="Times New Roman" w:cs="Calibri"/>
          <w:lang w:eastAsia="cs-CZ"/>
        </w:rPr>
        <w:t xml:space="preserve">, </w:t>
      </w:r>
      <w:r w:rsidRPr="00B06E98">
        <w:rPr>
          <w:rFonts w:eastAsia="Times New Roman" w:cs="Calibri"/>
          <w:lang w:eastAsia="cs-CZ"/>
        </w:rPr>
        <w:t>CBC-MAC-X9.19</w:t>
      </w:r>
      <w:bookmarkEnd w:id="8"/>
      <w:bookmarkEnd w:id="12"/>
    </w:p>
    <w:bookmarkEnd w:id="10"/>
    <w:bookmarkEnd w:id="7"/>
    <w:p w14:paraId="35CB88B7" w14:textId="77777777" w:rsidR="00CE3A72" w:rsidRDefault="00CE3A72">
      <w:pPr>
        <w:spacing w:after="0" w:line="240" w:lineRule="auto"/>
      </w:pPr>
      <w:r>
        <w:br w:type="page"/>
      </w:r>
    </w:p>
    <w:p w14:paraId="3CA0305E" w14:textId="5F191FFD" w:rsidR="00CE3A72" w:rsidRPr="00BB65D5" w:rsidRDefault="00CE3A72" w:rsidP="00BB65D5">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lastRenderedPageBreak/>
        <w:t>P</w:t>
      </w:r>
      <w:r w:rsidRPr="00CE3A72">
        <w:rPr>
          <w:rFonts w:ascii="Arial" w:hAnsi="Arial" w:cs="Arial"/>
          <w:b/>
          <w:color w:val="000000"/>
          <w:sz w:val="22"/>
          <w:szCs w:val="22"/>
        </w:rPr>
        <w:t xml:space="preserve">říloha č. 3 – </w:t>
      </w:r>
      <w:r>
        <w:rPr>
          <w:rFonts w:ascii="Arial" w:hAnsi="Arial" w:cs="Arial"/>
          <w:b/>
          <w:color w:val="000000"/>
          <w:sz w:val="22"/>
          <w:szCs w:val="22"/>
        </w:rPr>
        <w:t>S</w:t>
      </w:r>
      <w:r w:rsidRPr="00CE3A72">
        <w:rPr>
          <w:rFonts w:ascii="Arial" w:hAnsi="Arial" w:cs="Arial"/>
          <w:b/>
          <w:color w:val="000000"/>
          <w:sz w:val="22"/>
          <w:szCs w:val="22"/>
        </w:rPr>
        <w:t>eznam poddodavatelů, (je-li relevantní)</w:t>
      </w:r>
      <w:r>
        <w:rPr>
          <w:rFonts w:ascii="Arial" w:hAnsi="Arial" w:cs="Arial"/>
          <w:b/>
          <w:color w:val="000000"/>
          <w:sz w:val="22"/>
          <w:szCs w:val="22"/>
        </w:rPr>
        <w:t xml:space="preserve"> </w:t>
      </w:r>
      <w:r w:rsidR="00BB65D5" w:rsidRPr="00BB65D5">
        <w:rPr>
          <w:rFonts w:ascii="Arial" w:hAnsi="Arial" w:cs="Arial"/>
          <w:color w:val="000000"/>
          <w:sz w:val="22"/>
          <w:szCs w:val="22"/>
        </w:rPr>
        <w:t xml:space="preserve">- </w:t>
      </w:r>
      <w:r w:rsidRPr="00CE3A72">
        <w:rPr>
          <w:rFonts w:ascii="Arial" w:eastAsia="Calibri" w:hAnsi="Arial" w:cs="Arial"/>
          <w:lang w:eastAsia="en-US"/>
        </w:rPr>
        <w:t xml:space="preserve">bude doplněno z nabídky </w:t>
      </w:r>
      <w:r w:rsidR="009B31DF">
        <w:rPr>
          <w:rFonts w:ascii="Arial" w:eastAsia="Calibri" w:hAnsi="Arial" w:cs="Arial"/>
          <w:lang w:eastAsia="en-US"/>
        </w:rPr>
        <w:t>zhotovi</w:t>
      </w:r>
      <w:r w:rsidRPr="00CE3A72">
        <w:rPr>
          <w:rFonts w:ascii="Arial" w:eastAsia="Calibri" w:hAnsi="Arial" w:cs="Arial"/>
          <w:lang w:eastAsia="en-US"/>
        </w:rPr>
        <w:t>tele</w:t>
      </w:r>
    </w:p>
    <w:p w14:paraId="02AF6D6D" w14:textId="7A7A54E7" w:rsidR="00184DE9" w:rsidRPr="00CE3A72" w:rsidRDefault="00184DE9" w:rsidP="00CE3A72">
      <w:pPr>
        <w:rPr>
          <w:rFonts w:ascii="Arial" w:hAnsi="Arial" w:cs="Arial"/>
          <w:sz w:val="24"/>
          <w:szCs w:val="24"/>
        </w:rPr>
      </w:pPr>
    </w:p>
    <w:sectPr w:rsidR="00184DE9" w:rsidRPr="00CE3A72"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9D6847B" w16cid:durableId="01C4FA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160DB" w14:textId="77777777" w:rsidR="00403A84" w:rsidRDefault="00403A84" w:rsidP="00B879B8">
      <w:pPr>
        <w:spacing w:after="0" w:line="240" w:lineRule="auto"/>
      </w:pPr>
      <w:r>
        <w:separator/>
      </w:r>
    </w:p>
  </w:endnote>
  <w:endnote w:type="continuationSeparator" w:id="0">
    <w:p w14:paraId="1B6CB9FD" w14:textId="77777777" w:rsidR="00403A84" w:rsidRDefault="00403A84"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07A4D07E"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9B31DF">
      <w:rPr>
        <w:rFonts w:ascii="Arial" w:hAnsi="Arial" w:cs="Arial"/>
        <w:b/>
        <w:noProof/>
        <w:sz w:val="20"/>
        <w:szCs w:val="20"/>
      </w:rPr>
      <w:t>16</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9B31DF">
      <w:rPr>
        <w:rFonts w:ascii="Arial" w:hAnsi="Arial" w:cs="Arial"/>
        <w:b/>
        <w:noProof/>
        <w:sz w:val="20"/>
        <w:szCs w:val="20"/>
      </w:rPr>
      <w:t>16</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50963312"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9B31DF">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9B31DF">
      <w:rPr>
        <w:rFonts w:cs="Arial"/>
        <w:b/>
        <w:noProof/>
        <w:sz w:val="20"/>
        <w:szCs w:val="20"/>
      </w:rPr>
      <w:t>16</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16C81" w14:textId="77777777" w:rsidR="00403A84" w:rsidRDefault="00403A84" w:rsidP="00B879B8">
      <w:pPr>
        <w:spacing w:after="0" w:line="240" w:lineRule="auto"/>
      </w:pPr>
      <w:r>
        <w:separator/>
      </w:r>
    </w:p>
  </w:footnote>
  <w:footnote w:type="continuationSeparator" w:id="0">
    <w:p w14:paraId="3AAA2BD8" w14:textId="77777777" w:rsidR="00403A84" w:rsidRDefault="00403A84"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77777777" w:rsidR="00957A2B" w:rsidRDefault="00957A2B" w:rsidP="00957A2B">
    <w:pPr>
      <w:pStyle w:val="Zhlav"/>
      <w:spacing w:after="0"/>
    </w:pPr>
  </w:p>
  <w:p w14:paraId="36A9BEFE" w14:textId="77777777" w:rsidR="00957A2B" w:rsidRDefault="00957A2B" w:rsidP="00957A2B">
    <w:pPr>
      <w:pStyle w:val="Zhlav"/>
      <w:spacing w:after="0"/>
      <w:ind w:firstLine="708"/>
    </w:pPr>
  </w:p>
  <w:p w14:paraId="2910DDAF" w14:textId="77777777" w:rsidR="00957A2B" w:rsidRDefault="00957A2B" w:rsidP="00957A2B">
    <w:pPr>
      <w:pStyle w:val="Zhlav"/>
      <w:spacing w:after="0"/>
    </w:pPr>
  </w:p>
  <w:p w14:paraId="07153A06" w14:textId="77777777" w:rsidR="00957A2B" w:rsidRDefault="00957A2B" w:rsidP="00957A2B">
    <w:pPr>
      <w:pStyle w:val="Zhlav"/>
      <w:spacing w:after="0"/>
    </w:pPr>
  </w:p>
  <w:p w14:paraId="7E8C0E3E" w14:textId="77777777" w:rsidR="00121FA4" w:rsidRPr="00812ADD" w:rsidRDefault="00121FA4" w:rsidP="00121FA4">
    <w:pPr>
      <w:spacing w:after="0" w:line="240" w:lineRule="auto"/>
      <w:ind w:right="-851"/>
      <w:rPr>
        <w:rFonts w:ascii="Arial" w:eastAsia="Times New Roman" w:hAnsi="Arial" w:cs="Arial"/>
        <w:b/>
        <w:color w:val="A6A6A6" w:themeColor="background1" w:themeShade="A6"/>
        <w:sz w:val="20"/>
        <w:szCs w:val="20"/>
        <w:lang w:eastAsia="cs-CZ"/>
      </w:rPr>
    </w:pPr>
    <w:r w:rsidRPr="00812ADD">
      <w:rPr>
        <w:rFonts w:ascii="Arial" w:eastAsia="Times New Roman" w:hAnsi="Arial" w:cs="Arial"/>
        <w:color w:val="A6A6A6" w:themeColor="background1" w:themeShade="A6"/>
        <w:sz w:val="20"/>
        <w:szCs w:val="20"/>
        <w:lang w:eastAsia="cs-CZ"/>
      </w:rPr>
      <w:t xml:space="preserve">Veřejná zakázka </w:t>
    </w:r>
  </w:p>
  <w:p w14:paraId="5E0B5C01" w14:textId="020816EA" w:rsidR="00121FA4" w:rsidRPr="00812ADD" w:rsidRDefault="002C5274" w:rsidP="00121FA4">
    <w:pPr>
      <w:spacing w:after="0" w:line="240" w:lineRule="auto"/>
      <w:ind w:right="-851"/>
      <w:rPr>
        <w:rFonts w:ascii="Arial" w:eastAsia="Times New Roman" w:hAnsi="Arial" w:cs="Arial"/>
        <w:b/>
        <w:color w:val="A6A6A6" w:themeColor="background1" w:themeShade="A6"/>
        <w:sz w:val="20"/>
        <w:szCs w:val="20"/>
        <w:lang w:eastAsia="cs-CZ"/>
      </w:rPr>
    </w:pPr>
    <w:bookmarkStart w:id="22" w:name="_Hlk165556204"/>
    <w:r w:rsidRPr="00812ADD">
      <w:rPr>
        <w:rFonts w:ascii="Arial" w:eastAsia="Times New Roman" w:hAnsi="Arial" w:cs="Arial"/>
        <w:b/>
        <w:bCs/>
        <w:color w:val="A6A6A6" w:themeColor="background1" w:themeShade="A6"/>
        <w:sz w:val="20"/>
        <w:szCs w:val="20"/>
        <w:lang w:eastAsia="cs-CZ"/>
      </w:rPr>
      <w:t>Systém podpory vyjadřovacího procesu „Vyjadřovna“</w:t>
    </w:r>
    <w:bookmarkEnd w:id="22"/>
  </w:p>
  <w:p w14:paraId="74D57963" w14:textId="77777777" w:rsidR="00121FA4" w:rsidRPr="0000558E" w:rsidRDefault="00121FA4" w:rsidP="00121FA4">
    <w:pPr>
      <w:spacing w:after="0" w:line="240" w:lineRule="auto"/>
      <w:ind w:right="-851"/>
      <w:rPr>
        <w:rFonts w:ascii="Arial" w:eastAsia="Times New Roman" w:hAnsi="Arial" w:cs="Arial"/>
        <w:color w:val="A6A6A6" w:themeColor="background1" w:themeShade="A6"/>
        <w:sz w:val="20"/>
        <w:szCs w:val="20"/>
        <w:lang w:eastAsia="cs-CZ"/>
      </w:rPr>
    </w:pPr>
    <w:r w:rsidRPr="0000558E">
      <w:rPr>
        <w:rFonts w:ascii="Arial" w:eastAsia="Times New Roman" w:hAnsi="Arial" w:cs="Arial"/>
        <w:color w:val="A6A6A6" w:themeColor="background1" w:themeShade="A6"/>
        <w:sz w:val="20"/>
        <w:szCs w:val="20"/>
        <w:lang w:eastAsia="cs-CZ"/>
      </w:rPr>
      <w:fldChar w:fldCharType="begin"/>
    </w:r>
    <w:r w:rsidRPr="0000558E">
      <w:rPr>
        <w:rFonts w:ascii="Arial" w:eastAsia="Times New Roman" w:hAnsi="Arial" w:cs="Arial"/>
        <w:color w:val="A6A6A6" w:themeColor="background1" w:themeShade="A6"/>
        <w:sz w:val="20"/>
        <w:szCs w:val="20"/>
        <w:lang w:eastAsia="cs-CZ"/>
      </w:rPr>
      <w:instrText xml:space="preserve"> REF Výzva_ZD \h  \* MERGEFORMAT </w:instrText>
    </w:r>
    <w:r w:rsidRPr="0000558E">
      <w:rPr>
        <w:rFonts w:ascii="Arial" w:eastAsia="Times New Roman" w:hAnsi="Arial" w:cs="Arial"/>
        <w:color w:val="A6A6A6" w:themeColor="background1" w:themeShade="A6"/>
        <w:sz w:val="20"/>
        <w:szCs w:val="20"/>
        <w:lang w:eastAsia="cs-CZ"/>
      </w:rPr>
    </w:r>
    <w:r w:rsidRPr="0000558E">
      <w:rPr>
        <w:rFonts w:ascii="Arial" w:eastAsia="Times New Roman" w:hAnsi="Arial" w:cs="Arial"/>
        <w:color w:val="A6A6A6" w:themeColor="background1" w:themeShade="A6"/>
        <w:sz w:val="20"/>
        <w:szCs w:val="20"/>
        <w:lang w:eastAsia="cs-CZ"/>
      </w:rPr>
      <w:fldChar w:fldCharType="separate"/>
    </w:r>
    <w:r w:rsidRPr="0000558E">
      <w:rPr>
        <w:rFonts w:ascii="Arial" w:eastAsia="Times New Roman" w:hAnsi="Arial" w:cs="Arial"/>
        <w:color w:val="A6A6A6" w:themeColor="background1" w:themeShade="A6"/>
        <w:sz w:val="20"/>
        <w:szCs w:val="20"/>
        <w:lang w:eastAsia="cs-CZ"/>
      </w:rPr>
      <w:t>Zadávací dokumentace</w:t>
    </w:r>
  </w:p>
  <w:p w14:paraId="0F5CB056" w14:textId="21484A9F" w:rsidR="00121FA4" w:rsidRPr="0000558E" w:rsidRDefault="00121FA4" w:rsidP="00121FA4">
    <w:pPr>
      <w:pStyle w:val="Zhlav"/>
      <w:spacing w:after="0"/>
      <w:rPr>
        <w:rFonts w:ascii="Arial" w:eastAsia="Times New Roman" w:hAnsi="Arial" w:cs="Arial"/>
        <w:color w:val="A6A6A6" w:themeColor="background1" w:themeShade="A6"/>
        <w:sz w:val="20"/>
        <w:szCs w:val="20"/>
        <w:lang w:val="cs-CZ" w:eastAsia="cs-CZ"/>
      </w:rPr>
    </w:pPr>
    <w:r w:rsidRPr="0000558E">
      <w:rPr>
        <w:rFonts w:ascii="Arial" w:eastAsia="Times New Roman" w:hAnsi="Arial" w:cs="Arial"/>
        <w:color w:val="A6A6A6" w:themeColor="background1" w:themeShade="A6"/>
        <w:sz w:val="20"/>
        <w:szCs w:val="20"/>
        <w:lang w:eastAsia="cs-CZ"/>
      </w:rPr>
      <w:fldChar w:fldCharType="end"/>
    </w:r>
    <w:r w:rsidRPr="0000558E">
      <w:rPr>
        <w:rFonts w:ascii="Arial" w:eastAsia="Times New Roman" w:hAnsi="Arial" w:cs="Arial"/>
        <w:color w:val="A6A6A6" w:themeColor="background1" w:themeShade="A6"/>
        <w:sz w:val="20"/>
        <w:szCs w:val="20"/>
        <w:lang w:eastAsia="cs-CZ"/>
      </w:rPr>
      <w:t xml:space="preserve">Příloha č. </w:t>
    </w:r>
    <w:r w:rsidR="002C5274" w:rsidRPr="0000558E">
      <w:rPr>
        <w:rFonts w:ascii="Arial" w:eastAsia="Times New Roman" w:hAnsi="Arial" w:cs="Arial"/>
        <w:color w:val="A6A6A6" w:themeColor="background1" w:themeShade="A6"/>
        <w:sz w:val="20"/>
        <w:szCs w:val="20"/>
        <w:lang w:val="cs-CZ" w:eastAsia="cs-CZ"/>
      </w:rPr>
      <w:t>4</w:t>
    </w:r>
    <w:r w:rsidR="004B6171" w:rsidRPr="0000558E">
      <w:rPr>
        <w:rFonts w:ascii="Arial" w:eastAsia="Times New Roman" w:hAnsi="Arial" w:cs="Arial"/>
        <w:color w:val="A6A6A6" w:themeColor="background1" w:themeShade="A6"/>
        <w:sz w:val="20"/>
        <w:szCs w:val="20"/>
        <w:lang w:val="cs-CZ" w:eastAsia="cs-CZ"/>
      </w:rPr>
      <w:t xml:space="preserve"> </w:t>
    </w:r>
    <w:r w:rsidRPr="0000558E">
      <w:rPr>
        <w:rFonts w:ascii="Arial" w:eastAsia="Times New Roman" w:hAnsi="Arial" w:cs="Arial"/>
        <w:color w:val="A6A6A6" w:themeColor="background1" w:themeShade="A6"/>
        <w:sz w:val="20"/>
        <w:szCs w:val="20"/>
        <w:lang w:eastAsia="cs-CZ"/>
      </w:rPr>
      <w:t xml:space="preserve">zadávací dokumentace: Závazný text smlouvy </w:t>
    </w:r>
    <w:r w:rsidRPr="0000558E">
      <w:rPr>
        <w:rFonts w:ascii="Arial" w:eastAsia="Times New Roman" w:hAnsi="Arial" w:cs="Arial"/>
        <w:color w:val="A6A6A6" w:themeColor="background1" w:themeShade="A6"/>
        <w:sz w:val="20"/>
        <w:szCs w:val="20"/>
        <w:lang w:val="cs-CZ" w:eastAsia="cs-CZ"/>
      </w:rPr>
      <w:t>o dílo</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31CDC8DF" wp14:editId="3E9FCE6E">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2"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3"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6"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9"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2"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3"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18E2812"/>
    <w:multiLevelType w:val="multilevel"/>
    <w:tmpl w:val="19B8ED0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9" w15:restartNumberingAfterBreak="0">
    <w:nsid w:val="745B1B1E"/>
    <w:multiLevelType w:val="multilevel"/>
    <w:tmpl w:val="19B8ED0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1"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19"/>
  </w:num>
  <w:num w:numId="4">
    <w:abstractNumId w:val="1"/>
  </w:num>
  <w:num w:numId="5">
    <w:abstractNumId w:val="16"/>
  </w:num>
  <w:num w:numId="6">
    <w:abstractNumId w:val="12"/>
  </w:num>
  <w:num w:numId="7">
    <w:abstractNumId w:val="9"/>
  </w:num>
  <w:num w:numId="8">
    <w:abstractNumId w:val="7"/>
  </w:num>
  <w:num w:numId="9">
    <w:abstractNumId w:val="23"/>
  </w:num>
  <w:num w:numId="10">
    <w:abstractNumId w:val="11"/>
  </w:num>
  <w:num w:numId="11">
    <w:abstractNumId w:val="14"/>
  </w:num>
  <w:num w:numId="12">
    <w:abstractNumId w:val="31"/>
  </w:num>
  <w:num w:numId="13">
    <w:abstractNumId w:val="22"/>
  </w:num>
  <w:num w:numId="14">
    <w:abstractNumId w:val="17"/>
  </w:num>
  <w:num w:numId="15">
    <w:abstractNumId w:val="18"/>
  </w:num>
  <w:num w:numId="16">
    <w:abstractNumId w:val="6"/>
  </w:num>
  <w:num w:numId="17">
    <w:abstractNumId w:val="25"/>
  </w:num>
  <w:num w:numId="18">
    <w:abstractNumId w:val="30"/>
  </w:num>
  <w:num w:numId="19">
    <w:abstractNumId w:val="15"/>
  </w:num>
  <w:num w:numId="20">
    <w:abstractNumId w:val="20"/>
  </w:num>
  <w:num w:numId="21">
    <w:abstractNumId w:val="2"/>
  </w:num>
  <w:num w:numId="22">
    <w:abstractNumId w:val="10"/>
  </w:num>
  <w:num w:numId="23">
    <w:abstractNumId w:val="28"/>
  </w:num>
  <w:num w:numId="24">
    <w:abstractNumId w:val="21"/>
  </w:num>
  <w:num w:numId="25">
    <w:abstractNumId w:val="4"/>
  </w:num>
  <w:num w:numId="26">
    <w:abstractNumId w:val="32"/>
  </w:num>
  <w:num w:numId="27">
    <w:abstractNumId w:val="24"/>
  </w:num>
  <w:num w:numId="28">
    <w:abstractNumId w:val="26"/>
  </w:num>
  <w:num w:numId="29">
    <w:abstractNumId w:val="13"/>
  </w:num>
  <w:num w:numId="30">
    <w:abstractNumId w:val="3"/>
  </w:num>
  <w:num w:numId="31">
    <w:abstractNumId w:val="29"/>
  </w:num>
  <w:num w:numId="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E9"/>
    <w:rsid w:val="00002D56"/>
    <w:rsid w:val="0000558E"/>
    <w:rsid w:val="00005F92"/>
    <w:rsid w:val="000110C5"/>
    <w:rsid w:val="00016B0C"/>
    <w:rsid w:val="00020264"/>
    <w:rsid w:val="0002290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BF8"/>
    <w:rsid w:val="00086B9A"/>
    <w:rsid w:val="00087C15"/>
    <w:rsid w:val="000A41D9"/>
    <w:rsid w:val="000A77C5"/>
    <w:rsid w:val="000C0DC0"/>
    <w:rsid w:val="000D2324"/>
    <w:rsid w:val="000D6656"/>
    <w:rsid w:val="000F17D5"/>
    <w:rsid w:val="000F1840"/>
    <w:rsid w:val="000F2687"/>
    <w:rsid w:val="001077A1"/>
    <w:rsid w:val="00115380"/>
    <w:rsid w:val="001216A1"/>
    <w:rsid w:val="00121FA4"/>
    <w:rsid w:val="00123AB0"/>
    <w:rsid w:val="00124120"/>
    <w:rsid w:val="001270B1"/>
    <w:rsid w:val="001338EE"/>
    <w:rsid w:val="00134383"/>
    <w:rsid w:val="00140CEE"/>
    <w:rsid w:val="0014383F"/>
    <w:rsid w:val="00144DE3"/>
    <w:rsid w:val="00147F32"/>
    <w:rsid w:val="00150C1B"/>
    <w:rsid w:val="001676C6"/>
    <w:rsid w:val="0017194A"/>
    <w:rsid w:val="0017275C"/>
    <w:rsid w:val="0018439D"/>
    <w:rsid w:val="00184DE9"/>
    <w:rsid w:val="00186D6C"/>
    <w:rsid w:val="00190CFD"/>
    <w:rsid w:val="00196EFD"/>
    <w:rsid w:val="001A2862"/>
    <w:rsid w:val="001B3EA3"/>
    <w:rsid w:val="001B5177"/>
    <w:rsid w:val="001C497D"/>
    <w:rsid w:val="001D4C44"/>
    <w:rsid w:val="001D4CBA"/>
    <w:rsid w:val="001D6FE6"/>
    <w:rsid w:val="001E2733"/>
    <w:rsid w:val="001E4011"/>
    <w:rsid w:val="001F5E82"/>
    <w:rsid w:val="002109CC"/>
    <w:rsid w:val="00211B56"/>
    <w:rsid w:val="00217F70"/>
    <w:rsid w:val="00221200"/>
    <w:rsid w:val="00221D37"/>
    <w:rsid w:val="0023562C"/>
    <w:rsid w:val="00242A43"/>
    <w:rsid w:val="00243141"/>
    <w:rsid w:val="00243EF0"/>
    <w:rsid w:val="002449F6"/>
    <w:rsid w:val="00244C2F"/>
    <w:rsid w:val="00247A22"/>
    <w:rsid w:val="00247E75"/>
    <w:rsid w:val="00251A93"/>
    <w:rsid w:val="0025277A"/>
    <w:rsid w:val="00257DE4"/>
    <w:rsid w:val="002753A2"/>
    <w:rsid w:val="00275674"/>
    <w:rsid w:val="00276B34"/>
    <w:rsid w:val="0028148C"/>
    <w:rsid w:val="00283544"/>
    <w:rsid w:val="00297507"/>
    <w:rsid w:val="00297C11"/>
    <w:rsid w:val="002A0048"/>
    <w:rsid w:val="002A018D"/>
    <w:rsid w:val="002B0F3E"/>
    <w:rsid w:val="002B46C6"/>
    <w:rsid w:val="002B7257"/>
    <w:rsid w:val="002B7A3B"/>
    <w:rsid w:val="002C0889"/>
    <w:rsid w:val="002C5274"/>
    <w:rsid w:val="002C5C4D"/>
    <w:rsid w:val="002E2011"/>
    <w:rsid w:val="002E56C6"/>
    <w:rsid w:val="002E67F4"/>
    <w:rsid w:val="002F0F74"/>
    <w:rsid w:val="002F7975"/>
    <w:rsid w:val="003053FE"/>
    <w:rsid w:val="00306EBF"/>
    <w:rsid w:val="00310D1D"/>
    <w:rsid w:val="00316270"/>
    <w:rsid w:val="00322512"/>
    <w:rsid w:val="0032297E"/>
    <w:rsid w:val="00324BD8"/>
    <w:rsid w:val="00325FED"/>
    <w:rsid w:val="00334CBA"/>
    <w:rsid w:val="0033777D"/>
    <w:rsid w:val="0034022D"/>
    <w:rsid w:val="00341733"/>
    <w:rsid w:val="00341894"/>
    <w:rsid w:val="003453BC"/>
    <w:rsid w:val="003560AA"/>
    <w:rsid w:val="00357E1D"/>
    <w:rsid w:val="00360364"/>
    <w:rsid w:val="003738A1"/>
    <w:rsid w:val="00374BD6"/>
    <w:rsid w:val="00374F31"/>
    <w:rsid w:val="0037555F"/>
    <w:rsid w:val="00376328"/>
    <w:rsid w:val="00396009"/>
    <w:rsid w:val="003A5B48"/>
    <w:rsid w:val="003B1BD6"/>
    <w:rsid w:val="003B5494"/>
    <w:rsid w:val="003E2A44"/>
    <w:rsid w:val="003E6D82"/>
    <w:rsid w:val="003F51E8"/>
    <w:rsid w:val="00403A84"/>
    <w:rsid w:val="00403DC8"/>
    <w:rsid w:val="00403F7E"/>
    <w:rsid w:val="00405198"/>
    <w:rsid w:val="00406EE7"/>
    <w:rsid w:val="00411F30"/>
    <w:rsid w:val="0041601C"/>
    <w:rsid w:val="0041654E"/>
    <w:rsid w:val="00420F24"/>
    <w:rsid w:val="00443F35"/>
    <w:rsid w:val="0044473D"/>
    <w:rsid w:val="00447488"/>
    <w:rsid w:val="0045127A"/>
    <w:rsid w:val="00452E8C"/>
    <w:rsid w:val="0045796F"/>
    <w:rsid w:val="00464884"/>
    <w:rsid w:val="00467AAB"/>
    <w:rsid w:val="004731CC"/>
    <w:rsid w:val="00475FAC"/>
    <w:rsid w:val="004816D9"/>
    <w:rsid w:val="0049338E"/>
    <w:rsid w:val="00495C16"/>
    <w:rsid w:val="004A31B5"/>
    <w:rsid w:val="004A505E"/>
    <w:rsid w:val="004A6E84"/>
    <w:rsid w:val="004B6171"/>
    <w:rsid w:val="004B7A0A"/>
    <w:rsid w:val="004C25AF"/>
    <w:rsid w:val="004C38E0"/>
    <w:rsid w:val="004D05D6"/>
    <w:rsid w:val="004D1536"/>
    <w:rsid w:val="004D6286"/>
    <w:rsid w:val="004E2FFB"/>
    <w:rsid w:val="004E4505"/>
    <w:rsid w:val="004E6E8C"/>
    <w:rsid w:val="004F1F92"/>
    <w:rsid w:val="00513108"/>
    <w:rsid w:val="005179B3"/>
    <w:rsid w:val="00523B22"/>
    <w:rsid w:val="0053165F"/>
    <w:rsid w:val="00540E2E"/>
    <w:rsid w:val="00544A81"/>
    <w:rsid w:val="005456D9"/>
    <w:rsid w:val="005464CE"/>
    <w:rsid w:val="0055539E"/>
    <w:rsid w:val="00564967"/>
    <w:rsid w:val="00566820"/>
    <w:rsid w:val="005710B3"/>
    <w:rsid w:val="005750B1"/>
    <w:rsid w:val="00576573"/>
    <w:rsid w:val="00580BA1"/>
    <w:rsid w:val="0058747F"/>
    <w:rsid w:val="005900D7"/>
    <w:rsid w:val="005930FC"/>
    <w:rsid w:val="005A0D00"/>
    <w:rsid w:val="005A137D"/>
    <w:rsid w:val="005B1CD6"/>
    <w:rsid w:val="005B6F50"/>
    <w:rsid w:val="005B7E9C"/>
    <w:rsid w:val="005C3C75"/>
    <w:rsid w:val="005C5284"/>
    <w:rsid w:val="005D2309"/>
    <w:rsid w:val="005D349A"/>
    <w:rsid w:val="005D3DD5"/>
    <w:rsid w:val="005D6C83"/>
    <w:rsid w:val="005E4535"/>
    <w:rsid w:val="005F4B97"/>
    <w:rsid w:val="006039E0"/>
    <w:rsid w:val="0061034E"/>
    <w:rsid w:val="00613DCC"/>
    <w:rsid w:val="00616DB1"/>
    <w:rsid w:val="00620E98"/>
    <w:rsid w:val="00622298"/>
    <w:rsid w:val="00625BC2"/>
    <w:rsid w:val="006311BF"/>
    <w:rsid w:val="006343B2"/>
    <w:rsid w:val="00637F0A"/>
    <w:rsid w:val="00644153"/>
    <w:rsid w:val="00654F56"/>
    <w:rsid w:val="00656682"/>
    <w:rsid w:val="00662E53"/>
    <w:rsid w:val="00667C16"/>
    <w:rsid w:val="00667E8D"/>
    <w:rsid w:val="00697600"/>
    <w:rsid w:val="006A6BAF"/>
    <w:rsid w:val="006A7BB8"/>
    <w:rsid w:val="006B0AF9"/>
    <w:rsid w:val="006B5564"/>
    <w:rsid w:val="006D01C8"/>
    <w:rsid w:val="006E17F5"/>
    <w:rsid w:val="006E264B"/>
    <w:rsid w:val="006E5424"/>
    <w:rsid w:val="006F1177"/>
    <w:rsid w:val="006F1328"/>
    <w:rsid w:val="006F6456"/>
    <w:rsid w:val="0070287C"/>
    <w:rsid w:val="00705CB5"/>
    <w:rsid w:val="00706541"/>
    <w:rsid w:val="00716E08"/>
    <w:rsid w:val="007233E2"/>
    <w:rsid w:val="00723B0E"/>
    <w:rsid w:val="00724459"/>
    <w:rsid w:val="007261F4"/>
    <w:rsid w:val="00744574"/>
    <w:rsid w:val="00746F23"/>
    <w:rsid w:val="00746FCE"/>
    <w:rsid w:val="007479FD"/>
    <w:rsid w:val="00755646"/>
    <w:rsid w:val="00756342"/>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E7C2C"/>
    <w:rsid w:val="007F2BBE"/>
    <w:rsid w:val="007F7D69"/>
    <w:rsid w:val="00812ADD"/>
    <w:rsid w:val="00813EB7"/>
    <w:rsid w:val="00820378"/>
    <w:rsid w:val="00820A3F"/>
    <w:rsid w:val="00822635"/>
    <w:rsid w:val="00830D5D"/>
    <w:rsid w:val="00835E0C"/>
    <w:rsid w:val="0083676A"/>
    <w:rsid w:val="0084410A"/>
    <w:rsid w:val="008757EE"/>
    <w:rsid w:val="0087587A"/>
    <w:rsid w:val="0087635C"/>
    <w:rsid w:val="008859B2"/>
    <w:rsid w:val="008A4310"/>
    <w:rsid w:val="008A4B3B"/>
    <w:rsid w:val="008C1498"/>
    <w:rsid w:val="008C2CB3"/>
    <w:rsid w:val="008C2FCB"/>
    <w:rsid w:val="008C4BC0"/>
    <w:rsid w:val="008D18F2"/>
    <w:rsid w:val="008D5AFD"/>
    <w:rsid w:val="008E1169"/>
    <w:rsid w:val="008E3AE0"/>
    <w:rsid w:val="008E43B7"/>
    <w:rsid w:val="008E7718"/>
    <w:rsid w:val="008F0AC3"/>
    <w:rsid w:val="009004BE"/>
    <w:rsid w:val="00901DF1"/>
    <w:rsid w:val="00902EA6"/>
    <w:rsid w:val="0091376C"/>
    <w:rsid w:val="00916B77"/>
    <w:rsid w:val="00922DA9"/>
    <w:rsid w:val="00923892"/>
    <w:rsid w:val="00923C53"/>
    <w:rsid w:val="009356E5"/>
    <w:rsid w:val="009445EC"/>
    <w:rsid w:val="00950B94"/>
    <w:rsid w:val="00957A2B"/>
    <w:rsid w:val="00961911"/>
    <w:rsid w:val="00963574"/>
    <w:rsid w:val="009642CF"/>
    <w:rsid w:val="00964606"/>
    <w:rsid w:val="009742F6"/>
    <w:rsid w:val="0097600C"/>
    <w:rsid w:val="00977281"/>
    <w:rsid w:val="0099539E"/>
    <w:rsid w:val="009A25FB"/>
    <w:rsid w:val="009A4EC3"/>
    <w:rsid w:val="009A5836"/>
    <w:rsid w:val="009B31DF"/>
    <w:rsid w:val="009D2F55"/>
    <w:rsid w:val="009D418E"/>
    <w:rsid w:val="009D4936"/>
    <w:rsid w:val="009E1FE3"/>
    <w:rsid w:val="009E2557"/>
    <w:rsid w:val="009F3A1D"/>
    <w:rsid w:val="009F418C"/>
    <w:rsid w:val="009F6B13"/>
    <w:rsid w:val="00A002CD"/>
    <w:rsid w:val="00A07649"/>
    <w:rsid w:val="00A22DDC"/>
    <w:rsid w:val="00A25D83"/>
    <w:rsid w:val="00A3073E"/>
    <w:rsid w:val="00A34524"/>
    <w:rsid w:val="00A415D8"/>
    <w:rsid w:val="00A50096"/>
    <w:rsid w:val="00A60390"/>
    <w:rsid w:val="00A61069"/>
    <w:rsid w:val="00A651E6"/>
    <w:rsid w:val="00A74FFD"/>
    <w:rsid w:val="00A86430"/>
    <w:rsid w:val="00A92027"/>
    <w:rsid w:val="00A93F19"/>
    <w:rsid w:val="00AB3803"/>
    <w:rsid w:val="00AC2B56"/>
    <w:rsid w:val="00AC34F8"/>
    <w:rsid w:val="00AD0B99"/>
    <w:rsid w:val="00AD2926"/>
    <w:rsid w:val="00AE0EB1"/>
    <w:rsid w:val="00AE2B8F"/>
    <w:rsid w:val="00AF00E5"/>
    <w:rsid w:val="00AF341E"/>
    <w:rsid w:val="00AF706B"/>
    <w:rsid w:val="00B05A7B"/>
    <w:rsid w:val="00B10C16"/>
    <w:rsid w:val="00B24A47"/>
    <w:rsid w:val="00B27B97"/>
    <w:rsid w:val="00B362DD"/>
    <w:rsid w:val="00B404F5"/>
    <w:rsid w:val="00B427CF"/>
    <w:rsid w:val="00B56F17"/>
    <w:rsid w:val="00B65E04"/>
    <w:rsid w:val="00B66C6F"/>
    <w:rsid w:val="00B814EC"/>
    <w:rsid w:val="00B8333C"/>
    <w:rsid w:val="00B85141"/>
    <w:rsid w:val="00B857B9"/>
    <w:rsid w:val="00B879B8"/>
    <w:rsid w:val="00B9030C"/>
    <w:rsid w:val="00B90B33"/>
    <w:rsid w:val="00B91EE1"/>
    <w:rsid w:val="00B967DA"/>
    <w:rsid w:val="00BA46B2"/>
    <w:rsid w:val="00BA4BA7"/>
    <w:rsid w:val="00BB65D5"/>
    <w:rsid w:val="00BC5348"/>
    <w:rsid w:val="00BC5754"/>
    <w:rsid w:val="00BD0AE4"/>
    <w:rsid w:val="00BD3A97"/>
    <w:rsid w:val="00BD54F6"/>
    <w:rsid w:val="00BD5929"/>
    <w:rsid w:val="00BE0483"/>
    <w:rsid w:val="00BE3F35"/>
    <w:rsid w:val="00BF6086"/>
    <w:rsid w:val="00BF615C"/>
    <w:rsid w:val="00C1762E"/>
    <w:rsid w:val="00C17813"/>
    <w:rsid w:val="00C44110"/>
    <w:rsid w:val="00C46322"/>
    <w:rsid w:val="00C5172F"/>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B63D3"/>
    <w:rsid w:val="00CC1A44"/>
    <w:rsid w:val="00CD6053"/>
    <w:rsid w:val="00CD68E0"/>
    <w:rsid w:val="00CE3A72"/>
    <w:rsid w:val="00CE5DC3"/>
    <w:rsid w:val="00CE63EC"/>
    <w:rsid w:val="00CE75B6"/>
    <w:rsid w:val="00CF352D"/>
    <w:rsid w:val="00D13C91"/>
    <w:rsid w:val="00D21D5B"/>
    <w:rsid w:val="00D319E5"/>
    <w:rsid w:val="00D33D93"/>
    <w:rsid w:val="00D46AC8"/>
    <w:rsid w:val="00D56B2F"/>
    <w:rsid w:val="00D8392D"/>
    <w:rsid w:val="00DA2119"/>
    <w:rsid w:val="00DA264B"/>
    <w:rsid w:val="00DA34F0"/>
    <w:rsid w:val="00DB14C3"/>
    <w:rsid w:val="00DB3F21"/>
    <w:rsid w:val="00DB6CD5"/>
    <w:rsid w:val="00DC1A29"/>
    <w:rsid w:val="00DC4FB0"/>
    <w:rsid w:val="00DC7283"/>
    <w:rsid w:val="00DD0C3E"/>
    <w:rsid w:val="00DE1B50"/>
    <w:rsid w:val="00DE7D01"/>
    <w:rsid w:val="00DF2E9C"/>
    <w:rsid w:val="00E00DB4"/>
    <w:rsid w:val="00E05420"/>
    <w:rsid w:val="00E072E3"/>
    <w:rsid w:val="00E11FF7"/>
    <w:rsid w:val="00E2267B"/>
    <w:rsid w:val="00E2418A"/>
    <w:rsid w:val="00E3160C"/>
    <w:rsid w:val="00E356E1"/>
    <w:rsid w:val="00E35D2B"/>
    <w:rsid w:val="00E37CA4"/>
    <w:rsid w:val="00E40F31"/>
    <w:rsid w:val="00E52A0E"/>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764C"/>
    <w:rsid w:val="00F25FC0"/>
    <w:rsid w:val="00F2725D"/>
    <w:rsid w:val="00F37963"/>
    <w:rsid w:val="00F42B70"/>
    <w:rsid w:val="00F50265"/>
    <w:rsid w:val="00F50703"/>
    <w:rsid w:val="00F51DB5"/>
    <w:rsid w:val="00F6076D"/>
    <w:rsid w:val="00F64F50"/>
    <w:rsid w:val="00F74465"/>
    <w:rsid w:val="00F8695A"/>
    <w:rsid w:val="00F908DB"/>
    <w:rsid w:val="00F92BF0"/>
    <w:rsid w:val="00F963EE"/>
    <w:rsid w:val="00F970BC"/>
    <w:rsid w:val="00FA7907"/>
    <w:rsid w:val="00FB02A7"/>
    <w:rsid w:val="00FB4553"/>
    <w:rsid w:val="00FC4913"/>
    <w:rsid w:val="00FD11B3"/>
    <w:rsid w:val="00FD37AF"/>
    <w:rsid w:val="00FE564F"/>
    <w:rsid w:val="00FE677F"/>
    <w:rsid w:val="00FF3471"/>
    <w:rsid w:val="00FF53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3755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8"/>
      </w:numPr>
    </w:pPr>
  </w:style>
  <w:style w:type="numbering" w:customStyle="1" w:styleId="WW8Num7">
    <w:name w:val="WW8Num7"/>
    <w:basedOn w:val="Bezseznamu"/>
    <w:rsid w:val="005E4535"/>
    <w:pPr>
      <w:numPr>
        <w:numId w:val="9"/>
      </w:numPr>
    </w:pPr>
  </w:style>
  <w:style w:type="numbering" w:customStyle="1" w:styleId="WW8Num9">
    <w:name w:val="WW8Num9"/>
    <w:basedOn w:val="Bezseznamu"/>
    <w:rsid w:val="005E4535"/>
    <w:pPr>
      <w:numPr>
        <w:numId w:val="10"/>
      </w:numPr>
    </w:pPr>
  </w:style>
  <w:style w:type="numbering" w:customStyle="1" w:styleId="WW8Num13">
    <w:name w:val="WW8Num13"/>
    <w:basedOn w:val="Bezseznamu"/>
    <w:rsid w:val="005E4535"/>
    <w:pPr>
      <w:numPr>
        <w:numId w:val="11"/>
      </w:numPr>
    </w:pPr>
  </w:style>
  <w:style w:type="numbering" w:customStyle="1" w:styleId="WW8Num14">
    <w:name w:val="WW8Num14"/>
    <w:basedOn w:val="Bezseznamu"/>
    <w:rsid w:val="005E4535"/>
    <w:pPr>
      <w:numPr>
        <w:numId w:val="12"/>
      </w:numPr>
    </w:pPr>
  </w:style>
  <w:style w:type="numbering" w:customStyle="1" w:styleId="WW8Num16">
    <w:name w:val="WW8Num16"/>
    <w:basedOn w:val="Bezseznamu"/>
    <w:rsid w:val="005E4535"/>
    <w:pPr>
      <w:numPr>
        <w:numId w:val="13"/>
      </w:numPr>
    </w:pPr>
  </w:style>
  <w:style w:type="numbering" w:customStyle="1" w:styleId="WW8Num18">
    <w:name w:val="WW8Num18"/>
    <w:basedOn w:val="Bezseznamu"/>
    <w:rsid w:val="005E4535"/>
    <w:pPr>
      <w:numPr>
        <w:numId w:val="14"/>
      </w:numPr>
    </w:pPr>
  </w:style>
  <w:style w:type="numbering" w:customStyle="1" w:styleId="WW8Num23">
    <w:name w:val="WW8Num23"/>
    <w:basedOn w:val="Bezseznamu"/>
    <w:rsid w:val="005E4535"/>
    <w:pPr>
      <w:numPr>
        <w:numId w:val="15"/>
      </w:numPr>
    </w:pPr>
  </w:style>
  <w:style w:type="numbering" w:customStyle="1" w:styleId="WW8Num25">
    <w:name w:val="WW8Num25"/>
    <w:basedOn w:val="Bezseznamu"/>
    <w:rsid w:val="005E4535"/>
    <w:pPr>
      <w:numPr>
        <w:numId w:val="16"/>
      </w:numPr>
    </w:pPr>
  </w:style>
  <w:style w:type="numbering" w:customStyle="1" w:styleId="WW8Num27">
    <w:name w:val="WW8Num27"/>
    <w:basedOn w:val="Bezseznamu"/>
    <w:rsid w:val="005E4535"/>
    <w:pPr>
      <w:numPr>
        <w:numId w:val="17"/>
      </w:numPr>
    </w:pPr>
  </w:style>
  <w:style w:type="numbering" w:customStyle="1" w:styleId="WW8Num28">
    <w:name w:val="WW8Num28"/>
    <w:basedOn w:val="Bezseznamu"/>
    <w:rsid w:val="005E4535"/>
    <w:pPr>
      <w:numPr>
        <w:numId w:val="18"/>
      </w:numPr>
    </w:pPr>
  </w:style>
  <w:style w:type="numbering" w:customStyle="1" w:styleId="WW8Num33">
    <w:name w:val="WW8Num33"/>
    <w:basedOn w:val="Bezseznamu"/>
    <w:rsid w:val="005E4535"/>
    <w:pPr>
      <w:numPr>
        <w:numId w:val="19"/>
      </w:numPr>
    </w:pPr>
  </w:style>
  <w:style w:type="numbering" w:customStyle="1" w:styleId="WW8Num34">
    <w:name w:val="WW8Num34"/>
    <w:basedOn w:val="Bezseznamu"/>
    <w:rsid w:val="005E4535"/>
    <w:pPr>
      <w:numPr>
        <w:numId w:val="20"/>
      </w:numPr>
    </w:pPr>
  </w:style>
  <w:style w:type="numbering" w:customStyle="1" w:styleId="WW8Num53">
    <w:name w:val="WW8Num53"/>
    <w:basedOn w:val="Bezseznamu"/>
    <w:rsid w:val="005E4535"/>
    <w:pPr>
      <w:numPr>
        <w:numId w:val="21"/>
      </w:numPr>
    </w:pPr>
  </w:style>
  <w:style w:type="numbering" w:customStyle="1" w:styleId="WW8Num54">
    <w:name w:val="WW8Num54"/>
    <w:basedOn w:val="Bezseznamu"/>
    <w:rsid w:val="005E4535"/>
    <w:pPr>
      <w:numPr>
        <w:numId w:val="22"/>
      </w:numPr>
    </w:pPr>
  </w:style>
  <w:style w:type="numbering" w:customStyle="1" w:styleId="WW8Num55">
    <w:name w:val="WW8Num55"/>
    <w:basedOn w:val="Bezseznamu"/>
    <w:rsid w:val="005E4535"/>
    <w:pPr>
      <w:numPr>
        <w:numId w:val="23"/>
      </w:numPr>
    </w:pPr>
  </w:style>
  <w:style w:type="numbering" w:customStyle="1" w:styleId="WW8Num58">
    <w:name w:val="WW8Num58"/>
    <w:basedOn w:val="Bezseznamu"/>
    <w:rsid w:val="005E4535"/>
    <w:pPr>
      <w:numPr>
        <w:numId w:val="24"/>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17F70"/>
    <w:rPr>
      <w:rFonts w:ascii="Times New Roman" w:eastAsia="Times New Roman" w:hAnsi="Times New Roman"/>
      <w:lang w:val="en-GB"/>
    </w:rPr>
  </w:style>
  <w:style w:type="character" w:customStyle="1" w:styleId="Nadpis2Char">
    <w:name w:val="Nadpis 2 Char"/>
    <w:basedOn w:val="Standardnpsmoodstavce"/>
    <w:link w:val="Nadpis2"/>
    <w:uiPriority w:val="9"/>
    <w:semiHidden/>
    <w:rsid w:val="0037555F"/>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89560AC2BC44E8815BF71CC469005E"/>
        <w:category>
          <w:name w:val="Obecné"/>
          <w:gallery w:val="placeholder"/>
        </w:category>
        <w:types>
          <w:type w:val="bbPlcHdr"/>
        </w:types>
        <w:behaviors>
          <w:behavior w:val="content"/>
        </w:behaviors>
        <w:guid w:val="{A3166A37-121F-400C-9BBB-D932733FBC48}"/>
      </w:docPartPr>
      <w:docPartBody>
        <w:p w:rsidR="0031637A" w:rsidRDefault="00DC1DE1" w:rsidP="00DC1DE1">
          <w:pPr>
            <w:pStyle w:val="2489560AC2BC44E8815BF71CC469005E"/>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DE1"/>
    <w:rsid w:val="00086C59"/>
    <w:rsid w:val="0031637A"/>
    <w:rsid w:val="006E17F5"/>
    <w:rsid w:val="00DC1D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C1DE1"/>
  </w:style>
  <w:style w:type="paragraph" w:customStyle="1" w:styleId="2489560AC2BC44E8815BF71CC469005E">
    <w:name w:val="2489560AC2BC44E8815BF71CC469005E"/>
    <w:rsid w:val="00DC1D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A016C-1C7E-415C-89C1-3A8818D10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5531</TotalTime>
  <Pages>16</Pages>
  <Words>5876</Words>
  <Characters>34673</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40469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24</cp:revision>
  <cp:lastPrinted>2013-12-10T11:52:00Z</cp:lastPrinted>
  <dcterms:created xsi:type="dcterms:W3CDTF">2024-09-09T09:40:00Z</dcterms:created>
  <dcterms:modified xsi:type="dcterms:W3CDTF">2024-10-07T11:05:00Z</dcterms:modified>
</cp:coreProperties>
</file>