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2E151" w14:textId="77777777" w:rsidR="0021508B" w:rsidRDefault="0021508B" w:rsidP="00834133">
      <w:pPr>
        <w:jc w:val="center"/>
        <w:rPr>
          <w:b/>
          <w:sz w:val="24"/>
          <w:szCs w:val="24"/>
        </w:rPr>
      </w:pPr>
    </w:p>
    <w:p w14:paraId="00CADA0A" w14:textId="77777777" w:rsidR="004E0003" w:rsidRPr="00C65B9F" w:rsidRDefault="00C65B9F" w:rsidP="00834133">
      <w:pPr>
        <w:jc w:val="center"/>
        <w:rPr>
          <w:caps/>
          <w:sz w:val="28"/>
          <w:szCs w:val="24"/>
        </w:rPr>
      </w:pPr>
      <w:r w:rsidRPr="00C65B9F">
        <w:rPr>
          <w:caps/>
          <w:sz w:val="28"/>
          <w:szCs w:val="24"/>
        </w:rPr>
        <w:t>Realizační projekt expozice hradu Kámen</w:t>
      </w:r>
      <w:r w:rsidR="003E7A64">
        <w:rPr>
          <w:caps/>
          <w:sz w:val="28"/>
          <w:szCs w:val="24"/>
        </w:rPr>
        <w:br/>
      </w:r>
      <w:r w:rsidR="003E7A64" w:rsidRPr="003E7A64">
        <w:rPr>
          <w:rFonts w:ascii="Calibri Light" w:hAnsi="Calibri Light"/>
          <w:sz w:val="28"/>
          <w:szCs w:val="24"/>
        </w:rPr>
        <w:t>Průvodní zpráva</w:t>
      </w:r>
      <w:r w:rsidRPr="00C65B9F">
        <w:rPr>
          <w:caps/>
          <w:sz w:val="28"/>
          <w:szCs w:val="24"/>
        </w:rPr>
        <w:br/>
      </w:r>
    </w:p>
    <w:p w14:paraId="011B5D8C" w14:textId="77777777" w:rsidR="00834133" w:rsidRPr="009316FA" w:rsidRDefault="00834133" w:rsidP="004E0003">
      <w:pPr>
        <w:rPr>
          <w:b/>
          <w:sz w:val="24"/>
          <w:szCs w:val="24"/>
        </w:rPr>
      </w:pPr>
    </w:p>
    <w:p w14:paraId="11E061E9" w14:textId="77777777" w:rsidR="00834133" w:rsidRDefault="0079251C">
      <w:pPr>
        <w:rPr>
          <w:b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B521287" wp14:editId="369D7A51">
            <wp:simplePos x="0" y="0"/>
            <wp:positionH relativeFrom="column">
              <wp:posOffset>626745</wp:posOffset>
            </wp:positionH>
            <wp:positionV relativeFrom="paragraph">
              <wp:posOffset>1242695</wp:posOffset>
            </wp:positionV>
            <wp:extent cx="4511040" cy="2291080"/>
            <wp:effectExtent l="0" t="0" r="3810" b="0"/>
            <wp:wrapSquare wrapText="bothSides"/>
            <wp:docPr id="2" name="obrázek 2" descr="DSC_2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_236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040" cy="229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133">
        <w:rPr>
          <w:b/>
          <w:sz w:val="24"/>
          <w:szCs w:val="24"/>
        </w:rPr>
        <w:br w:type="page"/>
      </w:r>
    </w:p>
    <w:p w14:paraId="6818E066" w14:textId="77777777" w:rsidR="004E0003" w:rsidRPr="009316FA" w:rsidRDefault="004E0003" w:rsidP="004E0003">
      <w:pPr>
        <w:rPr>
          <w:b/>
          <w:sz w:val="24"/>
          <w:szCs w:val="24"/>
        </w:rPr>
      </w:pPr>
    </w:p>
    <w:p w14:paraId="1D6595D1" w14:textId="77777777" w:rsidR="004E0003" w:rsidRPr="009316FA" w:rsidRDefault="004E0003" w:rsidP="004E0003">
      <w:pPr>
        <w:rPr>
          <w:sz w:val="24"/>
          <w:szCs w:val="24"/>
        </w:rPr>
      </w:pPr>
      <w:r w:rsidRPr="009316FA">
        <w:rPr>
          <w:b/>
          <w:sz w:val="24"/>
          <w:szCs w:val="24"/>
        </w:rPr>
        <w:t>PROJEKT EXPOZICE</w:t>
      </w:r>
      <w:r w:rsidRPr="009316FA">
        <w:rPr>
          <w:sz w:val="24"/>
          <w:szCs w:val="24"/>
        </w:rPr>
        <w:t xml:space="preserve">  </w:t>
      </w:r>
    </w:p>
    <w:p w14:paraId="5D312C2B" w14:textId="77777777" w:rsidR="004E0003" w:rsidRPr="00B009F6" w:rsidRDefault="004E0003" w:rsidP="004E0003">
      <w:pPr>
        <w:rPr>
          <w:sz w:val="20"/>
        </w:rPr>
      </w:pPr>
    </w:p>
    <w:p w14:paraId="42786522" w14:textId="77777777" w:rsidR="004E0003" w:rsidRPr="009316FA" w:rsidRDefault="004E0003" w:rsidP="004E0003">
      <w:r w:rsidRPr="009316FA">
        <w:t xml:space="preserve">Investor: </w:t>
      </w:r>
      <w:r w:rsidR="00300BE9">
        <w:t>Muzeum Vysočiny Pelhřimov, příspěvková organizace</w:t>
      </w:r>
    </w:p>
    <w:p w14:paraId="1FCC9854" w14:textId="77777777" w:rsidR="004E0003" w:rsidRPr="009316FA" w:rsidRDefault="004E0003" w:rsidP="004E0003">
      <w:r w:rsidRPr="009316FA">
        <w:t>Zodpovědný projektant: Ing. Petr Všetečka, autorizovaný architekt, TRANSAT architekti</w:t>
      </w:r>
    </w:p>
    <w:p w14:paraId="06FC933B" w14:textId="77777777" w:rsidR="004E0003" w:rsidRPr="009316FA" w:rsidRDefault="004E0003" w:rsidP="004E0003">
      <w:r w:rsidRPr="009316FA">
        <w:t xml:space="preserve">Vypracovali:  Ing. arch. </w:t>
      </w:r>
      <w:r>
        <w:t>Alena Všetečková</w:t>
      </w:r>
      <w:r w:rsidRPr="009316FA">
        <w:t>, Ing. Petr Všetečka,</w:t>
      </w:r>
      <w:r>
        <w:t xml:space="preserve"> Ing. Jan Cakl,</w:t>
      </w:r>
      <w:r w:rsidRPr="009316FA">
        <w:t xml:space="preserve"> Petr Hamřík, Ing. Petr Žák</w:t>
      </w:r>
      <w:r>
        <w:t>, Ondřej Doležal</w:t>
      </w:r>
      <w:r w:rsidR="00764D80">
        <w:br/>
        <w:t xml:space="preserve">Spolupráce: Ing arch. Tatina </w:t>
      </w:r>
      <w:proofErr w:type="spellStart"/>
      <w:r w:rsidR="00764D80">
        <w:t>Kobyliaková</w:t>
      </w:r>
      <w:proofErr w:type="spellEnd"/>
    </w:p>
    <w:p w14:paraId="22A8E134" w14:textId="77777777" w:rsidR="004E0003" w:rsidRDefault="004E0003" w:rsidP="00B40098">
      <w:pPr>
        <w:spacing w:after="0"/>
      </w:pPr>
      <w:r w:rsidRPr="009316FA">
        <w:t>Datum: V</w:t>
      </w:r>
      <w:r>
        <w:t>I</w:t>
      </w:r>
      <w:r w:rsidRPr="009316FA">
        <w:t>. 201</w:t>
      </w:r>
      <w:r>
        <w:t>9</w:t>
      </w:r>
      <w:r w:rsidRPr="009316FA">
        <w:t xml:space="preserve"> </w:t>
      </w:r>
    </w:p>
    <w:p w14:paraId="43D44628" w14:textId="77777777" w:rsidR="00AA582B" w:rsidRDefault="00AA582B" w:rsidP="00B40098">
      <w:pPr>
        <w:spacing w:after="0"/>
      </w:pPr>
      <w:r>
        <w:tab/>
      </w:r>
      <w:r w:rsidRPr="009316FA">
        <w:t>V. 20</w:t>
      </w:r>
      <w:r>
        <w:t>20 – Dodatek I</w:t>
      </w:r>
    </w:p>
    <w:p w14:paraId="41944433" w14:textId="77777777" w:rsidR="00AA582B" w:rsidRDefault="00AA582B" w:rsidP="004E0003">
      <w:r>
        <w:tab/>
      </w:r>
      <w:r w:rsidRPr="009316FA">
        <w:t>V</w:t>
      </w:r>
      <w:r>
        <w:t>I</w:t>
      </w:r>
      <w:r w:rsidRPr="009316FA">
        <w:t>. 20</w:t>
      </w:r>
      <w:r>
        <w:t>24 – Dodatek II</w:t>
      </w:r>
    </w:p>
    <w:p w14:paraId="70091FEE" w14:textId="77777777" w:rsidR="00574736" w:rsidRDefault="00574736" w:rsidP="004E0003"/>
    <w:p w14:paraId="291AF1A3" w14:textId="77777777" w:rsidR="00574736" w:rsidRPr="00163970" w:rsidRDefault="00574736" w:rsidP="00574736">
      <w:pPr>
        <w:pStyle w:val="499textodrazeny"/>
        <w:tabs>
          <w:tab w:val="left" w:pos="1080"/>
        </w:tabs>
        <w:ind w:left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>V</w:t>
      </w:r>
      <w:r w:rsidRPr="00163970">
        <w:rPr>
          <w:rFonts w:asciiTheme="minorHAnsi" w:hAnsiTheme="minorHAnsi" w:cs="Times New Roman"/>
          <w:b/>
          <w:color w:val="auto"/>
          <w:sz w:val="24"/>
          <w:szCs w:val="24"/>
        </w:rPr>
        <w:t>stupní podklady</w:t>
      </w:r>
    </w:p>
    <w:p w14:paraId="09B4BD94" w14:textId="77777777" w:rsidR="00574736" w:rsidRPr="00163970" w:rsidRDefault="00574736" w:rsidP="00574736">
      <w:pPr>
        <w:pStyle w:val="499textodrazeny"/>
        <w:tabs>
          <w:tab w:val="left" w:pos="1080"/>
        </w:tabs>
        <w:ind w:left="1080"/>
        <w:rPr>
          <w:rFonts w:asciiTheme="minorHAnsi" w:hAnsiTheme="minorHAnsi" w:cs="Times New Roman"/>
          <w:b/>
          <w:color w:val="auto"/>
          <w:sz w:val="24"/>
          <w:szCs w:val="24"/>
        </w:rPr>
      </w:pPr>
    </w:p>
    <w:p w14:paraId="75D9958D" w14:textId="77777777" w:rsidR="00574736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</w:t>
      </w:r>
      <w:r>
        <w:rPr>
          <w:rFonts w:asciiTheme="minorHAnsi" w:hAnsiTheme="minorHAnsi"/>
          <w:color w:val="auto"/>
        </w:rPr>
        <w:t xml:space="preserve"> </w:t>
      </w:r>
      <w:r w:rsidRPr="00163970">
        <w:rPr>
          <w:rFonts w:asciiTheme="minorHAnsi" w:hAnsiTheme="minorHAnsi"/>
          <w:color w:val="auto"/>
        </w:rPr>
        <w:t xml:space="preserve">Hrad Kámen: Architektonická studie </w:t>
      </w:r>
      <w:r>
        <w:rPr>
          <w:rFonts w:asciiTheme="minorHAnsi" w:hAnsiTheme="minorHAnsi"/>
          <w:color w:val="auto"/>
        </w:rPr>
        <w:t>expozic, Ing. Petr Všetečka a Ing. arch. Alena Všetečková (2018</w:t>
      </w:r>
      <w:r w:rsidRPr="00163970">
        <w:rPr>
          <w:rFonts w:asciiTheme="minorHAnsi" w:hAnsiTheme="minorHAnsi"/>
          <w:color w:val="auto"/>
        </w:rPr>
        <w:t>)</w:t>
      </w:r>
    </w:p>
    <w:p w14:paraId="374B4AAB" w14:textId="77777777" w:rsidR="00574736" w:rsidRPr="00812EFC" w:rsidRDefault="00574736" w:rsidP="00574736">
      <w:pPr>
        <w:pStyle w:val="Odstavec1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Libreto - </w:t>
      </w:r>
      <w:r w:rsidRPr="00812EFC">
        <w:rPr>
          <w:rFonts w:asciiTheme="minorHAnsi" w:hAnsiTheme="minorHAnsi"/>
          <w:color w:val="auto"/>
        </w:rPr>
        <w:t>Muzeum Vysočiny Pelhřimov, příspě</w:t>
      </w:r>
      <w:r>
        <w:rPr>
          <w:rFonts w:asciiTheme="minorHAnsi" w:hAnsiTheme="minorHAnsi"/>
          <w:color w:val="auto"/>
        </w:rPr>
        <w:t xml:space="preserve">vková organizace, </w:t>
      </w:r>
      <w:r w:rsidRPr="00812EFC">
        <w:rPr>
          <w:rFonts w:asciiTheme="minorHAnsi" w:hAnsiTheme="minorHAnsi"/>
          <w:color w:val="auto"/>
        </w:rPr>
        <w:t xml:space="preserve">Verze 1/2019 </w:t>
      </w:r>
    </w:p>
    <w:p w14:paraId="5E7C531E" w14:textId="77777777" w:rsidR="00574736" w:rsidRPr="00163970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 Stavební zaměření stávajícího stavu objektu, Kámen - věž a pivovar, PROGEO Jihlava spol. s r. o., 2012</w:t>
      </w:r>
    </w:p>
    <w:p w14:paraId="628D8D4C" w14:textId="77777777" w:rsidR="00574736" w:rsidRPr="00163970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 Zadání investora pro investiční záměr</w:t>
      </w:r>
    </w:p>
    <w:p w14:paraId="6B728FEC" w14:textId="77777777" w:rsidR="00574736" w:rsidRPr="00163970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</w:t>
      </w:r>
      <w:r>
        <w:rPr>
          <w:rFonts w:asciiTheme="minorHAnsi" w:hAnsiTheme="minorHAnsi"/>
          <w:color w:val="auto"/>
        </w:rPr>
        <w:t xml:space="preserve"> </w:t>
      </w:r>
      <w:r w:rsidRPr="00163970">
        <w:rPr>
          <w:rFonts w:asciiTheme="minorHAnsi" w:hAnsiTheme="minorHAnsi"/>
          <w:color w:val="auto"/>
        </w:rPr>
        <w:t>Vlastní fotodokumentace a prohlídka místa</w:t>
      </w:r>
    </w:p>
    <w:p w14:paraId="25083F7B" w14:textId="77777777" w:rsidR="00574736" w:rsidRPr="00163970" w:rsidRDefault="00574736" w:rsidP="00574736"/>
    <w:p w14:paraId="48781724" w14:textId="77777777" w:rsidR="00574736" w:rsidRPr="00163970" w:rsidRDefault="00574736" w:rsidP="00574736">
      <w:pPr>
        <w:pStyle w:val="Bezmezer"/>
        <w:rPr>
          <w:rFonts w:cs="Arial"/>
          <w:caps/>
          <w:spacing w:val="310"/>
        </w:rPr>
      </w:pPr>
      <w:r w:rsidRPr="00163970">
        <w:rPr>
          <w:rFonts w:cs="Arial"/>
          <w:caps/>
          <w:spacing w:val="310"/>
        </w:rPr>
        <w:t>Autorská práva</w:t>
      </w:r>
    </w:p>
    <w:p w14:paraId="421CA887" w14:textId="77777777" w:rsidR="00574736" w:rsidRPr="00163970" w:rsidRDefault="00574736" w:rsidP="00574736">
      <w:pPr>
        <w:pStyle w:val="Bezmezer"/>
      </w:pPr>
      <w:r w:rsidRPr="00163970">
        <w:t xml:space="preserve">Architektonické řešení, které je obsahem tohoto projektového podkladu, je autorským dílem, které je chráněno zákonem č. 121/2000 Sb., o právu autorském a o změně některých zákonů (autorský zákon). Kontinuita výkonu autorských práv k tomuto dílu ve smyslu autorského zákona bude zachována během všech dalších stupňů projektové dokumentace a po celou dobu realizace projektového podkladu. </w:t>
      </w:r>
      <w:r w:rsidR="00300BE9" w:rsidRPr="00544061">
        <w:t xml:space="preserve">Autor poskytuje objednateli právo užít dílo všemi způsoby nezbytnými k naplnění </w:t>
      </w:r>
      <w:r w:rsidR="00544061">
        <w:t xml:space="preserve">jeho </w:t>
      </w:r>
      <w:r w:rsidR="00300BE9" w:rsidRPr="00544061">
        <w:t>účelu, jakož i nehmotných statků, které jsou v tomto díle zpracovány. Veškerá licenční ujednání jsou přenositelná na Kraj Vys</w:t>
      </w:r>
      <w:r w:rsidR="00544061">
        <w:t>očina, či jím zřízenou organiza</w:t>
      </w:r>
      <w:r w:rsidR="00544061" w:rsidRPr="00544061">
        <w:t>ci</w:t>
      </w:r>
      <w:r w:rsidR="00544061">
        <w:t xml:space="preserve">. </w:t>
      </w:r>
      <w:r w:rsidR="00300BE9" w:rsidRPr="00544061">
        <w:t xml:space="preserve"> </w:t>
      </w:r>
    </w:p>
    <w:p w14:paraId="607A24D3" w14:textId="77777777" w:rsidR="004E0003" w:rsidRDefault="004E0003">
      <w:r>
        <w:br w:type="page"/>
      </w:r>
    </w:p>
    <w:p w14:paraId="48E38E11" w14:textId="77777777" w:rsidR="00812EFC" w:rsidRPr="0021508B" w:rsidRDefault="00812EFC" w:rsidP="00812EFC">
      <w:pPr>
        <w:rPr>
          <w:rFonts w:eastAsia="Calibri" w:cs="Calibri"/>
          <w:b/>
          <w:sz w:val="28"/>
          <w:szCs w:val="28"/>
          <w:u w:val="single"/>
        </w:rPr>
      </w:pPr>
      <w:r w:rsidRPr="0021508B">
        <w:rPr>
          <w:rFonts w:eastAsia="Calibri" w:cs="Calibri"/>
          <w:b/>
          <w:sz w:val="28"/>
          <w:szCs w:val="28"/>
          <w:u w:val="single"/>
        </w:rPr>
        <w:lastRenderedPageBreak/>
        <w:t>Prezentace Hradu Kámen</w:t>
      </w:r>
    </w:p>
    <w:p w14:paraId="5CCDECBA" w14:textId="77777777" w:rsidR="00812EFC" w:rsidRPr="00163970" w:rsidRDefault="00812EFC" w:rsidP="00574736">
      <w:pPr>
        <w:pStyle w:val="Odstavec1"/>
        <w:rPr>
          <w:color w:val="auto"/>
        </w:rPr>
      </w:pPr>
      <w:r w:rsidRPr="00163970">
        <w:rPr>
          <w:rFonts w:asciiTheme="minorHAnsi" w:hAnsiTheme="minorHAnsi"/>
          <w:color w:val="auto"/>
        </w:rPr>
        <w:t xml:space="preserve">Hrad je zpřístupněnou nemovitou kulturní památkou, která </w:t>
      </w:r>
      <w:r w:rsidRPr="00163970">
        <w:rPr>
          <w:color w:val="auto"/>
        </w:rPr>
        <w:t xml:space="preserve">trpí kvalitou architektonické úpravy i zvolenými stavebně-technickými řešeními rekonstrukce z šedesátých a sedmdesátých let minulého století. </w:t>
      </w:r>
    </w:p>
    <w:p w14:paraId="62FF9181" w14:textId="77777777" w:rsidR="00812EFC" w:rsidRDefault="00812EFC" w:rsidP="00812EFC">
      <w:pPr>
        <w:pStyle w:val="Odstavec1"/>
        <w:rPr>
          <w:color w:val="auto"/>
        </w:rPr>
      </w:pPr>
      <w:r w:rsidRPr="00163970">
        <w:rPr>
          <w:color w:val="auto"/>
        </w:rPr>
        <w:t xml:space="preserve">Stav expozic hradu Kámen je neuspokojivý, poslední úprava je provizoriem po stránce koncepční i realizační. Expozice historie hradu a expozice motocyklů postrádají jasný vizuální kód těchto relativně rozdílných světů. </w:t>
      </w:r>
    </w:p>
    <w:p w14:paraId="017DFE53" w14:textId="77777777" w:rsidR="00574736" w:rsidRPr="00163970" w:rsidRDefault="00574736" w:rsidP="00812EFC">
      <w:pPr>
        <w:pStyle w:val="Odstavec1"/>
        <w:rPr>
          <w:color w:val="auto"/>
        </w:rPr>
      </w:pPr>
      <w:r>
        <w:rPr>
          <w:color w:val="auto"/>
        </w:rPr>
        <w:t xml:space="preserve">Nové expozice jsou proto rozděleny do dvou </w:t>
      </w:r>
      <w:r w:rsidR="006B2E8E">
        <w:rPr>
          <w:color w:val="auto"/>
        </w:rPr>
        <w:t xml:space="preserve">zcela odlišných, samostatných </w:t>
      </w:r>
      <w:r w:rsidR="00AF6428">
        <w:rPr>
          <w:color w:val="auto"/>
        </w:rPr>
        <w:t>prohlídkových tras</w:t>
      </w:r>
      <w:r w:rsidR="006B2E8E">
        <w:rPr>
          <w:color w:val="auto"/>
        </w:rPr>
        <w:t>.</w:t>
      </w:r>
      <w:r w:rsidR="00AF6428">
        <w:rPr>
          <w:color w:val="auto"/>
        </w:rPr>
        <w:t xml:space="preserve"> První – historie hradu – a druhou – expozice motocyklů. Ty jsou dále doplněny příležitostnou trasou výměnných výstav. </w:t>
      </w:r>
    </w:p>
    <w:p w14:paraId="59925E50" w14:textId="77777777" w:rsidR="00812EFC" w:rsidRPr="00163970" w:rsidRDefault="00812EFC" w:rsidP="00812EFC">
      <w:pPr>
        <w:pStyle w:val="Odstavec1"/>
        <w:rPr>
          <w:color w:val="auto"/>
        </w:rPr>
      </w:pPr>
      <w:r w:rsidRPr="00163970">
        <w:rPr>
          <w:color w:val="auto"/>
        </w:rPr>
        <w:t xml:space="preserve">    </w:t>
      </w:r>
    </w:p>
    <w:p w14:paraId="5F390AB0" w14:textId="77777777" w:rsidR="00812EFC" w:rsidRPr="0021508B" w:rsidRDefault="00812EFC" w:rsidP="00812EFC">
      <w:pPr>
        <w:rPr>
          <w:rFonts w:eastAsia="Calibri" w:cs="Calibri"/>
          <w:b/>
          <w:sz w:val="28"/>
          <w:szCs w:val="28"/>
          <w:u w:val="single"/>
        </w:rPr>
      </w:pPr>
      <w:r w:rsidRPr="0021508B">
        <w:rPr>
          <w:rFonts w:eastAsia="Calibri" w:cs="Calibri"/>
          <w:b/>
          <w:sz w:val="28"/>
          <w:szCs w:val="28"/>
          <w:u w:val="single"/>
        </w:rPr>
        <w:t>Principy a popis návrhu expozic</w:t>
      </w:r>
    </w:p>
    <w:p w14:paraId="2A5BEF42" w14:textId="77777777" w:rsidR="00812EFC" w:rsidRPr="00163970" w:rsidRDefault="006E0105" w:rsidP="00812EFC">
      <w:pPr>
        <w:rPr>
          <w:rFonts w:eastAsia="Calibri" w:cs="Calibri"/>
          <w:b/>
          <w:sz w:val="24"/>
          <w:u w:val="single"/>
        </w:rPr>
      </w:pPr>
      <w:r>
        <w:rPr>
          <w:rFonts w:eastAsia="Calibri" w:cs="Calibri"/>
          <w:b/>
          <w:sz w:val="24"/>
          <w:u w:val="single"/>
        </w:rPr>
        <w:t xml:space="preserve">I - </w:t>
      </w:r>
      <w:r w:rsidR="00812EFC" w:rsidRPr="00163970">
        <w:rPr>
          <w:rFonts w:eastAsia="Calibri" w:cs="Calibri"/>
          <w:b/>
          <w:sz w:val="24"/>
          <w:u w:val="single"/>
        </w:rPr>
        <w:t>Expozice historie Hradu Kámen</w:t>
      </w:r>
    </w:p>
    <w:p w14:paraId="23F69158" w14:textId="77777777" w:rsidR="00812EFC" w:rsidRPr="00C505DA" w:rsidRDefault="00812EFC" w:rsidP="00812EFC">
      <w:r w:rsidRPr="00C505DA">
        <w:t>Expozice historie hradu pracuje s proměnlivým zážitkem návštěvníka, který se pohybuje při prohlídce střídavě v exteriérech dvou sevřených nádvoří a v interiérech hradu, kde prožívá výrazně různorodé slohové fáze vývoje.  Tomu odpovídá i řazení expozice, které postupuje od nejstar</w:t>
      </w:r>
      <w:r w:rsidR="00574736" w:rsidRPr="00C505DA">
        <w:t>ších částí objektu po ty mladší</w:t>
      </w:r>
      <w:r w:rsidRPr="00C505DA">
        <w:t xml:space="preserve">. Tematicky je zohledněno nevyrovnané zastoupení relevantních historických pramenů i exponátů z různých období. Do středověké části hradu jsou proto umístěny modely stavebního vývoje hradu a rodová galerie nejvýznamnějších majitelů, které tvoří vstupní část expozice s koncentrovaným příběhem celých dějin objektu až do současnosti. Do nejkrásnějšího prostoru hradu - patra gotického paláce je umístěn sál pro komorní kulturní programy a obřady. V následujících místnostech barokně přestavěné části hradu jsou pak rozvinuta vybraná témata z mladších dějin objektu. Výrazná dvojice klenutých prostor dnešní obřadní síně a sousední kaple bude věnována lovu a myslivosti ve vztahu k významné osobnosti majitele Raoula von </w:t>
      </w:r>
      <w:proofErr w:type="spellStart"/>
      <w:r w:rsidRPr="00C505DA">
        <w:t>Dombrowského</w:t>
      </w:r>
      <w:proofErr w:type="spellEnd"/>
      <w:r w:rsidRPr="00C505DA">
        <w:t xml:space="preserve">, který se této oblasti v 2. polovině 19. století věnoval i ve svých spisech. Další dvojice místností představí dostupné dokumenty o dobovém bydlení na Hradě Kámen v 19. a 20. století včetně kmenového mobiliáře. Nebude tedy oproti dnešnímu stavu vytvořena souvislá iluze zařízené rezidence, i když budou zastoupeny hlavní typy místností (sál, jídelna, salonek, ložnice…). </w:t>
      </w:r>
    </w:p>
    <w:p w14:paraId="453292B1" w14:textId="77777777" w:rsidR="006E0105" w:rsidRDefault="006E0105" w:rsidP="00812EFC">
      <w:pPr>
        <w:rPr>
          <w:rFonts w:eastAsia="Calibri" w:cs="Calibri"/>
          <w:sz w:val="24"/>
        </w:rPr>
      </w:pPr>
    </w:p>
    <w:p w14:paraId="40327335" w14:textId="77777777" w:rsidR="006E0105" w:rsidRPr="00CE129B" w:rsidRDefault="00CE129B" w:rsidP="006E0105">
      <w:pPr>
        <w:pStyle w:val="Default"/>
        <w:rPr>
          <w:u w:val="single"/>
        </w:rPr>
      </w:pPr>
      <w:r w:rsidRPr="00CE129B">
        <w:rPr>
          <w:bCs/>
          <w:u w:val="single"/>
        </w:rPr>
        <w:t>M</w:t>
      </w:r>
      <w:r w:rsidR="006E0105" w:rsidRPr="00CE129B">
        <w:rPr>
          <w:bCs/>
          <w:u w:val="single"/>
        </w:rPr>
        <w:t xml:space="preserve">ístnosti 0.1 – 0.5 </w:t>
      </w:r>
    </w:p>
    <w:p w14:paraId="6A7A8919" w14:textId="77777777" w:rsidR="00CE129B" w:rsidRDefault="006E0105" w:rsidP="006E0105">
      <w:r>
        <w:t>Původní sklepní prostory hradu jsou jednou z nejstarších dochovaných částí objektu, návštěvníkům zde bude prezentováno vklínění hradních objektů do původního skalního masivu. Prostor je zatížen trvalou vlhkostí a tomu odpovídá materiálové řešení informačního panelu</w:t>
      </w:r>
      <w:r w:rsidR="00CE129B">
        <w:t>, kde je</w:t>
      </w:r>
      <w:r>
        <w:t xml:space="preserve"> prezentována funkce hradu jako součást obranné struktury hradské soustavy spolu s půdorysnou prezentací rozvoje hradního okrsku. </w:t>
      </w:r>
      <w:r w:rsidR="00CE129B">
        <w:t xml:space="preserve">Informace jsou natištěny na masivní skleněnou desku na kovové podnoži s povrchem z předkorodované oceli, která chrání materiál před další korozí.  Prostor </w:t>
      </w:r>
      <w:r>
        <w:t>dopl</w:t>
      </w:r>
      <w:r w:rsidR="00CE129B">
        <w:t xml:space="preserve">ňuje </w:t>
      </w:r>
      <w:r>
        <w:t>lapidári</w:t>
      </w:r>
      <w:r w:rsidR="00CE129B">
        <w:t>um</w:t>
      </w:r>
      <w:r>
        <w:t xml:space="preserve"> kamenných artefaktů ze sbírek muzea</w:t>
      </w:r>
      <w:r w:rsidR="00CE129B">
        <w:t xml:space="preserve"> na podstavcích ze stejného materiálu jako podnož stolu</w:t>
      </w:r>
      <w:r>
        <w:t>.</w:t>
      </w:r>
    </w:p>
    <w:p w14:paraId="79EA83E8" w14:textId="77777777" w:rsidR="009D418B" w:rsidRDefault="009D418B" w:rsidP="006E0105"/>
    <w:p w14:paraId="34D356D7" w14:textId="77777777" w:rsidR="00CE129B" w:rsidRPr="00CE129B" w:rsidRDefault="00CE129B" w:rsidP="00CE129B">
      <w:pPr>
        <w:pStyle w:val="Default"/>
        <w:rPr>
          <w:u w:val="single"/>
        </w:rPr>
      </w:pPr>
      <w:r w:rsidRPr="00CE129B">
        <w:rPr>
          <w:bCs/>
          <w:u w:val="single"/>
        </w:rPr>
        <w:lastRenderedPageBreak/>
        <w:t>M</w:t>
      </w:r>
      <w:r>
        <w:rPr>
          <w:bCs/>
          <w:u w:val="single"/>
        </w:rPr>
        <w:t>ístnost</w:t>
      </w:r>
      <w:r w:rsidRPr="00CE129B">
        <w:rPr>
          <w:bCs/>
          <w:u w:val="single"/>
        </w:rPr>
        <w:t xml:space="preserve"> </w:t>
      </w:r>
      <w:r>
        <w:rPr>
          <w:bCs/>
          <w:u w:val="single"/>
        </w:rPr>
        <w:t>1</w:t>
      </w:r>
      <w:r w:rsidRPr="00CE129B">
        <w:rPr>
          <w:bCs/>
          <w:u w:val="single"/>
        </w:rPr>
        <w:t>.1</w:t>
      </w:r>
      <w:r>
        <w:rPr>
          <w:bCs/>
          <w:u w:val="single"/>
        </w:rPr>
        <w:t>7</w:t>
      </w:r>
      <w:r w:rsidRPr="00CE129B">
        <w:rPr>
          <w:bCs/>
          <w:u w:val="single"/>
        </w:rPr>
        <w:t xml:space="preserve"> </w:t>
      </w:r>
    </w:p>
    <w:p w14:paraId="2AB73DD0" w14:textId="743B593A" w:rsidR="006E0105" w:rsidRDefault="00CE129B" w:rsidP="00CE129B">
      <w:r>
        <w:t>Původní přízemí Starého paláce je pravděpodobně nejstarší dochovanou částí objektu hradu, návštěvníkům zde budou prezentován</w:t>
      </w:r>
      <w:r w:rsidR="000D0778">
        <w:t>a</w:t>
      </w:r>
      <w:r>
        <w:t xml:space="preserve"> prostřednictvím </w:t>
      </w:r>
      <w:r w:rsidR="000D0778">
        <w:t xml:space="preserve">animovaného filmu promítaného na šikmou stolovou desku </w:t>
      </w:r>
      <w:r>
        <w:t>rodov</w:t>
      </w:r>
      <w:r w:rsidR="000D0778">
        <w:t>á</w:t>
      </w:r>
      <w:r>
        <w:t xml:space="preserve"> galerie nejvýznamnějších majitelů </w:t>
      </w:r>
      <w:r w:rsidR="000D0778">
        <w:t xml:space="preserve">spolu s </w:t>
      </w:r>
      <w:r>
        <w:t>dějin</w:t>
      </w:r>
      <w:r w:rsidR="000D0778">
        <w:t>ami</w:t>
      </w:r>
      <w:r>
        <w:t xml:space="preserve"> hradu včetně významných historických událostí, které souvisí s objektem samým, či s jeho majiteli, cílem je vytvořit koncentrovaný příběh celých dějin objektu až do současnosti. Informace budou </w:t>
      </w:r>
      <w:r w:rsidR="000D0778">
        <w:t xml:space="preserve">doplněné </w:t>
      </w:r>
      <w:r>
        <w:t xml:space="preserve">o prezentaci stavebně historického vývoje hradu prostřednictvím dvou modelů hradu – první model zachytí gotickou podobu hradu, druhý pak hrad po barokních úpravách. I nadále bude průchodem v západní stěně zpřístupněna západní vyhlídka. </w:t>
      </w:r>
      <w:r w:rsidR="006E0105">
        <w:t xml:space="preserve"> </w:t>
      </w:r>
      <w:r w:rsidR="00EF6709">
        <w:t xml:space="preserve">Jižní </w:t>
      </w:r>
      <w:r w:rsidR="00433AB2">
        <w:t>stěn</w:t>
      </w:r>
      <w:r w:rsidR="00EF6709">
        <w:t>a</w:t>
      </w:r>
      <w:r w:rsidR="00433AB2">
        <w:t xml:space="preserve"> bud</w:t>
      </w:r>
      <w:r w:rsidR="00EF6709">
        <w:t>e</w:t>
      </w:r>
      <w:r w:rsidR="00433AB2" w:rsidRPr="00B40098">
        <w:t xml:space="preserve"> doplněn</w:t>
      </w:r>
      <w:r w:rsidR="00EF6709">
        <w:t>a</w:t>
      </w:r>
      <w:r w:rsidR="00433AB2" w:rsidRPr="00B40098">
        <w:t xml:space="preserve"> erby majitelů hradu v průběhu dějin.</w:t>
      </w:r>
    </w:p>
    <w:p w14:paraId="52CB27E2" w14:textId="77777777" w:rsidR="000D0778" w:rsidRDefault="000D0778" w:rsidP="000D0778">
      <w:pPr>
        <w:pStyle w:val="Default"/>
        <w:rPr>
          <w:bCs/>
          <w:u w:val="single"/>
        </w:rPr>
      </w:pPr>
      <w:r w:rsidRPr="00CE129B">
        <w:rPr>
          <w:bCs/>
          <w:u w:val="single"/>
        </w:rPr>
        <w:t>M</w:t>
      </w:r>
      <w:r>
        <w:rPr>
          <w:bCs/>
          <w:u w:val="single"/>
        </w:rPr>
        <w:t>ístnost</w:t>
      </w:r>
      <w:r w:rsidRPr="00CE129B">
        <w:rPr>
          <w:bCs/>
          <w:u w:val="single"/>
        </w:rPr>
        <w:t xml:space="preserve"> </w:t>
      </w:r>
      <w:r>
        <w:rPr>
          <w:bCs/>
          <w:u w:val="single"/>
        </w:rPr>
        <w:t>2</w:t>
      </w:r>
      <w:r w:rsidRPr="00CE129B">
        <w:rPr>
          <w:bCs/>
          <w:u w:val="single"/>
        </w:rPr>
        <w:t>.</w:t>
      </w:r>
      <w:r>
        <w:rPr>
          <w:bCs/>
          <w:u w:val="single"/>
        </w:rPr>
        <w:t>20</w:t>
      </w:r>
    </w:p>
    <w:p w14:paraId="56C5E257" w14:textId="1A7F39FE" w:rsidR="000D0778" w:rsidRDefault="000D0778" w:rsidP="000D07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Původní patro Starého paláce patří nejstarší dochované části objektu hradu, návštěvník zde bude moci ocenit čistotu a jednoduchost gotické palácové stavby typu donjon. Nejvýraznějším zásahem v tomto prostoru je přesun dřevěného schodiště </w:t>
      </w:r>
      <w:r w:rsidR="00ED68BE">
        <w:rPr>
          <w:sz w:val="22"/>
          <w:szCs w:val="22"/>
        </w:rPr>
        <w:t xml:space="preserve">do pozice </w:t>
      </w:r>
      <w:r w:rsidR="009D418B">
        <w:rPr>
          <w:sz w:val="22"/>
          <w:szCs w:val="22"/>
        </w:rPr>
        <w:t>u severní stěny</w:t>
      </w:r>
      <w:r w:rsidR="00ED68BE">
        <w:rPr>
          <w:sz w:val="22"/>
          <w:szCs w:val="22"/>
        </w:rPr>
        <w:t>.</w:t>
      </w:r>
      <w:r>
        <w:rPr>
          <w:sz w:val="22"/>
          <w:szCs w:val="22"/>
        </w:rPr>
        <w:t xml:space="preserve"> Stupně do okenních výklenků jsou integrovány do lavice podél stěn paláce. </w:t>
      </w:r>
    </w:p>
    <w:p w14:paraId="245B59F9" w14:textId="77777777" w:rsidR="00ED68BE" w:rsidRDefault="00ED68BE" w:rsidP="000D0778">
      <w:pPr>
        <w:pStyle w:val="Default"/>
        <w:rPr>
          <w:sz w:val="22"/>
          <w:szCs w:val="22"/>
        </w:rPr>
      </w:pPr>
    </w:p>
    <w:p w14:paraId="5F9770AF" w14:textId="77777777" w:rsidR="00ED68BE" w:rsidRPr="00ED68BE" w:rsidRDefault="00ED68BE" w:rsidP="00ED68BE">
      <w:pPr>
        <w:pStyle w:val="Default"/>
        <w:rPr>
          <w:bCs/>
          <w:u w:val="single"/>
        </w:rPr>
      </w:pPr>
      <w:r>
        <w:rPr>
          <w:bCs/>
          <w:u w:val="single"/>
        </w:rPr>
        <w:t>M</w:t>
      </w:r>
      <w:r w:rsidRPr="00ED68BE">
        <w:rPr>
          <w:bCs/>
          <w:u w:val="single"/>
        </w:rPr>
        <w:t>ístnosti 2.1 – 2.</w:t>
      </w:r>
      <w:r>
        <w:rPr>
          <w:bCs/>
          <w:u w:val="single"/>
        </w:rPr>
        <w:t>3</w:t>
      </w:r>
      <w:r w:rsidRPr="00ED68BE">
        <w:rPr>
          <w:bCs/>
          <w:u w:val="single"/>
        </w:rPr>
        <w:t xml:space="preserve"> </w:t>
      </w:r>
    </w:p>
    <w:p w14:paraId="4FCADD00" w14:textId="77777777" w:rsidR="00ED68BE" w:rsidRDefault="00ED68BE" w:rsidP="00ED68B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Původní místnosti patra jižního křídla hradu budou prezentovány v rámci interiérových expozic. Místnosti 2.1 – 2.3 zahrnují hlavní schodiště do patra hradu a navazující průběžnou chodbu, oba tyto prostory budou výmalbou přizpůsobeny průzkumu z roku 1965 – všechny prostory budou barevně sladěny do stejné nálezové vrstvy s preferencí iluzivní výmalby pilastrů a klenebních žeber v rámci chodby. Je nezbytné zvážit případný návrat prkenné podlahy v rámci chodby a obnovu schodiště. Zároveň by bylo vhodné obnovit rozetové okno nad schodištěm včetně vitrážové výplně. Chodba i schodiště bude prezentovat hrad jako historické sídlo šlechty, jejíž starobylost dokládaly tzv. rozrody (Štampachové – MVP 271/2012, 272/2012). Zároveň zde bude prezentována i ušlechtilá zábava panstva v podobě lovu, zastoupená kulovými zbraněmi v historizující vitríně vpravo od vstupu do Rytířského sálu (MVT + MVP) a rozličnými typy loveckých trofejí (MVP 336/2012 – 354/2012, 56/2012 – 113/2015). Pro prohloubení efektu chodby bude na čelní stěnu v hlavní ose umístěno velkoformátové historizující zrcadlo (MVP 80/2012). Na stěny schodiště budou instalovány lovecké trofeje dle řešení rozetového okna. </w:t>
      </w:r>
    </w:p>
    <w:p w14:paraId="348D2F0E" w14:textId="77777777" w:rsidR="00AC5F74" w:rsidRDefault="00AC5F74" w:rsidP="00ED68BE">
      <w:pPr>
        <w:pStyle w:val="Default"/>
        <w:rPr>
          <w:sz w:val="22"/>
          <w:szCs w:val="22"/>
        </w:rPr>
      </w:pPr>
    </w:p>
    <w:p w14:paraId="2752EEB3" w14:textId="77777777" w:rsidR="00ED68BE" w:rsidRDefault="00ED68BE" w:rsidP="00ED68BE">
      <w:pPr>
        <w:pStyle w:val="Default"/>
        <w:rPr>
          <w:sz w:val="22"/>
          <w:szCs w:val="22"/>
        </w:rPr>
      </w:pPr>
      <w:r>
        <w:rPr>
          <w:bCs/>
          <w:u w:val="single"/>
        </w:rPr>
        <w:t>Místnost 2.7</w:t>
      </w:r>
    </w:p>
    <w:p w14:paraId="339C0EDD" w14:textId="77777777" w:rsidR="00AC5F74" w:rsidRDefault="00ED68BE" w:rsidP="00ED68B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 hlavní chodby vstoupí návštěvníci dveřmi proti schodišti do místnosti 2.7, dominantou místnosti jsou bílá kachlová </w:t>
      </w:r>
      <w:proofErr w:type="spellStart"/>
      <w:r>
        <w:rPr>
          <w:sz w:val="22"/>
          <w:szCs w:val="22"/>
        </w:rPr>
        <w:t>neorokoková</w:t>
      </w:r>
      <w:proofErr w:type="spellEnd"/>
      <w:r>
        <w:rPr>
          <w:sz w:val="22"/>
          <w:szCs w:val="22"/>
        </w:rPr>
        <w:t xml:space="preserve"> kamna (MVP 101/2012), která budou doplněna barokním a </w:t>
      </w:r>
      <w:proofErr w:type="spellStart"/>
      <w:r>
        <w:rPr>
          <w:sz w:val="22"/>
          <w:szCs w:val="22"/>
        </w:rPr>
        <w:t>druhorokokovým</w:t>
      </w:r>
      <w:proofErr w:type="spellEnd"/>
      <w:r>
        <w:rPr>
          <w:sz w:val="22"/>
          <w:szCs w:val="22"/>
        </w:rPr>
        <w:t xml:space="preserve"> nábytkem do podoby salonu. </w:t>
      </w:r>
      <w:proofErr w:type="spellStart"/>
      <w:r>
        <w:rPr>
          <w:sz w:val="22"/>
          <w:szCs w:val="22"/>
        </w:rPr>
        <w:t>Druhorokoková</w:t>
      </w:r>
      <w:proofErr w:type="spellEnd"/>
      <w:r>
        <w:rPr>
          <w:sz w:val="22"/>
          <w:szCs w:val="22"/>
        </w:rPr>
        <w:t xml:space="preserve"> sedací souprava bude doplněna odpovídajícím čajovým, či kávovým servisem kolem přelomu 19. a 20. století (MVP 51/2012 – 56/2012, event. 185/2016, 186/2016). Barokní skleník (MVP 58/2012) bude prezentovat porcelánové figurální plastiky (MVP + MVT). Na stěny místnosti budou instalovány akvarely Constance </w:t>
      </w:r>
      <w:proofErr w:type="spellStart"/>
      <w:r>
        <w:rPr>
          <w:sz w:val="22"/>
          <w:szCs w:val="22"/>
        </w:rPr>
        <w:t>Blankenstein</w:t>
      </w:r>
      <w:proofErr w:type="spellEnd"/>
      <w:r>
        <w:rPr>
          <w:sz w:val="22"/>
          <w:szCs w:val="22"/>
        </w:rPr>
        <w:t xml:space="preserve"> (MVP 9574/1901-1977 – 9579/1901-1977) a zrcadlo toskánského typu (MVP 73/2012). Instalace bude doplněna stolkem se sloupkovými hodinami (MVP) a stolkem s kufříkovým gramofonem jako připomínka změny funkce zámeckého sídla po jeho odkoupení měšťanskými zbohatlíky (MVP 57/2012, 545/2012). Osvětlené místnosti bude zajišťovat centrální lustr (MVP).</w:t>
      </w:r>
    </w:p>
    <w:p w14:paraId="04F2F2DB" w14:textId="77777777" w:rsidR="00E77B30" w:rsidRDefault="00ED68BE" w:rsidP="00ED68B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75B625E" w14:textId="77777777" w:rsidR="00E77B30" w:rsidRDefault="00E77B30" w:rsidP="00E77B30">
      <w:pPr>
        <w:pStyle w:val="Default"/>
        <w:rPr>
          <w:sz w:val="22"/>
          <w:szCs w:val="22"/>
        </w:rPr>
      </w:pPr>
      <w:r>
        <w:rPr>
          <w:bCs/>
          <w:u w:val="single"/>
        </w:rPr>
        <w:t>Místnost 2.6</w:t>
      </w:r>
    </w:p>
    <w:p w14:paraId="07D9B3CD" w14:textId="77777777" w:rsidR="00ED68BE" w:rsidRDefault="00ED68BE" w:rsidP="00ED68B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 místnosti 2.7 projde návštěvník dveřmi v západní stěně do místnosti 2.6 nainstalované jako ložnice. Dominantou místnosti bud</w:t>
      </w:r>
      <w:r w:rsidR="00E77B30">
        <w:rPr>
          <w:sz w:val="22"/>
          <w:szCs w:val="22"/>
        </w:rPr>
        <w:t>ou</w:t>
      </w:r>
      <w:r>
        <w:rPr>
          <w:sz w:val="22"/>
          <w:szCs w:val="22"/>
        </w:rPr>
        <w:t xml:space="preserve"> </w:t>
      </w:r>
      <w:r w:rsidR="00881AEA">
        <w:rPr>
          <w:sz w:val="22"/>
          <w:szCs w:val="22"/>
        </w:rPr>
        <w:t xml:space="preserve">empírové </w:t>
      </w:r>
      <w:r>
        <w:rPr>
          <w:sz w:val="22"/>
          <w:szCs w:val="22"/>
        </w:rPr>
        <w:t>poste</w:t>
      </w:r>
      <w:r w:rsidR="00E77B30">
        <w:rPr>
          <w:sz w:val="22"/>
          <w:szCs w:val="22"/>
        </w:rPr>
        <w:t xml:space="preserve">le, které jsou původním </w:t>
      </w:r>
      <w:r>
        <w:rPr>
          <w:sz w:val="22"/>
          <w:szCs w:val="22"/>
        </w:rPr>
        <w:t>mobiliářem hradu včetně noční</w:t>
      </w:r>
      <w:r w:rsidR="00E77B30">
        <w:rPr>
          <w:sz w:val="22"/>
          <w:szCs w:val="22"/>
        </w:rPr>
        <w:t>ch</w:t>
      </w:r>
      <w:r>
        <w:rPr>
          <w:sz w:val="22"/>
          <w:szCs w:val="22"/>
        </w:rPr>
        <w:t xml:space="preserve"> stolk</w:t>
      </w:r>
      <w:r w:rsidR="00E77B30">
        <w:rPr>
          <w:sz w:val="22"/>
          <w:szCs w:val="22"/>
        </w:rPr>
        <w:t>ů</w:t>
      </w:r>
      <w:r>
        <w:rPr>
          <w:sz w:val="22"/>
          <w:szCs w:val="22"/>
        </w:rPr>
        <w:t xml:space="preserve"> a</w:t>
      </w:r>
      <w:r w:rsidR="00E77B30">
        <w:rPr>
          <w:sz w:val="22"/>
          <w:szCs w:val="22"/>
        </w:rPr>
        <w:t xml:space="preserve"> kop</w:t>
      </w:r>
      <w:r w:rsidR="0043350A">
        <w:rPr>
          <w:sz w:val="22"/>
          <w:szCs w:val="22"/>
        </w:rPr>
        <w:t>i</w:t>
      </w:r>
      <w:r w:rsidR="00E77B30">
        <w:rPr>
          <w:sz w:val="22"/>
          <w:szCs w:val="22"/>
        </w:rPr>
        <w:t>e</w:t>
      </w:r>
      <w:r>
        <w:rPr>
          <w:sz w:val="22"/>
          <w:szCs w:val="22"/>
        </w:rPr>
        <w:t xml:space="preserve"> baldachýnu a klasicistní těleso bílých kachlových kamen (MVP 45/2012 – 48/2012, 100/2012). Dále bude místnost vybavena obrazem s náboženskou tématikou (MVP </w:t>
      </w:r>
      <w:r>
        <w:rPr>
          <w:sz w:val="22"/>
          <w:szCs w:val="22"/>
        </w:rPr>
        <w:lastRenderedPageBreak/>
        <w:t xml:space="preserve">526/2012, 315/2012), </w:t>
      </w:r>
      <w:proofErr w:type="spellStart"/>
      <w:r>
        <w:rPr>
          <w:sz w:val="22"/>
          <w:szCs w:val="22"/>
        </w:rPr>
        <w:t>manžetníkem</w:t>
      </w:r>
      <w:proofErr w:type="spellEnd"/>
      <w:r>
        <w:rPr>
          <w:sz w:val="22"/>
          <w:szCs w:val="22"/>
        </w:rPr>
        <w:t xml:space="preserve">, stolkem s empírovými židlemi a sloupovými hodinami (vše MVP 525/2012, 7876/1901-1977, 39/2012 – 41/2012, 527/2012). Na stěnách budou instalovány dva obrazy s vedutami italské krajiny a portrét Gabriely </w:t>
      </w:r>
      <w:proofErr w:type="spellStart"/>
      <w:r>
        <w:rPr>
          <w:sz w:val="22"/>
          <w:szCs w:val="22"/>
        </w:rPr>
        <w:t>Sternbach</w:t>
      </w:r>
      <w:proofErr w:type="spellEnd"/>
      <w:r>
        <w:rPr>
          <w:sz w:val="22"/>
          <w:szCs w:val="22"/>
        </w:rPr>
        <w:t xml:space="preserve"> (MVP 292/2012, 293/2012, 11222/1901-1977). Osvětlené místnosti bude zajišťovat centrální lustr (MVP). Vycházet se bude z místnosti </w:t>
      </w:r>
      <w:r w:rsidR="003C58D3">
        <w:rPr>
          <w:sz w:val="22"/>
          <w:szCs w:val="22"/>
        </w:rPr>
        <w:t>zpět do chodby</w:t>
      </w:r>
      <w:r>
        <w:rPr>
          <w:sz w:val="22"/>
          <w:szCs w:val="22"/>
        </w:rPr>
        <w:t xml:space="preserve"> 2.18</w:t>
      </w:r>
      <w:r w:rsidR="00E77B30">
        <w:rPr>
          <w:sz w:val="22"/>
          <w:szCs w:val="22"/>
        </w:rPr>
        <w:t>.</w:t>
      </w:r>
    </w:p>
    <w:p w14:paraId="45D3787E" w14:textId="77777777" w:rsidR="00E77B30" w:rsidRDefault="00E77B30" w:rsidP="00ED68BE">
      <w:pPr>
        <w:pStyle w:val="Default"/>
        <w:rPr>
          <w:sz w:val="22"/>
          <w:szCs w:val="22"/>
        </w:rPr>
      </w:pPr>
    </w:p>
    <w:p w14:paraId="5CC25C61" w14:textId="77777777" w:rsidR="00E77B30" w:rsidRDefault="00E77B30" w:rsidP="00E77B30">
      <w:pPr>
        <w:pStyle w:val="Default"/>
        <w:rPr>
          <w:sz w:val="22"/>
          <w:szCs w:val="22"/>
        </w:rPr>
      </w:pPr>
      <w:r>
        <w:rPr>
          <w:bCs/>
          <w:u w:val="single"/>
        </w:rPr>
        <w:t>Místnost 2.</w:t>
      </w:r>
      <w:r w:rsidR="00054255">
        <w:rPr>
          <w:bCs/>
          <w:u w:val="single"/>
        </w:rPr>
        <w:t>4</w:t>
      </w:r>
    </w:p>
    <w:p w14:paraId="275ED094" w14:textId="35488EFD" w:rsidR="00E77B30" w:rsidRDefault="00E77B30" w:rsidP="00E77B3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Rytířský sál, místnost 2.4, bude koncipován jako hradní jídelna a společenský sál, hlavním tématem bude lov a neogotická podoba hradu. Místnosti bude navrácena výmalba vycházející z průzkumu 1965 – 1966 podpořená dodatečnými sondami v současnosti. Topné těleso v kachlových kamnech v sále je nezbytné </w:t>
      </w:r>
      <w:r w:rsidR="00AE092C">
        <w:rPr>
          <w:sz w:val="22"/>
          <w:szCs w:val="22"/>
        </w:rPr>
        <w:t>revidovat a obnovit jeho funkčnost</w:t>
      </w:r>
      <w:r>
        <w:rPr>
          <w:sz w:val="22"/>
          <w:szCs w:val="22"/>
        </w:rPr>
        <w:t xml:space="preserve">, </w:t>
      </w:r>
      <w:r w:rsidR="00AE092C">
        <w:rPr>
          <w:sz w:val="22"/>
          <w:szCs w:val="22"/>
        </w:rPr>
        <w:t>nahradit</w:t>
      </w:r>
      <w:r>
        <w:rPr>
          <w:sz w:val="22"/>
          <w:szCs w:val="22"/>
        </w:rPr>
        <w:t xml:space="preserve"> stávající akumulační kamna</w:t>
      </w:r>
      <w:r w:rsidR="00AE092C">
        <w:rPr>
          <w:sz w:val="22"/>
          <w:szCs w:val="22"/>
        </w:rPr>
        <w:t xml:space="preserve"> odpovídajícím vizuálním typem o stejném, nebo vyšším výkonu</w:t>
      </w:r>
      <w:r>
        <w:rPr>
          <w:sz w:val="22"/>
          <w:szCs w:val="22"/>
        </w:rPr>
        <w:t xml:space="preserve">. Prostor sálu bude opticky zvětšen pomocí dvou neorenesančních zrcadel (MVP 60/2012, 61/2012) umístěných z obou stran okenního otvoru v jižní stěně. Dominantou místnosti bude jídelní stůl s židlemi, z důvodu pořádání svatebních obřadů </w:t>
      </w:r>
      <w:r w:rsidR="00054255">
        <w:rPr>
          <w:sz w:val="22"/>
          <w:szCs w:val="22"/>
        </w:rPr>
        <w:t xml:space="preserve">bude </w:t>
      </w:r>
      <w:r w:rsidR="00AE092C">
        <w:rPr>
          <w:sz w:val="22"/>
          <w:szCs w:val="22"/>
        </w:rPr>
        <w:t>sál vybaven sedacím nábytkem</w:t>
      </w:r>
      <w:r>
        <w:rPr>
          <w:sz w:val="22"/>
          <w:szCs w:val="22"/>
        </w:rPr>
        <w:t xml:space="preserve">, </w:t>
      </w:r>
      <w:r w:rsidR="00AE092C">
        <w:rPr>
          <w:sz w:val="22"/>
          <w:szCs w:val="22"/>
        </w:rPr>
        <w:t xml:space="preserve">který </w:t>
      </w:r>
      <w:r>
        <w:rPr>
          <w:sz w:val="22"/>
          <w:szCs w:val="22"/>
        </w:rPr>
        <w:t xml:space="preserve">bude možné při těchto akcích používat. Dalším mobiliářem budou neorenesanční bufety, kredenc, nádobí, samovar atd. (MVP 19/2012 – 21/2012, 63/2012), na stěny budou instalovány historické grafiky hradů z původního mobiliáře hradu, veduty hradu Kámen a portréty manželů Breuerových (vlastnili hrad 1879 – </w:t>
      </w:r>
      <w:proofErr w:type="gramStart"/>
      <w:r>
        <w:rPr>
          <w:sz w:val="22"/>
          <w:szCs w:val="22"/>
        </w:rPr>
        <w:t>1906) (MVP</w:t>
      </w:r>
      <w:proofErr w:type="gramEnd"/>
      <w:r>
        <w:rPr>
          <w:sz w:val="22"/>
          <w:szCs w:val="22"/>
        </w:rPr>
        <w:t xml:space="preserve"> 283/2012 – 286/2012, 289/2012…). Interiér bude doplněn i plátovou zbrojí (MVP 119/2012), jež patří pravděpodobně do původního mobiliáře hradu. Osvětlené místnosti bude zajišťovat centrální lustr (MVP). Na mobiliáři budou v „dobových“ rámech vystaveny „dobové“ fotografie zachycující neogotickou podobu hradu</w:t>
      </w:r>
      <w:r w:rsidR="008D0B26">
        <w:rPr>
          <w:sz w:val="22"/>
          <w:szCs w:val="22"/>
        </w:rPr>
        <w:t xml:space="preserve"> (dodá MVP)</w:t>
      </w:r>
      <w:r>
        <w:rPr>
          <w:sz w:val="22"/>
          <w:szCs w:val="22"/>
        </w:rPr>
        <w:t xml:space="preserve">. </w:t>
      </w:r>
      <w:r w:rsidR="00D32058">
        <w:rPr>
          <w:sz w:val="22"/>
          <w:szCs w:val="22"/>
        </w:rPr>
        <w:t xml:space="preserve">V Rytířském sálu bude zároveň instalován </w:t>
      </w:r>
      <w:r w:rsidR="00D32058">
        <w:rPr>
          <w:color w:val="auto"/>
          <w:sz w:val="22"/>
          <w:szCs w:val="22"/>
        </w:rPr>
        <w:t xml:space="preserve">sbírkový předmět </w:t>
      </w:r>
      <w:r w:rsidR="00D32058">
        <w:rPr>
          <w:sz w:val="22"/>
          <w:szCs w:val="22"/>
        </w:rPr>
        <w:t xml:space="preserve">klavírní křídlo Gustav </w:t>
      </w:r>
      <w:proofErr w:type="spellStart"/>
      <w:r w:rsidR="00D32058">
        <w:rPr>
          <w:sz w:val="22"/>
          <w:szCs w:val="22"/>
        </w:rPr>
        <w:t>Rösler</w:t>
      </w:r>
      <w:proofErr w:type="spellEnd"/>
      <w:r w:rsidR="00D32058">
        <w:rPr>
          <w:sz w:val="22"/>
          <w:szCs w:val="22"/>
        </w:rPr>
        <w:t>, kmenový fond objektu (MVP 367/2012).</w:t>
      </w:r>
    </w:p>
    <w:p w14:paraId="7B748159" w14:textId="77777777" w:rsidR="00AC5F74" w:rsidRDefault="00AC5F74" w:rsidP="00E77B30">
      <w:pPr>
        <w:pStyle w:val="Default"/>
        <w:rPr>
          <w:sz w:val="22"/>
          <w:szCs w:val="22"/>
        </w:rPr>
      </w:pPr>
    </w:p>
    <w:p w14:paraId="3F932D64" w14:textId="77777777" w:rsidR="00054255" w:rsidRDefault="00054255" w:rsidP="00054255">
      <w:pPr>
        <w:pStyle w:val="Default"/>
        <w:rPr>
          <w:sz w:val="22"/>
          <w:szCs w:val="22"/>
        </w:rPr>
      </w:pPr>
      <w:r>
        <w:rPr>
          <w:bCs/>
          <w:u w:val="single"/>
        </w:rPr>
        <w:t>Místnost 2.5</w:t>
      </w:r>
    </w:p>
    <w:p w14:paraId="0C412B20" w14:textId="77777777" w:rsidR="00E77B30" w:rsidRPr="000D0778" w:rsidRDefault="00E77B30" w:rsidP="00E77B3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Prosklenými dveřmi v západní stěně Rytířského sálu se projde do místnosti 2.5 – Loveckého salonku. I přesto, že je tento prostor poměrně detailně fotograficky zdokumentován, je zřejmé, že není možné bezezbytku restituovat původní výzdobu. Cílem je vytvoření stylizovaného salonu, tedy vytvoření </w:t>
      </w:r>
      <w:r w:rsidR="00054255">
        <w:rPr>
          <w:sz w:val="22"/>
          <w:szCs w:val="22"/>
        </w:rPr>
        <w:t>abstrahované iluzivní výmalby roštu odkazující k původní neogotické výzdobě</w:t>
      </w:r>
      <w:r>
        <w:rPr>
          <w:sz w:val="22"/>
          <w:szCs w:val="22"/>
        </w:rPr>
        <w:t>, v němž jsou prezentovány jednotlivé trofeje</w:t>
      </w:r>
      <w:r w:rsidR="00054255">
        <w:rPr>
          <w:sz w:val="22"/>
          <w:szCs w:val="22"/>
        </w:rPr>
        <w:t xml:space="preserve">. </w:t>
      </w:r>
      <w:r>
        <w:rPr>
          <w:sz w:val="22"/>
          <w:szCs w:val="22"/>
        </w:rPr>
        <w:t>V centru místnosti bude stůl s židlemi a kompletní sadou na výrobu brokových nábojů spolu s jednou brokovou puškou (MVP 24/2012 – 28/2012, 627/2013, 14/1901-1977). U severní stěny bude instalována bufetov</w:t>
      </w:r>
      <w:r w:rsidR="00764D80">
        <w:rPr>
          <w:sz w:val="22"/>
          <w:szCs w:val="22"/>
        </w:rPr>
        <w:t>á</w:t>
      </w:r>
      <w:r>
        <w:rPr>
          <w:sz w:val="22"/>
          <w:szCs w:val="22"/>
        </w:rPr>
        <w:t xml:space="preserve"> skříň (MVP) s instalací fotografií A. </w:t>
      </w:r>
      <w:proofErr w:type="spellStart"/>
      <w:r>
        <w:rPr>
          <w:sz w:val="22"/>
          <w:szCs w:val="22"/>
        </w:rPr>
        <w:t>Fleissiga</w:t>
      </w:r>
      <w:proofErr w:type="spellEnd"/>
      <w:r>
        <w:rPr>
          <w:sz w:val="22"/>
          <w:szCs w:val="22"/>
        </w:rPr>
        <w:t xml:space="preserve"> a prezentací děl rytíř</w:t>
      </w:r>
      <w:r w:rsidR="00054255">
        <w:rPr>
          <w:sz w:val="22"/>
          <w:szCs w:val="22"/>
        </w:rPr>
        <w:t xml:space="preserve">e R. </w:t>
      </w:r>
      <w:proofErr w:type="spellStart"/>
      <w:r w:rsidR="00054255">
        <w:rPr>
          <w:sz w:val="22"/>
          <w:szCs w:val="22"/>
        </w:rPr>
        <w:t>Dombrowského</w:t>
      </w:r>
      <w:proofErr w:type="spellEnd"/>
      <w:r w:rsidR="00054255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Vpravo od vstupních dveří budou instalována sloupová kamna (MVP), která je nezbytné zrestaurovat. </w:t>
      </w:r>
      <w:r w:rsidR="00764D80">
        <w:rPr>
          <w:sz w:val="22"/>
          <w:szCs w:val="22"/>
        </w:rPr>
        <w:t>Vpravo od vstupu</w:t>
      </w:r>
      <w:r>
        <w:rPr>
          <w:sz w:val="22"/>
          <w:szCs w:val="22"/>
        </w:rPr>
        <w:t xml:space="preserve"> budou párové věšáky na zbraně (MVP 23/2012) z pův</w:t>
      </w:r>
      <w:r w:rsidR="00764D80">
        <w:rPr>
          <w:sz w:val="22"/>
          <w:szCs w:val="22"/>
        </w:rPr>
        <w:t>odní pracovny hradu</w:t>
      </w:r>
      <w:r>
        <w:rPr>
          <w:sz w:val="22"/>
          <w:szCs w:val="22"/>
        </w:rPr>
        <w:t xml:space="preserve">. Na stěnách budou instalovány vyjma trofejí i dva obrazy namalované dle </w:t>
      </w:r>
      <w:proofErr w:type="spellStart"/>
      <w:r>
        <w:rPr>
          <w:sz w:val="22"/>
          <w:szCs w:val="22"/>
        </w:rPr>
        <w:t>Ridingerových</w:t>
      </w:r>
      <w:proofErr w:type="spellEnd"/>
      <w:r>
        <w:rPr>
          <w:sz w:val="22"/>
          <w:szCs w:val="22"/>
        </w:rPr>
        <w:t xml:space="preserve"> rytin (MVP 280/2012, 281/2012). V okenním výklenku bude umístěn pracovní stůl s židlí a vybavením a knihovna v podobě etažéru (MVP 31/2012, 62/2012, 71/2012). </w:t>
      </w:r>
      <w:r w:rsidR="007D468F">
        <w:rPr>
          <w:sz w:val="22"/>
          <w:szCs w:val="22"/>
        </w:rPr>
        <w:t xml:space="preserve">Osvětlení </w:t>
      </w:r>
      <w:r>
        <w:rPr>
          <w:sz w:val="22"/>
          <w:szCs w:val="22"/>
        </w:rPr>
        <w:t>místnosti bude zajišťovat centrální lustr (MVP).</w:t>
      </w:r>
    </w:p>
    <w:p w14:paraId="3B201D47" w14:textId="77777777" w:rsidR="0021508B" w:rsidRDefault="0021508B">
      <w:r>
        <w:br w:type="page"/>
      </w:r>
    </w:p>
    <w:p w14:paraId="5A0FFE8A" w14:textId="77777777" w:rsidR="000D0778" w:rsidRPr="00163970" w:rsidRDefault="000D0778" w:rsidP="00CE129B">
      <w:pPr>
        <w:rPr>
          <w:rFonts w:eastAsia="Calibri" w:cs="Calibri"/>
          <w:b/>
          <w:sz w:val="24"/>
          <w:u w:val="single"/>
        </w:rPr>
      </w:pPr>
    </w:p>
    <w:p w14:paraId="32A4D47E" w14:textId="77777777" w:rsidR="00812EFC" w:rsidRPr="00163970" w:rsidRDefault="00523057" w:rsidP="00812EFC">
      <w:pPr>
        <w:rPr>
          <w:rFonts w:eastAsia="Calibri" w:cs="Calibri"/>
          <w:b/>
          <w:sz w:val="24"/>
          <w:u w:val="single"/>
        </w:rPr>
      </w:pPr>
      <w:r>
        <w:rPr>
          <w:rFonts w:eastAsia="Calibri" w:cs="Calibri"/>
          <w:b/>
          <w:sz w:val="24"/>
          <w:u w:val="single"/>
        </w:rPr>
        <w:t xml:space="preserve">II </w:t>
      </w:r>
      <w:r w:rsidR="00812EFC" w:rsidRPr="00163970">
        <w:rPr>
          <w:rFonts w:eastAsia="Calibri" w:cs="Calibri"/>
          <w:b/>
          <w:sz w:val="24"/>
          <w:u w:val="single"/>
        </w:rPr>
        <w:t>Expozice motocyklů</w:t>
      </w:r>
    </w:p>
    <w:p w14:paraId="7878AFE0" w14:textId="77777777" w:rsidR="003C58D3" w:rsidRDefault="00812EFC" w:rsidP="00812EFC">
      <w:r w:rsidRPr="00C505DA">
        <w:t xml:space="preserve">Expozice motocyklů se nachází v druhém patře hradu Kámen. Muzeum jednostopých vozidel zde bylo veřejnosti poprvé zpřístupněno v roce 1974. Tím se tato tematická instalace řadí k nejstarším svého druhu na našem území. Hrad Kámen je díky expozici motocyklů vyhledávanou raritou. Rozhodnutí zřídit muzeum motocyklů právě zde nebylo náhodné. Hrad leží nedaleko města Pacov, kde se v červenci roku 1904 zrodila myšlenka založit motoristickou federaci. (Oficiálně byla Mezinárodní motocyklová federace ustanovena na jejím prvním kongresu v Paříži v prosinci téhož roku). Navíc vedla okolo hradu trať Pacovského okruhu (62,2 km), který se jel v letech 1905 a 1906. Tento závod, který byl ve své době významem srovnatelný s dnešní grand </w:t>
      </w:r>
      <w:proofErr w:type="spellStart"/>
      <w:r w:rsidRPr="00C505DA">
        <w:t>prix</w:t>
      </w:r>
      <w:proofErr w:type="spellEnd"/>
      <w:r w:rsidRPr="00C505DA">
        <w:t>, byl prvním mezinárodním závodem motocyklů na území Čech.</w:t>
      </w:r>
      <w:r w:rsidRPr="00B40098">
        <w:rPr>
          <w:vertAlign w:val="superscript"/>
        </w:rPr>
        <w:footnoteReference w:id="1"/>
      </w:r>
      <w:r w:rsidRPr="00C505DA">
        <w:br/>
      </w:r>
    </w:p>
    <w:p w14:paraId="490016DD" w14:textId="77777777" w:rsidR="00812EFC" w:rsidRPr="00C505DA" w:rsidRDefault="00812EFC" w:rsidP="00812EFC">
      <w:r w:rsidRPr="00C505DA">
        <w:t>Přes tento kontext, který smysluplně obhajuje zřízení expozice právě v prostorách hradu, historické prostředí do velké míry limituje možnosti prezentace. Na druhou stranu, v místnostech, které budou expozici jednostopých vozidel vyhrazeny, se nenachází mnoho původních prvků, které by bylo nutné chránit. Podlahy pocházejí z </w:t>
      </w:r>
      <w:r w:rsidR="008D0B26">
        <w:t>padesátých</w:t>
      </w:r>
      <w:r w:rsidRPr="00C505DA">
        <w:t xml:space="preserve"> let minulého století. Nová expozice tak materiálově i tvarově vnáší do prostředí zcela novou vrstvu, které je nezávislá na historickém kontextu stavby. Důležitý je liniový</w:t>
      </w:r>
      <w:r w:rsidR="0009011C" w:rsidRPr="00C505DA">
        <w:t xml:space="preserve"> charakter expozice, jejž podpoří i grafické řešení </w:t>
      </w:r>
      <w:r w:rsidR="00383615" w:rsidRPr="00C505DA">
        <w:t>inspirované bezpečnostním lemováním motoristických okruhů.</w:t>
      </w:r>
      <w:r w:rsidR="0009011C" w:rsidRPr="00C505DA">
        <w:t xml:space="preserve"> </w:t>
      </w:r>
    </w:p>
    <w:p w14:paraId="237A0B1B" w14:textId="77777777" w:rsidR="00812EFC" w:rsidRDefault="00812EFC" w:rsidP="00812EFC">
      <w:pPr>
        <w:rPr>
          <w:rFonts w:eastAsia="Calibri" w:cs="Calibri"/>
          <w:sz w:val="24"/>
        </w:rPr>
      </w:pPr>
      <w:r w:rsidRPr="00C505DA">
        <w:t>Z černé kaučukové podlahy</w:t>
      </w:r>
      <w:r w:rsidR="008D0B26">
        <w:t xml:space="preserve"> evokující materiál pneumatik</w:t>
      </w:r>
      <w:r w:rsidRPr="00C505DA">
        <w:t>, po obou stranách vyvýšené, vystupují kovové platformy pro jednotlivé motocykly. Nejedná se o samoúčelnou estetickou hru – naklonění podlahy po obou stranách sálů i naklonění jednotlivých platforem umožňuje lepší viditelnost jednotlivých exponátů i jejich detailů a zároveň vnáší do expozice dynamiku a pohyb, které jsou vzhledem k povaze exponátů logické. Nakloněné roviny budou zároveň informačním nosičem - budou pojednány texty o jednotlivých exponátech</w:t>
      </w:r>
      <w:r w:rsidRPr="00163970">
        <w:rPr>
          <w:rFonts w:eastAsia="Calibri" w:cs="Calibri"/>
          <w:sz w:val="24"/>
        </w:rPr>
        <w:t>.</w:t>
      </w:r>
    </w:p>
    <w:p w14:paraId="1C08D717" w14:textId="77777777" w:rsidR="003C58D3" w:rsidRDefault="003C58D3" w:rsidP="00812EFC">
      <w:pPr>
        <w:rPr>
          <w:rFonts w:eastAsia="Calibri" w:cs="Calibri"/>
          <w:sz w:val="24"/>
        </w:rPr>
      </w:pPr>
      <w:r>
        <w:t>Na základě požadavku investora byl upraven projekt expozice motocyklů v návaznosti na požadavky požárně bezpečnostního řešení, které je součástí projektu právě probíhajících stavebních úprav hradu. Toto požární řešení neumožňuje zaslepení dvou dveří do chodby ze sálů označených v projektu expozice čísly 2.13 a 2.12. Proto byla upravena pódia pod motocykly tak, aby průchody ke dveřím a na chodbu zůstaly zachovány. Zároveň byly zaměněny podkladové MDF desky pod kaučukovou podlahovinu za vodovzdornou překližku, zajišťující lepší tvarovou stabilitu při změně vlhkosti v zimním období, kdy není hrad vytápěn. Stejně tak bylo upraveno kotvení nosné konstrukce pódií v souvislosti s rozhodnutím stavby ponechat v místnostech 2.13 a 2.12 původní parkety.</w:t>
      </w:r>
    </w:p>
    <w:p w14:paraId="1A303D63" w14:textId="77777777" w:rsidR="0009011C" w:rsidRDefault="0009011C" w:rsidP="00812EFC">
      <w:pPr>
        <w:rPr>
          <w:rFonts w:eastAsia="Calibri" w:cs="Calibri"/>
          <w:sz w:val="24"/>
        </w:rPr>
      </w:pPr>
    </w:p>
    <w:p w14:paraId="47AFC300" w14:textId="77777777" w:rsidR="003C58D3" w:rsidRDefault="003C58D3" w:rsidP="00812EFC">
      <w:pPr>
        <w:rPr>
          <w:rFonts w:eastAsia="Calibri" w:cs="Calibri"/>
          <w:sz w:val="24"/>
        </w:rPr>
      </w:pPr>
    </w:p>
    <w:p w14:paraId="3CD8AE24" w14:textId="77777777" w:rsidR="003C58D3" w:rsidRDefault="003C58D3" w:rsidP="00812EFC">
      <w:pPr>
        <w:rPr>
          <w:rFonts w:eastAsia="Calibri" w:cs="Calibri"/>
          <w:sz w:val="24"/>
        </w:rPr>
      </w:pPr>
    </w:p>
    <w:p w14:paraId="5F9D7E6E" w14:textId="77777777" w:rsidR="0009011C" w:rsidRDefault="00E8557F" w:rsidP="0009011C">
      <w:pPr>
        <w:pStyle w:val="Default"/>
        <w:rPr>
          <w:sz w:val="22"/>
          <w:szCs w:val="22"/>
        </w:rPr>
      </w:pPr>
      <w:r>
        <w:rPr>
          <w:bCs/>
          <w:u w:val="single"/>
        </w:rPr>
        <w:lastRenderedPageBreak/>
        <w:t>Místnost</w:t>
      </w:r>
      <w:r w:rsidR="0009011C">
        <w:rPr>
          <w:bCs/>
          <w:u w:val="single"/>
        </w:rPr>
        <w:t xml:space="preserve"> 2.</w:t>
      </w:r>
      <w:r w:rsidR="00523057">
        <w:rPr>
          <w:bCs/>
          <w:u w:val="single"/>
        </w:rPr>
        <w:t>13</w:t>
      </w:r>
    </w:p>
    <w:p w14:paraId="38083C9F" w14:textId="77777777" w:rsidR="00523057" w:rsidRDefault="00523057" w:rsidP="00523057">
      <w:r>
        <w:t>Místnost je určena k prezentaci historického průřezu vývoje českých, respektive československých motocyklů. Úvodní text bude umístěn na zdi v ose vstupu do expozice, motocykly samotné budou umístěny okolo stěn místnosti ve směru hodinových ručiček počínajíc vlevo od vstupu. Motocykly jsou vystaveny na podstavcích z </w:t>
      </w:r>
      <w:r w:rsidR="00E8557F">
        <w:t>leštěného hliníku kotvených do</w:t>
      </w:r>
      <w:r w:rsidR="00383615">
        <w:t xml:space="preserve"> výše </w:t>
      </w:r>
      <w:proofErr w:type="gramStart"/>
      <w:r w:rsidR="00383615">
        <w:t xml:space="preserve">zmíněného </w:t>
      </w:r>
      <w:r w:rsidR="00E8557F">
        <w:t xml:space="preserve"> </w:t>
      </w:r>
      <w:r w:rsidR="00383615">
        <w:t>svažujícího</w:t>
      </w:r>
      <w:proofErr w:type="gramEnd"/>
      <w:r w:rsidR="00383615">
        <w:t xml:space="preserve"> se</w:t>
      </w:r>
      <w:r>
        <w:t xml:space="preserve"> pódia potaženého černým kaučukem. Popisky jsou lepeny přímo na toto pódium</w:t>
      </w:r>
      <w:r w:rsidR="00E8557F">
        <w:t>. Budou podávat pouze základní informace, více se návštěvník dozví z audiovizuálního průvodce.</w:t>
      </w:r>
      <w:r>
        <w:t xml:space="preserve"> Prostor bude oživen videosekvencemi na dvou monitorech na stěně místnosti. Zároveň budou na stojanech mezi motocykly umístěny artefakty související s tímto fenoménem – </w:t>
      </w:r>
      <w:proofErr w:type="gramStart"/>
      <w:r>
        <w:t>motory,  helmy</w:t>
      </w:r>
      <w:proofErr w:type="gramEnd"/>
      <w:r>
        <w:t xml:space="preserve">… </w:t>
      </w:r>
      <w:r w:rsidR="00E8557F">
        <w:t xml:space="preserve">Drobné exponáty, které by při vystavení na stojenech dále od návštěvníků nebyly zřetelné, budou vystaveny ve vitrínách integrovaných do šikmého pódia.  </w:t>
      </w:r>
    </w:p>
    <w:p w14:paraId="2F0A6080" w14:textId="77777777" w:rsidR="00523057" w:rsidRDefault="00523057" w:rsidP="00523057"/>
    <w:p w14:paraId="3C24E5F1" w14:textId="77777777" w:rsidR="00E8557F" w:rsidRDefault="00E8557F" w:rsidP="00E8557F">
      <w:pPr>
        <w:pStyle w:val="Default"/>
        <w:rPr>
          <w:bCs/>
          <w:u w:val="single"/>
        </w:rPr>
      </w:pPr>
      <w:r>
        <w:rPr>
          <w:bCs/>
          <w:u w:val="single"/>
        </w:rPr>
        <w:t>Místnost 2.12</w:t>
      </w:r>
    </w:p>
    <w:p w14:paraId="6E96276A" w14:textId="77777777" w:rsidR="00E8557F" w:rsidRDefault="00E8557F" w:rsidP="00E855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Místnost je určena k prezentaci českých sportovních motocyklů a jejich úspěchů. </w:t>
      </w:r>
      <w:r w:rsidR="00383615">
        <w:rPr>
          <w:sz w:val="22"/>
          <w:szCs w:val="22"/>
        </w:rPr>
        <w:t xml:space="preserve">Princip vystavení je shodný s místností 2.13 – tedy leštěné kovové podstavce na černém pódiu. </w:t>
      </w:r>
      <w:r>
        <w:rPr>
          <w:sz w:val="22"/>
          <w:szCs w:val="22"/>
        </w:rPr>
        <w:t xml:space="preserve">Pro prezentaci pohárů, medailí, plaket atd. bude sloužit velká vitrína umístěná v nice místnosti, za jejími zády bude </w:t>
      </w:r>
      <w:r w:rsidR="00383615">
        <w:rPr>
          <w:sz w:val="22"/>
          <w:szCs w:val="22"/>
        </w:rPr>
        <w:t>obnaženo původní</w:t>
      </w:r>
      <w:r>
        <w:rPr>
          <w:sz w:val="22"/>
          <w:szCs w:val="22"/>
        </w:rPr>
        <w:t xml:space="preserve"> rozetové okno nad hlavním schodištěm. </w:t>
      </w:r>
      <w:r w:rsidR="00383615">
        <w:rPr>
          <w:sz w:val="22"/>
          <w:szCs w:val="22"/>
        </w:rPr>
        <w:t>Ze strany výstavní místnosti bude toto rozetové okno překryto průsvitným sklem – Na zadní straně vitríny pak bude výtvarně</w:t>
      </w:r>
      <w:r w:rsidR="009B2321">
        <w:rPr>
          <w:sz w:val="22"/>
          <w:szCs w:val="22"/>
        </w:rPr>
        <w:t xml:space="preserve"> (grafikou</w:t>
      </w:r>
      <w:r w:rsidR="00383615">
        <w:rPr>
          <w:sz w:val="22"/>
          <w:szCs w:val="22"/>
        </w:rPr>
        <w:t xml:space="preserve">) tematizována nečekaná tvarová souvislost mezi kruhovou vitráží a ráfkem motocyklu. </w:t>
      </w:r>
      <w:r w:rsidR="009B2321">
        <w:rPr>
          <w:sz w:val="22"/>
          <w:szCs w:val="22"/>
        </w:rPr>
        <w:t xml:space="preserve">Zároveň budou na stojanech za motocykly umístěny artefakty související s fenoménem motosportu – věnce, helmy. Pro prezentaci motocyklového oděvu lze využít niku po odstraněných dveřích v rušeném průchodu do chodby… </w:t>
      </w:r>
      <w:r w:rsidR="00383615">
        <w:rPr>
          <w:sz w:val="22"/>
          <w:szCs w:val="22"/>
        </w:rPr>
        <w:t>Také tato místnost je oživena monitorem s</w:t>
      </w:r>
      <w:r w:rsidR="009B2321">
        <w:rPr>
          <w:sz w:val="22"/>
          <w:szCs w:val="22"/>
        </w:rPr>
        <w:t> </w:t>
      </w:r>
      <w:r w:rsidR="00383615">
        <w:rPr>
          <w:sz w:val="22"/>
          <w:szCs w:val="22"/>
        </w:rPr>
        <w:t>videosekvencí</w:t>
      </w:r>
      <w:r w:rsidR="009B2321">
        <w:rPr>
          <w:sz w:val="22"/>
          <w:szCs w:val="22"/>
        </w:rPr>
        <w:t>, na stěně protilehlé k vitríně</w:t>
      </w:r>
      <w:r>
        <w:rPr>
          <w:sz w:val="22"/>
          <w:szCs w:val="22"/>
        </w:rPr>
        <w:t xml:space="preserve">. </w:t>
      </w:r>
    </w:p>
    <w:p w14:paraId="1172F7AF" w14:textId="77777777" w:rsidR="00523057" w:rsidRDefault="00523057" w:rsidP="00523057"/>
    <w:p w14:paraId="0294B6E4" w14:textId="77777777" w:rsidR="009B2321" w:rsidRDefault="009B2321" w:rsidP="009B2321">
      <w:pPr>
        <w:pStyle w:val="Default"/>
        <w:rPr>
          <w:bCs/>
          <w:u w:val="single"/>
        </w:rPr>
      </w:pPr>
      <w:r>
        <w:rPr>
          <w:bCs/>
          <w:u w:val="single"/>
        </w:rPr>
        <w:t>M</w:t>
      </w:r>
      <w:r w:rsidRPr="009B2321">
        <w:rPr>
          <w:bCs/>
          <w:u w:val="single"/>
        </w:rPr>
        <w:t>ístnost 2.10</w:t>
      </w:r>
    </w:p>
    <w:p w14:paraId="1E38F2CA" w14:textId="77777777" w:rsidR="009B2321" w:rsidRDefault="009B2321" w:rsidP="009B2321">
      <w:r>
        <w:t>Tato místnost je určena k prezentaci raritních motocyklů. Pro prezentaci detailních součástek bude sloužit vitrína umístěná v severovýchodním rohu místnosti. Na východní stěně bude na stěnu umístěn monitor s tematickou videosekvencí</w:t>
      </w:r>
      <w:r w:rsidR="00EA36A8">
        <w:t>. Kaučuková podlaha je v této místnosti pouze rovná vzhledem k váze a rozměrům exponátů.  Vzhledem k tomu, že se tato místnost nachází zhruba v polovině expozice, počítá se tu s možností odpočinku na pohodlné čalouněné lavici ve tvaru abstrahovaném z motocyklových sedaček.</w:t>
      </w:r>
    </w:p>
    <w:p w14:paraId="09C6FE70" w14:textId="77777777" w:rsidR="00EA36A8" w:rsidRDefault="00EA36A8" w:rsidP="009B2321"/>
    <w:p w14:paraId="321BCB02" w14:textId="77777777" w:rsidR="00EA36A8" w:rsidRPr="00EA36A8" w:rsidRDefault="00EA36A8" w:rsidP="00EA36A8">
      <w:pPr>
        <w:pStyle w:val="Default"/>
        <w:rPr>
          <w:bCs/>
          <w:u w:val="single"/>
        </w:rPr>
      </w:pPr>
      <w:r>
        <w:rPr>
          <w:bCs/>
          <w:u w:val="single"/>
        </w:rPr>
        <w:t>M</w:t>
      </w:r>
      <w:r w:rsidRPr="00EA36A8">
        <w:rPr>
          <w:bCs/>
          <w:u w:val="single"/>
        </w:rPr>
        <w:t xml:space="preserve">ístnost 2.11 </w:t>
      </w:r>
    </w:p>
    <w:p w14:paraId="6F47C7AB" w14:textId="77777777" w:rsidR="00EA36A8" w:rsidRDefault="00EA36A8" w:rsidP="00EA36A8">
      <w:pPr>
        <w:rPr>
          <w:rFonts w:ascii="Calibri" w:hAnsi="Calibri" w:cs="Calibri"/>
          <w:color w:val="000000"/>
        </w:rPr>
      </w:pPr>
      <w:r w:rsidRPr="00EA36A8">
        <w:rPr>
          <w:rFonts w:ascii="Calibri" w:hAnsi="Calibri" w:cs="Calibri"/>
          <w:color w:val="000000"/>
        </w:rPr>
        <w:t xml:space="preserve">Na základě jednání s generálním ředitelem Národního technického muzea v Praze Mgr. Karlem </w:t>
      </w:r>
      <w:proofErr w:type="spellStart"/>
      <w:r w:rsidRPr="00EA36A8">
        <w:rPr>
          <w:rFonts w:ascii="Calibri" w:hAnsi="Calibri" w:cs="Calibri"/>
          <w:color w:val="000000"/>
        </w:rPr>
        <w:t>Ksandrem</w:t>
      </w:r>
      <w:proofErr w:type="spellEnd"/>
      <w:r w:rsidRPr="00EA36A8">
        <w:rPr>
          <w:rFonts w:ascii="Calibri" w:hAnsi="Calibri" w:cs="Calibri"/>
          <w:color w:val="000000"/>
        </w:rPr>
        <w:t xml:space="preserve"> je prostor 2.11 určen k prezentaci motocyklů zapůjčených NTM na jednu sezónu. Zároveň bude sloužit pro propagaci spolupráce s NTM. Prezentované exponáty nepřekročí hmotnost 400 kg na jeden kus. </w:t>
      </w:r>
      <w:r>
        <w:rPr>
          <w:rFonts w:ascii="Calibri" w:hAnsi="Calibri" w:cs="Calibri"/>
          <w:color w:val="000000"/>
        </w:rPr>
        <w:t>I zde mohou být vystaveny motocykly atypických rozměrů a kaučuková podlaha v této místnosti je proto opět rovná.</w:t>
      </w:r>
    </w:p>
    <w:p w14:paraId="2FC3D0F3" w14:textId="77777777" w:rsidR="00EA36A8" w:rsidRDefault="00EA36A8" w:rsidP="00EA36A8">
      <w:pPr>
        <w:rPr>
          <w:rFonts w:ascii="Calibri" w:hAnsi="Calibri" w:cs="Calibri"/>
          <w:color w:val="000000"/>
        </w:rPr>
      </w:pPr>
    </w:p>
    <w:p w14:paraId="0633CE6D" w14:textId="77777777" w:rsidR="00EA36A8" w:rsidRPr="00EA36A8" w:rsidRDefault="00EA36A8" w:rsidP="00EA36A8">
      <w:pPr>
        <w:pStyle w:val="Default"/>
        <w:rPr>
          <w:bCs/>
          <w:u w:val="single"/>
        </w:rPr>
      </w:pPr>
      <w:r>
        <w:rPr>
          <w:bCs/>
          <w:u w:val="single"/>
        </w:rPr>
        <w:t>M</w:t>
      </w:r>
      <w:r w:rsidRPr="00EA36A8">
        <w:rPr>
          <w:bCs/>
          <w:u w:val="single"/>
        </w:rPr>
        <w:t xml:space="preserve">ístnost 2.9 </w:t>
      </w:r>
    </w:p>
    <w:p w14:paraId="0C82DE67" w14:textId="5441834F" w:rsidR="00EA36A8" w:rsidRDefault="00EA36A8" w:rsidP="00EA36A8">
      <w:r w:rsidRPr="00EA36A8">
        <w:rPr>
          <w:rFonts w:ascii="Calibri" w:hAnsi="Calibri" w:cs="Calibri"/>
          <w:color w:val="000000"/>
        </w:rPr>
        <w:t>Místnost je určena k prezentaci prototypů motocyklů. Vzhledem k tomu,</w:t>
      </w:r>
      <w:r w:rsidR="00D32058">
        <w:rPr>
          <w:rFonts w:ascii="Calibri" w:hAnsi="Calibri" w:cs="Calibri"/>
          <w:color w:val="000000"/>
        </w:rPr>
        <w:t xml:space="preserve"> že oblast motocyklových prototypů je velmi omezená ve smyslu počtu </w:t>
      </w:r>
      <w:proofErr w:type="spellStart"/>
      <w:r w:rsidR="00D32058">
        <w:rPr>
          <w:rFonts w:ascii="Calibri" w:hAnsi="Calibri" w:cs="Calibri"/>
          <w:color w:val="000000"/>
        </w:rPr>
        <w:t>prezentovatelných</w:t>
      </w:r>
      <w:proofErr w:type="spellEnd"/>
      <w:r w:rsidR="00D32058">
        <w:rPr>
          <w:rFonts w:ascii="Calibri" w:hAnsi="Calibri" w:cs="Calibri"/>
          <w:color w:val="000000"/>
        </w:rPr>
        <w:t xml:space="preserve"> exponátů, předpokládáme možnou </w:t>
      </w:r>
      <w:r w:rsidR="00D32058">
        <w:rPr>
          <w:rFonts w:ascii="Calibri" w:hAnsi="Calibri" w:cs="Calibri"/>
          <w:color w:val="000000"/>
        </w:rPr>
        <w:lastRenderedPageBreak/>
        <w:t>obměnu motocyklů na základě společn</w:t>
      </w:r>
      <w:r w:rsidR="00553610">
        <w:rPr>
          <w:rFonts w:ascii="Calibri" w:hAnsi="Calibri" w:cs="Calibri"/>
          <w:color w:val="000000"/>
        </w:rPr>
        <w:t>é</w:t>
      </w:r>
      <w:r w:rsidR="00D32058">
        <w:rPr>
          <w:rFonts w:ascii="Calibri" w:hAnsi="Calibri" w:cs="Calibri"/>
          <w:color w:val="000000"/>
        </w:rPr>
        <w:t>ho postupu s Národním technickým muzeem v Praze, z tohoto důvodu</w:t>
      </w:r>
      <w:r w:rsidRPr="00EA36A8">
        <w:rPr>
          <w:rFonts w:ascii="Calibri" w:hAnsi="Calibri" w:cs="Calibri"/>
          <w:color w:val="000000"/>
        </w:rPr>
        <w:t xml:space="preserve"> </w:t>
      </w:r>
      <w:r>
        <w:t>je třeba umístění stojanů obou rozměrových verzí. Pro prezentaci detailních součástek bude sloužit vitrína umístěná v severozápadním rohu místnosti, v protilehlém rohu je umístěna další lavice pro možnost odpočinku. Dveře v západní stěně budou sloužit jako hlavní východ z expozice jednostopých vozidel. Dveřmi v jižní stěně se bude procházet do uzavřené místnosti kinosálu.</w:t>
      </w:r>
    </w:p>
    <w:p w14:paraId="139ACEBE" w14:textId="77777777" w:rsidR="00C505DA" w:rsidRDefault="00C505DA" w:rsidP="00EA36A8"/>
    <w:p w14:paraId="34FA00C7" w14:textId="77777777" w:rsidR="00C505DA" w:rsidRPr="00C505DA" w:rsidRDefault="00C505DA" w:rsidP="00C505DA">
      <w:pPr>
        <w:pStyle w:val="Default"/>
        <w:rPr>
          <w:bCs/>
          <w:u w:val="single"/>
        </w:rPr>
      </w:pPr>
      <w:r>
        <w:rPr>
          <w:bCs/>
          <w:u w:val="single"/>
        </w:rPr>
        <w:t>M</w:t>
      </w:r>
      <w:r w:rsidRPr="00C505DA">
        <w:rPr>
          <w:bCs/>
          <w:u w:val="single"/>
        </w:rPr>
        <w:t xml:space="preserve">ístnost 2.8 </w:t>
      </w:r>
    </w:p>
    <w:p w14:paraId="75FC9D25" w14:textId="77777777" w:rsidR="00C505DA" w:rsidRDefault="00C505DA" w:rsidP="00C505DA">
      <w:pPr>
        <w:rPr>
          <w:rFonts w:ascii="Calibri" w:hAnsi="Calibri" w:cs="Calibri"/>
          <w:color w:val="000000"/>
        </w:rPr>
      </w:pPr>
      <w:r w:rsidRPr="00C505DA">
        <w:rPr>
          <w:rFonts w:ascii="Calibri" w:hAnsi="Calibri" w:cs="Calibri"/>
          <w:color w:val="000000"/>
        </w:rPr>
        <w:t>Místnost 2.8 je koncipována jako kinosál, zde budou na projekční plátno promítá</w:t>
      </w:r>
      <w:r>
        <w:rPr>
          <w:rFonts w:ascii="Calibri" w:hAnsi="Calibri" w:cs="Calibri"/>
          <w:color w:val="000000"/>
        </w:rPr>
        <w:t>ny</w:t>
      </w:r>
      <w:r w:rsidRPr="00C505DA">
        <w:rPr>
          <w:rFonts w:ascii="Calibri" w:hAnsi="Calibri" w:cs="Calibri"/>
          <w:color w:val="000000"/>
        </w:rPr>
        <w:t xml:space="preserve"> filmové sekvence na téma historie motocyklů</w:t>
      </w:r>
      <w:r>
        <w:rPr>
          <w:rFonts w:ascii="Calibri" w:hAnsi="Calibri" w:cs="Calibri"/>
          <w:color w:val="000000"/>
        </w:rPr>
        <w:t xml:space="preserve"> a motocyklových závodů</w:t>
      </w:r>
      <w:r w:rsidRPr="00C505DA">
        <w:rPr>
          <w:rFonts w:ascii="Calibri" w:hAnsi="Calibri" w:cs="Calibri"/>
          <w:color w:val="000000"/>
        </w:rPr>
        <w:t>, z tohoto důvodu bude sál vybaven AV technikou včetně ozvučení a sedacím nábytkem. Zároveň i zde budou prezentovány artefakty vážící se k motocyklům a jejich výrobě – půjde o různé pamětní odznaky, vlaječky, letáky, ale i jiné trojrozměrné artefakty vážící se převážně k výrobním podnikům. V severozápadním rohu místnosti budou demontována kachlová kamna</w:t>
      </w:r>
      <w:r w:rsidR="008D0B26">
        <w:rPr>
          <w:rFonts w:ascii="Calibri" w:hAnsi="Calibri" w:cs="Calibri"/>
          <w:color w:val="000000"/>
        </w:rPr>
        <w:t xml:space="preserve">. Pod okny bude vystaven robustní </w:t>
      </w:r>
      <w:r w:rsidRPr="00C505DA">
        <w:rPr>
          <w:rFonts w:ascii="Calibri" w:hAnsi="Calibri" w:cs="Calibri"/>
          <w:color w:val="000000"/>
        </w:rPr>
        <w:t>vodící motocykl z roku 1905, který se svými rozměry i váhou vymyká z určitého průměru. Místnost 2.8 je prioritně určena pro edukační činnost v rámci expozice motocyklů.</w:t>
      </w:r>
    </w:p>
    <w:p w14:paraId="77257FE3" w14:textId="77777777" w:rsidR="00C505DA" w:rsidRDefault="00C505DA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14:paraId="74A81395" w14:textId="77777777" w:rsidR="00C505DA" w:rsidRPr="00C505DA" w:rsidRDefault="00C505DA" w:rsidP="00C505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6F043F86" w14:textId="77777777" w:rsidR="00C505DA" w:rsidRPr="00C505DA" w:rsidRDefault="00834133" w:rsidP="0021508B">
      <w:pPr>
        <w:rPr>
          <w:rFonts w:eastAsia="Calibri" w:cs="Calibri"/>
          <w:b/>
          <w:sz w:val="24"/>
          <w:u w:val="single"/>
        </w:rPr>
      </w:pPr>
      <w:r w:rsidRPr="0021508B">
        <w:rPr>
          <w:rFonts w:eastAsia="Calibri" w:cs="Calibri"/>
          <w:b/>
          <w:sz w:val="24"/>
          <w:u w:val="single"/>
        </w:rPr>
        <w:t>III</w:t>
      </w:r>
      <w:r w:rsidR="00C505DA" w:rsidRPr="00C505DA">
        <w:rPr>
          <w:rFonts w:eastAsia="Calibri" w:cs="Calibri"/>
          <w:b/>
          <w:sz w:val="24"/>
          <w:u w:val="single"/>
        </w:rPr>
        <w:t xml:space="preserve"> </w:t>
      </w:r>
      <w:r w:rsidR="00C505DA" w:rsidRPr="0021508B">
        <w:rPr>
          <w:rFonts w:eastAsia="Calibri" w:cs="Calibri"/>
          <w:b/>
          <w:sz w:val="24"/>
          <w:u w:val="single"/>
        </w:rPr>
        <w:t>Výměnné v</w:t>
      </w:r>
      <w:r w:rsidR="00C505DA" w:rsidRPr="00C505DA">
        <w:rPr>
          <w:rFonts w:eastAsia="Calibri" w:cs="Calibri"/>
          <w:b/>
          <w:sz w:val="24"/>
          <w:u w:val="single"/>
        </w:rPr>
        <w:t xml:space="preserve">ýstavy </w:t>
      </w:r>
    </w:p>
    <w:p w14:paraId="1105F663" w14:textId="77777777" w:rsidR="00C505DA" w:rsidRPr="00C505DA" w:rsidRDefault="00C505DA" w:rsidP="00C505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C505DA">
        <w:rPr>
          <w:rFonts w:ascii="Calibri" w:hAnsi="Calibri" w:cs="Calibri"/>
        </w:rPr>
        <w:t>Prostory pro konání krátkodobých výstav tvoří uzavřená soustava dvou místností obdobného char</w:t>
      </w:r>
      <w:r>
        <w:rPr>
          <w:rFonts w:ascii="Calibri" w:hAnsi="Calibri" w:cs="Calibri"/>
        </w:rPr>
        <w:t xml:space="preserve">akteru v přízemí paláce. Obě místnosti jsou klenuté a osvětlené okny </w:t>
      </w:r>
      <w:r w:rsidRPr="00C505DA">
        <w:rPr>
          <w:rFonts w:ascii="Calibri" w:hAnsi="Calibri" w:cs="Calibri"/>
        </w:rPr>
        <w:t>ve východní stěně</w:t>
      </w:r>
      <w:r>
        <w:rPr>
          <w:rFonts w:ascii="Calibri" w:hAnsi="Calibri" w:cs="Calibri"/>
        </w:rPr>
        <w:t xml:space="preserve"> (resp. východní a jižní stěně)</w:t>
      </w:r>
      <w:r w:rsidRPr="00C505DA">
        <w:rPr>
          <w:rFonts w:ascii="Calibri" w:hAnsi="Calibri" w:cs="Calibri"/>
        </w:rPr>
        <w:t xml:space="preserve">. </w:t>
      </w:r>
    </w:p>
    <w:p w14:paraId="2CC9ED70" w14:textId="77777777" w:rsidR="00C505DA" w:rsidRDefault="00C505DA" w:rsidP="00C505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C505DA">
        <w:rPr>
          <w:rFonts w:ascii="Calibri" w:hAnsi="Calibri" w:cs="Calibri"/>
        </w:rPr>
        <w:t xml:space="preserve">Téma krátkodobých výstav bude vhodným způsobem doplňovat, či rozšiřovat nabídku kulturního vyžití pro návštěvníky hradu. </w:t>
      </w:r>
    </w:p>
    <w:p w14:paraId="59A6A160" w14:textId="77777777" w:rsidR="0021508B" w:rsidRPr="00C505DA" w:rsidRDefault="0021508B" w:rsidP="00C505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889C8D9" w14:textId="77777777" w:rsidR="00C505DA" w:rsidRPr="00C505DA" w:rsidRDefault="00C505DA" w:rsidP="00C505DA">
      <w:pPr>
        <w:pStyle w:val="Default"/>
        <w:rPr>
          <w:bCs/>
          <w:u w:val="single"/>
        </w:rPr>
      </w:pPr>
      <w:r>
        <w:rPr>
          <w:bCs/>
          <w:u w:val="single"/>
        </w:rPr>
        <w:t>M</w:t>
      </w:r>
      <w:r w:rsidRPr="00C505DA">
        <w:rPr>
          <w:bCs/>
          <w:u w:val="single"/>
        </w:rPr>
        <w:t xml:space="preserve">ístnost 1.4 </w:t>
      </w:r>
    </w:p>
    <w:p w14:paraId="08EB1908" w14:textId="3D4D80CF" w:rsidR="00C505DA" w:rsidRDefault="00C505DA" w:rsidP="00C505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C505DA">
        <w:rPr>
          <w:rFonts w:ascii="Calibri" w:hAnsi="Calibri" w:cs="Calibri"/>
        </w:rPr>
        <w:t>Místnost je určena k prezentaci krátkodobých výstav, protože lze předpokládat, že témata jednotlivých výstav budou různorodá a použ</w:t>
      </w:r>
      <w:r>
        <w:rPr>
          <w:rFonts w:ascii="Calibri" w:hAnsi="Calibri" w:cs="Calibri"/>
        </w:rPr>
        <w:t>itý materiál exponátů také, je</w:t>
      </w:r>
      <w:r w:rsidRPr="00C505DA">
        <w:rPr>
          <w:rFonts w:ascii="Calibri" w:hAnsi="Calibri" w:cs="Calibri"/>
        </w:rPr>
        <w:t xml:space="preserve"> prostor vybav</w:t>
      </w:r>
      <w:r>
        <w:rPr>
          <w:rFonts w:ascii="Calibri" w:hAnsi="Calibri" w:cs="Calibri"/>
        </w:rPr>
        <w:t>en</w:t>
      </w:r>
      <w:r w:rsidRPr="00C505D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uzamykatelnou </w:t>
      </w:r>
      <w:r w:rsidRPr="00C505DA">
        <w:rPr>
          <w:rFonts w:ascii="Calibri" w:hAnsi="Calibri" w:cs="Calibri"/>
        </w:rPr>
        <w:t>vitrínou</w:t>
      </w:r>
      <w:r w:rsidRPr="00C505DA">
        <w:rPr>
          <w:rFonts w:ascii="Calibri" w:hAnsi="Calibri" w:cs="Calibri"/>
          <w:color w:val="000000"/>
        </w:rPr>
        <w:t xml:space="preserve">. </w:t>
      </w:r>
      <w:r w:rsidR="00834133" w:rsidRPr="00834133">
        <w:rPr>
          <w:rFonts w:ascii="Calibri" w:hAnsi="Calibri" w:cs="Calibri"/>
          <w:color w:val="000000"/>
        </w:rPr>
        <w:t xml:space="preserve">V prostoru je v nice vytvořen prostor (krytý dvířky) pro uskladnění </w:t>
      </w:r>
      <w:r w:rsidR="000B34B9">
        <w:rPr>
          <w:rFonts w:ascii="Calibri" w:hAnsi="Calibri" w:cs="Calibri"/>
          <w:color w:val="000000"/>
        </w:rPr>
        <w:t>dalšího výstavního mobiliáře.</w:t>
      </w:r>
    </w:p>
    <w:p w14:paraId="3E2C0679" w14:textId="77777777" w:rsidR="0021508B" w:rsidRPr="00C505DA" w:rsidRDefault="0021508B" w:rsidP="00C505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p w14:paraId="3A011D22" w14:textId="77777777" w:rsidR="00C505DA" w:rsidRPr="00C505DA" w:rsidRDefault="00C505DA" w:rsidP="00C505DA">
      <w:pPr>
        <w:pStyle w:val="Default"/>
        <w:rPr>
          <w:bCs/>
          <w:u w:val="single"/>
        </w:rPr>
      </w:pPr>
      <w:r>
        <w:rPr>
          <w:bCs/>
          <w:u w:val="single"/>
        </w:rPr>
        <w:t>M</w:t>
      </w:r>
      <w:r w:rsidRPr="00C505DA">
        <w:rPr>
          <w:bCs/>
          <w:u w:val="single"/>
        </w:rPr>
        <w:t xml:space="preserve">ístnost 1.5 </w:t>
      </w:r>
    </w:p>
    <w:p w14:paraId="57C77EA3" w14:textId="77777777" w:rsidR="00C505DA" w:rsidRDefault="00C505DA" w:rsidP="00C505DA">
      <w:r w:rsidRPr="00C505DA">
        <w:rPr>
          <w:rFonts w:ascii="Calibri" w:hAnsi="Calibri" w:cs="Calibri"/>
        </w:rPr>
        <w:t>Místnost je určena k prezentaci krátkodobých výstav, její náplň je identická s místností 1.4.</w:t>
      </w:r>
    </w:p>
    <w:sectPr w:rsidR="00C505DA" w:rsidSect="00C65B9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2F300" w14:textId="77777777" w:rsidR="00F057A1" w:rsidRDefault="00F057A1" w:rsidP="00812EFC">
      <w:pPr>
        <w:spacing w:after="0" w:line="240" w:lineRule="auto"/>
      </w:pPr>
      <w:r>
        <w:separator/>
      </w:r>
    </w:p>
  </w:endnote>
  <w:endnote w:type="continuationSeparator" w:id="0">
    <w:p w14:paraId="7AECDEA7" w14:textId="77777777" w:rsidR="00F057A1" w:rsidRDefault="00F057A1" w:rsidP="0081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2C950" w14:textId="77777777" w:rsidR="003E7A64" w:rsidRDefault="000B34B9">
    <w:pPr>
      <w:pStyle w:val="Zpat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Autor"/>
        <w:id w:val="54214575"/>
        <w:placeholder>
          <w:docPart w:val="0B011896B0434F2EBD6E2E60F89ED97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3E7A64">
          <w:rPr>
            <w:color w:val="000000" w:themeColor="text1"/>
            <w:sz w:val="24"/>
            <w:szCs w:val="24"/>
          </w:rPr>
          <w:t>Průvodní zpráva</w:t>
        </w:r>
      </w:sdtContent>
    </w:sdt>
  </w:p>
  <w:p w14:paraId="0001D8E9" w14:textId="77777777" w:rsidR="00C65B9F" w:rsidRDefault="003E7A6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982137" wp14:editId="6F3EFE90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B71247C" w14:textId="157884E6" w:rsidR="003E7A64" w:rsidRPr="003E7A64" w:rsidRDefault="003E7A64">
                          <w:pPr>
                            <w:pStyle w:val="Zpat"/>
                            <w:jc w:val="right"/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B34B9">
                            <w:rPr>
                              <w:rFonts w:ascii="Calibri" w:hAnsi="Calibri" w:cs="Calibr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8</w:t>
                          </w: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982137"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14:paraId="2B71247C" w14:textId="157884E6" w:rsidR="003E7A64" w:rsidRPr="003E7A64" w:rsidRDefault="003E7A64">
                    <w:pPr>
                      <w:pStyle w:val="Zpat"/>
                      <w:jc w:val="right"/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</w:pP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0B34B9">
                      <w:rPr>
                        <w:rFonts w:ascii="Calibri" w:hAnsi="Calibri" w:cs="Calibri"/>
                        <w:noProof/>
                        <w:color w:val="000000" w:themeColor="text1"/>
                        <w:sz w:val="24"/>
                        <w:szCs w:val="24"/>
                      </w:rPr>
                      <w:t>8</w:t>
                    </w: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5EB8D45F" wp14:editId="73B8164D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3C0139"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34A0" w14:textId="77777777" w:rsidR="00C65B9F" w:rsidRDefault="00C65B9F">
    <w:pPr>
      <w:pStyle w:val="Zpat"/>
    </w:pPr>
  </w:p>
  <w:p w14:paraId="597B84DD" w14:textId="77777777" w:rsidR="00C65B9F" w:rsidRDefault="00C65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A1137" w14:textId="77777777" w:rsidR="00F057A1" w:rsidRDefault="00F057A1" w:rsidP="00812EFC">
      <w:pPr>
        <w:spacing w:after="0" w:line="240" w:lineRule="auto"/>
      </w:pPr>
      <w:r>
        <w:separator/>
      </w:r>
    </w:p>
  </w:footnote>
  <w:footnote w:type="continuationSeparator" w:id="0">
    <w:p w14:paraId="6A3BF16E" w14:textId="77777777" w:rsidR="00F057A1" w:rsidRDefault="00F057A1" w:rsidP="00812EFC">
      <w:pPr>
        <w:spacing w:after="0" w:line="240" w:lineRule="auto"/>
      </w:pPr>
      <w:r>
        <w:continuationSeparator/>
      </w:r>
    </w:p>
  </w:footnote>
  <w:footnote w:id="1">
    <w:p w14:paraId="783C8759" w14:textId="77777777" w:rsidR="0009011C" w:rsidRDefault="0009011C" w:rsidP="00812EFC">
      <w:pPr>
        <w:pStyle w:val="Textpoznpodarou"/>
      </w:pPr>
      <w:r>
        <w:rPr>
          <w:rStyle w:val="Znakapoznpodarou"/>
        </w:rPr>
        <w:footnoteRef/>
      </w:r>
      <w:r>
        <w:t xml:space="preserve"> Volná citace na základě článku o stávající exposici, dostupné na </w:t>
      </w:r>
      <w:r>
        <w:rPr>
          <w:rFonts w:cstheme="minorHAnsi"/>
        </w:rPr>
        <w:t>[</w:t>
      </w:r>
      <w:r w:rsidRPr="00DE6635">
        <w:rPr>
          <w:rFonts w:cstheme="minorHAnsi"/>
        </w:rPr>
        <w:t>http://www.hradkamen.cz/ex_moto.html</w:t>
      </w:r>
      <w:r>
        <w:rPr>
          <w:rFonts w:cstheme="minorHAnsi"/>
        </w:rPr>
        <w:t>]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003"/>
    <w:rsid w:val="00054255"/>
    <w:rsid w:val="0009011C"/>
    <w:rsid w:val="000B34B9"/>
    <w:rsid w:val="000D0778"/>
    <w:rsid w:val="0021508B"/>
    <w:rsid w:val="00265081"/>
    <w:rsid w:val="002E0021"/>
    <w:rsid w:val="00300BE9"/>
    <w:rsid w:val="00383615"/>
    <w:rsid w:val="003A6914"/>
    <w:rsid w:val="003C58D3"/>
    <w:rsid w:val="003E7A64"/>
    <w:rsid w:val="004176DA"/>
    <w:rsid w:val="0043350A"/>
    <w:rsid w:val="00433AB2"/>
    <w:rsid w:val="004358CD"/>
    <w:rsid w:val="004737AC"/>
    <w:rsid w:val="004E0003"/>
    <w:rsid w:val="004F3B9A"/>
    <w:rsid w:val="00523057"/>
    <w:rsid w:val="00544061"/>
    <w:rsid w:val="00553610"/>
    <w:rsid w:val="00574736"/>
    <w:rsid w:val="005C542B"/>
    <w:rsid w:val="006310E1"/>
    <w:rsid w:val="006A3D28"/>
    <w:rsid w:val="006B2E8E"/>
    <w:rsid w:val="006E0105"/>
    <w:rsid w:val="00764D80"/>
    <w:rsid w:val="0079251C"/>
    <w:rsid w:val="00796597"/>
    <w:rsid w:val="007D468F"/>
    <w:rsid w:val="00812EFC"/>
    <w:rsid w:val="00834133"/>
    <w:rsid w:val="00881AEA"/>
    <w:rsid w:val="008D0B26"/>
    <w:rsid w:val="008E17C8"/>
    <w:rsid w:val="008F032C"/>
    <w:rsid w:val="009B2321"/>
    <w:rsid w:val="009D418B"/>
    <w:rsid w:val="00A64CA1"/>
    <w:rsid w:val="00AA582B"/>
    <w:rsid w:val="00AC5F74"/>
    <w:rsid w:val="00AE092C"/>
    <w:rsid w:val="00AF6428"/>
    <w:rsid w:val="00B40098"/>
    <w:rsid w:val="00BC6186"/>
    <w:rsid w:val="00C108AD"/>
    <w:rsid w:val="00C3359D"/>
    <w:rsid w:val="00C505DA"/>
    <w:rsid w:val="00C65B9F"/>
    <w:rsid w:val="00C71FD1"/>
    <w:rsid w:val="00C86899"/>
    <w:rsid w:val="00CE129B"/>
    <w:rsid w:val="00D32058"/>
    <w:rsid w:val="00D92652"/>
    <w:rsid w:val="00D97161"/>
    <w:rsid w:val="00E00A94"/>
    <w:rsid w:val="00E77B30"/>
    <w:rsid w:val="00E8557F"/>
    <w:rsid w:val="00EA36A8"/>
    <w:rsid w:val="00EC7DFA"/>
    <w:rsid w:val="00ED68BE"/>
    <w:rsid w:val="00EF6709"/>
    <w:rsid w:val="00F057A1"/>
    <w:rsid w:val="00FB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7A4F"/>
  <w15:docId w15:val="{F89659EB-37AB-4BE5-927B-C61B19DD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0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E0003"/>
    <w:pPr>
      <w:spacing w:after="0" w:line="240" w:lineRule="auto"/>
    </w:pPr>
    <w:rPr>
      <w:rFonts w:eastAsiaTheme="minorEastAsia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4E0003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4E0003"/>
    <w:rPr>
      <w:rFonts w:ascii="Arial" w:eastAsia="Calibri" w:hAnsi="Arial" w:cs="Arial"/>
      <w:color w:val="000000"/>
      <w:sz w:val="18"/>
      <w:szCs w:val="18"/>
    </w:rPr>
  </w:style>
  <w:style w:type="paragraph" w:customStyle="1" w:styleId="Odstavec1">
    <w:name w:val="Odstavec_1"/>
    <w:basedOn w:val="Normln"/>
    <w:uiPriority w:val="99"/>
    <w:qFormat/>
    <w:rsid w:val="004E0003"/>
    <w:pPr>
      <w:spacing w:after="120" w:line="240" w:lineRule="auto"/>
    </w:pPr>
    <w:rPr>
      <w:rFonts w:ascii="Calibri" w:eastAsia="Calibri" w:hAnsi="Calibri" w:cs="Calibri"/>
      <w:color w:val="0070C0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2EFC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2EFC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12EFC"/>
    <w:rPr>
      <w:vertAlign w:val="superscript"/>
    </w:rPr>
  </w:style>
  <w:style w:type="paragraph" w:customStyle="1" w:styleId="Default">
    <w:name w:val="Default"/>
    <w:rsid w:val="00812E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1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6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5B9F"/>
  </w:style>
  <w:style w:type="paragraph" w:styleId="Zpat">
    <w:name w:val="footer"/>
    <w:basedOn w:val="Normln"/>
    <w:link w:val="ZpatChar"/>
    <w:uiPriority w:val="99"/>
    <w:unhideWhenUsed/>
    <w:rsid w:val="00C6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5B9F"/>
  </w:style>
  <w:style w:type="paragraph" w:customStyle="1" w:styleId="CE490426FA1F417B964E942E3A6CE9DE">
    <w:name w:val="CE490426FA1F417B964E942E3A6CE9DE"/>
    <w:rsid w:val="003E7A64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3A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3A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3A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3A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3A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011896B0434F2EBD6E2E60F89ED9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FD3E68-EBDE-48EC-9F65-D8C6F180B610}"/>
      </w:docPartPr>
      <w:docPartBody>
        <w:p w:rsidR="00FE1ADC" w:rsidRDefault="00D01B3A" w:rsidP="00D01B3A">
          <w:pPr>
            <w:pStyle w:val="0B011896B0434F2EBD6E2E60F89ED978"/>
          </w:pPr>
          <w: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3A"/>
    <w:rsid w:val="00021B93"/>
    <w:rsid w:val="0005648C"/>
    <w:rsid w:val="000A39F4"/>
    <w:rsid w:val="003D17DF"/>
    <w:rsid w:val="003E413C"/>
    <w:rsid w:val="00564CE1"/>
    <w:rsid w:val="00C26236"/>
    <w:rsid w:val="00CF314F"/>
    <w:rsid w:val="00D01B3A"/>
    <w:rsid w:val="00D7172E"/>
    <w:rsid w:val="00FA1583"/>
    <w:rsid w:val="00FE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4B43BC0EB2A4BCCB6B5E8282134E8D7">
    <w:name w:val="74B43BC0EB2A4BCCB6B5E8282134E8D7"/>
    <w:rsid w:val="00D01B3A"/>
  </w:style>
  <w:style w:type="paragraph" w:customStyle="1" w:styleId="2B4BBEC2256D42F1AC14103B501D3D3A">
    <w:name w:val="2B4BBEC2256D42F1AC14103B501D3D3A"/>
    <w:rsid w:val="00D01B3A"/>
  </w:style>
  <w:style w:type="paragraph" w:customStyle="1" w:styleId="0B011896B0434F2EBD6E2E60F89ED978">
    <w:name w:val="0B011896B0434F2EBD6E2E60F89ED978"/>
    <w:rsid w:val="00D01B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00FA7-FF4E-4228-A495-69CB84D2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2704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Průvodní zpráva</dc:creator>
  <cp:lastModifiedBy>Buňat Pavel Bc.</cp:lastModifiedBy>
  <cp:revision>4</cp:revision>
  <cp:lastPrinted>2019-08-15T03:58:00Z</cp:lastPrinted>
  <dcterms:created xsi:type="dcterms:W3CDTF">2025-01-13T11:06:00Z</dcterms:created>
  <dcterms:modified xsi:type="dcterms:W3CDTF">2025-04-02T08:38:00Z</dcterms:modified>
</cp:coreProperties>
</file>