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4EC3706A" w14:textId="6893D42E" w:rsidR="00176778" w:rsidRPr="00176778" w:rsidRDefault="00ED4174" w:rsidP="00176778">
      <w:pPr>
        <w:tabs>
          <w:tab w:val="left" w:pos="1134"/>
        </w:tabs>
        <w:spacing w:after="0"/>
        <w:jc w:val="both"/>
        <w:rPr>
          <w:rFonts w:ascii="Arial" w:hAnsi="Arial"/>
          <w:bCs/>
        </w:rPr>
      </w:pPr>
      <w:r w:rsidRPr="00A35763">
        <w:rPr>
          <w:rFonts w:ascii="Arial" w:hAnsi="Arial" w:cs="Arial"/>
        </w:rPr>
        <w:t>zastoupený:</w:t>
      </w:r>
      <w:r w:rsidRPr="00A35763">
        <w:rPr>
          <w:rFonts w:ascii="Arial" w:hAnsi="Arial" w:cs="Arial"/>
        </w:rPr>
        <w:tab/>
      </w:r>
      <w:r w:rsidR="0057225F">
        <w:rPr>
          <w:rFonts w:ascii="Arial" w:hAnsi="Arial"/>
          <w:bCs/>
        </w:rPr>
        <w:t>Ing. Martin Kukla</w:t>
      </w:r>
      <w:r w:rsidR="00176778" w:rsidRPr="00176778">
        <w:rPr>
          <w:rFonts w:ascii="Arial" w:hAnsi="Arial"/>
          <w:bCs/>
        </w:rPr>
        <w:t>, hejtman kraje</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15396E8A"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Smluvní strany uzavírají tuto Smlouvu jako výsledek zadávacího řízení veřejné zakázky „</w:t>
      </w:r>
      <w:r w:rsidR="000004A7" w:rsidRPr="00A35763">
        <w:rPr>
          <w:rFonts w:ascii="Arial" w:hAnsi="Arial" w:cs="Arial"/>
        </w:rPr>
        <w:t>Rámcové smlouvy na dodávky ICT komponent</w:t>
      </w:r>
      <w:r w:rsidR="002D40EF">
        <w:rPr>
          <w:rFonts w:ascii="Arial" w:hAnsi="Arial" w:cs="Arial"/>
        </w:rPr>
        <w:t xml:space="preserve"> 2025</w:t>
      </w:r>
      <w:r w:rsidR="008C735A" w:rsidRPr="00A35763">
        <w:rPr>
          <w:rFonts w:ascii="Arial" w:hAnsi="Arial" w:cs="Arial"/>
        </w:rPr>
        <w:t>, část</w:t>
      </w:r>
      <w:r w:rsidR="002A172B">
        <w:rPr>
          <w:rFonts w:ascii="Arial" w:hAnsi="Arial" w:cs="Arial"/>
        </w:rPr>
        <w:t xml:space="preserve"> </w:t>
      </w:r>
      <w:r w:rsidR="002D40EF">
        <w:rPr>
          <w:rFonts w:ascii="Arial" w:hAnsi="Arial" w:cs="Arial"/>
        </w:rPr>
        <w:t>3</w:t>
      </w:r>
      <w:r w:rsidR="00441942">
        <w:rPr>
          <w:rFonts w:ascii="Arial" w:hAnsi="Arial" w:cs="Arial"/>
        </w:rPr>
        <w:t xml:space="preserve"> - servery</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454E812D"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Účelem této </w:t>
      </w:r>
      <w:r w:rsidR="00EF3782" w:rsidRPr="00A35763">
        <w:rPr>
          <w:rFonts w:ascii="Arial" w:hAnsi="Arial" w:cs="Arial"/>
        </w:rPr>
        <w:t>Rám</w:t>
      </w:r>
      <w:r w:rsidRPr="00A35763">
        <w:rPr>
          <w:rFonts w:ascii="Arial" w:hAnsi="Arial" w:cs="Arial"/>
        </w:rPr>
        <w:t xml:space="preserve">cové smlouvy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006A5A15" w:rsidRPr="00DB7A17">
        <w:rPr>
          <w:rFonts w:ascii="Arial" w:hAnsi="Arial" w:cs="Arial"/>
        </w:rPr>
        <w:t>,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lastRenderedPageBreak/>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2A1B13EB"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w:t>
      </w:r>
      <w:r w:rsidR="00754A63" w:rsidRPr="00754A63">
        <w:rPr>
          <w:rFonts w:ascii="Arial" w:hAnsi="Arial" w:cs="Arial"/>
        </w:rPr>
        <w:t xml:space="preserve">které Kupující označil v Zadávacím řízení, a </w:t>
      </w:r>
      <w:r w:rsidRPr="00DB7A17">
        <w:rPr>
          <w:rFonts w:ascii="Arial" w:hAnsi="Arial" w:cs="Arial"/>
        </w:rPr>
        <w:t xml:space="preserve">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7D911BB4"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441942">
        <w:rPr>
          <w:rFonts w:ascii="Arial" w:hAnsi="Arial" w:cs="Arial"/>
        </w:rPr>
        <w:t>serverů</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34CE8CA6" w:rsidR="003A0FA1"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souladu se </w:t>
      </w:r>
      <w:proofErr w:type="spellStart"/>
      <w:r w:rsidR="003A0FA1" w:rsidRPr="00A35763">
        <w:rPr>
          <w:rFonts w:ascii="Arial" w:hAnsi="Arial" w:cs="Arial"/>
        </w:rPr>
        <w:t>Z</w:t>
      </w:r>
      <w:r w:rsidR="00F5378C" w:rsidRPr="00A35763">
        <w:rPr>
          <w:rFonts w:ascii="Arial" w:hAnsi="Arial" w:cs="Arial"/>
        </w:rPr>
        <w:t>z</w:t>
      </w:r>
      <w:r w:rsidR="003A0FA1" w:rsidRPr="00A35763">
        <w:rPr>
          <w:rFonts w:ascii="Arial" w:hAnsi="Arial" w:cs="Arial"/>
        </w:rPr>
        <w:t>VZ</w:t>
      </w:r>
      <w:proofErr w:type="spellEnd"/>
      <w:r w:rsidR="003A0FA1" w:rsidRPr="00A35763">
        <w:rPr>
          <w:rFonts w:ascii="Arial" w:hAnsi="Arial" w:cs="Arial"/>
        </w:rPr>
        <w:t xml:space="preserve"> podmínky týkající se zadávání a plnění jednotlivých veřejných zakázek na dodávky </w:t>
      </w:r>
      <w:r w:rsidR="00B06136" w:rsidRPr="00A35763">
        <w:rPr>
          <w:rFonts w:ascii="Arial" w:hAnsi="Arial" w:cs="Arial"/>
        </w:rPr>
        <w:t>Věc</w:t>
      </w:r>
      <w:r w:rsidR="003A0FA1" w:rsidRPr="00A35763">
        <w:rPr>
          <w:rFonts w:ascii="Arial" w:hAnsi="Arial" w:cs="Arial"/>
        </w:rPr>
        <w:t xml:space="preserve">í podle požadavků specifikovaných </w:t>
      </w:r>
      <w:r w:rsidR="00B06136" w:rsidRPr="00A35763">
        <w:rPr>
          <w:rFonts w:ascii="Arial" w:hAnsi="Arial" w:cs="Arial"/>
        </w:rPr>
        <w:t>Kupujícím</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mi se rozumí zařízení dle specifikace j</w:t>
      </w:r>
      <w:r w:rsidR="00E051B4" w:rsidRPr="00A35763">
        <w:rPr>
          <w:rFonts w:ascii="Arial" w:hAnsi="Arial" w:cs="Arial"/>
        </w:rPr>
        <w:t>ednotlivých položek uvedených v </w:t>
      </w:r>
      <w:r w:rsidR="003A0FA1" w:rsidRPr="00A35763">
        <w:rPr>
          <w:rFonts w:ascii="Arial" w:hAnsi="Arial" w:cs="Arial"/>
        </w:rPr>
        <w:t xml:space="preserve">příloze č. 1 této </w:t>
      </w:r>
      <w:r w:rsidRPr="00A35763">
        <w:rPr>
          <w:rFonts w:ascii="Arial" w:hAnsi="Arial" w:cs="Arial"/>
        </w:rPr>
        <w:t>Rám</w:t>
      </w:r>
      <w:r w:rsidR="003A0FA1" w:rsidRPr="00A35763">
        <w:rPr>
          <w:rFonts w:ascii="Arial" w:hAnsi="Arial" w:cs="Arial"/>
        </w:rPr>
        <w:t>cové smlouvy</w:t>
      </w:r>
      <w:r w:rsidR="00EC5802">
        <w:rPr>
          <w:rFonts w:ascii="Arial" w:hAnsi="Arial" w:cs="Arial"/>
        </w:rPr>
        <w:t xml:space="preserve"> </w:t>
      </w:r>
      <w:r w:rsidR="00EC5802" w:rsidRPr="00EC5802">
        <w:rPr>
          <w:rFonts w:ascii="Arial" w:hAnsi="Arial" w:cs="Arial"/>
        </w:rPr>
        <w:t>zahrnující komodity s požadavky na základní a volitelné části (konfigurace)</w:t>
      </w:r>
      <w:r w:rsidR="00F36805" w:rsidRPr="00A35763">
        <w:rPr>
          <w:rFonts w:ascii="Arial" w:hAnsi="Arial" w:cs="Arial"/>
        </w:rPr>
        <w:t>.</w:t>
      </w:r>
    </w:p>
    <w:p w14:paraId="639C99E5" w14:textId="77777777" w:rsidR="003A0FA1" w:rsidRPr="00A35763"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V případě, že by některá z </w:t>
      </w:r>
      <w:r w:rsidR="00B06136" w:rsidRPr="00A35763">
        <w:rPr>
          <w:rFonts w:ascii="Arial" w:hAnsi="Arial" w:cs="Arial"/>
        </w:rPr>
        <w:t>Věc</w:t>
      </w:r>
      <w:r w:rsidRPr="00A35763">
        <w:rPr>
          <w:rFonts w:ascii="Arial" w:hAnsi="Arial" w:cs="Arial"/>
        </w:rPr>
        <w:t xml:space="preserve">í, na které je </w:t>
      </w:r>
      <w:r w:rsidR="00EF3782" w:rsidRPr="00A35763">
        <w:rPr>
          <w:rFonts w:ascii="Arial" w:hAnsi="Arial" w:cs="Arial"/>
        </w:rPr>
        <w:t>Rám</w:t>
      </w:r>
      <w:r w:rsidRPr="00A35763">
        <w:rPr>
          <w:rFonts w:ascii="Arial" w:hAnsi="Arial" w:cs="Arial"/>
        </w:rPr>
        <w:t xml:space="preserve">cová smlouva </w:t>
      </w:r>
      <w:r w:rsidR="00A24041" w:rsidRPr="00A35763">
        <w:rPr>
          <w:rFonts w:ascii="Arial" w:hAnsi="Arial" w:cs="Arial"/>
        </w:rPr>
        <w:t>uzavřena</w:t>
      </w:r>
      <w:r w:rsidR="00BE2434" w:rsidRPr="00A35763">
        <w:rPr>
          <w:rFonts w:ascii="Arial" w:hAnsi="Arial" w:cs="Arial"/>
        </w:rPr>
        <w:t>,</w:t>
      </w:r>
      <w:r w:rsidR="00A24041" w:rsidRPr="00A35763">
        <w:rPr>
          <w:rFonts w:ascii="Arial" w:hAnsi="Arial" w:cs="Arial"/>
        </w:rPr>
        <w:t xml:space="preserve"> </w:t>
      </w:r>
      <w:r w:rsidRPr="00A35763">
        <w:rPr>
          <w:rFonts w:ascii="Arial" w:hAnsi="Arial" w:cs="Arial"/>
        </w:rPr>
        <w:t xml:space="preserve">přestala být na trhu dostupná z objektivních důvodů neležících na straně </w:t>
      </w:r>
      <w:r w:rsidR="00EF3782" w:rsidRPr="00A35763">
        <w:rPr>
          <w:rFonts w:ascii="Arial" w:hAnsi="Arial" w:cs="Arial"/>
        </w:rPr>
        <w:t>Prodáv</w:t>
      </w:r>
      <w:r w:rsidRPr="00A35763">
        <w:rPr>
          <w:rFonts w:ascii="Arial" w:hAnsi="Arial" w:cs="Arial"/>
        </w:rPr>
        <w:t>ajícího,</w:t>
      </w:r>
      <w:r w:rsidR="004D2682" w:rsidRPr="00A35763">
        <w:t xml:space="preserve"> </w:t>
      </w:r>
      <w:r w:rsidR="004D2682" w:rsidRPr="00A35763">
        <w:rPr>
          <w:rFonts w:ascii="Arial" w:hAnsi="Arial" w:cs="Arial"/>
        </w:rPr>
        <w:t xml:space="preserve">zejm. ukončení výroby nebo prodeje příslušné modelové řady,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ající</w:t>
      </w:r>
      <w:r w:rsidR="005262B0" w:rsidRPr="00A35763">
        <w:rPr>
          <w:rFonts w:ascii="Arial" w:hAnsi="Arial" w:cs="Arial"/>
        </w:rPr>
        <w:t xml:space="preserve"> povinen za podmínek stanovených Rámcovou smlouvou</w:t>
      </w:r>
      <w:r w:rsidRPr="00A35763">
        <w:rPr>
          <w:rFonts w:ascii="Arial" w:hAnsi="Arial" w:cs="Arial"/>
        </w:rPr>
        <w:t xml:space="preserve"> nabídnout</w:t>
      </w:r>
      <w:r w:rsidR="00E65CC2" w:rsidRPr="00A35763">
        <w:rPr>
          <w:rFonts w:ascii="Arial" w:hAnsi="Arial" w:cs="Arial"/>
        </w:rPr>
        <w:t xml:space="preserve"> při uzavírání dílčí kupní smlouvy</w:t>
      </w:r>
      <w:r w:rsidRPr="00A35763">
        <w:rPr>
          <w:rFonts w:ascii="Arial" w:hAnsi="Arial" w:cs="Arial"/>
        </w:rPr>
        <w:t xml:space="preserve"> náhradou </w:t>
      </w:r>
      <w:r w:rsidR="004D2682" w:rsidRPr="00A35763">
        <w:rPr>
          <w:rFonts w:ascii="Arial" w:hAnsi="Arial" w:cs="Arial"/>
        </w:rPr>
        <w:t xml:space="preserve">nástupnický model Věci nebo </w:t>
      </w:r>
      <w:r w:rsidRPr="00A35763">
        <w:rPr>
          <w:rFonts w:ascii="Arial" w:hAnsi="Arial" w:cs="Arial"/>
        </w:rPr>
        <w:t xml:space="preserve">obdobnou </w:t>
      </w:r>
      <w:r w:rsidR="00B06136" w:rsidRPr="00A35763">
        <w:rPr>
          <w:rFonts w:ascii="Arial" w:hAnsi="Arial" w:cs="Arial"/>
        </w:rPr>
        <w:t>Věc</w:t>
      </w:r>
      <w:r w:rsidRPr="00A35763">
        <w:rPr>
          <w:rFonts w:ascii="Arial" w:hAnsi="Arial" w:cs="Arial"/>
        </w:rPr>
        <w:t xml:space="preserve"> s minimálně stejnými technickými parametry definovanými v</w:t>
      </w:r>
      <w:r w:rsidR="00BE2434" w:rsidRPr="00A35763">
        <w:rPr>
          <w:rFonts w:ascii="Arial" w:hAnsi="Arial" w:cs="Arial"/>
        </w:rPr>
        <w:t> </w:t>
      </w:r>
      <w:r w:rsidRPr="00A35763">
        <w:rPr>
          <w:rFonts w:ascii="Arial" w:hAnsi="Arial" w:cs="Arial"/>
        </w:rPr>
        <w:t>příloze této smlouvy, nebo lepšími</w:t>
      </w:r>
      <w:r w:rsidR="00C90908" w:rsidRPr="00A35763">
        <w:rPr>
          <w:rFonts w:ascii="Arial" w:hAnsi="Arial" w:cs="Arial"/>
        </w:rPr>
        <w:t>, a to nejvýše za cenu nahrazované Věci</w:t>
      </w:r>
      <w:r w:rsidRPr="00A35763">
        <w:rPr>
          <w:rFonts w:ascii="Arial" w:hAnsi="Arial" w:cs="Arial"/>
        </w:rPr>
        <w:t xml:space="preserve">. </w:t>
      </w:r>
      <w:r w:rsidR="00EF3782" w:rsidRPr="00A35763">
        <w:rPr>
          <w:rFonts w:ascii="Arial" w:hAnsi="Arial" w:cs="Arial"/>
        </w:rPr>
        <w:t>Kupují</w:t>
      </w:r>
      <w:r w:rsidRPr="00A35763">
        <w:rPr>
          <w:rFonts w:ascii="Arial" w:hAnsi="Arial" w:cs="Arial"/>
        </w:rPr>
        <w:t xml:space="preserve">cí je oprávněn se rozhodnout, zda takovou </w:t>
      </w:r>
      <w:r w:rsidR="00B06136" w:rsidRPr="00A35763">
        <w:rPr>
          <w:rFonts w:ascii="Arial" w:hAnsi="Arial" w:cs="Arial"/>
        </w:rPr>
        <w:t>Věc</w:t>
      </w:r>
      <w:r w:rsidR="004D2682" w:rsidRPr="00A35763">
        <w:rPr>
          <w:rFonts w:ascii="Arial" w:hAnsi="Arial" w:cs="Arial"/>
        </w:rPr>
        <w:t xml:space="preserve"> akceptuje</w:t>
      </w:r>
      <w:r w:rsidRPr="00A35763">
        <w:rPr>
          <w:rFonts w:ascii="Arial" w:hAnsi="Arial" w:cs="Arial"/>
        </w:rPr>
        <w:t>.</w:t>
      </w:r>
    </w:p>
    <w:p w14:paraId="09C8CB59" w14:textId="3D1475FA" w:rsidR="003A0FA1" w:rsidRPr="00DB7A17" w:rsidRDefault="003A0FA1" w:rsidP="00B34421">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Tato </w:t>
      </w:r>
      <w:r w:rsidR="00EF3782" w:rsidRPr="00A35763">
        <w:rPr>
          <w:rFonts w:ascii="Arial" w:hAnsi="Arial" w:cs="Arial"/>
        </w:rPr>
        <w:t>Rám</w:t>
      </w:r>
      <w:r w:rsidRPr="00A35763">
        <w:rPr>
          <w:rFonts w:ascii="Arial" w:hAnsi="Arial" w:cs="Arial"/>
        </w:rPr>
        <w:t xml:space="preserve">cová smlouva se uzavírá na dobu určitou, a to </w:t>
      </w:r>
      <w:r w:rsidRPr="00DB7A17">
        <w:rPr>
          <w:rFonts w:ascii="Arial" w:hAnsi="Arial" w:cs="Arial"/>
        </w:rPr>
        <w:t xml:space="preserve">na </w:t>
      </w:r>
      <w:r w:rsidR="002E36FF" w:rsidRPr="009A6F90">
        <w:rPr>
          <w:rFonts w:ascii="Arial" w:hAnsi="Arial" w:cs="Arial"/>
        </w:rPr>
        <w:t>4 roky</w:t>
      </w:r>
      <w:r w:rsidRPr="00DB7A17">
        <w:rPr>
          <w:rFonts w:ascii="Arial" w:hAnsi="Arial" w:cs="Arial"/>
        </w:rPr>
        <w:t xml:space="preserve"> od data </w:t>
      </w:r>
      <w:r w:rsidR="002E36FF" w:rsidRPr="009A6F90">
        <w:rPr>
          <w:rFonts w:ascii="Arial" w:hAnsi="Arial" w:cs="Arial"/>
        </w:rPr>
        <w:t>účinnosti</w:t>
      </w:r>
      <w:r w:rsidRPr="00DB7A17">
        <w:rPr>
          <w:rFonts w:ascii="Arial" w:hAnsi="Arial" w:cs="Arial"/>
        </w:rPr>
        <w:t xml:space="preserve"> </w:t>
      </w:r>
      <w:r w:rsidR="00EF3782" w:rsidRPr="00DB7A17">
        <w:rPr>
          <w:rFonts w:ascii="Arial" w:hAnsi="Arial" w:cs="Arial"/>
        </w:rPr>
        <w:t>Rám</w:t>
      </w:r>
      <w:r w:rsidRPr="00DB7A17">
        <w:rPr>
          <w:rFonts w:ascii="Arial" w:hAnsi="Arial" w:cs="Arial"/>
        </w:rPr>
        <w:t>cové smlouvy</w:t>
      </w:r>
      <w:r w:rsidR="00EC5802">
        <w:rPr>
          <w:rFonts w:ascii="Arial" w:hAnsi="Arial" w:cs="Arial"/>
        </w:rPr>
        <w:t xml:space="preserve"> </w:t>
      </w:r>
      <w:r w:rsidR="00EC5802" w:rsidRPr="00EC5802">
        <w:rPr>
          <w:rFonts w:ascii="Arial" w:hAnsi="Arial" w:cs="Arial"/>
        </w:rPr>
        <w:t>nebo do okamžiku vyčerpání</w:t>
      </w:r>
      <w:r w:rsidR="005F5C67">
        <w:rPr>
          <w:rFonts w:ascii="Arial" w:hAnsi="Arial" w:cs="Arial"/>
        </w:rPr>
        <w:t xml:space="preserve"> </w:t>
      </w:r>
      <w:r w:rsidR="005F5C67" w:rsidRPr="005F5C67">
        <w:rPr>
          <w:rFonts w:ascii="Arial" w:hAnsi="Arial" w:cs="Arial"/>
        </w:rPr>
        <w:t>1,5 násobku</w:t>
      </w:r>
      <w:r w:rsidR="00EC5802" w:rsidRPr="00EC5802">
        <w:rPr>
          <w:rFonts w:ascii="Arial" w:hAnsi="Arial" w:cs="Arial"/>
        </w:rPr>
        <w:t xml:space="preserve"> celkové nabídkové ceny Prodávajícího dle přílohy č. 2 Rámcové smlouvy, která byla předmětem hodnocení v Zadávacím řízení, a to postupem uvedeným v článku 3 Rámcové smlouvy</w:t>
      </w:r>
      <w:r w:rsidRPr="00DB7A17">
        <w:rPr>
          <w:rFonts w:ascii="Arial" w:hAnsi="Arial" w:cs="Arial"/>
        </w:rPr>
        <w:t xml:space="preserve">. Po tuto dobu může </w:t>
      </w:r>
      <w:r w:rsidR="00EF3782" w:rsidRPr="00DB7A17">
        <w:rPr>
          <w:rFonts w:ascii="Arial" w:hAnsi="Arial" w:cs="Arial"/>
        </w:rPr>
        <w:t>Kupují</w:t>
      </w:r>
      <w:r w:rsidRPr="00DB7A17">
        <w:rPr>
          <w:rFonts w:ascii="Arial" w:hAnsi="Arial" w:cs="Arial"/>
        </w:rPr>
        <w:t xml:space="preserve">cí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EC5802" w:rsidRPr="00EC5802">
        <w:rPr>
          <w:rFonts w:ascii="Arial" w:hAnsi="Arial" w:cs="Arial"/>
        </w:rPr>
        <w:t>, a to podle čl. 3 Rámcové smlouvy</w:t>
      </w:r>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0C9DE3A9" w:rsidR="008D3979" w:rsidRPr="00DB5A53" w:rsidRDefault="00296076" w:rsidP="00AF3D74">
      <w:pPr>
        <w:pStyle w:val="Odstavecseseznamem"/>
        <w:numPr>
          <w:ilvl w:val="1"/>
          <w:numId w:val="4"/>
        </w:numPr>
        <w:spacing w:after="0" w:line="276" w:lineRule="auto"/>
        <w:ind w:left="567" w:hanging="567"/>
        <w:jc w:val="both"/>
        <w:rPr>
          <w:rFonts w:ascii="Arial" w:hAnsi="Arial" w:cs="Arial"/>
        </w:rPr>
      </w:pPr>
      <w:bookmarkStart w:id="0"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AF78B5">
        <w:rPr>
          <w:rFonts w:ascii="Arial" w:hAnsi="Arial" w:cs="Arial"/>
        </w:rPr>
        <w:t>,</w:t>
      </w:r>
      <w:r w:rsidR="002D40EF" w:rsidRPr="002D40EF">
        <w:rPr>
          <w:rFonts w:ascii="Arial" w:hAnsi="Arial" w:cs="Arial"/>
        </w:rPr>
        <w:t xml:space="preserve"> obvykle pomocí e-mailu nebo prostřednictvím EZAK - elektronického nástroje ve smyslu 28 odst. 1 písm. i) </w:t>
      </w:r>
      <w:proofErr w:type="spellStart"/>
      <w:r w:rsidR="002D40EF" w:rsidRPr="002D40EF">
        <w:rPr>
          <w:rFonts w:ascii="Arial" w:hAnsi="Arial" w:cs="Arial"/>
        </w:rPr>
        <w:t>ZzVZ</w:t>
      </w:r>
      <w:proofErr w:type="spellEnd"/>
      <w:r w:rsidR="002D40EF" w:rsidRPr="002D40EF">
        <w:rPr>
          <w:rFonts w:ascii="Arial" w:hAnsi="Arial" w:cs="Arial"/>
        </w:rPr>
        <w:t xml:space="preserve"> (dále jen „</w:t>
      </w:r>
      <w:r w:rsidR="002D40EF" w:rsidRPr="002D40EF">
        <w:rPr>
          <w:rFonts w:ascii="Arial" w:hAnsi="Arial" w:cs="Arial"/>
          <w:b/>
        </w:rPr>
        <w:t>Elektronický nástroj</w:t>
      </w:r>
      <w:r w:rsidR="002D40EF" w:rsidRPr="002D40EF">
        <w:rPr>
          <w:rFonts w:ascii="Arial" w:hAnsi="Arial" w:cs="Arial"/>
        </w:rPr>
        <w:t>“) vyzve Prodávajícího k předložení podepsaného návrhu dílčí kupní smlouvy (dále jen „</w:t>
      </w:r>
      <w:r w:rsidR="002D40EF" w:rsidRPr="002D40EF">
        <w:rPr>
          <w:rFonts w:ascii="Arial" w:hAnsi="Arial" w:cs="Arial"/>
          <w:b/>
        </w:rPr>
        <w:t>Návrh smlouvy</w:t>
      </w:r>
      <w:r w:rsidR="002D40EF" w:rsidRPr="002D40EF">
        <w:rPr>
          <w:rFonts w:ascii="Arial" w:hAnsi="Arial" w:cs="Arial"/>
        </w:rPr>
        <w:t xml:space="preserve">“). </w:t>
      </w:r>
      <w:r w:rsidR="007B06BF" w:rsidRPr="00DB5A53">
        <w:rPr>
          <w:rFonts w:ascii="Arial" w:hAnsi="Arial" w:cs="Arial"/>
        </w:rPr>
        <w:t>J</w:t>
      </w:r>
      <w:r w:rsidRPr="00DB5A53">
        <w:rPr>
          <w:rFonts w:ascii="Arial" w:hAnsi="Arial" w:cs="Arial"/>
        </w:rPr>
        <w:t>ednotkové ceny uvedené Prodávajícím uvedené v příloze č. 2 Rámcové smlouvy</w:t>
      </w:r>
      <w:r w:rsidR="007B06BF" w:rsidRPr="00DB5A53">
        <w:rPr>
          <w:rFonts w:ascii="Arial" w:hAnsi="Arial" w:cs="Arial"/>
        </w:rPr>
        <w:t xml:space="preserve"> jsou konečné a lze je změnit pouze z podmínek stanovených Rámcovou smlouvou</w:t>
      </w:r>
      <w:r w:rsidRPr="00DB5A53">
        <w:rPr>
          <w:rFonts w:ascii="Arial" w:hAnsi="Arial" w:cs="Arial"/>
        </w:rPr>
        <w:t>.</w:t>
      </w:r>
      <w:bookmarkEnd w:id="0"/>
    </w:p>
    <w:p w14:paraId="0976393C" w14:textId="6067B1FF"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1" w:name="_Ref464552517"/>
      <w:r w:rsidRPr="00DB5A53">
        <w:rPr>
          <w:rFonts w:ascii="Arial" w:hAnsi="Arial" w:cs="Arial"/>
        </w:rPr>
        <w:t xml:space="preserve">Výzvu </w:t>
      </w:r>
      <w:r w:rsidR="00296076" w:rsidRPr="00DB5A53">
        <w:rPr>
          <w:rFonts w:ascii="Arial" w:hAnsi="Arial" w:cs="Arial"/>
        </w:rPr>
        <w:t>podle 3.1 Rámcové smlouvy</w:t>
      </w:r>
      <w:r w:rsidRPr="00DB5A53">
        <w:rPr>
          <w:rFonts w:ascii="Arial" w:hAnsi="Arial" w:cs="Arial"/>
        </w:rPr>
        <w:t xml:space="preserve"> </w:t>
      </w:r>
      <w:r w:rsidR="001271FE" w:rsidRPr="00DB5A53">
        <w:rPr>
          <w:rFonts w:ascii="Arial" w:hAnsi="Arial" w:cs="Arial"/>
        </w:rPr>
        <w:t>(dále jen „</w:t>
      </w:r>
      <w:r w:rsidR="001271FE" w:rsidRPr="00DB5A53">
        <w:rPr>
          <w:rFonts w:ascii="Arial" w:hAnsi="Arial" w:cs="Arial"/>
          <w:b/>
        </w:rPr>
        <w:t>Výzva</w:t>
      </w:r>
      <w:r w:rsidR="001271FE" w:rsidRPr="00DB5A53">
        <w:rPr>
          <w:rFonts w:ascii="Arial" w:hAnsi="Arial" w:cs="Arial"/>
        </w:rPr>
        <w:t xml:space="preserve">“) </w:t>
      </w:r>
      <w:r w:rsidRPr="00DB5A53">
        <w:rPr>
          <w:rFonts w:ascii="Arial" w:hAnsi="Arial" w:cs="Arial"/>
        </w:rPr>
        <w:t>zašle Kupující</w:t>
      </w:r>
      <w:r w:rsidR="003A0FA1" w:rsidRPr="00DB5A53">
        <w:rPr>
          <w:rFonts w:ascii="Arial" w:hAnsi="Arial" w:cs="Arial"/>
        </w:rPr>
        <w:t xml:space="preserve"> </w:t>
      </w:r>
      <w:r w:rsidR="00EF3782" w:rsidRPr="00DB5A53">
        <w:rPr>
          <w:rFonts w:ascii="Arial" w:hAnsi="Arial" w:cs="Arial"/>
        </w:rPr>
        <w:t>Prodáv</w:t>
      </w:r>
      <w:r w:rsidR="00C76DC7" w:rsidRPr="00DB5A53">
        <w:rPr>
          <w:rFonts w:ascii="Arial" w:hAnsi="Arial" w:cs="Arial"/>
        </w:rPr>
        <w:t>ajícím</w:t>
      </w:r>
      <w:r w:rsidR="003A0FA1" w:rsidRPr="00DB5A53">
        <w:rPr>
          <w:rFonts w:ascii="Arial" w:hAnsi="Arial" w:cs="Arial"/>
        </w:rPr>
        <w:t xml:space="preserve"> </w:t>
      </w:r>
      <w:r w:rsidR="00C76DC7" w:rsidRPr="00DB5A53">
        <w:rPr>
          <w:rFonts w:ascii="Arial" w:hAnsi="Arial" w:cs="Arial"/>
        </w:rPr>
        <w:t xml:space="preserve">elektronicky datovou zprávou prostřednictvím </w:t>
      </w:r>
      <w:r w:rsidR="007E44FC" w:rsidRPr="007E44FC">
        <w:rPr>
          <w:rFonts w:ascii="Arial" w:hAnsi="Arial" w:cs="Arial"/>
        </w:rPr>
        <w:t xml:space="preserve">emailu nebo </w:t>
      </w:r>
      <w:r w:rsidR="00C76DC7" w:rsidRPr="00DB5A53">
        <w:rPr>
          <w:rFonts w:ascii="Arial" w:hAnsi="Arial" w:cs="Arial"/>
        </w:rPr>
        <w:t>Elektronického nástroje.</w:t>
      </w:r>
      <w:r w:rsidR="003A0FA1" w:rsidRPr="00DB5A53">
        <w:rPr>
          <w:rFonts w:ascii="Arial" w:hAnsi="Arial" w:cs="Arial"/>
        </w:rPr>
        <w:t xml:space="preserve"> </w:t>
      </w:r>
      <w:r w:rsidR="00C76DC7" w:rsidRPr="00DB5A53">
        <w:rPr>
          <w:rFonts w:ascii="Arial" w:hAnsi="Arial" w:cs="Arial"/>
        </w:rPr>
        <w:t>Okamžikem přijetí datové zprávy je datová zpráva doručena</w:t>
      </w:r>
      <w:r w:rsidR="001271FE" w:rsidRPr="00DB5A53">
        <w:rPr>
          <w:rFonts w:ascii="Arial" w:hAnsi="Arial" w:cs="Arial"/>
        </w:rPr>
        <w:t>.</w:t>
      </w:r>
      <w:bookmarkEnd w:id="1"/>
      <w:r w:rsidR="007B06BF" w:rsidRPr="00DB5A53">
        <w:rPr>
          <w:rFonts w:ascii="Arial" w:hAnsi="Arial" w:cs="Arial"/>
        </w:rPr>
        <w:t xml:space="preserve"> S</w:t>
      </w:r>
      <w:r w:rsidR="005F513A" w:rsidRPr="00DB5A53">
        <w:rPr>
          <w:rFonts w:ascii="Arial" w:hAnsi="Arial" w:cs="Arial"/>
        </w:rPr>
        <w:t>oučástí V</w:t>
      </w:r>
      <w:r w:rsidR="007B06BF" w:rsidRPr="00DB5A53">
        <w:rPr>
          <w:rFonts w:ascii="Arial" w:hAnsi="Arial" w:cs="Arial"/>
        </w:rPr>
        <w:t xml:space="preserve">ýzvy bude nejméně </w:t>
      </w:r>
      <w:r w:rsidR="008031CC" w:rsidRPr="00DB5A53">
        <w:rPr>
          <w:rFonts w:ascii="Arial" w:hAnsi="Arial" w:cs="Arial"/>
        </w:rPr>
        <w:t>text n</w:t>
      </w:r>
      <w:r w:rsidR="007B06BF" w:rsidRPr="00DB5A53">
        <w:rPr>
          <w:rFonts w:ascii="Arial" w:hAnsi="Arial" w:cs="Arial"/>
        </w:rPr>
        <w:t xml:space="preserve">ávrhu kupní smlouvy </w:t>
      </w:r>
      <w:r w:rsidR="007B06BF" w:rsidRPr="00DB5A53">
        <w:rPr>
          <w:rFonts w:ascii="Arial" w:hAnsi="Arial" w:cs="Arial"/>
          <w:color w:val="000000" w:themeColor="text1"/>
        </w:rPr>
        <w:t>dle podmínek Rámcové smlouvy a případně text související servisní smlouvy dle Rámcové servisní smlouvy,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4513F402" w:rsidR="003A0FA1" w:rsidRPr="00441942"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w:t>
      </w:r>
      <w:r w:rsidRPr="00441942">
        <w:rPr>
          <w:rFonts w:ascii="Arial" w:hAnsi="Arial" w:cs="Arial"/>
        </w:rPr>
        <w:t xml:space="preserve">seznam požadovaných </w:t>
      </w:r>
      <w:r w:rsidR="00B06136" w:rsidRPr="00441942">
        <w:rPr>
          <w:rFonts w:ascii="Arial" w:hAnsi="Arial" w:cs="Arial"/>
        </w:rPr>
        <w:t>Věc</w:t>
      </w:r>
      <w:r w:rsidRPr="00441942">
        <w:rPr>
          <w:rFonts w:ascii="Arial" w:hAnsi="Arial" w:cs="Arial"/>
        </w:rPr>
        <w:t>í</w:t>
      </w:r>
      <w:r w:rsidR="00296076" w:rsidRPr="00441942">
        <w:rPr>
          <w:rFonts w:ascii="Arial" w:hAnsi="Arial" w:cs="Arial"/>
          <w:color w:val="000000" w:themeColor="text1"/>
        </w:rPr>
        <w:t>,</w:t>
      </w:r>
    </w:p>
    <w:p w14:paraId="2F0CC020" w14:textId="0E3F0E31" w:rsidR="007B06BF" w:rsidRPr="00441942" w:rsidRDefault="001271FE" w:rsidP="007B06BF">
      <w:pPr>
        <w:pStyle w:val="Odstavecseseznamem"/>
        <w:numPr>
          <w:ilvl w:val="1"/>
          <w:numId w:val="10"/>
        </w:numPr>
        <w:spacing w:after="0" w:line="276" w:lineRule="auto"/>
        <w:ind w:left="993"/>
        <w:jc w:val="both"/>
        <w:rPr>
          <w:rFonts w:ascii="Arial" w:hAnsi="Arial" w:cs="Arial"/>
        </w:rPr>
      </w:pPr>
      <w:r w:rsidRPr="00441942">
        <w:rPr>
          <w:rFonts w:ascii="Arial" w:hAnsi="Arial" w:cs="Arial"/>
        </w:rPr>
        <w:t>požadované množství</w:t>
      </w:r>
      <w:r w:rsidR="00296076" w:rsidRPr="00441942">
        <w:rPr>
          <w:rFonts w:ascii="Arial" w:hAnsi="Arial" w:cs="Arial"/>
        </w:rPr>
        <w:t xml:space="preserve"> Věci</w:t>
      </w:r>
      <w:r w:rsidRPr="00441942">
        <w:rPr>
          <w:rFonts w:ascii="Arial" w:hAnsi="Arial" w:cs="Arial"/>
        </w:rPr>
        <w:t>,</w:t>
      </w:r>
    </w:p>
    <w:p w14:paraId="1C77799D" w14:textId="2CAA2F6B"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DB5A53">
        <w:rPr>
          <w:rFonts w:ascii="Arial" w:hAnsi="Arial" w:cs="Arial"/>
        </w:rPr>
        <w:lastRenderedPageBreak/>
        <w:t xml:space="preserve">Prodávající </w:t>
      </w:r>
      <w:r w:rsidR="007B06BF" w:rsidRPr="00DB5A53">
        <w:rPr>
          <w:rFonts w:ascii="Arial" w:hAnsi="Arial" w:cs="Arial"/>
        </w:rPr>
        <w:t xml:space="preserve">bezodkladně,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2"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2"/>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3"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3"/>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6FD98A6C"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 xml:space="preserve">kupní </w:t>
      </w:r>
      <w:r w:rsidRPr="0063387C">
        <w:rPr>
          <w:rFonts w:ascii="Arial" w:hAnsi="Arial" w:cs="Arial"/>
          <w:color w:val="000000" w:themeColor="text1"/>
        </w:rPr>
        <w:t>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 xml:space="preserve">í dokumentací, příslušenstvím </w:t>
      </w:r>
      <w:r w:rsidR="00C61883" w:rsidRPr="009A6F90">
        <w:rPr>
          <w:rFonts w:ascii="Arial" w:hAnsi="Arial" w:cs="Arial"/>
        </w:rPr>
        <w:lastRenderedPageBreak/>
        <w:t>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441888E4" w14:textId="7EA62329" w:rsidR="008E7507" w:rsidRPr="009A6F90" w:rsidRDefault="008E7507" w:rsidP="00E83F03">
      <w:pPr>
        <w:pStyle w:val="Odstavecseseznamem"/>
        <w:numPr>
          <w:ilvl w:val="2"/>
          <w:numId w:val="5"/>
        </w:numPr>
        <w:spacing w:after="0" w:line="276" w:lineRule="auto"/>
        <w:jc w:val="both"/>
        <w:rPr>
          <w:rFonts w:ascii="Arial" w:hAnsi="Arial" w:cs="Arial"/>
        </w:rPr>
      </w:pPr>
      <w:r w:rsidRPr="009A6F90">
        <w:rPr>
          <w:rFonts w:ascii="Arial" w:hAnsi="Arial" w:cs="Arial"/>
        </w:rPr>
        <w:t>instalační práce a služby v souvislosti s dodáním Věcí</w:t>
      </w:r>
      <w:r w:rsidR="000A34DE" w:rsidRPr="009A6F90">
        <w:rPr>
          <w:rFonts w:ascii="Arial" w:hAnsi="Arial" w:cs="Arial"/>
        </w:rPr>
        <w:t>, jakožto jedna z</w:t>
      </w:r>
      <w:r w:rsidRPr="009A6F90">
        <w:rPr>
          <w:rFonts w:ascii="Arial" w:hAnsi="Arial" w:cs="Arial"/>
        </w:rPr>
        <w:t xml:space="preserve"> </w:t>
      </w:r>
      <w:r w:rsidR="000A34DE" w:rsidRPr="009A6F90">
        <w:rPr>
          <w:rFonts w:ascii="Arial" w:hAnsi="Arial" w:cs="Arial"/>
        </w:rPr>
        <w:t xml:space="preserve">položek v příloze č. 2 Rámcové smlouvy </w:t>
      </w:r>
      <w:r w:rsidRPr="009A6F90">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5E75235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002D40EF">
        <w:rPr>
          <w:rFonts w:ascii="Arial" w:hAnsi="Arial" w:cs="Arial"/>
        </w:rPr>
        <w:t>, pokud je součástí Výzvy</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454D5E4D" w:rsidR="008E7507"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 xml:space="preserve">v případě, že </w:t>
      </w:r>
      <w:proofErr w:type="gramStart"/>
      <w:r w:rsidR="006A5A15">
        <w:rPr>
          <w:rFonts w:ascii="Arial" w:hAnsi="Arial" w:cs="Arial"/>
        </w:rPr>
        <w:t>bude</w:t>
      </w:r>
      <w:proofErr w:type="gramEnd"/>
      <w:r w:rsidR="006A5A15">
        <w:rPr>
          <w:rFonts w:ascii="Arial" w:hAnsi="Arial" w:cs="Arial"/>
        </w:rPr>
        <w:t xml:space="preserve"> Instalace</w:t>
      </w:r>
      <w:r w:rsidR="000A34DE">
        <w:rPr>
          <w:rFonts w:ascii="Arial" w:hAnsi="Arial" w:cs="Arial"/>
        </w:rPr>
        <w:t xml:space="preserve"> požadována jako součást plnění dílčí veřejné zakázky ve Vý</w:t>
      </w:r>
      <w:r w:rsidR="00413D7F">
        <w:rPr>
          <w:rFonts w:ascii="Arial" w:hAnsi="Arial" w:cs="Arial"/>
        </w:rPr>
        <w:t xml:space="preserve">zvě podle čl. 3 Rámcové </w:t>
      </w:r>
      <w:proofErr w:type="gramStart"/>
      <w:r w:rsidR="00413D7F">
        <w:rPr>
          <w:rFonts w:ascii="Arial" w:hAnsi="Arial" w:cs="Arial"/>
        </w:rPr>
        <w:t>smlouvy</w:t>
      </w:r>
      <w:proofErr w:type="gramEnd"/>
      <w:r w:rsidR="003B2503" w:rsidRPr="00A35763">
        <w:rPr>
          <w:rFonts w:ascii="Arial" w:hAnsi="Arial" w:cs="Arial"/>
        </w:rPr>
        <w:t>.</w:t>
      </w:r>
      <w:r w:rsidRPr="00A35763">
        <w:rPr>
          <w:rFonts w:ascii="Arial" w:hAnsi="Arial" w:cs="Arial"/>
        </w:rPr>
        <w:t xml:space="preserve"> </w:t>
      </w:r>
    </w:p>
    <w:p w14:paraId="6ACC9B48" w14:textId="77777777" w:rsidR="008E7507" w:rsidRDefault="008E7507" w:rsidP="00AF3D74">
      <w:pPr>
        <w:pStyle w:val="Odstavecseseznamem"/>
        <w:numPr>
          <w:ilvl w:val="2"/>
          <w:numId w:val="5"/>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6B3AC5DA" w:rsidR="00C1360E" w:rsidRPr="00664598" w:rsidRDefault="000A34DE" w:rsidP="00AF3D74">
      <w:pPr>
        <w:pStyle w:val="Odstavecseseznamem"/>
        <w:numPr>
          <w:ilvl w:val="2"/>
          <w:numId w:val="5"/>
        </w:numPr>
        <w:spacing w:after="0" w:line="276" w:lineRule="auto"/>
        <w:jc w:val="both"/>
        <w:rPr>
          <w:rFonts w:ascii="Arial" w:hAnsi="Arial" w:cs="Arial"/>
        </w:rPr>
      </w:pPr>
      <w:r w:rsidRPr="00664598">
        <w:rPr>
          <w:rFonts w:ascii="Arial" w:hAnsi="Arial" w:cs="Arial"/>
        </w:rPr>
        <w:t xml:space="preserve">Přístup k </w:t>
      </w:r>
      <w:r w:rsidR="00C1360E" w:rsidRPr="00664598">
        <w:rPr>
          <w:rFonts w:ascii="Arial" w:hAnsi="Arial" w:cs="Arial"/>
        </w:rPr>
        <w:t xml:space="preserve">firmware </w:t>
      </w:r>
      <w:r w:rsidRPr="00664598">
        <w:rPr>
          <w:rFonts w:ascii="Arial" w:hAnsi="Arial" w:cs="Arial"/>
        </w:rPr>
        <w:t>a jeho aktualizac</w:t>
      </w:r>
      <w:r w:rsidR="00D22E83" w:rsidRPr="00664598">
        <w:rPr>
          <w:rFonts w:ascii="Arial" w:hAnsi="Arial" w:cs="Arial"/>
        </w:rPr>
        <w:t>ím</w:t>
      </w:r>
      <w:r w:rsidRPr="00664598">
        <w:rPr>
          <w:rFonts w:ascii="Arial" w:hAnsi="Arial" w:cs="Arial"/>
        </w:rPr>
        <w:t xml:space="preserve"> </w:t>
      </w:r>
      <w:r w:rsidR="00C1360E" w:rsidRPr="00664598">
        <w:rPr>
          <w:rFonts w:ascii="Arial" w:hAnsi="Arial" w:cs="Arial"/>
        </w:rPr>
        <w:t xml:space="preserve">po dobu trvání záruční lhůty dle čl. </w:t>
      </w:r>
      <w:r w:rsidR="00C61883" w:rsidRPr="00664598">
        <w:rPr>
          <w:rFonts w:ascii="Arial" w:hAnsi="Arial" w:cs="Arial"/>
        </w:rPr>
        <w:t xml:space="preserve">11.2 </w:t>
      </w:r>
      <w:r w:rsidR="00C1360E" w:rsidRPr="00664598">
        <w:rPr>
          <w:rFonts w:ascii="Arial" w:hAnsi="Arial" w:cs="Arial"/>
        </w:rPr>
        <w:t>Rámcové smlouvy;</w:t>
      </w:r>
    </w:p>
    <w:p w14:paraId="07FDD9B0" w14:textId="1ABF776B" w:rsidR="008E7507" w:rsidRDefault="008E7507" w:rsidP="00AF3D74">
      <w:pPr>
        <w:pStyle w:val="Odstavecseseznamem"/>
        <w:numPr>
          <w:ilvl w:val="2"/>
          <w:numId w:val="5"/>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7F2B0FC5"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4" w:name="_Ref461536659"/>
      <w:r w:rsidRPr="00F76C97">
        <w:rPr>
          <w:rFonts w:ascii="Arial" w:hAnsi="Arial" w:cs="Arial"/>
        </w:rPr>
        <w:t xml:space="preserve">Lhůta pro </w:t>
      </w:r>
      <w:r w:rsidR="00BE1D1A" w:rsidRPr="00F76C97">
        <w:rPr>
          <w:rFonts w:ascii="Arial" w:hAnsi="Arial" w:cs="Arial"/>
        </w:rPr>
        <w:t>dodání a Instalaci</w:t>
      </w:r>
      <w:r w:rsidRPr="00F76C97">
        <w:rPr>
          <w:rFonts w:ascii="Arial" w:hAnsi="Arial" w:cs="Arial"/>
        </w:rPr>
        <w:t xml:space="preserve"> </w:t>
      </w:r>
      <w:r w:rsidR="00B06136" w:rsidRPr="00F76C97">
        <w:rPr>
          <w:rFonts w:ascii="Arial" w:hAnsi="Arial" w:cs="Arial"/>
        </w:rPr>
        <w:t>Věc</w:t>
      </w:r>
      <w:r w:rsidRPr="00F76C97">
        <w:rPr>
          <w:rFonts w:ascii="Arial" w:hAnsi="Arial" w:cs="Arial"/>
        </w:rPr>
        <w:t>í činí</w:t>
      </w:r>
      <w:bookmarkEnd w:id="4"/>
      <w:r w:rsidRPr="00F76C97">
        <w:rPr>
          <w:rFonts w:ascii="Arial" w:hAnsi="Arial" w:cs="Arial"/>
        </w:rPr>
        <w:t xml:space="preserve"> </w:t>
      </w:r>
      <w:r w:rsidR="00A819D4" w:rsidRPr="00F76C97">
        <w:rPr>
          <w:rFonts w:ascii="Arial" w:hAnsi="Arial" w:cs="Arial"/>
        </w:rPr>
        <w:t>30</w:t>
      </w:r>
      <w:r w:rsidRPr="00F76C97">
        <w:rPr>
          <w:rFonts w:ascii="Arial" w:hAnsi="Arial" w:cs="Arial"/>
        </w:rPr>
        <w:t xml:space="preserve"> </w:t>
      </w:r>
      <w:r w:rsidR="00C872AA" w:rsidRPr="00F76C97">
        <w:rPr>
          <w:rFonts w:ascii="Arial" w:hAnsi="Arial" w:cs="Arial"/>
        </w:rPr>
        <w:t>kalendářních</w:t>
      </w:r>
      <w:r w:rsidRPr="00F76C97">
        <w:rPr>
          <w:rFonts w:ascii="Arial" w:hAnsi="Arial" w:cs="Arial"/>
        </w:rPr>
        <w:t xml:space="preserve"> dnů</w:t>
      </w:r>
      <w:r w:rsidR="003121B8" w:rsidRPr="00F76C97">
        <w:rPr>
          <w:rFonts w:ascii="Arial" w:hAnsi="Arial" w:cs="Arial"/>
        </w:rPr>
        <w:t xml:space="preserve"> </w:t>
      </w:r>
      <w:r w:rsidR="000B712F" w:rsidRPr="00F76C97">
        <w:rPr>
          <w:rFonts w:ascii="Arial" w:hAnsi="Arial" w:cs="Arial"/>
        </w:rPr>
        <w:t>ode dne účinnosti</w:t>
      </w:r>
      <w:r w:rsidR="006A0150" w:rsidRPr="00F76C97">
        <w:rPr>
          <w:rFonts w:ascii="Arial" w:hAnsi="Arial" w:cs="Arial"/>
        </w:rPr>
        <w:t xml:space="preserve"> </w:t>
      </w:r>
      <w:r w:rsidR="007F44FD" w:rsidRPr="00F76C97">
        <w:rPr>
          <w:rFonts w:ascii="Arial" w:hAnsi="Arial" w:cs="Arial"/>
        </w:rPr>
        <w:t>Smlouvy</w:t>
      </w:r>
      <w:r w:rsidR="006A0150" w:rsidRPr="00F76C97">
        <w:rPr>
          <w:rFonts w:ascii="Arial" w:hAnsi="Arial" w:cs="Arial"/>
        </w:rPr>
        <w:t xml:space="preserve"> </w:t>
      </w:r>
      <w:r w:rsidR="007F44FD" w:rsidRPr="00F76C97">
        <w:rPr>
          <w:rFonts w:ascii="Arial" w:hAnsi="Arial" w:cs="Arial"/>
        </w:rPr>
        <w:t>mezi Kupujícím a Prodávajícím</w:t>
      </w:r>
      <w:r w:rsidRPr="00F76C97">
        <w:rPr>
          <w:rFonts w:ascii="Arial" w:hAnsi="Arial" w:cs="Arial"/>
        </w:rPr>
        <w:t xml:space="preserve">. </w:t>
      </w:r>
      <w:r w:rsidR="00EF3782" w:rsidRPr="00F76C97">
        <w:rPr>
          <w:rFonts w:ascii="Arial" w:hAnsi="Arial" w:cs="Arial"/>
        </w:rPr>
        <w:t>Kupují</w:t>
      </w:r>
      <w:r w:rsidRPr="00F76C97">
        <w:rPr>
          <w:rFonts w:ascii="Arial" w:hAnsi="Arial" w:cs="Arial"/>
        </w:rPr>
        <w:t>cí příjme i dřívější</w:t>
      </w:r>
      <w:r w:rsidRPr="00A35763">
        <w:rPr>
          <w:rFonts w:ascii="Arial" w:hAnsi="Arial" w:cs="Arial"/>
        </w:rPr>
        <w:t xml:space="preserve"> plnění</w:t>
      </w:r>
      <w:r w:rsidR="006345CE" w:rsidRPr="006345CE">
        <w:rPr>
          <w:rFonts w:ascii="Arial" w:hAnsi="Arial" w:cs="Arial"/>
        </w:rPr>
        <w:t>, Smluvní strany se mohou dohodnout na kratší lhůtě než je uvedena ve větě první</w:t>
      </w:r>
      <w:r w:rsidRPr="00A35763">
        <w:rPr>
          <w:rFonts w:ascii="Arial" w:hAnsi="Arial" w:cs="Arial"/>
        </w:rPr>
        <w:t>.</w:t>
      </w:r>
    </w:p>
    <w:p w14:paraId="137CD707" w14:textId="07175B2A" w:rsidR="00E95B3A"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w:t>
      </w:r>
      <w:proofErr w:type="gramStart"/>
      <w:r w:rsidRPr="00A35763">
        <w:rPr>
          <w:rFonts w:ascii="Arial" w:hAnsi="Arial" w:cs="Arial"/>
        </w:rPr>
        <w:t xml:space="preserve">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w:t>
      </w:r>
      <w:proofErr w:type="gramEnd"/>
      <w:r w:rsidRPr="00A35763">
        <w:rPr>
          <w:rFonts w:ascii="Arial" w:hAnsi="Arial" w:cs="Arial"/>
        </w:rPr>
        <w:t xml:space="preserve"> smlouvy, pokud bude zřejmé, že s oh</w:t>
      </w:r>
      <w:r w:rsidR="009B3A64">
        <w:rPr>
          <w:rFonts w:ascii="Arial" w:hAnsi="Arial" w:cs="Arial"/>
        </w:rPr>
        <w:t xml:space="preserve">ledem na množství Věcí, místo </w:t>
      </w:r>
      <w:r w:rsidR="00413D7F">
        <w:rPr>
          <w:rFonts w:ascii="Arial" w:hAnsi="Arial" w:cs="Arial"/>
        </w:rPr>
        <w:t xml:space="preserve">plnění </w:t>
      </w:r>
      <w:r w:rsidR="009B3A64">
        <w:rPr>
          <w:rFonts w:ascii="Arial" w:hAnsi="Arial" w:cs="Arial"/>
        </w:rPr>
        <w:t>a </w:t>
      </w:r>
      <w:r w:rsidR="000A34DE">
        <w:rPr>
          <w:rFonts w:ascii="Arial" w:hAnsi="Arial" w:cs="Arial"/>
        </w:rPr>
        <w:t xml:space="preserve">případně </w:t>
      </w:r>
      <w:r w:rsidRPr="00A35763">
        <w:rPr>
          <w:rFonts w:ascii="Arial" w:hAnsi="Arial" w:cs="Arial"/>
        </w:rPr>
        <w:t xml:space="preserve">okolnosti Instalace, nebude z provozních a technologických důvodů </w:t>
      </w:r>
      <w:r w:rsidRPr="00191145">
        <w:rPr>
          <w:rFonts w:ascii="Arial" w:hAnsi="Arial" w:cs="Arial"/>
        </w:rPr>
        <w:t>přiměřené požadovat pro dodání a</w:t>
      </w:r>
      <w:r w:rsidR="00413D7F" w:rsidRPr="00191145">
        <w:rPr>
          <w:rFonts w:ascii="Arial" w:hAnsi="Arial" w:cs="Arial"/>
        </w:rPr>
        <w:t xml:space="preserve"> případně</w:t>
      </w:r>
      <w:r w:rsidRPr="00191145">
        <w:rPr>
          <w:rFonts w:ascii="Arial" w:hAnsi="Arial" w:cs="Arial"/>
        </w:rPr>
        <w:t xml:space="preserve"> Instalaci Věcí lhůtu podle čl. </w:t>
      </w:r>
      <w:r w:rsidR="009B3A64" w:rsidRPr="00191145">
        <w:rPr>
          <w:rFonts w:ascii="Arial" w:hAnsi="Arial" w:cs="Arial"/>
        </w:rPr>
        <w:t xml:space="preserve">5.1 </w:t>
      </w:r>
      <w:r w:rsidRPr="00191145">
        <w:rPr>
          <w:rFonts w:ascii="Arial" w:hAnsi="Arial" w:cs="Arial"/>
        </w:rPr>
        <w:t>Rámcové smlouvy.</w:t>
      </w:r>
      <w:r w:rsidR="006345CE" w:rsidRPr="00191145">
        <w:rPr>
          <w:rFonts w:ascii="Arial" w:hAnsi="Arial" w:cs="Arial"/>
        </w:rPr>
        <w:t xml:space="preserve"> Kupující</w:t>
      </w:r>
      <w:r w:rsidR="006345CE" w:rsidRPr="006345CE">
        <w:rPr>
          <w:rFonts w:ascii="Arial" w:hAnsi="Arial" w:cs="Arial"/>
        </w:rPr>
        <w:t xml:space="preserve"> je dále oprávněn v rámci postupu podle čl. 3 Rámcové smlouvy, a to zejména na návrh Prodávajícího, upravit stanovenou požadovanou lhůtu pro dodání a Instalaci podle 5.1 Rámcové smlouvy z důvodu aktuální nedostupnosti Věci či položek Věcí nebo časových prodlev v dodávkách od výrobce či výrobců nebo v logistickém řetězci; Prodávající je povinen takovou skutečnost Kupujícímu prokázat.</w:t>
      </w:r>
    </w:p>
    <w:p w14:paraId="64E896FE" w14:textId="3178D249" w:rsidR="00537F87" w:rsidRDefault="00537F87" w:rsidP="003121B8">
      <w:pPr>
        <w:pStyle w:val="Odstavecseseznamem"/>
        <w:numPr>
          <w:ilvl w:val="1"/>
          <w:numId w:val="6"/>
        </w:numPr>
        <w:spacing w:after="0" w:line="276" w:lineRule="auto"/>
        <w:ind w:left="567" w:hanging="567"/>
        <w:jc w:val="both"/>
        <w:rPr>
          <w:rFonts w:ascii="Arial" w:hAnsi="Arial" w:cs="Arial"/>
        </w:rPr>
      </w:pPr>
      <w:r>
        <w:rPr>
          <w:rFonts w:ascii="Arial" w:hAnsi="Arial" w:cs="Arial"/>
        </w:rPr>
        <w:t>Místo plnění pro každou Smlouvu určí Kupující ve výzvě dle čl. 3 Rámcové smlouvy (dále jen „</w:t>
      </w:r>
      <w:r w:rsidRPr="00537F87">
        <w:rPr>
          <w:rFonts w:ascii="Arial" w:hAnsi="Arial" w:cs="Arial"/>
          <w:b/>
        </w:rPr>
        <w:t>Místo plnění</w:t>
      </w:r>
      <w:r>
        <w:rPr>
          <w:rFonts w:ascii="Arial" w:hAnsi="Arial" w:cs="Arial"/>
        </w:rPr>
        <w:t>“.</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w:t>
      </w:r>
      <w:r w:rsidR="003C41DF">
        <w:rPr>
          <w:rFonts w:ascii="Arial" w:hAnsi="Arial" w:cs="Arial"/>
        </w:rPr>
        <w:lastRenderedPageBreak/>
        <w:t>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22CF0444"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B540D">
        <w:rPr>
          <w:rFonts w:ascii="Arial" w:hAnsi="Arial" w:cs="Arial"/>
        </w:rPr>
        <w:t xml:space="preserve">5.1 </w:t>
      </w:r>
      <w:r w:rsidRPr="00A35763">
        <w:rPr>
          <w:rFonts w:ascii="Arial" w:hAnsi="Arial" w:cs="Arial"/>
        </w:rPr>
        <w:t>Rámcové smlouvy</w:t>
      </w:r>
      <w:r w:rsidR="006345CE">
        <w:rPr>
          <w:rFonts w:ascii="Arial" w:hAnsi="Arial" w:cs="Arial"/>
        </w:rPr>
        <w:t xml:space="preserve">, </w:t>
      </w:r>
      <w:r w:rsidR="006345CE" w:rsidRPr="006345CE">
        <w:rPr>
          <w:rFonts w:ascii="Arial" w:hAnsi="Arial" w:cs="Arial"/>
        </w:rPr>
        <w:t>článek 5.2 Rámcové smlouvy tímto není dotčen</w:t>
      </w:r>
      <w:r w:rsidRPr="00A35763">
        <w:rPr>
          <w:rFonts w:ascii="Arial" w:hAnsi="Arial" w:cs="Arial"/>
        </w:rPr>
        <w:t xml:space="preserve">. </w:t>
      </w:r>
      <w:r w:rsidR="00664598" w:rsidRPr="00664598">
        <w:rPr>
          <w:rFonts w:ascii="Arial" w:hAnsi="Arial" w:cs="Arial"/>
        </w:rPr>
        <w:t>S předáním a převzetím Věci je povinen Prodávající předat Kupujícímu dodací list obsahující soupis skutečně dodaných Věcí, jejich specifikaci, rozsah a cenu skutečně provedených dodávek, jednotkové ceny, množství a výsledné ceny za příslušnou položku. Konečnému převzetí Věcí Kupujícím může, pokud tak ve Smlouvě stanoví Kupující, kromě předání dodacího listu předcházet akceptační řízení popsané dále v 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5"/>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6"/>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7"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7"/>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8"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lastRenderedPageBreak/>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8"/>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4330325D"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9"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9"/>
      <w:r w:rsidR="00B13F97">
        <w:rPr>
          <w:rFonts w:ascii="Arial" w:hAnsi="Arial" w:cs="Arial"/>
        </w:rPr>
        <w:t xml:space="preserve"> Případné související služby, které budou požadovány ve Výzvě na základě Rámcové servisní smlouvy, nejsou součástí kupní ceny, neboť budou zahrnuty do související servisní smlouvy uzavřené rovněž s Prodávajícím na základě postupu dle čl. 3 Rámcové smlouvy.</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0"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0"/>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08C04267" w14:textId="77777777" w:rsidR="00E34E47" w:rsidRPr="00A35763" w:rsidRDefault="00E34E47"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260867C5"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Podmínkou pro vznik oprávnění vystavit daňový doklad za poskytnutí plnění dle Smlouvy je</w:t>
      </w:r>
      <w:r w:rsidR="00664598" w:rsidRPr="00664598">
        <w:rPr>
          <w:rFonts w:ascii="Arial" w:hAnsi="Arial" w:cs="Arial"/>
        </w:rPr>
        <w:t xml:space="preserve"> předání dodacího listu spolu s Věcmi resp. </w:t>
      </w:r>
      <w:r w:rsidRPr="00A35763">
        <w:rPr>
          <w:rFonts w:ascii="Arial" w:hAnsi="Arial" w:cs="Arial"/>
        </w:rPr>
        <w:t xml:space="preserve"> 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1"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1"/>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6E9A42BF"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w:t>
      </w:r>
      <w:r w:rsidRPr="00A35763">
        <w:rPr>
          <w:rFonts w:ascii="Arial" w:hAnsi="Arial" w:cs="Arial"/>
        </w:rPr>
        <w:lastRenderedPageBreak/>
        <w:t xml:space="preserve">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00664598">
        <w:rPr>
          <w:rFonts w:ascii="Arial" w:hAnsi="Arial" w:cs="Arial"/>
        </w:rPr>
        <w:t xml:space="preserve"> </w:t>
      </w:r>
      <w:r w:rsidR="00664598" w:rsidRPr="00664598">
        <w:rPr>
          <w:rFonts w:ascii="Arial" w:hAnsi="Arial" w:cs="Arial"/>
        </w:rPr>
        <w:t>dle dodacího listu</w:t>
      </w:r>
      <w:r w:rsidRPr="00A35763">
        <w:rPr>
          <w:rFonts w:ascii="Arial" w:hAnsi="Arial" w:cs="Arial"/>
        </w:rPr>
        <w:t>.</w:t>
      </w:r>
    </w:p>
    <w:p w14:paraId="750599D6" w14:textId="4E973712"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0D81A3E4" w14:textId="77777777" w:rsidR="00CB4C99" w:rsidRPr="00D26248" w:rsidRDefault="00CB4C99" w:rsidP="00CB4C99">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Pokud se po dobu účinnosti této smlouvy 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1A28922C" w14:textId="41792963" w:rsidR="00CB4C99" w:rsidRPr="00A35763" w:rsidRDefault="00CB4C99" w:rsidP="00CB4C99">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Ustanovení čl. 8.3 a 8.6 Rámcové smlouvy nebudou použita v případě, že Kupující není plátce DPH nebo v případech, kdy se uplatní přenesená daňová povinnost dle ustanovení § 92a a násl. ZDPH.</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2"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2"/>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lastRenderedPageBreak/>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7859A9E6"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21F2624" w14:textId="6076F796" w:rsidR="0040027E" w:rsidRPr="00F76C97" w:rsidRDefault="0040027E" w:rsidP="00AF3D74">
      <w:pPr>
        <w:pStyle w:val="Odstavecseseznamem"/>
        <w:numPr>
          <w:ilvl w:val="1"/>
          <w:numId w:val="16"/>
        </w:numPr>
        <w:spacing w:after="0" w:line="276" w:lineRule="auto"/>
        <w:ind w:left="567" w:hanging="567"/>
        <w:jc w:val="both"/>
        <w:rPr>
          <w:rFonts w:ascii="Arial" w:hAnsi="Arial" w:cs="Arial"/>
        </w:rPr>
      </w:pPr>
      <w:bookmarkStart w:id="13" w:name="_Ref467076859"/>
      <w:r w:rsidRPr="00F76C97">
        <w:rPr>
          <w:rFonts w:ascii="Arial" w:hAnsi="Arial" w:cs="Arial"/>
        </w:rPr>
        <w:t xml:space="preserve">Prodávající poskytuje záruku za jakost podle předchozího odstavce v rozsahu </w:t>
      </w:r>
      <w:r w:rsidR="0077467D" w:rsidRPr="00F76C97">
        <w:rPr>
          <w:rFonts w:ascii="Arial" w:hAnsi="Arial" w:cs="Arial"/>
          <w:color w:val="000000" w:themeColor="text1"/>
        </w:rPr>
        <w:t>záruční doby</w:t>
      </w:r>
      <w:r w:rsidR="0077467D" w:rsidRPr="00F76C97">
        <w:rPr>
          <w:rFonts w:ascii="Arial" w:hAnsi="Arial" w:cs="Arial"/>
        </w:rPr>
        <w:t xml:space="preserve"> </w:t>
      </w:r>
      <w:r w:rsidR="00321A09" w:rsidRPr="00F76C97">
        <w:rPr>
          <w:rFonts w:ascii="Arial" w:hAnsi="Arial" w:cs="Arial"/>
        </w:rPr>
        <w:t xml:space="preserve">(on </w:t>
      </w:r>
      <w:proofErr w:type="spellStart"/>
      <w:r w:rsidR="00321A09" w:rsidRPr="00F76C97">
        <w:rPr>
          <w:rFonts w:ascii="Arial" w:hAnsi="Arial" w:cs="Arial"/>
        </w:rPr>
        <w:t>site</w:t>
      </w:r>
      <w:proofErr w:type="spellEnd"/>
      <w:r w:rsidR="00321A09" w:rsidRPr="00F76C97">
        <w:rPr>
          <w:rFonts w:ascii="Arial" w:hAnsi="Arial" w:cs="Arial"/>
        </w:rPr>
        <w:t xml:space="preserve">) </w:t>
      </w:r>
      <w:r w:rsidR="00441942" w:rsidRPr="00F76C97">
        <w:rPr>
          <w:rFonts w:ascii="Arial" w:hAnsi="Arial" w:cs="Arial"/>
        </w:rPr>
        <w:t>60 měsíců s možností rozšíření o dalších 24 měsíců</w:t>
      </w:r>
      <w:r w:rsidRPr="00F76C97">
        <w:rPr>
          <w:rFonts w:ascii="Arial" w:hAnsi="Arial" w:cs="Arial"/>
        </w:rPr>
        <w:t>.</w:t>
      </w:r>
      <w:bookmarkEnd w:id="13"/>
    </w:p>
    <w:p w14:paraId="300737C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441942">
        <w:rPr>
          <w:rFonts w:ascii="Arial" w:hAnsi="Arial" w:cs="Arial"/>
        </w:rPr>
        <w:t>Záruční doba začíná běžet okamžikem protokolárního předání a převzetí Věci</w:t>
      </w:r>
      <w:r w:rsidRPr="00A35763">
        <w:rPr>
          <w:rFonts w:ascii="Arial" w:hAnsi="Arial" w:cs="Arial"/>
        </w:rPr>
        <w:t xml:space="preserve"> Kupujícím. V případě částečného předání a převzetí Věci začne běh záruční doby vztahující se k dotčené části dodávaných Věcí</w:t>
      </w:r>
      <w:r w:rsidR="0024197E">
        <w:rPr>
          <w:rFonts w:ascii="Arial" w:hAnsi="Arial" w:cs="Arial"/>
        </w:rPr>
        <w:t xml:space="preserve"> okamžikem částečného předání a </w:t>
      </w:r>
      <w:r w:rsidRPr="00A35763">
        <w:rPr>
          <w:rFonts w:ascii="Arial" w:hAnsi="Arial" w:cs="Arial"/>
        </w:rPr>
        <w:t>převzetí dané konkrétní části Věcí, pokud je toto vzhledem k předávané části možné.</w:t>
      </w:r>
    </w:p>
    <w:p w14:paraId="1FF39B25" w14:textId="6D59D370"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3057155E"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4"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w:t>
      </w:r>
      <w:r w:rsidR="00321A09" w:rsidRPr="00321A09">
        <w:rPr>
          <w:rFonts w:ascii="Arial" w:hAnsi="Arial" w:cs="Arial"/>
        </w:rPr>
        <w:t xml:space="preserve"> není-li v příloze č. 1 Rámcové smlouvy stanoveno jinak, a to primárně v Místě plnění</w:t>
      </w:r>
      <w:r w:rsidRPr="00790736">
        <w:rPr>
          <w:rFonts w:ascii="Arial" w:hAnsi="Arial" w:cs="Arial"/>
        </w:rPr>
        <w:t xml:space="preserve">.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4"/>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xml:space="preserve">, a po provedení opravy opravenou Věc opět v tomto místě předat </w:t>
      </w:r>
      <w:r w:rsidRPr="00A35763">
        <w:rPr>
          <w:rFonts w:ascii="Arial" w:hAnsi="Arial" w:cs="Arial"/>
        </w:rPr>
        <w:lastRenderedPageBreak/>
        <w:t>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5"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5"/>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6"/>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14C5730C"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čl. </w:t>
      </w:r>
      <w:r w:rsidR="00611D65">
        <w:rPr>
          <w:rFonts w:ascii="Arial" w:hAnsi="Arial" w:cs="Arial"/>
        </w:rPr>
        <w:t>5.1</w:t>
      </w:r>
      <w:r w:rsidR="00114BE5">
        <w:rPr>
          <w:rFonts w:ascii="Arial" w:hAnsi="Arial" w:cs="Arial"/>
        </w:rPr>
        <w:t>, 5</w:t>
      </w:r>
      <w:r w:rsidR="00F57AC9">
        <w:rPr>
          <w:rFonts w:ascii="Arial" w:hAnsi="Arial" w:cs="Arial"/>
        </w:rPr>
        <w:t xml:space="preserve">.2 </w:t>
      </w:r>
      <w:r w:rsidR="000D4384" w:rsidRPr="00A35763">
        <w:rPr>
          <w:rFonts w:ascii="Arial" w:hAnsi="Arial" w:cs="Arial"/>
        </w:rPr>
        <w:t>Rámcové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lastRenderedPageBreak/>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0D93F150"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D328C6" w:rsidRPr="00D328C6">
        <w:rPr>
          <w:rFonts w:ascii="Arial" w:hAnsi="Arial" w:cs="Arial"/>
        </w:rPr>
        <w:t>úrok z</w:t>
      </w:r>
      <w:r w:rsidR="00D328C6">
        <w:rPr>
          <w:rFonts w:ascii="Arial" w:hAnsi="Arial" w:cs="Arial"/>
        </w:rPr>
        <w:t> </w:t>
      </w:r>
      <w:r w:rsidR="00D328C6" w:rsidRPr="00D328C6">
        <w:rPr>
          <w:rFonts w:ascii="Arial" w:hAnsi="Arial" w:cs="Arial"/>
        </w:rPr>
        <w:t>prodlení</w:t>
      </w:r>
      <w:r w:rsidR="00D328C6">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3AC5A309"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w:t>
      </w:r>
      <w:r w:rsidR="00CB4C99">
        <w:rPr>
          <w:rFonts w:ascii="Arial" w:hAnsi="Arial" w:cs="Arial"/>
        </w:rPr>
        <w:t xml:space="preserve"> </w:t>
      </w:r>
      <w:r w:rsidR="00CB4C99" w:rsidRPr="00CB4C99">
        <w:rPr>
          <w:rFonts w:ascii="Arial" w:hAnsi="Arial" w:cs="Arial"/>
        </w:rPr>
        <w:t>ze zákonných důvodů, či ji vypovědět</w:t>
      </w:r>
      <w:r w:rsidRPr="009E3849">
        <w:rPr>
          <w:rFonts w:ascii="Arial" w:hAnsi="Arial" w:cs="Arial"/>
        </w:rPr>
        <w: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lastRenderedPageBreak/>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2B553F28" w:rsidR="00DF739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7F74901A" w14:textId="77777777" w:rsidR="00F76C97" w:rsidRDefault="00F76C97" w:rsidP="00F76C97">
      <w:pPr>
        <w:pStyle w:val="Odstavecseseznamem"/>
        <w:numPr>
          <w:ilvl w:val="1"/>
          <w:numId w:val="24"/>
        </w:numPr>
        <w:spacing w:after="0" w:line="276" w:lineRule="auto"/>
        <w:ind w:left="567" w:hanging="567"/>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se zavazuje dodržovat požadavky a opatření pro zajištění bezpečnosti informací a informačních aktiv </w:t>
      </w:r>
      <w:r>
        <w:rPr>
          <w:rFonts w:ascii="Arial" w:hAnsi="Arial" w:cs="Arial"/>
        </w:rPr>
        <w:t>Kupujícího</w:t>
      </w:r>
      <w:r w:rsidRPr="00EB6F39">
        <w:rPr>
          <w:rFonts w:ascii="Arial" w:hAnsi="Arial" w:cs="Arial"/>
        </w:rPr>
        <w:t xml:space="preserve"> uvedené v příloze č. 4 </w:t>
      </w:r>
      <w:proofErr w:type="gramStart"/>
      <w:r w:rsidRPr="00EB6F39">
        <w:rPr>
          <w:rFonts w:ascii="Arial" w:hAnsi="Arial" w:cs="Arial"/>
        </w:rPr>
        <w:t>této</w:t>
      </w:r>
      <w:proofErr w:type="gramEnd"/>
      <w:r w:rsidRPr="00EB6F39">
        <w:rPr>
          <w:rFonts w:ascii="Arial" w:hAnsi="Arial" w:cs="Arial"/>
        </w:rPr>
        <w:t xml:space="preserve"> smlouvy. </w:t>
      </w:r>
    </w:p>
    <w:p w14:paraId="35C937F9" w14:textId="77777777" w:rsidR="00F76C97" w:rsidRPr="00805349" w:rsidRDefault="00F76C97" w:rsidP="00F76C97">
      <w:pPr>
        <w:pStyle w:val="Odstavecseseznamem"/>
        <w:numPr>
          <w:ilvl w:val="1"/>
          <w:numId w:val="24"/>
        </w:numPr>
        <w:ind w:left="567" w:hanging="567"/>
        <w:jc w:val="both"/>
        <w:rPr>
          <w:rFonts w:ascii="Arial" w:hAnsi="Arial" w:cs="Arial"/>
        </w:rPr>
      </w:pPr>
      <w:r w:rsidRPr="00A35763">
        <w:rPr>
          <w:rFonts w:ascii="Arial" w:hAnsi="Arial" w:cs="Arial"/>
        </w:rPr>
        <w:t xml:space="preserve">Prodávající </w:t>
      </w:r>
      <w:r w:rsidRPr="009A1D0B">
        <w:rPr>
          <w:rFonts w:ascii="Arial" w:hAnsi="Arial" w:cs="Arial"/>
        </w:rPr>
        <w:t xml:space="preserve">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sidRPr="00A35763">
        <w:rPr>
          <w:rFonts w:ascii="Arial" w:hAnsi="Arial" w:cs="Arial"/>
        </w:rPr>
        <w:t xml:space="preserve">Prodávající </w:t>
      </w:r>
      <w:r w:rsidRPr="009A1D0B">
        <w:rPr>
          <w:rFonts w:ascii="Arial" w:hAnsi="Arial" w:cs="Arial"/>
        </w:rPr>
        <w:t xml:space="preserve">seznámil, prokazatelně veřejně přístupné nebo těch, které se bez zavinění </w:t>
      </w:r>
      <w:r w:rsidRPr="00A35763">
        <w:rPr>
          <w:rFonts w:ascii="Arial" w:hAnsi="Arial" w:cs="Arial"/>
        </w:rPr>
        <w:t>Prodávající</w:t>
      </w:r>
      <w:r>
        <w:rPr>
          <w:rFonts w:ascii="Arial" w:hAnsi="Arial" w:cs="Arial"/>
        </w:rPr>
        <w:t>ho</w:t>
      </w:r>
      <w:r w:rsidRPr="00A35763">
        <w:rPr>
          <w:rFonts w:ascii="Arial" w:hAnsi="Arial" w:cs="Arial"/>
        </w:rPr>
        <w:t xml:space="preserve"> </w:t>
      </w:r>
      <w:r w:rsidRPr="009A1D0B">
        <w:rPr>
          <w:rFonts w:ascii="Arial" w:hAnsi="Arial" w:cs="Arial"/>
        </w:rPr>
        <w:t xml:space="preserve">veřejně přístupnými stanou (dále jen „důvěrné informace“). </w:t>
      </w:r>
      <w:r w:rsidRPr="00A35763">
        <w:rPr>
          <w:rFonts w:ascii="Arial" w:hAnsi="Arial" w:cs="Arial"/>
        </w:rPr>
        <w:t xml:space="preserve">Prodávající </w:t>
      </w:r>
      <w:r w:rsidRPr="009A1D0B">
        <w:rPr>
          <w:rFonts w:ascii="Arial" w:hAnsi="Arial" w:cs="Arial"/>
        </w:rPr>
        <w:t xml:space="preserve">nesmí důvěrné informace použít v rozporu s jejich účelem, nesmí je použít ve prospěch svůj nebo třetích osob a nesmí je použít ani v neprospěch </w:t>
      </w:r>
      <w:r>
        <w:rPr>
          <w:rFonts w:ascii="Arial" w:hAnsi="Arial" w:cs="Arial"/>
        </w:rPr>
        <w:t>kupujícího</w:t>
      </w:r>
      <w:r w:rsidRPr="009A1D0B">
        <w:rPr>
          <w:rFonts w:ascii="Arial" w:hAnsi="Arial" w:cs="Arial"/>
        </w:rPr>
        <w:t xml:space="preserve">. Povinnosti dle tohoto odstavce je </w:t>
      </w:r>
      <w:r w:rsidRPr="00A35763">
        <w:rPr>
          <w:rFonts w:ascii="Arial" w:hAnsi="Arial" w:cs="Arial"/>
        </w:rPr>
        <w:t xml:space="preserve">Prodávající </w:t>
      </w:r>
      <w:r w:rsidRPr="009A1D0B">
        <w:rPr>
          <w:rFonts w:ascii="Arial" w:hAnsi="Arial" w:cs="Arial"/>
        </w:rPr>
        <w:t xml:space="preserve">povinen zachovávat i po zániku této smlouvy, vyjma případů, kdy se důvěrné informace stanou prokazatelně veřejně přístupné bez zavinění </w:t>
      </w:r>
      <w:r w:rsidRPr="00A35763">
        <w:rPr>
          <w:rFonts w:ascii="Arial" w:hAnsi="Arial" w:cs="Arial"/>
        </w:rPr>
        <w:t>Prodávající</w:t>
      </w:r>
      <w:r>
        <w:rPr>
          <w:rFonts w:ascii="Arial" w:hAnsi="Arial" w:cs="Arial"/>
        </w:rPr>
        <w:t>ho</w:t>
      </w:r>
      <w:r w:rsidRPr="009A1D0B">
        <w:rPr>
          <w:rFonts w:ascii="Arial" w:hAnsi="Arial" w:cs="Arial"/>
        </w:rPr>
        <w:t xml:space="preserve">. Povinnosti dle tohoto odstavce se nevztahují na případy, kdy je </w:t>
      </w:r>
      <w:r w:rsidRPr="00A35763">
        <w:rPr>
          <w:rFonts w:ascii="Arial" w:hAnsi="Arial" w:cs="Arial"/>
        </w:rPr>
        <w:t xml:space="preserve">Prodávající </w:t>
      </w:r>
      <w:r w:rsidRPr="009A1D0B">
        <w:rPr>
          <w:rFonts w:ascii="Arial" w:hAnsi="Arial" w:cs="Arial"/>
        </w:rPr>
        <w:t xml:space="preserve">povinen zveřejnit důvěrnou informaci na základě povinnosti uložené </w:t>
      </w:r>
      <w:r w:rsidRPr="00A35763">
        <w:rPr>
          <w:rFonts w:ascii="Arial" w:hAnsi="Arial" w:cs="Arial"/>
        </w:rPr>
        <w:t>Prodávající</w:t>
      </w:r>
      <w:r>
        <w:rPr>
          <w:rFonts w:ascii="Arial" w:hAnsi="Arial" w:cs="Arial"/>
        </w:rPr>
        <w:t xml:space="preserve">mu </w:t>
      </w:r>
      <w:r w:rsidRPr="009A1D0B">
        <w:rPr>
          <w:rFonts w:ascii="Arial" w:hAnsi="Arial" w:cs="Arial"/>
        </w:rPr>
        <w:t xml:space="preserve">právním předpisem nebo rozhodnutím orgánu veřejné moci. </w:t>
      </w:r>
    </w:p>
    <w:p w14:paraId="03750F1F" w14:textId="77777777" w:rsidR="00F76C97" w:rsidRDefault="00F76C97" w:rsidP="00F76C97">
      <w:pPr>
        <w:pStyle w:val="Odstavecseseznamem"/>
        <w:numPr>
          <w:ilvl w:val="1"/>
          <w:numId w:val="24"/>
        </w:numPr>
        <w:spacing w:after="0" w:line="276" w:lineRule="auto"/>
        <w:ind w:left="567" w:hanging="567"/>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je povinen zajistit plnění bezpečnostních opatření a požadavků stanovených touto smlouvou ve stejné míře u všech </w:t>
      </w:r>
      <w:r>
        <w:rPr>
          <w:rFonts w:ascii="Arial" w:hAnsi="Arial" w:cs="Arial"/>
        </w:rPr>
        <w:t xml:space="preserve">případných subdodavatelů. </w:t>
      </w:r>
    </w:p>
    <w:p w14:paraId="0064BBC0" w14:textId="37B4646D" w:rsidR="00F76C97" w:rsidRPr="00F76C97" w:rsidRDefault="00F76C97" w:rsidP="00F76C97">
      <w:pPr>
        <w:pStyle w:val="Odstavecseseznamem"/>
        <w:numPr>
          <w:ilvl w:val="1"/>
          <w:numId w:val="24"/>
        </w:numPr>
        <w:spacing w:after="0" w:line="276" w:lineRule="auto"/>
        <w:ind w:left="567" w:hanging="567"/>
        <w:jc w:val="both"/>
        <w:rPr>
          <w:rFonts w:ascii="Arial" w:hAnsi="Arial" w:cs="Arial"/>
        </w:rPr>
      </w:pPr>
      <w:r w:rsidRPr="00805349">
        <w:rPr>
          <w:rFonts w:ascii="Arial" w:hAnsi="Arial" w:cs="Arial"/>
        </w:rPr>
        <w:t xml:space="preserve">Za nesplnění kterékoliv povinnosti obsažené </w:t>
      </w:r>
      <w:r>
        <w:rPr>
          <w:rFonts w:ascii="Arial" w:hAnsi="Arial" w:cs="Arial"/>
        </w:rPr>
        <w:t>v odstavcích č. 14.3, 14.4, 14.5 a následně v příloze č. 4</w:t>
      </w:r>
      <w:r w:rsidRPr="00805349">
        <w:rPr>
          <w:rFonts w:ascii="Arial" w:hAnsi="Arial" w:cs="Arial"/>
        </w:rPr>
        <w:t xml:space="preserve">, je objednatel oprávněn účtovat </w:t>
      </w:r>
      <w:r>
        <w:rPr>
          <w:rFonts w:ascii="Arial" w:hAnsi="Arial" w:cs="Arial"/>
        </w:rPr>
        <w:t>poskytovateli</w:t>
      </w:r>
      <w:r w:rsidRPr="00805349">
        <w:rPr>
          <w:rFonts w:ascii="Arial" w:hAnsi="Arial" w:cs="Arial"/>
        </w:rPr>
        <w:t xml:space="preserve"> smluvní pokutu ve výši </w:t>
      </w:r>
      <w:r>
        <w:rPr>
          <w:rFonts w:ascii="Arial" w:hAnsi="Arial" w:cs="Arial"/>
        </w:rPr>
        <w:t>50 000</w:t>
      </w:r>
      <w:r w:rsidRPr="00805349">
        <w:rPr>
          <w:rFonts w:ascii="Arial" w:hAnsi="Arial" w:cs="Arial"/>
        </w:rPr>
        <w:t xml:space="preserve"> Kč, a to za každé jednotlivé porušení povinností</w:t>
      </w:r>
      <w:r>
        <w:rPr>
          <w:rFonts w:ascii="Arial" w:hAnsi="Arial" w:cs="Arial"/>
        </w:rPr>
        <w:t>.</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162C787A"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w:t>
      </w:r>
      <w:r w:rsidR="00CF34B5" w:rsidRPr="00CF34B5">
        <w:rPr>
          <w:rFonts w:ascii="Arial" w:hAnsi="Arial" w:cs="Arial"/>
        </w:rPr>
        <w:t>Technický list z nabídky Prodávajícího</w:t>
      </w:r>
    </w:p>
    <w:p w14:paraId="726ACFE3" w14:textId="454B1A15" w:rsidR="00BD05DA" w:rsidRPr="00A35763" w:rsidRDefault="009A2E82" w:rsidP="00774EB3">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774EB3" w:rsidRPr="00774EB3">
        <w:rPr>
          <w:rFonts w:ascii="Arial" w:hAnsi="Arial" w:cs="Arial"/>
        </w:rPr>
        <w:t xml:space="preserve">Cenová tabulka </w:t>
      </w:r>
      <w:bookmarkStart w:id="17" w:name="_GoBack"/>
      <w:bookmarkEnd w:id="17"/>
      <w:r w:rsidR="009E3849">
        <w:rPr>
          <w:rFonts w:ascii="Arial" w:hAnsi="Arial" w:cs="Arial"/>
        </w:rPr>
        <w:t>z nabíd</w:t>
      </w:r>
      <w:r w:rsidR="00F1048E" w:rsidRPr="00A35763">
        <w:rPr>
          <w:rFonts w:ascii="Arial" w:hAnsi="Arial" w:cs="Arial"/>
        </w:rPr>
        <w:t>k</w:t>
      </w:r>
      <w:r w:rsidR="009E3849">
        <w:rPr>
          <w:rFonts w:ascii="Arial" w:hAnsi="Arial" w:cs="Arial"/>
        </w:rPr>
        <w:t>y Prodávajícího</w:t>
      </w:r>
    </w:p>
    <w:p w14:paraId="06B61CEC" w14:textId="645DF205" w:rsidR="00016BF5"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 xml:space="preserve">říloha č. 3 Rámcové smlouvy: </w:t>
      </w:r>
      <w:r w:rsidR="00541686">
        <w:rPr>
          <w:rFonts w:ascii="Arial" w:hAnsi="Arial" w:cs="Arial"/>
        </w:rPr>
        <w:t>S</w:t>
      </w:r>
      <w:r w:rsidR="00016BF5" w:rsidRPr="00A35763">
        <w:rPr>
          <w:rFonts w:ascii="Arial" w:hAnsi="Arial" w:cs="Arial"/>
        </w:rPr>
        <w:t>eznam</w:t>
      </w:r>
      <w:r w:rsidR="00541686">
        <w:rPr>
          <w:rFonts w:ascii="Arial" w:hAnsi="Arial" w:cs="Arial"/>
        </w:rPr>
        <w:t xml:space="preserve"> poddodavatelů </w:t>
      </w:r>
      <w:r w:rsidR="00337123">
        <w:rPr>
          <w:rFonts w:ascii="Arial" w:hAnsi="Arial" w:cs="Arial"/>
        </w:rPr>
        <w:t>(je-li relevantní)</w:t>
      </w:r>
    </w:p>
    <w:p w14:paraId="79382713" w14:textId="0361C568" w:rsidR="00F76C97" w:rsidRPr="00A35763" w:rsidRDefault="00F76C97"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w:t>
      </w:r>
      <w:r>
        <w:rPr>
          <w:rFonts w:ascii="Arial" w:hAnsi="Arial" w:cs="Arial"/>
        </w:rPr>
        <w:t>4</w:t>
      </w:r>
      <w:r w:rsidRPr="00A35763">
        <w:rPr>
          <w:rFonts w:ascii="Arial" w:hAnsi="Arial" w:cs="Arial"/>
        </w:rPr>
        <w:t xml:space="preserve"> Rámcové smlouvy:</w:t>
      </w:r>
      <w:r>
        <w:rPr>
          <w:rFonts w:ascii="Arial" w:hAnsi="Arial" w:cs="Arial"/>
        </w:rPr>
        <w:t xml:space="preserve"> </w:t>
      </w:r>
      <w:r w:rsidRPr="00F76C97">
        <w:rPr>
          <w:rFonts w:ascii="Arial" w:hAnsi="Arial" w:cs="Arial"/>
        </w:rPr>
        <w:t>Požadavky a opatření pro zajištění bezpečnosti informací a informačních aktiv Kupujícího</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 xml:space="preserve">Smlouvy jako celku ani jejích zbývajících ustanovení, nebo </w:t>
      </w:r>
      <w:r w:rsidRPr="00A35763">
        <w:rPr>
          <w:rFonts w:ascii="Arial" w:hAnsi="Arial" w:cs="Arial"/>
        </w:rPr>
        <w:lastRenderedPageBreak/>
        <w:t>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2368736F" w14:textId="77777777" w:rsidR="0057225F" w:rsidRDefault="0057225F" w:rsidP="00965E45">
      <w:pPr>
        <w:spacing w:after="0" w:line="276" w:lineRule="auto"/>
        <w:jc w:val="both"/>
        <w:rPr>
          <w:rFonts w:ascii="Arial" w:hAnsi="Arial"/>
          <w:bCs/>
        </w:rPr>
      </w:pPr>
      <w:r>
        <w:rPr>
          <w:rFonts w:ascii="Arial" w:hAnsi="Arial"/>
          <w:bCs/>
        </w:rPr>
        <w:t>Ing. Martin Kukla</w:t>
      </w:r>
    </w:p>
    <w:p w14:paraId="297855C2" w14:textId="3A59ACD9" w:rsidR="001E25AD" w:rsidRPr="00A35763" w:rsidRDefault="0057225F" w:rsidP="00965E45">
      <w:pPr>
        <w:spacing w:after="0" w:line="276" w:lineRule="auto"/>
        <w:jc w:val="both"/>
        <w:rPr>
          <w:rFonts w:ascii="Arial" w:hAnsi="Arial" w:cs="Arial"/>
        </w:rPr>
      </w:pPr>
      <w:r>
        <w:rPr>
          <w:rFonts w:ascii="Arial" w:hAnsi="Arial"/>
          <w:bCs/>
        </w:rPr>
        <w:t>hejtman</w:t>
      </w:r>
      <w:r w:rsidR="00CB4C99" w:rsidRPr="00B824B1">
        <w:rPr>
          <w:rFonts w:ascii="Arial" w:hAnsi="Arial" w:cs="Arial"/>
        </w:rPr>
        <w:t xml:space="preserve"> </w:t>
      </w:r>
      <w:r w:rsidR="009E3849">
        <w:rPr>
          <w:rFonts w:ascii="Arial" w:hAnsi="Arial" w:cs="Arial"/>
        </w:rPr>
        <w:t>(podepsáno elektronicky)</w:t>
      </w:r>
    </w:p>
    <w:p w14:paraId="67BB24ED" w14:textId="77777777" w:rsidR="001E25AD" w:rsidRPr="00A35763" w:rsidRDefault="001E25AD" w:rsidP="00965E45">
      <w:pPr>
        <w:spacing w:after="0" w:line="276" w:lineRule="auto"/>
        <w:jc w:val="both"/>
        <w:rPr>
          <w:rFonts w:ascii="Arial" w:hAnsi="Arial" w:cs="Arial"/>
        </w:rPr>
      </w:pPr>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261E7BCB" w14:textId="77777777" w:rsidR="001E25AD" w:rsidRPr="00A35763" w:rsidRDefault="001E25AD" w:rsidP="00965E45">
      <w:pPr>
        <w:spacing w:after="0" w:line="276" w:lineRule="auto"/>
        <w:jc w:val="both"/>
        <w:rPr>
          <w:rFonts w:ascii="Arial" w:hAnsi="Arial" w:cs="Arial"/>
        </w:rPr>
      </w:pPr>
    </w:p>
    <w:p w14:paraId="7A7FEB37" w14:textId="77777777" w:rsidR="001E25AD" w:rsidRPr="00A35763" w:rsidRDefault="001E25AD" w:rsidP="00965E45">
      <w:pPr>
        <w:spacing w:after="0" w:line="276" w:lineRule="auto"/>
        <w:jc w:val="both"/>
        <w:rPr>
          <w:rFonts w:ascii="Arial" w:hAnsi="Arial" w:cs="Arial"/>
        </w:rPr>
      </w:pPr>
    </w:p>
    <w:p w14:paraId="186FA055" w14:textId="77777777" w:rsidR="00C42A4A" w:rsidRPr="00A35763" w:rsidRDefault="00C42A4A"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DB097ED" w14:textId="60207ECC" w:rsidR="00A50567" w:rsidRDefault="00774EB3"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p w14:paraId="59AD541D" w14:textId="54CCE9CF" w:rsidR="00C21FF7" w:rsidRDefault="00C21FF7" w:rsidP="00965E45">
      <w:pPr>
        <w:spacing w:after="0" w:line="276" w:lineRule="auto"/>
        <w:jc w:val="both"/>
        <w:rPr>
          <w:rFonts w:ascii="Arial" w:hAnsi="Arial" w:cs="Arial"/>
        </w:rPr>
      </w:pPr>
    </w:p>
    <w:p w14:paraId="54327B58" w14:textId="0F25317E" w:rsidR="00C21FF7" w:rsidRDefault="00C21FF7">
      <w:pPr>
        <w:rPr>
          <w:rFonts w:ascii="Arial" w:hAnsi="Arial" w:cs="Arial"/>
        </w:rPr>
      </w:pPr>
      <w:r>
        <w:rPr>
          <w:rFonts w:ascii="Arial" w:hAnsi="Arial" w:cs="Arial"/>
        </w:rPr>
        <w:br w:type="page"/>
      </w:r>
    </w:p>
    <w:p w14:paraId="0007DE96" w14:textId="77777777" w:rsidR="00C21FF7" w:rsidRPr="00C21FF7" w:rsidRDefault="00C21FF7" w:rsidP="00C21FF7">
      <w:pPr>
        <w:spacing w:after="0" w:line="276" w:lineRule="auto"/>
        <w:jc w:val="both"/>
        <w:rPr>
          <w:rFonts w:ascii="Arial" w:hAnsi="Arial" w:cs="Arial"/>
          <w:b/>
          <w:bCs/>
        </w:rPr>
      </w:pPr>
      <w:bookmarkStart w:id="18" w:name="_Hlk189035247"/>
      <w:bookmarkStart w:id="19" w:name="_Hlk189035692"/>
      <w:r w:rsidRPr="00C21FF7">
        <w:rPr>
          <w:rFonts w:ascii="Arial" w:hAnsi="Arial" w:cs="Arial"/>
          <w:b/>
          <w:bCs/>
        </w:rPr>
        <w:lastRenderedPageBreak/>
        <w:t xml:space="preserve">Příloha č. 4 Požadavky a opatření pro zajištění bezpečnosti informací a informačních aktiv kupujícího  </w:t>
      </w:r>
    </w:p>
    <w:p w14:paraId="48F2CBCD" w14:textId="77777777" w:rsidR="00C21FF7" w:rsidRPr="00C21FF7" w:rsidRDefault="00C21FF7" w:rsidP="00C21FF7">
      <w:pPr>
        <w:spacing w:after="0" w:line="276" w:lineRule="auto"/>
        <w:jc w:val="both"/>
        <w:rPr>
          <w:rFonts w:ascii="Arial" w:hAnsi="Arial" w:cs="Arial"/>
          <w:b/>
          <w:bCs/>
        </w:rPr>
      </w:pPr>
    </w:p>
    <w:p w14:paraId="258150DE" w14:textId="77777777" w:rsidR="00C21FF7" w:rsidRPr="00C21FF7" w:rsidRDefault="00C21FF7" w:rsidP="00C21FF7">
      <w:pPr>
        <w:spacing w:after="0" w:line="276" w:lineRule="auto"/>
        <w:jc w:val="both"/>
        <w:rPr>
          <w:rFonts w:ascii="Arial" w:hAnsi="Arial" w:cs="Arial"/>
          <w:b/>
          <w:bCs/>
        </w:rPr>
      </w:pPr>
      <w:r w:rsidRPr="00C21FF7">
        <w:rPr>
          <w:rFonts w:ascii="Arial" w:hAnsi="Arial" w:cs="Arial"/>
          <w:b/>
          <w:bCs/>
        </w:rPr>
        <w:t xml:space="preserve">Bezpečnostní požadavky: </w:t>
      </w:r>
    </w:p>
    <w:p w14:paraId="6D080A25" w14:textId="77777777" w:rsidR="00C21FF7" w:rsidRPr="00C21FF7" w:rsidRDefault="00C21FF7" w:rsidP="00C21FF7">
      <w:pPr>
        <w:numPr>
          <w:ilvl w:val="0"/>
          <w:numId w:val="28"/>
        </w:numPr>
        <w:spacing w:after="0" w:line="276" w:lineRule="auto"/>
        <w:jc w:val="both"/>
        <w:rPr>
          <w:rFonts w:ascii="Arial" w:hAnsi="Arial" w:cs="Arial"/>
        </w:rPr>
      </w:pPr>
      <w:r w:rsidRPr="00C21FF7">
        <w:rPr>
          <w:rFonts w:ascii="Arial" w:hAnsi="Arial" w:cs="Arial"/>
        </w:rPr>
        <w:t xml:space="preserve">Hlášení zjištěných zranitelností dodávaných produktů (typicky ovladačů, HW komponent a servisních SW) </w:t>
      </w:r>
    </w:p>
    <w:p w14:paraId="687A21CE" w14:textId="77777777" w:rsidR="00C21FF7" w:rsidRPr="00C21FF7" w:rsidRDefault="00C21FF7" w:rsidP="00C21FF7">
      <w:pPr>
        <w:numPr>
          <w:ilvl w:val="0"/>
          <w:numId w:val="28"/>
        </w:numPr>
        <w:spacing w:after="0" w:line="276" w:lineRule="auto"/>
        <w:jc w:val="both"/>
        <w:rPr>
          <w:rFonts w:ascii="Arial" w:hAnsi="Arial" w:cs="Arial"/>
        </w:rPr>
      </w:pPr>
      <w:r w:rsidRPr="00C21FF7">
        <w:rPr>
          <w:rFonts w:ascii="Arial" w:hAnsi="Arial" w:cs="Arial"/>
        </w:rPr>
        <w:t xml:space="preserve">Instalace jiných SW produktů, než jsou produkty výrobce OS a HW komponent není povolena. </w:t>
      </w:r>
      <w:bookmarkEnd w:id="18"/>
    </w:p>
    <w:bookmarkEnd w:id="19"/>
    <w:p w14:paraId="306FB91F" w14:textId="77777777" w:rsidR="00C21FF7" w:rsidRPr="00C21FF7" w:rsidRDefault="00C21FF7" w:rsidP="00C21FF7">
      <w:pPr>
        <w:spacing w:after="0" w:line="276" w:lineRule="auto"/>
        <w:jc w:val="both"/>
        <w:rPr>
          <w:rFonts w:ascii="Arial" w:hAnsi="Arial" w:cs="Arial"/>
        </w:rPr>
      </w:pPr>
    </w:p>
    <w:p w14:paraId="20E85FB4" w14:textId="77777777" w:rsidR="00C21FF7" w:rsidRPr="00A35763" w:rsidRDefault="00C21FF7" w:rsidP="00965E45">
      <w:pPr>
        <w:spacing w:after="0" w:line="276" w:lineRule="auto"/>
        <w:jc w:val="both"/>
        <w:rPr>
          <w:rFonts w:ascii="Arial" w:hAnsi="Arial" w:cs="Arial"/>
        </w:rPr>
      </w:pPr>
    </w:p>
    <w:sectPr w:rsidR="00C21FF7"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5EB17" w14:textId="77777777" w:rsidR="00E57769" w:rsidRDefault="00E57769" w:rsidP="00FE02B0">
      <w:pPr>
        <w:spacing w:after="0" w:line="240" w:lineRule="auto"/>
      </w:pPr>
      <w:r>
        <w:separator/>
      </w:r>
    </w:p>
  </w:endnote>
  <w:endnote w:type="continuationSeparator" w:id="0">
    <w:p w14:paraId="2CE5A188" w14:textId="77777777" w:rsidR="00E57769" w:rsidRDefault="00E57769"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75F39888"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774EB3">
          <w:rPr>
            <w:rFonts w:ascii="Arial" w:hAnsi="Arial" w:cs="Arial"/>
            <w:noProof/>
          </w:rPr>
          <w:t>12</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436223A2"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774EB3">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DBBD0" w14:textId="77777777" w:rsidR="00E57769" w:rsidRDefault="00E57769" w:rsidP="00FE02B0">
      <w:pPr>
        <w:spacing w:after="0" w:line="240" w:lineRule="auto"/>
      </w:pPr>
      <w:r>
        <w:separator/>
      </w:r>
    </w:p>
  </w:footnote>
  <w:footnote w:type="continuationSeparator" w:id="0">
    <w:p w14:paraId="4A7C4589" w14:textId="77777777" w:rsidR="00E57769" w:rsidRDefault="00E57769"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657D1411" w:rsidR="00B32978" w:rsidRPr="003807EE" w:rsidRDefault="00B32978" w:rsidP="00B32978">
    <w:pPr>
      <w:pStyle w:val="Zhlav"/>
      <w:rPr>
        <w:rFonts w:ascii="Arial" w:hAnsi="Arial" w:cs="Arial"/>
      </w:rPr>
    </w:pPr>
    <w:r w:rsidRPr="003807EE">
      <w:rPr>
        <w:rFonts w:ascii="Arial" w:hAnsi="Arial" w:cs="Arial"/>
      </w:rPr>
      <w:t xml:space="preserve">Veřejná zakázka: </w:t>
    </w:r>
    <w:r w:rsidRPr="00ED367A">
      <w:rPr>
        <w:rFonts w:ascii="Arial" w:eastAsia="Times New Roman" w:hAnsi="Arial" w:cs="Arial"/>
      </w:rPr>
      <w:t>Rámcové smlouvy na dodávky ICT komponent</w:t>
    </w:r>
    <w:r w:rsidR="00A65ABF">
      <w:rPr>
        <w:rFonts w:ascii="Arial" w:eastAsia="Times New Roman" w:hAnsi="Arial" w:cs="Arial"/>
      </w:rPr>
      <w:t xml:space="preserve"> 202</w:t>
    </w:r>
    <w:r w:rsidR="0057225F">
      <w:rPr>
        <w:rFonts w:ascii="Arial" w:eastAsia="Times New Roman" w:hAnsi="Arial" w:cs="Arial"/>
      </w:rPr>
      <w:t>5</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2E779E"/>
    <w:multiLevelType w:val="hybridMultilevel"/>
    <w:tmpl w:val="899CA6AE"/>
    <w:lvl w:ilvl="0" w:tplc="F2A06E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7F079D"/>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5"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23"/>
  </w:num>
  <w:num w:numId="3">
    <w:abstractNumId w:val="17"/>
  </w:num>
  <w:num w:numId="4">
    <w:abstractNumId w:val="21"/>
  </w:num>
  <w:num w:numId="5">
    <w:abstractNumId w:val="26"/>
  </w:num>
  <w:num w:numId="6">
    <w:abstractNumId w:val="0"/>
  </w:num>
  <w:num w:numId="7">
    <w:abstractNumId w:val="9"/>
  </w:num>
  <w:num w:numId="8">
    <w:abstractNumId w:val="8"/>
  </w:num>
  <w:num w:numId="9">
    <w:abstractNumId w:val="2"/>
  </w:num>
  <w:num w:numId="10">
    <w:abstractNumId w:val="10"/>
  </w:num>
  <w:num w:numId="11">
    <w:abstractNumId w:val="3"/>
  </w:num>
  <w:num w:numId="12">
    <w:abstractNumId w:val="27"/>
  </w:num>
  <w:num w:numId="13">
    <w:abstractNumId w:val="22"/>
  </w:num>
  <w:num w:numId="14">
    <w:abstractNumId w:val="16"/>
  </w:num>
  <w:num w:numId="15">
    <w:abstractNumId w:val="7"/>
  </w:num>
  <w:num w:numId="16">
    <w:abstractNumId w:val="18"/>
  </w:num>
  <w:num w:numId="17">
    <w:abstractNumId w:val="25"/>
  </w:num>
  <w:num w:numId="18">
    <w:abstractNumId w:val="5"/>
  </w:num>
  <w:num w:numId="19">
    <w:abstractNumId w:val="19"/>
  </w:num>
  <w:num w:numId="20">
    <w:abstractNumId w:val="1"/>
  </w:num>
  <w:num w:numId="21">
    <w:abstractNumId w:val="20"/>
  </w:num>
  <w:num w:numId="22">
    <w:abstractNumId w:val="12"/>
  </w:num>
  <w:num w:numId="23">
    <w:abstractNumId w:val="15"/>
  </w:num>
  <w:num w:numId="24">
    <w:abstractNumId w:val="14"/>
  </w:num>
  <w:num w:numId="25">
    <w:abstractNumId w:val="4"/>
  </w:num>
  <w:num w:numId="26">
    <w:abstractNumId w:val="11"/>
  </w:num>
  <w:num w:numId="27">
    <w:abstractNumId w:val="13"/>
  </w:num>
  <w:num w:numId="28">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311CD"/>
    <w:rsid w:val="00034B77"/>
    <w:rsid w:val="00036E8F"/>
    <w:rsid w:val="0004189B"/>
    <w:rsid w:val="00043DB5"/>
    <w:rsid w:val="00064123"/>
    <w:rsid w:val="00064ADF"/>
    <w:rsid w:val="00067E50"/>
    <w:rsid w:val="00075559"/>
    <w:rsid w:val="00075D04"/>
    <w:rsid w:val="00083C48"/>
    <w:rsid w:val="000A34DE"/>
    <w:rsid w:val="000B07B2"/>
    <w:rsid w:val="000B0DD7"/>
    <w:rsid w:val="000B26B6"/>
    <w:rsid w:val="000B712F"/>
    <w:rsid w:val="000C7A0D"/>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1659"/>
    <w:rsid w:val="00176778"/>
    <w:rsid w:val="00182293"/>
    <w:rsid w:val="00191145"/>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7001"/>
    <w:rsid w:val="0024197E"/>
    <w:rsid w:val="00250644"/>
    <w:rsid w:val="0025339C"/>
    <w:rsid w:val="002604C8"/>
    <w:rsid w:val="00261767"/>
    <w:rsid w:val="00266778"/>
    <w:rsid w:val="002773ED"/>
    <w:rsid w:val="0028258A"/>
    <w:rsid w:val="00285674"/>
    <w:rsid w:val="00296076"/>
    <w:rsid w:val="002A172B"/>
    <w:rsid w:val="002A6442"/>
    <w:rsid w:val="002A71B2"/>
    <w:rsid w:val="002C1259"/>
    <w:rsid w:val="002D3881"/>
    <w:rsid w:val="002D40EF"/>
    <w:rsid w:val="002D4CF0"/>
    <w:rsid w:val="002D586A"/>
    <w:rsid w:val="002E01B9"/>
    <w:rsid w:val="002E030F"/>
    <w:rsid w:val="002E36FF"/>
    <w:rsid w:val="002E3B09"/>
    <w:rsid w:val="002E62ED"/>
    <w:rsid w:val="002F029E"/>
    <w:rsid w:val="003121B8"/>
    <w:rsid w:val="00321A09"/>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408F"/>
    <w:rsid w:val="003C41DF"/>
    <w:rsid w:val="003E06F2"/>
    <w:rsid w:val="003F7AAD"/>
    <w:rsid w:val="0040027E"/>
    <w:rsid w:val="00413D7F"/>
    <w:rsid w:val="00414662"/>
    <w:rsid w:val="00425331"/>
    <w:rsid w:val="00435127"/>
    <w:rsid w:val="004353B0"/>
    <w:rsid w:val="00441942"/>
    <w:rsid w:val="00447061"/>
    <w:rsid w:val="00453808"/>
    <w:rsid w:val="00474B78"/>
    <w:rsid w:val="00491435"/>
    <w:rsid w:val="00493902"/>
    <w:rsid w:val="004A75D8"/>
    <w:rsid w:val="004B3FFF"/>
    <w:rsid w:val="004C2037"/>
    <w:rsid w:val="004C52B3"/>
    <w:rsid w:val="004C7FE6"/>
    <w:rsid w:val="004D2682"/>
    <w:rsid w:val="004D37FB"/>
    <w:rsid w:val="004D50B2"/>
    <w:rsid w:val="004E4C05"/>
    <w:rsid w:val="004F115F"/>
    <w:rsid w:val="004F1353"/>
    <w:rsid w:val="004F3AE0"/>
    <w:rsid w:val="004F4771"/>
    <w:rsid w:val="004F4EAD"/>
    <w:rsid w:val="004F711B"/>
    <w:rsid w:val="00501779"/>
    <w:rsid w:val="00502ACA"/>
    <w:rsid w:val="00505D6A"/>
    <w:rsid w:val="00505FB3"/>
    <w:rsid w:val="005064EE"/>
    <w:rsid w:val="00507BAB"/>
    <w:rsid w:val="00510E1A"/>
    <w:rsid w:val="00512316"/>
    <w:rsid w:val="00517026"/>
    <w:rsid w:val="00524FED"/>
    <w:rsid w:val="005262B0"/>
    <w:rsid w:val="00537F87"/>
    <w:rsid w:val="00540250"/>
    <w:rsid w:val="005407E1"/>
    <w:rsid w:val="00541686"/>
    <w:rsid w:val="005420DB"/>
    <w:rsid w:val="00545C48"/>
    <w:rsid w:val="0055029A"/>
    <w:rsid w:val="00550F07"/>
    <w:rsid w:val="00552A93"/>
    <w:rsid w:val="005554F8"/>
    <w:rsid w:val="0057225F"/>
    <w:rsid w:val="00575DAB"/>
    <w:rsid w:val="00590640"/>
    <w:rsid w:val="0059225B"/>
    <w:rsid w:val="005A4373"/>
    <w:rsid w:val="005A6B6A"/>
    <w:rsid w:val="005A76B8"/>
    <w:rsid w:val="005B1354"/>
    <w:rsid w:val="005C458C"/>
    <w:rsid w:val="005C6AD2"/>
    <w:rsid w:val="005D722C"/>
    <w:rsid w:val="005E40CA"/>
    <w:rsid w:val="005F14C0"/>
    <w:rsid w:val="005F513A"/>
    <w:rsid w:val="005F5C67"/>
    <w:rsid w:val="006044D5"/>
    <w:rsid w:val="00606C41"/>
    <w:rsid w:val="00611D65"/>
    <w:rsid w:val="00613D44"/>
    <w:rsid w:val="00632230"/>
    <w:rsid w:val="006345CE"/>
    <w:rsid w:val="00640E71"/>
    <w:rsid w:val="006431A0"/>
    <w:rsid w:val="00650654"/>
    <w:rsid w:val="00651B3A"/>
    <w:rsid w:val="006618CA"/>
    <w:rsid w:val="00664598"/>
    <w:rsid w:val="006715B4"/>
    <w:rsid w:val="00675BA1"/>
    <w:rsid w:val="006764CC"/>
    <w:rsid w:val="006837CF"/>
    <w:rsid w:val="00684E1B"/>
    <w:rsid w:val="0069245D"/>
    <w:rsid w:val="00695F6B"/>
    <w:rsid w:val="006A0150"/>
    <w:rsid w:val="006A2C18"/>
    <w:rsid w:val="006A5A15"/>
    <w:rsid w:val="006C68D7"/>
    <w:rsid w:val="006E1AC7"/>
    <w:rsid w:val="006E42B8"/>
    <w:rsid w:val="006F2737"/>
    <w:rsid w:val="006F78D3"/>
    <w:rsid w:val="0070693C"/>
    <w:rsid w:val="00711645"/>
    <w:rsid w:val="007207FE"/>
    <w:rsid w:val="00725C03"/>
    <w:rsid w:val="00735D1B"/>
    <w:rsid w:val="00741C0D"/>
    <w:rsid w:val="00754A63"/>
    <w:rsid w:val="00755478"/>
    <w:rsid w:val="0076086C"/>
    <w:rsid w:val="00761C9B"/>
    <w:rsid w:val="007702F1"/>
    <w:rsid w:val="007730BC"/>
    <w:rsid w:val="0077467D"/>
    <w:rsid w:val="00774EB3"/>
    <w:rsid w:val="00782FEC"/>
    <w:rsid w:val="00783424"/>
    <w:rsid w:val="00790736"/>
    <w:rsid w:val="00794502"/>
    <w:rsid w:val="007B06BF"/>
    <w:rsid w:val="007C5333"/>
    <w:rsid w:val="007D2651"/>
    <w:rsid w:val="007D7B4E"/>
    <w:rsid w:val="007E0F94"/>
    <w:rsid w:val="007E26D1"/>
    <w:rsid w:val="007E44FC"/>
    <w:rsid w:val="007E7B53"/>
    <w:rsid w:val="007F2C5F"/>
    <w:rsid w:val="007F44FD"/>
    <w:rsid w:val="00802EC8"/>
    <w:rsid w:val="008031CC"/>
    <w:rsid w:val="00803B72"/>
    <w:rsid w:val="00807A71"/>
    <w:rsid w:val="00810997"/>
    <w:rsid w:val="00811936"/>
    <w:rsid w:val="008178AA"/>
    <w:rsid w:val="008278E0"/>
    <w:rsid w:val="00827E89"/>
    <w:rsid w:val="00836BA3"/>
    <w:rsid w:val="008524FF"/>
    <w:rsid w:val="0085371F"/>
    <w:rsid w:val="00881603"/>
    <w:rsid w:val="0088592F"/>
    <w:rsid w:val="00894182"/>
    <w:rsid w:val="00896481"/>
    <w:rsid w:val="008B7386"/>
    <w:rsid w:val="008C735A"/>
    <w:rsid w:val="008D3979"/>
    <w:rsid w:val="008D749E"/>
    <w:rsid w:val="008E36AF"/>
    <w:rsid w:val="008E66D1"/>
    <w:rsid w:val="008E7507"/>
    <w:rsid w:val="008F3D91"/>
    <w:rsid w:val="00904F34"/>
    <w:rsid w:val="00907A4D"/>
    <w:rsid w:val="009146A0"/>
    <w:rsid w:val="00915B7E"/>
    <w:rsid w:val="009207E1"/>
    <w:rsid w:val="009347D5"/>
    <w:rsid w:val="0093736C"/>
    <w:rsid w:val="00965E45"/>
    <w:rsid w:val="009800EE"/>
    <w:rsid w:val="009961D7"/>
    <w:rsid w:val="00997F90"/>
    <w:rsid w:val="009A2E82"/>
    <w:rsid w:val="009A6527"/>
    <w:rsid w:val="009A6F90"/>
    <w:rsid w:val="009B3A64"/>
    <w:rsid w:val="009B3A7D"/>
    <w:rsid w:val="009B724D"/>
    <w:rsid w:val="009C4EC9"/>
    <w:rsid w:val="009C7CB1"/>
    <w:rsid w:val="009E3849"/>
    <w:rsid w:val="009E41B2"/>
    <w:rsid w:val="009E50C2"/>
    <w:rsid w:val="009E53AD"/>
    <w:rsid w:val="009F43F9"/>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819D4"/>
    <w:rsid w:val="00A83384"/>
    <w:rsid w:val="00A8776B"/>
    <w:rsid w:val="00AA1AED"/>
    <w:rsid w:val="00AC464D"/>
    <w:rsid w:val="00AC7ECB"/>
    <w:rsid w:val="00AE1E8C"/>
    <w:rsid w:val="00AF2096"/>
    <w:rsid w:val="00AF297F"/>
    <w:rsid w:val="00AF3D74"/>
    <w:rsid w:val="00AF564F"/>
    <w:rsid w:val="00AF78B5"/>
    <w:rsid w:val="00B017E8"/>
    <w:rsid w:val="00B02E70"/>
    <w:rsid w:val="00B06136"/>
    <w:rsid w:val="00B0684D"/>
    <w:rsid w:val="00B13605"/>
    <w:rsid w:val="00B13F97"/>
    <w:rsid w:val="00B21ADA"/>
    <w:rsid w:val="00B23E8A"/>
    <w:rsid w:val="00B24E74"/>
    <w:rsid w:val="00B32978"/>
    <w:rsid w:val="00B34421"/>
    <w:rsid w:val="00B364B1"/>
    <w:rsid w:val="00B54C63"/>
    <w:rsid w:val="00B64E0A"/>
    <w:rsid w:val="00B77ADC"/>
    <w:rsid w:val="00B80771"/>
    <w:rsid w:val="00B8288C"/>
    <w:rsid w:val="00B85685"/>
    <w:rsid w:val="00BA121B"/>
    <w:rsid w:val="00BA6D60"/>
    <w:rsid w:val="00BA76D4"/>
    <w:rsid w:val="00BB1271"/>
    <w:rsid w:val="00BB6682"/>
    <w:rsid w:val="00BB7A5A"/>
    <w:rsid w:val="00BC59E1"/>
    <w:rsid w:val="00BD05DA"/>
    <w:rsid w:val="00BD6D50"/>
    <w:rsid w:val="00BE0EA8"/>
    <w:rsid w:val="00BE1D1A"/>
    <w:rsid w:val="00BE2434"/>
    <w:rsid w:val="00C032A3"/>
    <w:rsid w:val="00C1360E"/>
    <w:rsid w:val="00C21D66"/>
    <w:rsid w:val="00C21FF7"/>
    <w:rsid w:val="00C31D66"/>
    <w:rsid w:val="00C32C0B"/>
    <w:rsid w:val="00C3703E"/>
    <w:rsid w:val="00C37A12"/>
    <w:rsid w:val="00C42A4A"/>
    <w:rsid w:val="00C61883"/>
    <w:rsid w:val="00C7059D"/>
    <w:rsid w:val="00C76DC7"/>
    <w:rsid w:val="00C872AA"/>
    <w:rsid w:val="00C87AAC"/>
    <w:rsid w:val="00C90908"/>
    <w:rsid w:val="00C924E8"/>
    <w:rsid w:val="00C93628"/>
    <w:rsid w:val="00CA6927"/>
    <w:rsid w:val="00CB4C99"/>
    <w:rsid w:val="00CC423E"/>
    <w:rsid w:val="00CD1C44"/>
    <w:rsid w:val="00CD24C1"/>
    <w:rsid w:val="00CD2F8A"/>
    <w:rsid w:val="00CD519C"/>
    <w:rsid w:val="00CE6998"/>
    <w:rsid w:val="00CE7495"/>
    <w:rsid w:val="00CF34B5"/>
    <w:rsid w:val="00CF46BE"/>
    <w:rsid w:val="00D00631"/>
    <w:rsid w:val="00D009BA"/>
    <w:rsid w:val="00D00FE6"/>
    <w:rsid w:val="00D013D8"/>
    <w:rsid w:val="00D06CD8"/>
    <w:rsid w:val="00D07DEF"/>
    <w:rsid w:val="00D11730"/>
    <w:rsid w:val="00D144FD"/>
    <w:rsid w:val="00D22E83"/>
    <w:rsid w:val="00D23076"/>
    <w:rsid w:val="00D251EF"/>
    <w:rsid w:val="00D25E13"/>
    <w:rsid w:val="00D30F92"/>
    <w:rsid w:val="00D328C6"/>
    <w:rsid w:val="00D41A59"/>
    <w:rsid w:val="00D50EC9"/>
    <w:rsid w:val="00D52246"/>
    <w:rsid w:val="00D56F3F"/>
    <w:rsid w:val="00D63191"/>
    <w:rsid w:val="00D63CA1"/>
    <w:rsid w:val="00D70CC5"/>
    <w:rsid w:val="00D84746"/>
    <w:rsid w:val="00D95A92"/>
    <w:rsid w:val="00DA4AAF"/>
    <w:rsid w:val="00DB0371"/>
    <w:rsid w:val="00DB1132"/>
    <w:rsid w:val="00DB3440"/>
    <w:rsid w:val="00DB5026"/>
    <w:rsid w:val="00DB51FD"/>
    <w:rsid w:val="00DB5A53"/>
    <w:rsid w:val="00DB7A17"/>
    <w:rsid w:val="00DC0429"/>
    <w:rsid w:val="00DD25F9"/>
    <w:rsid w:val="00DD49E1"/>
    <w:rsid w:val="00DE5AA8"/>
    <w:rsid w:val="00DF2683"/>
    <w:rsid w:val="00DF7393"/>
    <w:rsid w:val="00E0502F"/>
    <w:rsid w:val="00E051B4"/>
    <w:rsid w:val="00E06B04"/>
    <w:rsid w:val="00E137C5"/>
    <w:rsid w:val="00E20DC4"/>
    <w:rsid w:val="00E325D2"/>
    <w:rsid w:val="00E34E47"/>
    <w:rsid w:val="00E4602E"/>
    <w:rsid w:val="00E50C1F"/>
    <w:rsid w:val="00E551B2"/>
    <w:rsid w:val="00E559E1"/>
    <w:rsid w:val="00E57769"/>
    <w:rsid w:val="00E6267C"/>
    <w:rsid w:val="00E65CC2"/>
    <w:rsid w:val="00E83F03"/>
    <w:rsid w:val="00E90243"/>
    <w:rsid w:val="00E93655"/>
    <w:rsid w:val="00E95B3A"/>
    <w:rsid w:val="00E96112"/>
    <w:rsid w:val="00EA2E47"/>
    <w:rsid w:val="00EA428B"/>
    <w:rsid w:val="00EB537C"/>
    <w:rsid w:val="00EC2214"/>
    <w:rsid w:val="00EC5802"/>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08A5"/>
    <w:rsid w:val="00F31864"/>
    <w:rsid w:val="00F346B7"/>
    <w:rsid w:val="00F36805"/>
    <w:rsid w:val="00F40003"/>
    <w:rsid w:val="00F5378C"/>
    <w:rsid w:val="00F571C5"/>
    <w:rsid w:val="00F57AC9"/>
    <w:rsid w:val="00F664E0"/>
    <w:rsid w:val="00F76C97"/>
    <w:rsid w:val="00F85453"/>
    <w:rsid w:val="00F9263E"/>
    <w:rsid w:val="00F93AB2"/>
    <w:rsid w:val="00F976DA"/>
    <w:rsid w:val="00FA04E4"/>
    <w:rsid w:val="00FC02C6"/>
    <w:rsid w:val="00FC54FC"/>
    <w:rsid w:val="00FD255D"/>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link w:val="Odstavecseseznamem"/>
    <w:uiPriority w:val="34"/>
    <w:rsid w:val="00F76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300AA"/>
    <w:rsid w:val="00203999"/>
    <w:rsid w:val="00224380"/>
    <w:rsid w:val="003375F4"/>
    <w:rsid w:val="00353427"/>
    <w:rsid w:val="00394021"/>
    <w:rsid w:val="003A20EB"/>
    <w:rsid w:val="0041346A"/>
    <w:rsid w:val="0041414F"/>
    <w:rsid w:val="004274D3"/>
    <w:rsid w:val="00497820"/>
    <w:rsid w:val="005600D2"/>
    <w:rsid w:val="005768AA"/>
    <w:rsid w:val="005E109A"/>
    <w:rsid w:val="005F0C1F"/>
    <w:rsid w:val="006010E0"/>
    <w:rsid w:val="006D2EE3"/>
    <w:rsid w:val="00724CA7"/>
    <w:rsid w:val="007969F0"/>
    <w:rsid w:val="007C3DA2"/>
    <w:rsid w:val="007D6080"/>
    <w:rsid w:val="008616CD"/>
    <w:rsid w:val="008F6333"/>
    <w:rsid w:val="00A12BE5"/>
    <w:rsid w:val="00A42255"/>
    <w:rsid w:val="00AC0732"/>
    <w:rsid w:val="00AC3514"/>
    <w:rsid w:val="00B63A47"/>
    <w:rsid w:val="00B921B0"/>
    <w:rsid w:val="00C52C1F"/>
    <w:rsid w:val="00C85233"/>
    <w:rsid w:val="00D04074"/>
    <w:rsid w:val="00D07F72"/>
    <w:rsid w:val="00DD1C92"/>
    <w:rsid w:val="00E13C26"/>
    <w:rsid w:val="00E420FD"/>
    <w:rsid w:val="00E43107"/>
    <w:rsid w:val="00E57978"/>
    <w:rsid w:val="00E70B17"/>
    <w:rsid w:val="00F01B0E"/>
    <w:rsid w:val="00F20FA3"/>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EAB90-EA80-49C3-8D8C-EBECBFDB2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13</Pages>
  <Words>5204</Words>
  <Characters>30708</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28</cp:revision>
  <dcterms:created xsi:type="dcterms:W3CDTF">2020-03-18T11:21:00Z</dcterms:created>
  <dcterms:modified xsi:type="dcterms:W3CDTF">2025-01-29T09:12:00Z</dcterms:modified>
</cp:coreProperties>
</file>