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DCB1" w14:textId="77777777" w:rsidR="00493889" w:rsidRDefault="00493889" w:rsidP="0049388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02C56791" w14:textId="45E33635" w:rsidR="00493889" w:rsidRDefault="0044296E" w:rsidP="0049388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Multifunkční i</w:t>
      </w:r>
      <w:r w:rsidR="00493889">
        <w:rPr>
          <w:b/>
          <w:sz w:val="44"/>
          <w:szCs w:val="44"/>
        </w:rPr>
        <w:t>ndukční sporák – poz. AM5</w:t>
      </w:r>
    </w:p>
    <w:p w14:paraId="6A22E37D" w14:textId="77777777" w:rsidR="00493889" w:rsidRDefault="00493889" w:rsidP="00493889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577E2CFE" w14:textId="77777777" w:rsidR="00493889" w:rsidRDefault="00493889" w:rsidP="00493889">
      <w:pPr>
        <w:spacing w:after="120"/>
        <w:jc w:val="both"/>
        <w:rPr>
          <w:rFonts w:ascii="Cambria" w:hAnsi="Cambria"/>
          <w:sz w:val="22"/>
          <w:szCs w:val="22"/>
        </w:rPr>
      </w:pPr>
    </w:p>
    <w:p w14:paraId="584C30E4" w14:textId="77777777" w:rsidR="00F6697D" w:rsidRPr="008E55FC" w:rsidRDefault="00F6697D" w:rsidP="00F6697D">
      <w:pPr>
        <w:spacing w:after="120"/>
        <w:jc w:val="both"/>
        <w:rPr>
          <w:rFonts w:ascii="Cambria" w:hAnsi="Cambria"/>
        </w:rPr>
      </w:pPr>
      <w:r w:rsidRPr="008E55FC">
        <w:rPr>
          <w:rFonts w:ascii="Cambria" w:hAnsi="Cambria"/>
        </w:rPr>
        <w:t>Zadavatel určuje níže uvedené technické standardy</w:t>
      </w:r>
      <w:r>
        <w:rPr>
          <w:rFonts w:ascii="Cambria" w:hAnsi="Cambria"/>
        </w:rPr>
        <w:t xml:space="preserve"> gastronomického zařízení</w:t>
      </w:r>
      <w:r w:rsidRPr="008E55FC">
        <w:rPr>
          <w:rFonts w:ascii="Cambria" w:hAnsi="Cambria"/>
        </w:rPr>
        <w:t>.</w:t>
      </w:r>
    </w:p>
    <w:p w14:paraId="7DFC8021" w14:textId="77777777" w:rsidR="00F6697D" w:rsidRPr="008E55FC" w:rsidRDefault="00F6697D" w:rsidP="00F6697D">
      <w:pPr>
        <w:spacing w:after="120"/>
        <w:jc w:val="both"/>
        <w:rPr>
          <w:rFonts w:ascii="Cambria" w:hAnsi="Cambria"/>
          <w:b/>
          <w:bCs/>
        </w:rPr>
      </w:pPr>
      <w:r w:rsidRPr="008E55FC">
        <w:rPr>
          <w:rFonts w:ascii="Cambria" w:hAnsi="Cambria"/>
        </w:rPr>
        <w:t xml:space="preserve">Zadavatel technickými standardy vymezuje charakteristiku poptávaného předmětu plnění, tj. </w:t>
      </w:r>
      <w:r w:rsidRPr="008E55FC">
        <w:rPr>
          <w:rFonts w:ascii="Cambria" w:hAnsi="Cambria"/>
          <w:b/>
          <w:bCs/>
        </w:rPr>
        <w:t>minimální</w:t>
      </w:r>
      <w:r w:rsidRPr="008E55FC">
        <w:rPr>
          <w:rFonts w:ascii="Cambria" w:hAnsi="Cambria"/>
        </w:rPr>
        <w:t xml:space="preserve"> technické parametry, které </w:t>
      </w:r>
      <w:r w:rsidRPr="008E55FC">
        <w:rPr>
          <w:rFonts w:ascii="Cambria" w:hAnsi="Cambria"/>
          <w:b/>
          <w:bCs/>
        </w:rPr>
        <w:t>musí splňovat nabízený předmět plnění</w:t>
      </w:r>
      <w:r w:rsidRPr="008E55FC">
        <w:rPr>
          <w:rFonts w:ascii="Cambria" w:hAnsi="Cambria"/>
        </w:rPr>
        <w:t xml:space="preserve">. V případě, že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nabídne předmět plnění, který nebude splňovat kterýkoliv z parametrů, </w:t>
      </w:r>
      <w:r w:rsidRPr="008E55FC">
        <w:rPr>
          <w:rFonts w:ascii="Cambria" w:hAnsi="Cambria"/>
          <w:b/>
          <w:bCs/>
        </w:rPr>
        <w:t>bude vyloučen z</w:t>
      </w:r>
      <w:r>
        <w:rPr>
          <w:rFonts w:ascii="Cambria" w:hAnsi="Cambria"/>
          <w:b/>
          <w:bCs/>
        </w:rPr>
        <w:t>e zadávacího</w:t>
      </w:r>
      <w:r w:rsidRPr="008E55FC">
        <w:rPr>
          <w:rFonts w:ascii="Cambria" w:hAnsi="Cambria"/>
          <w:b/>
          <w:bCs/>
        </w:rPr>
        <w:t xml:space="preserve"> řízení z důvodu nesplnění zadávacích podmínek.</w:t>
      </w:r>
    </w:p>
    <w:p w14:paraId="5ACC7902" w14:textId="77777777" w:rsidR="00F6697D" w:rsidRPr="008E55FC" w:rsidRDefault="00F6697D" w:rsidP="00F6697D">
      <w:pPr>
        <w:jc w:val="both"/>
        <w:rPr>
          <w:rFonts w:ascii="Cambria" w:hAnsi="Cambria"/>
          <w:color w:val="FF0000"/>
          <w:shd w:val="clear" w:color="auto" w:fill="FFFFFF"/>
        </w:rPr>
      </w:pPr>
      <w:r w:rsidRPr="008E55FC">
        <w:rPr>
          <w:rFonts w:ascii="Cambria" w:hAnsi="Cambria"/>
        </w:rPr>
        <w:t xml:space="preserve">Účastník </w:t>
      </w:r>
      <w:r>
        <w:rPr>
          <w:rFonts w:ascii="Cambria" w:hAnsi="Cambria"/>
        </w:rPr>
        <w:t xml:space="preserve">řízení </w:t>
      </w:r>
      <w:r w:rsidRPr="008E55FC">
        <w:rPr>
          <w:rFonts w:ascii="Cambria" w:hAnsi="Cambria"/>
        </w:rPr>
        <w:t xml:space="preserve">je povinen vyplnit </w:t>
      </w:r>
      <w:r w:rsidRPr="008E55FC">
        <w:rPr>
          <w:rFonts w:ascii="Cambria" w:hAnsi="Cambria"/>
          <w:b/>
          <w:bCs/>
          <w:highlight w:val="yellow"/>
        </w:rPr>
        <w:t>žlutě podbarvené buňky</w:t>
      </w:r>
      <w:r w:rsidRPr="008E55FC">
        <w:rPr>
          <w:rFonts w:ascii="Cambria" w:hAnsi="Cambria"/>
        </w:rPr>
        <w:t xml:space="preserve">. </w:t>
      </w:r>
      <w:r>
        <w:rPr>
          <w:rFonts w:ascii="Cambria" w:hAnsi="Cambria"/>
        </w:rPr>
        <w:t>Účastník řízení</w:t>
      </w:r>
      <w:r w:rsidRPr="008E55FC">
        <w:rPr>
          <w:rFonts w:ascii="Cambria" w:hAnsi="Cambria"/>
        </w:rPr>
        <w:t xml:space="preserve">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 w:rsidRPr="008E55FC"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 w:rsidRPr="008E55FC">
        <w:rPr>
          <w:rFonts w:ascii="Cambria" w:hAnsi="Cambria"/>
          <w:b/>
          <w:bCs/>
          <w:color w:val="FF0000"/>
          <w:u w:val="single"/>
        </w:rPr>
        <w:t>závazné</w:t>
      </w:r>
      <w:r w:rsidRPr="008E55FC">
        <w:rPr>
          <w:rFonts w:ascii="Cambria" w:hAnsi="Cambria"/>
          <w:color w:val="FF0000"/>
        </w:rPr>
        <w:t xml:space="preserve"> a bude přílohou smlouvy. </w:t>
      </w:r>
    </w:p>
    <w:p w14:paraId="714B27DA" w14:textId="77777777" w:rsidR="00F6697D" w:rsidRDefault="00F6697D" w:rsidP="00F6697D">
      <w:pPr>
        <w:spacing w:after="120"/>
        <w:jc w:val="both"/>
        <w:rPr>
          <w:rFonts w:asciiTheme="majorHAnsi" w:hAnsiTheme="majorHAnsi"/>
          <w:bCs/>
        </w:rPr>
      </w:pPr>
    </w:p>
    <w:p w14:paraId="276C7A91" w14:textId="5AABE5CC" w:rsidR="00F6697D" w:rsidRDefault="00F6697D" w:rsidP="001D5824">
      <w:pPr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 w:rsidRPr="00AB3DD4">
        <w:rPr>
          <w:rFonts w:asciiTheme="majorHAnsi" w:hAnsiTheme="majorHAnsi"/>
          <w:b/>
          <w:bCs/>
        </w:rPr>
        <w:t>povinen předložit originální technický list nabízeného zařízení</w:t>
      </w:r>
      <w:r w:rsidRPr="00E8139C">
        <w:rPr>
          <w:rFonts w:asciiTheme="majorHAnsi" w:hAnsiTheme="majorHAnsi"/>
          <w:bCs/>
        </w:rPr>
        <w:t>, který bude obsahovat označení výrobce i typové označení nabízeného zařízení. Z</w:t>
      </w:r>
      <w:r w:rsidR="001D5824">
        <w:rPr>
          <w:rFonts w:asciiTheme="majorHAnsi" w:hAnsiTheme="majorHAnsi"/>
          <w:bCs/>
        </w:rPr>
        <w:t xml:space="preserve"> </w:t>
      </w:r>
      <w:r w:rsidRPr="00E8139C">
        <w:rPr>
          <w:rFonts w:asciiTheme="majorHAnsi" w:hAnsiTheme="majorHAnsi"/>
          <w:bCs/>
        </w:rPr>
        <w:t>předloženého technického listu musí být zřejmé, že nabízené zařízení splňuje všechny požadované parametry.</w:t>
      </w:r>
    </w:p>
    <w:p w14:paraId="50416DE9" w14:textId="01D1EFCE" w:rsidR="00E30C06" w:rsidRPr="0036702B" w:rsidRDefault="00F6697D" w:rsidP="008474CC">
      <w:p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br w:type="page"/>
      </w:r>
      <w:r w:rsidR="00B01D48">
        <w:rPr>
          <w:b/>
          <w:sz w:val="22"/>
          <w:szCs w:val="22"/>
        </w:rPr>
        <w:lastRenderedPageBreak/>
        <w:t xml:space="preserve">       </w:t>
      </w:r>
    </w:p>
    <w:tbl>
      <w:tblPr>
        <w:tblW w:w="96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731"/>
        <w:gridCol w:w="1092"/>
        <w:gridCol w:w="3009"/>
      </w:tblGrid>
      <w:tr w:rsidR="00A72C0A" w14:paraId="799F392A" w14:textId="77777777" w:rsidTr="00775652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2292ED1D" w14:textId="0B48E542" w:rsidR="00A72C0A" w:rsidRDefault="00A72C0A" w:rsidP="005B1D0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 xml:space="preserve">MULTIFUNKČNÍ INDUKČNÍ SPORÁK - POZ. </w:t>
            </w:r>
            <w:r w:rsidR="007E26B5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AM5</w:t>
            </w:r>
          </w:p>
        </w:tc>
      </w:tr>
      <w:tr w:rsidR="00A72C0A" w14:paraId="5E5617E4" w14:textId="77777777" w:rsidTr="00775652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0F2F8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4251532B" w14:textId="77777777" w:rsidTr="00775652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F7326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A72C0A" w14:paraId="1B69F23F" w14:textId="77777777" w:rsidTr="00775652">
        <w:trPr>
          <w:trHeight w:val="300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4F074B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BA26A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02346B72" w14:textId="77777777" w:rsidTr="00775652">
        <w:trPr>
          <w:trHeight w:val="315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F0D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8781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19BF5593" w14:textId="77777777" w:rsidTr="00775652">
        <w:trPr>
          <w:trHeight w:val="300"/>
        </w:trPr>
        <w:tc>
          <w:tcPr>
            <w:tcW w:w="55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00A9A67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1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1D23EC8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A72C0A" w14:paraId="3819F62C" w14:textId="77777777" w:rsidTr="00775652">
        <w:trPr>
          <w:trHeight w:val="315"/>
        </w:trPr>
        <w:tc>
          <w:tcPr>
            <w:tcW w:w="55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B6DA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1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6DA9DB" w14:textId="77777777" w:rsidR="00A72C0A" w:rsidRDefault="00A72C0A" w:rsidP="00C253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2C0A" w14:paraId="010C922F" w14:textId="77777777" w:rsidTr="00775652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5705D7F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7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63BF53B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153B96A1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A0E48D3" w14:textId="77777777" w:rsidR="00A72C0A" w:rsidRDefault="00A72C0A" w:rsidP="00C2537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A72C0A" w14:paraId="13566FDF" w14:textId="77777777" w:rsidTr="00775652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0CC25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7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494B0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902CB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D244D" w14:textId="77777777" w:rsidR="00A72C0A" w:rsidRDefault="00A72C0A" w:rsidP="00C2537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72C0A" w14:paraId="77B4565F" w14:textId="77777777" w:rsidTr="00775652">
        <w:trPr>
          <w:trHeight w:val="44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60E85F1" w14:textId="4AC33CEF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Indukční plotny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63556C7" w14:textId="39BBA7F1" w:rsidR="00A72C0A" w:rsidRPr="00775652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</w:t>
            </w:r>
            <w:r w:rsidR="00575B0A"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</w:t>
            </w: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min. 2x plotna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4EDD3E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8A8244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221B16C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5C627B63" w14:textId="6F803170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Profesionální vestavná indukční varná a udržovací deska určená pro dlouhodobý provoz bez přerušení min. 8 h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246EFD" w14:textId="0D76247D" w:rsidR="00A72C0A" w:rsidRPr="00775652" w:rsidRDefault="00A72C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5C2BA94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A7C6AFF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13E81850" w14:textId="77777777" w:rsidTr="00775652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1A04E95" w14:textId="0D35E621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1. plotny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DF37582" w14:textId="34457523" w:rsidR="00A72C0A" w:rsidRPr="00775652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FEFCBBA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676DB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6B8DB6A" w14:textId="77777777" w:rsidTr="00775652">
        <w:trPr>
          <w:trHeight w:val="50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9F975F3" w14:textId="67CA3F86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2. plotny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2ED0A9" w14:textId="3A3210A9" w:rsidR="00A72C0A" w:rsidRPr="00775652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3,0 kW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078DA7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D22A99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67B8856F" w14:textId="77777777" w:rsidTr="00775652">
        <w:trPr>
          <w:trHeight w:val="49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3CC65550" w14:textId="02610EFD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Bezrámečkové zabudování do varného bloku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C3B5CE" w14:textId="6768A591" w:rsidR="00A72C0A" w:rsidRPr="00775652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226E36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DEAE74E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972325D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CE3D4F5" w14:textId="77035197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Funkční od průměru hrnce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6D887B" w14:textId="373CD570" w:rsidR="00A72C0A" w:rsidRPr="00775652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průměr hrnce 120</w:t>
            </w:r>
            <w:r w:rsidR="00575B0A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mm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419A97A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787A283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385D5848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59D77B4" w14:textId="3B598E38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 varné </w:t>
            </w:r>
            <w:r w:rsidR="006E42A0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plotny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06017E" w14:textId="4F4C288D" w:rsidR="00A72C0A" w:rsidRPr="00775652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300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x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300 mm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741518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A59F6CA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5CADE5E6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010A522" w14:textId="24EA1629" w:rsidR="00A72C0A" w:rsidRPr="00775652" w:rsidRDefault="005B1D05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Nosnost</w:t>
            </w:r>
            <w:r w:rsidR="00A72C0A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sklokeramické varné desky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9C0788" w14:textId="5897B07B" w:rsidR="00A72C0A" w:rsidRPr="00775652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in. 60 kg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1D9C1C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EAB85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75652" w14:paraId="46B0A078" w14:textId="77777777" w:rsidTr="00775652">
        <w:trPr>
          <w:trHeight w:val="52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16599DAC" w14:textId="171A9D8B" w:rsidR="00775652" w:rsidRPr="00775652" w:rsidRDefault="00775652" w:rsidP="0077565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Uzavřený ze tří stran bez větracích otvorů z boků, zad, vrchní desky, dna a boků vnitřního skříňového prostoru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027F4B" w14:textId="6029903E" w:rsidR="00775652" w:rsidRPr="00775652" w:rsidRDefault="00775652" w:rsidP="007756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DA0F61" w14:textId="6049AD96" w:rsidR="00775652" w:rsidRDefault="00775652" w:rsidP="007756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98CB962" w14:textId="4A518103" w:rsidR="00775652" w:rsidRDefault="00775652" w:rsidP="00775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C5DF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1E948142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108FA75" w14:textId="082766FF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Dvouplášťová levá a pravá strana sporáku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7D0C55" w14:textId="6A54FE28" w:rsidR="00A72C0A" w:rsidRPr="00775652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4EEAB3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68EC7D2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492A6F5C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422F7CC5" w14:textId="501BF121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Spotřeba energie pro ohřátí 1 kg vody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D26975" w14:textId="4692F38A" w:rsidR="00A72C0A" w:rsidRPr="00775652" w:rsidRDefault="00575B0A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5B1D05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0,120 kWh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D2489D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DC7E860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64BB99F5" w14:textId="77777777" w:rsidTr="00775652">
        <w:trPr>
          <w:trHeight w:val="57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BFEF702" w14:textId="4A4B8517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Provozovaní zařízení bez obsluhy dle EN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56F8B7" w14:textId="66BD266A" w:rsidR="00A72C0A" w:rsidRPr="00775652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6908163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0C08503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A72C0A" w14:paraId="2FA0184D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0C0E2BFE" w14:textId="7337E249" w:rsidR="00A72C0A" w:rsidRPr="00775652" w:rsidRDefault="00A72C0A" w:rsidP="00A72C0A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 obou ploten je nutné zajistit systém řízení </w:t>
            </w:r>
            <w:r w:rsidR="008E55FC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dle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nastavené teploty </w:t>
            </w:r>
            <w:r w:rsidR="008E55FC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pokrmu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reálném čase </w:t>
            </w:r>
            <w:r w:rsidR="0044296E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přesností na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</w:t>
            </w:r>
            <w:r w:rsidR="00E40BC8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°C pomocí teplotní sondy nebo jiného systému</w:t>
            </w:r>
            <w:r w:rsidR="008E55FC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BA568A" w14:textId="0177924B" w:rsidR="00A72C0A" w:rsidRPr="00775652" w:rsidRDefault="005B1D05" w:rsidP="00A72C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96A681" w14:textId="77777777" w:rsidR="00A72C0A" w:rsidRDefault="00A72C0A" w:rsidP="00A72C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E6971" w14:textId="77777777" w:rsidR="00A72C0A" w:rsidRDefault="00A72C0A" w:rsidP="00A72C0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0D25E907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6BF34CD" w14:textId="41F0F4EB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Inteligentní vaření podle teploty s přesností na 1 °C v rozsahu min. 35</w:t>
            </w:r>
            <w:r w:rsidR="0044296E"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°C až 250 °C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5993B0" w14:textId="1FC681EC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837A0B" w14:textId="1D72FDCC" w:rsidR="00C43780" w:rsidRPr="00D9737D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9EDA6D4" w14:textId="5F7F4463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14CF6580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2BD10C61" w14:textId="3A653367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ploten z čele sporáku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D4A6E1" w14:textId="6F2C3343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12BDB6" w14:textId="7777777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04BCE5" w14:textId="77777777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2D146033" w14:textId="77777777" w:rsidTr="00775652">
        <w:trPr>
          <w:trHeight w:val="494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  <w:hideMark/>
          </w:tcPr>
          <w:p w14:paraId="73759DD6" w14:textId="42BCD7C1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napouštěcí rameno na vodu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351FBE" w14:textId="0DB77E84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B0F7F62" w14:textId="7777777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9737D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96B7C2" w14:textId="77777777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04AC5F2C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1BB4C63" w14:textId="53F90C8D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E2CDD" w14:textId="1463569D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BBC4EB" w14:textId="6C4B66A0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87E69C4" w14:textId="23AD0362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6E37D51B" w14:textId="77777777" w:rsidTr="00775652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2FF69B7" w14:textId="1F108232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desce musí být po celém obvodu odkapní žlábek s připojením na odpad pro případ vytečení tekutin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B874B07" w14:textId="7DE23B06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561234" w14:textId="6AFF4A97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1052A62" w14:textId="5EDD74F8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42C0E862" w14:textId="77777777" w:rsidTr="00775652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75E79E3" w14:textId="77F6B693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Součástí sporáku 1x elektrická zásuvka 230 V/500 W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76B45C" w14:textId="4EC714BF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AF1FE6B" w14:textId="4673BA3B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0BA3646" w14:textId="60BC30EA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775652" w14:paraId="5A363DB7" w14:textId="77777777" w:rsidTr="00775652">
        <w:trPr>
          <w:trHeight w:val="48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A414158" w14:textId="34BBF52A" w:rsidR="00775652" w:rsidRPr="00775652" w:rsidRDefault="00775652" w:rsidP="007756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749DF8" w14:textId="3F397BC8" w:rsidR="00775652" w:rsidRPr="00775652" w:rsidRDefault="00775652" w:rsidP="007756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8DCF422" w14:textId="2B04B6C1" w:rsidR="00775652" w:rsidRPr="00C50220" w:rsidRDefault="00775652" w:rsidP="007756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F8E894E" w14:textId="34EC9900" w:rsidR="00775652" w:rsidRDefault="00775652" w:rsidP="007756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619807BC" w14:textId="77777777" w:rsidTr="00775652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D9FBFFB" w14:textId="2EAD65CA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494EBDA" w14:textId="47F0E163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6kW/400 V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290B26" w14:textId="61127A4A" w:rsidR="00C4378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9D7B83" w14:textId="1CEA4772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14:paraId="54AE6D7B" w14:textId="77777777" w:rsidTr="00775652">
        <w:trPr>
          <w:trHeight w:val="41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20B815E" w14:textId="62C39CBB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Rozměry – šířka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6ED634" w14:textId="465FF13E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Max. </w:t>
            </w:r>
            <w:r w:rsid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</w:t>
            </w:r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00 mm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1C67AE" w14:textId="6523CDFC" w:rsidR="00C43780" w:rsidRPr="00C5022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0220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C22913" w14:textId="29A236FB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C43780" w:rsidRPr="001A22C3" w14:paraId="5AAEF5D9" w14:textId="77777777" w:rsidTr="00775652">
        <w:trPr>
          <w:trHeight w:val="3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752ACA6B" w14:textId="715C8125" w:rsidR="00C43780" w:rsidRPr="00775652" w:rsidRDefault="00C43780" w:rsidP="00C437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756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 certifikace </w:t>
            </w:r>
          </w:p>
        </w:tc>
        <w:tc>
          <w:tcPr>
            <w:tcW w:w="2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46DB3" w14:textId="197F65F9" w:rsidR="00C43780" w:rsidRPr="00775652" w:rsidRDefault="00C43780" w:rsidP="00C4378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CE</w:t>
            </w:r>
            <w:proofErr w:type="gramEnd"/>
            <w:r w:rsidRPr="0077565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certifikace na celé zařízení /indukční plotny vč. nerezového skeletu/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0112533" w14:textId="0F2DD12A" w:rsidR="00C43780" w:rsidRPr="00C50220" w:rsidRDefault="00C43780" w:rsidP="00C437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CCDFB4" w14:textId="6BBDF386" w:rsidR="00C43780" w:rsidRDefault="00C43780" w:rsidP="00C437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7A73F9BC" w14:textId="77777777" w:rsidR="00775652" w:rsidRDefault="00775652" w:rsidP="008474CC">
      <w:pPr>
        <w:rPr>
          <w:b/>
          <w:sz w:val="22"/>
          <w:szCs w:val="22"/>
        </w:rPr>
      </w:pPr>
    </w:p>
    <w:p w14:paraId="7BEFCBC7" w14:textId="77777777" w:rsidR="00775652" w:rsidRDefault="00775652" w:rsidP="008474CC">
      <w:pPr>
        <w:rPr>
          <w:b/>
          <w:sz w:val="22"/>
          <w:szCs w:val="22"/>
        </w:rPr>
      </w:pPr>
    </w:p>
    <w:p w14:paraId="2AD582C9" w14:textId="77777777" w:rsidR="0036702B" w:rsidRDefault="0036702B" w:rsidP="008474CC">
      <w:pPr>
        <w:rPr>
          <w:b/>
          <w:sz w:val="22"/>
          <w:szCs w:val="22"/>
        </w:rPr>
      </w:pPr>
    </w:p>
    <w:p w14:paraId="197C4783" w14:textId="77777777" w:rsidR="0036702B" w:rsidRDefault="0036702B" w:rsidP="008474CC">
      <w:pPr>
        <w:rPr>
          <w:b/>
          <w:sz w:val="22"/>
          <w:szCs w:val="22"/>
        </w:rPr>
      </w:pPr>
    </w:p>
    <w:p w14:paraId="33AA3372" w14:textId="77777777" w:rsidR="0036702B" w:rsidRDefault="0036702B" w:rsidP="008474CC">
      <w:pPr>
        <w:rPr>
          <w:b/>
          <w:sz w:val="22"/>
          <w:szCs w:val="22"/>
        </w:rPr>
      </w:pPr>
    </w:p>
    <w:p w14:paraId="766DE01C" w14:textId="77777777" w:rsidR="0036702B" w:rsidRDefault="0036702B" w:rsidP="008474CC">
      <w:pPr>
        <w:rPr>
          <w:b/>
          <w:sz w:val="22"/>
          <w:szCs w:val="22"/>
        </w:rPr>
      </w:pPr>
    </w:p>
    <w:p w14:paraId="2D5BD6EB" w14:textId="77777777" w:rsidR="0036702B" w:rsidRDefault="0036702B" w:rsidP="008474CC">
      <w:pPr>
        <w:rPr>
          <w:b/>
          <w:sz w:val="22"/>
          <w:szCs w:val="22"/>
        </w:rPr>
      </w:pPr>
    </w:p>
    <w:p w14:paraId="31A588CA" w14:textId="77777777" w:rsidR="0036702B" w:rsidRDefault="0036702B" w:rsidP="008474CC">
      <w:pPr>
        <w:rPr>
          <w:b/>
          <w:sz w:val="22"/>
          <w:szCs w:val="22"/>
        </w:rPr>
      </w:pPr>
    </w:p>
    <w:p w14:paraId="3D4E7A2F" w14:textId="77777777" w:rsidR="0036702B" w:rsidRDefault="0036702B" w:rsidP="008474CC">
      <w:pPr>
        <w:rPr>
          <w:b/>
          <w:sz w:val="22"/>
          <w:szCs w:val="22"/>
        </w:rPr>
      </w:pPr>
    </w:p>
    <w:p w14:paraId="099D563B" w14:textId="77777777" w:rsidR="0036702B" w:rsidRDefault="0036702B" w:rsidP="008474CC">
      <w:pPr>
        <w:rPr>
          <w:b/>
          <w:sz w:val="22"/>
          <w:szCs w:val="22"/>
        </w:rPr>
      </w:pPr>
    </w:p>
    <w:p w14:paraId="73C1AF82" w14:textId="77777777" w:rsidR="0036702B" w:rsidRDefault="0036702B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775652" w:rsidRPr="00FD1493" w14:paraId="40C2B0AC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6AA46BA6" w14:textId="77777777" w:rsidR="00775652" w:rsidRPr="00FD1493" w:rsidRDefault="00775652" w:rsidP="00D6484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bookmarkStart w:id="1" w:name="_Hlk197366694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Osoba oprávněná za účastníka jednat</w:t>
            </w:r>
          </w:p>
        </w:tc>
      </w:tr>
      <w:tr w:rsidR="00775652" w:rsidRPr="00FD1493" w14:paraId="22B880FE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08008982" w14:textId="77777777" w:rsidR="00775652" w:rsidRPr="00BB1F8A" w:rsidRDefault="00775652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7A7FD98" w14:textId="77777777" w:rsidR="00775652" w:rsidRPr="00FD1493" w:rsidRDefault="00775652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775652" w:rsidRPr="00FD1493" w14:paraId="1EEEBD5C" w14:textId="77777777" w:rsidTr="00D64842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1B3962C6" w14:textId="77777777" w:rsidR="00775652" w:rsidRPr="00BB1F8A" w:rsidRDefault="00775652" w:rsidP="00D64842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038EF8E3" w14:textId="77777777" w:rsidR="00775652" w:rsidRPr="00FD1493" w:rsidRDefault="00775652" w:rsidP="00D64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775652" w:rsidRPr="00FD1493" w14:paraId="74732936" w14:textId="77777777" w:rsidTr="00D64842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47E3424C" w14:textId="77777777" w:rsidR="00775652" w:rsidRPr="00FD1493" w:rsidRDefault="00775652" w:rsidP="00D6484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71BC526E" w14:textId="77777777" w:rsidR="00775652" w:rsidRDefault="00775652" w:rsidP="00775652">
      <w:pPr>
        <w:rPr>
          <w:b/>
          <w:sz w:val="22"/>
          <w:szCs w:val="22"/>
        </w:rPr>
      </w:pPr>
    </w:p>
    <w:p w14:paraId="5DC31911" w14:textId="77777777" w:rsidR="0036702B" w:rsidRDefault="0036702B" w:rsidP="00775652">
      <w:pPr>
        <w:rPr>
          <w:b/>
          <w:sz w:val="22"/>
          <w:szCs w:val="22"/>
        </w:rPr>
      </w:pPr>
    </w:p>
    <w:p w14:paraId="60B33348" w14:textId="77777777" w:rsidR="00775652" w:rsidRDefault="00775652" w:rsidP="007756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55C32B98" w14:textId="77777777" w:rsidR="00775652" w:rsidRPr="00B96E16" w:rsidRDefault="00775652" w:rsidP="00775652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bookmarkEnd w:id="1"/>
    <w:p w14:paraId="3B6C4946" w14:textId="77777777" w:rsidR="00775652" w:rsidRDefault="00775652" w:rsidP="00775652">
      <w:pPr>
        <w:rPr>
          <w:b/>
          <w:sz w:val="22"/>
          <w:szCs w:val="22"/>
        </w:rPr>
      </w:pPr>
    </w:p>
    <w:p w14:paraId="60A114DA" w14:textId="77777777" w:rsidR="00443F90" w:rsidRDefault="00443F90" w:rsidP="008474CC">
      <w:pPr>
        <w:rPr>
          <w:b/>
          <w:sz w:val="22"/>
          <w:szCs w:val="22"/>
        </w:rPr>
      </w:pPr>
    </w:p>
    <w:p w14:paraId="75413108" w14:textId="77777777" w:rsidR="00443F90" w:rsidRDefault="00443F90" w:rsidP="008474CC">
      <w:pPr>
        <w:rPr>
          <w:b/>
          <w:sz w:val="22"/>
          <w:szCs w:val="22"/>
        </w:rPr>
      </w:pPr>
    </w:p>
    <w:p w14:paraId="4737113D" w14:textId="77777777" w:rsidR="00443F90" w:rsidRDefault="00443F90" w:rsidP="008474CC">
      <w:pPr>
        <w:rPr>
          <w:b/>
          <w:sz w:val="22"/>
          <w:szCs w:val="22"/>
        </w:rPr>
      </w:pPr>
    </w:p>
    <w:p w14:paraId="74C424F9" w14:textId="77777777" w:rsidR="00443F90" w:rsidRDefault="00443F90" w:rsidP="008474CC">
      <w:pPr>
        <w:rPr>
          <w:b/>
          <w:sz w:val="22"/>
          <w:szCs w:val="22"/>
        </w:rPr>
      </w:pPr>
    </w:p>
    <w:p w14:paraId="4C09E2C4" w14:textId="77777777" w:rsidR="00443F90" w:rsidRDefault="00443F90" w:rsidP="008474CC">
      <w:pPr>
        <w:rPr>
          <w:b/>
          <w:sz w:val="22"/>
          <w:szCs w:val="22"/>
        </w:rPr>
      </w:pPr>
    </w:p>
    <w:p w14:paraId="5BB9BBB1" w14:textId="77777777" w:rsidR="00443F90" w:rsidRDefault="00443F90" w:rsidP="008474CC">
      <w:pPr>
        <w:rPr>
          <w:b/>
          <w:sz w:val="22"/>
          <w:szCs w:val="22"/>
        </w:rPr>
      </w:pPr>
    </w:p>
    <w:p w14:paraId="7C7CA77A" w14:textId="77777777" w:rsidR="00443F90" w:rsidRDefault="00443F90" w:rsidP="008474CC">
      <w:pPr>
        <w:rPr>
          <w:b/>
          <w:sz w:val="22"/>
          <w:szCs w:val="22"/>
        </w:rPr>
      </w:pPr>
    </w:p>
    <w:p w14:paraId="759ACCFB" w14:textId="77777777" w:rsidR="00443F90" w:rsidRDefault="00443F90" w:rsidP="008474CC">
      <w:pPr>
        <w:rPr>
          <w:b/>
          <w:sz w:val="22"/>
          <w:szCs w:val="22"/>
        </w:rPr>
      </w:pPr>
    </w:p>
    <w:p w14:paraId="4F63A5C8" w14:textId="77777777" w:rsidR="00443F90" w:rsidRDefault="00443F90" w:rsidP="008474CC">
      <w:pPr>
        <w:rPr>
          <w:b/>
          <w:sz w:val="22"/>
          <w:szCs w:val="22"/>
        </w:rPr>
      </w:pPr>
    </w:p>
    <w:p w14:paraId="583AB609" w14:textId="77777777" w:rsidR="00443F90" w:rsidRDefault="00443F90" w:rsidP="008474CC">
      <w:pPr>
        <w:rPr>
          <w:b/>
          <w:sz w:val="22"/>
          <w:szCs w:val="22"/>
        </w:rPr>
      </w:pPr>
    </w:p>
    <w:sectPr w:rsidR="00443F90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0799C" w14:textId="77777777" w:rsidR="00010678" w:rsidRDefault="00010678" w:rsidP="00002A59">
      <w:r>
        <w:separator/>
      </w:r>
    </w:p>
  </w:endnote>
  <w:endnote w:type="continuationSeparator" w:id="0">
    <w:p w14:paraId="54EF0A17" w14:textId="77777777" w:rsidR="00010678" w:rsidRDefault="00010678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F8DA9" w14:textId="77777777" w:rsidR="00010678" w:rsidRDefault="00010678" w:rsidP="00002A59">
      <w:r>
        <w:separator/>
      </w:r>
    </w:p>
  </w:footnote>
  <w:footnote w:type="continuationSeparator" w:id="0">
    <w:p w14:paraId="5168DF98" w14:textId="77777777" w:rsidR="00010678" w:rsidRDefault="00010678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56265482">
    <w:abstractNumId w:val="16"/>
  </w:num>
  <w:num w:numId="2" w16cid:durableId="1701739754">
    <w:abstractNumId w:val="23"/>
  </w:num>
  <w:num w:numId="3" w16cid:durableId="2064212763">
    <w:abstractNumId w:val="18"/>
  </w:num>
  <w:num w:numId="4" w16cid:durableId="1712609875">
    <w:abstractNumId w:val="28"/>
  </w:num>
  <w:num w:numId="5" w16cid:durableId="1703746175">
    <w:abstractNumId w:val="25"/>
  </w:num>
  <w:num w:numId="6" w16cid:durableId="1749617535">
    <w:abstractNumId w:val="20"/>
  </w:num>
  <w:num w:numId="7" w16cid:durableId="1105227267">
    <w:abstractNumId w:val="29"/>
  </w:num>
  <w:num w:numId="8" w16cid:durableId="321855148">
    <w:abstractNumId w:val="17"/>
  </w:num>
  <w:num w:numId="9" w16cid:durableId="300576877">
    <w:abstractNumId w:val="34"/>
  </w:num>
  <w:num w:numId="10" w16cid:durableId="676690993">
    <w:abstractNumId w:val="33"/>
  </w:num>
  <w:num w:numId="11" w16cid:durableId="1377584442">
    <w:abstractNumId w:val="1"/>
  </w:num>
  <w:num w:numId="12" w16cid:durableId="1984506286">
    <w:abstractNumId w:val="0"/>
  </w:num>
  <w:num w:numId="13" w16cid:durableId="1744448673">
    <w:abstractNumId w:val="26"/>
  </w:num>
  <w:num w:numId="14" w16cid:durableId="1381788342">
    <w:abstractNumId w:val="2"/>
  </w:num>
  <w:num w:numId="15" w16cid:durableId="669912745">
    <w:abstractNumId w:val="4"/>
  </w:num>
  <w:num w:numId="16" w16cid:durableId="421292806">
    <w:abstractNumId w:val="7"/>
  </w:num>
  <w:num w:numId="17" w16cid:durableId="1849061101">
    <w:abstractNumId w:val="24"/>
  </w:num>
  <w:num w:numId="18" w16cid:durableId="477964231">
    <w:abstractNumId w:val="13"/>
  </w:num>
  <w:num w:numId="19" w16cid:durableId="550658905">
    <w:abstractNumId w:val="8"/>
  </w:num>
  <w:num w:numId="20" w16cid:durableId="1082220584">
    <w:abstractNumId w:val="5"/>
  </w:num>
  <w:num w:numId="21" w16cid:durableId="1104493212">
    <w:abstractNumId w:val="19"/>
  </w:num>
  <w:num w:numId="22" w16cid:durableId="1099368867">
    <w:abstractNumId w:val="6"/>
  </w:num>
  <w:num w:numId="23" w16cid:durableId="523521646">
    <w:abstractNumId w:val="11"/>
  </w:num>
  <w:num w:numId="24" w16cid:durableId="1223907194">
    <w:abstractNumId w:val="12"/>
  </w:num>
  <w:num w:numId="25" w16cid:durableId="1493061797">
    <w:abstractNumId w:val="32"/>
  </w:num>
  <w:num w:numId="26" w16cid:durableId="1468861508">
    <w:abstractNumId w:val="22"/>
  </w:num>
  <w:num w:numId="27" w16cid:durableId="1080902787">
    <w:abstractNumId w:val="9"/>
  </w:num>
  <w:num w:numId="28" w16cid:durableId="1446850078">
    <w:abstractNumId w:val="3"/>
  </w:num>
  <w:num w:numId="29" w16cid:durableId="1994333808">
    <w:abstractNumId w:val="14"/>
  </w:num>
  <w:num w:numId="30" w16cid:durableId="1784375036">
    <w:abstractNumId w:val="21"/>
  </w:num>
  <w:num w:numId="31" w16cid:durableId="1923101368">
    <w:abstractNumId w:val="30"/>
  </w:num>
  <w:num w:numId="32" w16cid:durableId="1915511559">
    <w:abstractNumId w:val="10"/>
  </w:num>
  <w:num w:numId="33" w16cid:durableId="775098613">
    <w:abstractNumId w:val="31"/>
  </w:num>
  <w:num w:numId="34" w16cid:durableId="470753831">
    <w:abstractNumId w:val="15"/>
  </w:num>
  <w:num w:numId="35" w16cid:durableId="134027919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0678"/>
    <w:rsid w:val="0001621F"/>
    <w:rsid w:val="000207C3"/>
    <w:rsid w:val="00021663"/>
    <w:rsid w:val="000223B8"/>
    <w:rsid w:val="0002384E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B69"/>
    <w:rsid w:val="001B7F99"/>
    <w:rsid w:val="001C2281"/>
    <w:rsid w:val="001C48AF"/>
    <w:rsid w:val="001C5ED0"/>
    <w:rsid w:val="001C6BB1"/>
    <w:rsid w:val="001D2DEF"/>
    <w:rsid w:val="001D3875"/>
    <w:rsid w:val="001D5824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26EFE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6702B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296E"/>
    <w:rsid w:val="00443F90"/>
    <w:rsid w:val="00444391"/>
    <w:rsid w:val="004626B3"/>
    <w:rsid w:val="004642AA"/>
    <w:rsid w:val="00465646"/>
    <w:rsid w:val="004664DD"/>
    <w:rsid w:val="00471F15"/>
    <w:rsid w:val="00472251"/>
    <w:rsid w:val="00482EB7"/>
    <w:rsid w:val="00486F3E"/>
    <w:rsid w:val="004925F0"/>
    <w:rsid w:val="00493064"/>
    <w:rsid w:val="00493889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236E4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91"/>
    <w:rsid w:val="006B4DB7"/>
    <w:rsid w:val="006B7397"/>
    <w:rsid w:val="006D02BD"/>
    <w:rsid w:val="006D5D52"/>
    <w:rsid w:val="006E42A0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5652"/>
    <w:rsid w:val="00776083"/>
    <w:rsid w:val="007775D2"/>
    <w:rsid w:val="00780EA2"/>
    <w:rsid w:val="00781F72"/>
    <w:rsid w:val="00796446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26B5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261E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AF566F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2D73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43780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B7349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0C06"/>
    <w:rsid w:val="00E32B67"/>
    <w:rsid w:val="00E345B6"/>
    <w:rsid w:val="00E40BC8"/>
    <w:rsid w:val="00E4153B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519"/>
    <w:rsid w:val="00F26FC1"/>
    <w:rsid w:val="00F27443"/>
    <w:rsid w:val="00F322D7"/>
    <w:rsid w:val="00F37C4A"/>
    <w:rsid w:val="00F460D1"/>
    <w:rsid w:val="00F4793D"/>
    <w:rsid w:val="00F64F02"/>
    <w:rsid w:val="00F6573C"/>
    <w:rsid w:val="00F6697D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4803</Characters>
  <Application>Microsoft Office Word</Application>
  <DocSecurity>0</DocSecurity>
  <Lines>40</Lines>
  <Paragraphs>11</Paragraphs>
  <ScaleCrop>false</ScaleCrop>
  <Manager/>
  <Company/>
  <LinksUpToDate>false</LinksUpToDate>
  <CharactersWithSpaces>5606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2025-05-06T12:55:00Z</dcterms:created>
  <dcterms:modified xsi:type="dcterms:W3CDTF">2025-05-06T12:55:00Z</dcterms:modified>
  <cp:category/>
</cp:coreProperties>
</file>