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E6442" w14:textId="045EC0F3" w:rsidR="005736AE" w:rsidRPr="005736AE" w:rsidRDefault="005736AE">
      <w:pPr>
        <w:rPr>
          <w:rFonts w:ascii="Arial" w:hAnsi="Arial" w:cs="Arial"/>
          <w:b/>
        </w:rPr>
      </w:pPr>
      <w:r w:rsidRPr="005736AE">
        <w:rPr>
          <w:rFonts w:ascii="Arial" w:hAnsi="Arial" w:cs="Arial"/>
          <w:b/>
        </w:rPr>
        <w:t>Minimální technické parametry</w:t>
      </w:r>
    </w:p>
    <w:p w14:paraId="307CAEDC" w14:textId="3A4D0C8F" w:rsidR="005736AE" w:rsidRPr="005736AE" w:rsidRDefault="005736AE">
      <w:pPr>
        <w:rPr>
          <w:rFonts w:ascii="Arial" w:hAnsi="Arial" w:cs="Arial"/>
        </w:rPr>
      </w:pPr>
    </w:p>
    <w:p w14:paraId="38E78D3C" w14:textId="77777777" w:rsidR="005736AE" w:rsidRPr="005736AE" w:rsidRDefault="005736AE">
      <w:pPr>
        <w:rPr>
          <w:rFonts w:ascii="Arial" w:hAnsi="Arial" w:cs="Arial"/>
        </w:rPr>
      </w:pPr>
    </w:p>
    <w:tbl>
      <w:tblPr>
        <w:tblW w:w="5091" w:type="pct"/>
        <w:jc w:val="cente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Look w:val="01E0" w:firstRow="1" w:lastRow="1" w:firstColumn="1" w:lastColumn="1" w:noHBand="0" w:noVBand="0"/>
      </w:tblPr>
      <w:tblGrid>
        <w:gridCol w:w="8501"/>
        <w:gridCol w:w="1861"/>
        <w:gridCol w:w="3887"/>
      </w:tblGrid>
      <w:tr w:rsidR="00C42749" w:rsidRPr="005736AE" w14:paraId="0BAAC6D1" w14:textId="77777777" w:rsidTr="00274476">
        <w:trPr>
          <w:trHeight w:val="396"/>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62949" w14:textId="5AD58494" w:rsidR="00C42749" w:rsidRPr="005736AE" w:rsidRDefault="00C42749" w:rsidP="00DC24F3">
            <w:pPr>
              <w:jc w:val="both"/>
              <w:rPr>
                <w:rFonts w:ascii="Arial" w:hAnsi="Arial" w:cs="Arial"/>
                <w:b/>
                <w:bCs/>
                <w:iCs/>
                <w:sz w:val="20"/>
                <w:szCs w:val="20"/>
              </w:rPr>
            </w:pPr>
            <w:r w:rsidRPr="005736AE">
              <w:rPr>
                <w:rFonts w:ascii="Arial" w:hAnsi="Arial" w:cs="Arial"/>
                <w:b/>
                <w:bCs/>
                <w:iCs/>
                <w:sz w:val="20"/>
                <w:szCs w:val="20"/>
              </w:rPr>
              <w:t>Multiplexový plně automatizovaný urgentní test pro syndromové PCR testování respiračních patogenů</w:t>
            </w:r>
            <w:r w:rsidR="005736AE">
              <w:rPr>
                <w:rFonts w:ascii="Arial" w:hAnsi="Arial" w:cs="Arial"/>
                <w:b/>
                <w:bCs/>
                <w:iCs/>
                <w:sz w:val="20"/>
                <w:szCs w:val="20"/>
              </w:rPr>
              <w:t xml:space="preserve"> (dále jen „diagnostika“)</w:t>
            </w:r>
            <w:r w:rsidRPr="005736AE">
              <w:rPr>
                <w:rFonts w:ascii="Arial" w:hAnsi="Arial" w:cs="Arial"/>
                <w:b/>
                <w:bCs/>
                <w:iCs/>
                <w:sz w:val="20"/>
                <w:szCs w:val="20"/>
              </w:rPr>
              <w:t>:</w:t>
            </w:r>
          </w:p>
        </w:tc>
      </w:tr>
      <w:tr w:rsidR="00274476" w:rsidRPr="005736AE" w14:paraId="14C988D5" w14:textId="77777777" w:rsidTr="00274476">
        <w:trPr>
          <w:trHeight w:val="396"/>
          <w:jc w:val="center"/>
        </w:trPr>
        <w:tc>
          <w:tcPr>
            <w:tcW w:w="2983" w:type="pct"/>
            <w:tcBorders>
              <w:top w:val="single" w:sz="4" w:space="0" w:color="auto"/>
              <w:left w:val="single" w:sz="4" w:space="0" w:color="auto"/>
              <w:bottom w:val="single" w:sz="4" w:space="0" w:color="auto"/>
              <w:right w:val="single" w:sz="4" w:space="0" w:color="auto"/>
            </w:tcBorders>
            <w:vAlign w:val="center"/>
          </w:tcPr>
          <w:p w14:paraId="2D6B3065" w14:textId="7D6177A8" w:rsidR="00274476" w:rsidRPr="00274476" w:rsidRDefault="00274476" w:rsidP="00274476">
            <w:pPr>
              <w:pStyle w:val="Odstavecseseznamem"/>
              <w:ind w:left="459"/>
              <w:jc w:val="center"/>
              <w:rPr>
                <w:rFonts w:ascii="Arial" w:hAnsi="Arial" w:cs="Arial"/>
                <w:b/>
                <w:iCs/>
                <w:sz w:val="20"/>
                <w:szCs w:val="20"/>
              </w:rPr>
            </w:pPr>
            <w:r w:rsidRPr="00274476">
              <w:rPr>
                <w:rFonts w:ascii="Arial" w:hAnsi="Arial" w:cs="Arial"/>
                <w:b/>
                <w:iCs/>
                <w:sz w:val="20"/>
                <w:szCs w:val="20"/>
              </w:rPr>
              <w:t>Název požadavku zadavatele</w:t>
            </w:r>
          </w:p>
        </w:tc>
        <w:tc>
          <w:tcPr>
            <w:tcW w:w="653" w:type="pct"/>
            <w:tcBorders>
              <w:top w:val="single" w:sz="4" w:space="0" w:color="auto"/>
              <w:left w:val="single" w:sz="4" w:space="0" w:color="auto"/>
              <w:bottom w:val="single" w:sz="4" w:space="0" w:color="auto"/>
              <w:right w:val="single" w:sz="4" w:space="0" w:color="auto"/>
            </w:tcBorders>
            <w:vAlign w:val="center"/>
          </w:tcPr>
          <w:p w14:paraId="042C530F" w14:textId="7A5D2A14" w:rsidR="00274476" w:rsidRPr="00274476" w:rsidRDefault="00274476" w:rsidP="00DC24F3">
            <w:pPr>
              <w:jc w:val="center"/>
              <w:rPr>
                <w:rFonts w:ascii="Arial" w:hAnsi="Arial" w:cs="Arial"/>
                <w:b/>
                <w:sz w:val="20"/>
                <w:szCs w:val="20"/>
              </w:rPr>
            </w:pPr>
            <w:r w:rsidRPr="00274476">
              <w:rPr>
                <w:rFonts w:ascii="Arial" w:hAnsi="Arial" w:cs="Arial"/>
                <w:b/>
                <w:sz w:val="20"/>
                <w:szCs w:val="20"/>
              </w:rPr>
              <w:t xml:space="preserve">Nabídka účastníka splňuje požadavek zadavatele </w:t>
            </w:r>
            <w:r w:rsidRPr="00274476">
              <w:rPr>
                <w:rFonts w:ascii="Arial" w:hAnsi="Arial" w:cs="Arial"/>
                <w:sz w:val="20"/>
                <w:szCs w:val="20"/>
              </w:rPr>
              <w:t>(účastník ponechá dle skutečnosti „ANO“ či „NE“)</w:t>
            </w:r>
          </w:p>
        </w:tc>
        <w:tc>
          <w:tcPr>
            <w:tcW w:w="1364" w:type="pct"/>
            <w:tcBorders>
              <w:top w:val="single" w:sz="4" w:space="0" w:color="auto"/>
              <w:left w:val="single" w:sz="4" w:space="0" w:color="auto"/>
              <w:bottom w:val="single" w:sz="4" w:space="0" w:color="auto"/>
              <w:right w:val="single" w:sz="4" w:space="0" w:color="auto"/>
            </w:tcBorders>
            <w:vAlign w:val="center"/>
          </w:tcPr>
          <w:p w14:paraId="23A7AC50" w14:textId="735703FC" w:rsidR="00274476" w:rsidRPr="009A7D0D" w:rsidRDefault="00274476" w:rsidP="00DC24F3">
            <w:pPr>
              <w:jc w:val="center"/>
              <w:rPr>
                <w:rFonts w:ascii="Arial" w:hAnsi="Arial" w:cs="Arial"/>
                <w:b/>
                <w:sz w:val="20"/>
                <w:szCs w:val="20"/>
                <w:vertAlign w:val="superscript"/>
              </w:rPr>
            </w:pPr>
            <w:r w:rsidRPr="00274476">
              <w:rPr>
                <w:rFonts w:ascii="Arial" w:hAnsi="Arial" w:cs="Arial"/>
                <w:b/>
                <w:sz w:val="20"/>
                <w:szCs w:val="20"/>
              </w:rPr>
              <w:t>Poznámka</w:t>
            </w:r>
            <w:r w:rsidR="009A7D0D">
              <w:rPr>
                <w:rFonts w:ascii="Arial" w:hAnsi="Arial" w:cs="Arial"/>
                <w:b/>
                <w:sz w:val="20"/>
                <w:szCs w:val="20"/>
                <w:vertAlign w:val="superscript"/>
              </w:rPr>
              <w:t>1</w:t>
            </w:r>
          </w:p>
          <w:p w14:paraId="337B1B0D" w14:textId="05447EBE" w:rsidR="00274476" w:rsidRPr="00274476" w:rsidRDefault="00274476" w:rsidP="00DC24F3">
            <w:pPr>
              <w:jc w:val="center"/>
              <w:rPr>
                <w:rFonts w:ascii="Arial" w:hAnsi="Arial" w:cs="Arial"/>
                <w:sz w:val="20"/>
                <w:szCs w:val="20"/>
                <w:highlight w:val="yellow"/>
              </w:rPr>
            </w:pPr>
          </w:p>
        </w:tc>
      </w:tr>
      <w:tr w:rsidR="00C42749" w:rsidRPr="005736AE" w14:paraId="2762CF61" w14:textId="77777777" w:rsidTr="00274476">
        <w:trPr>
          <w:trHeight w:val="396"/>
          <w:jc w:val="center"/>
        </w:trPr>
        <w:tc>
          <w:tcPr>
            <w:tcW w:w="2983" w:type="pct"/>
            <w:tcBorders>
              <w:top w:val="single" w:sz="4" w:space="0" w:color="auto"/>
              <w:left w:val="single" w:sz="4" w:space="0" w:color="auto"/>
              <w:bottom w:val="single" w:sz="4" w:space="0" w:color="auto"/>
              <w:right w:val="single" w:sz="4" w:space="0" w:color="auto"/>
            </w:tcBorders>
            <w:vAlign w:val="center"/>
          </w:tcPr>
          <w:p w14:paraId="3199E59E" w14:textId="4BC70D31" w:rsidR="00C42749" w:rsidRPr="005736AE" w:rsidRDefault="00C42749" w:rsidP="00DC24F3">
            <w:pPr>
              <w:pStyle w:val="Odstavecseseznamem"/>
              <w:numPr>
                <w:ilvl w:val="0"/>
                <w:numId w:val="1"/>
              </w:numPr>
              <w:ind w:left="459"/>
              <w:jc w:val="both"/>
              <w:rPr>
                <w:rFonts w:ascii="Arial" w:hAnsi="Arial" w:cs="Arial"/>
                <w:iCs/>
                <w:sz w:val="20"/>
                <w:szCs w:val="20"/>
              </w:rPr>
            </w:pPr>
            <w:r w:rsidRPr="005736AE">
              <w:rPr>
                <w:rFonts w:ascii="Arial" w:hAnsi="Arial" w:cs="Arial"/>
                <w:iCs/>
                <w:sz w:val="20"/>
                <w:szCs w:val="20"/>
              </w:rPr>
              <w:t>plně integrovaný proces přípravy vzorku, izolace NK</w:t>
            </w:r>
            <w:r w:rsidR="001956E3">
              <w:rPr>
                <w:rFonts w:ascii="Arial" w:hAnsi="Arial" w:cs="Arial"/>
                <w:iCs/>
                <w:sz w:val="20"/>
                <w:szCs w:val="20"/>
              </w:rPr>
              <w:t xml:space="preserve"> (nukleových kyselin)</w:t>
            </w:r>
            <w:r w:rsidRPr="005736AE">
              <w:rPr>
                <w:rFonts w:ascii="Arial" w:hAnsi="Arial" w:cs="Arial"/>
                <w:iCs/>
                <w:sz w:val="20"/>
                <w:szCs w:val="20"/>
              </w:rPr>
              <w:t>,</w:t>
            </w:r>
            <w:bookmarkStart w:id="0" w:name="_GoBack"/>
            <w:bookmarkEnd w:id="0"/>
            <w:r w:rsidRPr="005736AE">
              <w:rPr>
                <w:rFonts w:ascii="Arial" w:hAnsi="Arial" w:cs="Arial"/>
                <w:iCs/>
                <w:sz w:val="20"/>
                <w:szCs w:val="20"/>
              </w:rPr>
              <w:t xml:space="preserve"> amplifikace, detekce a vyhodnocení</w:t>
            </w:r>
          </w:p>
        </w:tc>
        <w:tc>
          <w:tcPr>
            <w:tcW w:w="653" w:type="pct"/>
            <w:tcBorders>
              <w:top w:val="single" w:sz="4" w:space="0" w:color="auto"/>
              <w:left w:val="single" w:sz="4" w:space="0" w:color="auto"/>
              <w:bottom w:val="single" w:sz="4" w:space="0" w:color="auto"/>
              <w:right w:val="single" w:sz="4" w:space="0" w:color="auto"/>
            </w:tcBorders>
            <w:vAlign w:val="center"/>
          </w:tcPr>
          <w:p w14:paraId="780A9FE2" w14:textId="77777777" w:rsidR="00C42749" w:rsidRPr="005736AE" w:rsidRDefault="00C42749" w:rsidP="00DC24F3">
            <w:pPr>
              <w:jc w:val="center"/>
              <w:rPr>
                <w:rFonts w:ascii="Arial" w:hAnsi="Arial" w:cs="Arial"/>
                <w:sz w:val="20"/>
                <w:szCs w:val="20"/>
              </w:rPr>
            </w:pPr>
            <w:r w:rsidRPr="005736AE">
              <w:rPr>
                <w:rFonts w:ascii="Arial" w:hAnsi="Arial" w:cs="Arial"/>
                <w:sz w:val="20"/>
                <w:szCs w:val="20"/>
              </w:rPr>
              <w:t>ANO/NE</w:t>
            </w:r>
          </w:p>
        </w:tc>
        <w:tc>
          <w:tcPr>
            <w:tcW w:w="1364" w:type="pct"/>
            <w:tcBorders>
              <w:top w:val="single" w:sz="4" w:space="0" w:color="auto"/>
              <w:left w:val="single" w:sz="4" w:space="0" w:color="auto"/>
              <w:bottom w:val="single" w:sz="4" w:space="0" w:color="auto"/>
              <w:right w:val="single" w:sz="4" w:space="0" w:color="auto"/>
            </w:tcBorders>
            <w:vAlign w:val="center"/>
          </w:tcPr>
          <w:p w14:paraId="4AA497DD" w14:textId="77777777" w:rsidR="00C42749" w:rsidRPr="005736AE" w:rsidRDefault="00C42749" w:rsidP="00DC24F3">
            <w:pPr>
              <w:jc w:val="center"/>
              <w:rPr>
                <w:rFonts w:ascii="Arial" w:hAnsi="Arial" w:cs="Arial"/>
                <w:sz w:val="20"/>
                <w:szCs w:val="20"/>
              </w:rPr>
            </w:pPr>
            <w:r w:rsidRPr="005736AE">
              <w:rPr>
                <w:rFonts w:ascii="Arial" w:hAnsi="Arial" w:cs="Arial"/>
                <w:sz w:val="20"/>
                <w:szCs w:val="20"/>
                <w:highlight w:val="yellow"/>
              </w:rPr>
              <w:t>………</w:t>
            </w:r>
          </w:p>
        </w:tc>
      </w:tr>
      <w:tr w:rsidR="00C42749" w:rsidRPr="005736AE" w14:paraId="338A7B60" w14:textId="77777777" w:rsidTr="00274476">
        <w:trPr>
          <w:trHeight w:val="396"/>
          <w:jc w:val="center"/>
        </w:trPr>
        <w:tc>
          <w:tcPr>
            <w:tcW w:w="2983" w:type="pct"/>
            <w:tcBorders>
              <w:top w:val="single" w:sz="4" w:space="0" w:color="auto"/>
              <w:left w:val="single" w:sz="4" w:space="0" w:color="auto"/>
              <w:bottom w:val="single" w:sz="4" w:space="0" w:color="auto"/>
              <w:right w:val="single" w:sz="4" w:space="0" w:color="auto"/>
            </w:tcBorders>
            <w:vAlign w:val="center"/>
          </w:tcPr>
          <w:p w14:paraId="14BA8AC4" w14:textId="77777777" w:rsidR="00C42749" w:rsidRPr="005736AE" w:rsidRDefault="00C42749" w:rsidP="00DC24F3">
            <w:pPr>
              <w:pStyle w:val="Odstavecseseznamem"/>
              <w:numPr>
                <w:ilvl w:val="0"/>
                <w:numId w:val="1"/>
              </w:numPr>
              <w:ind w:left="459"/>
              <w:jc w:val="both"/>
              <w:rPr>
                <w:rFonts w:ascii="Arial" w:hAnsi="Arial" w:cs="Arial"/>
                <w:iCs/>
                <w:sz w:val="20"/>
                <w:szCs w:val="20"/>
              </w:rPr>
            </w:pPr>
            <w:r w:rsidRPr="005736AE">
              <w:rPr>
                <w:rFonts w:ascii="Arial" w:hAnsi="Arial" w:cs="Arial"/>
                <w:iCs/>
                <w:sz w:val="20"/>
                <w:szCs w:val="20"/>
              </w:rPr>
              <w:t>ze vzorků: výtěr z nosohltanu a výtěr z krku v běžných virologických odběrových médiích</w:t>
            </w:r>
          </w:p>
        </w:tc>
        <w:tc>
          <w:tcPr>
            <w:tcW w:w="653" w:type="pct"/>
            <w:tcBorders>
              <w:top w:val="single" w:sz="4" w:space="0" w:color="auto"/>
              <w:left w:val="single" w:sz="4" w:space="0" w:color="auto"/>
              <w:bottom w:val="single" w:sz="4" w:space="0" w:color="auto"/>
              <w:right w:val="single" w:sz="4" w:space="0" w:color="auto"/>
            </w:tcBorders>
            <w:vAlign w:val="center"/>
          </w:tcPr>
          <w:p w14:paraId="536A4277" w14:textId="77777777" w:rsidR="00C42749" w:rsidRPr="005736AE" w:rsidRDefault="00C42749" w:rsidP="00DC24F3">
            <w:pPr>
              <w:jc w:val="center"/>
              <w:rPr>
                <w:rFonts w:ascii="Arial" w:hAnsi="Arial" w:cs="Arial"/>
                <w:sz w:val="20"/>
                <w:szCs w:val="20"/>
              </w:rPr>
            </w:pPr>
            <w:r w:rsidRPr="005736AE">
              <w:rPr>
                <w:rFonts w:ascii="Arial" w:hAnsi="Arial" w:cs="Arial"/>
                <w:sz w:val="20"/>
                <w:szCs w:val="20"/>
              </w:rPr>
              <w:t>ANO/NE</w:t>
            </w:r>
          </w:p>
        </w:tc>
        <w:tc>
          <w:tcPr>
            <w:tcW w:w="1364" w:type="pct"/>
            <w:tcBorders>
              <w:top w:val="single" w:sz="4" w:space="0" w:color="auto"/>
              <w:left w:val="single" w:sz="4" w:space="0" w:color="auto"/>
              <w:bottom w:val="single" w:sz="4" w:space="0" w:color="auto"/>
              <w:right w:val="single" w:sz="4" w:space="0" w:color="auto"/>
            </w:tcBorders>
            <w:vAlign w:val="center"/>
          </w:tcPr>
          <w:p w14:paraId="2E84B117"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highlight w:val="yellow"/>
              </w:rPr>
              <w:t>………</w:t>
            </w:r>
          </w:p>
        </w:tc>
      </w:tr>
      <w:tr w:rsidR="00C42749" w:rsidRPr="005736AE" w14:paraId="194FA9CF" w14:textId="77777777" w:rsidTr="00274476">
        <w:trPr>
          <w:trHeight w:val="396"/>
          <w:jc w:val="center"/>
        </w:trPr>
        <w:tc>
          <w:tcPr>
            <w:tcW w:w="2983" w:type="pct"/>
            <w:tcBorders>
              <w:top w:val="single" w:sz="4" w:space="0" w:color="auto"/>
              <w:left w:val="single" w:sz="4" w:space="0" w:color="auto"/>
              <w:bottom w:val="single" w:sz="4" w:space="0" w:color="auto"/>
              <w:right w:val="single" w:sz="4" w:space="0" w:color="auto"/>
            </w:tcBorders>
            <w:vAlign w:val="center"/>
          </w:tcPr>
          <w:p w14:paraId="62ABD84E" w14:textId="77777777" w:rsidR="00C42749" w:rsidRPr="005736AE" w:rsidRDefault="00C42749" w:rsidP="00DC24F3">
            <w:pPr>
              <w:pStyle w:val="Odstavecseseznamem"/>
              <w:numPr>
                <w:ilvl w:val="0"/>
                <w:numId w:val="1"/>
              </w:numPr>
              <w:ind w:left="459"/>
              <w:jc w:val="both"/>
              <w:rPr>
                <w:rFonts w:ascii="Arial" w:hAnsi="Arial" w:cs="Arial"/>
                <w:iCs/>
                <w:sz w:val="20"/>
                <w:szCs w:val="20"/>
              </w:rPr>
            </w:pPr>
            <w:r w:rsidRPr="005736AE">
              <w:rPr>
                <w:rFonts w:ascii="Arial" w:hAnsi="Arial" w:cs="Arial"/>
                <w:iCs/>
                <w:sz w:val="20"/>
                <w:szCs w:val="20"/>
              </w:rPr>
              <w:t>objem vzorku: maximálně 300 µl</w:t>
            </w:r>
          </w:p>
        </w:tc>
        <w:tc>
          <w:tcPr>
            <w:tcW w:w="653" w:type="pct"/>
            <w:tcBorders>
              <w:top w:val="single" w:sz="4" w:space="0" w:color="auto"/>
              <w:left w:val="single" w:sz="4" w:space="0" w:color="auto"/>
              <w:bottom w:val="single" w:sz="4" w:space="0" w:color="auto"/>
              <w:right w:val="single" w:sz="4" w:space="0" w:color="auto"/>
            </w:tcBorders>
            <w:vAlign w:val="center"/>
          </w:tcPr>
          <w:p w14:paraId="75961EA5" w14:textId="77777777" w:rsidR="00C42749" w:rsidRPr="005736AE" w:rsidRDefault="00C42749" w:rsidP="00DC24F3">
            <w:pPr>
              <w:jc w:val="center"/>
              <w:rPr>
                <w:rFonts w:ascii="Arial" w:hAnsi="Arial" w:cs="Arial"/>
                <w:sz w:val="20"/>
                <w:szCs w:val="20"/>
              </w:rPr>
            </w:pPr>
            <w:r w:rsidRPr="005736AE">
              <w:rPr>
                <w:rFonts w:ascii="Arial" w:hAnsi="Arial" w:cs="Arial"/>
                <w:sz w:val="20"/>
                <w:szCs w:val="20"/>
              </w:rPr>
              <w:t>ANO/NE</w:t>
            </w:r>
          </w:p>
        </w:tc>
        <w:tc>
          <w:tcPr>
            <w:tcW w:w="1364" w:type="pct"/>
            <w:tcBorders>
              <w:top w:val="single" w:sz="4" w:space="0" w:color="auto"/>
              <w:left w:val="single" w:sz="4" w:space="0" w:color="auto"/>
              <w:bottom w:val="single" w:sz="4" w:space="0" w:color="auto"/>
              <w:right w:val="single" w:sz="4" w:space="0" w:color="auto"/>
            </w:tcBorders>
            <w:vAlign w:val="center"/>
          </w:tcPr>
          <w:p w14:paraId="1B2298E1"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highlight w:val="yellow"/>
              </w:rPr>
              <w:t>………</w:t>
            </w:r>
          </w:p>
        </w:tc>
      </w:tr>
      <w:tr w:rsidR="00C42749" w:rsidRPr="005736AE" w14:paraId="117B72B1" w14:textId="77777777" w:rsidTr="00274476">
        <w:trPr>
          <w:trHeight w:val="396"/>
          <w:jc w:val="center"/>
        </w:trPr>
        <w:tc>
          <w:tcPr>
            <w:tcW w:w="2983" w:type="pct"/>
            <w:tcBorders>
              <w:top w:val="single" w:sz="4" w:space="0" w:color="auto"/>
              <w:left w:val="single" w:sz="4" w:space="0" w:color="auto"/>
              <w:bottom w:val="single" w:sz="4" w:space="0" w:color="auto"/>
              <w:right w:val="single" w:sz="4" w:space="0" w:color="auto"/>
            </w:tcBorders>
          </w:tcPr>
          <w:p w14:paraId="4218B470" w14:textId="4D90B212" w:rsidR="00C42749" w:rsidRPr="005736AE" w:rsidRDefault="00C42749" w:rsidP="003348E7">
            <w:pPr>
              <w:pStyle w:val="Odstavecseseznamem"/>
              <w:numPr>
                <w:ilvl w:val="0"/>
                <w:numId w:val="1"/>
              </w:numPr>
              <w:ind w:left="459"/>
              <w:jc w:val="both"/>
              <w:rPr>
                <w:rFonts w:ascii="Arial" w:hAnsi="Arial" w:cs="Arial"/>
                <w:iCs/>
                <w:sz w:val="20"/>
                <w:szCs w:val="20"/>
              </w:rPr>
            </w:pPr>
            <w:r w:rsidRPr="005736AE">
              <w:rPr>
                <w:rFonts w:ascii="Arial" w:hAnsi="Arial" w:cs="Arial"/>
              </w:rPr>
              <w:br w:type="page"/>
            </w:r>
            <w:r w:rsidRPr="005736AE">
              <w:rPr>
                <w:rFonts w:ascii="Arial" w:hAnsi="Arial" w:cs="Arial"/>
                <w:iCs/>
                <w:sz w:val="20"/>
                <w:szCs w:val="20"/>
              </w:rPr>
              <w:t xml:space="preserve">schopný detekovat alespoň: </w:t>
            </w:r>
            <w:r w:rsidRPr="005736AE">
              <w:rPr>
                <w:rFonts w:ascii="Arial" w:hAnsi="Arial" w:cs="Arial"/>
                <w:i/>
                <w:iCs/>
                <w:sz w:val="20"/>
                <w:szCs w:val="20"/>
              </w:rPr>
              <w:t xml:space="preserve">Influenza A, </w:t>
            </w:r>
            <w:r w:rsidR="003348E7">
              <w:rPr>
                <w:rFonts w:ascii="Arial" w:hAnsi="Arial" w:cs="Arial"/>
                <w:i/>
                <w:iCs/>
                <w:sz w:val="20"/>
                <w:szCs w:val="20"/>
              </w:rPr>
              <w:t>Influenza B, Coronavirus</w:t>
            </w:r>
            <w:r w:rsidRPr="005736AE">
              <w:rPr>
                <w:rFonts w:ascii="Arial" w:hAnsi="Arial" w:cs="Arial"/>
                <w:i/>
                <w:iCs/>
                <w:sz w:val="20"/>
                <w:szCs w:val="20"/>
              </w:rPr>
              <w:t xml:space="preserve">, </w:t>
            </w:r>
            <w:r w:rsidR="003348E7">
              <w:rPr>
                <w:rFonts w:ascii="Arial" w:hAnsi="Arial" w:cs="Arial"/>
                <w:i/>
                <w:iCs/>
                <w:sz w:val="20"/>
                <w:szCs w:val="20"/>
              </w:rPr>
              <w:t>Parainfluenza virus</w:t>
            </w:r>
            <w:r w:rsidRPr="005736AE">
              <w:rPr>
                <w:rFonts w:ascii="Arial" w:hAnsi="Arial" w:cs="Arial"/>
                <w:i/>
                <w:iCs/>
                <w:sz w:val="20"/>
                <w:szCs w:val="20"/>
              </w:rPr>
              <w:t>, Adenovirus,</w:t>
            </w:r>
            <w:r w:rsidR="003348E7">
              <w:rPr>
                <w:rFonts w:ascii="Arial" w:hAnsi="Arial" w:cs="Arial"/>
                <w:i/>
                <w:iCs/>
                <w:sz w:val="20"/>
                <w:szCs w:val="20"/>
              </w:rPr>
              <w:t xml:space="preserve"> Respiratory Syncytial virus, Human Metapneumovirus</w:t>
            </w:r>
            <w:r w:rsidRPr="005736AE">
              <w:rPr>
                <w:rFonts w:ascii="Arial" w:hAnsi="Arial" w:cs="Arial"/>
                <w:i/>
                <w:iCs/>
                <w:sz w:val="20"/>
                <w:szCs w:val="20"/>
              </w:rPr>
              <w:t>, Rhi</w:t>
            </w:r>
            <w:r w:rsidR="003348E7">
              <w:rPr>
                <w:rFonts w:ascii="Arial" w:hAnsi="Arial" w:cs="Arial"/>
                <w:i/>
                <w:iCs/>
                <w:sz w:val="20"/>
                <w:szCs w:val="20"/>
              </w:rPr>
              <w:t xml:space="preserve">novirus/Enterovirus, </w:t>
            </w:r>
            <w:r w:rsidRPr="005736AE">
              <w:rPr>
                <w:rFonts w:ascii="Arial" w:hAnsi="Arial" w:cs="Arial"/>
                <w:i/>
                <w:iCs/>
                <w:sz w:val="20"/>
                <w:szCs w:val="20"/>
              </w:rPr>
              <w:t>SARS-CoV-2</w:t>
            </w:r>
            <w:r w:rsidRPr="005736AE">
              <w:rPr>
                <w:rFonts w:ascii="Arial" w:hAnsi="Arial" w:cs="Arial"/>
                <w:b/>
                <w:bCs/>
                <w:sz w:val="20"/>
                <w:szCs w:val="20"/>
              </w:rPr>
              <w:t xml:space="preserve">. </w:t>
            </w:r>
            <w:r w:rsidRPr="005736AE">
              <w:rPr>
                <w:rFonts w:ascii="Arial" w:hAnsi="Arial" w:cs="Arial"/>
                <w:sz w:val="20"/>
                <w:szCs w:val="20"/>
              </w:rPr>
              <w:t xml:space="preserve">Bakterie pro výtěr z nosohltanu: </w:t>
            </w:r>
            <w:r w:rsidRPr="005736AE">
              <w:rPr>
                <w:rFonts w:ascii="Arial" w:hAnsi="Arial" w:cs="Arial"/>
                <w:i/>
                <w:iCs/>
                <w:sz w:val="20"/>
                <w:szCs w:val="20"/>
              </w:rPr>
              <w:t>Bordetella pertussis, Bordetella parapertussis, Chlamydia pneumoniae a Mycoplasma pneumoniae</w:t>
            </w:r>
            <w:r w:rsidRPr="005736AE">
              <w:rPr>
                <w:rFonts w:ascii="Arial" w:hAnsi="Arial" w:cs="Arial"/>
                <w:sz w:val="20"/>
                <w:szCs w:val="20"/>
              </w:rPr>
              <w:t xml:space="preserve">. Bakterie z výtěru z krku: </w:t>
            </w:r>
            <w:r w:rsidRPr="005736AE">
              <w:rPr>
                <w:rFonts w:ascii="Arial" w:hAnsi="Arial" w:cs="Arial"/>
                <w:i/>
                <w:iCs/>
                <w:sz w:val="20"/>
                <w:szCs w:val="20"/>
              </w:rPr>
              <w:t>Chlamydia pneumoniae, Mycoplasma pneumoniae,</w:t>
            </w:r>
            <w:r w:rsidRPr="005736AE">
              <w:rPr>
                <w:rFonts w:ascii="Arial" w:hAnsi="Arial" w:cs="Arial"/>
                <w:i/>
                <w:iCs/>
                <w:color w:val="FF0000"/>
                <w:sz w:val="20"/>
                <w:szCs w:val="20"/>
              </w:rPr>
              <w:t xml:space="preserve"> </w:t>
            </w:r>
            <w:r w:rsidRPr="005736AE">
              <w:rPr>
                <w:rFonts w:ascii="Arial" w:hAnsi="Arial" w:cs="Arial"/>
                <w:i/>
                <w:iCs/>
                <w:sz w:val="20"/>
                <w:szCs w:val="20"/>
              </w:rPr>
              <w:t xml:space="preserve">Streptococcus dysgalaciae </w:t>
            </w:r>
            <w:r w:rsidRPr="005736AE">
              <w:rPr>
                <w:rFonts w:ascii="Arial" w:hAnsi="Arial" w:cs="Arial"/>
                <w:sz w:val="20"/>
                <w:szCs w:val="20"/>
              </w:rPr>
              <w:t>(group C/G Strep)</w:t>
            </w:r>
            <w:r w:rsidRPr="005736AE">
              <w:rPr>
                <w:rFonts w:ascii="Arial" w:hAnsi="Arial" w:cs="Arial"/>
                <w:i/>
                <w:iCs/>
                <w:sz w:val="20"/>
                <w:szCs w:val="20"/>
              </w:rPr>
              <w:t xml:space="preserve"> </w:t>
            </w:r>
            <w:r w:rsidRPr="005736AE">
              <w:rPr>
                <w:rFonts w:ascii="Arial" w:hAnsi="Arial" w:cs="Arial"/>
                <w:sz w:val="20"/>
                <w:szCs w:val="20"/>
              </w:rPr>
              <w:t>a </w:t>
            </w:r>
            <w:r w:rsidRPr="005736AE">
              <w:rPr>
                <w:rFonts w:ascii="Arial" w:hAnsi="Arial" w:cs="Arial"/>
                <w:i/>
                <w:iCs/>
                <w:sz w:val="20"/>
                <w:szCs w:val="20"/>
              </w:rPr>
              <w:t xml:space="preserve">Streptococcus pyogenes </w:t>
            </w:r>
            <w:r w:rsidRPr="005736AE">
              <w:rPr>
                <w:rFonts w:ascii="Arial" w:hAnsi="Arial" w:cs="Arial"/>
                <w:sz w:val="20"/>
                <w:szCs w:val="20"/>
              </w:rPr>
              <w:t>(group A Strep).</w:t>
            </w:r>
          </w:p>
        </w:tc>
        <w:tc>
          <w:tcPr>
            <w:tcW w:w="653" w:type="pct"/>
            <w:tcBorders>
              <w:top w:val="single" w:sz="4" w:space="0" w:color="auto"/>
              <w:left w:val="single" w:sz="4" w:space="0" w:color="auto"/>
              <w:bottom w:val="single" w:sz="4" w:space="0" w:color="auto"/>
              <w:right w:val="single" w:sz="4" w:space="0" w:color="auto"/>
            </w:tcBorders>
            <w:vAlign w:val="center"/>
          </w:tcPr>
          <w:p w14:paraId="48CEF585" w14:textId="77777777" w:rsidR="00C42749" w:rsidRPr="005736AE" w:rsidRDefault="00C42749" w:rsidP="00DC24F3">
            <w:pPr>
              <w:jc w:val="center"/>
              <w:rPr>
                <w:rFonts w:ascii="Arial" w:hAnsi="Arial" w:cs="Arial"/>
                <w:sz w:val="20"/>
                <w:szCs w:val="20"/>
              </w:rPr>
            </w:pPr>
            <w:r w:rsidRPr="005736AE">
              <w:rPr>
                <w:rFonts w:ascii="Arial" w:hAnsi="Arial" w:cs="Arial"/>
                <w:sz w:val="20"/>
                <w:szCs w:val="20"/>
              </w:rPr>
              <w:t>ANO/NE</w:t>
            </w:r>
          </w:p>
        </w:tc>
        <w:tc>
          <w:tcPr>
            <w:tcW w:w="1364" w:type="pct"/>
            <w:tcBorders>
              <w:top w:val="single" w:sz="4" w:space="0" w:color="auto"/>
              <w:left w:val="single" w:sz="4" w:space="0" w:color="auto"/>
              <w:bottom w:val="single" w:sz="4" w:space="0" w:color="auto"/>
              <w:right w:val="single" w:sz="4" w:space="0" w:color="auto"/>
            </w:tcBorders>
            <w:vAlign w:val="center"/>
          </w:tcPr>
          <w:p w14:paraId="46ADB812"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highlight w:val="yellow"/>
              </w:rPr>
              <w:t>………</w:t>
            </w:r>
          </w:p>
        </w:tc>
      </w:tr>
      <w:tr w:rsidR="00C42749" w:rsidRPr="005736AE" w14:paraId="5214F85E" w14:textId="77777777" w:rsidTr="00274476">
        <w:trPr>
          <w:trHeight w:val="396"/>
          <w:jc w:val="center"/>
        </w:trPr>
        <w:tc>
          <w:tcPr>
            <w:tcW w:w="2983" w:type="pct"/>
            <w:tcBorders>
              <w:top w:val="single" w:sz="4" w:space="0" w:color="auto"/>
              <w:left w:val="single" w:sz="4" w:space="0" w:color="auto"/>
              <w:bottom w:val="single" w:sz="4" w:space="0" w:color="auto"/>
              <w:right w:val="single" w:sz="4" w:space="0" w:color="auto"/>
            </w:tcBorders>
            <w:vAlign w:val="center"/>
          </w:tcPr>
          <w:p w14:paraId="47EBB635" w14:textId="77777777" w:rsidR="00C42749" w:rsidRPr="005736AE" w:rsidRDefault="00C42749" w:rsidP="00DC24F3">
            <w:pPr>
              <w:pStyle w:val="Odstavecseseznamem"/>
              <w:numPr>
                <w:ilvl w:val="0"/>
                <w:numId w:val="1"/>
              </w:numPr>
              <w:ind w:left="459"/>
              <w:jc w:val="both"/>
              <w:rPr>
                <w:rFonts w:ascii="Arial" w:hAnsi="Arial" w:cs="Arial"/>
                <w:iCs/>
                <w:sz w:val="20"/>
                <w:szCs w:val="20"/>
              </w:rPr>
            </w:pPr>
            <w:r w:rsidRPr="005736AE">
              <w:rPr>
                <w:rFonts w:ascii="Arial" w:hAnsi="Arial" w:cs="Arial"/>
                <w:iCs/>
                <w:sz w:val="20"/>
                <w:szCs w:val="20"/>
              </w:rPr>
              <w:t>doba přípravy testu max. 5 minut</w:t>
            </w:r>
          </w:p>
        </w:tc>
        <w:tc>
          <w:tcPr>
            <w:tcW w:w="653" w:type="pct"/>
            <w:tcBorders>
              <w:top w:val="single" w:sz="4" w:space="0" w:color="auto"/>
              <w:left w:val="single" w:sz="4" w:space="0" w:color="auto"/>
              <w:bottom w:val="single" w:sz="4" w:space="0" w:color="auto"/>
              <w:right w:val="single" w:sz="4" w:space="0" w:color="auto"/>
            </w:tcBorders>
            <w:vAlign w:val="center"/>
          </w:tcPr>
          <w:p w14:paraId="38B9FB27" w14:textId="77777777" w:rsidR="00C42749" w:rsidRPr="005736AE" w:rsidRDefault="00C42749" w:rsidP="00DC24F3">
            <w:pPr>
              <w:jc w:val="center"/>
              <w:rPr>
                <w:rFonts w:ascii="Arial" w:hAnsi="Arial" w:cs="Arial"/>
                <w:sz w:val="20"/>
                <w:szCs w:val="20"/>
              </w:rPr>
            </w:pPr>
            <w:r w:rsidRPr="005736AE">
              <w:rPr>
                <w:rFonts w:ascii="Arial" w:hAnsi="Arial" w:cs="Arial"/>
                <w:sz w:val="20"/>
                <w:szCs w:val="20"/>
              </w:rPr>
              <w:t>ANO/NE</w:t>
            </w:r>
          </w:p>
        </w:tc>
        <w:tc>
          <w:tcPr>
            <w:tcW w:w="1364" w:type="pct"/>
            <w:tcBorders>
              <w:top w:val="single" w:sz="4" w:space="0" w:color="auto"/>
              <w:left w:val="single" w:sz="4" w:space="0" w:color="auto"/>
              <w:bottom w:val="single" w:sz="4" w:space="0" w:color="auto"/>
              <w:right w:val="single" w:sz="4" w:space="0" w:color="auto"/>
            </w:tcBorders>
            <w:vAlign w:val="center"/>
          </w:tcPr>
          <w:p w14:paraId="51E4D039"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highlight w:val="yellow"/>
              </w:rPr>
              <w:t>………</w:t>
            </w:r>
          </w:p>
        </w:tc>
      </w:tr>
      <w:tr w:rsidR="00C42749" w:rsidRPr="005736AE" w14:paraId="5B5F30D0" w14:textId="77777777" w:rsidTr="00274476">
        <w:trPr>
          <w:trHeight w:val="396"/>
          <w:jc w:val="center"/>
        </w:trPr>
        <w:tc>
          <w:tcPr>
            <w:tcW w:w="2983" w:type="pct"/>
            <w:tcBorders>
              <w:top w:val="single" w:sz="4" w:space="0" w:color="auto"/>
              <w:left w:val="single" w:sz="4" w:space="0" w:color="auto"/>
              <w:bottom w:val="single" w:sz="4" w:space="0" w:color="auto"/>
              <w:right w:val="single" w:sz="4" w:space="0" w:color="auto"/>
            </w:tcBorders>
            <w:vAlign w:val="center"/>
          </w:tcPr>
          <w:p w14:paraId="098909F0" w14:textId="77777777" w:rsidR="00C42749" w:rsidRPr="005736AE" w:rsidRDefault="00C42749" w:rsidP="00DC24F3">
            <w:pPr>
              <w:pStyle w:val="Odstavecseseznamem"/>
              <w:numPr>
                <w:ilvl w:val="0"/>
                <w:numId w:val="1"/>
              </w:numPr>
              <w:ind w:left="459"/>
              <w:jc w:val="both"/>
              <w:rPr>
                <w:rFonts w:ascii="Arial" w:hAnsi="Arial" w:cs="Arial"/>
                <w:iCs/>
                <w:sz w:val="20"/>
                <w:szCs w:val="20"/>
              </w:rPr>
            </w:pPr>
            <w:r w:rsidRPr="005736AE">
              <w:rPr>
                <w:rFonts w:ascii="Arial" w:hAnsi="Arial" w:cs="Arial"/>
                <w:iCs/>
                <w:sz w:val="20"/>
                <w:szCs w:val="20"/>
              </w:rPr>
              <w:t>celková sensitivita a specificita alespoň 96%</w:t>
            </w:r>
          </w:p>
        </w:tc>
        <w:tc>
          <w:tcPr>
            <w:tcW w:w="653" w:type="pct"/>
            <w:tcBorders>
              <w:top w:val="single" w:sz="4" w:space="0" w:color="auto"/>
              <w:left w:val="single" w:sz="4" w:space="0" w:color="auto"/>
              <w:bottom w:val="single" w:sz="4" w:space="0" w:color="auto"/>
              <w:right w:val="single" w:sz="4" w:space="0" w:color="auto"/>
            </w:tcBorders>
            <w:vAlign w:val="center"/>
          </w:tcPr>
          <w:p w14:paraId="694F0338" w14:textId="77777777" w:rsidR="00C42749" w:rsidRPr="005736AE" w:rsidRDefault="00C42749" w:rsidP="00DC24F3">
            <w:pPr>
              <w:jc w:val="center"/>
              <w:rPr>
                <w:rFonts w:ascii="Arial" w:hAnsi="Arial" w:cs="Arial"/>
                <w:sz w:val="20"/>
                <w:szCs w:val="20"/>
              </w:rPr>
            </w:pPr>
            <w:r w:rsidRPr="005736AE">
              <w:rPr>
                <w:rFonts w:ascii="Arial" w:hAnsi="Arial" w:cs="Arial"/>
                <w:sz w:val="20"/>
                <w:szCs w:val="20"/>
              </w:rPr>
              <w:t>ANO/NE</w:t>
            </w:r>
          </w:p>
        </w:tc>
        <w:tc>
          <w:tcPr>
            <w:tcW w:w="1364" w:type="pct"/>
            <w:tcBorders>
              <w:top w:val="single" w:sz="4" w:space="0" w:color="auto"/>
              <w:left w:val="single" w:sz="4" w:space="0" w:color="auto"/>
              <w:bottom w:val="single" w:sz="4" w:space="0" w:color="auto"/>
              <w:right w:val="single" w:sz="4" w:space="0" w:color="auto"/>
            </w:tcBorders>
            <w:vAlign w:val="center"/>
          </w:tcPr>
          <w:p w14:paraId="173B5CAE"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highlight w:val="yellow"/>
              </w:rPr>
              <w:t>………</w:t>
            </w:r>
          </w:p>
        </w:tc>
      </w:tr>
      <w:tr w:rsidR="00C42749" w:rsidRPr="005736AE" w14:paraId="0EBC782A" w14:textId="77777777" w:rsidTr="00274476">
        <w:trPr>
          <w:trHeight w:val="396"/>
          <w:jc w:val="center"/>
        </w:trPr>
        <w:tc>
          <w:tcPr>
            <w:tcW w:w="2983" w:type="pct"/>
            <w:tcBorders>
              <w:top w:val="single" w:sz="4" w:space="0" w:color="auto"/>
              <w:left w:val="single" w:sz="4" w:space="0" w:color="auto"/>
              <w:bottom w:val="single" w:sz="4" w:space="0" w:color="auto"/>
              <w:right w:val="single" w:sz="4" w:space="0" w:color="auto"/>
            </w:tcBorders>
            <w:vAlign w:val="center"/>
          </w:tcPr>
          <w:p w14:paraId="6DE07ED7" w14:textId="77777777" w:rsidR="00C42749" w:rsidRPr="005736AE" w:rsidRDefault="00C42749" w:rsidP="00DC24F3">
            <w:pPr>
              <w:pStyle w:val="Odstavecseseznamem"/>
              <w:numPr>
                <w:ilvl w:val="0"/>
                <w:numId w:val="1"/>
              </w:numPr>
              <w:ind w:left="459"/>
              <w:jc w:val="both"/>
              <w:rPr>
                <w:rFonts w:ascii="Arial" w:hAnsi="Arial" w:cs="Arial"/>
                <w:iCs/>
                <w:sz w:val="20"/>
                <w:szCs w:val="20"/>
              </w:rPr>
            </w:pPr>
            <w:r w:rsidRPr="005736AE">
              <w:rPr>
                <w:rFonts w:ascii="Arial" w:hAnsi="Arial" w:cs="Arial"/>
                <w:iCs/>
                <w:sz w:val="20"/>
                <w:szCs w:val="20"/>
              </w:rPr>
              <w:t>interní kontroly součástí kitu</w:t>
            </w:r>
          </w:p>
        </w:tc>
        <w:tc>
          <w:tcPr>
            <w:tcW w:w="653" w:type="pct"/>
            <w:tcBorders>
              <w:top w:val="single" w:sz="4" w:space="0" w:color="auto"/>
              <w:left w:val="single" w:sz="4" w:space="0" w:color="auto"/>
              <w:bottom w:val="single" w:sz="4" w:space="0" w:color="auto"/>
              <w:right w:val="single" w:sz="4" w:space="0" w:color="auto"/>
            </w:tcBorders>
            <w:vAlign w:val="center"/>
          </w:tcPr>
          <w:p w14:paraId="586EF1CB" w14:textId="77777777" w:rsidR="00C42749" w:rsidRPr="005736AE" w:rsidRDefault="00C42749" w:rsidP="00DC24F3">
            <w:pPr>
              <w:jc w:val="center"/>
              <w:rPr>
                <w:rFonts w:ascii="Arial" w:hAnsi="Arial" w:cs="Arial"/>
                <w:sz w:val="20"/>
                <w:szCs w:val="20"/>
              </w:rPr>
            </w:pPr>
            <w:r w:rsidRPr="005736AE">
              <w:rPr>
                <w:rFonts w:ascii="Arial" w:hAnsi="Arial" w:cs="Arial"/>
                <w:sz w:val="20"/>
                <w:szCs w:val="20"/>
              </w:rPr>
              <w:t>ANO/NE</w:t>
            </w:r>
          </w:p>
        </w:tc>
        <w:tc>
          <w:tcPr>
            <w:tcW w:w="1364" w:type="pct"/>
            <w:tcBorders>
              <w:top w:val="single" w:sz="4" w:space="0" w:color="auto"/>
              <w:left w:val="single" w:sz="4" w:space="0" w:color="auto"/>
              <w:bottom w:val="single" w:sz="4" w:space="0" w:color="auto"/>
              <w:right w:val="single" w:sz="4" w:space="0" w:color="auto"/>
            </w:tcBorders>
            <w:vAlign w:val="center"/>
          </w:tcPr>
          <w:p w14:paraId="333EE3F8"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highlight w:val="yellow"/>
              </w:rPr>
              <w:t>………</w:t>
            </w:r>
          </w:p>
        </w:tc>
      </w:tr>
      <w:tr w:rsidR="00C42749" w:rsidRPr="005736AE" w14:paraId="45CBB42B" w14:textId="77777777" w:rsidTr="00274476">
        <w:trPr>
          <w:trHeight w:val="396"/>
          <w:jc w:val="center"/>
        </w:trPr>
        <w:tc>
          <w:tcPr>
            <w:tcW w:w="2983" w:type="pct"/>
            <w:tcBorders>
              <w:top w:val="single" w:sz="4" w:space="0" w:color="auto"/>
              <w:left w:val="single" w:sz="4" w:space="0" w:color="auto"/>
              <w:bottom w:val="single" w:sz="4" w:space="0" w:color="auto"/>
              <w:right w:val="single" w:sz="4" w:space="0" w:color="auto"/>
            </w:tcBorders>
            <w:vAlign w:val="center"/>
          </w:tcPr>
          <w:p w14:paraId="6F5A9947" w14:textId="77777777" w:rsidR="00C42749" w:rsidRPr="005736AE" w:rsidRDefault="00C42749" w:rsidP="00DC24F3">
            <w:pPr>
              <w:pStyle w:val="Odstavecseseznamem"/>
              <w:numPr>
                <w:ilvl w:val="0"/>
                <w:numId w:val="1"/>
              </w:numPr>
              <w:ind w:left="459"/>
              <w:jc w:val="both"/>
              <w:rPr>
                <w:rFonts w:ascii="Arial" w:hAnsi="Arial" w:cs="Arial"/>
                <w:iCs/>
                <w:sz w:val="20"/>
                <w:szCs w:val="20"/>
              </w:rPr>
            </w:pPr>
            <w:r w:rsidRPr="005736AE">
              <w:rPr>
                <w:rFonts w:ascii="Arial" w:hAnsi="Arial" w:cs="Arial"/>
                <w:iCs/>
                <w:sz w:val="20"/>
                <w:szCs w:val="20"/>
              </w:rPr>
              <w:t>délka trvání amplifikace maximálně 20 minut</w:t>
            </w:r>
          </w:p>
        </w:tc>
        <w:tc>
          <w:tcPr>
            <w:tcW w:w="653" w:type="pct"/>
            <w:tcBorders>
              <w:top w:val="single" w:sz="4" w:space="0" w:color="auto"/>
              <w:left w:val="single" w:sz="4" w:space="0" w:color="auto"/>
              <w:bottom w:val="single" w:sz="4" w:space="0" w:color="auto"/>
              <w:right w:val="single" w:sz="4" w:space="0" w:color="auto"/>
            </w:tcBorders>
            <w:vAlign w:val="center"/>
          </w:tcPr>
          <w:p w14:paraId="01B73793" w14:textId="77777777" w:rsidR="00C42749" w:rsidRPr="005736AE" w:rsidRDefault="00C42749" w:rsidP="00DC24F3">
            <w:pPr>
              <w:jc w:val="center"/>
              <w:rPr>
                <w:rFonts w:ascii="Arial" w:hAnsi="Arial" w:cs="Arial"/>
                <w:sz w:val="20"/>
                <w:szCs w:val="20"/>
              </w:rPr>
            </w:pPr>
            <w:r w:rsidRPr="005736AE">
              <w:rPr>
                <w:rFonts w:ascii="Arial" w:hAnsi="Arial" w:cs="Arial"/>
                <w:sz w:val="20"/>
                <w:szCs w:val="20"/>
              </w:rPr>
              <w:t>ANO/NE</w:t>
            </w:r>
          </w:p>
        </w:tc>
        <w:tc>
          <w:tcPr>
            <w:tcW w:w="1364" w:type="pct"/>
            <w:tcBorders>
              <w:top w:val="single" w:sz="4" w:space="0" w:color="auto"/>
              <w:left w:val="single" w:sz="4" w:space="0" w:color="auto"/>
              <w:bottom w:val="single" w:sz="4" w:space="0" w:color="auto"/>
              <w:right w:val="single" w:sz="4" w:space="0" w:color="auto"/>
            </w:tcBorders>
            <w:vAlign w:val="center"/>
          </w:tcPr>
          <w:p w14:paraId="6CDBC2C3"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highlight w:val="yellow"/>
              </w:rPr>
              <w:t>………</w:t>
            </w:r>
          </w:p>
        </w:tc>
      </w:tr>
      <w:tr w:rsidR="00C42749" w:rsidRPr="005736AE" w14:paraId="5AC804AA" w14:textId="77777777" w:rsidTr="00274476">
        <w:trPr>
          <w:trHeight w:val="396"/>
          <w:jc w:val="center"/>
        </w:trPr>
        <w:tc>
          <w:tcPr>
            <w:tcW w:w="2983" w:type="pct"/>
            <w:tcBorders>
              <w:top w:val="single" w:sz="4" w:space="0" w:color="auto"/>
              <w:left w:val="single" w:sz="4" w:space="0" w:color="auto"/>
              <w:bottom w:val="single" w:sz="4" w:space="0" w:color="auto"/>
              <w:right w:val="single" w:sz="4" w:space="0" w:color="auto"/>
            </w:tcBorders>
            <w:vAlign w:val="center"/>
          </w:tcPr>
          <w:p w14:paraId="32CBB3CF" w14:textId="77777777" w:rsidR="00C42749" w:rsidRPr="005736AE" w:rsidRDefault="00C42749" w:rsidP="00DC24F3">
            <w:pPr>
              <w:pStyle w:val="Odstavecseseznamem"/>
              <w:numPr>
                <w:ilvl w:val="0"/>
                <w:numId w:val="1"/>
              </w:numPr>
              <w:ind w:left="459"/>
              <w:jc w:val="both"/>
              <w:rPr>
                <w:rFonts w:ascii="Arial" w:hAnsi="Arial" w:cs="Arial"/>
                <w:iCs/>
                <w:sz w:val="20"/>
                <w:szCs w:val="20"/>
              </w:rPr>
            </w:pPr>
            <w:r w:rsidRPr="005736AE">
              <w:rPr>
                <w:rFonts w:ascii="Arial" w:hAnsi="Arial" w:cs="Arial"/>
                <w:iCs/>
                <w:sz w:val="20"/>
                <w:szCs w:val="20"/>
              </w:rPr>
              <w:t>systém s certifikací CE-IVD</w:t>
            </w:r>
          </w:p>
        </w:tc>
        <w:tc>
          <w:tcPr>
            <w:tcW w:w="653" w:type="pct"/>
            <w:tcBorders>
              <w:top w:val="single" w:sz="4" w:space="0" w:color="auto"/>
              <w:left w:val="single" w:sz="4" w:space="0" w:color="auto"/>
              <w:bottom w:val="single" w:sz="4" w:space="0" w:color="auto"/>
              <w:right w:val="single" w:sz="4" w:space="0" w:color="auto"/>
            </w:tcBorders>
            <w:vAlign w:val="center"/>
          </w:tcPr>
          <w:p w14:paraId="4BBDCC0A" w14:textId="77777777" w:rsidR="00C42749" w:rsidRPr="005736AE" w:rsidRDefault="00C42749" w:rsidP="00DC24F3">
            <w:pPr>
              <w:jc w:val="center"/>
              <w:rPr>
                <w:rFonts w:ascii="Arial" w:hAnsi="Arial" w:cs="Arial"/>
                <w:sz w:val="20"/>
                <w:szCs w:val="20"/>
              </w:rPr>
            </w:pPr>
            <w:r w:rsidRPr="005736AE">
              <w:rPr>
                <w:rFonts w:ascii="Arial" w:hAnsi="Arial" w:cs="Arial"/>
                <w:sz w:val="20"/>
                <w:szCs w:val="20"/>
              </w:rPr>
              <w:t>ANO/NE</w:t>
            </w:r>
          </w:p>
        </w:tc>
        <w:tc>
          <w:tcPr>
            <w:tcW w:w="1364" w:type="pct"/>
            <w:tcBorders>
              <w:top w:val="single" w:sz="4" w:space="0" w:color="auto"/>
              <w:left w:val="single" w:sz="4" w:space="0" w:color="auto"/>
              <w:bottom w:val="single" w:sz="4" w:space="0" w:color="auto"/>
              <w:right w:val="single" w:sz="4" w:space="0" w:color="auto"/>
            </w:tcBorders>
            <w:vAlign w:val="center"/>
          </w:tcPr>
          <w:p w14:paraId="4B496C2E"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highlight w:val="yellow"/>
              </w:rPr>
              <w:t>………</w:t>
            </w:r>
          </w:p>
        </w:tc>
      </w:tr>
      <w:tr w:rsidR="00C42749" w:rsidRPr="005736AE" w14:paraId="025829A1" w14:textId="77777777" w:rsidTr="00274476">
        <w:trPr>
          <w:trHeight w:val="396"/>
          <w:jc w:val="center"/>
        </w:trPr>
        <w:tc>
          <w:tcPr>
            <w:tcW w:w="2983" w:type="pct"/>
            <w:tcBorders>
              <w:top w:val="single" w:sz="4" w:space="0" w:color="auto"/>
              <w:left w:val="single" w:sz="4" w:space="0" w:color="auto"/>
              <w:bottom w:val="single" w:sz="4" w:space="0" w:color="auto"/>
              <w:right w:val="single" w:sz="4" w:space="0" w:color="auto"/>
            </w:tcBorders>
            <w:vAlign w:val="center"/>
          </w:tcPr>
          <w:p w14:paraId="4667D36F" w14:textId="77777777" w:rsidR="00C42749" w:rsidRPr="005736AE" w:rsidRDefault="00C42749" w:rsidP="00DC24F3">
            <w:pPr>
              <w:pStyle w:val="Odstavecseseznamem"/>
              <w:numPr>
                <w:ilvl w:val="0"/>
                <w:numId w:val="1"/>
              </w:numPr>
              <w:ind w:left="459"/>
              <w:jc w:val="both"/>
              <w:rPr>
                <w:rFonts w:ascii="Arial" w:hAnsi="Arial" w:cs="Arial"/>
                <w:iCs/>
                <w:sz w:val="20"/>
                <w:szCs w:val="20"/>
              </w:rPr>
            </w:pPr>
            <w:r w:rsidRPr="005736AE">
              <w:rPr>
                <w:rFonts w:ascii="Arial" w:hAnsi="Arial" w:cs="Arial"/>
                <w:iCs/>
                <w:sz w:val="20"/>
                <w:szCs w:val="20"/>
              </w:rPr>
              <w:t>spotřební materiál nezbytný pro provedení testu součástí diagnostické soupravy</w:t>
            </w:r>
          </w:p>
        </w:tc>
        <w:tc>
          <w:tcPr>
            <w:tcW w:w="653" w:type="pct"/>
            <w:tcBorders>
              <w:top w:val="single" w:sz="4" w:space="0" w:color="auto"/>
              <w:left w:val="single" w:sz="4" w:space="0" w:color="auto"/>
              <w:bottom w:val="single" w:sz="4" w:space="0" w:color="auto"/>
              <w:right w:val="single" w:sz="4" w:space="0" w:color="auto"/>
            </w:tcBorders>
            <w:vAlign w:val="center"/>
          </w:tcPr>
          <w:p w14:paraId="182735D3" w14:textId="77777777" w:rsidR="00C42749" w:rsidRPr="005736AE" w:rsidRDefault="00C42749" w:rsidP="00DC24F3">
            <w:pPr>
              <w:jc w:val="center"/>
              <w:rPr>
                <w:rFonts w:ascii="Arial" w:hAnsi="Arial" w:cs="Arial"/>
                <w:sz w:val="20"/>
                <w:szCs w:val="20"/>
              </w:rPr>
            </w:pPr>
            <w:r w:rsidRPr="005736AE">
              <w:rPr>
                <w:rFonts w:ascii="Arial" w:hAnsi="Arial" w:cs="Arial"/>
                <w:sz w:val="20"/>
                <w:szCs w:val="20"/>
              </w:rPr>
              <w:t>ANO/NE</w:t>
            </w:r>
          </w:p>
        </w:tc>
        <w:tc>
          <w:tcPr>
            <w:tcW w:w="1364" w:type="pct"/>
            <w:tcBorders>
              <w:top w:val="single" w:sz="4" w:space="0" w:color="auto"/>
              <w:left w:val="single" w:sz="4" w:space="0" w:color="auto"/>
              <w:bottom w:val="single" w:sz="4" w:space="0" w:color="auto"/>
              <w:right w:val="single" w:sz="4" w:space="0" w:color="auto"/>
            </w:tcBorders>
            <w:vAlign w:val="center"/>
          </w:tcPr>
          <w:p w14:paraId="334893BB"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highlight w:val="yellow"/>
              </w:rPr>
              <w:t>………</w:t>
            </w:r>
          </w:p>
        </w:tc>
      </w:tr>
      <w:tr w:rsidR="00C42749" w:rsidRPr="005736AE" w14:paraId="4BAA9A3E" w14:textId="77777777" w:rsidTr="00274476">
        <w:trPr>
          <w:trHeight w:val="396"/>
          <w:jc w:val="center"/>
        </w:trPr>
        <w:tc>
          <w:tcPr>
            <w:tcW w:w="2983" w:type="pct"/>
            <w:tcBorders>
              <w:top w:val="single" w:sz="4" w:space="0" w:color="auto"/>
              <w:left w:val="single" w:sz="4" w:space="0" w:color="auto"/>
              <w:bottom w:val="single" w:sz="4" w:space="0" w:color="auto"/>
              <w:right w:val="single" w:sz="4" w:space="0" w:color="auto"/>
            </w:tcBorders>
            <w:vAlign w:val="center"/>
          </w:tcPr>
          <w:p w14:paraId="0B41BDEA" w14:textId="77777777" w:rsidR="00C42749" w:rsidRPr="005736AE" w:rsidRDefault="00C42749" w:rsidP="00DC24F3">
            <w:pPr>
              <w:pStyle w:val="Odstavecseseznamem"/>
              <w:numPr>
                <w:ilvl w:val="0"/>
                <w:numId w:val="1"/>
              </w:numPr>
              <w:ind w:left="459"/>
              <w:jc w:val="both"/>
              <w:rPr>
                <w:rFonts w:ascii="Arial" w:hAnsi="Arial" w:cs="Arial"/>
                <w:iCs/>
                <w:sz w:val="20"/>
                <w:szCs w:val="20"/>
              </w:rPr>
            </w:pPr>
            <w:r w:rsidRPr="005736AE">
              <w:rPr>
                <w:rFonts w:ascii="Arial" w:hAnsi="Arial" w:cs="Arial"/>
                <w:iCs/>
                <w:sz w:val="20"/>
                <w:szCs w:val="20"/>
              </w:rPr>
              <w:t>reagencie v ready-to-use stavu v uzavřené cartridge (kazetě) s možností skladování za laboratorní teplot</w:t>
            </w:r>
          </w:p>
        </w:tc>
        <w:tc>
          <w:tcPr>
            <w:tcW w:w="653" w:type="pct"/>
            <w:tcBorders>
              <w:top w:val="single" w:sz="4" w:space="0" w:color="auto"/>
              <w:left w:val="single" w:sz="4" w:space="0" w:color="auto"/>
              <w:bottom w:val="single" w:sz="4" w:space="0" w:color="auto"/>
              <w:right w:val="single" w:sz="4" w:space="0" w:color="auto"/>
            </w:tcBorders>
            <w:vAlign w:val="center"/>
          </w:tcPr>
          <w:p w14:paraId="741F64DE" w14:textId="77777777" w:rsidR="00C42749" w:rsidRPr="005736AE" w:rsidRDefault="00C42749" w:rsidP="00DC24F3">
            <w:pPr>
              <w:jc w:val="center"/>
              <w:rPr>
                <w:rFonts w:ascii="Arial" w:hAnsi="Arial" w:cs="Arial"/>
                <w:sz w:val="20"/>
                <w:szCs w:val="20"/>
              </w:rPr>
            </w:pPr>
            <w:r w:rsidRPr="005736AE">
              <w:rPr>
                <w:rFonts w:ascii="Arial" w:hAnsi="Arial" w:cs="Arial"/>
                <w:sz w:val="20"/>
                <w:szCs w:val="20"/>
              </w:rPr>
              <w:t>ANO/NE</w:t>
            </w:r>
          </w:p>
        </w:tc>
        <w:tc>
          <w:tcPr>
            <w:tcW w:w="1364" w:type="pct"/>
            <w:tcBorders>
              <w:top w:val="single" w:sz="4" w:space="0" w:color="auto"/>
              <w:left w:val="single" w:sz="4" w:space="0" w:color="auto"/>
              <w:bottom w:val="single" w:sz="4" w:space="0" w:color="auto"/>
              <w:right w:val="single" w:sz="4" w:space="0" w:color="auto"/>
            </w:tcBorders>
            <w:vAlign w:val="center"/>
          </w:tcPr>
          <w:p w14:paraId="736D8595"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highlight w:val="yellow"/>
              </w:rPr>
              <w:t>………</w:t>
            </w:r>
          </w:p>
        </w:tc>
      </w:tr>
    </w:tbl>
    <w:p w14:paraId="6F0DA1E4" w14:textId="77777777" w:rsidR="00A978F0" w:rsidRPr="005736AE" w:rsidRDefault="00A978F0">
      <w:pPr>
        <w:rPr>
          <w:rFonts w:ascii="Arial" w:hAnsi="Arial" w:cs="Arial"/>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4"/>
        <w:gridCol w:w="1938"/>
        <w:gridCol w:w="3887"/>
      </w:tblGrid>
      <w:tr w:rsidR="00C42749" w:rsidRPr="005736AE" w14:paraId="54E3AEBC" w14:textId="77777777" w:rsidTr="00DC24F3">
        <w:trPr>
          <w:trHeight w:val="396"/>
          <w:jc w:val="center"/>
        </w:trPr>
        <w:tc>
          <w:tcPr>
            <w:tcW w:w="2956" w:type="pct"/>
          </w:tcPr>
          <w:p w14:paraId="65FDFB8F" w14:textId="77777777" w:rsidR="00C42749" w:rsidRPr="005736AE" w:rsidRDefault="00C42749" w:rsidP="00DC24F3">
            <w:pPr>
              <w:jc w:val="both"/>
              <w:rPr>
                <w:rFonts w:ascii="Arial" w:hAnsi="Arial" w:cs="Arial"/>
                <w:bCs/>
                <w:sz w:val="20"/>
                <w:szCs w:val="20"/>
              </w:rPr>
            </w:pPr>
            <w:r w:rsidRPr="005736AE">
              <w:rPr>
                <w:rFonts w:ascii="Arial" w:hAnsi="Arial" w:cs="Arial"/>
                <w:bCs/>
                <w:sz w:val="20"/>
                <w:szCs w:val="20"/>
              </w:rPr>
              <w:lastRenderedPageBreak/>
              <w:t>Nabízené produkty (diagnostické soupravy) musí:</w:t>
            </w:r>
          </w:p>
          <w:p w14:paraId="5BA897C1" w14:textId="77777777" w:rsidR="00C42749" w:rsidRPr="005736AE" w:rsidRDefault="00C42749" w:rsidP="00DC24F3">
            <w:pPr>
              <w:pStyle w:val="Odstavecseseznamem"/>
              <w:numPr>
                <w:ilvl w:val="0"/>
                <w:numId w:val="1"/>
              </w:numPr>
              <w:spacing w:after="200" w:line="276" w:lineRule="auto"/>
              <w:ind w:left="447"/>
              <w:contextualSpacing/>
              <w:jc w:val="both"/>
              <w:rPr>
                <w:rFonts w:ascii="Arial" w:hAnsi="Arial" w:cs="Arial"/>
                <w:bCs/>
                <w:sz w:val="20"/>
                <w:szCs w:val="20"/>
              </w:rPr>
            </w:pPr>
            <w:r w:rsidRPr="005736AE">
              <w:rPr>
                <w:rFonts w:ascii="Arial" w:hAnsi="Arial" w:cs="Arial"/>
                <w:bCs/>
                <w:sz w:val="20"/>
                <w:szCs w:val="20"/>
              </w:rPr>
              <w:t xml:space="preserve">splňovat veškeré podmínky zákona č. 375/2022 Sb., o zdravotnických prostředcích a diagnostických zdravotnických prostředcích in vitro, </w:t>
            </w:r>
          </w:p>
          <w:p w14:paraId="4888F35E" w14:textId="3DA7C943" w:rsidR="00C42749" w:rsidRPr="009A7D0D" w:rsidRDefault="00C42749" w:rsidP="009A7D0D">
            <w:pPr>
              <w:pStyle w:val="Odstavecseseznamem"/>
              <w:numPr>
                <w:ilvl w:val="0"/>
                <w:numId w:val="1"/>
              </w:numPr>
              <w:spacing w:after="200" w:line="276" w:lineRule="auto"/>
              <w:ind w:left="447"/>
              <w:contextualSpacing/>
              <w:jc w:val="both"/>
              <w:rPr>
                <w:rFonts w:ascii="Arial" w:hAnsi="Arial" w:cs="Arial"/>
                <w:bCs/>
                <w:sz w:val="20"/>
                <w:szCs w:val="20"/>
              </w:rPr>
            </w:pPr>
            <w:r w:rsidRPr="005736AE">
              <w:rPr>
                <w:rFonts w:ascii="Arial" w:hAnsi="Arial" w:cs="Arial"/>
                <w:bCs/>
                <w:sz w:val="20"/>
                <w:szCs w:val="20"/>
              </w:rPr>
              <w:t>být v souladu s Nařízením EP a Rady č. (EU) 2017/746 o diagnostických zdrav</w:t>
            </w:r>
            <w:r w:rsidR="009A7D0D">
              <w:rPr>
                <w:rFonts w:ascii="Arial" w:hAnsi="Arial" w:cs="Arial"/>
                <w:bCs/>
                <w:sz w:val="20"/>
                <w:szCs w:val="20"/>
              </w:rPr>
              <w:t>otnických prostředcích in vitro.</w:t>
            </w:r>
          </w:p>
        </w:tc>
        <w:tc>
          <w:tcPr>
            <w:tcW w:w="680" w:type="pct"/>
            <w:vAlign w:val="center"/>
          </w:tcPr>
          <w:p w14:paraId="48ED36D6" w14:textId="77777777" w:rsidR="00C42749" w:rsidRPr="005736AE" w:rsidRDefault="00C42749" w:rsidP="00DC24F3">
            <w:pPr>
              <w:jc w:val="center"/>
              <w:rPr>
                <w:rFonts w:ascii="Arial" w:hAnsi="Arial" w:cs="Arial"/>
                <w:sz w:val="20"/>
                <w:szCs w:val="20"/>
              </w:rPr>
            </w:pPr>
            <w:r w:rsidRPr="005736AE">
              <w:rPr>
                <w:rFonts w:ascii="Arial" w:hAnsi="Arial" w:cs="Arial"/>
                <w:sz w:val="20"/>
                <w:szCs w:val="20"/>
              </w:rPr>
              <w:t>ANO/NE</w:t>
            </w:r>
          </w:p>
        </w:tc>
        <w:tc>
          <w:tcPr>
            <w:tcW w:w="1364" w:type="pct"/>
            <w:vAlign w:val="center"/>
          </w:tcPr>
          <w:p w14:paraId="4F5D99D7"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highlight w:val="yellow"/>
              </w:rPr>
              <w:t>………</w:t>
            </w:r>
          </w:p>
        </w:tc>
      </w:tr>
      <w:tr w:rsidR="00C42749" w:rsidRPr="005736AE" w14:paraId="3EF276A5" w14:textId="77777777" w:rsidTr="00DC24F3">
        <w:trPr>
          <w:trHeight w:val="396"/>
          <w:jc w:val="center"/>
        </w:trPr>
        <w:tc>
          <w:tcPr>
            <w:tcW w:w="2956" w:type="pct"/>
          </w:tcPr>
          <w:p w14:paraId="3DB35623" w14:textId="77777777" w:rsidR="00C42749" w:rsidRPr="005736AE" w:rsidRDefault="00C42749" w:rsidP="00DC24F3">
            <w:pPr>
              <w:jc w:val="both"/>
              <w:rPr>
                <w:rFonts w:ascii="Arial" w:hAnsi="Arial" w:cs="Arial"/>
                <w:bCs/>
                <w:sz w:val="20"/>
                <w:szCs w:val="20"/>
              </w:rPr>
            </w:pPr>
            <w:r w:rsidRPr="005736AE">
              <w:rPr>
                <w:rFonts w:ascii="Arial" w:hAnsi="Arial" w:cs="Arial"/>
                <w:bCs/>
                <w:sz w:val="20"/>
                <w:szCs w:val="20"/>
              </w:rPr>
              <w:t>Jsou dostupné bezpečnostní listy diagnostických souprav (diagnostik) v českém jazyce, a to buď v tištěné, nebo elektronické podobě.</w:t>
            </w:r>
          </w:p>
        </w:tc>
        <w:tc>
          <w:tcPr>
            <w:tcW w:w="680" w:type="pct"/>
            <w:vAlign w:val="center"/>
          </w:tcPr>
          <w:p w14:paraId="23FC4F83" w14:textId="77777777" w:rsidR="00C42749" w:rsidRPr="005736AE" w:rsidRDefault="00C42749" w:rsidP="00DC24F3">
            <w:pPr>
              <w:jc w:val="center"/>
              <w:rPr>
                <w:rFonts w:ascii="Arial" w:hAnsi="Arial" w:cs="Arial"/>
                <w:sz w:val="20"/>
                <w:szCs w:val="20"/>
              </w:rPr>
            </w:pPr>
            <w:r w:rsidRPr="005736AE">
              <w:rPr>
                <w:rFonts w:ascii="Arial" w:hAnsi="Arial" w:cs="Arial"/>
                <w:sz w:val="20"/>
                <w:szCs w:val="20"/>
              </w:rPr>
              <w:t>ANO/NE</w:t>
            </w:r>
          </w:p>
        </w:tc>
        <w:tc>
          <w:tcPr>
            <w:tcW w:w="1364" w:type="pct"/>
            <w:vAlign w:val="center"/>
          </w:tcPr>
          <w:p w14:paraId="2183236B"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highlight w:val="yellow"/>
              </w:rPr>
              <w:t>………</w:t>
            </w:r>
          </w:p>
        </w:tc>
      </w:tr>
    </w:tbl>
    <w:p w14:paraId="202CA1D2" w14:textId="77777777" w:rsidR="00274476" w:rsidRDefault="00274476" w:rsidP="00274476">
      <w:pPr>
        <w:spacing w:after="160" w:line="259" w:lineRule="auto"/>
        <w:rPr>
          <w:rFonts w:ascii="Arial" w:hAnsi="Arial" w:cs="Arial"/>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8"/>
        <w:gridCol w:w="1986"/>
        <w:gridCol w:w="3880"/>
      </w:tblGrid>
      <w:tr w:rsidR="00C42749" w:rsidRPr="005736AE" w14:paraId="78EC5381" w14:textId="77777777" w:rsidTr="00DC24F3">
        <w:trPr>
          <w:trHeight w:val="387"/>
          <w:jc w:val="center"/>
        </w:trPr>
        <w:tc>
          <w:tcPr>
            <w:tcW w:w="5000" w:type="pct"/>
            <w:gridSpan w:val="3"/>
            <w:tcBorders>
              <w:bottom w:val="single" w:sz="4" w:space="0" w:color="auto"/>
            </w:tcBorders>
            <w:shd w:val="clear" w:color="auto" w:fill="D9D9D9" w:themeFill="background1" w:themeFillShade="D9"/>
            <w:vAlign w:val="center"/>
          </w:tcPr>
          <w:p w14:paraId="0744E405" w14:textId="6B48BD38" w:rsidR="00C42749" w:rsidRPr="005736AE" w:rsidRDefault="00C42749" w:rsidP="00DC24F3">
            <w:pPr>
              <w:tabs>
                <w:tab w:val="left" w:pos="315"/>
              </w:tabs>
              <w:ind w:left="306" w:hanging="306"/>
              <w:rPr>
                <w:rFonts w:ascii="Arial" w:hAnsi="Arial" w:cs="Arial"/>
                <w:b/>
                <w:bCs/>
                <w:sz w:val="20"/>
                <w:szCs w:val="20"/>
              </w:rPr>
            </w:pPr>
            <w:r w:rsidRPr="005736AE">
              <w:rPr>
                <w:rFonts w:ascii="Arial" w:hAnsi="Arial" w:cs="Arial"/>
              </w:rPr>
              <w:br w:type="page"/>
            </w:r>
            <w:r w:rsidRPr="005736AE">
              <w:rPr>
                <w:rFonts w:ascii="Arial" w:hAnsi="Arial" w:cs="Arial"/>
                <w:b/>
                <w:bCs/>
                <w:iCs/>
                <w:sz w:val="20"/>
                <w:szCs w:val="20"/>
              </w:rPr>
              <w:tab/>
              <w:t>Plně integrovaný přístroj (přístrojová technika) pro přípravu vzorku, izolaci NK, amplifikaci, detekci a vyhodnocení splňující níže uvedené požadavky zadavatele</w:t>
            </w:r>
          </w:p>
        </w:tc>
      </w:tr>
      <w:tr w:rsidR="00C42749" w:rsidRPr="005736AE" w14:paraId="27793AF8" w14:textId="77777777" w:rsidTr="00274476">
        <w:trPr>
          <w:trHeight w:val="396"/>
          <w:jc w:val="center"/>
        </w:trPr>
        <w:tc>
          <w:tcPr>
            <w:tcW w:w="2938" w:type="pct"/>
            <w:tcBorders>
              <w:top w:val="single" w:sz="4" w:space="0" w:color="auto"/>
              <w:bottom w:val="single" w:sz="4" w:space="0" w:color="auto"/>
            </w:tcBorders>
            <w:vAlign w:val="center"/>
          </w:tcPr>
          <w:p w14:paraId="1D4C64D7" w14:textId="77777777" w:rsidR="00C42749" w:rsidRPr="005736AE" w:rsidRDefault="00C42749" w:rsidP="00DC24F3">
            <w:pPr>
              <w:numPr>
                <w:ilvl w:val="0"/>
                <w:numId w:val="1"/>
              </w:numPr>
              <w:autoSpaceDE w:val="0"/>
              <w:autoSpaceDN w:val="0"/>
              <w:adjustRightInd w:val="0"/>
              <w:ind w:left="459" w:right="-2"/>
              <w:jc w:val="both"/>
              <w:rPr>
                <w:rFonts w:ascii="Arial" w:hAnsi="Arial" w:cs="Arial"/>
                <w:sz w:val="20"/>
                <w:szCs w:val="20"/>
              </w:rPr>
            </w:pPr>
            <w:r w:rsidRPr="005736AE">
              <w:rPr>
                <w:rFonts w:ascii="Arial" w:hAnsi="Arial" w:cs="Arial"/>
                <w:iCs/>
                <w:sz w:val="20"/>
                <w:szCs w:val="20"/>
              </w:rPr>
              <w:t>kompaktní přístroj (přístrojová technika) s možností umístění na běžný laboratorní stůl,</w:t>
            </w:r>
          </w:p>
        </w:tc>
        <w:tc>
          <w:tcPr>
            <w:tcW w:w="698" w:type="pct"/>
            <w:tcBorders>
              <w:top w:val="single" w:sz="4" w:space="0" w:color="auto"/>
              <w:bottom w:val="single" w:sz="4" w:space="0" w:color="auto"/>
            </w:tcBorders>
            <w:vAlign w:val="center"/>
          </w:tcPr>
          <w:p w14:paraId="16C55204" w14:textId="77777777" w:rsidR="00C42749" w:rsidRPr="005736AE" w:rsidRDefault="00C42749" w:rsidP="00DC24F3">
            <w:pPr>
              <w:jc w:val="center"/>
              <w:rPr>
                <w:rFonts w:ascii="Arial" w:hAnsi="Arial" w:cs="Arial"/>
                <w:sz w:val="20"/>
                <w:szCs w:val="20"/>
              </w:rPr>
            </w:pPr>
            <w:r w:rsidRPr="005736AE">
              <w:rPr>
                <w:rFonts w:ascii="Arial" w:hAnsi="Arial" w:cs="Arial"/>
                <w:sz w:val="20"/>
                <w:szCs w:val="20"/>
              </w:rPr>
              <w:t>ANO/NE</w:t>
            </w:r>
          </w:p>
        </w:tc>
        <w:tc>
          <w:tcPr>
            <w:tcW w:w="1364" w:type="pct"/>
            <w:tcBorders>
              <w:top w:val="single" w:sz="4" w:space="0" w:color="auto"/>
              <w:bottom w:val="single" w:sz="4" w:space="0" w:color="auto"/>
            </w:tcBorders>
            <w:vAlign w:val="center"/>
          </w:tcPr>
          <w:p w14:paraId="2AE828FD" w14:textId="77777777" w:rsidR="00C42749" w:rsidRPr="005736AE" w:rsidRDefault="00C42749" w:rsidP="00DC24F3">
            <w:pPr>
              <w:jc w:val="center"/>
              <w:rPr>
                <w:rFonts w:ascii="Arial" w:hAnsi="Arial" w:cs="Arial"/>
                <w:sz w:val="20"/>
                <w:szCs w:val="20"/>
              </w:rPr>
            </w:pPr>
            <w:r w:rsidRPr="005736AE">
              <w:rPr>
                <w:rFonts w:ascii="Arial" w:hAnsi="Arial" w:cs="Arial"/>
                <w:sz w:val="20"/>
                <w:szCs w:val="20"/>
                <w:highlight w:val="yellow"/>
              </w:rPr>
              <w:t>………</w:t>
            </w:r>
          </w:p>
        </w:tc>
      </w:tr>
      <w:tr w:rsidR="00C42749" w:rsidRPr="005736AE" w14:paraId="331BD3AA" w14:textId="77777777" w:rsidTr="00274476">
        <w:trPr>
          <w:trHeight w:val="396"/>
          <w:jc w:val="center"/>
        </w:trPr>
        <w:tc>
          <w:tcPr>
            <w:tcW w:w="2938" w:type="pct"/>
            <w:tcBorders>
              <w:top w:val="single" w:sz="4" w:space="0" w:color="auto"/>
            </w:tcBorders>
            <w:vAlign w:val="center"/>
          </w:tcPr>
          <w:p w14:paraId="70D7F363" w14:textId="77777777" w:rsidR="00C42749" w:rsidRPr="005736AE" w:rsidRDefault="00C42749" w:rsidP="00DC24F3">
            <w:pPr>
              <w:numPr>
                <w:ilvl w:val="0"/>
                <w:numId w:val="1"/>
              </w:numPr>
              <w:autoSpaceDE w:val="0"/>
              <w:autoSpaceDN w:val="0"/>
              <w:adjustRightInd w:val="0"/>
              <w:ind w:left="459" w:right="-2"/>
              <w:rPr>
                <w:rFonts w:ascii="Arial" w:hAnsi="Arial" w:cs="Arial"/>
                <w:sz w:val="20"/>
                <w:szCs w:val="20"/>
              </w:rPr>
            </w:pPr>
            <w:r w:rsidRPr="005736AE">
              <w:rPr>
                <w:rFonts w:ascii="Arial" w:hAnsi="Arial" w:cs="Arial"/>
                <w:iCs/>
                <w:sz w:val="20"/>
                <w:szCs w:val="20"/>
              </w:rPr>
              <w:t>bez nutnosti instalace ovládacího PC,</w:t>
            </w:r>
          </w:p>
        </w:tc>
        <w:tc>
          <w:tcPr>
            <w:tcW w:w="698" w:type="pct"/>
            <w:tcBorders>
              <w:top w:val="single" w:sz="4" w:space="0" w:color="auto"/>
            </w:tcBorders>
            <w:vAlign w:val="center"/>
          </w:tcPr>
          <w:p w14:paraId="27A11F1E"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rPr>
              <w:t>ANO/NE</w:t>
            </w:r>
          </w:p>
        </w:tc>
        <w:tc>
          <w:tcPr>
            <w:tcW w:w="1364" w:type="pct"/>
            <w:tcBorders>
              <w:top w:val="single" w:sz="4" w:space="0" w:color="auto"/>
            </w:tcBorders>
            <w:vAlign w:val="center"/>
          </w:tcPr>
          <w:p w14:paraId="6B338901" w14:textId="77777777" w:rsidR="00C42749" w:rsidRPr="005736AE" w:rsidRDefault="00C42749" w:rsidP="00DC24F3">
            <w:pPr>
              <w:jc w:val="center"/>
              <w:rPr>
                <w:rFonts w:ascii="Arial" w:hAnsi="Arial" w:cs="Arial"/>
                <w:sz w:val="20"/>
                <w:szCs w:val="20"/>
              </w:rPr>
            </w:pPr>
            <w:r w:rsidRPr="005736AE">
              <w:rPr>
                <w:rFonts w:ascii="Arial" w:hAnsi="Arial" w:cs="Arial"/>
                <w:sz w:val="20"/>
                <w:szCs w:val="20"/>
                <w:highlight w:val="yellow"/>
              </w:rPr>
              <w:t>………</w:t>
            </w:r>
          </w:p>
        </w:tc>
      </w:tr>
      <w:tr w:rsidR="00C42749" w:rsidRPr="005736AE" w14:paraId="261A985E" w14:textId="77777777" w:rsidTr="00274476">
        <w:trPr>
          <w:trHeight w:val="396"/>
          <w:jc w:val="center"/>
        </w:trPr>
        <w:tc>
          <w:tcPr>
            <w:tcW w:w="2938" w:type="pct"/>
            <w:tcBorders>
              <w:top w:val="single" w:sz="4" w:space="0" w:color="auto"/>
            </w:tcBorders>
            <w:vAlign w:val="center"/>
          </w:tcPr>
          <w:p w14:paraId="4D93F49A" w14:textId="77777777" w:rsidR="00C42749" w:rsidRPr="005736AE" w:rsidRDefault="00C42749" w:rsidP="00DC24F3">
            <w:pPr>
              <w:numPr>
                <w:ilvl w:val="0"/>
                <w:numId w:val="1"/>
              </w:numPr>
              <w:autoSpaceDE w:val="0"/>
              <w:autoSpaceDN w:val="0"/>
              <w:adjustRightInd w:val="0"/>
              <w:ind w:left="459" w:right="-2"/>
              <w:rPr>
                <w:rFonts w:ascii="Arial" w:hAnsi="Arial" w:cs="Arial"/>
                <w:sz w:val="20"/>
                <w:szCs w:val="20"/>
              </w:rPr>
            </w:pPr>
            <w:r w:rsidRPr="005736AE">
              <w:rPr>
                <w:rFonts w:ascii="Arial" w:hAnsi="Arial" w:cs="Arial"/>
                <w:iCs/>
                <w:sz w:val="20"/>
                <w:szCs w:val="20"/>
              </w:rPr>
              <w:t>barcode reader pro zadávání dat,</w:t>
            </w:r>
          </w:p>
        </w:tc>
        <w:tc>
          <w:tcPr>
            <w:tcW w:w="698" w:type="pct"/>
            <w:tcBorders>
              <w:top w:val="single" w:sz="4" w:space="0" w:color="auto"/>
            </w:tcBorders>
            <w:vAlign w:val="center"/>
          </w:tcPr>
          <w:p w14:paraId="401B9B9A"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rPr>
              <w:t>ANO/NE</w:t>
            </w:r>
          </w:p>
        </w:tc>
        <w:tc>
          <w:tcPr>
            <w:tcW w:w="1364" w:type="pct"/>
            <w:tcBorders>
              <w:top w:val="single" w:sz="4" w:space="0" w:color="auto"/>
            </w:tcBorders>
            <w:vAlign w:val="center"/>
          </w:tcPr>
          <w:p w14:paraId="7E2D2CBF" w14:textId="77777777" w:rsidR="00C42749" w:rsidRPr="005736AE" w:rsidRDefault="00C42749" w:rsidP="00DC24F3">
            <w:pPr>
              <w:jc w:val="center"/>
              <w:rPr>
                <w:rFonts w:ascii="Arial" w:hAnsi="Arial" w:cs="Arial"/>
                <w:sz w:val="20"/>
                <w:szCs w:val="20"/>
              </w:rPr>
            </w:pPr>
            <w:r w:rsidRPr="005736AE">
              <w:rPr>
                <w:rFonts w:ascii="Arial" w:hAnsi="Arial" w:cs="Arial"/>
                <w:sz w:val="20"/>
                <w:szCs w:val="20"/>
                <w:highlight w:val="yellow"/>
              </w:rPr>
              <w:t>………</w:t>
            </w:r>
          </w:p>
        </w:tc>
      </w:tr>
      <w:tr w:rsidR="00C42749" w:rsidRPr="005736AE" w14:paraId="3A02E91C" w14:textId="77777777" w:rsidTr="00274476">
        <w:trPr>
          <w:trHeight w:val="396"/>
          <w:jc w:val="center"/>
        </w:trPr>
        <w:tc>
          <w:tcPr>
            <w:tcW w:w="2938" w:type="pct"/>
            <w:tcBorders>
              <w:top w:val="single" w:sz="4" w:space="0" w:color="auto"/>
            </w:tcBorders>
            <w:vAlign w:val="center"/>
          </w:tcPr>
          <w:p w14:paraId="65542716" w14:textId="77777777" w:rsidR="00C42749" w:rsidRPr="005736AE" w:rsidRDefault="00C42749" w:rsidP="00DC24F3">
            <w:pPr>
              <w:numPr>
                <w:ilvl w:val="0"/>
                <w:numId w:val="1"/>
              </w:numPr>
              <w:autoSpaceDE w:val="0"/>
              <w:autoSpaceDN w:val="0"/>
              <w:adjustRightInd w:val="0"/>
              <w:ind w:left="459" w:right="-2"/>
              <w:rPr>
                <w:rFonts w:ascii="Arial" w:hAnsi="Arial" w:cs="Arial"/>
                <w:sz w:val="20"/>
                <w:szCs w:val="20"/>
              </w:rPr>
            </w:pPr>
            <w:r w:rsidRPr="005736AE">
              <w:rPr>
                <w:rFonts w:ascii="Arial" w:hAnsi="Arial" w:cs="Arial"/>
                <w:iCs/>
                <w:sz w:val="20"/>
                <w:szCs w:val="20"/>
              </w:rPr>
              <w:t>kapacita alespoň 1 test za 20 minut,</w:t>
            </w:r>
          </w:p>
        </w:tc>
        <w:tc>
          <w:tcPr>
            <w:tcW w:w="698" w:type="pct"/>
            <w:tcBorders>
              <w:top w:val="single" w:sz="4" w:space="0" w:color="auto"/>
            </w:tcBorders>
            <w:vAlign w:val="center"/>
          </w:tcPr>
          <w:p w14:paraId="686C6822"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rPr>
              <w:t>ANO/NE</w:t>
            </w:r>
          </w:p>
        </w:tc>
        <w:tc>
          <w:tcPr>
            <w:tcW w:w="1364" w:type="pct"/>
            <w:tcBorders>
              <w:top w:val="single" w:sz="4" w:space="0" w:color="auto"/>
            </w:tcBorders>
            <w:vAlign w:val="center"/>
          </w:tcPr>
          <w:p w14:paraId="21E3C4D5" w14:textId="77777777" w:rsidR="00C42749" w:rsidRPr="005736AE" w:rsidRDefault="00C42749" w:rsidP="00DC24F3">
            <w:pPr>
              <w:jc w:val="center"/>
              <w:rPr>
                <w:rFonts w:ascii="Arial" w:hAnsi="Arial" w:cs="Arial"/>
                <w:sz w:val="20"/>
                <w:szCs w:val="20"/>
              </w:rPr>
            </w:pPr>
            <w:r w:rsidRPr="005736AE">
              <w:rPr>
                <w:rFonts w:ascii="Arial" w:hAnsi="Arial" w:cs="Arial"/>
                <w:sz w:val="20"/>
                <w:szCs w:val="20"/>
                <w:highlight w:val="yellow"/>
              </w:rPr>
              <w:t>………</w:t>
            </w:r>
          </w:p>
        </w:tc>
      </w:tr>
      <w:tr w:rsidR="00C42749" w:rsidRPr="005736AE" w14:paraId="20F26D29" w14:textId="77777777" w:rsidTr="00274476">
        <w:trPr>
          <w:trHeight w:val="396"/>
          <w:jc w:val="center"/>
        </w:trPr>
        <w:tc>
          <w:tcPr>
            <w:tcW w:w="2938" w:type="pct"/>
            <w:tcBorders>
              <w:top w:val="single" w:sz="4" w:space="0" w:color="auto"/>
            </w:tcBorders>
            <w:vAlign w:val="center"/>
          </w:tcPr>
          <w:p w14:paraId="1CB5A6D3" w14:textId="59EE6037" w:rsidR="00C42749" w:rsidRPr="005736AE" w:rsidRDefault="00C42749" w:rsidP="00DC24F3">
            <w:pPr>
              <w:numPr>
                <w:ilvl w:val="0"/>
                <w:numId w:val="1"/>
              </w:numPr>
              <w:autoSpaceDE w:val="0"/>
              <w:autoSpaceDN w:val="0"/>
              <w:adjustRightInd w:val="0"/>
              <w:ind w:left="459" w:right="-2"/>
              <w:rPr>
                <w:rFonts w:ascii="Arial" w:hAnsi="Arial" w:cs="Arial"/>
                <w:sz w:val="20"/>
                <w:szCs w:val="20"/>
              </w:rPr>
            </w:pPr>
            <w:r w:rsidRPr="005736AE">
              <w:rPr>
                <w:rFonts w:ascii="Arial" w:hAnsi="Arial" w:cs="Arial"/>
                <w:iCs/>
                <w:sz w:val="20"/>
                <w:szCs w:val="20"/>
              </w:rPr>
              <w:t>certifikace CE-IVDR</w:t>
            </w:r>
          </w:p>
        </w:tc>
        <w:tc>
          <w:tcPr>
            <w:tcW w:w="698" w:type="pct"/>
            <w:tcBorders>
              <w:top w:val="single" w:sz="4" w:space="0" w:color="auto"/>
            </w:tcBorders>
            <w:vAlign w:val="center"/>
          </w:tcPr>
          <w:p w14:paraId="7FCDA359"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rPr>
              <w:t>ANO/NE</w:t>
            </w:r>
          </w:p>
        </w:tc>
        <w:tc>
          <w:tcPr>
            <w:tcW w:w="1364" w:type="pct"/>
            <w:tcBorders>
              <w:top w:val="single" w:sz="4" w:space="0" w:color="auto"/>
            </w:tcBorders>
            <w:vAlign w:val="center"/>
          </w:tcPr>
          <w:p w14:paraId="0F007E1A" w14:textId="77777777" w:rsidR="00C42749" w:rsidRPr="005736AE" w:rsidRDefault="00C42749" w:rsidP="00DC24F3">
            <w:pPr>
              <w:jc w:val="center"/>
              <w:rPr>
                <w:rFonts w:ascii="Arial" w:hAnsi="Arial" w:cs="Arial"/>
                <w:sz w:val="20"/>
                <w:szCs w:val="20"/>
              </w:rPr>
            </w:pPr>
            <w:r w:rsidRPr="005736AE">
              <w:rPr>
                <w:rFonts w:ascii="Arial" w:hAnsi="Arial" w:cs="Arial"/>
                <w:sz w:val="20"/>
                <w:szCs w:val="20"/>
                <w:highlight w:val="yellow"/>
              </w:rPr>
              <w:t>………</w:t>
            </w:r>
          </w:p>
        </w:tc>
      </w:tr>
      <w:tr w:rsidR="00C42749" w:rsidRPr="005736AE" w14:paraId="6944997A" w14:textId="77777777" w:rsidTr="00274476">
        <w:trPr>
          <w:trHeight w:val="396"/>
          <w:jc w:val="center"/>
        </w:trPr>
        <w:tc>
          <w:tcPr>
            <w:tcW w:w="2938" w:type="pct"/>
            <w:tcBorders>
              <w:top w:val="single" w:sz="4" w:space="0" w:color="auto"/>
              <w:bottom w:val="single" w:sz="4" w:space="0" w:color="auto"/>
            </w:tcBorders>
            <w:vAlign w:val="center"/>
          </w:tcPr>
          <w:p w14:paraId="0F527CD6" w14:textId="77777777" w:rsidR="00C42749" w:rsidRPr="005736AE" w:rsidRDefault="00C42749" w:rsidP="00DC24F3">
            <w:pPr>
              <w:numPr>
                <w:ilvl w:val="0"/>
                <w:numId w:val="1"/>
              </w:numPr>
              <w:autoSpaceDE w:val="0"/>
              <w:autoSpaceDN w:val="0"/>
              <w:adjustRightInd w:val="0"/>
              <w:ind w:left="459" w:right="-2"/>
              <w:rPr>
                <w:rFonts w:ascii="Arial" w:hAnsi="Arial" w:cs="Arial"/>
                <w:sz w:val="20"/>
                <w:szCs w:val="20"/>
              </w:rPr>
            </w:pPr>
            <w:r w:rsidRPr="005736AE">
              <w:rPr>
                <w:rFonts w:ascii="Arial" w:hAnsi="Arial" w:cs="Arial"/>
                <w:iCs/>
                <w:sz w:val="20"/>
                <w:szCs w:val="20"/>
              </w:rPr>
              <w:t>možnost vzdáleného odečítání výsledků</w:t>
            </w:r>
          </w:p>
        </w:tc>
        <w:tc>
          <w:tcPr>
            <w:tcW w:w="698" w:type="pct"/>
            <w:tcBorders>
              <w:top w:val="single" w:sz="4" w:space="0" w:color="auto"/>
              <w:bottom w:val="single" w:sz="4" w:space="0" w:color="auto"/>
            </w:tcBorders>
            <w:vAlign w:val="center"/>
          </w:tcPr>
          <w:p w14:paraId="6A8BE765" w14:textId="77777777" w:rsidR="00C42749" w:rsidRPr="005736AE" w:rsidRDefault="00C42749" w:rsidP="00DC24F3">
            <w:pPr>
              <w:jc w:val="center"/>
              <w:rPr>
                <w:rFonts w:ascii="Arial" w:hAnsi="Arial" w:cs="Arial"/>
                <w:sz w:val="20"/>
                <w:szCs w:val="20"/>
                <w:highlight w:val="yellow"/>
              </w:rPr>
            </w:pPr>
            <w:r w:rsidRPr="005736AE">
              <w:rPr>
                <w:rFonts w:ascii="Arial" w:hAnsi="Arial" w:cs="Arial"/>
                <w:sz w:val="20"/>
                <w:szCs w:val="20"/>
              </w:rPr>
              <w:t>ANO/NE</w:t>
            </w:r>
          </w:p>
        </w:tc>
        <w:tc>
          <w:tcPr>
            <w:tcW w:w="1364" w:type="pct"/>
            <w:tcBorders>
              <w:top w:val="single" w:sz="4" w:space="0" w:color="auto"/>
              <w:bottom w:val="single" w:sz="4" w:space="0" w:color="auto"/>
            </w:tcBorders>
            <w:vAlign w:val="center"/>
          </w:tcPr>
          <w:p w14:paraId="1438FCBD" w14:textId="77777777" w:rsidR="00C42749" w:rsidRPr="005736AE" w:rsidRDefault="00C42749" w:rsidP="00DC24F3">
            <w:pPr>
              <w:jc w:val="center"/>
              <w:rPr>
                <w:rFonts w:ascii="Arial" w:hAnsi="Arial" w:cs="Arial"/>
                <w:sz w:val="20"/>
                <w:szCs w:val="20"/>
              </w:rPr>
            </w:pPr>
            <w:r w:rsidRPr="005736AE">
              <w:rPr>
                <w:rFonts w:ascii="Arial" w:hAnsi="Arial" w:cs="Arial"/>
                <w:sz w:val="20"/>
                <w:szCs w:val="20"/>
                <w:highlight w:val="yellow"/>
              </w:rPr>
              <w:t>………</w:t>
            </w:r>
          </w:p>
        </w:tc>
      </w:tr>
    </w:tbl>
    <w:p w14:paraId="6C1C280A" w14:textId="3DC104B1" w:rsidR="00C42749" w:rsidRDefault="00C42749">
      <w:pPr>
        <w:rPr>
          <w:rFonts w:ascii="Arial" w:hAnsi="Arial" w:cs="Arial"/>
        </w:rPr>
      </w:pPr>
    </w:p>
    <w:p w14:paraId="30DDDC75" w14:textId="4A5F4C65" w:rsidR="00B94F0F" w:rsidRDefault="00B94F0F">
      <w:pPr>
        <w:rPr>
          <w:rFonts w:ascii="Arial" w:hAnsi="Arial" w:cs="Arial"/>
        </w:rPr>
      </w:pPr>
    </w:p>
    <w:p w14:paraId="36AE08AE" w14:textId="26908235" w:rsidR="00B94F0F" w:rsidRPr="00FC5E03" w:rsidRDefault="00B94F0F" w:rsidP="00B94F0F">
      <w:pPr>
        <w:jc w:val="both"/>
        <w:rPr>
          <w:rFonts w:ascii="Arial" w:hAnsi="Arial" w:cs="Arial"/>
          <w:color w:val="000000"/>
          <w:sz w:val="22"/>
          <w:szCs w:val="22"/>
        </w:rPr>
      </w:pPr>
      <w:r w:rsidRPr="00B94F0F">
        <w:rPr>
          <w:rFonts w:ascii="Arial" w:hAnsi="Arial" w:cs="Arial"/>
          <w:color w:val="000000"/>
          <w:sz w:val="22"/>
          <w:szCs w:val="22"/>
        </w:rPr>
        <w:t xml:space="preserve">Uvedené technické požadavky jsou minimální. </w:t>
      </w:r>
      <w:r w:rsidRPr="00B94F0F">
        <w:rPr>
          <w:rFonts w:ascii="Arial" w:hAnsi="Arial" w:cs="Arial"/>
          <w:b/>
          <w:color w:val="000000"/>
          <w:sz w:val="22"/>
          <w:szCs w:val="22"/>
        </w:rPr>
        <w:t>Dodavatel může nabídnout zařízení i s lepšími parametry.</w:t>
      </w:r>
      <w:r w:rsidRPr="00FC5E03">
        <w:rPr>
          <w:rFonts w:ascii="Arial" w:hAnsi="Arial" w:cs="Arial"/>
          <w:color w:val="000000"/>
          <w:sz w:val="22"/>
          <w:szCs w:val="22"/>
        </w:rPr>
        <w:t xml:space="preserve"> </w:t>
      </w:r>
      <w:r w:rsidRPr="00B94F0F">
        <w:rPr>
          <w:rFonts w:ascii="Arial" w:hAnsi="Arial" w:cs="Arial"/>
          <w:color w:val="000000"/>
          <w:sz w:val="22"/>
          <w:szCs w:val="22"/>
        </w:rPr>
        <w:t>Použití firemních názvů či termínů či způsobů řešení specifických pro určitého výrobce má pouze ilustrovat příklady vhodných řešení, ale požadavek není omezen na nabídky jen těchto takto uvedených řešení. Dodavatel je oprávněn navrhnout i jiné, technicky a kvalitativně obdobné řešení, které musí splňovat požadovaný medicínský účel, technické a funkční požadavky zadavatele</w:t>
      </w:r>
      <w:r w:rsidR="00443899">
        <w:rPr>
          <w:rFonts w:ascii="Arial" w:hAnsi="Arial" w:cs="Arial"/>
          <w:color w:val="000000"/>
          <w:sz w:val="22"/>
          <w:szCs w:val="22"/>
        </w:rPr>
        <w:t xml:space="preserve"> uvedené v zadávací dokumentaci, zejména detekci širokého spektra patogenů z jednoho vzorku a v jednom běhu.</w:t>
      </w:r>
    </w:p>
    <w:p w14:paraId="70D90274" w14:textId="77777777" w:rsidR="00274476" w:rsidRDefault="00274476" w:rsidP="00B94F0F">
      <w:pPr>
        <w:jc w:val="both"/>
        <w:rPr>
          <w:rFonts w:ascii="Arial" w:hAnsi="Arial" w:cs="Arial"/>
          <w:color w:val="000000"/>
        </w:rPr>
      </w:pPr>
    </w:p>
    <w:p w14:paraId="43C06DFE" w14:textId="3FF10F0E" w:rsidR="00274476" w:rsidRPr="001956E3" w:rsidRDefault="00CA10F9" w:rsidP="00B94F0F">
      <w:pPr>
        <w:jc w:val="both"/>
        <w:rPr>
          <w:rFonts w:ascii="Arial" w:hAnsi="Arial" w:cs="Arial"/>
          <w:color w:val="000000"/>
          <w:sz w:val="22"/>
          <w:szCs w:val="22"/>
        </w:rPr>
      </w:pPr>
      <w:r w:rsidRPr="001956E3">
        <w:rPr>
          <w:rFonts w:ascii="Arial" w:hAnsi="Arial" w:cs="Arial"/>
          <w:color w:val="000000"/>
          <w:sz w:val="22"/>
          <w:szCs w:val="22"/>
        </w:rPr>
        <w:t>Poznámka</w:t>
      </w:r>
      <w:r w:rsidRPr="001956E3">
        <w:rPr>
          <w:rFonts w:ascii="Arial" w:hAnsi="Arial" w:cs="Arial"/>
          <w:color w:val="000000"/>
          <w:sz w:val="22"/>
          <w:szCs w:val="22"/>
          <w:vertAlign w:val="superscript"/>
        </w:rPr>
        <w:t>1</w:t>
      </w:r>
      <w:r w:rsidRPr="001956E3">
        <w:rPr>
          <w:rFonts w:ascii="Arial" w:hAnsi="Arial" w:cs="Arial"/>
          <w:color w:val="000000"/>
          <w:sz w:val="22"/>
          <w:szCs w:val="22"/>
        </w:rPr>
        <w:t xml:space="preserve"> </w:t>
      </w:r>
      <w:r w:rsidR="00B631F9" w:rsidRPr="001956E3">
        <w:rPr>
          <w:rFonts w:ascii="Arial" w:hAnsi="Arial" w:cs="Arial"/>
          <w:color w:val="000000"/>
          <w:sz w:val="22"/>
          <w:szCs w:val="22"/>
        </w:rPr>
        <w:t>–</w:t>
      </w:r>
      <w:r w:rsidRPr="001956E3">
        <w:rPr>
          <w:rFonts w:ascii="Arial" w:hAnsi="Arial" w:cs="Arial"/>
          <w:color w:val="000000"/>
          <w:sz w:val="22"/>
          <w:szCs w:val="22"/>
        </w:rPr>
        <w:t xml:space="preserve"> </w:t>
      </w:r>
      <w:r w:rsidRPr="00B631F9">
        <w:rPr>
          <w:rFonts w:ascii="Arial" w:hAnsi="Arial" w:cs="Arial"/>
          <w:color w:val="000000"/>
          <w:sz w:val="22"/>
          <w:szCs w:val="22"/>
        </w:rPr>
        <w:t>Ú</w:t>
      </w:r>
      <w:r w:rsidRPr="00B631F9">
        <w:rPr>
          <w:rFonts w:ascii="Arial" w:hAnsi="Arial" w:cs="Arial"/>
          <w:sz w:val="22"/>
          <w:szCs w:val="22"/>
        </w:rPr>
        <w:t>častník doplní informaci o dokladu ve své nabídce nebo odkazu na volně na internetu dostupný doklad (zdroj), kde je možno fakticky splnění požadavku zadavatele ověřit či může doplnit jakoukoliv poznámku či informaci, kterou by chtěl zadavateli sdělit či je dle něj pro zadavatele podstatná.</w:t>
      </w:r>
    </w:p>
    <w:p w14:paraId="66B8740A" w14:textId="77777777" w:rsidR="009A7D0D" w:rsidRDefault="009A7D0D" w:rsidP="00B94F0F">
      <w:pPr>
        <w:jc w:val="both"/>
        <w:rPr>
          <w:rFonts w:ascii="Arial" w:hAnsi="Arial" w:cs="Arial"/>
          <w:color w:val="000000"/>
        </w:rPr>
      </w:pPr>
    </w:p>
    <w:p w14:paraId="17A47CCA" w14:textId="0266B9EC" w:rsidR="00FC5E03" w:rsidRDefault="00FC5E03" w:rsidP="00B94F0F">
      <w:pPr>
        <w:jc w:val="both"/>
        <w:rPr>
          <w:rFonts w:ascii="Arial" w:hAnsi="Arial" w:cs="Arial"/>
          <w:color w:val="000000"/>
        </w:rPr>
      </w:pPr>
    </w:p>
    <w:p w14:paraId="39F7386D" w14:textId="77777777" w:rsidR="002C7EB7" w:rsidRDefault="002C7EB7" w:rsidP="00B94F0F">
      <w:pPr>
        <w:jc w:val="both"/>
        <w:rPr>
          <w:rFonts w:ascii="Arial" w:hAnsi="Arial" w:cs="Arial"/>
          <w:color w:val="000000"/>
        </w:rPr>
      </w:pPr>
    </w:p>
    <w:p w14:paraId="54798B85" w14:textId="504009AF" w:rsidR="00B94F0F" w:rsidRPr="00FC5E03" w:rsidRDefault="00B94F0F" w:rsidP="00B94F0F">
      <w:pPr>
        <w:jc w:val="both"/>
        <w:rPr>
          <w:rFonts w:ascii="Arial" w:hAnsi="Arial" w:cs="Arial"/>
          <w:b/>
          <w:color w:val="000000"/>
        </w:rPr>
      </w:pPr>
      <w:r w:rsidRPr="00FC5E03">
        <w:rPr>
          <w:rFonts w:ascii="Arial" w:hAnsi="Arial" w:cs="Arial"/>
          <w:b/>
          <w:color w:val="000000"/>
        </w:rPr>
        <w:lastRenderedPageBreak/>
        <w:t>Pokyny pro vyplnění:</w:t>
      </w:r>
    </w:p>
    <w:p w14:paraId="30C4E268" w14:textId="1DDB67B0" w:rsidR="00B94F0F" w:rsidRPr="001956E3" w:rsidRDefault="00B94F0F" w:rsidP="001956E3">
      <w:pPr>
        <w:pStyle w:val="Odstavecseseznamem"/>
        <w:numPr>
          <w:ilvl w:val="0"/>
          <w:numId w:val="2"/>
        </w:numPr>
        <w:jc w:val="both"/>
        <w:rPr>
          <w:rFonts w:ascii="Arial" w:hAnsi="Arial" w:cs="Arial"/>
          <w:color w:val="000000"/>
          <w:sz w:val="22"/>
          <w:szCs w:val="22"/>
        </w:rPr>
      </w:pPr>
      <w:r w:rsidRPr="001956E3">
        <w:rPr>
          <w:rFonts w:ascii="Arial" w:hAnsi="Arial" w:cs="Arial"/>
          <w:color w:val="000000"/>
          <w:sz w:val="22"/>
          <w:szCs w:val="22"/>
        </w:rPr>
        <w:t>Účastník zadávacího řízení je povinen</w:t>
      </w:r>
      <w:r w:rsidR="0092271B" w:rsidRPr="001956E3">
        <w:rPr>
          <w:rFonts w:ascii="Arial" w:hAnsi="Arial" w:cs="Arial"/>
          <w:color w:val="000000"/>
          <w:sz w:val="22"/>
          <w:szCs w:val="22"/>
        </w:rPr>
        <w:t xml:space="preserve"> </w:t>
      </w:r>
      <w:r w:rsidR="00FC5E03" w:rsidRPr="001956E3">
        <w:rPr>
          <w:rFonts w:ascii="Arial" w:hAnsi="Arial" w:cs="Arial"/>
          <w:color w:val="000000"/>
          <w:sz w:val="22"/>
          <w:szCs w:val="22"/>
        </w:rPr>
        <w:t>doplnit či upravit žlutě zvýrazněné části dokumentu</w:t>
      </w:r>
    </w:p>
    <w:p w14:paraId="0F0D35F8" w14:textId="052593C6" w:rsidR="0092271B" w:rsidRPr="001956E3" w:rsidRDefault="0092271B" w:rsidP="001956E3">
      <w:pPr>
        <w:pStyle w:val="Odstavecseseznamem"/>
        <w:numPr>
          <w:ilvl w:val="0"/>
          <w:numId w:val="2"/>
        </w:numPr>
        <w:jc w:val="both"/>
        <w:rPr>
          <w:rFonts w:ascii="Arial" w:hAnsi="Arial" w:cs="Arial"/>
          <w:color w:val="000000"/>
          <w:sz w:val="22"/>
          <w:szCs w:val="22"/>
        </w:rPr>
      </w:pPr>
      <w:r w:rsidRPr="001956E3">
        <w:rPr>
          <w:rFonts w:ascii="Arial" w:hAnsi="Arial" w:cs="Arial"/>
          <w:color w:val="000000"/>
          <w:sz w:val="22"/>
          <w:szCs w:val="22"/>
        </w:rPr>
        <w:t>Ú</w:t>
      </w:r>
      <w:r w:rsidR="00FC5E03" w:rsidRPr="001956E3">
        <w:rPr>
          <w:rFonts w:ascii="Arial" w:hAnsi="Arial" w:cs="Arial"/>
          <w:color w:val="000000"/>
          <w:sz w:val="22"/>
          <w:szCs w:val="22"/>
        </w:rPr>
        <w:t>častník zadávacího řízení do při</w:t>
      </w:r>
      <w:r w:rsidRPr="001956E3">
        <w:rPr>
          <w:rFonts w:ascii="Arial" w:hAnsi="Arial" w:cs="Arial"/>
          <w:color w:val="000000"/>
          <w:sz w:val="22"/>
          <w:szCs w:val="22"/>
        </w:rPr>
        <w:t>loženého formuláře u údajů, kde je minimální hodnota stanovena na ANO</w:t>
      </w:r>
      <w:r w:rsidR="00FC5E03" w:rsidRPr="001956E3">
        <w:rPr>
          <w:rFonts w:ascii="Arial" w:hAnsi="Arial" w:cs="Arial"/>
          <w:color w:val="000000"/>
          <w:sz w:val="22"/>
          <w:szCs w:val="22"/>
        </w:rPr>
        <w:t>/NE</w:t>
      </w:r>
      <w:r w:rsidRPr="001956E3">
        <w:rPr>
          <w:rFonts w:ascii="Arial" w:hAnsi="Arial" w:cs="Arial"/>
          <w:color w:val="000000"/>
          <w:sz w:val="22"/>
          <w:szCs w:val="22"/>
        </w:rPr>
        <w:t>, doplní ANO-NE, podle vlastností a funkcí nabízeného přístroje (hodnota NE znamená nesplnění požadované vlastnosti přístroje a znamená nesplnění zadávacích podmínek)</w:t>
      </w:r>
    </w:p>
    <w:p w14:paraId="07613558" w14:textId="3612F2F1" w:rsidR="0092271B" w:rsidRPr="001956E3" w:rsidRDefault="0092271B" w:rsidP="001956E3">
      <w:pPr>
        <w:pStyle w:val="Odstavecseseznamem"/>
        <w:numPr>
          <w:ilvl w:val="0"/>
          <w:numId w:val="2"/>
        </w:numPr>
        <w:jc w:val="both"/>
        <w:rPr>
          <w:rFonts w:ascii="Arial" w:hAnsi="Arial" w:cs="Arial"/>
          <w:b/>
          <w:bCs/>
          <w:color w:val="000000"/>
          <w:sz w:val="22"/>
          <w:szCs w:val="22"/>
        </w:rPr>
      </w:pPr>
      <w:r w:rsidRPr="001956E3">
        <w:rPr>
          <w:rFonts w:ascii="Arial" w:hAnsi="Arial" w:cs="Arial"/>
          <w:color w:val="000000"/>
          <w:sz w:val="22"/>
          <w:szCs w:val="22"/>
        </w:rPr>
        <w:t>Vyplněný formulář účastník zadávacího řízení předloží v rámci své na</w:t>
      </w:r>
      <w:r w:rsidR="00CA10F9" w:rsidRPr="001956E3">
        <w:rPr>
          <w:rFonts w:ascii="Arial" w:hAnsi="Arial" w:cs="Arial"/>
          <w:color w:val="000000"/>
          <w:sz w:val="22"/>
          <w:szCs w:val="22"/>
        </w:rPr>
        <w:t xml:space="preserve">bídky (jako přílohu </w:t>
      </w:r>
      <w:r w:rsidR="00443899" w:rsidRPr="001956E3">
        <w:rPr>
          <w:rFonts w:ascii="Arial" w:hAnsi="Arial" w:cs="Arial"/>
          <w:color w:val="000000"/>
          <w:sz w:val="22"/>
          <w:szCs w:val="22"/>
        </w:rPr>
        <w:t xml:space="preserve">č. 1 </w:t>
      </w:r>
      <w:r w:rsidR="00CA10F9" w:rsidRPr="001956E3">
        <w:rPr>
          <w:rFonts w:ascii="Arial" w:hAnsi="Arial" w:cs="Arial"/>
          <w:color w:val="000000"/>
          <w:sz w:val="22"/>
          <w:szCs w:val="22"/>
        </w:rPr>
        <w:t>návrhu</w:t>
      </w:r>
      <w:r w:rsidRPr="001956E3">
        <w:rPr>
          <w:rFonts w:ascii="Arial" w:hAnsi="Arial" w:cs="Arial"/>
          <w:color w:val="000000"/>
          <w:sz w:val="22"/>
          <w:szCs w:val="22"/>
        </w:rPr>
        <w:t xml:space="preserve"> smlouvy</w:t>
      </w:r>
      <w:r w:rsidR="00443899" w:rsidRPr="001956E3">
        <w:rPr>
          <w:rFonts w:ascii="Arial" w:hAnsi="Arial" w:cs="Arial"/>
          <w:color w:val="000000"/>
          <w:sz w:val="22"/>
          <w:szCs w:val="22"/>
        </w:rPr>
        <w:t xml:space="preserve"> o výpůjčce</w:t>
      </w:r>
      <w:r w:rsidRPr="001956E3">
        <w:rPr>
          <w:rFonts w:ascii="Arial" w:hAnsi="Arial" w:cs="Arial"/>
          <w:color w:val="000000"/>
          <w:sz w:val="22"/>
          <w:szCs w:val="22"/>
        </w:rPr>
        <w:t>)</w:t>
      </w:r>
    </w:p>
    <w:p w14:paraId="1F804155" w14:textId="7EF5A612" w:rsidR="00B94F0F" w:rsidRDefault="00B94F0F">
      <w:pPr>
        <w:rPr>
          <w:rFonts w:ascii="Arial" w:hAnsi="Arial" w:cs="Arial"/>
        </w:rPr>
      </w:pPr>
    </w:p>
    <w:tbl>
      <w:tblPr>
        <w:tblW w:w="9380" w:type="dxa"/>
        <w:tblCellMar>
          <w:left w:w="70" w:type="dxa"/>
          <w:right w:w="70" w:type="dxa"/>
        </w:tblCellMar>
        <w:tblLook w:val="04A0" w:firstRow="1" w:lastRow="0" w:firstColumn="1" w:lastColumn="0" w:noHBand="0" w:noVBand="1"/>
      </w:tblPr>
      <w:tblGrid>
        <w:gridCol w:w="4000"/>
        <w:gridCol w:w="5380"/>
      </w:tblGrid>
      <w:tr w:rsidR="00FC5E03" w:rsidRPr="00B94F0F" w14:paraId="2F5337D7" w14:textId="77777777" w:rsidTr="001956E3">
        <w:trPr>
          <w:trHeight w:val="630"/>
        </w:trPr>
        <w:tc>
          <w:tcPr>
            <w:tcW w:w="4000" w:type="dxa"/>
            <w:tcBorders>
              <w:top w:val="nil"/>
              <w:left w:val="nil"/>
              <w:bottom w:val="single" w:sz="4" w:space="0" w:color="auto"/>
              <w:right w:val="nil"/>
            </w:tcBorders>
            <w:shd w:val="clear" w:color="000000" w:fill="FFFFFF"/>
            <w:noWrap/>
            <w:vAlign w:val="bottom"/>
            <w:hideMark/>
          </w:tcPr>
          <w:p w14:paraId="44E36C96" w14:textId="77777777" w:rsidR="00FC5E03" w:rsidRPr="00B94F0F" w:rsidRDefault="00FC5E03" w:rsidP="00B94F0F">
            <w:pPr>
              <w:rPr>
                <w:rFonts w:ascii="Arial" w:hAnsi="Arial" w:cs="Arial"/>
                <w:b/>
                <w:bCs/>
                <w:color w:val="000000"/>
                <w:sz w:val="40"/>
                <w:szCs w:val="40"/>
              </w:rPr>
            </w:pPr>
            <w:r w:rsidRPr="00B94F0F">
              <w:rPr>
                <w:rFonts w:ascii="Arial" w:hAnsi="Arial" w:cs="Arial"/>
                <w:b/>
                <w:bCs/>
                <w:color w:val="000000"/>
                <w:sz w:val="40"/>
                <w:szCs w:val="40"/>
              </w:rPr>
              <w:t>Respirační panel</w:t>
            </w:r>
          </w:p>
        </w:tc>
        <w:tc>
          <w:tcPr>
            <w:tcW w:w="5380" w:type="dxa"/>
            <w:tcBorders>
              <w:top w:val="nil"/>
              <w:left w:val="nil"/>
              <w:bottom w:val="single" w:sz="4" w:space="0" w:color="auto"/>
              <w:right w:val="nil"/>
            </w:tcBorders>
            <w:shd w:val="clear" w:color="000000" w:fill="FFFFFF"/>
            <w:noWrap/>
            <w:vAlign w:val="bottom"/>
            <w:hideMark/>
          </w:tcPr>
          <w:p w14:paraId="63C99E91" w14:textId="77777777" w:rsidR="00FC5E03" w:rsidRPr="00B94F0F" w:rsidRDefault="00FC5E03" w:rsidP="00B94F0F">
            <w:pPr>
              <w:rPr>
                <w:rFonts w:ascii="Arial" w:hAnsi="Arial" w:cs="Arial"/>
                <w:b/>
                <w:bCs/>
                <w:color w:val="000000"/>
                <w:sz w:val="40"/>
                <w:szCs w:val="40"/>
              </w:rPr>
            </w:pPr>
            <w:r w:rsidRPr="00B94F0F">
              <w:rPr>
                <w:rFonts w:ascii="Arial" w:hAnsi="Arial" w:cs="Arial"/>
                <w:b/>
                <w:bCs/>
                <w:color w:val="000000"/>
                <w:sz w:val="40"/>
                <w:szCs w:val="40"/>
              </w:rPr>
              <w:t> </w:t>
            </w:r>
          </w:p>
        </w:tc>
      </w:tr>
      <w:tr w:rsidR="00FC5E03" w:rsidRPr="00B94F0F" w14:paraId="4F15CF78" w14:textId="77777777" w:rsidTr="001956E3">
        <w:trPr>
          <w:trHeight w:val="282"/>
        </w:trPr>
        <w:tc>
          <w:tcPr>
            <w:tcW w:w="400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FA0A7EC" w14:textId="77777777" w:rsidR="00FC5E03" w:rsidRPr="00B94F0F" w:rsidRDefault="00FC5E03" w:rsidP="00B94F0F">
            <w:pPr>
              <w:rPr>
                <w:rFonts w:ascii="Arial" w:hAnsi="Arial" w:cs="Arial"/>
                <w:b/>
                <w:bCs/>
                <w:color w:val="000000"/>
                <w:sz w:val="22"/>
                <w:szCs w:val="22"/>
              </w:rPr>
            </w:pPr>
            <w:r w:rsidRPr="00B94F0F">
              <w:rPr>
                <w:rFonts w:ascii="Arial" w:hAnsi="Arial" w:cs="Arial"/>
                <w:b/>
                <w:bCs/>
                <w:color w:val="000000"/>
                <w:sz w:val="22"/>
                <w:szCs w:val="22"/>
              </w:rPr>
              <w:t>bakterie</w:t>
            </w:r>
          </w:p>
        </w:tc>
        <w:tc>
          <w:tcPr>
            <w:tcW w:w="538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4156CDE5" w14:textId="77777777" w:rsidR="00FC5E03" w:rsidRPr="00B94F0F" w:rsidRDefault="00FC5E03" w:rsidP="00B94F0F">
            <w:pPr>
              <w:rPr>
                <w:rFonts w:ascii="Arial" w:hAnsi="Arial" w:cs="Arial"/>
                <w:b/>
                <w:bCs/>
                <w:color w:val="000000"/>
                <w:sz w:val="22"/>
                <w:szCs w:val="22"/>
              </w:rPr>
            </w:pPr>
            <w:r w:rsidRPr="00B94F0F">
              <w:rPr>
                <w:rFonts w:ascii="Arial" w:hAnsi="Arial" w:cs="Arial"/>
                <w:b/>
                <w:bCs/>
                <w:color w:val="000000"/>
                <w:sz w:val="22"/>
                <w:szCs w:val="22"/>
              </w:rPr>
              <w:t>viry</w:t>
            </w:r>
          </w:p>
        </w:tc>
      </w:tr>
      <w:tr w:rsidR="00FC5E03" w:rsidRPr="00B94F0F" w14:paraId="4D666DF8" w14:textId="77777777" w:rsidTr="001956E3">
        <w:trPr>
          <w:trHeight w:val="282"/>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50883" w14:textId="77777777" w:rsidR="00FC5E03" w:rsidRPr="00B94F0F" w:rsidRDefault="00FC5E03" w:rsidP="00B94F0F">
            <w:pPr>
              <w:rPr>
                <w:rFonts w:ascii="Arial" w:hAnsi="Arial" w:cs="Arial"/>
                <w:color w:val="000000"/>
                <w:sz w:val="22"/>
                <w:szCs w:val="22"/>
              </w:rPr>
            </w:pPr>
            <w:r w:rsidRPr="00B94F0F">
              <w:rPr>
                <w:rFonts w:ascii="Arial" w:hAnsi="Arial" w:cs="Arial"/>
                <w:color w:val="000000"/>
                <w:sz w:val="22"/>
                <w:szCs w:val="22"/>
              </w:rPr>
              <w:t>Bordetella pertussis</w:t>
            </w:r>
          </w:p>
        </w:tc>
        <w:tc>
          <w:tcPr>
            <w:tcW w:w="5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43BDE" w14:textId="77777777" w:rsidR="00FC5E03" w:rsidRPr="00B94F0F" w:rsidRDefault="00FC5E03" w:rsidP="00B94F0F">
            <w:pPr>
              <w:rPr>
                <w:rFonts w:ascii="Arial" w:hAnsi="Arial" w:cs="Arial"/>
                <w:color w:val="000000"/>
                <w:sz w:val="22"/>
                <w:szCs w:val="22"/>
              </w:rPr>
            </w:pPr>
            <w:r w:rsidRPr="00B94F0F">
              <w:rPr>
                <w:rFonts w:ascii="Arial" w:hAnsi="Arial" w:cs="Arial"/>
                <w:color w:val="000000"/>
                <w:sz w:val="22"/>
                <w:szCs w:val="22"/>
              </w:rPr>
              <w:t>Adenovirus</w:t>
            </w:r>
          </w:p>
        </w:tc>
      </w:tr>
      <w:tr w:rsidR="00FC5E03" w:rsidRPr="00B94F0F" w14:paraId="7E901CA2" w14:textId="77777777" w:rsidTr="001956E3">
        <w:trPr>
          <w:trHeight w:val="282"/>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5B1C3" w14:textId="77777777" w:rsidR="00FC5E03" w:rsidRPr="00B94F0F" w:rsidRDefault="00FC5E03" w:rsidP="00B94F0F">
            <w:pPr>
              <w:rPr>
                <w:rFonts w:ascii="Arial" w:hAnsi="Arial" w:cs="Arial"/>
                <w:color w:val="000000"/>
                <w:sz w:val="22"/>
                <w:szCs w:val="22"/>
              </w:rPr>
            </w:pPr>
            <w:r w:rsidRPr="00B94F0F">
              <w:rPr>
                <w:rFonts w:ascii="Arial" w:hAnsi="Arial" w:cs="Arial"/>
                <w:color w:val="000000"/>
                <w:sz w:val="22"/>
                <w:szCs w:val="22"/>
              </w:rPr>
              <w:t>Bordetella parapertussis</w:t>
            </w:r>
          </w:p>
        </w:tc>
        <w:tc>
          <w:tcPr>
            <w:tcW w:w="5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16A8C" w14:textId="77777777" w:rsidR="00FC5E03" w:rsidRPr="00B94F0F" w:rsidRDefault="00FC5E03" w:rsidP="00B94F0F">
            <w:pPr>
              <w:rPr>
                <w:rFonts w:ascii="Arial" w:hAnsi="Arial" w:cs="Arial"/>
                <w:color w:val="000000"/>
                <w:sz w:val="22"/>
                <w:szCs w:val="22"/>
              </w:rPr>
            </w:pPr>
            <w:r w:rsidRPr="00B94F0F">
              <w:rPr>
                <w:rFonts w:ascii="Arial" w:hAnsi="Arial" w:cs="Arial"/>
                <w:color w:val="000000"/>
                <w:sz w:val="22"/>
                <w:szCs w:val="22"/>
              </w:rPr>
              <w:t xml:space="preserve">Coronavirus </w:t>
            </w:r>
          </w:p>
        </w:tc>
      </w:tr>
      <w:tr w:rsidR="00FC5E03" w:rsidRPr="00B94F0F" w14:paraId="3272E066" w14:textId="77777777" w:rsidTr="001956E3">
        <w:trPr>
          <w:trHeight w:val="282"/>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77766" w14:textId="77777777" w:rsidR="00FC5E03" w:rsidRPr="00B94F0F" w:rsidRDefault="00FC5E03" w:rsidP="00B94F0F">
            <w:pPr>
              <w:rPr>
                <w:rFonts w:ascii="Arial" w:hAnsi="Arial" w:cs="Arial"/>
                <w:color w:val="000000"/>
                <w:sz w:val="22"/>
                <w:szCs w:val="22"/>
              </w:rPr>
            </w:pPr>
            <w:r w:rsidRPr="00B94F0F">
              <w:rPr>
                <w:rFonts w:ascii="Arial" w:hAnsi="Arial" w:cs="Arial"/>
                <w:color w:val="000000"/>
                <w:sz w:val="22"/>
                <w:szCs w:val="22"/>
              </w:rPr>
              <w:t>Chlamydia pneumoniae</w:t>
            </w:r>
          </w:p>
        </w:tc>
        <w:tc>
          <w:tcPr>
            <w:tcW w:w="5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9C6A55" w14:textId="77777777" w:rsidR="00FC5E03" w:rsidRPr="00B94F0F" w:rsidRDefault="00FC5E03" w:rsidP="00B94F0F">
            <w:pPr>
              <w:rPr>
                <w:rFonts w:ascii="Arial" w:hAnsi="Arial" w:cs="Arial"/>
                <w:color w:val="000000"/>
                <w:sz w:val="22"/>
                <w:szCs w:val="22"/>
              </w:rPr>
            </w:pPr>
            <w:r w:rsidRPr="00B94F0F">
              <w:rPr>
                <w:rFonts w:ascii="Arial" w:hAnsi="Arial" w:cs="Arial"/>
                <w:color w:val="000000"/>
                <w:sz w:val="22"/>
                <w:szCs w:val="22"/>
              </w:rPr>
              <w:t>SARS-CoV-2</w:t>
            </w:r>
          </w:p>
        </w:tc>
      </w:tr>
      <w:tr w:rsidR="00FC5E03" w:rsidRPr="00B94F0F" w14:paraId="0B3BDFE6" w14:textId="77777777" w:rsidTr="001956E3">
        <w:trPr>
          <w:trHeight w:val="282"/>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7649F" w14:textId="77777777" w:rsidR="00FC5E03" w:rsidRPr="00B94F0F" w:rsidRDefault="00FC5E03" w:rsidP="00B94F0F">
            <w:pPr>
              <w:rPr>
                <w:rFonts w:ascii="Arial" w:hAnsi="Arial" w:cs="Arial"/>
                <w:color w:val="000000"/>
                <w:sz w:val="22"/>
                <w:szCs w:val="22"/>
              </w:rPr>
            </w:pPr>
            <w:r w:rsidRPr="00B94F0F">
              <w:rPr>
                <w:rFonts w:ascii="Arial" w:hAnsi="Arial" w:cs="Arial"/>
                <w:color w:val="000000"/>
                <w:sz w:val="22"/>
                <w:szCs w:val="22"/>
              </w:rPr>
              <w:t>Mycoplasma pneumoniae</w:t>
            </w:r>
          </w:p>
        </w:tc>
        <w:tc>
          <w:tcPr>
            <w:tcW w:w="5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C111D" w14:textId="77777777" w:rsidR="00FC5E03" w:rsidRPr="00B94F0F" w:rsidRDefault="00FC5E03" w:rsidP="00B94F0F">
            <w:pPr>
              <w:rPr>
                <w:rFonts w:ascii="Arial" w:hAnsi="Arial" w:cs="Arial"/>
                <w:color w:val="000000"/>
                <w:sz w:val="22"/>
                <w:szCs w:val="22"/>
              </w:rPr>
            </w:pPr>
            <w:r w:rsidRPr="00B94F0F">
              <w:rPr>
                <w:rFonts w:ascii="Arial" w:hAnsi="Arial" w:cs="Arial"/>
                <w:color w:val="000000"/>
                <w:sz w:val="22"/>
                <w:szCs w:val="22"/>
              </w:rPr>
              <w:t>Human Metapneumovirus</w:t>
            </w:r>
          </w:p>
        </w:tc>
      </w:tr>
      <w:tr w:rsidR="00FC5E03" w:rsidRPr="00B94F0F" w14:paraId="04D23613" w14:textId="77777777" w:rsidTr="001956E3">
        <w:trPr>
          <w:trHeight w:val="282"/>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9415D" w14:textId="77777777" w:rsidR="00FC5E03" w:rsidRPr="00B94F0F" w:rsidRDefault="00FC5E03" w:rsidP="00B94F0F">
            <w:pPr>
              <w:rPr>
                <w:rFonts w:ascii="Arial" w:hAnsi="Arial" w:cs="Arial"/>
                <w:color w:val="000000"/>
                <w:sz w:val="22"/>
                <w:szCs w:val="22"/>
              </w:rPr>
            </w:pPr>
            <w:r w:rsidRPr="00B94F0F">
              <w:rPr>
                <w:rFonts w:ascii="Arial" w:hAnsi="Arial" w:cs="Arial"/>
                <w:color w:val="000000"/>
                <w:sz w:val="22"/>
                <w:szCs w:val="22"/>
              </w:rPr>
              <w:t>Streptococcus dysgalactiae</w:t>
            </w:r>
          </w:p>
        </w:tc>
        <w:tc>
          <w:tcPr>
            <w:tcW w:w="5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D5936" w14:textId="77777777" w:rsidR="00FC5E03" w:rsidRPr="00B94F0F" w:rsidRDefault="00FC5E03" w:rsidP="00B94F0F">
            <w:pPr>
              <w:rPr>
                <w:rFonts w:ascii="Arial" w:hAnsi="Arial" w:cs="Arial"/>
                <w:color w:val="000000"/>
                <w:sz w:val="22"/>
                <w:szCs w:val="22"/>
              </w:rPr>
            </w:pPr>
            <w:r w:rsidRPr="00B94F0F">
              <w:rPr>
                <w:rFonts w:ascii="Arial" w:hAnsi="Arial" w:cs="Arial"/>
                <w:color w:val="000000"/>
                <w:sz w:val="22"/>
                <w:szCs w:val="22"/>
              </w:rPr>
              <w:t>Human Rhinovirus/Enterovirus</w:t>
            </w:r>
          </w:p>
        </w:tc>
      </w:tr>
      <w:tr w:rsidR="00FC5E03" w:rsidRPr="00B94F0F" w14:paraId="30B1B23A" w14:textId="77777777" w:rsidTr="001956E3">
        <w:trPr>
          <w:trHeight w:val="282"/>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1286F" w14:textId="77777777" w:rsidR="00FC5E03" w:rsidRPr="00B94F0F" w:rsidRDefault="00FC5E03" w:rsidP="00B94F0F">
            <w:pPr>
              <w:rPr>
                <w:rFonts w:ascii="Arial" w:hAnsi="Arial" w:cs="Arial"/>
                <w:color w:val="000000"/>
                <w:sz w:val="22"/>
                <w:szCs w:val="22"/>
              </w:rPr>
            </w:pPr>
            <w:r w:rsidRPr="00B94F0F">
              <w:rPr>
                <w:rFonts w:ascii="Arial" w:hAnsi="Arial" w:cs="Arial"/>
                <w:color w:val="000000"/>
                <w:sz w:val="22"/>
                <w:szCs w:val="22"/>
              </w:rPr>
              <w:t>Streptococcus pyogenes</w:t>
            </w:r>
          </w:p>
        </w:tc>
        <w:tc>
          <w:tcPr>
            <w:tcW w:w="5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8E047" w14:textId="03C77005" w:rsidR="00FC5E03" w:rsidRPr="00B94F0F" w:rsidRDefault="00FC5E03" w:rsidP="00B94F0F">
            <w:pPr>
              <w:rPr>
                <w:rFonts w:ascii="Arial" w:hAnsi="Arial" w:cs="Arial"/>
                <w:color w:val="000000"/>
                <w:sz w:val="22"/>
                <w:szCs w:val="22"/>
              </w:rPr>
            </w:pPr>
            <w:r w:rsidRPr="00B94F0F">
              <w:rPr>
                <w:rFonts w:ascii="Arial" w:hAnsi="Arial" w:cs="Arial"/>
                <w:color w:val="000000"/>
                <w:sz w:val="22"/>
                <w:szCs w:val="22"/>
              </w:rPr>
              <w:t>Influenza A</w:t>
            </w:r>
            <w:r w:rsidR="009A7D0D">
              <w:rPr>
                <w:rFonts w:ascii="Arial" w:hAnsi="Arial" w:cs="Arial"/>
                <w:color w:val="000000"/>
                <w:sz w:val="22"/>
                <w:szCs w:val="22"/>
              </w:rPr>
              <w:t xml:space="preserve"> (typ A/H1-2009, A/H3)</w:t>
            </w:r>
          </w:p>
        </w:tc>
      </w:tr>
      <w:tr w:rsidR="009A7D0D" w:rsidRPr="00B94F0F" w14:paraId="4112B384" w14:textId="77777777" w:rsidTr="001956E3">
        <w:trPr>
          <w:trHeight w:val="282"/>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432F8" w14:textId="77777777" w:rsidR="009A7D0D" w:rsidRPr="00B94F0F" w:rsidRDefault="009A7D0D" w:rsidP="009A7D0D">
            <w:pPr>
              <w:rPr>
                <w:rFonts w:ascii="Arial" w:hAnsi="Arial" w:cs="Arial"/>
                <w:color w:val="000000"/>
                <w:sz w:val="22"/>
                <w:szCs w:val="22"/>
              </w:rPr>
            </w:pPr>
            <w:r w:rsidRPr="00B94F0F">
              <w:rPr>
                <w:rFonts w:ascii="Arial" w:hAnsi="Arial" w:cs="Arial"/>
                <w:color w:val="000000"/>
                <w:sz w:val="22"/>
                <w:szCs w:val="22"/>
              </w:rPr>
              <w:t> </w:t>
            </w:r>
          </w:p>
        </w:tc>
        <w:tc>
          <w:tcPr>
            <w:tcW w:w="5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415F5" w14:textId="0991619C" w:rsidR="009A7D0D" w:rsidRPr="00B94F0F" w:rsidRDefault="009A7D0D" w:rsidP="009A7D0D">
            <w:pPr>
              <w:rPr>
                <w:rFonts w:ascii="Arial" w:hAnsi="Arial" w:cs="Arial"/>
                <w:color w:val="000000"/>
                <w:sz w:val="22"/>
                <w:szCs w:val="22"/>
              </w:rPr>
            </w:pPr>
            <w:r w:rsidRPr="00B94F0F">
              <w:rPr>
                <w:rFonts w:ascii="Arial" w:hAnsi="Arial" w:cs="Arial"/>
                <w:color w:val="000000"/>
                <w:sz w:val="22"/>
                <w:szCs w:val="22"/>
              </w:rPr>
              <w:t>Influenza B</w:t>
            </w:r>
          </w:p>
        </w:tc>
      </w:tr>
      <w:tr w:rsidR="009A7D0D" w:rsidRPr="00B94F0F" w14:paraId="6E888328" w14:textId="77777777" w:rsidTr="001956E3">
        <w:trPr>
          <w:trHeight w:val="282"/>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D9863" w14:textId="77777777" w:rsidR="009A7D0D" w:rsidRPr="00B94F0F" w:rsidRDefault="009A7D0D" w:rsidP="009A7D0D">
            <w:pPr>
              <w:rPr>
                <w:rFonts w:ascii="Arial" w:hAnsi="Arial" w:cs="Arial"/>
                <w:color w:val="000000"/>
                <w:sz w:val="22"/>
                <w:szCs w:val="22"/>
              </w:rPr>
            </w:pPr>
            <w:r w:rsidRPr="00B94F0F">
              <w:rPr>
                <w:rFonts w:ascii="Arial" w:hAnsi="Arial" w:cs="Arial"/>
                <w:color w:val="000000"/>
                <w:sz w:val="22"/>
                <w:szCs w:val="22"/>
              </w:rPr>
              <w:t> </w:t>
            </w:r>
          </w:p>
        </w:tc>
        <w:tc>
          <w:tcPr>
            <w:tcW w:w="5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BC1BE" w14:textId="0BBC4FE4" w:rsidR="009A7D0D" w:rsidRPr="00B94F0F" w:rsidRDefault="009A7D0D" w:rsidP="009A7D0D">
            <w:pPr>
              <w:rPr>
                <w:rFonts w:ascii="Arial" w:hAnsi="Arial" w:cs="Arial"/>
                <w:color w:val="000000"/>
                <w:sz w:val="22"/>
                <w:szCs w:val="22"/>
              </w:rPr>
            </w:pPr>
            <w:r w:rsidRPr="00B94F0F">
              <w:rPr>
                <w:rFonts w:ascii="Arial" w:hAnsi="Arial" w:cs="Arial"/>
                <w:color w:val="000000"/>
                <w:sz w:val="22"/>
                <w:szCs w:val="22"/>
              </w:rPr>
              <w:t xml:space="preserve">Parainfluenza Virus </w:t>
            </w:r>
          </w:p>
        </w:tc>
      </w:tr>
      <w:tr w:rsidR="009A7D0D" w:rsidRPr="00B94F0F" w14:paraId="37FF76FE" w14:textId="77777777" w:rsidTr="001956E3">
        <w:trPr>
          <w:trHeight w:val="282"/>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C8BB2" w14:textId="77777777" w:rsidR="009A7D0D" w:rsidRPr="00B94F0F" w:rsidRDefault="009A7D0D" w:rsidP="009A7D0D">
            <w:pPr>
              <w:rPr>
                <w:rFonts w:ascii="Arial" w:hAnsi="Arial" w:cs="Arial"/>
                <w:color w:val="000000"/>
                <w:sz w:val="22"/>
                <w:szCs w:val="22"/>
              </w:rPr>
            </w:pPr>
            <w:r w:rsidRPr="00B94F0F">
              <w:rPr>
                <w:rFonts w:ascii="Arial" w:hAnsi="Arial" w:cs="Arial"/>
                <w:color w:val="000000"/>
                <w:sz w:val="22"/>
                <w:szCs w:val="22"/>
              </w:rPr>
              <w:t> </w:t>
            </w:r>
          </w:p>
        </w:tc>
        <w:tc>
          <w:tcPr>
            <w:tcW w:w="5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27F060" w14:textId="1DC77471" w:rsidR="009A7D0D" w:rsidRPr="00B94F0F" w:rsidRDefault="009A7D0D" w:rsidP="009A7D0D">
            <w:pPr>
              <w:rPr>
                <w:rFonts w:ascii="Arial" w:hAnsi="Arial" w:cs="Arial"/>
                <w:color w:val="000000"/>
                <w:sz w:val="22"/>
                <w:szCs w:val="22"/>
              </w:rPr>
            </w:pPr>
            <w:r w:rsidRPr="00B94F0F">
              <w:rPr>
                <w:rFonts w:ascii="Arial" w:hAnsi="Arial" w:cs="Arial"/>
                <w:color w:val="000000"/>
                <w:sz w:val="22"/>
                <w:szCs w:val="22"/>
              </w:rPr>
              <w:t>Respiratory Syncytial Virus</w:t>
            </w:r>
          </w:p>
        </w:tc>
      </w:tr>
      <w:tr w:rsidR="00FC5E03" w:rsidRPr="00B94F0F" w14:paraId="117F5E0A" w14:textId="77777777" w:rsidTr="001956E3">
        <w:trPr>
          <w:trHeight w:val="270"/>
        </w:trPr>
        <w:tc>
          <w:tcPr>
            <w:tcW w:w="4000" w:type="dxa"/>
            <w:tcBorders>
              <w:top w:val="single" w:sz="4" w:space="0" w:color="auto"/>
              <w:left w:val="nil"/>
              <w:bottom w:val="nil"/>
              <w:right w:val="nil"/>
            </w:tcBorders>
            <w:shd w:val="clear" w:color="000000" w:fill="FFFFFF"/>
            <w:noWrap/>
            <w:vAlign w:val="bottom"/>
          </w:tcPr>
          <w:p w14:paraId="4F92FD52" w14:textId="204CB827" w:rsidR="00FC5E03" w:rsidRPr="00B94F0F" w:rsidRDefault="00FC5E03" w:rsidP="00B94F0F">
            <w:pPr>
              <w:rPr>
                <w:rFonts w:ascii="Calibri" w:hAnsi="Calibri" w:cs="Calibri"/>
                <w:color w:val="000000"/>
                <w:sz w:val="28"/>
                <w:szCs w:val="28"/>
              </w:rPr>
            </w:pPr>
          </w:p>
        </w:tc>
        <w:tc>
          <w:tcPr>
            <w:tcW w:w="5380" w:type="dxa"/>
            <w:tcBorders>
              <w:top w:val="single" w:sz="4" w:space="0" w:color="auto"/>
              <w:left w:val="nil"/>
              <w:bottom w:val="nil"/>
              <w:right w:val="nil"/>
            </w:tcBorders>
            <w:shd w:val="clear" w:color="000000" w:fill="FFFFFF"/>
            <w:noWrap/>
            <w:vAlign w:val="bottom"/>
          </w:tcPr>
          <w:p w14:paraId="550D104C" w14:textId="7949D3BB" w:rsidR="00FC5E03" w:rsidRPr="00B94F0F" w:rsidRDefault="00FC5E03" w:rsidP="00B94F0F">
            <w:pPr>
              <w:rPr>
                <w:rFonts w:ascii="Calibri" w:hAnsi="Calibri" w:cs="Calibri"/>
                <w:color w:val="000000"/>
                <w:sz w:val="28"/>
                <w:szCs w:val="28"/>
              </w:rPr>
            </w:pPr>
          </w:p>
        </w:tc>
      </w:tr>
    </w:tbl>
    <w:p w14:paraId="763E74F6" w14:textId="77777777" w:rsidR="00B94F0F" w:rsidRPr="005736AE" w:rsidRDefault="00B94F0F">
      <w:pPr>
        <w:rPr>
          <w:rFonts w:ascii="Arial" w:hAnsi="Arial" w:cs="Arial"/>
        </w:rPr>
      </w:pPr>
    </w:p>
    <w:sectPr w:rsidR="00B94F0F" w:rsidRPr="005736AE" w:rsidSect="00274476">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66C15" w14:textId="77777777" w:rsidR="00085E34" w:rsidRDefault="00085E34" w:rsidP="005736AE">
      <w:r>
        <w:separator/>
      </w:r>
    </w:p>
  </w:endnote>
  <w:endnote w:type="continuationSeparator" w:id="0">
    <w:p w14:paraId="28CFCD74" w14:textId="77777777" w:rsidR="00085E34" w:rsidRDefault="00085E34" w:rsidP="0057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EAD00" w14:textId="77777777" w:rsidR="00085E34" w:rsidRDefault="00085E34" w:rsidP="005736AE">
      <w:r>
        <w:separator/>
      </w:r>
    </w:p>
  </w:footnote>
  <w:footnote w:type="continuationSeparator" w:id="0">
    <w:p w14:paraId="61F60BD5" w14:textId="77777777" w:rsidR="00085E34" w:rsidRDefault="00085E34" w:rsidP="0057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57BC" w14:textId="143E3ECE" w:rsidR="005736AE" w:rsidRPr="005736AE" w:rsidRDefault="005736AE" w:rsidP="005736AE">
    <w:pPr>
      <w:pStyle w:val="Zhlav"/>
      <w:jc w:val="right"/>
      <w:rPr>
        <w:rFonts w:ascii="Arial" w:hAnsi="Arial" w:cs="Arial"/>
        <w:i/>
        <w:sz w:val="20"/>
        <w:szCs w:val="20"/>
      </w:rPr>
    </w:pPr>
    <w:r w:rsidRPr="005736AE">
      <w:rPr>
        <w:rFonts w:ascii="Arial" w:hAnsi="Arial" w:cs="Arial"/>
        <w:i/>
        <w:sz w:val="20"/>
        <w:szCs w:val="20"/>
      </w:rPr>
      <w:t>VZ ev. č. VZ2/2025 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407A2"/>
    <w:multiLevelType w:val="hybridMultilevel"/>
    <w:tmpl w:val="D142778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6D7522E"/>
    <w:multiLevelType w:val="hybridMultilevel"/>
    <w:tmpl w:val="0256DF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DC4668"/>
    <w:multiLevelType w:val="hybridMultilevel"/>
    <w:tmpl w:val="82EE708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749"/>
    <w:rsid w:val="00085E34"/>
    <w:rsid w:val="001956E3"/>
    <w:rsid w:val="00274476"/>
    <w:rsid w:val="002A5529"/>
    <w:rsid w:val="002C7EB7"/>
    <w:rsid w:val="003348E7"/>
    <w:rsid w:val="00443899"/>
    <w:rsid w:val="004A39FF"/>
    <w:rsid w:val="00561DAE"/>
    <w:rsid w:val="005736AE"/>
    <w:rsid w:val="005A5D8B"/>
    <w:rsid w:val="0092271B"/>
    <w:rsid w:val="009A7D0D"/>
    <w:rsid w:val="00A978F0"/>
    <w:rsid w:val="00B631F9"/>
    <w:rsid w:val="00B94F0F"/>
    <w:rsid w:val="00C42749"/>
    <w:rsid w:val="00C63C32"/>
    <w:rsid w:val="00CA10F9"/>
    <w:rsid w:val="00CA1991"/>
    <w:rsid w:val="00E34179"/>
    <w:rsid w:val="00E359A9"/>
    <w:rsid w:val="00FA61B4"/>
    <w:rsid w:val="00FC5E0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AC35"/>
  <w15:chartTrackingRefBased/>
  <w15:docId w15:val="{1D38C813-65F0-47DF-9BC9-76711557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2749"/>
    <w:pPr>
      <w:spacing w:after="0" w:line="240" w:lineRule="auto"/>
    </w:pPr>
    <w:rPr>
      <w:rFonts w:ascii="Times New Roman" w:eastAsia="Times New Roman" w:hAnsi="Times New Roman" w:cs="Times New Roman"/>
      <w:kern w:val="0"/>
      <w:sz w:val="24"/>
      <w:szCs w:val="24"/>
      <w:lang w:val="cs-CZ"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C42749"/>
    <w:pPr>
      <w:ind w:left="708"/>
    </w:pPr>
  </w:style>
  <w:style w:type="character" w:customStyle="1" w:styleId="OdstavecseseznamemChar">
    <w:name w:val="Odstavec se seznamem Char"/>
    <w:link w:val="Odstavecseseznamem"/>
    <w:uiPriority w:val="34"/>
    <w:locked/>
    <w:rsid w:val="00C42749"/>
    <w:rPr>
      <w:rFonts w:ascii="Times New Roman" w:eastAsia="Times New Roman" w:hAnsi="Times New Roman" w:cs="Times New Roman"/>
      <w:kern w:val="0"/>
      <w:sz w:val="24"/>
      <w:szCs w:val="24"/>
      <w:lang w:val="cs-CZ" w:eastAsia="cs-CZ"/>
      <w14:ligatures w14:val="none"/>
    </w:rPr>
  </w:style>
  <w:style w:type="paragraph" w:styleId="Zhlav">
    <w:name w:val="header"/>
    <w:basedOn w:val="Normln"/>
    <w:link w:val="ZhlavChar"/>
    <w:uiPriority w:val="99"/>
    <w:unhideWhenUsed/>
    <w:rsid w:val="005736AE"/>
    <w:pPr>
      <w:tabs>
        <w:tab w:val="center" w:pos="4536"/>
        <w:tab w:val="right" w:pos="9072"/>
      </w:tabs>
    </w:pPr>
  </w:style>
  <w:style w:type="character" w:customStyle="1" w:styleId="ZhlavChar">
    <w:name w:val="Záhlaví Char"/>
    <w:basedOn w:val="Standardnpsmoodstavce"/>
    <w:link w:val="Zhlav"/>
    <w:uiPriority w:val="99"/>
    <w:rsid w:val="005736AE"/>
    <w:rPr>
      <w:rFonts w:ascii="Times New Roman" w:eastAsia="Times New Roman" w:hAnsi="Times New Roman" w:cs="Times New Roman"/>
      <w:kern w:val="0"/>
      <w:sz w:val="24"/>
      <w:szCs w:val="24"/>
      <w:lang w:val="cs-CZ" w:eastAsia="cs-CZ"/>
      <w14:ligatures w14:val="none"/>
    </w:rPr>
  </w:style>
  <w:style w:type="paragraph" w:styleId="Zpat">
    <w:name w:val="footer"/>
    <w:basedOn w:val="Normln"/>
    <w:link w:val="ZpatChar"/>
    <w:uiPriority w:val="99"/>
    <w:unhideWhenUsed/>
    <w:rsid w:val="005736AE"/>
    <w:pPr>
      <w:tabs>
        <w:tab w:val="center" w:pos="4536"/>
        <w:tab w:val="right" w:pos="9072"/>
      </w:tabs>
    </w:pPr>
  </w:style>
  <w:style w:type="character" w:customStyle="1" w:styleId="ZpatChar">
    <w:name w:val="Zápatí Char"/>
    <w:basedOn w:val="Standardnpsmoodstavce"/>
    <w:link w:val="Zpat"/>
    <w:uiPriority w:val="99"/>
    <w:rsid w:val="005736AE"/>
    <w:rPr>
      <w:rFonts w:ascii="Times New Roman" w:eastAsia="Times New Roman" w:hAnsi="Times New Roman" w:cs="Times New Roman"/>
      <w:kern w:val="0"/>
      <w:sz w:val="24"/>
      <w:szCs w:val="24"/>
      <w:lang w:val="cs-CZ" w:eastAsia="cs-CZ"/>
      <w14:ligatures w14:val="none"/>
    </w:rPr>
  </w:style>
  <w:style w:type="character" w:styleId="Odkaznakoment">
    <w:name w:val="annotation reference"/>
    <w:basedOn w:val="Standardnpsmoodstavce"/>
    <w:uiPriority w:val="99"/>
    <w:semiHidden/>
    <w:unhideWhenUsed/>
    <w:rsid w:val="00C63C32"/>
    <w:rPr>
      <w:sz w:val="16"/>
      <w:szCs w:val="16"/>
    </w:rPr>
  </w:style>
  <w:style w:type="paragraph" w:styleId="Textkomente">
    <w:name w:val="annotation text"/>
    <w:basedOn w:val="Normln"/>
    <w:link w:val="TextkomenteChar"/>
    <w:uiPriority w:val="99"/>
    <w:semiHidden/>
    <w:unhideWhenUsed/>
    <w:rsid w:val="00C63C32"/>
    <w:rPr>
      <w:sz w:val="20"/>
      <w:szCs w:val="20"/>
    </w:rPr>
  </w:style>
  <w:style w:type="character" w:customStyle="1" w:styleId="TextkomenteChar">
    <w:name w:val="Text komentáře Char"/>
    <w:basedOn w:val="Standardnpsmoodstavce"/>
    <w:link w:val="Textkomente"/>
    <w:uiPriority w:val="99"/>
    <w:semiHidden/>
    <w:rsid w:val="00C63C32"/>
    <w:rPr>
      <w:rFonts w:ascii="Times New Roman" w:eastAsia="Times New Roman" w:hAnsi="Times New Roman" w:cs="Times New Roman"/>
      <w:kern w:val="0"/>
      <w:sz w:val="20"/>
      <w:szCs w:val="20"/>
      <w:lang w:val="cs-CZ" w:eastAsia="cs-CZ"/>
      <w14:ligatures w14:val="none"/>
    </w:rPr>
  </w:style>
  <w:style w:type="paragraph" w:styleId="Pedmtkomente">
    <w:name w:val="annotation subject"/>
    <w:basedOn w:val="Textkomente"/>
    <w:next w:val="Textkomente"/>
    <w:link w:val="PedmtkomenteChar"/>
    <w:uiPriority w:val="99"/>
    <w:semiHidden/>
    <w:unhideWhenUsed/>
    <w:rsid w:val="00C63C32"/>
    <w:rPr>
      <w:b/>
      <w:bCs/>
    </w:rPr>
  </w:style>
  <w:style w:type="character" w:customStyle="1" w:styleId="PedmtkomenteChar">
    <w:name w:val="Předmět komentáře Char"/>
    <w:basedOn w:val="TextkomenteChar"/>
    <w:link w:val="Pedmtkomente"/>
    <w:uiPriority w:val="99"/>
    <w:semiHidden/>
    <w:rsid w:val="00C63C32"/>
    <w:rPr>
      <w:rFonts w:ascii="Times New Roman" w:eastAsia="Times New Roman" w:hAnsi="Times New Roman" w:cs="Times New Roman"/>
      <w:b/>
      <w:bCs/>
      <w:kern w:val="0"/>
      <w:sz w:val="20"/>
      <w:szCs w:val="20"/>
      <w:lang w:val="cs-CZ" w:eastAsia="cs-CZ"/>
      <w14:ligatures w14:val="none"/>
    </w:rPr>
  </w:style>
  <w:style w:type="paragraph" w:styleId="Textbubliny">
    <w:name w:val="Balloon Text"/>
    <w:basedOn w:val="Normln"/>
    <w:link w:val="TextbublinyChar"/>
    <w:uiPriority w:val="99"/>
    <w:semiHidden/>
    <w:unhideWhenUsed/>
    <w:rsid w:val="00C63C3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3C32"/>
    <w:rPr>
      <w:rFonts w:ascii="Segoe UI" w:eastAsia="Times New Roman" w:hAnsi="Segoe UI" w:cs="Segoe UI"/>
      <w:kern w:val="0"/>
      <w:sz w:val="18"/>
      <w:szCs w:val="18"/>
      <w:lang w:val="cs-CZ" w:eastAsia="cs-CZ"/>
      <w14:ligatures w14:val="none"/>
    </w:rPr>
  </w:style>
  <w:style w:type="paragraph" w:styleId="Revize">
    <w:name w:val="Revision"/>
    <w:hidden/>
    <w:uiPriority w:val="99"/>
    <w:semiHidden/>
    <w:rsid w:val="005A5D8B"/>
    <w:pPr>
      <w:spacing w:after="0" w:line="240" w:lineRule="auto"/>
    </w:pPr>
    <w:rPr>
      <w:rFonts w:ascii="Times New Roman" w:eastAsia="Times New Roman" w:hAnsi="Times New Roman" w:cs="Times New Roman"/>
      <w:kern w:val="0"/>
      <w:sz w:val="24"/>
      <w:szCs w:val="24"/>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513919">
      <w:bodyDiv w:val="1"/>
      <w:marLeft w:val="0"/>
      <w:marRight w:val="0"/>
      <w:marTop w:val="0"/>
      <w:marBottom w:val="0"/>
      <w:divBdr>
        <w:top w:val="none" w:sz="0" w:space="0" w:color="auto"/>
        <w:left w:val="none" w:sz="0" w:space="0" w:color="auto"/>
        <w:bottom w:val="none" w:sz="0" w:space="0" w:color="auto"/>
        <w:right w:val="none" w:sz="0" w:space="0" w:color="auto"/>
      </w:divBdr>
    </w:div>
    <w:div w:id="845480280">
      <w:bodyDiv w:val="1"/>
      <w:marLeft w:val="0"/>
      <w:marRight w:val="0"/>
      <w:marTop w:val="0"/>
      <w:marBottom w:val="0"/>
      <w:divBdr>
        <w:top w:val="none" w:sz="0" w:space="0" w:color="auto"/>
        <w:left w:val="none" w:sz="0" w:space="0" w:color="auto"/>
        <w:bottom w:val="none" w:sz="0" w:space="0" w:color="auto"/>
        <w:right w:val="none" w:sz="0" w:space="0" w:color="auto"/>
      </w:divBdr>
    </w:div>
    <w:div w:id="1096562745">
      <w:bodyDiv w:val="1"/>
      <w:marLeft w:val="0"/>
      <w:marRight w:val="0"/>
      <w:marTop w:val="0"/>
      <w:marBottom w:val="0"/>
      <w:divBdr>
        <w:top w:val="none" w:sz="0" w:space="0" w:color="auto"/>
        <w:left w:val="none" w:sz="0" w:space="0" w:color="auto"/>
        <w:bottom w:val="none" w:sz="0" w:space="0" w:color="auto"/>
        <w:right w:val="none" w:sz="0" w:space="0" w:color="auto"/>
      </w:divBdr>
    </w:div>
    <w:div w:id="213825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43820f4-db89-4f08-9697-537bffa84e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FA85DF516E474D97DC247445240F3D" ma:contentTypeVersion="15" ma:contentTypeDescription="Create a new document." ma:contentTypeScope="" ma:versionID="bac36b00bea5b8fc689954c86de06084">
  <xsd:schema xmlns:xsd="http://www.w3.org/2001/XMLSchema" xmlns:xs="http://www.w3.org/2001/XMLSchema" xmlns:p="http://schemas.microsoft.com/office/2006/metadata/properties" xmlns:ns3="643820f4-db89-4f08-9697-537bffa84e67" xmlns:ns4="5e5c34b6-2afd-4cc9-a6a4-6dd299887bf6" targetNamespace="http://schemas.microsoft.com/office/2006/metadata/properties" ma:root="true" ma:fieldsID="ba7c2a8eb482c55ca6a61017d138d57c" ns3:_="" ns4:_="">
    <xsd:import namespace="643820f4-db89-4f08-9697-537bffa84e67"/>
    <xsd:import namespace="5e5c34b6-2afd-4cc9-a6a4-6dd299887bf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820f4-db89-4f08-9697-537bffa84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c34b6-2afd-4cc9-a6a4-6dd299887b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489DE-F81D-4CFD-AE8E-828D0A6B0155}">
  <ds:schemaRefs>
    <ds:schemaRef ds:uri="http://schemas.microsoft.com/office/2006/metadata/properties"/>
    <ds:schemaRef ds:uri="http://schemas.microsoft.com/office/infopath/2007/PartnerControls"/>
    <ds:schemaRef ds:uri="643820f4-db89-4f08-9697-537bffa84e67"/>
  </ds:schemaRefs>
</ds:datastoreItem>
</file>

<file path=customXml/itemProps2.xml><?xml version="1.0" encoding="utf-8"?>
<ds:datastoreItem xmlns:ds="http://schemas.openxmlformats.org/officeDocument/2006/customXml" ds:itemID="{AFB2ADB4-1337-400F-9959-4F863D86F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820f4-db89-4f08-9697-537bffa84e67"/>
    <ds:schemaRef ds:uri="5e5c34b6-2afd-4cc9-a6a4-6dd299887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277BE-C67C-4CBA-B6E7-5C04726C5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609</Words>
  <Characters>3594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HERCZEG Miroslav</dc:creator>
  <cp:keywords/>
  <dc:description/>
  <cp:lastModifiedBy>Trnková Monika, Bc.</cp:lastModifiedBy>
  <cp:revision>3</cp:revision>
  <dcterms:created xsi:type="dcterms:W3CDTF">2025-03-12T06:43:00Z</dcterms:created>
  <dcterms:modified xsi:type="dcterms:W3CDTF">2025-03-12T07:12:00Z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0x0101003BFA85DF516E474D97DC247445240F3D</vt:lpwstr>
  </property>
</Properties>
</file>