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Myčka provozního nádobí</w:t>
      </w:r>
    </w:p>
    <w:p w14:paraId="7B522D71" w14:textId="48F85E56" w:rsidR="009747AB" w:rsidRPr="001D306C" w:rsidRDefault="00C14030" w:rsidP="00AC5B3D">
      <w:pPr>
        <w:pStyle w:val="Zhlav"/>
        <w:rPr>
          <w:rFonts w:ascii="Arial" w:hAnsi="Arial" w:cs="Arial"/>
          <w:sz w:val="20"/>
          <w:szCs w:val="22"/>
        </w:rPr>
      </w:pPr>
      <w:r w:rsidRPr="00D456BA">
        <w:rPr>
          <w:rFonts w:ascii="Arial" w:hAnsi="Arial" w:cs="Arial"/>
          <w:sz w:val="20"/>
          <w:szCs w:val="20"/>
        </w:rPr>
        <w:t>Příloha č</w:t>
      </w:r>
      <w:r w:rsidRPr="007A4C49">
        <w:rPr>
          <w:rFonts w:ascii="Arial" w:hAnsi="Arial" w:cs="Arial"/>
          <w:sz w:val="20"/>
          <w:szCs w:val="20"/>
        </w:rPr>
        <w:t xml:space="preserve">. </w:t>
      </w:r>
      <w:r w:rsidR="007A4C49" w:rsidRPr="007A4C49">
        <w:rPr>
          <w:rFonts w:ascii="Arial" w:hAnsi="Arial" w:cs="Arial"/>
          <w:sz w:val="20"/>
          <w:szCs w:val="20"/>
        </w:rPr>
        <w:t>5</w:t>
      </w:r>
      <w:r w:rsidRPr="007A4C49">
        <w:rPr>
          <w:rFonts w:ascii="Arial" w:hAnsi="Arial" w:cs="Arial"/>
          <w:sz w:val="20"/>
          <w:szCs w:val="20"/>
        </w:rPr>
        <w:t xml:space="preserve"> </w:t>
      </w:r>
      <w:r w:rsidRPr="007A4C49">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Obchodní akademie, Vyšší odborná škola zdravotnická a Střední zdravotnická škola, Střední odborná škola služeb a Jazyková škola s právem státní jazykové zkoušky Jihlava</w:t>
      </w:r>
    </w:p>
    <w:p w14:paraId="61EA90D6" w14:textId="472BEE34" w:rsidR="009E252F" w:rsidRPr="007A4C49"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7A4C49" w:rsidRPr="007A4C49">
        <w:rPr>
          <w:rFonts w:ascii="Arial" w:hAnsi="Arial" w:cs="Arial"/>
          <w:sz w:val="22"/>
          <w:szCs w:val="22"/>
        </w:rPr>
        <w:t xml:space="preserve">Karoliny Světlé 4428/2, </w:t>
      </w:r>
      <w:r w:rsidRPr="007A4C49">
        <w:rPr>
          <w:rFonts w:ascii="Arial" w:hAnsi="Arial" w:cs="Arial"/>
          <w:sz w:val="22"/>
          <w:szCs w:val="22"/>
        </w:rPr>
        <w:t>586</w:t>
      </w:r>
      <w:r w:rsidR="007A4C49" w:rsidRPr="007A4C49">
        <w:rPr>
          <w:rFonts w:ascii="Arial" w:hAnsi="Arial" w:cs="Arial"/>
          <w:sz w:val="22"/>
          <w:szCs w:val="22"/>
        </w:rPr>
        <w:t xml:space="preserve"> </w:t>
      </w:r>
      <w:r w:rsidRPr="007A4C49">
        <w:rPr>
          <w:rFonts w:ascii="Arial" w:hAnsi="Arial" w:cs="Arial"/>
          <w:sz w:val="22"/>
          <w:szCs w:val="22"/>
        </w:rPr>
        <w:t>01 Jihlava</w:t>
      </w:r>
      <w:bookmarkEnd w:id="0"/>
    </w:p>
    <w:p w14:paraId="7EC351C2" w14:textId="77777777" w:rsidR="009E252F" w:rsidRPr="007A4C49" w:rsidRDefault="009E252F" w:rsidP="009E252F">
      <w:pPr>
        <w:spacing w:line="276" w:lineRule="auto"/>
        <w:jc w:val="both"/>
        <w:rPr>
          <w:rFonts w:ascii="Arial" w:hAnsi="Arial" w:cs="Arial"/>
          <w:sz w:val="22"/>
          <w:szCs w:val="22"/>
        </w:rPr>
      </w:pPr>
      <w:r w:rsidRPr="007A4C49">
        <w:rPr>
          <w:rFonts w:ascii="Arial" w:hAnsi="Arial" w:cs="Arial"/>
          <w:sz w:val="22"/>
          <w:szCs w:val="22"/>
        </w:rPr>
        <w:t>IČO:</w:t>
      </w:r>
      <w:r w:rsidRPr="007A4C49">
        <w:rPr>
          <w:rFonts w:ascii="Arial" w:hAnsi="Arial" w:cs="Arial"/>
          <w:sz w:val="22"/>
          <w:szCs w:val="22"/>
        </w:rPr>
        <w:tab/>
      </w:r>
      <w:r w:rsidRPr="007A4C49">
        <w:rPr>
          <w:rFonts w:ascii="Arial" w:hAnsi="Arial" w:cs="Arial"/>
          <w:sz w:val="22"/>
          <w:szCs w:val="22"/>
        </w:rPr>
        <w:tab/>
      </w:r>
      <w:r w:rsidRPr="007A4C49">
        <w:rPr>
          <w:rFonts w:ascii="Arial" w:hAnsi="Arial" w:cs="Arial"/>
          <w:sz w:val="22"/>
          <w:szCs w:val="22"/>
        </w:rPr>
        <w:tab/>
      </w:r>
      <w:r w:rsidRPr="007A4C49">
        <w:rPr>
          <w:rFonts w:ascii="Arial" w:hAnsi="Arial" w:cs="Arial"/>
          <w:sz w:val="22"/>
          <w:szCs w:val="22"/>
        </w:rPr>
        <w:tab/>
        <w:t>00836591</w:t>
      </w:r>
    </w:p>
    <w:p w14:paraId="775584DE" w14:textId="733E75BA" w:rsidR="003D1372" w:rsidRDefault="003D1372" w:rsidP="009E252F">
      <w:pPr>
        <w:spacing w:line="276" w:lineRule="auto"/>
        <w:rPr>
          <w:rFonts w:ascii="Arial" w:hAnsi="Arial" w:cs="Arial"/>
          <w:sz w:val="22"/>
          <w:szCs w:val="22"/>
        </w:rPr>
      </w:pPr>
      <w:r w:rsidRPr="007A4C49">
        <w:rPr>
          <w:rFonts w:ascii="Arial" w:hAnsi="Arial" w:cs="Arial"/>
          <w:sz w:val="22"/>
          <w:szCs w:val="22"/>
        </w:rPr>
        <w:t>DIČ:</w:t>
      </w:r>
      <w:r w:rsidRPr="007A4C49">
        <w:rPr>
          <w:rFonts w:ascii="Arial" w:hAnsi="Arial" w:cs="Arial"/>
          <w:sz w:val="22"/>
          <w:szCs w:val="22"/>
        </w:rPr>
        <w:tab/>
      </w:r>
      <w:r w:rsidRPr="007A4C49">
        <w:rPr>
          <w:rFonts w:ascii="Arial" w:hAnsi="Arial" w:cs="Arial"/>
          <w:sz w:val="22"/>
          <w:szCs w:val="22"/>
        </w:rPr>
        <w:tab/>
      </w:r>
      <w:r w:rsidRPr="007A4C49">
        <w:rPr>
          <w:rFonts w:ascii="Arial" w:hAnsi="Arial" w:cs="Arial"/>
          <w:sz w:val="22"/>
          <w:szCs w:val="22"/>
        </w:rPr>
        <w:tab/>
      </w:r>
      <w:r w:rsidRPr="007A4C49">
        <w:rPr>
          <w:rFonts w:ascii="Arial" w:hAnsi="Arial" w:cs="Arial"/>
          <w:sz w:val="22"/>
          <w:szCs w:val="22"/>
        </w:rPr>
        <w:tab/>
        <w:t>CZ00836591</w:t>
      </w:r>
    </w:p>
    <w:p w14:paraId="26246E86" w14:textId="7F472CFA"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9D6940" w:rsidRPr="009D6940">
            <w:rPr>
              <w:rFonts w:ascii="Arial" w:hAnsi="Arial" w:cs="Arial"/>
              <w:sz w:val="22"/>
              <w:szCs w:val="22"/>
              <w:lang w:eastAsia="en-US"/>
            </w:rPr>
            <w:t>Mgr. Libor Fasora</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C055FA"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 xml:space="preserve">Myčka provozního </w:t>
      </w:r>
      <w:r w:rsidR="00EC60E7" w:rsidRPr="007A4C49">
        <w:rPr>
          <w:rFonts w:ascii="Arial" w:hAnsi="Arial" w:cs="Arial"/>
          <w:b/>
          <w:szCs w:val="22"/>
        </w:rPr>
        <w:t>nádobí</w:t>
      </w:r>
      <w:r w:rsidR="00FB064C" w:rsidRPr="007A4C49">
        <w:rPr>
          <w:rFonts w:ascii="Arial" w:hAnsi="Arial" w:cs="Arial"/>
          <w:szCs w:val="22"/>
        </w:rPr>
        <w:t xml:space="preserve">, systémové číslo </w:t>
      </w:r>
      <w:r w:rsidR="009747AB" w:rsidRPr="007A4C49">
        <w:rPr>
          <w:rFonts w:ascii="Arial" w:eastAsia="Arial" w:hAnsi="Arial" w:cs="Arial"/>
          <w:szCs w:val="22"/>
        </w:rPr>
        <w:t>P25V00000386</w:t>
      </w:r>
      <w:r w:rsidR="00FB064C" w:rsidRPr="007A4C49">
        <w:rPr>
          <w:rFonts w:ascii="Arial" w:hAnsi="Arial" w:cs="Arial"/>
          <w:szCs w:val="22"/>
        </w:rPr>
        <w:t xml:space="preserve"> </w:t>
      </w:r>
      <w:r w:rsidRPr="007A4C49">
        <w:rPr>
          <w:rFonts w:ascii="Arial" w:hAnsi="Arial" w:cs="Arial"/>
          <w:szCs w:val="22"/>
        </w:rPr>
        <w:t>(dále jen „</w:t>
      </w:r>
      <w:r w:rsidR="00512735" w:rsidRPr="007A4C49">
        <w:rPr>
          <w:rFonts w:ascii="Arial" w:hAnsi="Arial" w:cs="Arial"/>
          <w:szCs w:val="22"/>
        </w:rPr>
        <w:t>výběrové</w:t>
      </w:r>
      <w:r w:rsidR="00BC39E0" w:rsidRPr="007A4C49">
        <w:rPr>
          <w:rFonts w:ascii="Arial" w:eastAsia="Arial" w:hAnsi="Arial" w:cs="Arial"/>
          <w:szCs w:val="22"/>
        </w:rPr>
        <w:t xml:space="preserve"> </w:t>
      </w:r>
      <w:r w:rsidRPr="007A4C49">
        <w:rPr>
          <w:rFonts w:ascii="Arial" w:hAnsi="Arial" w:cs="Arial"/>
          <w:szCs w:val="22"/>
        </w:rPr>
        <w:t>řízení“ a</w:t>
      </w:r>
      <w:r w:rsidR="003C72D9" w:rsidRPr="007A4C49">
        <w:rPr>
          <w:rFonts w:ascii="Arial" w:hAnsi="Arial" w:cs="Arial"/>
          <w:szCs w:val="22"/>
        </w:rPr>
        <w:t> </w:t>
      </w:r>
      <w:r w:rsidRPr="007A4C49">
        <w:rPr>
          <w:rFonts w:ascii="Arial" w:hAnsi="Arial" w:cs="Arial"/>
          <w:szCs w:val="22"/>
        </w:rPr>
        <w:t>„veřejná zakázka</w:t>
      </w:r>
      <w:r w:rsidRPr="007A4C49">
        <w:rPr>
          <w:rFonts w:ascii="Arial" w:eastAsia="Arial" w:hAnsi="Arial" w:cs="Arial"/>
          <w:szCs w:val="22"/>
        </w:rPr>
        <w:t xml:space="preserve">“), </w:t>
      </w:r>
      <w:r w:rsidR="00AC5B3D" w:rsidRPr="007A4C49">
        <w:rPr>
          <w:rFonts w:ascii="Arial" w:hAnsi="Arial" w:cs="Arial"/>
          <w:szCs w:val="22"/>
        </w:rPr>
        <w:t>v rámci kterého byla</w:t>
      </w:r>
      <w:r w:rsidR="006F3068" w:rsidRPr="007A4C49">
        <w:rPr>
          <w:rFonts w:ascii="Arial" w:hAnsi="Arial" w:cs="Arial"/>
          <w:szCs w:val="22"/>
        </w:rPr>
        <w:t xml:space="preserve"> </w:t>
      </w:r>
      <w:r w:rsidR="00500645" w:rsidRPr="007A4C49">
        <w:rPr>
          <w:rFonts w:ascii="Arial" w:hAnsi="Arial" w:cs="Arial"/>
          <w:szCs w:val="22"/>
        </w:rPr>
        <w:t xml:space="preserve">jako nejvýhodnější </w:t>
      </w:r>
      <w:r w:rsidR="002F1842" w:rsidRPr="007A4C49">
        <w:rPr>
          <w:rFonts w:ascii="Arial" w:hAnsi="Arial" w:cs="Arial"/>
          <w:szCs w:val="22"/>
        </w:rPr>
        <w:t xml:space="preserve">vyhodnocena </w:t>
      </w:r>
      <w:r w:rsidRPr="007A4C49">
        <w:rPr>
          <w:rFonts w:ascii="Arial" w:hAnsi="Arial" w:cs="Arial"/>
          <w:szCs w:val="22"/>
        </w:rPr>
        <w:t xml:space="preserve">nabídka </w:t>
      </w:r>
      <w:r w:rsidR="007E6F1C" w:rsidRPr="007A4C49">
        <w:rPr>
          <w:rFonts w:ascii="Arial" w:hAnsi="Arial" w:cs="Arial"/>
          <w:szCs w:val="22"/>
        </w:rPr>
        <w:t>P</w:t>
      </w:r>
      <w:r w:rsidRPr="007A4C49">
        <w:rPr>
          <w:rFonts w:ascii="Arial" w:hAnsi="Arial" w:cs="Arial"/>
          <w:szCs w:val="22"/>
        </w:rPr>
        <w:t>rodávajícího (dále jen „nabídka“)</w:t>
      </w:r>
      <w:r w:rsidR="00286169" w:rsidRPr="007A4C49">
        <w:rPr>
          <w:rFonts w:ascii="Arial" w:hAnsi="Arial" w:cs="Arial"/>
          <w:bCs/>
          <w:szCs w:val="22"/>
        </w:rPr>
        <w:t>, a za</w:t>
      </w:r>
      <w:r w:rsidR="00467925" w:rsidRPr="007A4C49">
        <w:rPr>
          <w:rFonts w:ascii="Arial" w:hAnsi="Arial" w:cs="Arial"/>
          <w:bCs/>
          <w:szCs w:val="22"/>
        </w:rPr>
        <w:t> </w:t>
      </w:r>
      <w:r w:rsidR="00286169" w:rsidRPr="007A4C49">
        <w:rPr>
          <w:rFonts w:ascii="Arial" w:hAnsi="Arial" w:cs="Arial"/>
          <w:bCs/>
          <w:szCs w:val="22"/>
        </w:rPr>
        <w:t>podmínek uvedených</w:t>
      </w:r>
      <w:r w:rsidR="00286169" w:rsidRPr="00286169">
        <w:rPr>
          <w:rFonts w:ascii="Arial" w:hAnsi="Arial" w:cs="Arial"/>
          <w:bCs/>
          <w:szCs w:val="22"/>
        </w:rPr>
        <w:t xml:space="preserve">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61F02B2C" w:rsidR="00F4695B" w:rsidRPr="007A4C49" w:rsidRDefault="00260685" w:rsidP="007A4C49">
      <w:pPr>
        <w:pStyle w:val="Nadpis2"/>
        <w:numPr>
          <w:ilvl w:val="0"/>
          <w:numId w:val="16"/>
        </w:numPr>
        <w:spacing w:before="0" w:line="276" w:lineRule="auto"/>
        <w:rPr>
          <w:rFonts w:ascii="Arial" w:hAnsi="Arial" w:cs="Arial"/>
          <w:szCs w:val="22"/>
        </w:rPr>
      </w:pPr>
      <w:r w:rsidRPr="001D306C">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Content>
          <w:r w:rsidR="007A4C49" w:rsidRPr="007A4C49">
            <w:rPr>
              <w:rFonts w:ascii="Arial" w:hAnsi="Arial" w:cs="Arial"/>
              <w:szCs w:val="22"/>
            </w:rPr>
            <w:t>1 ks elektrické mycí zařízení s automatickým změkčovačem vody určené k mytí černého nádobí, pomůcek a gastronádob ve školní jídelně</w:t>
          </w:r>
        </w:sdtContent>
      </w:sdt>
      <w:r w:rsidR="009A2381" w:rsidRPr="007A4C49">
        <w:rPr>
          <w:rFonts w:ascii="Arial" w:hAnsi="Arial" w:cs="Arial"/>
          <w:szCs w:val="22"/>
        </w:rPr>
        <w:t xml:space="preserve"> splňující technické </w:t>
      </w:r>
      <w:r w:rsidR="009A2381" w:rsidRPr="007A4C49">
        <w:rPr>
          <w:rFonts w:ascii="Arial" w:hAnsi="Arial" w:cs="Arial"/>
          <w:szCs w:val="22"/>
        </w:rPr>
        <w:lastRenderedPageBreak/>
        <w:t>podmínky uvedené v zadávací dokumentaci</w:t>
      </w:r>
      <w:r w:rsidR="00B855C2" w:rsidRPr="007A4C49">
        <w:rPr>
          <w:rFonts w:ascii="Arial" w:hAnsi="Arial" w:cs="Arial"/>
          <w:szCs w:val="22"/>
        </w:rPr>
        <w:t>,</w:t>
      </w:r>
      <w:r w:rsidRPr="007A4C49">
        <w:rPr>
          <w:rFonts w:ascii="Arial" w:hAnsi="Arial" w:cs="Arial"/>
          <w:szCs w:val="22"/>
        </w:rPr>
        <w:t xml:space="preserve"> vč. jejich</w:t>
      </w:r>
      <w:r w:rsidRPr="001D306C">
        <w:rPr>
          <w:rFonts w:ascii="Arial" w:hAnsi="Arial" w:cs="Arial"/>
          <w:szCs w:val="22"/>
        </w:rPr>
        <w:t xml:space="preserve"> součástí a příslušenství, a doplňkové vybavení</w:t>
      </w:r>
      <w:r w:rsidR="005A4E49" w:rsidRPr="001D306C">
        <w:rPr>
          <w:rFonts w:ascii="Arial" w:hAnsi="Arial" w:cs="Arial"/>
          <w:szCs w:val="22"/>
        </w:rPr>
        <w:t xml:space="preserve">, tj. provést </w:t>
      </w:r>
      <w:r w:rsidR="007260FD">
        <w:rPr>
          <w:rFonts w:ascii="Arial" w:hAnsi="Arial" w:cs="Arial"/>
          <w:szCs w:val="22"/>
        </w:rPr>
        <w:t xml:space="preserve">a poskytnout </w:t>
      </w:r>
      <w:r w:rsidR="00E66810" w:rsidRPr="001D306C">
        <w:rPr>
          <w:rFonts w:ascii="Arial" w:hAnsi="Arial" w:cs="Arial"/>
          <w:szCs w:val="22"/>
        </w:rPr>
        <w:t xml:space="preserve">veškeré </w:t>
      </w:r>
      <w:r w:rsidR="005A4E49" w:rsidRPr="001D306C">
        <w:rPr>
          <w:rFonts w:ascii="Arial" w:hAnsi="Arial" w:cs="Arial"/>
          <w:szCs w:val="22"/>
        </w:rPr>
        <w:t xml:space="preserve">dodávky, práce, </w:t>
      </w:r>
      <w:r w:rsidR="005A4E49" w:rsidRPr="007A4C49">
        <w:rPr>
          <w:rFonts w:ascii="Arial" w:hAnsi="Arial" w:cs="Arial"/>
          <w:szCs w:val="22"/>
        </w:rPr>
        <w:t xml:space="preserve">služby, licence, činnosti a výkony, kterých je třeba pro včasnou a kompletní dodávku </w:t>
      </w:r>
      <w:sdt>
        <w:sdtPr>
          <w:rPr>
            <w:rFonts w:ascii="Arial" w:hAnsi="Arial" w:cs="Arial"/>
            <w:szCs w:val="22"/>
          </w:rPr>
          <w:alias w:val="Dodávka_Celek"/>
          <w:tag w:val="Dodávka_Celek"/>
          <w:id w:val="-469445080"/>
          <w:placeholder>
            <w:docPart w:val="9E6974C60A3240F3A8F39027C3E866AC"/>
          </w:placeholder>
          <w:text/>
        </w:sdtPr>
        <w:sdtEndPr/>
        <w:sdtContent>
          <w:r w:rsidR="007A4C49" w:rsidRPr="007A4C49">
            <w:rPr>
              <w:rFonts w:ascii="Arial" w:hAnsi="Arial" w:cs="Arial"/>
              <w:szCs w:val="22"/>
            </w:rPr>
            <w:t>mycího zařízení s automatickým změkčovačem vody</w:t>
          </w:r>
        </w:sdtContent>
      </w:sdt>
      <w:r w:rsidR="005A4E49" w:rsidRPr="007A4C49">
        <w:rPr>
          <w:rFonts w:ascii="Arial" w:hAnsi="Arial" w:cs="Arial"/>
          <w:szCs w:val="22"/>
        </w:rPr>
        <w:t xml:space="preserve"> dle této smlouvy </w:t>
      </w:r>
      <w:r w:rsidRPr="007A4C49">
        <w:rPr>
          <w:rFonts w:ascii="Arial" w:hAnsi="Arial" w:cs="Arial"/>
          <w:szCs w:val="22"/>
        </w:rPr>
        <w:t>(dále jen „zboží“)</w:t>
      </w:r>
      <w:r w:rsidR="00F4695B" w:rsidRPr="007A4C49">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39AF259B" w14:textId="028C0502" w:rsidR="00185EA2" w:rsidRPr="007A4C49" w:rsidRDefault="005A4E49" w:rsidP="007A4C49">
      <w:pPr>
        <w:pStyle w:val="Nadpis2"/>
        <w:numPr>
          <w:ilvl w:val="1"/>
          <w:numId w:val="16"/>
        </w:numPr>
        <w:spacing w:before="0" w:line="276" w:lineRule="auto"/>
        <w:rPr>
          <w:rFonts w:ascii="Arial" w:hAnsi="Arial" w:cs="Arial"/>
          <w:szCs w:val="22"/>
        </w:rPr>
      </w:pPr>
      <w:r w:rsidRPr="007A4C49">
        <w:rPr>
          <w:rFonts w:ascii="Arial" w:hAnsi="Arial" w:cs="Arial"/>
          <w:szCs w:val="22"/>
        </w:rPr>
        <w:t xml:space="preserve">zaškolení obsluhy </w:t>
      </w:r>
      <w:r w:rsidR="00185EA2" w:rsidRPr="007A4C49">
        <w:rPr>
          <w:rFonts w:ascii="Arial" w:hAnsi="Arial" w:cs="Arial"/>
          <w:szCs w:val="22"/>
        </w:rPr>
        <w:t>Kupujícího nezbytném pro</w:t>
      </w:r>
      <w:r w:rsidR="00F231F1" w:rsidRPr="007A4C49">
        <w:rPr>
          <w:rFonts w:ascii="Arial" w:hAnsi="Arial" w:cs="Arial"/>
          <w:szCs w:val="22"/>
        </w:rPr>
        <w:t> </w:t>
      </w:r>
      <w:r w:rsidR="00185EA2" w:rsidRPr="007A4C49">
        <w:rPr>
          <w:rFonts w:ascii="Arial" w:hAnsi="Arial" w:cs="Arial"/>
          <w:szCs w:val="22"/>
        </w:rPr>
        <w:t>řádné užívání zboží dle této smlouvy</w:t>
      </w:r>
      <w:r w:rsidRPr="007A4C49">
        <w:rPr>
          <w:rFonts w:ascii="Arial" w:hAnsi="Arial" w:cs="Arial"/>
          <w:szCs w:val="22"/>
        </w:rPr>
        <w:t>,</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703389FC" w14:textId="5A16E0B8" w:rsidR="0029606C"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p>
    <w:p w14:paraId="04418B27" w14:textId="593E6D65" w:rsidR="00535B51" w:rsidRPr="001D306C" w:rsidRDefault="00AB6665" w:rsidP="001D306C">
      <w:pPr>
        <w:pStyle w:val="Nadpis2"/>
        <w:spacing w:before="120" w:line="276" w:lineRule="auto"/>
        <w:ind w:left="357"/>
        <w:rPr>
          <w:rFonts w:ascii="Arial" w:hAnsi="Arial" w:cs="Arial"/>
          <w:szCs w:val="22"/>
        </w:rPr>
      </w:pPr>
      <w:r w:rsidRPr="001D306C">
        <w:rPr>
          <w:rFonts w:ascii="Arial" w:hAnsi="Arial" w:cs="Arial"/>
          <w:szCs w:val="22"/>
        </w:rPr>
        <w:t>t</w:t>
      </w:r>
      <w:r w:rsidR="00537C63" w:rsidRPr="001D306C">
        <w:rPr>
          <w:rFonts w:ascii="Arial" w:hAnsi="Arial" w:cs="Arial"/>
          <w:szCs w:val="22"/>
        </w:rPr>
        <w:t>ak, aby uvedený</w:t>
      </w:r>
      <w:r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4FA4B6D1"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68C30853"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15C1F06A" w14:textId="6E12E07C" w:rsidR="00AB3AD5" w:rsidRPr="007A4C49" w:rsidRDefault="003B6CBF" w:rsidP="001D306C">
      <w:pPr>
        <w:pStyle w:val="Nadpis2"/>
        <w:numPr>
          <w:ilvl w:val="0"/>
          <w:numId w:val="6"/>
        </w:numPr>
        <w:tabs>
          <w:tab w:val="clear" w:pos="720"/>
          <w:tab w:val="num" w:pos="360"/>
        </w:tabs>
        <w:spacing w:line="276" w:lineRule="auto"/>
        <w:ind w:left="363" w:hanging="357"/>
        <w:rPr>
          <w:rFonts w:ascii="Arial" w:hAnsi="Arial" w:cs="Arial"/>
          <w:szCs w:val="22"/>
        </w:rPr>
      </w:pPr>
      <w:r w:rsidRPr="007A4C49">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5E85EDA0"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7A4C49">
        <w:rPr>
          <w:rFonts w:ascii="Arial" w:hAnsi="Arial" w:cs="Arial"/>
          <w:szCs w:val="22"/>
        </w:rPr>
        <w:t>dle</w:t>
      </w:r>
      <w:r w:rsidR="001D306C" w:rsidRPr="007A4C49">
        <w:rPr>
          <w:rFonts w:ascii="Arial" w:hAnsi="Arial" w:cs="Arial"/>
          <w:szCs w:val="22"/>
        </w:rPr>
        <w:t> </w:t>
      </w:r>
      <w:r w:rsidRPr="007A4C49">
        <w:rPr>
          <w:rFonts w:ascii="Arial" w:hAnsi="Arial" w:cs="Arial"/>
          <w:szCs w:val="22"/>
        </w:rPr>
        <w:t>přílohy č. 1</w:t>
      </w:r>
      <w:r w:rsidR="00260685" w:rsidRPr="007A4C49">
        <w:rPr>
          <w:rFonts w:ascii="Arial" w:hAnsi="Arial" w:cs="Arial"/>
          <w:szCs w:val="22"/>
        </w:rPr>
        <w:t xml:space="preserve"> </w:t>
      </w:r>
      <w:r w:rsidRPr="007A4C49">
        <w:rPr>
          <w:rFonts w:ascii="Arial" w:hAnsi="Arial" w:cs="Arial"/>
          <w:szCs w:val="22"/>
        </w:rPr>
        <w:t>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31B48B29"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lastRenderedPageBreak/>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00F7103" w14:textId="230BE9F5" w:rsidR="00FB2EA4" w:rsidRPr="007A4C49"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7A4C49">
        <w:rPr>
          <w:rFonts w:ascii="Arial" w:hAnsi="Arial" w:cs="Arial"/>
          <w:szCs w:val="22"/>
        </w:rPr>
        <w:t>V rámci zaškolení obsluhy Prodávající seznámí Kupujícího zejména s veškerými úkony potřebnými pro úplné ovládání zboží a s ukazateli, prvky či příznaky poukazujícími na vhodnost či nutnost servisního zásahu.</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5112FEFA" w:rsidR="00D45AD5" w:rsidRPr="007A4C49"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7A4C49">
        <w:rPr>
          <w:rFonts w:ascii="Arial" w:hAnsi="Arial" w:cs="Arial"/>
          <w:szCs w:val="22"/>
        </w:rPr>
        <w:t> místě</w:t>
      </w:r>
      <w:r w:rsidRPr="001D306C">
        <w:rPr>
          <w:rFonts w:ascii="Arial" w:hAnsi="Arial" w:cs="Arial"/>
          <w:szCs w:val="22"/>
        </w:rPr>
        <w:t xml:space="preserve"> 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w:t>
      </w:r>
      <w:r w:rsidR="00E93D16" w:rsidRPr="007A4C49">
        <w:rPr>
          <w:rFonts w:ascii="Arial" w:hAnsi="Arial" w:cs="Arial"/>
          <w:szCs w:val="22"/>
        </w:rPr>
        <w:t xml:space="preserve">do </w:t>
      </w:r>
      <w:r w:rsidR="007A4C49" w:rsidRPr="007A4C49">
        <w:rPr>
          <w:rFonts w:ascii="Arial" w:hAnsi="Arial" w:cs="Arial"/>
          <w:b/>
          <w:szCs w:val="22"/>
        </w:rPr>
        <w:t>31. 08. 2025</w:t>
      </w:r>
      <w:r w:rsidR="009A2381" w:rsidRPr="007A4C49">
        <w:rPr>
          <w:rFonts w:ascii="Arial" w:hAnsi="Arial" w:cs="Arial"/>
          <w:szCs w:val="22"/>
        </w:rPr>
        <w:t>.</w:t>
      </w:r>
      <w:bookmarkEnd w:id="10"/>
    </w:p>
    <w:p w14:paraId="79ECA91B" w14:textId="1A70F62D" w:rsidR="00D45AD5" w:rsidRPr="007A4C49"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7A4C49">
        <w:rPr>
          <w:rFonts w:ascii="Arial" w:hAnsi="Arial" w:cs="Arial"/>
          <w:szCs w:val="22"/>
        </w:rPr>
        <w:t>.</w:t>
      </w:r>
      <w:r w:rsidR="008644D4" w:rsidRPr="007A4C49">
        <w:rPr>
          <w:rFonts w:ascii="Arial" w:hAnsi="Arial" w:cs="Arial"/>
          <w:szCs w:val="22"/>
        </w:rPr>
        <w:t xml:space="preserve"> </w:t>
      </w:r>
      <w:r w:rsidR="00A432D9" w:rsidRPr="007A4C49">
        <w:rPr>
          <w:rFonts w:ascii="Arial" w:hAnsi="Arial" w:cs="Arial"/>
          <w:szCs w:val="22"/>
        </w:rPr>
        <w:t xml:space="preserve">Prodávající je povinen informovat </w:t>
      </w:r>
      <w:r w:rsidR="00ED27E5" w:rsidRPr="007A4C49">
        <w:rPr>
          <w:rFonts w:ascii="Arial" w:hAnsi="Arial" w:cs="Arial"/>
          <w:szCs w:val="22"/>
        </w:rPr>
        <w:t>Kupujíc</w:t>
      </w:r>
      <w:r w:rsidR="00A432D9" w:rsidRPr="007A4C49">
        <w:rPr>
          <w:rFonts w:ascii="Arial" w:hAnsi="Arial" w:cs="Arial"/>
          <w:szCs w:val="22"/>
        </w:rPr>
        <w:t>ího o tom, že hodlá zahájit plnění v</w:t>
      </w:r>
      <w:r w:rsidR="00062C07" w:rsidRPr="007A4C49">
        <w:rPr>
          <w:rFonts w:ascii="Arial" w:hAnsi="Arial" w:cs="Arial"/>
          <w:szCs w:val="22"/>
        </w:rPr>
        <w:t> místě</w:t>
      </w:r>
      <w:r w:rsidR="00A432D9" w:rsidRPr="007A4C49">
        <w:rPr>
          <w:rFonts w:ascii="Arial" w:hAnsi="Arial" w:cs="Arial"/>
          <w:szCs w:val="22"/>
        </w:rPr>
        <w:t xml:space="preserve"> plnění písemně min. </w:t>
      </w:r>
      <w:r w:rsidR="002749A9" w:rsidRPr="007A4C49">
        <w:rPr>
          <w:rFonts w:ascii="Arial" w:hAnsi="Arial" w:cs="Arial"/>
          <w:szCs w:val="22"/>
        </w:rPr>
        <w:t xml:space="preserve">10 </w:t>
      </w:r>
      <w:r w:rsidR="00A432D9" w:rsidRPr="007A4C49">
        <w:rPr>
          <w:rFonts w:ascii="Arial" w:hAnsi="Arial" w:cs="Arial"/>
          <w:szCs w:val="22"/>
        </w:rPr>
        <w:t xml:space="preserve">dnů předem. </w:t>
      </w:r>
      <w:r w:rsidR="008644D4" w:rsidRPr="007A4C49">
        <w:rPr>
          <w:rFonts w:ascii="Arial" w:hAnsi="Arial" w:cs="Arial"/>
          <w:szCs w:val="22"/>
        </w:rPr>
        <w:t xml:space="preserve">Kupující zajistí přístup pro osoby Prodávajícího provádějící </w:t>
      </w:r>
      <w:r w:rsidR="00A432D9" w:rsidRPr="007A4C49">
        <w:rPr>
          <w:rFonts w:ascii="Arial" w:hAnsi="Arial" w:cs="Arial"/>
          <w:szCs w:val="22"/>
        </w:rPr>
        <w:t xml:space="preserve">plnění </w:t>
      </w:r>
      <w:r w:rsidR="008644D4" w:rsidRPr="007A4C49">
        <w:rPr>
          <w:rFonts w:ascii="Arial" w:hAnsi="Arial" w:cs="Arial"/>
          <w:szCs w:val="22"/>
        </w:rPr>
        <w:t xml:space="preserve">do </w:t>
      </w:r>
      <w:r w:rsidR="009A2381" w:rsidRPr="007A4C49">
        <w:rPr>
          <w:rFonts w:ascii="Arial" w:hAnsi="Arial" w:cs="Arial"/>
          <w:szCs w:val="22"/>
        </w:rPr>
        <w:t xml:space="preserve">prostor </w:t>
      </w:r>
      <w:r w:rsidR="00A432D9" w:rsidRPr="007A4C49">
        <w:rPr>
          <w:rFonts w:ascii="Arial" w:hAnsi="Arial" w:cs="Arial"/>
          <w:szCs w:val="22"/>
        </w:rPr>
        <w:t xml:space="preserve">místa plnění </w:t>
      </w:r>
      <w:r w:rsidR="008644D4" w:rsidRPr="007A4C49">
        <w:rPr>
          <w:rFonts w:ascii="Arial" w:hAnsi="Arial" w:cs="Arial"/>
          <w:szCs w:val="22"/>
        </w:rPr>
        <w:t>v</w:t>
      </w:r>
      <w:r w:rsidR="00A176F1" w:rsidRPr="007A4C49">
        <w:rPr>
          <w:rFonts w:ascii="Arial" w:hAnsi="Arial" w:cs="Arial"/>
          <w:szCs w:val="22"/>
        </w:rPr>
        <w:t xml:space="preserve"> nezbytném </w:t>
      </w:r>
      <w:r w:rsidR="008644D4" w:rsidRPr="007A4C49">
        <w:rPr>
          <w:rFonts w:ascii="Arial" w:hAnsi="Arial" w:cs="Arial"/>
          <w:szCs w:val="22"/>
        </w:rPr>
        <w:t>rozsahu.</w:t>
      </w:r>
    </w:p>
    <w:p w14:paraId="3C4C50DB" w14:textId="43ED6ED2"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0D9E3EF5"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7A4C49">
        <w:rPr>
          <w:rFonts w:ascii="Arial" w:hAnsi="Arial" w:cs="Arial"/>
          <w:szCs w:val="22"/>
        </w:rPr>
        <w:t>je</w:t>
      </w:r>
      <w:r w:rsidRPr="001D306C">
        <w:rPr>
          <w:rFonts w:ascii="Arial" w:hAnsi="Arial" w:cs="Arial"/>
          <w:szCs w:val="22"/>
        </w:rPr>
        <w:t>:</w:t>
      </w:r>
      <w:bookmarkEnd w:id="11"/>
    </w:p>
    <w:p w14:paraId="644BBD49" w14:textId="70108642" w:rsidR="00631320" w:rsidRPr="001D306C" w:rsidRDefault="007A4C49" w:rsidP="007A4C49">
      <w:pPr>
        <w:pStyle w:val="Nadpis2"/>
        <w:numPr>
          <w:ilvl w:val="0"/>
          <w:numId w:val="16"/>
        </w:numPr>
        <w:spacing w:before="0" w:line="276" w:lineRule="auto"/>
        <w:rPr>
          <w:rFonts w:ascii="Arial" w:hAnsi="Arial" w:cs="Arial"/>
          <w:szCs w:val="22"/>
        </w:rPr>
      </w:pPr>
      <w:sdt>
        <w:sdtPr>
          <w:rPr>
            <w:rFonts w:ascii="Arial" w:hAnsi="Arial" w:cs="Arial"/>
            <w:szCs w:val="22"/>
          </w:rPr>
          <w:alias w:val="Místo plnění"/>
          <w:tag w:val="Místo plnění"/>
          <w:id w:val="-1380393737"/>
          <w:placeholder>
            <w:docPart w:val="017580C3987D4B1093370A29092A1494"/>
          </w:placeholder>
          <w:text/>
        </w:sdtPr>
        <w:sdtContent>
          <w:r>
            <w:rPr>
              <w:rFonts w:ascii="Arial" w:hAnsi="Arial" w:cs="Arial"/>
              <w:szCs w:val="22"/>
            </w:rPr>
            <w:t xml:space="preserve">sídlo zadavatele </w:t>
          </w:r>
          <w:r w:rsidRPr="007A4C49">
            <w:rPr>
              <w:rFonts w:ascii="Arial" w:hAnsi="Arial" w:cs="Arial"/>
              <w:szCs w:val="22"/>
            </w:rPr>
            <w:t>Karoliny Světlé 4428/2, 586 01 Jihlava</w:t>
          </w:r>
        </w:sdtContent>
      </w:sdt>
      <w:r w:rsidR="00631320" w:rsidRPr="001D306C">
        <w:rPr>
          <w:rFonts w:ascii="Arial" w:hAnsi="Arial" w:cs="Arial"/>
          <w:szCs w:val="22"/>
        </w:rPr>
        <w:t>.</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6E5CC647" w:rsidR="009F4950" w:rsidRPr="007A4C49" w:rsidRDefault="00DF3467" w:rsidP="007A4C49">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7A4C49">
        <w:rPr>
          <w:rFonts w:ascii="Arial" w:hAnsi="Arial" w:cs="Arial"/>
          <w:szCs w:val="22"/>
        </w:rPr>
        <w:t>tj.</w:t>
      </w:r>
      <w:r w:rsidR="00467925" w:rsidRPr="007A4C49">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7A4C49">
            <w:rPr>
              <w:rFonts w:ascii="Arial" w:hAnsi="Arial" w:cs="Arial"/>
              <w:szCs w:val="22"/>
              <w:highlight w:val="yellow"/>
            </w:rPr>
            <w:t>[_____]</w:t>
          </w:r>
        </w:sdtContent>
      </w:sdt>
      <w:r w:rsidR="00467925" w:rsidRPr="007A4C49">
        <w:rPr>
          <w:rFonts w:ascii="Arial" w:hAnsi="Arial" w:cs="Arial"/>
          <w:szCs w:val="22"/>
        </w:rPr>
        <w:t> </w:t>
      </w:r>
      <w:r w:rsidR="009F4950" w:rsidRPr="007A4C49">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7A4C49">
            <w:rPr>
              <w:rFonts w:ascii="Arial" w:hAnsi="Arial" w:cs="Arial"/>
              <w:szCs w:val="22"/>
              <w:highlight w:val="yellow"/>
            </w:rPr>
            <w:t>[_____]</w:t>
          </w:r>
        </w:sdtContent>
      </w:sdt>
      <w:r w:rsidR="009F4950" w:rsidRPr="007A4C49">
        <w:rPr>
          <w:rFonts w:ascii="Arial" w:hAnsi="Arial" w:cs="Arial"/>
          <w:szCs w:val="22"/>
        </w:rPr>
        <w:t xml:space="preserve"> korun českých) včetně DPH.</w:t>
      </w:r>
    </w:p>
    <w:p w14:paraId="2FFB212E" w14:textId="72EE402C"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272DE91F"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7A4C49">
        <w:rPr>
          <w:rFonts w:ascii="Arial" w:hAnsi="Arial" w:cs="Arial"/>
          <w:szCs w:val="22"/>
        </w:rPr>
        <w:t>příloze č. 1</w:t>
      </w:r>
      <w:r w:rsidR="00EC41A9" w:rsidRPr="007A4C49">
        <w:rPr>
          <w:rFonts w:ascii="Arial" w:hAnsi="Arial" w:cs="Arial"/>
          <w:szCs w:val="22"/>
        </w:rPr>
        <w:t xml:space="preserve"> </w:t>
      </w:r>
      <w:r w:rsidRPr="007A4C49">
        <w:rPr>
          <w:rFonts w:ascii="Arial" w:hAnsi="Arial" w:cs="Arial"/>
          <w:szCs w:val="22"/>
        </w:rPr>
        <w:t>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1B6856C0"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této smlouvy. Výše fakturované částky bude odpovídat cenám realizovaného p</w:t>
      </w:r>
      <w:r w:rsidR="007A4C49">
        <w:rPr>
          <w:rFonts w:ascii="Arial" w:hAnsi="Arial" w:cs="Arial"/>
          <w:szCs w:val="22"/>
        </w:rPr>
        <w:t>lnění položek v jejich výši dle</w:t>
      </w:r>
      <w:r w:rsidRPr="001D306C">
        <w:rPr>
          <w:rFonts w:ascii="Arial" w:hAnsi="Arial" w:cs="Arial"/>
          <w:szCs w:val="22"/>
        </w:rPr>
        <w:t xml:space="preserve"> této smlouvy (či jejich poměrné části), které budou odsouhlaseny zástupcem </w:t>
      </w:r>
      <w:r w:rsidR="00FF39F5" w:rsidRPr="001D306C">
        <w:rPr>
          <w:rFonts w:ascii="Arial" w:hAnsi="Arial" w:cs="Arial"/>
          <w:szCs w:val="22"/>
        </w:rPr>
        <w:t xml:space="preserve">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 na</w:t>
      </w:r>
      <w:r w:rsidR="001D306C" w:rsidRPr="001D306C">
        <w:rPr>
          <w:rFonts w:ascii="Arial" w:hAnsi="Arial" w:cs="Arial"/>
          <w:szCs w:val="22"/>
        </w:rPr>
        <w:t> </w:t>
      </w:r>
      <w:r w:rsidRPr="001D306C">
        <w:rPr>
          <w:rFonts w:ascii="Arial" w:hAnsi="Arial" w:cs="Arial"/>
          <w:szCs w:val="22"/>
        </w:rPr>
        <w:t>soupisu skutečně provedených dodávek a</w:t>
      </w:r>
      <w:r w:rsidR="00764628">
        <w:rPr>
          <w:rFonts w:ascii="Arial" w:hAnsi="Arial" w:cs="Arial"/>
          <w:szCs w:val="22"/>
        </w:rPr>
        <w:t> </w:t>
      </w:r>
      <w:r w:rsidRPr="001D306C">
        <w:rPr>
          <w:rFonts w:ascii="Arial" w:hAnsi="Arial" w:cs="Arial"/>
          <w:szCs w:val="22"/>
        </w:rPr>
        <w:t>prací. Takový soupis Prodávající vystaví a</w:t>
      </w:r>
      <w:r w:rsidR="001D306C" w:rsidRPr="001D306C">
        <w:rPr>
          <w:rFonts w:ascii="Arial" w:hAnsi="Arial" w:cs="Arial"/>
          <w:szCs w:val="22"/>
        </w:rPr>
        <w:t> </w:t>
      </w:r>
      <w:r w:rsidRPr="001D306C">
        <w:rPr>
          <w:rFonts w:ascii="Arial" w:hAnsi="Arial" w:cs="Arial"/>
          <w:szCs w:val="22"/>
        </w:rPr>
        <w:t>předá Kupujícímu v listinné i</w:t>
      </w:r>
      <w:r w:rsidR="00764628">
        <w:rPr>
          <w:rFonts w:ascii="Arial" w:hAnsi="Arial" w:cs="Arial"/>
          <w:szCs w:val="22"/>
        </w:rPr>
        <w:t> </w:t>
      </w:r>
      <w:r w:rsidRPr="001D306C">
        <w:rPr>
          <w:rFonts w:ascii="Arial" w:hAnsi="Arial" w:cs="Arial"/>
          <w:szCs w:val="22"/>
        </w:rPr>
        <w:t>elektronické p</w:t>
      </w:r>
      <w:r w:rsidR="007A4C49">
        <w:rPr>
          <w:rFonts w:ascii="Arial" w:hAnsi="Arial" w:cs="Arial"/>
          <w:szCs w:val="22"/>
        </w:rPr>
        <w:t>odobě ve struktuře odpovídající</w:t>
      </w:r>
      <w:r w:rsidRPr="001D306C">
        <w:rPr>
          <w:rFonts w:ascii="Arial" w:hAnsi="Arial" w:cs="Arial"/>
          <w:szCs w:val="22"/>
        </w:rPr>
        <w:t xml:space="preserve"> této smlouvy. Po</w:t>
      </w:r>
      <w:r w:rsidR="00764628">
        <w:rPr>
          <w:rFonts w:ascii="Arial" w:hAnsi="Arial" w:cs="Arial"/>
          <w:szCs w:val="22"/>
        </w:rPr>
        <w:t> </w:t>
      </w:r>
      <w:r w:rsidRPr="001D306C">
        <w:rPr>
          <w:rFonts w:ascii="Arial" w:hAnsi="Arial" w:cs="Arial"/>
          <w:szCs w:val="22"/>
        </w:rPr>
        <w:t>jeho potvrzení Kupujícím bude soupis tvořit přílohu faktury. Pokud bu</w:t>
      </w:r>
      <w:r w:rsidR="00764628">
        <w:rPr>
          <w:rFonts w:ascii="Arial" w:hAnsi="Arial" w:cs="Arial"/>
          <w:szCs w:val="22"/>
        </w:rPr>
        <w:t>de fakturovaná částka</w:t>
      </w:r>
      <w:r w:rsidRPr="001D306C">
        <w:rPr>
          <w:rFonts w:ascii="Arial" w:hAnsi="Arial" w:cs="Arial"/>
          <w:szCs w:val="22"/>
        </w:rPr>
        <w:t xml:space="preserve"> </w:t>
      </w:r>
      <w:r w:rsidRPr="00764628">
        <w:rPr>
          <w:rFonts w:ascii="Arial" w:hAnsi="Arial" w:cs="Arial"/>
          <w:szCs w:val="22"/>
        </w:rPr>
        <w:t>Prodávajícího obsahovat i </w:t>
      </w:r>
      <w:r w:rsidR="00764628" w:rsidRPr="00764628">
        <w:rPr>
          <w:rFonts w:ascii="Arial" w:hAnsi="Arial" w:cs="Arial"/>
          <w:szCs w:val="22"/>
        </w:rPr>
        <w:t xml:space="preserve">cenu jedné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0A00DE2A" w14:textId="70EF6A81"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4A75F90C"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55258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5C620FCE" w:rsidR="005E41B4" w:rsidRPr="007A4C49" w:rsidRDefault="003F21FE" w:rsidP="007A4C49">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Úhrada za plnění z této smlouvy bude realizována bezhotovostním převodem na účet Prodávajícího</w:t>
      </w:r>
      <w:r w:rsidR="005E41B4" w:rsidRPr="007A4C49">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036AC656" w:rsidR="00296BAD" w:rsidRPr="005E41B4" w:rsidRDefault="007A4C49"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80E7218" w14:textId="77777777" w:rsidR="007A4C49" w:rsidRDefault="009C5040" w:rsidP="007A4C49">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bookmarkStart w:id="21" w:name="_Ref164944077"/>
    </w:p>
    <w:p w14:paraId="3538F247" w14:textId="0A208AAF" w:rsidR="002749A9" w:rsidRPr="007A4C49" w:rsidRDefault="009C5040" w:rsidP="007A4C49">
      <w:pPr>
        <w:pStyle w:val="Nadpis2"/>
        <w:numPr>
          <w:ilvl w:val="0"/>
          <w:numId w:val="21"/>
        </w:numPr>
        <w:tabs>
          <w:tab w:val="clear" w:pos="1440"/>
        </w:tabs>
        <w:spacing w:line="276" w:lineRule="auto"/>
        <w:ind w:left="357" w:hanging="357"/>
        <w:rPr>
          <w:rFonts w:ascii="Arial" w:hAnsi="Arial" w:cs="Arial"/>
          <w:szCs w:val="22"/>
        </w:rPr>
      </w:pPr>
      <w:r w:rsidRPr="007A4C49">
        <w:rPr>
          <w:rFonts w:ascii="Arial" w:hAnsi="Arial" w:cs="Arial"/>
          <w:szCs w:val="22"/>
        </w:rPr>
        <w:t>Kontaktní</w:t>
      </w:r>
      <w:r w:rsidR="003C66AC" w:rsidRPr="007A4C49">
        <w:rPr>
          <w:rFonts w:ascii="Arial" w:hAnsi="Arial" w:cs="Arial"/>
          <w:szCs w:val="22"/>
        </w:rPr>
        <w:t xml:space="preserve"> osobou</w:t>
      </w:r>
      <w:r w:rsidRPr="007A4C49">
        <w:rPr>
          <w:rFonts w:ascii="Arial" w:hAnsi="Arial" w:cs="Arial"/>
          <w:szCs w:val="22"/>
        </w:rPr>
        <w:t xml:space="preserve"> </w:t>
      </w:r>
      <w:r w:rsidR="00926068" w:rsidRPr="007A4C49">
        <w:rPr>
          <w:rFonts w:ascii="Arial" w:hAnsi="Arial" w:cs="Arial"/>
          <w:szCs w:val="22"/>
        </w:rPr>
        <w:t>Kupujícího</w:t>
      </w:r>
      <w:r w:rsidRPr="007A4C49">
        <w:rPr>
          <w:rFonts w:ascii="Arial" w:hAnsi="Arial" w:cs="Arial"/>
          <w:szCs w:val="22"/>
        </w:rPr>
        <w:t xml:space="preserve"> je:</w:t>
      </w:r>
      <w:bookmarkStart w:id="22" w:name="OLE_LINK3"/>
      <w:bookmarkStart w:id="23" w:name="OLE_LINK4"/>
      <w:r w:rsidRPr="007A4C49">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EndPr/>
        <w:sdtContent>
          <w:r w:rsidR="007A4C49" w:rsidRPr="007A4C49">
            <w:rPr>
              <w:rFonts w:ascii="Arial" w:hAnsi="Arial" w:cs="Arial"/>
              <w:szCs w:val="22"/>
            </w:rPr>
            <w:t>Ing. Eva Matulová</w:t>
          </w:r>
        </w:sdtContent>
      </w:sdt>
      <w:r w:rsidR="008513E2" w:rsidRPr="007A4C49">
        <w:rPr>
          <w:rFonts w:ascii="Arial" w:hAnsi="Arial" w:cs="Arial"/>
          <w:szCs w:val="22"/>
        </w:rPr>
        <w:t>, e-mail:</w:t>
      </w:r>
      <w:r w:rsidR="00062C07" w:rsidRPr="007A4C49">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Content>
          <w:r w:rsidR="007A4C49" w:rsidRPr="007A4C49">
            <w:rPr>
              <w:rFonts w:ascii="Arial" w:hAnsi="Arial" w:cs="Arial"/>
              <w:szCs w:val="22"/>
            </w:rPr>
            <w:t>eva.matulova@ozs-ji.cz</w:t>
          </w:r>
        </w:sdtContent>
      </w:sdt>
      <w:r w:rsidR="008513E2" w:rsidRPr="007A4C49">
        <w:rPr>
          <w:rFonts w:ascii="Arial" w:hAnsi="Arial" w:cs="Arial"/>
          <w:szCs w:val="22"/>
        </w:rPr>
        <w:t>, tel.</w:t>
      </w:r>
      <w:r w:rsidR="002749A9" w:rsidRPr="007A4C49">
        <w:rPr>
          <w:rFonts w:ascii="Arial" w:hAnsi="Arial" w:cs="Arial"/>
          <w:szCs w:val="22"/>
        </w:rPr>
        <w:t>:</w:t>
      </w:r>
      <w:r w:rsidR="008513E2" w:rsidRPr="007A4C49">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EndPr/>
        <w:sdtContent>
          <w:r w:rsidR="007A4C49" w:rsidRPr="007A4C49">
            <w:rPr>
              <w:rFonts w:ascii="Arial" w:hAnsi="Arial" w:cs="Arial"/>
              <w:szCs w:val="22"/>
            </w:rPr>
            <w:t>567 587 455</w:t>
          </w:r>
        </w:sdtContent>
      </w:sdt>
      <w:r w:rsidR="002749A9" w:rsidRPr="007A4C49">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09D3B847" w14:textId="6F1E763A" w:rsidR="00CF1FAE" w:rsidRPr="007A4C49" w:rsidRDefault="00E43105" w:rsidP="007A4C49">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23990727"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2A5B03F5" w:rsidR="00894466" w:rsidRPr="001D306C" w:rsidRDefault="00894466" w:rsidP="007E173F">
      <w:pPr>
        <w:pStyle w:val="Nadpis2"/>
        <w:numPr>
          <w:ilvl w:val="0"/>
          <w:numId w:val="1"/>
        </w:numPr>
        <w:tabs>
          <w:tab w:val="clear" w:pos="708"/>
          <w:tab w:val="num" w:pos="0"/>
        </w:tabs>
        <w:spacing w:line="276" w:lineRule="auto"/>
        <w:ind w:left="426" w:hanging="426"/>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Oprávněným pracovníkem Kupujícího je</w:t>
      </w:r>
      <w:r w:rsidR="007E173F">
        <w:rPr>
          <w:rFonts w:ascii="Arial" w:hAnsi="Arial" w:cs="Arial"/>
          <w:szCs w:val="22"/>
        </w:rPr>
        <w:t xml:space="preserve"> </w:t>
      </w:r>
      <w:r w:rsidR="007E173F" w:rsidRPr="007E173F">
        <w:rPr>
          <w:rFonts w:ascii="Arial" w:hAnsi="Arial" w:cs="Arial"/>
          <w:szCs w:val="22"/>
        </w:rPr>
        <w:t>Ing. Eva Matulová, e-mail: eva.matulova@ozs-ji.cz, tel.: 567 587 455</w:t>
      </w:r>
      <w:r w:rsidR="008513E2" w:rsidRPr="001D306C">
        <w:rPr>
          <w:rFonts w:ascii="Arial" w:hAnsi="Arial" w:cs="Arial"/>
          <w:szCs w:val="22"/>
        </w:rPr>
        <w:t>.</w:t>
      </w:r>
      <w:r w:rsidRPr="001D306C">
        <w:rPr>
          <w:rFonts w:ascii="Arial" w:hAnsi="Arial" w:cs="Arial"/>
          <w:szCs w:val="22"/>
        </w:rPr>
        <w:t xml:space="preserve"> Každá smluvní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512ED9DF"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1D306C">
        <w:rPr>
          <w:rFonts w:ascii="Arial" w:hAnsi="Arial" w:cs="Arial"/>
          <w:szCs w:val="22"/>
        </w:rPr>
        <w:t xml:space="preserve">Prodávající poskytuje Kupujícímu záruku na dodané </w:t>
      </w:r>
      <w:r w:rsidRPr="007E173F">
        <w:rPr>
          <w:rFonts w:ascii="Arial" w:hAnsi="Arial" w:cs="Arial"/>
          <w:szCs w:val="22"/>
        </w:rPr>
        <w:t xml:space="preserve">zboží a jeho montáž </w:t>
      </w:r>
      <w:r w:rsidR="002639AA" w:rsidRPr="007E173F">
        <w:rPr>
          <w:rFonts w:ascii="Arial" w:hAnsi="Arial" w:cs="Arial"/>
          <w:szCs w:val="22"/>
        </w:rPr>
        <w:t xml:space="preserve">a výsledek </w:t>
      </w:r>
      <w:r w:rsidR="00D947B5" w:rsidRPr="007E173F">
        <w:rPr>
          <w:rFonts w:ascii="Arial" w:hAnsi="Arial" w:cs="Arial"/>
          <w:szCs w:val="22"/>
        </w:rPr>
        <w:t xml:space="preserve">dalších </w:t>
      </w:r>
      <w:r w:rsidR="002639AA" w:rsidRPr="007E173F">
        <w:rPr>
          <w:rFonts w:ascii="Arial" w:hAnsi="Arial" w:cs="Arial"/>
          <w:szCs w:val="22"/>
        </w:rPr>
        <w:t xml:space="preserve">poskytnutých souvisejících služeb </w:t>
      </w:r>
      <w:r w:rsidRPr="007E173F">
        <w:rPr>
          <w:rFonts w:ascii="Arial" w:hAnsi="Arial" w:cs="Arial"/>
          <w:szCs w:val="22"/>
        </w:rPr>
        <w:t xml:space="preserve">po dobu </w:t>
      </w:r>
      <w:r w:rsidR="00571E09" w:rsidRPr="007E173F">
        <w:rPr>
          <w:rFonts w:ascii="Arial" w:hAnsi="Arial" w:cs="Arial"/>
          <w:szCs w:val="22"/>
        </w:rPr>
        <w:t xml:space="preserve">min. </w:t>
      </w:r>
      <w:r w:rsidR="002749A9" w:rsidRPr="007E173F">
        <w:rPr>
          <w:rFonts w:ascii="Arial" w:hAnsi="Arial" w:cs="Arial"/>
          <w:szCs w:val="22"/>
        </w:rPr>
        <w:t>24</w:t>
      </w:r>
      <w:r w:rsidR="00161551" w:rsidRPr="007E173F">
        <w:rPr>
          <w:rFonts w:ascii="Arial" w:hAnsi="Arial" w:cs="Arial"/>
          <w:szCs w:val="22"/>
        </w:rPr>
        <w:t> </w:t>
      </w:r>
      <w:r w:rsidRPr="007E173F">
        <w:rPr>
          <w:rFonts w:ascii="Arial" w:hAnsi="Arial" w:cs="Arial"/>
          <w:szCs w:val="22"/>
        </w:rPr>
        <w:t>m</w:t>
      </w:r>
      <w:r w:rsidRPr="001D306C">
        <w:rPr>
          <w:rFonts w:ascii="Arial" w:hAnsi="Arial" w:cs="Arial"/>
          <w:szCs w:val="22"/>
        </w:rPr>
        <w:t>ěsíců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6610A43C"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lastRenderedPageBreak/>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7653C23D" w14:textId="34A97D0C" w:rsidR="00BB3413" w:rsidRPr="007E173F" w:rsidRDefault="00CC6C43" w:rsidP="007E173F">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5E72E0E4" w:rsidR="009C5040" w:rsidRPr="007E173F"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w:t>
      </w:r>
      <w:r w:rsidRPr="007E173F">
        <w:rPr>
          <w:rFonts w:ascii="Arial" w:hAnsi="Arial" w:cs="Arial"/>
          <w:szCs w:val="22"/>
        </w:rPr>
        <w:t xml:space="preserve">oprávněn </w:t>
      </w:r>
      <w:r w:rsidR="00F21A1A" w:rsidRPr="007E173F">
        <w:rPr>
          <w:rFonts w:ascii="Arial" w:hAnsi="Arial" w:cs="Arial"/>
          <w:szCs w:val="22"/>
        </w:rPr>
        <w:t xml:space="preserve">požadovat po </w:t>
      </w:r>
      <w:r w:rsidR="00926068" w:rsidRPr="007E173F">
        <w:rPr>
          <w:rFonts w:ascii="Arial" w:hAnsi="Arial" w:cs="Arial"/>
          <w:szCs w:val="22"/>
        </w:rPr>
        <w:t>Kupujícím</w:t>
      </w:r>
      <w:r w:rsidRPr="007E173F">
        <w:rPr>
          <w:rFonts w:ascii="Arial" w:hAnsi="Arial" w:cs="Arial"/>
          <w:szCs w:val="22"/>
        </w:rPr>
        <w:t xml:space="preserve"> </w:t>
      </w:r>
      <w:r w:rsidR="00EE110C" w:rsidRPr="007E173F">
        <w:rPr>
          <w:rFonts w:ascii="Arial" w:hAnsi="Arial" w:cs="Arial"/>
          <w:szCs w:val="22"/>
        </w:rPr>
        <w:t xml:space="preserve">a Kupující je povinen zaplatit </w:t>
      </w:r>
      <w:r w:rsidRPr="007E173F">
        <w:rPr>
          <w:rFonts w:ascii="Arial" w:hAnsi="Arial" w:cs="Arial"/>
          <w:szCs w:val="22"/>
        </w:rPr>
        <w:t>smluvní pokut</w:t>
      </w:r>
      <w:r w:rsidR="00EE110C" w:rsidRPr="007E173F">
        <w:rPr>
          <w:rFonts w:ascii="Arial" w:hAnsi="Arial" w:cs="Arial"/>
          <w:szCs w:val="22"/>
        </w:rPr>
        <w:t>u</w:t>
      </w:r>
      <w:r w:rsidR="00B12EFE" w:rsidRPr="007E173F">
        <w:rPr>
          <w:rFonts w:ascii="Arial" w:hAnsi="Arial" w:cs="Arial"/>
          <w:szCs w:val="22"/>
        </w:rPr>
        <w:t xml:space="preserve"> ve výši </w:t>
      </w:r>
      <w:r w:rsidR="00536D5B" w:rsidRPr="007E173F">
        <w:rPr>
          <w:rFonts w:ascii="Arial" w:hAnsi="Arial" w:cs="Arial"/>
          <w:szCs w:val="22"/>
        </w:rPr>
        <w:t xml:space="preserve">0,05 % </w:t>
      </w:r>
      <w:r w:rsidR="00AE76AB" w:rsidRPr="007E173F">
        <w:rPr>
          <w:rFonts w:ascii="Arial" w:hAnsi="Arial" w:cs="Arial"/>
          <w:szCs w:val="22"/>
        </w:rPr>
        <w:t xml:space="preserve">z kupní ceny </w:t>
      </w:r>
      <w:r w:rsidRPr="007E173F">
        <w:rPr>
          <w:rFonts w:ascii="Arial" w:hAnsi="Arial" w:cs="Arial"/>
          <w:szCs w:val="22"/>
        </w:rPr>
        <w:t>za každý i</w:t>
      </w:r>
      <w:r w:rsidR="00161551" w:rsidRPr="007E173F">
        <w:rPr>
          <w:rFonts w:ascii="Arial" w:hAnsi="Arial" w:cs="Arial"/>
          <w:szCs w:val="22"/>
        </w:rPr>
        <w:t> </w:t>
      </w:r>
      <w:r w:rsidRPr="007E173F">
        <w:rPr>
          <w:rFonts w:ascii="Arial" w:hAnsi="Arial" w:cs="Arial"/>
          <w:szCs w:val="22"/>
        </w:rPr>
        <w:t>započatý den prodlení.</w:t>
      </w:r>
      <w:bookmarkStart w:id="39" w:name="_Ref168554264"/>
    </w:p>
    <w:p w14:paraId="430FEF11" w14:textId="1200CCFE" w:rsidR="009C5040" w:rsidRPr="001D306C" w:rsidRDefault="009C5040" w:rsidP="007E42E7">
      <w:pPr>
        <w:pStyle w:val="Nadpis2"/>
        <w:numPr>
          <w:ilvl w:val="0"/>
          <w:numId w:val="13"/>
        </w:numPr>
        <w:spacing w:line="276" w:lineRule="auto"/>
        <w:ind w:left="357" w:hanging="357"/>
        <w:rPr>
          <w:rFonts w:ascii="Arial" w:hAnsi="Arial" w:cs="Arial"/>
          <w:szCs w:val="22"/>
        </w:rPr>
      </w:pPr>
      <w:r w:rsidRPr="007E173F">
        <w:rPr>
          <w:rFonts w:ascii="Arial" w:hAnsi="Arial" w:cs="Arial"/>
          <w:szCs w:val="22"/>
        </w:rPr>
        <w:t xml:space="preserve">V případě, že je </w:t>
      </w:r>
      <w:r w:rsidR="00926068" w:rsidRPr="007E173F">
        <w:rPr>
          <w:rFonts w:ascii="Arial" w:hAnsi="Arial" w:cs="Arial"/>
          <w:szCs w:val="22"/>
        </w:rPr>
        <w:t>Prodávající</w:t>
      </w:r>
      <w:r w:rsidRPr="007E173F">
        <w:rPr>
          <w:rFonts w:ascii="Arial" w:hAnsi="Arial" w:cs="Arial"/>
          <w:szCs w:val="22"/>
        </w:rPr>
        <w:t xml:space="preserve"> v prodlení s plněním povinnost</w:t>
      </w:r>
      <w:r w:rsidR="00F21A1A" w:rsidRPr="007E173F">
        <w:rPr>
          <w:rFonts w:ascii="Arial" w:hAnsi="Arial" w:cs="Arial"/>
          <w:szCs w:val="22"/>
        </w:rPr>
        <w:t>i</w:t>
      </w:r>
      <w:r w:rsidRPr="007E173F">
        <w:rPr>
          <w:rFonts w:ascii="Arial" w:hAnsi="Arial" w:cs="Arial"/>
          <w:szCs w:val="22"/>
        </w:rPr>
        <w:t xml:space="preserve"> podle této smlouvy, je </w:t>
      </w:r>
      <w:r w:rsidR="00926068" w:rsidRPr="007E173F">
        <w:rPr>
          <w:rFonts w:ascii="Arial" w:hAnsi="Arial" w:cs="Arial"/>
          <w:szCs w:val="22"/>
        </w:rPr>
        <w:t>Kupující</w:t>
      </w:r>
      <w:r w:rsidRPr="007E173F">
        <w:rPr>
          <w:rFonts w:ascii="Arial" w:hAnsi="Arial" w:cs="Arial"/>
          <w:szCs w:val="22"/>
        </w:rPr>
        <w:t xml:space="preserve"> oprávněn </w:t>
      </w:r>
      <w:r w:rsidR="00EE110C" w:rsidRPr="007E173F">
        <w:rPr>
          <w:rFonts w:ascii="Arial" w:hAnsi="Arial" w:cs="Arial"/>
          <w:szCs w:val="22"/>
        </w:rPr>
        <w:t xml:space="preserve">požadovat po Prodávajícím </w:t>
      </w:r>
      <w:r w:rsidRPr="007E173F">
        <w:rPr>
          <w:rFonts w:ascii="Arial" w:hAnsi="Arial" w:cs="Arial"/>
          <w:szCs w:val="22"/>
        </w:rPr>
        <w:t xml:space="preserve">a </w:t>
      </w:r>
      <w:r w:rsidR="00926068" w:rsidRPr="007E173F">
        <w:rPr>
          <w:rFonts w:ascii="Arial" w:hAnsi="Arial" w:cs="Arial"/>
          <w:szCs w:val="22"/>
        </w:rPr>
        <w:t>Prodávající</w:t>
      </w:r>
      <w:r w:rsidRPr="007E173F">
        <w:rPr>
          <w:rFonts w:ascii="Arial" w:hAnsi="Arial" w:cs="Arial"/>
          <w:szCs w:val="22"/>
        </w:rPr>
        <w:t xml:space="preserve"> </w:t>
      </w:r>
      <w:r w:rsidR="00EE110C" w:rsidRPr="007E173F">
        <w:rPr>
          <w:rFonts w:ascii="Arial" w:hAnsi="Arial" w:cs="Arial"/>
          <w:szCs w:val="22"/>
        </w:rPr>
        <w:t xml:space="preserve">je </w:t>
      </w:r>
      <w:r w:rsidRPr="007E173F">
        <w:rPr>
          <w:rFonts w:ascii="Arial" w:hAnsi="Arial" w:cs="Arial"/>
          <w:szCs w:val="22"/>
        </w:rPr>
        <w:t>povinen zaplatit smluvní pokutu ve</w:t>
      </w:r>
      <w:r w:rsidR="001D306C" w:rsidRPr="007E173F">
        <w:rPr>
          <w:rFonts w:ascii="Arial" w:hAnsi="Arial" w:cs="Arial"/>
          <w:szCs w:val="22"/>
        </w:rPr>
        <w:t> </w:t>
      </w:r>
      <w:r w:rsidRPr="007E173F">
        <w:rPr>
          <w:rFonts w:ascii="Arial" w:hAnsi="Arial" w:cs="Arial"/>
          <w:szCs w:val="22"/>
        </w:rPr>
        <w:t xml:space="preserve">výši </w:t>
      </w:r>
      <w:r w:rsidR="007E173F" w:rsidRPr="007E173F">
        <w:rPr>
          <w:rFonts w:ascii="Arial" w:hAnsi="Arial" w:cs="Arial"/>
          <w:szCs w:val="22"/>
        </w:rPr>
        <w:t>0,05</w:t>
      </w:r>
      <w:r w:rsidR="00536D5B" w:rsidRPr="007E173F">
        <w:rPr>
          <w:rFonts w:ascii="Arial" w:hAnsi="Arial" w:cs="Arial"/>
          <w:szCs w:val="22"/>
        </w:rPr>
        <w:t xml:space="preserve"> %</w:t>
      </w:r>
      <w:r w:rsidR="00AE76AB" w:rsidRPr="007E173F">
        <w:rPr>
          <w:rFonts w:ascii="Arial" w:hAnsi="Arial" w:cs="Arial"/>
          <w:szCs w:val="22"/>
        </w:rPr>
        <w:t xml:space="preserve"> z kupní ceny</w:t>
      </w:r>
      <w:r w:rsidR="00536D5B" w:rsidRPr="007E173F">
        <w:rPr>
          <w:rFonts w:ascii="Arial" w:hAnsi="Arial" w:cs="Arial"/>
          <w:szCs w:val="22"/>
        </w:rPr>
        <w:t xml:space="preserve"> </w:t>
      </w:r>
      <w:r w:rsidRPr="007E173F">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34BF6D85"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w:t>
      </w:r>
      <w:r w:rsidRPr="001D306C">
        <w:rPr>
          <w:rFonts w:ascii="Arial" w:hAnsi="Arial" w:cs="Arial"/>
          <w:szCs w:val="22"/>
        </w:rPr>
        <w:lastRenderedPageBreak/>
        <w:t xml:space="preserve">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26FE6588"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12FAD911"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007E173F">
        <w:rPr>
          <w:rFonts w:ascii="Arial" w:hAnsi="Arial" w:cs="Arial"/>
          <w:szCs w:val="22"/>
        </w:rPr>
        <w:t>k minimalizaci vzniklých škod</w:t>
      </w:r>
      <w:r w:rsidR="00537C63" w:rsidRPr="001D306C">
        <w:rPr>
          <w:rFonts w:ascii="Arial" w:hAnsi="Arial" w:cs="Arial"/>
          <w:szCs w:val="22"/>
        </w:rPr>
        <w:t>.</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5BFE0E5"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Toc520713856"/>
      <w:bookmarkStart w:id="41" w:name="_Toc520713993"/>
      <w:bookmarkStart w:id="42" w:name="_Toc536241241"/>
      <w:bookmarkStart w:id="43" w:name="_Toc536341989"/>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40"/>
      <w:bookmarkEnd w:id="41"/>
      <w:bookmarkEnd w:id="42"/>
      <w:bookmarkEnd w:id="43"/>
    </w:p>
    <w:p w14:paraId="50A60DCB" w14:textId="74DF81A0" w:rsidR="00E94508" w:rsidRPr="001D306C" w:rsidRDefault="00E94508" w:rsidP="007E42E7">
      <w:pPr>
        <w:pStyle w:val="Nadpis2"/>
        <w:numPr>
          <w:ilvl w:val="0"/>
          <w:numId w:val="18"/>
        </w:numPr>
        <w:spacing w:line="276" w:lineRule="auto"/>
        <w:ind w:left="357"/>
        <w:rPr>
          <w:rFonts w:ascii="Arial" w:hAnsi="Arial" w:cs="Arial"/>
          <w:szCs w:val="22"/>
        </w:rPr>
      </w:pPr>
      <w:r w:rsidRPr="001D306C">
        <w:rPr>
          <w:rFonts w:ascii="Arial" w:hAnsi="Arial" w:cs="Arial"/>
          <w:szCs w:val="22"/>
        </w:rPr>
        <w:t>Prodávající je povinen mít po celou dobu trvání této smlouvy uzavřenu pojistnou smlouvu (pojištění odpovědnosti za škodu podnikatele), která bude pokrývat odpovědnost za</w:t>
      </w:r>
      <w:r w:rsidR="00A70D49">
        <w:rPr>
          <w:rFonts w:ascii="Arial" w:hAnsi="Arial" w:cs="Arial"/>
          <w:szCs w:val="22"/>
        </w:rPr>
        <w:t> </w:t>
      </w:r>
      <w:r w:rsidRPr="001D306C">
        <w:rPr>
          <w:rFonts w:ascii="Arial" w:hAnsi="Arial" w:cs="Arial"/>
          <w:szCs w:val="22"/>
        </w:rPr>
        <w:t>škody způsobené při</w:t>
      </w:r>
      <w:r w:rsidR="009D7B57" w:rsidRPr="001D306C">
        <w:rPr>
          <w:rFonts w:ascii="Arial" w:hAnsi="Arial" w:cs="Arial"/>
          <w:szCs w:val="22"/>
        </w:rPr>
        <w:t> </w:t>
      </w:r>
      <w:r w:rsidRPr="001D306C">
        <w:rPr>
          <w:rFonts w:ascii="Arial" w:hAnsi="Arial" w:cs="Arial"/>
          <w:szCs w:val="22"/>
        </w:rPr>
        <w:t>výkonu podnikatelské činnosti</w:t>
      </w:r>
      <w:r w:rsidR="009D7B57" w:rsidRPr="001D306C">
        <w:rPr>
          <w:rFonts w:ascii="Arial" w:hAnsi="Arial" w:cs="Arial"/>
          <w:szCs w:val="22"/>
        </w:rPr>
        <w:t xml:space="preserve"> Prodávajícího</w:t>
      </w:r>
      <w:r w:rsidRPr="001D306C">
        <w:rPr>
          <w:rFonts w:ascii="Arial" w:hAnsi="Arial" w:cs="Arial"/>
          <w:szCs w:val="22"/>
        </w:rPr>
        <w:t xml:space="preserve">, případně pojištění odpovědnosti z veškeré jeho provozní činnosti, a to </w:t>
      </w:r>
      <w:r w:rsidR="00CB1822">
        <w:rPr>
          <w:rFonts w:ascii="Arial" w:hAnsi="Arial" w:cs="Arial"/>
          <w:szCs w:val="22"/>
        </w:rPr>
        <w:t xml:space="preserve">minimálně </w:t>
      </w:r>
      <w:r w:rsidRPr="001D306C">
        <w:rPr>
          <w:rFonts w:ascii="Arial" w:hAnsi="Arial" w:cs="Arial"/>
          <w:szCs w:val="22"/>
        </w:rPr>
        <w:t>ve </w:t>
      </w:r>
      <w:r w:rsidRPr="00EE36BD">
        <w:rPr>
          <w:rFonts w:ascii="Arial" w:hAnsi="Arial" w:cs="Arial"/>
          <w:szCs w:val="22"/>
        </w:rPr>
        <w:t xml:space="preserve">výši </w:t>
      </w:r>
      <w:sdt>
        <w:sdtPr>
          <w:rPr>
            <w:rFonts w:ascii="Arial" w:hAnsi="Arial" w:cs="Arial"/>
            <w:szCs w:val="22"/>
          </w:rPr>
          <w:alias w:val="Pojistka_Výše"/>
          <w:tag w:val="Pojistka_Výše"/>
          <w:id w:val="-1391734238"/>
          <w:placeholder>
            <w:docPart w:val="7F56CEDB6D9240D48079908767F96965"/>
          </w:placeholder>
          <w:text/>
        </w:sdtPr>
        <w:sdtEndPr/>
        <w:sdtContent>
          <w:r w:rsidR="00CB1822" w:rsidRPr="00EE36BD">
            <w:rPr>
              <w:rFonts w:ascii="Arial" w:hAnsi="Arial" w:cs="Arial"/>
              <w:szCs w:val="22"/>
            </w:rPr>
            <w:t>odpovídající kupní ceně dle této smlouvy</w:t>
          </w:r>
        </w:sdtContent>
      </w:sdt>
      <w:r w:rsidRPr="00EE36BD">
        <w:rPr>
          <w:rFonts w:ascii="Arial" w:hAnsi="Arial" w:cs="Arial"/>
          <w:szCs w:val="22"/>
        </w:rPr>
        <w:t>. Pojištění se musí vztahovat na veškeré š</w:t>
      </w:r>
      <w:r w:rsidRPr="001D306C">
        <w:rPr>
          <w:rFonts w:ascii="Arial" w:hAnsi="Arial" w:cs="Arial"/>
          <w:szCs w:val="22"/>
        </w:rPr>
        <w:t>kody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poddodavatele a jeho zaměstnanců či jiných pracovníků v souvislosti s plněním této smlouvy. Zároveň je Prodávající povinen oznámit Kupujícímu každé ukončení platnosti pojistné smlouvy, dojde-li k takovéto skutečnosti</w:t>
      </w:r>
      <w:r w:rsidR="004847CC">
        <w:rPr>
          <w:rFonts w:ascii="Arial" w:hAnsi="Arial" w:cs="Arial"/>
          <w:szCs w:val="22"/>
        </w:rPr>
        <w:t>,</w:t>
      </w:r>
      <w:r w:rsidRPr="001D306C">
        <w:rPr>
          <w:rFonts w:ascii="Arial" w:hAnsi="Arial" w:cs="Arial"/>
          <w:szCs w:val="22"/>
        </w:rPr>
        <w:t xml:space="preserve"> a</w:t>
      </w:r>
      <w:r w:rsidR="00CB1822">
        <w:rPr>
          <w:rFonts w:ascii="Arial" w:hAnsi="Arial" w:cs="Arial"/>
          <w:szCs w:val="22"/>
        </w:rPr>
        <w:t> </w:t>
      </w:r>
      <w:r w:rsidRPr="001D306C">
        <w:rPr>
          <w:rFonts w:ascii="Arial" w:hAnsi="Arial" w:cs="Arial"/>
          <w:szCs w:val="22"/>
        </w:rPr>
        <w:t>bezodkladně sjednat novou smlouvu odpovídající výše uvedeným podmínkám.</w:t>
      </w:r>
    </w:p>
    <w:p w14:paraId="0D6C1358" w14:textId="2E560F84"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Prodávající má sjednánu platnou 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odpovídá za škodu způsobenou Kupujícímu v souvislosti s poskytováním plnění dle této smlouvy a zavazuje se uhradit takovou škodu v plné výši, a to i v části, která nebude kryta případným pojistným plněním.</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4426"/>
      <w:bookmarkStart w:id="45"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4"/>
      <w:bookmarkEnd w:id="45"/>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6"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6"/>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lastRenderedPageBreak/>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6243664A"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33A59330"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9D6940">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9D6940">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7" w:name="_Ref168555127"/>
      <w:r w:rsidRPr="001D306C">
        <w:rPr>
          <w:rFonts w:ascii="Arial" w:hAnsi="Arial" w:cs="Arial"/>
          <w:szCs w:val="22"/>
        </w:rPr>
        <w:t>.</w:t>
      </w:r>
      <w:bookmarkEnd w:id="47"/>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8" w:name="_Ref168555469"/>
      <w:bookmarkStart w:id="49"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8"/>
      <w:bookmarkEnd w:id="49"/>
    </w:p>
    <w:p w14:paraId="2A88C040" w14:textId="47326E06" w:rsidR="001B39F6" w:rsidRPr="00EE36BD" w:rsidRDefault="009C5040" w:rsidP="00EE36BD">
      <w:pPr>
        <w:pStyle w:val="Nadpis2"/>
        <w:numPr>
          <w:ilvl w:val="0"/>
          <w:numId w:val="7"/>
        </w:numPr>
        <w:tabs>
          <w:tab w:val="clear" w:pos="720"/>
          <w:tab w:val="num" w:pos="360"/>
        </w:tabs>
        <w:spacing w:line="276" w:lineRule="auto"/>
        <w:ind w:left="360"/>
        <w:rPr>
          <w:rFonts w:ascii="Arial" w:hAnsi="Arial" w:cs="Arial"/>
          <w:szCs w:val="22"/>
        </w:rPr>
      </w:pPr>
      <w:bookmarkStart w:id="50"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EE36BD">
        <w:rPr>
          <w:rFonts w:ascii="Arial" w:hAnsi="Arial" w:cs="Arial"/>
          <w:szCs w:val="22"/>
        </w:rPr>
        <w:t>č. 03/25</w:t>
      </w:r>
      <w:r w:rsidR="0020471B">
        <w:rPr>
          <w:rFonts w:ascii="Arial" w:hAnsi="Arial" w:cs="Arial"/>
          <w:szCs w:val="22"/>
        </w:rPr>
        <w:t xml:space="preserve"> </w:t>
      </w:r>
      <w:r w:rsidRPr="001D306C">
        <w:rPr>
          <w:rFonts w:ascii="Arial" w:hAnsi="Arial" w:cs="Arial"/>
          <w:szCs w:val="22"/>
        </w:rPr>
        <w:t xml:space="preserve">ze dne </w:t>
      </w:r>
      <w:r w:rsidR="00EE36BD">
        <w:rPr>
          <w:rFonts w:ascii="Arial" w:hAnsi="Arial" w:cs="Arial"/>
          <w:szCs w:val="22"/>
        </w:rPr>
        <w:t>7</w:t>
      </w:r>
      <w:r w:rsidRPr="001D306C">
        <w:rPr>
          <w:rFonts w:ascii="Arial" w:hAnsi="Arial" w:cs="Arial"/>
          <w:szCs w:val="22"/>
        </w:rPr>
        <w:t>.</w:t>
      </w:r>
      <w:r w:rsidR="00EE36BD">
        <w:rPr>
          <w:rFonts w:ascii="Arial" w:hAnsi="Arial" w:cs="Arial"/>
          <w:szCs w:val="22"/>
        </w:rPr>
        <w:t> 4</w:t>
      </w:r>
      <w:r w:rsidRPr="001D306C">
        <w:rPr>
          <w:rFonts w:ascii="Arial" w:hAnsi="Arial" w:cs="Arial"/>
          <w:szCs w:val="22"/>
        </w:rPr>
        <w:t>.</w:t>
      </w:r>
      <w:r w:rsidR="00EE36BD">
        <w:rPr>
          <w:rFonts w:ascii="Arial" w:hAnsi="Arial" w:cs="Arial"/>
          <w:szCs w:val="22"/>
        </w:rPr>
        <w:t> 2025.</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 xml:space="preserve">Sb., o zvláštních podmínkách účinnosti některých smluv, uveřejňování těchto smluv </w:t>
      </w:r>
      <w:r w:rsidRPr="001D306C">
        <w:rPr>
          <w:rFonts w:ascii="Arial" w:hAnsi="Arial" w:cs="Arial"/>
          <w:szCs w:val="22"/>
        </w:rPr>
        <w:lastRenderedPageBreak/>
        <w:t>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1" w:name="_Ref168555649"/>
      <w:bookmarkStart w:id="52" w:name="_Ref168555727"/>
      <w:bookmarkEnd w:id="50"/>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51"/>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52"/>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143F0EE8" w14:textId="589BE8A0" w:rsidR="0029606C" w:rsidRPr="001D306C" w:rsidRDefault="00293A08"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1D306C">
        <w:rPr>
          <w:rFonts w:ascii="Arial" w:hAnsi="Arial" w:cs="Arial"/>
          <w:szCs w:val="22"/>
          <w:highlight w:val="lightGray"/>
        </w:rPr>
        <w:t>příloha č. 1</w:t>
      </w:r>
      <w:r w:rsidR="00BE43AD">
        <w:rPr>
          <w:rFonts w:ascii="Arial" w:hAnsi="Arial" w:cs="Arial"/>
          <w:szCs w:val="22"/>
          <w:highlight w:val="lightGray"/>
        </w:rPr>
        <w:t xml:space="preserve"> </w:t>
      </w:r>
      <w:r w:rsidR="0029606C" w:rsidRPr="001D306C">
        <w:rPr>
          <w:rFonts w:ascii="Arial" w:hAnsi="Arial" w:cs="Arial"/>
          <w:szCs w:val="22"/>
          <w:highlight w:val="lightGray"/>
        </w:rPr>
        <w:t>–</w:t>
      </w:r>
      <w:r w:rsidR="0029606C" w:rsidRPr="001D306C">
        <w:rPr>
          <w:rFonts w:ascii="Arial" w:hAnsi="Arial" w:cs="Arial"/>
          <w:szCs w:val="22"/>
          <w:highlight w:val="lightGray"/>
        </w:rPr>
        <w:tab/>
      </w:r>
      <w:r w:rsidR="00BE43AD">
        <w:rPr>
          <w:rFonts w:ascii="Arial" w:hAnsi="Arial" w:cs="Arial"/>
          <w:szCs w:val="22"/>
          <w:highlight w:val="lightGray"/>
        </w:rPr>
        <w:t xml:space="preserve"> </w:t>
      </w:r>
      <w:r w:rsidR="00D82B85" w:rsidRPr="001D306C">
        <w:rPr>
          <w:rFonts w:ascii="Arial" w:hAnsi="Arial" w:cs="Arial"/>
          <w:szCs w:val="22"/>
          <w:highlight w:val="lightGray"/>
        </w:rPr>
        <w:t>S</w:t>
      </w:r>
      <w:r w:rsidR="00115E72" w:rsidRPr="001D306C">
        <w:rPr>
          <w:rFonts w:ascii="Arial" w:hAnsi="Arial" w:cs="Arial"/>
          <w:szCs w:val="22"/>
          <w:highlight w:val="lightGray"/>
        </w:rPr>
        <w:t>pecifikace předmětu plnění</w:t>
      </w:r>
      <w:r w:rsidR="00260685" w:rsidRPr="001D306C">
        <w:rPr>
          <w:rFonts w:ascii="Arial" w:hAnsi="Arial" w:cs="Arial"/>
          <w:szCs w:val="22"/>
          <w:highlight w:val="lightGray"/>
        </w:rPr>
        <w:t xml:space="preserve"> Kupujícího a podrobný popis</w:t>
      </w:r>
      <w:r w:rsidR="00BE43AD">
        <w:rPr>
          <w:rFonts w:ascii="Arial" w:hAnsi="Arial" w:cs="Arial"/>
          <w:szCs w:val="22"/>
          <w:highlight w:val="lightGray"/>
        </w:rPr>
        <w:t xml:space="preserve"> </w:t>
      </w:r>
      <w:r w:rsidR="00260685" w:rsidRPr="001D306C">
        <w:rPr>
          <w:rFonts w:ascii="Arial" w:hAnsi="Arial" w:cs="Arial"/>
          <w:szCs w:val="22"/>
          <w:highlight w:val="lightGray"/>
        </w:rPr>
        <w:t>nabízeného</w:t>
      </w:r>
      <w:r w:rsidR="00BE43AD">
        <w:rPr>
          <w:rFonts w:ascii="Arial" w:hAnsi="Arial" w:cs="Arial"/>
          <w:szCs w:val="22"/>
          <w:highlight w:val="lightGray"/>
        </w:rPr>
        <w:br/>
      </w:r>
      <w:r w:rsidR="00BE43AD" w:rsidRPr="00A32321">
        <w:rPr>
          <w:rFonts w:ascii="Arial" w:hAnsi="Arial" w:cs="Arial"/>
          <w:szCs w:val="22"/>
        </w:rPr>
        <w:tab/>
        <w:t xml:space="preserve"> </w:t>
      </w:r>
      <w:r w:rsidR="00BE43AD">
        <w:rPr>
          <w:rFonts w:ascii="Arial" w:hAnsi="Arial" w:cs="Arial"/>
          <w:szCs w:val="22"/>
          <w:highlight w:val="lightGray"/>
        </w:rPr>
        <w:t>p</w:t>
      </w:r>
      <w:r w:rsidR="00260685" w:rsidRPr="001D306C">
        <w:rPr>
          <w:rFonts w:ascii="Arial" w:hAnsi="Arial" w:cs="Arial"/>
          <w:szCs w:val="22"/>
          <w:highlight w:val="lightGray"/>
        </w:rPr>
        <w:t>lnění</w:t>
      </w:r>
      <w:r w:rsidR="001D306C">
        <w:rPr>
          <w:rFonts w:ascii="Arial" w:hAnsi="Arial" w:cs="Arial"/>
          <w:szCs w:val="22"/>
          <w:highlight w:val="lightGray"/>
        </w:rPr>
        <w:t xml:space="preserve"> </w:t>
      </w:r>
      <w:r w:rsidR="00260685" w:rsidRPr="001D306C">
        <w:rPr>
          <w:rFonts w:ascii="Arial" w:hAnsi="Arial" w:cs="Arial"/>
          <w:szCs w:val="22"/>
          <w:highlight w:val="lightGray"/>
        </w:rPr>
        <w:t>dle nabídky P</w:t>
      </w:r>
      <w:r w:rsidR="00B12EFE" w:rsidRPr="001D306C">
        <w:rPr>
          <w:rFonts w:ascii="Arial" w:hAnsi="Arial" w:cs="Arial"/>
          <w:szCs w:val="22"/>
          <w:highlight w:val="lightGray"/>
        </w:rPr>
        <w:t>rodávajícího</w:t>
      </w:r>
      <w:r w:rsidR="0029606C" w:rsidRPr="001D306C">
        <w:rPr>
          <w:rFonts w:ascii="Arial" w:hAnsi="Arial" w:cs="Arial"/>
          <w:szCs w:val="22"/>
        </w:rPr>
        <w:t>,</w:t>
      </w:r>
    </w:p>
    <w:p w14:paraId="5E5A922D" w14:textId="18FC5A39" w:rsidR="00293A08" w:rsidRPr="001D306C" w:rsidRDefault="00EE36BD"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příloha č. 2</w:t>
      </w:r>
      <w:r w:rsidR="00BE43AD">
        <w:rPr>
          <w:rFonts w:ascii="Arial" w:hAnsi="Arial" w:cs="Arial"/>
          <w:szCs w:val="22"/>
        </w:rPr>
        <w:t xml:space="preserve"> </w:t>
      </w:r>
      <w:r w:rsidR="0029606C" w:rsidRPr="001D306C">
        <w:rPr>
          <w:rFonts w:ascii="Arial" w:hAnsi="Arial" w:cs="Arial"/>
          <w:szCs w:val="22"/>
        </w:rPr>
        <w:t>–</w:t>
      </w:r>
      <w:r w:rsidR="0029606C" w:rsidRPr="001D306C">
        <w:rPr>
          <w:rFonts w:ascii="Arial" w:hAnsi="Arial" w:cs="Arial"/>
          <w:szCs w:val="22"/>
        </w:rPr>
        <w:tab/>
      </w:r>
      <w:r w:rsidR="00BE43AD">
        <w:rPr>
          <w:rFonts w:ascii="Arial" w:hAnsi="Arial" w:cs="Arial"/>
          <w:szCs w:val="22"/>
        </w:rPr>
        <w:t xml:space="preserve"> </w:t>
      </w:r>
      <w:r w:rsidR="0029606C" w:rsidRPr="001D306C">
        <w:rPr>
          <w:rFonts w:ascii="Arial" w:hAnsi="Arial" w:cs="Arial"/>
          <w:szCs w:val="22"/>
        </w:rPr>
        <w:t xml:space="preserve">Seznam poddodavatelů, </w:t>
      </w:r>
      <w:r w:rsidR="0029606C" w:rsidRPr="00E21088">
        <w:rPr>
          <w:rFonts w:ascii="Arial" w:hAnsi="Arial" w:cs="Arial"/>
          <w:szCs w:val="22"/>
          <w:highlight w:val="lightGray"/>
        </w:rPr>
        <w:t xml:space="preserve">jejichž prostřednictvím </w:t>
      </w:r>
      <w:r w:rsidR="002C65E6" w:rsidRPr="00E21088">
        <w:rPr>
          <w:rFonts w:ascii="Arial" w:hAnsi="Arial" w:cs="Arial"/>
          <w:szCs w:val="22"/>
          <w:highlight w:val="lightGray"/>
        </w:rPr>
        <w:t>Prodávající</w:t>
      </w:r>
      <w:r w:rsidR="00BE43AD" w:rsidRPr="00E21088">
        <w:rPr>
          <w:rFonts w:ascii="Arial" w:hAnsi="Arial" w:cs="Arial"/>
          <w:szCs w:val="22"/>
          <w:highlight w:val="lightGray"/>
        </w:rPr>
        <w:t xml:space="preserve"> </w:t>
      </w:r>
      <w:r w:rsidR="0029606C" w:rsidRPr="00E21088">
        <w:rPr>
          <w:rFonts w:ascii="Arial" w:hAnsi="Arial" w:cs="Arial"/>
          <w:szCs w:val="22"/>
          <w:highlight w:val="lightGray"/>
        </w:rPr>
        <w:t>prokázal</w:t>
      </w:r>
      <w:r w:rsidR="00BE43AD" w:rsidRPr="00E21088">
        <w:rPr>
          <w:rFonts w:ascii="Arial" w:hAnsi="Arial" w:cs="Arial"/>
          <w:szCs w:val="22"/>
          <w:highlight w:val="lightGray"/>
        </w:rPr>
        <w:br/>
      </w:r>
      <w:r w:rsidR="00BE43AD" w:rsidRPr="00E21088">
        <w:rPr>
          <w:rFonts w:ascii="Arial" w:hAnsi="Arial" w:cs="Arial"/>
          <w:szCs w:val="22"/>
          <w:highlight w:val="lightGray"/>
        </w:rPr>
        <w:tab/>
        <w:t xml:space="preserve"> </w:t>
      </w:r>
      <w:r w:rsidR="007C24BB" w:rsidRPr="00E21088">
        <w:rPr>
          <w:rFonts w:ascii="Arial" w:hAnsi="Arial" w:cs="Arial"/>
          <w:szCs w:val="22"/>
          <w:highlight w:val="lightGray"/>
        </w:rPr>
        <w:t>kvalifikaci</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ve výběrovém</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řízení</w:t>
      </w:r>
      <w:r w:rsidR="00762FB8" w:rsidRPr="00A32321">
        <w:rPr>
          <w:rFonts w:ascii="Arial" w:hAnsi="Arial" w:cs="Arial"/>
          <w:szCs w:val="22"/>
        </w:rPr>
        <w:t xml:space="preserve"> </w:t>
      </w:r>
      <w:r w:rsidR="00E21088" w:rsidRPr="00E21088">
        <w:rPr>
          <w:rFonts w:ascii="Arial" w:hAnsi="Arial" w:cs="Arial"/>
          <w:szCs w:val="22"/>
          <w:highlight w:val="lightGray"/>
        </w:rPr>
        <w:t>/</w:t>
      </w:r>
      <w:r w:rsidR="00E21088">
        <w:rPr>
          <w:rFonts w:ascii="Arial" w:hAnsi="Arial" w:cs="Arial"/>
          <w:szCs w:val="22"/>
        </w:rPr>
        <w:t xml:space="preserve"> </w:t>
      </w:r>
      <w:r w:rsidR="006B777E" w:rsidRPr="006B777E">
        <w:rPr>
          <w:rFonts w:ascii="Arial" w:hAnsi="Arial" w:cs="Arial"/>
          <w:szCs w:val="22"/>
          <w:highlight w:val="lightGray"/>
        </w:rPr>
        <w:t xml:space="preserve">které </w:t>
      </w:r>
      <w:r w:rsidR="00E21088">
        <w:rPr>
          <w:rFonts w:ascii="Arial" w:hAnsi="Arial" w:cs="Arial"/>
          <w:szCs w:val="22"/>
          <w:highlight w:val="lightGray"/>
        </w:rPr>
        <w:t>Prodávající hodlá po</w:t>
      </w:r>
      <w:r w:rsidR="006B777E" w:rsidRPr="006B777E">
        <w:rPr>
          <w:rFonts w:ascii="Arial" w:hAnsi="Arial" w:cs="Arial"/>
          <w:szCs w:val="22"/>
          <w:highlight w:val="lightGray"/>
        </w:rPr>
        <w:t>užít při</w:t>
      </w:r>
      <w:r w:rsidR="000A1959">
        <w:rPr>
          <w:rFonts w:ascii="Arial" w:hAnsi="Arial" w:cs="Arial"/>
          <w:szCs w:val="22"/>
          <w:highlight w:val="lightGray"/>
        </w:rPr>
        <w:t> </w:t>
      </w:r>
      <w:r w:rsidR="00E21088">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E21088">
        <w:rPr>
          <w:rFonts w:ascii="Arial" w:hAnsi="Arial" w:cs="Arial"/>
          <w:szCs w:val="22"/>
          <w:highlight w:val="lightGray"/>
        </w:rPr>
        <w:t xml:space="preserve">předmětu </w:t>
      </w:r>
      <w:r w:rsidR="006B777E" w:rsidRPr="006B777E">
        <w:rPr>
          <w:rFonts w:ascii="Arial" w:hAnsi="Arial" w:cs="Arial"/>
          <w:szCs w:val="22"/>
          <w:highlight w:val="lightGray"/>
        </w:rPr>
        <w:t>plnění</w:t>
      </w:r>
      <w:r w:rsidR="006B777E">
        <w:rPr>
          <w:rFonts w:ascii="Arial" w:hAnsi="Arial" w:cs="Arial"/>
          <w:szCs w:val="22"/>
          <w:highlight w:val="lightGray"/>
        </w:rPr>
        <w:t xml:space="preserve"> </w:t>
      </w:r>
      <w:r w:rsidR="00E21088">
        <w:rPr>
          <w:rFonts w:ascii="Arial" w:hAnsi="Arial" w:cs="Arial"/>
          <w:szCs w:val="22"/>
          <w:highlight w:val="lightGray"/>
        </w:rPr>
        <w:t xml:space="preserve">dle </w:t>
      </w:r>
      <w:r w:rsidR="006B777E" w:rsidRPr="006B777E">
        <w:rPr>
          <w:rFonts w:ascii="Arial" w:hAnsi="Arial" w:cs="Arial"/>
          <w:szCs w:val="22"/>
          <w:highlight w:val="lightGray"/>
        </w:rPr>
        <w:t>této smlouvy</w:t>
      </w:r>
      <w:r w:rsidR="00306CAF" w:rsidRPr="001D306C">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3" w:name="_Hlt415560808"/>
      <w:bookmarkStart w:id="54" w:name="_Hlt413729504"/>
      <w:bookmarkStart w:id="55" w:name="_Hlt413729516"/>
      <w:bookmarkEnd w:id="53"/>
      <w:bookmarkEnd w:id="54"/>
      <w:bookmarkEnd w:id="55"/>
      <w:r w:rsidR="00843732" w:rsidRPr="001D306C">
        <w:rPr>
          <w:rFonts w:ascii="Arial" w:hAnsi="Arial" w:cs="Arial"/>
          <w:sz w:val="22"/>
          <w:szCs w:val="22"/>
        </w:rPr>
        <w:t>Kupujícího</w:t>
      </w:r>
      <w:r>
        <w:rPr>
          <w:rFonts w:ascii="Arial" w:hAnsi="Arial" w:cs="Arial"/>
          <w:sz w:val="22"/>
          <w:szCs w:val="22"/>
        </w:rPr>
        <w:t>:</w:t>
      </w:r>
    </w:p>
    <w:p w14:paraId="213EC39F" w14:textId="223C5804"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r>
      <w:r w:rsidRPr="009D6940">
        <w:rPr>
          <w:rFonts w:ascii="Arial" w:hAnsi="Arial" w:cs="Arial"/>
          <w:sz w:val="22"/>
          <w:szCs w:val="22"/>
        </w:rPr>
        <w:t>V</w:t>
      </w:r>
      <w:r w:rsidR="009D6940" w:rsidRPr="009D6940">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9D6940" w:rsidRPr="009D6940">
            <w:rPr>
              <w:rFonts w:ascii="Arial" w:hAnsi="Arial" w:cs="Arial"/>
              <w:sz w:val="22"/>
              <w:szCs w:val="22"/>
            </w:rPr>
            <w:t xml:space="preserve">Jihlavě </w:t>
          </w:r>
        </w:sdtContent>
      </w:sdt>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55BBB1C3"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748416270"/>
          <w:placeholder>
            <w:docPart w:val="F16943E714314C7EA6FD6B4618AE357F"/>
          </w:placeholder>
          <w:text/>
        </w:sdtPr>
        <w:sdtEndPr/>
        <w:sdtContent>
          <w:r w:rsidR="009D6940" w:rsidRPr="009D6940">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443722670"/>
          <w:placeholder>
            <w:docPart w:val="2F583692B3494773AD62E3889AD08DC2"/>
          </w:placeholder>
          <w:text/>
        </w:sdtPr>
        <w:sdtEndPr/>
        <w:sdtContent>
          <w:r w:rsidR="009D6940" w:rsidRPr="009D6940">
            <w:rPr>
              <w:rFonts w:ascii="Arial" w:hAnsi="Arial" w:cs="Arial"/>
              <w:sz w:val="22"/>
              <w:szCs w:val="22"/>
              <w:lang w:eastAsia="en-US"/>
            </w:rPr>
            <w:t>Mgr. Libor Fasora</w:t>
          </w:r>
        </w:sdtContent>
      </w:sdt>
      <w:r w:rsidR="00BC39E0" w:rsidRPr="002F27D8">
        <w:rPr>
          <w:rFonts w:ascii="Arial" w:hAnsi="Arial" w:cs="Arial"/>
          <w:sz w:val="22"/>
          <w:szCs w:val="22"/>
        </w:rPr>
        <w:fldChar w:fldCharType="end"/>
      </w:r>
    </w:p>
    <w:p w14:paraId="688BB385" w14:textId="255E5EC7"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350884127"/>
          <w:placeholder>
            <w:docPart w:val="5071D10C511741889951836AFBA0C85D"/>
          </w:placeholder>
          <w:text/>
        </w:sdtPr>
        <w:sdtEndPr/>
        <w:sdtContent>
          <w:r w:rsidR="009D6940" w:rsidRPr="009D6940">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9D6940"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5F36C4E6"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29694938"/>
          <w:placeholder>
            <w:docPart w:val="87F0764D8B1944DE81D459DF7225C6CD"/>
          </w:placeholder>
          <w:text/>
        </w:sdtPr>
        <w:sdtEndPr/>
        <w:sdtContent>
          <w:r w:rsidR="009D6940" w:rsidRPr="009D6940">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Obchodní akademie, Vyšší odborná škola zdravotnická a Střední zdravotnická škola, Střední odborná škola služeb a Jazyková škola s právem státní jazykové zkoušky Jihlava</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EE36BD">
        <w:rPr>
          <w:rFonts w:ascii="Arial" w:hAnsi="Arial" w:cs="Arial"/>
          <w:i/>
          <w:sz w:val="22"/>
          <w:szCs w:val="22"/>
        </w:rPr>
        <w:t>podepsáno elektronicky</w:t>
      </w:r>
      <w:r w:rsidR="0050051C" w:rsidRPr="00EE36BD">
        <w:rPr>
          <w:rFonts w:ascii="Arial" w:hAnsi="Arial" w:cs="Arial"/>
          <w:i/>
          <w:sz w:val="22"/>
          <w:szCs w:val="22"/>
        </w:rPr>
        <w:tab/>
        <w:t>podepsáno elektronicky</w:t>
      </w:r>
      <w:bookmarkStart w:id="56" w:name="_GoBack"/>
      <w:bookmarkEnd w:id="56"/>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38618476"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055FA">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055FA">
      <w:rPr>
        <w:rFonts w:ascii="Arial" w:hAnsi="Arial" w:cs="Arial"/>
        <w:bCs/>
        <w:noProof/>
        <w:sz w:val="20"/>
      </w:rPr>
      <w:t>12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4C49"/>
    <w:rsid w:val="007A7B8F"/>
    <w:rsid w:val="007B36AE"/>
    <w:rsid w:val="007C24BB"/>
    <w:rsid w:val="007C76D6"/>
    <w:rsid w:val="007D4F74"/>
    <w:rsid w:val="007E173F"/>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6940"/>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55FA"/>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EE36BD"/>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017580C3987D4B1093370A29092A1494"/>
        <w:category>
          <w:name w:val="Obecné"/>
          <w:gallery w:val="placeholder"/>
        </w:category>
        <w:types>
          <w:type w:val="bbPlcHdr"/>
        </w:types>
        <w:behaviors>
          <w:behavior w:val="content"/>
        </w:behaviors>
        <w:guid w:val="{3454CEA8-2845-4F90-91D6-1C3B471616CC}"/>
      </w:docPartPr>
      <w:docPartBody>
        <w:p w:rsidR="001C10CE" w:rsidRDefault="009116DF" w:rsidP="009116DF">
          <w:pPr>
            <w:pStyle w:val="017580C3987D4B1093370A29092A1494"/>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7F56CEDB6D9240D48079908767F96965"/>
        <w:category>
          <w:name w:val="Obecné"/>
          <w:gallery w:val="placeholder"/>
        </w:category>
        <w:types>
          <w:type w:val="bbPlcHdr"/>
        </w:types>
        <w:behaviors>
          <w:behavior w:val="content"/>
        </w:behaviors>
        <w:guid w:val="{F174055B-77FC-4F85-BB4C-F04F6DFA10FA}"/>
      </w:docPartPr>
      <w:docPartBody>
        <w:p w:rsidR="0011579B" w:rsidRDefault="0011579B" w:rsidP="0011579B">
          <w:pPr>
            <w:pStyle w:val="7F56CEDB6D9240D48079908767F96965"/>
          </w:pPr>
          <w:r w:rsidRPr="00260D22">
            <w:rPr>
              <w:rStyle w:val="Zstupntext"/>
            </w:rPr>
            <w:t>Klikněte sem a zadejte text.</w:t>
          </w:r>
        </w:p>
      </w:docPartBody>
    </w:docPart>
    <w:docPart>
      <w:docPartPr>
        <w:name w:val="F16943E714314C7EA6FD6B4618AE357F"/>
        <w:category>
          <w:name w:val="Obecné"/>
          <w:gallery w:val="placeholder"/>
        </w:category>
        <w:types>
          <w:type w:val="bbPlcHdr"/>
        </w:types>
        <w:behaviors>
          <w:behavior w:val="content"/>
        </w:behaviors>
        <w:guid w:val="{2F371F82-A004-4CCC-8BF4-AED6FA194670}"/>
      </w:docPartPr>
      <w:docPartBody>
        <w:p w:rsidR="007A45D4" w:rsidRDefault="00693B94" w:rsidP="00693B94">
          <w:pPr>
            <w:pStyle w:val="F16943E714314C7EA6FD6B4618AE357F"/>
          </w:pPr>
          <w:r w:rsidRPr="00260D22">
            <w:rPr>
              <w:rStyle w:val="Zstupntext"/>
            </w:rPr>
            <w:t>Klikněte sem a zadejte text.</w:t>
          </w:r>
        </w:p>
      </w:docPartBody>
    </w:docPart>
    <w:docPart>
      <w:docPartPr>
        <w:name w:val="2F583692B3494773AD62E3889AD08DC2"/>
        <w:category>
          <w:name w:val="Obecné"/>
          <w:gallery w:val="placeholder"/>
        </w:category>
        <w:types>
          <w:type w:val="bbPlcHdr"/>
        </w:types>
        <w:behaviors>
          <w:behavior w:val="content"/>
        </w:behaviors>
        <w:guid w:val="{8DD6D54C-C4E8-400C-B74F-B6D02E6C0ED7}"/>
      </w:docPartPr>
      <w:docPartBody>
        <w:p w:rsidR="007A45D4" w:rsidRDefault="00693B94" w:rsidP="00693B94">
          <w:pPr>
            <w:pStyle w:val="2F583692B3494773AD62E3889AD08DC2"/>
          </w:pPr>
          <w:r>
            <w:rPr>
              <w:rStyle w:val="Zstupntext"/>
            </w:rPr>
            <w:t>Klikněte sem a zadejte text.</w:t>
          </w:r>
        </w:p>
      </w:docPartBody>
    </w:docPart>
    <w:docPart>
      <w:docPartPr>
        <w:name w:val="5071D10C511741889951836AFBA0C85D"/>
        <w:category>
          <w:name w:val="Obecné"/>
          <w:gallery w:val="placeholder"/>
        </w:category>
        <w:types>
          <w:type w:val="bbPlcHdr"/>
        </w:types>
        <w:behaviors>
          <w:behavior w:val="content"/>
        </w:behaviors>
        <w:guid w:val="{FF7F95AA-6F95-413F-86DD-998DEE1E7504}"/>
      </w:docPartPr>
      <w:docPartBody>
        <w:p w:rsidR="007A45D4" w:rsidRDefault="00693B94" w:rsidP="00693B94">
          <w:pPr>
            <w:pStyle w:val="5071D10C511741889951836AFBA0C85D"/>
          </w:pPr>
          <w:r w:rsidRPr="00260D22">
            <w:rPr>
              <w:rStyle w:val="Zstupntext"/>
            </w:rPr>
            <w:t>Klikněte sem a zadejte text.</w:t>
          </w:r>
        </w:p>
      </w:docPartBody>
    </w:docPart>
    <w:docPart>
      <w:docPartPr>
        <w:name w:val="87F0764D8B1944DE81D459DF7225C6CD"/>
        <w:category>
          <w:name w:val="Obecné"/>
          <w:gallery w:val="placeholder"/>
        </w:category>
        <w:types>
          <w:type w:val="bbPlcHdr"/>
        </w:types>
        <w:behaviors>
          <w:behavior w:val="content"/>
        </w:behaviors>
        <w:guid w:val="{0A471F26-9F74-45E4-9B79-1F51F163BD02}"/>
      </w:docPartPr>
      <w:docPartBody>
        <w:p w:rsidR="007A45D4" w:rsidRDefault="00693B94" w:rsidP="00693B94">
          <w:pPr>
            <w:pStyle w:val="87F0764D8B1944DE81D459DF7225C6CD"/>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460629"/>
    <w:rsid w:val="00484809"/>
    <w:rsid w:val="00693B94"/>
    <w:rsid w:val="00707C17"/>
    <w:rsid w:val="0076265A"/>
    <w:rsid w:val="007A45D4"/>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3B94"/>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F16943E714314C7EA6FD6B4618AE357F">
    <w:name w:val="F16943E714314C7EA6FD6B4618AE357F"/>
    <w:rsid w:val="00693B94"/>
  </w:style>
  <w:style w:type="paragraph" w:customStyle="1" w:styleId="2F583692B3494773AD62E3889AD08DC2">
    <w:name w:val="2F583692B3494773AD62E3889AD08DC2"/>
    <w:rsid w:val="00693B94"/>
  </w:style>
  <w:style w:type="paragraph" w:customStyle="1" w:styleId="5071D10C511741889951836AFBA0C85D">
    <w:name w:val="5071D10C511741889951836AFBA0C85D"/>
    <w:rsid w:val="00693B94"/>
  </w:style>
  <w:style w:type="paragraph" w:customStyle="1" w:styleId="87F0764D8B1944DE81D459DF7225C6CD">
    <w:name w:val="87F0764D8B1944DE81D459DF7225C6CD"/>
    <w:rsid w:val="00693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1C20F-6CA9-4CF4-A07D-37F174C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4961</Words>
  <Characters>30304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35195</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7</cp:revision>
  <dcterms:created xsi:type="dcterms:W3CDTF">2025-03-04T11:16:00Z</dcterms:created>
  <dcterms:modified xsi:type="dcterms:W3CDTF">2025-04-30T10:43:00Z</dcterms:modified>
</cp:coreProperties>
</file>