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7184E630" w:rsidR="001619B9" w:rsidRPr="004344C8" w:rsidRDefault="007F7901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II/360, III/36066 Petrůvky</w:t>
            </w:r>
            <w:r w:rsidR="00F16C1F" w:rsidRPr="009931B0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281B026E" w:rsidR="00F643A9" w:rsidRDefault="00914677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C749A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401D6F65" w14:textId="69BE11B6" w:rsidR="00914677" w:rsidRDefault="00914677" w:rsidP="00914677">
            <w:pPr>
              <w:rPr>
                <w:rFonts w:ascii="Arial" w:hAnsi="Arial" w:cs="Arial"/>
                <w:sz w:val="22"/>
                <w:szCs w:val="22"/>
              </w:rPr>
            </w:pPr>
            <w:r w:rsidRPr="008B3F97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9D2A35" w:rsidRPr="008B3F97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8B3F97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6FA1C6C0" w:rsidR="001619B9" w:rsidRPr="00853E33" w:rsidRDefault="005543AA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5543AA"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20A9B422" w:rsidR="001619B9" w:rsidRPr="00853E33" w:rsidRDefault="005543AA" w:rsidP="00854080">
            <w:pPr>
              <w:rPr>
                <w:rFonts w:ascii="Arial" w:hAnsi="Arial" w:cs="Arial"/>
                <w:sz w:val="22"/>
                <w:szCs w:val="22"/>
              </w:rPr>
            </w:pPr>
            <w:r w:rsidRPr="005543AA">
              <w:rPr>
                <w:rFonts w:ascii="Arial" w:hAnsi="Arial" w:cs="Arial"/>
                <w:sz w:val="22"/>
                <w:szCs w:val="22"/>
              </w:rPr>
              <w:t>+420 564 602 181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24C6F196" w:rsidR="00071756" w:rsidRDefault="005543AA" w:rsidP="00071756">
            <w:pPr>
              <w:rPr>
                <w:rFonts w:ascii="Arial" w:hAnsi="Arial" w:cs="Arial"/>
                <w:sz w:val="22"/>
                <w:szCs w:val="22"/>
              </w:rPr>
            </w:pPr>
            <w:r w:rsidRPr="005543AA">
              <w:rPr>
                <w:rFonts w:ascii="Arial" w:hAnsi="Arial" w:cs="Arial"/>
                <w:sz w:val="22"/>
                <w:szCs w:val="22"/>
              </w:rPr>
              <w:t>weidemannova.r@kr-vysocina.cz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2F480E6F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="00293E42" w:rsidRPr="00E80621">
        <w:rPr>
          <w:rFonts w:ascii="Arial" w:hAnsi="Arial" w:cs="Arial"/>
          <w:sz w:val="22"/>
          <w:szCs w:val="22"/>
        </w:rPr>
        <w:t>pro povolení záměru (dále též „DPZ“)</w:t>
      </w:r>
      <w:r w:rsidR="00293E42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7C00DB">
        <w:rPr>
          <w:rFonts w:ascii="Arial" w:hAnsi="Arial" w:cs="Arial"/>
          <w:sz w:val="22"/>
          <w:szCs w:val="22"/>
        </w:rPr>
        <w:t>pravomocn</w:t>
      </w:r>
      <w:r w:rsidR="00293E42">
        <w:rPr>
          <w:rFonts w:ascii="Arial" w:hAnsi="Arial" w:cs="Arial"/>
          <w:sz w:val="22"/>
          <w:szCs w:val="22"/>
        </w:rPr>
        <w:t>ých</w:t>
      </w:r>
      <w:r w:rsidR="007C00DB">
        <w:rPr>
          <w:rFonts w:ascii="Arial" w:hAnsi="Arial" w:cs="Arial"/>
          <w:sz w:val="22"/>
          <w:szCs w:val="22"/>
        </w:rPr>
        <w:t xml:space="preserve">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</w:t>
      </w:r>
      <w:r w:rsidR="00293E42"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 w:rsidR="00293E42"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>“) vč. soupisu prací a rozpočtu akce „</w:t>
      </w:r>
      <w:r w:rsidR="00167F88">
        <w:rPr>
          <w:rFonts w:ascii="Arial" w:hAnsi="Arial" w:cs="Arial"/>
          <w:sz w:val="22"/>
          <w:szCs w:val="22"/>
        </w:rPr>
        <w:t>II/360, III/36066 Petrůvky</w:t>
      </w:r>
      <w:r w:rsidRPr="00F16C1F">
        <w:rPr>
          <w:rFonts w:ascii="Arial" w:hAnsi="Arial" w:cs="Arial"/>
          <w:sz w:val="22"/>
          <w:szCs w:val="22"/>
        </w:rPr>
        <w:t xml:space="preserve">“.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5448E417" w14:textId="46A7CE87" w:rsidR="004F3CE1" w:rsidRPr="00B5630C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dozoru projektanta při realizaci stavby. </w:t>
      </w:r>
    </w:p>
    <w:p w14:paraId="68B7743B" w14:textId="64C5C7BC" w:rsidR="00B5630C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128C6E5C" w14:textId="77777777" w:rsidR="00AE75BE" w:rsidRPr="00F16C1F" w:rsidRDefault="00AE75BE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5113D922" w14:textId="32134E33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Jedná se o </w:t>
      </w:r>
      <w:r w:rsidR="004F3CE1">
        <w:rPr>
          <w:rFonts w:ascii="Arial" w:hAnsi="Arial" w:cs="Arial"/>
          <w:sz w:val="22"/>
          <w:szCs w:val="22"/>
        </w:rPr>
        <w:t xml:space="preserve">úpravu </w:t>
      </w:r>
      <w:r w:rsidR="000A3883">
        <w:rPr>
          <w:rFonts w:ascii="Arial" w:hAnsi="Arial" w:cs="Arial"/>
          <w:sz w:val="22"/>
          <w:szCs w:val="22"/>
        </w:rPr>
        <w:t xml:space="preserve">křižovatky silnice II/360 se silnicí II/36066 </w:t>
      </w:r>
      <w:r w:rsidR="00D80633" w:rsidRPr="00D80633">
        <w:rPr>
          <w:rFonts w:ascii="Arial" w:hAnsi="Arial" w:cs="Arial"/>
          <w:sz w:val="22"/>
          <w:szCs w:val="22"/>
        </w:rPr>
        <w:t>v</w:t>
      </w:r>
      <w:r w:rsidR="00D80633">
        <w:rPr>
          <w:rFonts w:ascii="Arial" w:hAnsi="Arial" w:cs="Arial"/>
          <w:sz w:val="22"/>
          <w:szCs w:val="22"/>
        </w:rPr>
        <w:t> </w:t>
      </w:r>
      <w:proofErr w:type="spellStart"/>
      <w:r w:rsidR="00D80633" w:rsidRPr="00D80633">
        <w:rPr>
          <w:rFonts w:ascii="Arial" w:hAnsi="Arial" w:cs="Arial"/>
          <w:sz w:val="22"/>
          <w:szCs w:val="22"/>
        </w:rPr>
        <w:t>extravilánu</w:t>
      </w:r>
      <w:proofErr w:type="spellEnd"/>
      <w:r w:rsidR="00D80633">
        <w:rPr>
          <w:rFonts w:ascii="Arial" w:hAnsi="Arial" w:cs="Arial"/>
          <w:sz w:val="22"/>
          <w:szCs w:val="22"/>
        </w:rPr>
        <w:t xml:space="preserve"> </w:t>
      </w:r>
      <w:r w:rsidR="000A3883">
        <w:rPr>
          <w:rFonts w:ascii="Arial" w:hAnsi="Arial" w:cs="Arial"/>
          <w:sz w:val="22"/>
          <w:szCs w:val="22"/>
        </w:rPr>
        <w:t>u obce Petrůvky</w:t>
      </w:r>
      <w:r w:rsidR="007E3D44">
        <w:rPr>
          <w:rFonts w:ascii="Arial" w:hAnsi="Arial" w:cs="Arial"/>
          <w:sz w:val="22"/>
          <w:szCs w:val="22"/>
        </w:rPr>
        <w:t>.</w:t>
      </w:r>
      <w:r w:rsidR="000A3883">
        <w:rPr>
          <w:rFonts w:ascii="Arial" w:hAnsi="Arial" w:cs="Arial"/>
          <w:sz w:val="22"/>
          <w:szCs w:val="22"/>
        </w:rPr>
        <w:t xml:space="preserve"> </w:t>
      </w:r>
      <w:r w:rsidR="007E3D44">
        <w:rPr>
          <w:rFonts w:ascii="Arial" w:hAnsi="Arial" w:cs="Arial"/>
          <w:sz w:val="22"/>
          <w:szCs w:val="22"/>
        </w:rPr>
        <w:t xml:space="preserve">Křižovatka </w:t>
      </w:r>
      <w:r w:rsidR="000A3883">
        <w:rPr>
          <w:rFonts w:ascii="Arial" w:hAnsi="Arial" w:cs="Arial"/>
          <w:sz w:val="22"/>
          <w:szCs w:val="22"/>
        </w:rPr>
        <w:t xml:space="preserve">bude nově doplněna o odbočovací </w:t>
      </w:r>
      <w:r w:rsidR="00CA7229">
        <w:rPr>
          <w:rFonts w:ascii="Arial" w:hAnsi="Arial" w:cs="Arial"/>
          <w:sz w:val="22"/>
          <w:szCs w:val="22"/>
        </w:rPr>
        <w:t>pruh pro odbočení vlevo od obce Třebíč a směrem od obce Výčapy</w:t>
      </w:r>
      <w:r w:rsidR="00EA2216">
        <w:rPr>
          <w:rFonts w:ascii="Arial" w:hAnsi="Arial" w:cs="Arial"/>
          <w:sz w:val="22"/>
          <w:szCs w:val="22"/>
        </w:rPr>
        <w:t xml:space="preserve"> bude křižovatka doplněna o</w:t>
      </w:r>
      <w:r w:rsidR="00FF486B">
        <w:rPr>
          <w:rFonts w:ascii="Arial" w:hAnsi="Arial" w:cs="Arial"/>
          <w:sz w:val="22"/>
          <w:szCs w:val="22"/>
        </w:rPr>
        <w:t xml:space="preserve"> vodorovné značení -</w:t>
      </w:r>
      <w:r w:rsidR="00EA2216">
        <w:rPr>
          <w:rFonts w:ascii="Arial" w:hAnsi="Arial" w:cs="Arial"/>
          <w:sz w:val="22"/>
          <w:szCs w:val="22"/>
        </w:rPr>
        <w:t xml:space="preserve"> směrovou šipku umožňující jízdu přímo a odbočení vpravo</w:t>
      </w:r>
      <w:r w:rsidR="00CA7229">
        <w:rPr>
          <w:rFonts w:ascii="Arial" w:hAnsi="Arial" w:cs="Arial"/>
          <w:sz w:val="22"/>
          <w:szCs w:val="22"/>
        </w:rPr>
        <w:t xml:space="preserve">. </w:t>
      </w:r>
      <w:r w:rsidR="007E3D44">
        <w:rPr>
          <w:rFonts w:ascii="Arial" w:hAnsi="Arial" w:cs="Arial"/>
          <w:sz w:val="22"/>
          <w:szCs w:val="22"/>
        </w:rPr>
        <w:t xml:space="preserve">Provozní staničení </w:t>
      </w:r>
      <w:r w:rsidR="00D80633">
        <w:rPr>
          <w:rFonts w:ascii="Arial" w:hAnsi="Arial" w:cs="Arial"/>
          <w:sz w:val="22"/>
          <w:szCs w:val="22"/>
        </w:rPr>
        <w:t xml:space="preserve">křižovatky </w:t>
      </w:r>
      <w:r w:rsidR="007E3D44">
        <w:rPr>
          <w:rFonts w:ascii="Arial" w:hAnsi="Arial" w:cs="Arial"/>
          <w:sz w:val="22"/>
          <w:szCs w:val="22"/>
        </w:rPr>
        <w:t xml:space="preserve">na komunikaci II/360 cca </w:t>
      </w:r>
      <w:r w:rsidR="00D80633">
        <w:rPr>
          <w:rFonts w:ascii="Arial" w:hAnsi="Arial" w:cs="Arial"/>
          <w:sz w:val="22"/>
          <w:szCs w:val="22"/>
        </w:rPr>
        <w:t xml:space="preserve">v </w:t>
      </w:r>
      <w:r w:rsidR="007E3D44">
        <w:rPr>
          <w:rFonts w:ascii="Arial" w:hAnsi="Arial" w:cs="Arial"/>
          <w:sz w:val="22"/>
          <w:szCs w:val="22"/>
        </w:rPr>
        <w:t>km 131,55.</w:t>
      </w:r>
    </w:p>
    <w:p w14:paraId="7CEFDCA3" w14:textId="4D8D1C74" w:rsidR="004F3CE1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zástupců zadavatele a obce </w:t>
      </w:r>
      <w:r w:rsidR="000A3883">
        <w:rPr>
          <w:rFonts w:ascii="Arial" w:hAnsi="Arial" w:cs="Arial"/>
          <w:sz w:val="22"/>
          <w:szCs w:val="22"/>
        </w:rPr>
        <w:t>Petrůvk</w:t>
      </w:r>
      <w:r w:rsidR="007E3D44">
        <w:rPr>
          <w:rFonts w:ascii="Arial" w:hAnsi="Arial" w:cs="Arial"/>
          <w:sz w:val="22"/>
          <w:szCs w:val="22"/>
        </w:rPr>
        <w:t>y</w:t>
      </w:r>
      <w:r w:rsidRPr="00F16C1F">
        <w:rPr>
          <w:rFonts w:ascii="Arial" w:hAnsi="Arial" w:cs="Arial"/>
          <w:sz w:val="22"/>
          <w:szCs w:val="22"/>
        </w:rPr>
        <w:t>.</w:t>
      </w:r>
    </w:p>
    <w:p w14:paraId="2C1E7EC4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46A0EFBB" w14:textId="55A036E9" w:rsidR="002A2612" w:rsidRPr="00DD14D1" w:rsidRDefault="002A2612" w:rsidP="002A2612">
      <w:pPr>
        <w:numPr>
          <w:ilvl w:val="3"/>
          <w:numId w:val="26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Úprava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křižovatky silnice II/360 se silnicí II/36066 u obce Petrůvky</w:t>
      </w:r>
    </w:p>
    <w:p w14:paraId="2719BD44" w14:textId="77777777" w:rsidR="002A2612" w:rsidRDefault="002A2612" w:rsidP="002A2612">
      <w:pPr>
        <w:numPr>
          <w:ilvl w:val="3"/>
          <w:numId w:val="26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486C59">
        <w:rPr>
          <w:rFonts w:ascii="Arial" w:eastAsia="Calibri" w:hAnsi="Arial" w:cs="Arial"/>
          <w:iCs/>
          <w:sz w:val="22"/>
          <w:szCs w:val="22"/>
          <w:lang w:eastAsia="en-US"/>
        </w:rPr>
        <w:t>Napojení,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Pr="00486C59">
        <w:rPr>
          <w:rFonts w:ascii="Arial" w:eastAsia="Calibri" w:hAnsi="Arial" w:cs="Arial"/>
          <w:iCs/>
          <w:sz w:val="22"/>
          <w:szCs w:val="22"/>
          <w:lang w:eastAsia="en-US"/>
        </w:rPr>
        <w:t>sjezdy</w:t>
      </w:r>
    </w:p>
    <w:p w14:paraId="217E9580" w14:textId="77777777" w:rsidR="002A2612" w:rsidRPr="00486C59" w:rsidRDefault="002A2612" w:rsidP="002A2612">
      <w:pPr>
        <w:numPr>
          <w:ilvl w:val="3"/>
          <w:numId w:val="26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486C59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vyvolané rekonstrukcí silnice II/360</w:t>
      </w:r>
    </w:p>
    <w:p w14:paraId="103A0108" w14:textId="77777777" w:rsidR="002A2612" w:rsidRPr="00DD14D1" w:rsidRDefault="002A2612" w:rsidP="002A2612">
      <w:pPr>
        <w:numPr>
          <w:ilvl w:val="3"/>
          <w:numId w:val="26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komunikací v dotčeném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území</w:t>
      </w:r>
    </w:p>
    <w:p w14:paraId="1C4645DB" w14:textId="77777777" w:rsidR="002A2612" w:rsidRPr="00DD14D1" w:rsidRDefault="002A2612" w:rsidP="002A2612">
      <w:pPr>
        <w:numPr>
          <w:ilvl w:val="3"/>
          <w:numId w:val="26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54F96C29" w14:textId="4B61F947" w:rsidR="007E3D44" w:rsidRPr="00B5630C" w:rsidRDefault="002A2612" w:rsidP="00000608">
      <w:pPr>
        <w:numPr>
          <w:ilvl w:val="3"/>
          <w:numId w:val="26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691ABBFF" w14:textId="7D038A3B" w:rsidR="00231FA5" w:rsidRDefault="00231FA5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Jako podklad ke zpracování projektové dokumentace bude poskytnuta situace varianta – A zpracovaná firmou VIPA </w:t>
      </w:r>
      <w:proofErr w:type="spellStart"/>
      <w:r>
        <w:rPr>
          <w:rFonts w:ascii="Arial" w:hAnsi="Arial" w:cs="Arial"/>
          <w:sz w:val="22"/>
          <w:szCs w:val="22"/>
        </w:rPr>
        <w:t>project</w:t>
      </w:r>
      <w:proofErr w:type="spellEnd"/>
      <w:r>
        <w:rPr>
          <w:rFonts w:ascii="Arial" w:hAnsi="Arial" w:cs="Arial"/>
          <w:sz w:val="22"/>
          <w:szCs w:val="22"/>
        </w:rPr>
        <w:t>, s.r.o.</w:t>
      </w:r>
      <w:r w:rsidR="00C46C1A">
        <w:rPr>
          <w:rFonts w:ascii="Arial" w:hAnsi="Arial" w:cs="Arial"/>
          <w:sz w:val="22"/>
          <w:szCs w:val="22"/>
        </w:rPr>
        <w:t>, Cyrilometodějská 43/20</w:t>
      </w:r>
      <w:r w:rsidR="00FF486B">
        <w:rPr>
          <w:rFonts w:ascii="Arial" w:hAnsi="Arial" w:cs="Arial"/>
          <w:sz w:val="22"/>
          <w:szCs w:val="22"/>
        </w:rPr>
        <w:t xml:space="preserve">, 674 01 Třebíč – Nové Dvory, IČO </w:t>
      </w:r>
      <w:r w:rsidR="00FF486B" w:rsidRPr="00FF486B">
        <w:rPr>
          <w:rFonts w:ascii="Arial" w:hAnsi="Arial" w:cs="Arial"/>
          <w:sz w:val="22"/>
          <w:szCs w:val="22"/>
        </w:rPr>
        <w:t>04637470</w:t>
      </w:r>
      <w:r w:rsidR="003B4359">
        <w:rPr>
          <w:rFonts w:ascii="Arial" w:hAnsi="Arial" w:cs="Arial"/>
          <w:sz w:val="22"/>
          <w:szCs w:val="22"/>
        </w:rPr>
        <w:t>.</w:t>
      </w:r>
    </w:p>
    <w:p w14:paraId="28A52478" w14:textId="77777777" w:rsidR="00C46C1A" w:rsidRDefault="00C46C1A" w:rsidP="00000608">
      <w:pPr>
        <w:jc w:val="both"/>
        <w:rPr>
          <w:rFonts w:ascii="Arial" w:hAnsi="Arial" w:cs="Arial"/>
          <w:sz w:val="22"/>
          <w:szCs w:val="22"/>
        </w:rPr>
      </w:pPr>
    </w:p>
    <w:p w14:paraId="3E8222C1" w14:textId="3F062087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předávání dokumentů, bude využíváno Společné datové prostředí zadavatele.</w:t>
      </w:r>
    </w:p>
    <w:p w14:paraId="6A52D5EC" w14:textId="77777777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</w:p>
    <w:p w14:paraId="6239FAE3" w14:textId="42747B5E" w:rsidR="00000608" w:rsidRDefault="00DC1B9E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000608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655ABDCA" w14:textId="052AFBCE" w:rsidR="00000608" w:rsidRDefault="00000608" w:rsidP="00000608">
      <w:pPr>
        <w:rPr>
          <w:rFonts w:ascii="Arial" w:hAnsi="Arial" w:cs="Arial"/>
          <w:sz w:val="22"/>
          <w:szCs w:val="22"/>
        </w:rPr>
      </w:pPr>
    </w:p>
    <w:p w14:paraId="5D0AC834" w14:textId="236CA581" w:rsidR="00F55A28" w:rsidRDefault="00DC1B9E" w:rsidP="000006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</w:t>
      </w:r>
      <w:r w:rsidR="00485EF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plnění je</w:t>
      </w:r>
      <w:r w:rsidR="00F55A28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</w:t>
      </w: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7F88DA21" w:rsidR="009440F1" w:rsidRPr="00F16C1F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CD3C3C">
        <w:rPr>
          <w:rFonts w:ascii="Arial" w:hAnsi="Arial" w:cs="Arial"/>
          <w:sz w:val="22"/>
          <w:szCs w:val="22"/>
        </w:rPr>
        <w:t xml:space="preserve">1 </w:t>
      </w:r>
      <w:r w:rsidR="00F162DF" w:rsidRPr="00CD3C3C">
        <w:rPr>
          <w:rFonts w:ascii="Arial" w:hAnsi="Arial" w:cs="Arial"/>
          <w:sz w:val="22"/>
          <w:szCs w:val="22"/>
        </w:rPr>
        <w:t>0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363E0A7B" w:rsidR="00B014D0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0BD303E4" w14:textId="77777777" w:rsidR="00AE75BE" w:rsidRDefault="00AE75BE" w:rsidP="000D3953">
      <w:pPr>
        <w:pStyle w:val="2"/>
        <w:numPr>
          <w:ilvl w:val="0"/>
          <w:numId w:val="0"/>
        </w:numPr>
        <w:spacing w:before="120" w:after="0" w:line="288" w:lineRule="auto"/>
        <w:rPr>
          <w:b w:val="0"/>
          <w:bCs w:val="0"/>
          <w:sz w:val="8"/>
          <w:szCs w:val="8"/>
        </w:rPr>
      </w:pPr>
      <w:bookmarkStart w:id="7" w:name="bookmark21"/>
    </w:p>
    <w:p w14:paraId="27329611" w14:textId="1A641053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lastRenderedPageBreak/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0B4242E6" w14:textId="2E0BABB8" w:rsidR="004E498A" w:rsidRDefault="000D3953" w:rsidP="00B5630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  <w:bookmarkStart w:id="8" w:name="_GoBack"/>
      <w:bookmarkEnd w:id="8"/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</w:t>
      </w:r>
      <w:r w:rsidRPr="002411D2">
        <w:rPr>
          <w:rFonts w:ascii="Arial" w:hAnsi="Arial" w:cs="Arial"/>
          <w:b/>
        </w:rPr>
        <w:t>“</w:t>
      </w:r>
      <w:r w:rsidRPr="002411D2">
        <w:rPr>
          <w:rFonts w:ascii="Arial" w:hAnsi="Arial" w:cs="Arial"/>
        </w:rPr>
        <w:t xml:space="preserve"> 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486D7CA9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proofErr w:type="gramStart"/>
      <w:r w:rsidR="00ED33E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proofErr w:type="gramEnd"/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60FAC028" w:rsidR="00313904" w:rsidRPr="00313904" w:rsidRDefault="00894619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ve stupni DÚR a DSP + PDPS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6684720E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0D2B4E" w:rsidRDefault="00D855F7" w:rsidP="00D855F7">
      <w:pPr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>V souladu s § 5 zákona č. 13/1997 Sb., o pozemních komunikacích, ve znění pozdějších předpisů se za silnici považují silnice I., II. a III. třídy</w:t>
      </w:r>
      <w:r w:rsidRPr="000D2B4E">
        <w:rPr>
          <w:rFonts w:ascii="Arial" w:hAnsi="Arial" w:cs="Arial"/>
          <w:b/>
          <w:spacing w:val="2"/>
          <w:sz w:val="22"/>
          <w:szCs w:val="22"/>
        </w:rPr>
        <w:t>. Zadavatel uzná pro splnění požadavku i dálnice, naopak neuzná místní a účelové komunikace.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4CBA2B5E" w14:textId="4CB82466" w:rsidR="004E498A" w:rsidRPr="00502599" w:rsidRDefault="00313904" w:rsidP="00502599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791EB57A" w14:textId="3B3DCBA4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074EADA" w14:textId="149D59B2" w:rsidR="003C1843" w:rsidRDefault="001C4C6D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1C4C6D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A7D4E">
        <w:rPr>
          <w:rFonts w:cs="Arial"/>
          <w:spacing w:val="-2"/>
          <w:szCs w:val="22"/>
        </w:rPr>
        <w:t xml:space="preserve"> </w:t>
      </w:r>
      <w:r w:rsidR="00FA7D4E" w:rsidRPr="00FA7D4E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57535C26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</w:t>
      </w:r>
      <w:r w:rsidR="00D201DD">
        <w:rPr>
          <w:rFonts w:ascii="Arial" w:eastAsia="MS Mincho" w:hAnsi="Arial" w:cs="Arial"/>
          <w:sz w:val="22"/>
          <w:szCs w:val="22"/>
        </w:rPr>
        <w:t> </w:t>
      </w:r>
      <w:r w:rsidRPr="00857C80">
        <w:rPr>
          <w:rFonts w:ascii="Arial" w:eastAsia="MS Mincho" w:hAnsi="Arial" w:cs="Arial"/>
          <w:sz w:val="22"/>
          <w:szCs w:val="22"/>
        </w:rPr>
        <w:t>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35086571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3B6213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39EE6D0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3B6213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4E251A5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</w:t>
      </w:r>
      <w:r w:rsidR="003B6213">
        <w:rPr>
          <w:rFonts w:cs="Arial"/>
          <w:szCs w:val="22"/>
        </w:rPr>
        <w:t xml:space="preserve">podrobnou </w:t>
      </w:r>
      <w:r w:rsidRPr="006F4FDE">
        <w:rPr>
          <w:rFonts w:cs="Arial"/>
          <w:szCs w:val="22"/>
        </w:rPr>
        <w:t xml:space="preserve">cenovou </w:t>
      </w:r>
      <w:r w:rsidR="003B6213">
        <w:rPr>
          <w:rFonts w:cs="Arial"/>
          <w:szCs w:val="22"/>
        </w:rPr>
        <w:t>kalk</w:t>
      </w:r>
      <w:r w:rsidRPr="006F4FDE">
        <w:rPr>
          <w:rFonts w:cs="Arial"/>
          <w:szCs w:val="22"/>
        </w:rPr>
        <w:t>u</w:t>
      </w:r>
      <w:r w:rsidR="003B6213">
        <w:rPr>
          <w:rFonts w:cs="Arial"/>
          <w:szCs w:val="22"/>
        </w:rPr>
        <w:t>laci</w:t>
      </w:r>
      <w:r w:rsidRPr="006F4FDE">
        <w:rPr>
          <w:rFonts w:cs="Arial"/>
          <w:szCs w:val="22"/>
        </w:rPr>
        <w:t xml:space="preserve">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="003B621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dozoru</w:t>
      </w:r>
      <w:r w:rsidR="003B6213">
        <w:rPr>
          <w:rFonts w:cs="Arial"/>
          <w:b/>
          <w:szCs w:val="22"/>
        </w:rPr>
        <w:t xml:space="preserve"> projektanta</w:t>
      </w:r>
      <w:r w:rsidRPr="001172AC">
        <w:rPr>
          <w:rFonts w:cs="Arial"/>
          <w:b/>
          <w:szCs w:val="22"/>
        </w:rPr>
        <w:t xml:space="preserve">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5D75375" w14:textId="5686D108" w:rsidR="00B5630C" w:rsidRDefault="00B5630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</w:p>
    <w:p w14:paraId="0D0E1626" w14:textId="14815BAB" w:rsidR="00383F6C" w:rsidRDefault="00383F6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</w:p>
    <w:p w14:paraId="41A675DB" w14:textId="77777777" w:rsidR="00383F6C" w:rsidRDefault="00383F6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</w:p>
    <w:p w14:paraId="59B97F4D" w14:textId="4691E3A7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115E3926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4588E374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1C4CC66D" w14:textId="77777777" w:rsidR="001B5F8D" w:rsidRPr="00741DF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5BE3414E" w14:textId="05C510AB" w:rsidR="005D3EB5" w:rsidRPr="00B5630C" w:rsidRDefault="00926A34" w:rsidP="00B5630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344B4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777A24A3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1BC2A92D" w14:textId="257E039B" w:rsidR="00392896" w:rsidRPr="00392896" w:rsidRDefault="00392896" w:rsidP="0039289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92896">
        <w:rPr>
          <w:rFonts w:ascii="Arial" w:hAnsi="Arial" w:cs="Arial"/>
          <w:sz w:val="22"/>
          <w:szCs w:val="22"/>
        </w:rPr>
        <w:t xml:space="preserve">situace varianta – A zpracovaná firmou VIPA </w:t>
      </w:r>
      <w:proofErr w:type="spellStart"/>
      <w:r w:rsidRPr="00392896">
        <w:rPr>
          <w:rFonts w:ascii="Arial" w:hAnsi="Arial" w:cs="Arial"/>
          <w:sz w:val="22"/>
          <w:szCs w:val="22"/>
        </w:rPr>
        <w:t>project</w:t>
      </w:r>
      <w:proofErr w:type="spellEnd"/>
      <w:r w:rsidRPr="00392896">
        <w:rPr>
          <w:rFonts w:ascii="Arial" w:hAnsi="Arial" w:cs="Arial"/>
          <w:sz w:val="22"/>
          <w:szCs w:val="22"/>
        </w:rPr>
        <w:t>, s.r.o., Cyrilometodějská 43/20, 674 01 Třebíč – Nové Dvory, IČO 04637470</w:t>
      </w: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677A384E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1"/>
      <w:r w:rsidR="00347DCC">
        <w:t>y</w:t>
      </w:r>
      <w:r w:rsidR="00F63462" w:rsidRPr="00F37AAE">
        <w:t xml:space="preserve"> </w:t>
      </w:r>
      <w:bookmarkEnd w:id="12"/>
    </w:p>
    <w:p w14:paraId="51FBCD26" w14:textId="57DA3603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502599">
        <w:rPr>
          <w:rFonts w:ascii="Arial" w:hAnsi="Arial" w:cs="Arial"/>
          <w:sz w:val="22"/>
          <w:szCs w:val="22"/>
        </w:rPr>
        <w:t xml:space="preserve">stanovena </w:t>
      </w:r>
      <w:r w:rsidRPr="00502599">
        <w:rPr>
          <w:rFonts w:ascii="Arial" w:hAnsi="Arial" w:cs="Arial"/>
          <w:b/>
          <w:sz w:val="22"/>
          <w:szCs w:val="22"/>
        </w:rPr>
        <w:t xml:space="preserve">do </w:t>
      </w:r>
      <w:r w:rsidR="00455105" w:rsidRPr="00502599">
        <w:rPr>
          <w:rFonts w:ascii="Arial" w:hAnsi="Arial" w:cs="Arial"/>
          <w:b/>
          <w:sz w:val="22"/>
          <w:szCs w:val="22"/>
        </w:rPr>
        <w:t>9</w:t>
      </w:r>
      <w:r w:rsidR="00FF298B" w:rsidRPr="00502599">
        <w:rPr>
          <w:rFonts w:ascii="Arial" w:hAnsi="Arial" w:cs="Arial"/>
          <w:b/>
          <w:sz w:val="22"/>
          <w:szCs w:val="22"/>
        </w:rPr>
        <w:t xml:space="preserve">. </w:t>
      </w:r>
      <w:r w:rsidR="00F602C7" w:rsidRPr="00502599">
        <w:rPr>
          <w:rFonts w:ascii="Arial" w:hAnsi="Arial" w:cs="Arial"/>
          <w:b/>
          <w:sz w:val="22"/>
          <w:szCs w:val="22"/>
        </w:rPr>
        <w:t>6. 2025</w:t>
      </w:r>
      <w:r w:rsidR="00FF298B" w:rsidRPr="00502599">
        <w:rPr>
          <w:rFonts w:ascii="Arial" w:hAnsi="Arial" w:cs="Arial"/>
          <w:b/>
          <w:sz w:val="22"/>
          <w:szCs w:val="22"/>
        </w:rPr>
        <w:t xml:space="preserve"> do 1</w:t>
      </w:r>
      <w:r w:rsidR="0063715E" w:rsidRPr="00502599">
        <w:rPr>
          <w:rFonts w:ascii="Arial" w:hAnsi="Arial" w:cs="Arial"/>
          <w:b/>
          <w:sz w:val="22"/>
          <w:szCs w:val="22"/>
        </w:rPr>
        <w:t>0</w:t>
      </w:r>
      <w:r w:rsidR="00FF298B" w:rsidRPr="00502599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502599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nabídková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lastRenderedPageBreak/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663DFB0A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929A8">
        <w:rPr>
          <w:rFonts w:ascii="Arial" w:hAnsi="Arial" w:cs="Arial"/>
          <w:sz w:val="22"/>
          <w:szCs w:val="22"/>
        </w:rPr>
        <w:t>Třebíč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BF752F">
        <w:rPr>
          <w:rFonts w:ascii="Arial" w:hAnsi="Arial" w:cs="Arial"/>
          <w:sz w:val="22"/>
          <w:szCs w:val="22"/>
        </w:rPr>
        <w:t xml:space="preserve">křižovatka </w:t>
      </w:r>
      <w:r w:rsidR="00FF298B">
        <w:rPr>
          <w:rFonts w:ascii="Arial" w:hAnsi="Arial" w:cs="Arial"/>
          <w:sz w:val="22"/>
          <w:szCs w:val="22"/>
        </w:rPr>
        <w:t>silnice II/3</w:t>
      </w:r>
      <w:r w:rsidR="009929A8">
        <w:rPr>
          <w:rFonts w:ascii="Arial" w:hAnsi="Arial" w:cs="Arial"/>
          <w:sz w:val="22"/>
          <w:szCs w:val="22"/>
        </w:rPr>
        <w:t>60</w:t>
      </w:r>
      <w:r w:rsidR="00BF752F">
        <w:rPr>
          <w:rFonts w:ascii="Arial" w:hAnsi="Arial" w:cs="Arial"/>
          <w:sz w:val="22"/>
          <w:szCs w:val="22"/>
        </w:rPr>
        <w:t xml:space="preserve"> se silnicí II/36066</w:t>
      </w:r>
      <w:r w:rsidR="00FF298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FF298B">
        <w:rPr>
          <w:rFonts w:ascii="Arial" w:hAnsi="Arial" w:cs="Arial"/>
          <w:sz w:val="22"/>
          <w:szCs w:val="22"/>
        </w:rPr>
        <w:t xml:space="preserve"> </w:t>
      </w:r>
      <w:r w:rsidR="009929A8">
        <w:rPr>
          <w:rFonts w:ascii="Arial" w:hAnsi="Arial" w:cs="Arial"/>
          <w:sz w:val="22"/>
          <w:szCs w:val="22"/>
        </w:rPr>
        <w:t>Petrůvky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6AB89F1E" w:rsidR="00AB6B80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lastRenderedPageBreak/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087905C1" w:rsidR="00F63462" w:rsidRPr="008A4F6F" w:rsidRDefault="00B5630C" w:rsidP="00F634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Jihlavě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DE2A204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7A6E7D3E" w14:textId="6DC3BFF7" w:rsidR="00B5630C" w:rsidRDefault="00B5630C" w:rsidP="00F63462">
      <w:pPr>
        <w:rPr>
          <w:rFonts w:ascii="Arial" w:hAnsi="Arial" w:cs="Arial"/>
          <w:sz w:val="22"/>
          <w:szCs w:val="22"/>
        </w:rPr>
      </w:pPr>
    </w:p>
    <w:p w14:paraId="09A86104" w14:textId="7147C984" w:rsidR="00B5630C" w:rsidRDefault="00B5630C" w:rsidP="00F63462">
      <w:pPr>
        <w:rPr>
          <w:rFonts w:ascii="Arial" w:hAnsi="Arial" w:cs="Arial"/>
          <w:sz w:val="22"/>
          <w:szCs w:val="22"/>
        </w:rPr>
      </w:pPr>
    </w:p>
    <w:p w14:paraId="6A0ACAC1" w14:textId="1819E40F" w:rsidR="00B5630C" w:rsidRDefault="00B5630C" w:rsidP="00F63462">
      <w:pPr>
        <w:rPr>
          <w:rFonts w:ascii="Arial" w:hAnsi="Arial" w:cs="Arial"/>
          <w:sz w:val="22"/>
          <w:szCs w:val="22"/>
        </w:rPr>
      </w:pPr>
    </w:p>
    <w:p w14:paraId="344EC9EC" w14:textId="77777777" w:rsidR="00B5630C" w:rsidRDefault="00B5630C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25C6C931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Ing. Vladimír Novotný</w:t>
      </w:r>
    </w:p>
    <w:p w14:paraId="56211898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2. náměstek hejtmana</w:t>
      </w:r>
    </w:p>
    <w:p w14:paraId="31040970" w14:textId="37D5F28C" w:rsidR="00096FC7" w:rsidRDefault="00096FC7" w:rsidP="00E613F9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E605C" w14:textId="77777777" w:rsidR="00C51570" w:rsidRDefault="00C51570">
      <w:r>
        <w:separator/>
      </w:r>
    </w:p>
  </w:endnote>
  <w:endnote w:type="continuationSeparator" w:id="0">
    <w:p w14:paraId="12E8637F" w14:textId="77777777" w:rsidR="00C51570" w:rsidRDefault="00C51570">
      <w:r>
        <w:continuationSeparator/>
      </w:r>
    </w:p>
  </w:endnote>
  <w:endnote w:type="continuationNotice" w:id="1">
    <w:p w14:paraId="7289BC3D" w14:textId="77777777" w:rsidR="00C51570" w:rsidRDefault="00C51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2B263911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E75BE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E75BE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B48A8" w14:textId="77777777" w:rsidR="00C51570" w:rsidRDefault="00C51570">
      <w:r>
        <w:separator/>
      </w:r>
    </w:p>
  </w:footnote>
  <w:footnote w:type="continuationSeparator" w:id="0">
    <w:p w14:paraId="43B8D28E" w14:textId="77777777" w:rsidR="00C51570" w:rsidRDefault="00C51570">
      <w:r>
        <w:continuationSeparator/>
      </w:r>
    </w:p>
  </w:footnote>
  <w:footnote w:type="continuationNotice" w:id="1">
    <w:p w14:paraId="53E0AE28" w14:textId="77777777" w:rsidR="00C51570" w:rsidRDefault="00C51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7"/>
  </w:num>
  <w:num w:numId="3">
    <w:abstractNumId w:val="23"/>
  </w:num>
  <w:num w:numId="4">
    <w:abstractNumId w:val="18"/>
  </w:num>
  <w:num w:numId="5">
    <w:abstractNumId w:val="3"/>
  </w:num>
  <w:num w:numId="6">
    <w:abstractNumId w:val="4"/>
  </w:num>
  <w:num w:numId="7">
    <w:abstractNumId w:val="14"/>
  </w:num>
  <w:num w:numId="8">
    <w:abstractNumId w:val="1"/>
  </w:num>
  <w:num w:numId="9">
    <w:abstractNumId w:val="5"/>
  </w:num>
  <w:num w:numId="10">
    <w:abstractNumId w:val="21"/>
  </w:num>
  <w:num w:numId="11">
    <w:abstractNumId w:val="11"/>
  </w:num>
  <w:num w:numId="12">
    <w:abstractNumId w:val="22"/>
  </w:num>
  <w:num w:numId="13">
    <w:abstractNumId w:val="6"/>
  </w:num>
  <w:num w:numId="14">
    <w:abstractNumId w:val="2"/>
  </w:num>
  <w:num w:numId="15">
    <w:abstractNumId w:val="12"/>
  </w:num>
  <w:num w:numId="16">
    <w:abstractNumId w:val="20"/>
  </w:num>
  <w:num w:numId="17">
    <w:abstractNumId w:val="21"/>
  </w:num>
  <w:num w:numId="18">
    <w:abstractNumId w:val="0"/>
  </w:num>
  <w:num w:numId="19">
    <w:abstractNumId w:val="17"/>
  </w:num>
  <w:num w:numId="20">
    <w:abstractNumId w:val="21"/>
  </w:num>
  <w:num w:numId="21">
    <w:abstractNumId w:val="21"/>
  </w:num>
  <w:num w:numId="22">
    <w:abstractNumId w:val="10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536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608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3883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2B4E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0F7BA4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67F88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4C6D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20E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1FA5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11D2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3507"/>
    <w:rsid w:val="00293E42"/>
    <w:rsid w:val="002945C8"/>
    <w:rsid w:val="00294A9B"/>
    <w:rsid w:val="002A2612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3F6C"/>
    <w:rsid w:val="00384356"/>
    <w:rsid w:val="00384C42"/>
    <w:rsid w:val="00384FBD"/>
    <w:rsid w:val="00387664"/>
    <w:rsid w:val="003879B9"/>
    <w:rsid w:val="00390CE7"/>
    <w:rsid w:val="00392128"/>
    <w:rsid w:val="00392896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359"/>
    <w:rsid w:val="003B4461"/>
    <w:rsid w:val="003B6213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8C3"/>
    <w:rsid w:val="00423D92"/>
    <w:rsid w:val="00424FD9"/>
    <w:rsid w:val="004256F2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105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8FB"/>
    <w:rsid w:val="00483F3D"/>
    <w:rsid w:val="004842FE"/>
    <w:rsid w:val="00484A1B"/>
    <w:rsid w:val="004856EB"/>
    <w:rsid w:val="00485EF8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498A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3CE1"/>
    <w:rsid w:val="004F5F95"/>
    <w:rsid w:val="004F5FA9"/>
    <w:rsid w:val="004F66AD"/>
    <w:rsid w:val="005010BC"/>
    <w:rsid w:val="005017E9"/>
    <w:rsid w:val="00501A98"/>
    <w:rsid w:val="00502599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3EE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569"/>
    <w:rsid w:val="00550767"/>
    <w:rsid w:val="00552993"/>
    <w:rsid w:val="005541D4"/>
    <w:rsid w:val="005543AA"/>
    <w:rsid w:val="005574F7"/>
    <w:rsid w:val="0055798D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723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15E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86F8E"/>
    <w:rsid w:val="00692008"/>
    <w:rsid w:val="0069212C"/>
    <w:rsid w:val="006931BB"/>
    <w:rsid w:val="00695CC7"/>
    <w:rsid w:val="00695E3C"/>
    <w:rsid w:val="00696FAB"/>
    <w:rsid w:val="006A048A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3D44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901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4B4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375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1AA6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19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3F97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4677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29A8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4F8"/>
    <w:rsid w:val="009D05E1"/>
    <w:rsid w:val="009D0847"/>
    <w:rsid w:val="009D0A9A"/>
    <w:rsid w:val="009D0ECE"/>
    <w:rsid w:val="009D11CA"/>
    <w:rsid w:val="009D13A2"/>
    <w:rsid w:val="009D13BD"/>
    <w:rsid w:val="009D1B09"/>
    <w:rsid w:val="009D2A35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7F5"/>
    <w:rsid w:val="00A70A00"/>
    <w:rsid w:val="00A71258"/>
    <w:rsid w:val="00A7151A"/>
    <w:rsid w:val="00A734A7"/>
    <w:rsid w:val="00A73B8F"/>
    <w:rsid w:val="00A747E8"/>
    <w:rsid w:val="00A74B69"/>
    <w:rsid w:val="00A76888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5BE"/>
    <w:rsid w:val="00AE797A"/>
    <w:rsid w:val="00AF0709"/>
    <w:rsid w:val="00AF0962"/>
    <w:rsid w:val="00AF2FDE"/>
    <w:rsid w:val="00AF31F3"/>
    <w:rsid w:val="00AF4565"/>
    <w:rsid w:val="00AF49A9"/>
    <w:rsid w:val="00AF6394"/>
    <w:rsid w:val="00AF6865"/>
    <w:rsid w:val="00AF7335"/>
    <w:rsid w:val="00AF7751"/>
    <w:rsid w:val="00AF78B7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630C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2F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6C1A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1797"/>
    <w:rsid w:val="00CA2B17"/>
    <w:rsid w:val="00CA6563"/>
    <w:rsid w:val="00CA7229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48B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1DD"/>
    <w:rsid w:val="00D2078B"/>
    <w:rsid w:val="00D20B82"/>
    <w:rsid w:val="00D23438"/>
    <w:rsid w:val="00D24AE4"/>
    <w:rsid w:val="00D26AB9"/>
    <w:rsid w:val="00D27E30"/>
    <w:rsid w:val="00D31C59"/>
    <w:rsid w:val="00D31E1E"/>
    <w:rsid w:val="00D33635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11C9"/>
    <w:rsid w:val="00D74FAD"/>
    <w:rsid w:val="00D7532F"/>
    <w:rsid w:val="00D76CBA"/>
    <w:rsid w:val="00D77E8D"/>
    <w:rsid w:val="00D80043"/>
    <w:rsid w:val="00D8063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1B9E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13F9"/>
    <w:rsid w:val="00E6258B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2216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33E5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868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A28"/>
    <w:rsid w:val="00F55EAE"/>
    <w:rsid w:val="00F565A4"/>
    <w:rsid w:val="00F5709D"/>
    <w:rsid w:val="00F5717F"/>
    <w:rsid w:val="00F600B3"/>
    <w:rsid w:val="00F602C7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A7D4E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486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7E77F-B3DD-4C2E-B392-D4426F2A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2518</Words>
  <Characters>16342</Characters>
  <Application>Microsoft Office Word</Application>
  <DocSecurity>0</DocSecurity>
  <Lines>136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18823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Weidemannová Radka Ing.</cp:lastModifiedBy>
  <cp:revision>32</cp:revision>
  <cp:lastPrinted>2019-05-17T11:25:00Z</cp:lastPrinted>
  <dcterms:created xsi:type="dcterms:W3CDTF">2025-04-22T09:27:00Z</dcterms:created>
  <dcterms:modified xsi:type="dcterms:W3CDTF">2025-05-19T07:59:00Z</dcterms:modified>
</cp:coreProperties>
</file>