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4CC" w:rsidRDefault="00ED64CC" w:rsidP="00C76678">
      <w:pPr>
        <w:spacing w:before="0" w:line="240" w:lineRule="auto"/>
        <w:ind w:right="72"/>
        <w:rPr>
          <w:rFonts w:cs="Arial"/>
          <w:b/>
          <w:sz w:val="36"/>
          <w:szCs w:val="36"/>
        </w:rPr>
      </w:pPr>
    </w:p>
    <w:p w:rsidR="00ED64CC" w:rsidRPr="00ED64CC" w:rsidRDefault="00ED64CC" w:rsidP="00ED64CC">
      <w:pPr>
        <w:spacing w:before="0" w:line="240" w:lineRule="auto"/>
        <w:ind w:right="72"/>
        <w:jc w:val="center"/>
        <w:rPr>
          <w:rFonts w:cs="Arial"/>
          <w:b/>
          <w:sz w:val="36"/>
          <w:szCs w:val="36"/>
        </w:rPr>
      </w:pPr>
      <w:r w:rsidRPr="00ED64CC">
        <w:rPr>
          <w:rFonts w:cs="Arial"/>
          <w:b/>
          <w:sz w:val="36"/>
          <w:szCs w:val="36"/>
        </w:rPr>
        <w:t>Výzva k podání nabídky a zadávací dokumentace</w:t>
      </w:r>
    </w:p>
    <w:p w:rsidR="00ED64CC" w:rsidRPr="00ED64CC" w:rsidRDefault="00ED64CC" w:rsidP="00ED64CC">
      <w:pPr>
        <w:spacing w:before="0" w:line="240" w:lineRule="auto"/>
        <w:ind w:right="72"/>
        <w:jc w:val="center"/>
        <w:rPr>
          <w:rFonts w:cs="Arial"/>
          <w:b/>
          <w:sz w:val="20"/>
          <w:szCs w:val="20"/>
        </w:rPr>
      </w:pPr>
      <w:r w:rsidRPr="00ED64CC">
        <w:rPr>
          <w:rFonts w:cs="Arial"/>
          <w:b/>
          <w:sz w:val="20"/>
          <w:szCs w:val="20"/>
        </w:rPr>
        <w:t>na veřejnou zakázku malého rozsahu</w:t>
      </w:r>
    </w:p>
    <w:p w:rsidR="00ED64CC" w:rsidRPr="00ED64CC" w:rsidRDefault="00ED64CC" w:rsidP="00ED64CC">
      <w:pPr>
        <w:spacing w:before="0" w:line="240" w:lineRule="auto"/>
        <w:ind w:right="72"/>
        <w:jc w:val="center"/>
        <w:rPr>
          <w:rFonts w:cs="Arial"/>
          <w:b/>
          <w:sz w:val="20"/>
          <w:szCs w:val="20"/>
        </w:rPr>
      </w:pPr>
      <w:r w:rsidRPr="00ED64CC">
        <w:rPr>
          <w:rFonts w:cs="Arial"/>
          <w:b/>
          <w:sz w:val="20"/>
          <w:szCs w:val="20"/>
        </w:rPr>
        <w:t xml:space="preserve">zadávanou podle „Pravidel Rady Kraje Vysočina pro zadávání veřejných zakázek </w:t>
      </w:r>
    </w:p>
    <w:p w:rsidR="00ED64CC" w:rsidRDefault="00ED64CC" w:rsidP="00ED64CC">
      <w:pPr>
        <w:spacing w:before="0" w:line="240" w:lineRule="auto"/>
        <w:ind w:right="72"/>
        <w:jc w:val="center"/>
        <w:rPr>
          <w:rFonts w:cs="Arial"/>
          <w:sz w:val="24"/>
        </w:rPr>
      </w:pPr>
      <w:r w:rsidRPr="00ED64CC">
        <w:rPr>
          <w:rFonts w:cs="Arial"/>
          <w:b/>
          <w:sz w:val="20"/>
          <w:szCs w:val="20"/>
        </w:rPr>
        <w:t>č.</w:t>
      </w:r>
      <w:r w:rsidR="000F52C5" w:rsidRPr="000F52C5">
        <w:t xml:space="preserve"> </w:t>
      </w:r>
      <w:r w:rsidR="000F52C5" w:rsidRPr="000F52C5">
        <w:rPr>
          <w:rFonts w:cs="Arial"/>
          <w:b/>
          <w:sz w:val="20"/>
          <w:szCs w:val="20"/>
        </w:rPr>
        <w:t>č.5/21 ze dne 29. 6. 2021</w:t>
      </w:r>
      <w:r w:rsidRPr="00ED64CC">
        <w:rPr>
          <w:rFonts w:cs="Arial"/>
          <w:b/>
          <w:sz w:val="20"/>
          <w:szCs w:val="20"/>
        </w:rPr>
        <w:t xml:space="preserve">“ na </w:t>
      </w:r>
      <w:proofErr w:type="gramStart"/>
      <w:r w:rsidRPr="00ED64CC">
        <w:rPr>
          <w:rFonts w:cs="Arial"/>
          <w:b/>
          <w:sz w:val="20"/>
          <w:szCs w:val="20"/>
        </w:rPr>
        <w:t>akci</w:t>
      </w:r>
      <w:r w:rsidRPr="00ED64CC">
        <w:rPr>
          <w:rFonts w:cs="Arial"/>
          <w:b/>
          <w:sz w:val="24"/>
        </w:rPr>
        <w:t>:</w:t>
      </w:r>
      <w:r w:rsidRPr="00ED64CC">
        <w:rPr>
          <w:rFonts w:cs="Arial"/>
          <w:sz w:val="24"/>
        </w:rPr>
        <w:t>:</w:t>
      </w:r>
      <w:proofErr w:type="gramEnd"/>
    </w:p>
    <w:p w:rsidR="00ED64CC" w:rsidRPr="00ED64CC" w:rsidRDefault="00ED64CC" w:rsidP="00ED64CC">
      <w:pPr>
        <w:spacing w:before="0" w:line="240" w:lineRule="auto"/>
        <w:ind w:right="72"/>
        <w:jc w:val="center"/>
        <w:rPr>
          <w:rFonts w:cs="Arial"/>
          <w:sz w:val="24"/>
        </w:rPr>
      </w:pPr>
    </w:p>
    <w:p w:rsidR="00ED64CC" w:rsidRPr="00ED64CC" w:rsidRDefault="00ED64CC" w:rsidP="00ED64CC">
      <w:pPr>
        <w:jc w:val="center"/>
        <w:rPr>
          <w:rFonts w:cs="Arial"/>
          <w:b/>
          <w:bCs/>
          <w:sz w:val="32"/>
          <w:szCs w:val="32"/>
        </w:rPr>
      </w:pPr>
      <w:r w:rsidRPr="00ED64CC">
        <w:rPr>
          <w:rFonts w:cs="Arial"/>
          <w:b/>
          <w:bCs/>
          <w:sz w:val="32"/>
          <w:szCs w:val="32"/>
        </w:rPr>
        <w:t>„</w:t>
      </w:r>
      <w:proofErr w:type="gramStart"/>
      <w:r w:rsidR="00A149D4" w:rsidRPr="00A149D4">
        <w:rPr>
          <w:rFonts w:cs="Arial"/>
          <w:b/>
          <w:bCs/>
          <w:sz w:val="32"/>
          <w:szCs w:val="32"/>
        </w:rPr>
        <w:t>SPŠT - oprava</w:t>
      </w:r>
      <w:proofErr w:type="gramEnd"/>
      <w:r w:rsidR="00A149D4" w:rsidRPr="00A149D4">
        <w:rPr>
          <w:rFonts w:cs="Arial"/>
          <w:b/>
          <w:bCs/>
          <w:sz w:val="32"/>
          <w:szCs w:val="32"/>
        </w:rPr>
        <w:t xml:space="preserve"> sociálních zařízení v budově A</w:t>
      </w:r>
      <w:r w:rsidRPr="00ED64CC">
        <w:rPr>
          <w:rFonts w:cs="Arial"/>
          <w:b/>
          <w:bCs/>
          <w:sz w:val="32"/>
          <w:szCs w:val="32"/>
        </w:rPr>
        <w:t>“</w:t>
      </w:r>
    </w:p>
    <w:p w:rsidR="00ED64CC" w:rsidRDefault="00AB0D3E" w:rsidP="00ED64CC">
      <w:pPr>
        <w:jc w:val="center"/>
        <w:rPr>
          <w:rFonts w:cs="Arial"/>
        </w:rPr>
      </w:pPr>
      <w:r w:rsidRPr="001D2870">
        <w:rPr>
          <w:rFonts w:cs="Arial"/>
          <w:b/>
          <w:bCs/>
          <w:szCs w:val="22"/>
        </w:rPr>
        <w:t> </w:t>
      </w:r>
      <w:r w:rsidR="00ED64CC" w:rsidRPr="00E13C7F">
        <w:rPr>
          <w:rFonts w:cs="Arial"/>
        </w:rPr>
        <w:t>Specifikace prováděných prací</w:t>
      </w:r>
      <w:r w:rsidR="00ED64CC">
        <w:rPr>
          <w:rFonts w:cs="Arial"/>
        </w:rPr>
        <w:t xml:space="preserve"> </w:t>
      </w:r>
      <w:r w:rsidR="00ED64CC" w:rsidRPr="00F13128">
        <w:rPr>
          <w:rFonts w:cs="Arial"/>
        </w:rPr>
        <w:t>je součástí této výzvy.</w:t>
      </w:r>
    </w:p>
    <w:p w:rsidR="00950F9A" w:rsidRPr="00F13128" w:rsidRDefault="00950F9A" w:rsidP="00ED64CC">
      <w:pPr>
        <w:jc w:val="center"/>
        <w:rPr>
          <w:rFonts w:cs="Arial"/>
        </w:rPr>
      </w:pPr>
    </w:p>
    <w:tbl>
      <w:tblPr>
        <w:tblW w:w="95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5"/>
        <w:gridCol w:w="7027"/>
      </w:tblGrid>
      <w:tr w:rsidR="00ED64CC" w:rsidRPr="00F13128" w:rsidTr="009B1EEB">
        <w:trPr>
          <w:trHeight w:val="321"/>
        </w:trPr>
        <w:tc>
          <w:tcPr>
            <w:tcW w:w="2535" w:type="dxa"/>
            <w:shd w:val="clear" w:color="auto" w:fill="CCFFFF"/>
            <w:vAlign w:val="center"/>
          </w:tcPr>
          <w:p w:rsidR="00ED64CC" w:rsidRPr="00F13128" w:rsidRDefault="00ED64CC" w:rsidP="009B1EEB">
            <w:pPr>
              <w:rPr>
                <w:rFonts w:cs="Arial"/>
                <w:sz w:val="20"/>
                <w:szCs w:val="20"/>
              </w:rPr>
            </w:pPr>
            <w:r w:rsidRPr="00F13128">
              <w:rPr>
                <w:rFonts w:cs="Arial"/>
                <w:b/>
                <w:sz w:val="20"/>
                <w:szCs w:val="20"/>
              </w:rPr>
              <w:t>Název veřejné zakázky:</w:t>
            </w:r>
          </w:p>
        </w:tc>
        <w:tc>
          <w:tcPr>
            <w:tcW w:w="7027" w:type="dxa"/>
            <w:vAlign w:val="center"/>
          </w:tcPr>
          <w:p w:rsidR="00ED64CC" w:rsidRPr="00F13128" w:rsidRDefault="00ED64CC" w:rsidP="009B1EEB">
            <w:pPr>
              <w:rPr>
                <w:rFonts w:cs="Arial"/>
                <w:sz w:val="20"/>
                <w:szCs w:val="20"/>
              </w:rPr>
            </w:pPr>
            <w:r>
              <w:rPr>
                <w:rFonts w:cs="Arial"/>
                <w:sz w:val="20"/>
                <w:szCs w:val="20"/>
              </w:rPr>
              <w:t>„</w:t>
            </w:r>
            <w:proofErr w:type="gramStart"/>
            <w:r w:rsidR="00A149D4" w:rsidRPr="00A149D4">
              <w:rPr>
                <w:rFonts w:cs="Arial"/>
                <w:sz w:val="20"/>
                <w:szCs w:val="20"/>
              </w:rPr>
              <w:t>SPŠT - oprava</w:t>
            </w:r>
            <w:proofErr w:type="gramEnd"/>
            <w:r w:rsidR="00A149D4" w:rsidRPr="00A149D4">
              <w:rPr>
                <w:rFonts w:cs="Arial"/>
                <w:sz w:val="20"/>
                <w:szCs w:val="20"/>
              </w:rPr>
              <w:t xml:space="preserve"> sociálních zařízení v budově A</w:t>
            </w:r>
            <w:r>
              <w:rPr>
                <w:rFonts w:cs="Arial"/>
                <w:sz w:val="20"/>
                <w:szCs w:val="20"/>
              </w:rPr>
              <w:t>“</w:t>
            </w:r>
          </w:p>
        </w:tc>
      </w:tr>
      <w:tr w:rsidR="00ED64CC" w:rsidRPr="00F13128" w:rsidTr="009B1EEB">
        <w:trPr>
          <w:trHeight w:val="358"/>
        </w:trPr>
        <w:tc>
          <w:tcPr>
            <w:tcW w:w="9562" w:type="dxa"/>
            <w:gridSpan w:val="2"/>
            <w:shd w:val="clear" w:color="auto" w:fill="CCFFFF"/>
            <w:vAlign w:val="center"/>
          </w:tcPr>
          <w:p w:rsidR="00ED64CC" w:rsidRPr="00F13128" w:rsidRDefault="00ED64CC" w:rsidP="009B1EEB">
            <w:pPr>
              <w:rPr>
                <w:rFonts w:cs="Arial"/>
                <w:b/>
                <w:sz w:val="20"/>
                <w:szCs w:val="20"/>
              </w:rPr>
            </w:pPr>
            <w:r w:rsidRPr="00F13128">
              <w:rPr>
                <w:rFonts w:cs="Arial"/>
                <w:b/>
                <w:sz w:val="20"/>
                <w:szCs w:val="20"/>
              </w:rPr>
              <w:t xml:space="preserve">Zadavatel </w:t>
            </w:r>
          </w:p>
        </w:tc>
      </w:tr>
      <w:tr w:rsidR="00ED64CC" w:rsidRPr="00F13128" w:rsidTr="009B1EEB">
        <w:trPr>
          <w:trHeight w:val="353"/>
        </w:trPr>
        <w:tc>
          <w:tcPr>
            <w:tcW w:w="2535" w:type="dxa"/>
            <w:shd w:val="clear" w:color="auto" w:fill="CCFFFF"/>
            <w:vAlign w:val="center"/>
          </w:tcPr>
          <w:p w:rsidR="00ED64CC" w:rsidRPr="00F13128" w:rsidRDefault="00ED64CC" w:rsidP="009B1EEB">
            <w:pPr>
              <w:rPr>
                <w:rFonts w:cs="Arial"/>
                <w:sz w:val="20"/>
                <w:szCs w:val="20"/>
              </w:rPr>
            </w:pPr>
            <w:r w:rsidRPr="00F13128">
              <w:rPr>
                <w:rFonts w:cs="Arial"/>
                <w:b/>
                <w:sz w:val="20"/>
                <w:szCs w:val="20"/>
              </w:rPr>
              <w:t>Název:</w:t>
            </w:r>
          </w:p>
        </w:tc>
        <w:tc>
          <w:tcPr>
            <w:tcW w:w="7027" w:type="dxa"/>
            <w:vAlign w:val="center"/>
          </w:tcPr>
          <w:p w:rsidR="00ED64CC" w:rsidRPr="00F13128" w:rsidRDefault="00ED64CC" w:rsidP="009B1EEB">
            <w:pPr>
              <w:rPr>
                <w:rFonts w:cs="Arial"/>
                <w:sz w:val="20"/>
                <w:szCs w:val="20"/>
              </w:rPr>
            </w:pPr>
            <w:r w:rsidRPr="00F13128">
              <w:rPr>
                <w:rFonts w:cs="Arial"/>
                <w:sz w:val="20"/>
                <w:szCs w:val="20"/>
              </w:rPr>
              <w:t>Střední průmyslová škola Třebíč</w:t>
            </w:r>
          </w:p>
        </w:tc>
      </w:tr>
      <w:tr w:rsidR="00ED64CC" w:rsidRPr="00F13128" w:rsidTr="009B1EEB">
        <w:trPr>
          <w:trHeight w:val="348"/>
        </w:trPr>
        <w:tc>
          <w:tcPr>
            <w:tcW w:w="2535" w:type="dxa"/>
            <w:shd w:val="clear" w:color="auto" w:fill="CCFFFF"/>
            <w:vAlign w:val="center"/>
          </w:tcPr>
          <w:p w:rsidR="00ED64CC" w:rsidRPr="00F13128" w:rsidRDefault="00ED64CC" w:rsidP="009B1EEB">
            <w:pPr>
              <w:rPr>
                <w:rFonts w:cs="Arial"/>
                <w:sz w:val="20"/>
                <w:szCs w:val="20"/>
              </w:rPr>
            </w:pPr>
            <w:proofErr w:type="gramStart"/>
            <w:r w:rsidRPr="00F13128">
              <w:rPr>
                <w:rFonts w:cs="Arial"/>
                <w:b/>
                <w:sz w:val="20"/>
                <w:szCs w:val="20"/>
              </w:rPr>
              <w:t>IČO :</w:t>
            </w:r>
            <w:proofErr w:type="gramEnd"/>
          </w:p>
        </w:tc>
        <w:tc>
          <w:tcPr>
            <w:tcW w:w="7027" w:type="dxa"/>
            <w:vAlign w:val="center"/>
          </w:tcPr>
          <w:p w:rsidR="00ED64CC" w:rsidRPr="00F13128" w:rsidRDefault="00ED64CC" w:rsidP="009B1EEB">
            <w:pPr>
              <w:tabs>
                <w:tab w:val="left" w:pos="1595"/>
              </w:tabs>
              <w:rPr>
                <w:rFonts w:cs="Arial"/>
                <w:sz w:val="20"/>
                <w:szCs w:val="20"/>
              </w:rPr>
            </w:pPr>
            <w:r w:rsidRPr="00F13128">
              <w:rPr>
                <w:rFonts w:cs="Arial"/>
                <w:sz w:val="20"/>
                <w:szCs w:val="20"/>
              </w:rPr>
              <w:t>66610702</w:t>
            </w:r>
          </w:p>
        </w:tc>
      </w:tr>
      <w:tr w:rsidR="00ED64CC" w:rsidRPr="00F13128" w:rsidTr="009B1EEB">
        <w:trPr>
          <w:trHeight w:val="347"/>
        </w:trPr>
        <w:tc>
          <w:tcPr>
            <w:tcW w:w="2535" w:type="dxa"/>
            <w:shd w:val="clear" w:color="auto" w:fill="CCFFFF"/>
            <w:vAlign w:val="center"/>
          </w:tcPr>
          <w:p w:rsidR="00ED64CC" w:rsidRPr="00F13128" w:rsidRDefault="00ED64CC" w:rsidP="009B1EEB">
            <w:pPr>
              <w:rPr>
                <w:rFonts w:cs="Arial"/>
                <w:sz w:val="20"/>
                <w:szCs w:val="20"/>
              </w:rPr>
            </w:pPr>
            <w:r w:rsidRPr="00F13128">
              <w:rPr>
                <w:rFonts w:cs="Arial"/>
                <w:b/>
                <w:sz w:val="20"/>
                <w:szCs w:val="20"/>
              </w:rPr>
              <w:t>Adresa sídla:</w:t>
            </w:r>
          </w:p>
        </w:tc>
        <w:tc>
          <w:tcPr>
            <w:tcW w:w="7027" w:type="dxa"/>
            <w:vAlign w:val="center"/>
          </w:tcPr>
          <w:p w:rsidR="00ED64CC" w:rsidRPr="00F13128" w:rsidRDefault="00ED64CC" w:rsidP="009B1EEB">
            <w:pPr>
              <w:rPr>
                <w:rFonts w:cs="Arial"/>
                <w:sz w:val="20"/>
                <w:szCs w:val="20"/>
              </w:rPr>
            </w:pPr>
            <w:r w:rsidRPr="00F13128">
              <w:rPr>
                <w:rFonts w:cs="Arial"/>
                <w:sz w:val="20"/>
                <w:szCs w:val="20"/>
              </w:rPr>
              <w:t>Manželů Curieových 734, 674 01 Třebíč</w:t>
            </w:r>
          </w:p>
        </w:tc>
      </w:tr>
      <w:tr w:rsidR="00ED64CC" w:rsidRPr="00F13128" w:rsidTr="009B1EEB">
        <w:trPr>
          <w:trHeight w:val="518"/>
        </w:trPr>
        <w:tc>
          <w:tcPr>
            <w:tcW w:w="2535" w:type="dxa"/>
            <w:shd w:val="clear" w:color="auto" w:fill="CCFFFF"/>
            <w:vAlign w:val="center"/>
          </w:tcPr>
          <w:p w:rsidR="00ED64CC" w:rsidRDefault="00ED64CC" w:rsidP="009B1EEB">
            <w:pPr>
              <w:rPr>
                <w:rFonts w:cs="Arial"/>
                <w:b/>
                <w:sz w:val="20"/>
                <w:szCs w:val="20"/>
              </w:rPr>
            </w:pPr>
            <w:r w:rsidRPr="00F13128">
              <w:rPr>
                <w:rFonts w:cs="Arial"/>
                <w:b/>
                <w:sz w:val="20"/>
                <w:szCs w:val="20"/>
              </w:rPr>
              <w:t>Osoby oprávněné</w:t>
            </w:r>
          </w:p>
          <w:p w:rsidR="00ED64CC" w:rsidRPr="00F13128" w:rsidRDefault="00ED64CC" w:rsidP="009B1EEB">
            <w:pPr>
              <w:rPr>
                <w:rFonts w:cs="Arial"/>
                <w:b/>
                <w:sz w:val="20"/>
                <w:szCs w:val="20"/>
              </w:rPr>
            </w:pPr>
            <w:r w:rsidRPr="00F13128">
              <w:rPr>
                <w:rFonts w:cs="Arial"/>
                <w:b/>
                <w:sz w:val="20"/>
                <w:szCs w:val="20"/>
              </w:rPr>
              <w:t xml:space="preserve">za zadavatele jednat: </w:t>
            </w:r>
          </w:p>
        </w:tc>
        <w:tc>
          <w:tcPr>
            <w:tcW w:w="7027" w:type="dxa"/>
            <w:vAlign w:val="center"/>
          </w:tcPr>
          <w:p w:rsidR="00ED64CC" w:rsidRPr="00F13128" w:rsidRDefault="00ED64CC" w:rsidP="009B1EEB">
            <w:pPr>
              <w:rPr>
                <w:rFonts w:cs="Arial"/>
                <w:sz w:val="20"/>
                <w:szCs w:val="20"/>
              </w:rPr>
            </w:pPr>
            <w:r w:rsidRPr="00F13128">
              <w:rPr>
                <w:rFonts w:cs="Arial"/>
                <w:sz w:val="20"/>
                <w:szCs w:val="20"/>
              </w:rPr>
              <w:t xml:space="preserve">Ing. </w:t>
            </w:r>
            <w:r w:rsidR="00B82FF9">
              <w:rPr>
                <w:rFonts w:cs="Arial"/>
                <w:sz w:val="20"/>
                <w:szCs w:val="20"/>
              </w:rPr>
              <w:t>Petra Hrbáčová</w:t>
            </w:r>
            <w:r w:rsidRPr="00F13128">
              <w:rPr>
                <w:rFonts w:cs="Arial"/>
                <w:sz w:val="20"/>
                <w:szCs w:val="20"/>
              </w:rPr>
              <w:t>, ředitel</w:t>
            </w:r>
            <w:r w:rsidR="00B82FF9">
              <w:rPr>
                <w:rFonts w:cs="Arial"/>
                <w:sz w:val="20"/>
                <w:szCs w:val="20"/>
              </w:rPr>
              <w:t>ka</w:t>
            </w:r>
            <w:r w:rsidRPr="00F13128">
              <w:rPr>
                <w:rFonts w:cs="Arial"/>
                <w:sz w:val="20"/>
                <w:szCs w:val="20"/>
              </w:rPr>
              <w:t xml:space="preserve"> školy</w:t>
            </w:r>
          </w:p>
        </w:tc>
      </w:tr>
      <w:tr w:rsidR="00ED64CC" w:rsidRPr="00F13128" w:rsidTr="009B1EEB">
        <w:trPr>
          <w:trHeight w:val="347"/>
        </w:trPr>
        <w:tc>
          <w:tcPr>
            <w:tcW w:w="2535" w:type="dxa"/>
            <w:shd w:val="clear" w:color="auto" w:fill="CCFFFF"/>
            <w:vAlign w:val="center"/>
          </w:tcPr>
          <w:p w:rsidR="00ED64CC" w:rsidRPr="00F13128" w:rsidRDefault="00ED64CC" w:rsidP="009B1EEB">
            <w:pPr>
              <w:rPr>
                <w:rFonts w:cs="Arial"/>
                <w:b/>
                <w:sz w:val="20"/>
                <w:szCs w:val="20"/>
              </w:rPr>
            </w:pPr>
            <w:r w:rsidRPr="00F13128">
              <w:rPr>
                <w:rFonts w:cs="Arial"/>
                <w:b/>
                <w:sz w:val="20"/>
                <w:szCs w:val="20"/>
              </w:rPr>
              <w:t>Kontaktní osoba:</w:t>
            </w:r>
          </w:p>
        </w:tc>
        <w:tc>
          <w:tcPr>
            <w:tcW w:w="7027" w:type="dxa"/>
            <w:vAlign w:val="center"/>
          </w:tcPr>
          <w:p w:rsidR="00ED64CC" w:rsidRPr="00F13128" w:rsidRDefault="00ED64CC" w:rsidP="009B1EEB">
            <w:pPr>
              <w:rPr>
                <w:rFonts w:cs="Arial"/>
                <w:sz w:val="20"/>
                <w:szCs w:val="20"/>
              </w:rPr>
            </w:pPr>
            <w:r w:rsidRPr="00F13128">
              <w:rPr>
                <w:rFonts w:cs="Arial"/>
                <w:sz w:val="20"/>
                <w:szCs w:val="20"/>
              </w:rPr>
              <w:t>Tomáš Čermák</w:t>
            </w:r>
          </w:p>
        </w:tc>
      </w:tr>
      <w:tr w:rsidR="00ED64CC" w:rsidRPr="00F13128" w:rsidTr="009B1EEB">
        <w:trPr>
          <w:trHeight w:val="357"/>
        </w:trPr>
        <w:tc>
          <w:tcPr>
            <w:tcW w:w="2535" w:type="dxa"/>
            <w:shd w:val="clear" w:color="auto" w:fill="CCFFFF"/>
            <w:vAlign w:val="center"/>
          </w:tcPr>
          <w:p w:rsidR="00ED64CC" w:rsidRPr="00F13128" w:rsidRDefault="00ED64CC" w:rsidP="009B1EEB">
            <w:pPr>
              <w:rPr>
                <w:rFonts w:cs="Arial"/>
                <w:b/>
                <w:sz w:val="20"/>
                <w:szCs w:val="20"/>
              </w:rPr>
            </w:pPr>
            <w:r w:rsidRPr="00F13128">
              <w:rPr>
                <w:rFonts w:cs="Arial"/>
                <w:b/>
                <w:sz w:val="20"/>
                <w:szCs w:val="20"/>
              </w:rPr>
              <w:t>Telefon, mobil:</w:t>
            </w:r>
          </w:p>
        </w:tc>
        <w:tc>
          <w:tcPr>
            <w:tcW w:w="7027" w:type="dxa"/>
            <w:vAlign w:val="center"/>
          </w:tcPr>
          <w:p w:rsidR="00ED64CC" w:rsidRPr="00F13128" w:rsidRDefault="00ED64CC" w:rsidP="009B1EEB">
            <w:pPr>
              <w:rPr>
                <w:rFonts w:cs="Arial"/>
                <w:sz w:val="20"/>
                <w:szCs w:val="20"/>
              </w:rPr>
            </w:pPr>
            <w:r w:rsidRPr="00F13128">
              <w:rPr>
                <w:rFonts w:cs="Arial"/>
                <w:sz w:val="20"/>
                <w:szCs w:val="20"/>
              </w:rPr>
              <w:t>+ 420 568 832 203, + 420 604 246 725</w:t>
            </w:r>
          </w:p>
        </w:tc>
      </w:tr>
      <w:tr w:rsidR="00ED64CC" w:rsidRPr="00F13128" w:rsidTr="009B1EEB">
        <w:trPr>
          <w:trHeight w:val="352"/>
        </w:trPr>
        <w:tc>
          <w:tcPr>
            <w:tcW w:w="2535" w:type="dxa"/>
            <w:shd w:val="clear" w:color="auto" w:fill="CCFFFF"/>
            <w:vAlign w:val="center"/>
          </w:tcPr>
          <w:p w:rsidR="00ED64CC" w:rsidRPr="00F13128" w:rsidRDefault="00ED64CC" w:rsidP="009B1EEB">
            <w:pPr>
              <w:rPr>
                <w:rFonts w:cs="Arial"/>
                <w:b/>
                <w:sz w:val="20"/>
                <w:szCs w:val="20"/>
              </w:rPr>
            </w:pPr>
            <w:r w:rsidRPr="00F13128">
              <w:rPr>
                <w:rFonts w:cs="Arial"/>
                <w:b/>
                <w:sz w:val="20"/>
                <w:szCs w:val="20"/>
              </w:rPr>
              <w:t>E-mail:</w:t>
            </w:r>
          </w:p>
        </w:tc>
        <w:tc>
          <w:tcPr>
            <w:tcW w:w="7027" w:type="dxa"/>
            <w:vAlign w:val="center"/>
          </w:tcPr>
          <w:p w:rsidR="00ED64CC" w:rsidRPr="00F13128" w:rsidRDefault="00917DD1" w:rsidP="009B1EEB">
            <w:pPr>
              <w:rPr>
                <w:rFonts w:cs="Arial"/>
                <w:sz w:val="20"/>
                <w:szCs w:val="20"/>
              </w:rPr>
            </w:pPr>
            <w:hyperlink r:id="rId8" w:history="1">
              <w:r w:rsidR="00ED64CC" w:rsidRPr="00F13128">
                <w:rPr>
                  <w:rStyle w:val="Hypertextovodkaz"/>
                  <w:rFonts w:cs="Arial"/>
                  <w:sz w:val="20"/>
                  <w:szCs w:val="20"/>
                </w:rPr>
                <w:t>tcermak@spst.cz</w:t>
              </w:r>
            </w:hyperlink>
          </w:p>
        </w:tc>
      </w:tr>
    </w:tbl>
    <w:p w:rsidR="00AB0D3E" w:rsidRPr="001D2870" w:rsidRDefault="00AB0D3E" w:rsidP="00BA59E4">
      <w:pPr>
        <w:pStyle w:val="Zkladntext"/>
        <w:ind w:left="851"/>
        <w:rPr>
          <w:rFonts w:cs="Arial"/>
          <w:b w:val="0"/>
          <w:bCs w:val="0"/>
          <w:szCs w:val="22"/>
        </w:rPr>
      </w:pPr>
    </w:p>
    <w:p w:rsidR="00AB0D3E" w:rsidRPr="001D2870" w:rsidRDefault="00AB0D3E" w:rsidP="00162F7D">
      <w:pPr>
        <w:pStyle w:val="Zkladntext"/>
        <w:numPr>
          <w:ilvl w:val="0"/>
          <w:numId w:val="23"/>
        </w:numPr>
        <w:ind w:left="851" w:firstLine="0"/>
        <w:rPr>
          <w:rFonts w:cs="Arial"/>
          <w:szCs w:val="22"/>
        </w:rPr>
      </w:pPr>
      <w:r w:rsidRPr="001D2870">
        <w:rPr>
          <w:rFonts w:cs="Arial"/>
          <w:szCs w:val="22"/>
        </w:rPr>
        <w:t>Vymezení plnění veřejné zakázky malého rozsahu</w:t>
      </w:r>
    </w:p>
    <w:p w:rsidR="00AB0D3E" w:rsidRPr="001D2870" w:rsidRDefault="00AB0D3E" w:rsidP="00ED64CC">
      <w:pPr>
        <w:pStyle w:val="Zkladntext"/>
        <w:spacing w:line="240" w:lineRule="auto"/>
        <w:ind w:left="851"/>
        <w:rPr>
          <w:rFonts w:cs="Arial"/>
          <w:b w:val="0"/>
          <w:bCs w:val="0"/>
          <w:szCs w:val="22"/>
        </w:rPr>
      </w:pPr>
      <w:r w:rsidRPr="001D2870">
        <w:rPr>
          <w:rFonts w:cs="Arial"/>
          <w:b w:val="0"/>
          <w:bCs w:val="0"/>
          <w:szCs w:val="22"/>
        </w:rPr>
        <w:t>Předmětem veřejné zakázky malého rozsahu je stavební akce:</w:t>
      </w:r>
    </w:p>
    <w:p w:rsidR="00AB0D3E" w:rsidRPr="001D2870" w:rsidRDefault="00AB0D3E" w:rsidP="00ED64CC">
      <w:pPr>
        <w:spacing w:line="240" w:lineRule="auto"/>
        <w:ind w:left="851"/>
        <w:jc w:val="left"/>
        <w:rPr>
          <w:rFonts w:cs="Arial"/>
          <w:b/>
          <w:bCs/>
          <w:szCs w:val="22"/>
        </w:rPr>
      </w:pPr>
      <w:r w:rsidRPr="001D2870">
        <w:rPr>
          <w:rFonts w:cs="Arial"/>
          <w:b/>
          <w:bCs/>
          <w:szCs w:val="22"/>
        </w:rPr>
        <w:t>„</w:t>
      </w:r>
      <w:proofErr w:type="gramStart"/>
      <w:r w:rsidR="00A149D4" w:rsidRPr="00A149D4">
        <w:t>SPŠT - oprava</w:t>
      </w:r>
      <w:proofErr w:type="gramEnd"/>
      <w:r w:rsidR="00A149D4" w:rsidRPr="00A149D4">
        <w:t xml:space="preserve"> sociálních zařízení v budově A</w:t>
      </w:r>
      <w:r w:rsidR="00A149D4">
        <w:t>“</w:t>
      </w:r>
    </w:p>
    <w:p w:rsidR="00AB0D3E" w:rsidRPr="001D2870" w:rsidRDefault="00AB0D3E" w:rsidP="00BA59E4">
      <w:pPr>
        <w:pStyle w:val="Zkladntext"/>
        <w:ind w:left="851"/>
        <w:rPr>
          <w:rFonts w:cs="Arial"/>
          <w:bCs w:val="0"/>
          <w:szCs w:val="22"/>
        </w:rPr>
      </w:pPr>
      <w:r w:rsidRPr="001D2870">
        <w:rPr>
          <w:rFonts w:cs="Arial"/>
          <w:bCs w:val="0"/>
          <w:szCs w:val="22"/>
        </w:rPr>
        <w:t>Předmět veřejné zakázky malého rozsahu je vymezen:</w:t>
      </w:r>
    </w:p>
    <w:p w:rsidR="00950F9A" w:rsidRPr="00A149D4" w:rsidRDefault="008A432C" w:rsidP="00A149D4">
      <w:pPr>
        <w:ind w:left="851"/>
      </w:pPr>
      <w:r w:rsidRPr="001D2870">
        <w:t>projektovou dokumentací pro provedení stavby včetně soupis</w:t>
      </w:r>
      <w:r w:rsidR="004D6155" w:rsidRPr="001D2870">
        <w:t>u stavebních prací, dodávek a</w:t>
      </w:r>
      <w:r w:rsidRPr="001D2870">
        <w:t xml:space="preserve"> služeb a výkazu výměr (dále jen „soupis prací“), vypracovanou </w:t>
      </w:r>
      <w:r w:rsidR="00B82FF9" w:rsidRPr="00B82FF9">
        <w:t>Ing. Radovan</w:t>
      </w:r>
      <w:r w:rsidR="00B82FF9">
        <w:t>em</w:t>
      </w:r>
      <w:r w:rsidR="00B82FF9" w:rsidRPr="00B82FF9">
        <w:t xml:space="preserve"> Vejvod</w:t>
      </w:r>
      <w:r w:rsidR="00B82FF9">
        <w:t>ou</w:t>
      </w:r>
      <w:r w:rsidR="0016164F" w:rsidRPr="001D2870">
        <w:t xml:space="preserve">, se sídlem </w:t>
      </w:r>
      <w:r w:rsidR="00B82FF9" w:rsidRPr="00B82FF9">
        <w:t>Generála Fanty 847/3</w:t>
      </w:r>
      <w:r w:rsidR="0016164F" w:rsidRPr="001D2870">
        <w:t xml:space="preserve">, Třebíč, 67401, </w:t>
      </w:r>
      <w:r w:rsidRPr="001D2870">
        <w:t>IČO</w:t>
      </w:r>
      <w:r w:rsidR="0016164F" w:rsidRPr="001D2870">
        <w:t xml:space="preserve"> </w:t>
      </w:r>
      <w:r w:rsidR="00B82FF9" w:rsidRPr="00B82FF9">
        <w:rPr>
          <w:rFonts w:cs="Arial"/>
          <w:szCs w:val="22"/>
        </w:rPr>
        <w:t xml:space="preserve">06997325 </w:t>
      </w:r>
      <w:r w:rsidRPr="001D2870">
        <w:t xml:space="preserve">pod názvem </w:t>
      </w:r>
      <w:r w:rsidR="0016164F" w:rsidRPr="001D2870">
        <w:t>„</w:t>
      </w:r>
      <w:proofErr w:type="gramStart"/>
      <w:r w:rsidR="00A149D4" w:rsidRPr="00A149D4">
        <w:t>SPŠT - oprava</w:t>
      </w:r>
      <w:proofErr w:type="gramEnd"/>
      <w:r w:rsidR="00A149D4" w:rsidRPr="00A149D4">
        <w:t xml:space="preserve"> sociálních zařízení v budově A</w:t>
      </w:r>
      <w:r w:rsidRPr="001D2870">
        <w:t>“</w:t>
      </w:r>
    </w:p>
    <w:p w:rsidR="00AB0D3E" w:rsidRDefault="00AB0D3E" w:rsidP="0064725C">
      <w:pPr>
        <w:pStyle w:val="Zkladntext"/>
        <w:numPr>
          <w:ilvl w:val="0"/>
          <w:numId w:val="23"/>
        </w:numPr>
        <w:jc w:val="left"/>
        <w:rPr>
          <w:rFonts w:cs="Arial"/>
          <w:szCs w:val="22"/>
        </w:rPr>
      </w:pPr>
      <w:r w:rsidRPr="001D2870">
        <w:rPr>
          <w:rFonts w:cs="Arial"/>
          <w:szCs w:val="22"/>
        </w:rPr>
        <w:t>Doba a místo plnění veřejné zakázky malého rozsahu</w:t>
      </w:r>
    </w:p>
    <w:p w:rsidR="0064725C" w:rsidRPr="001D2870" w:rsidRDefault="0064725C" w:rsidP="0064725C">
      <w:pPr>
        <w:pStyle w:val="Zkladntext"/>
        <w:ind w:left="1080"/>
        <w:jc w:val="left"/>
        <w:rPr>
          <w:rFonts w:cs="Arial"/>
          <w:szCs w:val="22"/>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83"/>
        <w:gridCol w:w="5255"/>
      </w:tblGrid>
      <w:tr w:rsidR="00AB0D3E" w:rsidRPr="001D2870" w:rsidTr="008C7DC6">
        <w:trPr>
          <w:jc w:val="center"/>
        </w:trPr>
        <w:tc>
          <w:tcPr>
            <w:tcW w:w="2683" w:type="dxa"/>
            <w:tcBorders>
              <w:top w:val="single" w:sz="4" w:space="0" w:color="auto"/>
              <w:bottom w:val="single" w:sz="4" w:space="0" w:color="auto"/>
              <w:right w:val="single" w:sz="4" w:space="0" w:color="auto"/>
            </w:tcBorders>
          </w:tcPr>
          <w:p w:rsidR="00AB0D3E" w:rsidRPr="001D2870" w:rsidRDefault="00AB0D3E" w:rsidP="004142A5">
            <w:pPr>
              <w:spacing w:before="60" w:after="60"/>
              <w:ind w:left="851" w:hanging="466"/>
              <w:jc w:val="left"/>
              <w:rPr>
                <w:rFonts w:cs="Arial"/>
                <w:b/>
                <w:bCs/>
              </w:rPr>
            </w:pPr>
            <w:r w:rsidRPr="001D2870">
              <w:rPr>
                <w:rFonts w:cs="Arial"/>
                <w:b/>
                <w:bCs/>
                <w:szCs w:val="22"/>
              </w:rPr>
              <w:t>Zahájení:</w:t>
            </w:r>
          </w:p>
        </w:tc>
        <w:tc>
          <w:tcPr>
            <w:tcW w:w="5255" w:type="dxa"/>
            <w:tcBorders>
              <w:top w:val="single" w:sz="4" w:space="0" w:color="auto"/>
              <w:left w:val="single" w:sz="4" w:space="0" w:color="auto"/>
              <w:bottom w:val="single" w:sz="4" w:space="0" w:color="auto"/>
            </w:tcBorders>
          </w:tcPr>
          <w:p w:rsidR="004142A5" w:rsidRPr="001D2870" w:rsidRDefault="00C6770D" w:rsidP="004142A5">
            <w:pPr>
              <w:spacing w:before="60" w:after="60"/>
              <w:rPr>
                <w:rFonts w:cs="Arial"/>
              </w:rPr>
            </w:pPr>
            <w:r>
              <w:rPr>
                <w:rFonts w:cs="Arial"/>
                <w:szCs w:val="22"/>
              </w:rPr>
              <w:t>po předání staveniště</w:t>
            </w:r>
          </w:p>
        </w:tc>
      </w:tr>
      <w:tr w:rsidR="00AB0D3E" w:rsidRPr="001D2870" w:rsidTr="008C7DC6">
        <w:trPr>
          <w:jc w:val="center"/>
        </w:trPr>
        <w:tc>
          <w:tcPr>
            <w:tcW w:w="2683" w:type="dxa"/>
            <w:tcBorders>
              <w:top w:val="single" w:sz="4" w:space="0" w:color="auto"/>
              <w:bottom w:val="single" w:sz="4" w:space="0" w:color="auto"/>
              <w:right w:val="single" w:sz="4" w:space="0" w:color="auto"/>
            </w:tcBorders>
          </w:tcPr>
          <w:p w:rsidR="00AB0D3E" w:rsidRPr="001D2870" w:rsidRDefault="00AB0D3E" w:rsidP="004142A5">
            <w:pPr>
              <w:spacing w:before="60" w:after="60"/>
              <w:ind w:left="851" w:hanging="466"/>
              <w:rPr>
                <w:rFonts w:cs="Arial"/>
                <w:b/>
                <w:bCs/>
              </w:rPr>
            </w:pPr>
            <w:r w:rsidRPr="001D2870">
              <w:rPr>
                <w:rFonts w:cs="Arial"/>
                <w:b/>
                <w:bCs/>
                <w:szCs w:val="22"/>
              </w:rPr>
              <w:t>Dokončení:</w:t>
            </w:r>
          </w:p>
        </w:tc>
        <w:tc>
          <w:tcPr>
            <w:tcW w:w="5255" w:type="dxa"/>
            <w:tcBorders>
              <w:top w:val="single" w:sz="4" w:space="0" w:color="auto"/>
              <w:left w:val="single" w:sz="4" w:space="0" w:color="auto"/>
              <w:bottom w:val="single" w:sz="4" w:space="0" w:color="auto"/>
            </w:tcBorders>
          </w:tcPr>
          <w:p w:rsidR="004142A5" w:rsidRPr="001D2870" w:rsidRDefault="00EC13A0" w:rsidP="004142A5">
            <w:pPr>
              <w:spacing w:before="60" w:after="60"/>
              <w:rPr>
                <w:rFonts w:cs="Arial"/>
              </w:rPr>
            </w:pPr>
            <w:r w:rsidRPr="001D2870">
              <w:rPr>
                <w:rFonts w:cs="Arial"/>
                <w:szCs w:val="22"/>
              </w:rPr>
              <w:t>3</w:t>
            </w:r>
            <w:r w:rsidR="00A149D4">
              <w:rPr>
                <w:rFonts w:cs="Arial"/>
                <w:szCs w:val="22"/>
              </w:rPr>
              <w:t>0</w:t>
            </w:r>
            <w:r w:rsidRPr="001D2870">
              <w:rPr>
                <w:rFonts w:cs="Arial"/>
                <w:szCs w:val="22"/>
              </w:rPr>
              <w:t>.</w:t>
            </w:r>
            <w:r w:rsidR="00862355" w:rsidRPr="001D2870">
              <w:rPr>
                <w:rFonts w:cs="Arial"/>
                <w:szCs w:val="22"/>
              </w:rPr>
              <w:t xml:space="preserve"> </w:t>
            </w:r>
            <w:r w:rsidR="00A149D4">
              <w:rPr>
                <w:rFonts w:cs="Arial"/>
                <w:szCs w:val="22"/>
              </w:rPr>
              <w:t>9</w:t>
            </w:r>
            <w:r w:rsidRPr="001D2870">
              <w:rPr>
                <w:rFonts w:cs="Arial"/>
                <w:szCs w:val="22"/>
              </w:rPr>
              <w:t>.</w:t>
            </w:r>
            <w:r w:rsidR="00862355" w:rsidRPr="001D2870">
              <w:rPr>
                <w:rFonts w:cs="Arial"/>
                <w:szCs w:val="22"/>
              </w:rPr>
              <w:t xml:space="preserve"> </w:t>
            </w:r>
            <w:r w:rsidRPr="001D2870">
              <w:rPr>
                <w:rFonts w:cs="Arial"/>
                <w:szCs w:val="22"/>
              </w:rPr>
              <w:t>202</w:t>
            </w:r>
            <w:r w:rsidR="00A149D4">
              <w:rPr>
                <w:rFonts w:cs="Arial"/>
                <w:szCs w:val="22"/>
              </w:rPr>
              <w:t>5</w:t>
            </w:r>
          </w:p>
        </w:tc>
      </w:tr>
      <w:tr w:rsidR="00AB0D3E" w:rsidRPr="001D2870" w:rsidTr="008C7DC6">
        <w:trPr>
          <w:jc w:val="center"/>
        </w:trPr>
        <w:tc>
          <w:tcPr>
            <w:tcW w:w="2683" w:type="dxa"/>
            <w:tcBorders>
              <w:top w:val="single" w:sz="4" w:space="0" w:color="auto"/>
              <w:bottom w:val="single" w:sz="4" w:space="0" w:color="auto"/>
              <w:right w:val="single" w:sz="4" w:space="0" w:color="auto"/>
            </w:tcBorders>
          </w:tcPr>
          <w:p w:rsidR="00AB0D3E" w:rsidRPr="001D2870" w:rsidRDefault="00AB0D3E" w:rsidP="004142A5">
            <w:pPr>
              <w:spacing w:before="60" w:after="60"/>
              <w:ind w:left="851" w:hanging="466"/>
              <w:rPr>
                <w:rFonts w:cs="Arial"/>
                <w:b/>
                <w:bCs/>
              </w:rPr>
            </w:pPr>
            <w:r w:rsidRPr="001D2870">
              <w:rPr>
                <w:rFonts w:cs="Arial"/>
                <w:b/>
                <w:bCs/>
                <w:szCs w:val="22"/>
              </w:rPr>
              <w:t>Místo plnění:</w:t>
            </w:r>
          </w:p>
        </w:tc>
        <w:tc>
          <w:tcPr>
            <w:tcW w:w="5255" w:type="dxa"/>
            <w:tcBorders>
              <w:top w:val="single" w:sz="4" w:space="0" w:color="auto"/>
              <w:left w:val="single" w:sz="4" w:space="0" w:color="auto"/>
              <w:bottom w:val="single" w:sz="4" w:space="0" w:color="auto"/>
            </w:tcBorders>
          </w:tcPr>
          <w:p w:rsidR="00917DD1" w:rsidRDefault="00EC13A0" w:rsidP="00764D31">
            <w:pPr>
              <w:spacing w:before="60" w:after="60"/>
              <w:rPr>
                <w:rFonts w:cs="Arial"/>
                <w:szCs w:val="22"/>
              </w:rPr>
            </w:pPr>
            <w:r w:rsidRPr="001D2870">
              <w:rPr>
                <w:rFonts w:cs="Arial"/>
                <w:szCs w:val="22"/>
              </w:rPr>
              <w:t xml:space="preserve">Střední průmyslová škola Třebíč, </w:t>
            </w:r>
          </w:p>
          <w:p w:rsidR="004142A5" w:rsidRPr="001D2870" w:rsidRDefault="00A149D4" w:rsidP="00764D31">
            <w:pPr>
              <w:spacing w:before="60" w:after="60"/>
              <w:rPr>
                <w:rFonts w:cs="Arial"/>
              </w:rPr>
            </w:pPr>
            <w:r>
              <w:rPr>
                <w:rFonts w:cs="Arial"/>
                <w:szCs w:val="22"/>
              </w:rPr>
              <w:t>Manž</w:t>
            </w:r>
            <w:r w:rsidR="00917DD1">
              <w:rPr>
                <w:rFonts w:cs="Arial"/>
                <w:szCs w:val="22"/>
              </w:rPr>
              <w:t>.</w:t>
            </w:r>
            <w:r>
              <w:rPr>
                <w:rFonts w:cs="Arial"/>
                <w:szCs w:val="22"/>
              </w:rPr>
              <w:t xml:space="preserve"> Curieových</w:t>
            </w:r>
            <w:r w:rsidR="00EC13A0" w:rsidRPr="001D2870">
              <w:rPr>
                <w:rFonts w:cs="Arial"/>
                <w:szCs w:val="22"/>
              </w:rPr>
              <w:t>, Třebíč, 674 01</w:t>
            </w:r>
          </w:p>
        </w:tc>
      </w:tr>
    </w:tbl>
    <w:p w:rsidR="005D6875" w:rsidRPr="001D2870" w:rsidRDefault="005D6875" w:rsidP="00BA59E4">
      <w:pPr>
        <w:pStyle w:val="Zkladntext"/>
        <w:ind w:left="851"/>
        <w:rPr>
          <w:rFonts w:cs="Arial"/>
          <w:b w:val="0"/>
          <w:bCs w:val="0"/>
          <w:szCs w:val="22"/>
        </w:rPr>
      </w:pPr>
    </w:p>
    <w:p w:rsidR="00484A70" w:rsidRPr="001D2870" w:rsidRDefault="00484A70" w:rsidP="00BA59E4">
      <w:pPr>
        <w:pStyle w:val="Zkladntext"/>
        <w:ind w:left="851"/>
        <w:rPr>
          <w:rFonts w:cs="Arial"/>
          <w:szCs w:val="22"/>
        </w:rPr>
      </w:pPr>
      <w:r w:rsidRPr="001D2870">
        <w:rPr>
          <w:rFonts w:cs="Arial"/>
          <w:szCs w:val="22"/>
        </w:rPr>
        <w:lastRenderedPageBreak/>
        <w:t>III.</w:t>
      </w:r>
      <w:r w:rsidRPr="001D2870">
        <w:rPr>
          <w:rFonts w:cs="Arial"/>
          <w:szCs w:val="22"/>
        </w:rPr>
        <w:tab/>
        <w:t>Kvalifikační předpoklady</w:t>
      </w:r>
    </w:p>
    <w:p w:rsidR="00484A70" w:rsidRPr="001D2870" w:rsidRDefault="00484A70" w:rsidP="00BA59E4">
      <w:pPr>
        <w:pStyle w:val="Zkladntext2"/>
        <w:overflowPunct/>
        <w:autoSpaceDE/>
        <w:autoSpaceDN/>
        <w:adjustRightInd/>
        <w:spacing w:after="0"/>
        <w:ind w:left="851"/>
        <w:jc w:val="both"/>
        <w:textAlignment w:val="auto"/>
        <w:rPr>
          <w:rFonts w:ascii="Arial" w:hAnsi="Arial" w:cs="Arial"/>
          <w:bCs/>
          <w:sz w:val="22"/>
          <w:szCs w:val="22"/>
        </w:rPr>
      </w:pPr>
      <w:r w:rsidRPr="001D2870">
        <w:rPr>
          <w:rFonts w:ascii="Arial" w:hAnsi="Arial" w:cs="Arial"/>
          <w:bCs/>
          <w:sz w:val="22"/>
          <w:szCs w:val="22"/>
        </w:rPr>
        <w:t>Dodavatel veřejné zakázky malého rozsahu doloží splnění kvalifikačních předpokladů předložením těchto dokladů</w:t>
      </w:r>
      <w:r w:rsidR="00951218" w:rsidRPr="001D2870">
        <w:rPr>
          <w:rFonts w:ascii="Arial" w:hAnsi="Arial" w:cs="Arial"/>
          <w:bCs/>
          <w:sz w:val="22"/>
          <w:szCs w:val="22"/>
        </w:rPr>
        <w:t>:</w:t>
      </w:r>
      <w:r w:rsidRPr="001D2870">
        <w:rPr>
          <w:rFonts w:ascii="Arial" w:hAnsi="Arial" w:cs="Arial"/>
          <w:bCs/>
          <w:sz w:val="22"/>
          <w:szCs w:val="22"/>
        </w:rPr>
        <w:t xml:space="preserve"> </w:t>
      </w:r>
    </w:p>
    <w:p w:rsidR="00484A70" w:rsidRPr="001D2870" w:rsidRDefault="00484A70" w:rsidP="003134DB">
      <w:pPr>
        <w:numPr>
          <w:ilvl w:val="1"/>
          <w:numId w:val="22"/>
        </w:numPr>
        <w:rPr>
          <w:rFonts w:cs="Arial"/>
          <w:szCs w:val="22"/>
        </w:rPr>
      </w:pPr>
      <w:r w:rsidRPr="001D2870">
        <w:rPr>
          <w:rFonts w:cs="Arial"/>
          <w:b/>
          <w:szCs w:val="22"/>
        </w:rPr>
        <w:t>Výpis z obchodního rejstříku</w:t>
      </w:r>
      <w:r w:rsidRPr="001D2870">
        <w:rPr>
          <w:rFonts w:cs="Arial"/>
          <w:szCs w:val="22"/>
        </w:rPr>
        <w:t xml:space="preserve"> či výpis z jiné evidence, pokud je v nich dodavatel zapsán (</w:t>
      </w:r>
      <w:r w:rsidR="00FA43FC">
        <w:rPr>
          <w:rFonts w:cs="Arial"/>
          <w:szCs w:val="22"/>
        </w:rPr>
        <w:t xml:space="preserve">ověřená kopie </w:t>
      </w:r>
      <w:r w:rsidR="00874953" w:rsidRPr="001D2870">
        <w:t>ne starší než 3 měsíce před podáním nabídky</w:t>
      </w:r>
      <w:r w:rsidRPr="001D2870">
        <w:rPr>
          <w:rFonts w:cs="Arial"/>
          <w:szCs w:val="22"/>
        </w:rPr>
        <w:t>).</w:t>
      </w:r>
    </w:p>
    <w:p w:rsidR="00484A70" w:rsidRPr="001D2870" w:rsidRDefault="00484A70" w:rsidP="003134DB">
      <w:pPr>
        <w:numPr>
          <w:ilvl w:val="1"/>
          <w:numId w:val="22"/>
        </w:numPr>
        <w:rPr>
          <w:rFonts w:cs="Arial"/>
          <w:szCs w:val="22"/>
        </w:rPr>
      </w:pPr>
      <w:r w:rsidRPr="001D2870">
        <w:rPr>
          <w:rFonts w:cs="Arial"/>
          <w:b/>
          <w:szCs w:val="22"/>
        </w:rPr>
        <w:t>Doklad o oprávnění k podnikání</w:t>
      </w:r>
      <w:r w:rsidRPr="001D2870">
        <w:rPr>
          <w:rFonts w:cs="Arial"/>
          <w:szCs w:val="22"/>
        </w:rPr>
        <w:t xml:space="preserve"> v rozsahu odpovídajícím předmětu veřejné zakázky</w:t>
      </w:r>
      <w:r w:rsidR="00314D87" w:rsidRPr="001D2870">
        <w:rPr>
          <w:rFonts w:cs="Arial"/>
          <w:szCs w:val="22"/>
        </w:rPr>
        <w:t xml:space="preserve"> – „Provádění staveb, jejich změn a odstraňování“</w:t>
      </w:r>
      <w:r w:rsidR="00951218" w:rsidRPr="001D2870">
        <w:rPr>
          <w:rFonts w:cs="Arial"/>
          <w:szCs w:val="22"/>
        </w:rPr>
        <w:t>.</w:t>
      </w:r>
    </w:p>
    <w:p w:rsidR="00023590" w:rsidRDefault="00DC3EBE" w:rsidP="00023590">
      <w:pPr>
        <w:numPr>
          <w:ilvl w:val="1"/>
          <w:numId w:val="22"/>
        </w:numPr>
      </w:pPr>
      <w:r w:rsidRPr="001D2870">
        <w:rPr>
          <w:b/>
        </w:rPr>
        <w:t>Č</w:t>
      </w:r>
      <w:r w:rsidR="00874953" w:rsidRPr="001D2870">
        <w:rPr>
          <w:b/>
        </w:rPr>
        <w:t xml:space="preserve">estné prohlášení dodavatele </w:t>
      </w:r>
      <w:r w:rsidR="00874953" w:rsidRPr="001D2870">
        <w:t xml:space="preserve">(ne starší než 3 měsíce před podáním nabídky), </w:t>
      </w:r>
    </w:p>
    <w:p w:rsidR="00D91FA0" w:rsidRDefault="00D91FA0" w:rsidP="00D91FA0">
      <w:pPr>
        <w:ind w:left="1154"/>
      </w:pPr>
      <w:r w:rsidRPr="00D91FA0">
        <w:t>Pro zpracování čestného prohlášení dodavatel použije přílohu č.1 zadávacích podmínek.</w:t>
      </w:r>
    </w:p>
    <w:p w:rsidR="00D91FA0" w:rsidRDefault="00D91FA0" w:rsidP="00D91FA0">
      <w:pPr>
        <w:numPr>
          <w:ilvl w:val="1"/>
          <w:numId w:val="22"/>
        </w:numPr>
      </w:pPr>
      <w:r>
        <w:t xml:space="preserve">Osvědčení objednatelů o řádném plnění minimálně 3 stavebních prací obdobného charakteru, které dodavatel provedl za poslední 2 roky. Osvědčení bude obsahovat údaje o ceně, místě a době provádění prací, odkaz na kontaktní osobu objednatele a údaj o tom, zda byly tyto práce provedeny řádně a odborně. </w:t>
      </w:r>
    </w:p>
    <w:p w:rsidR="00D91FA0" w:rsidRDefault="00D91FA0" w:rsidP="00D91FA0">
      <w:pPr>
        <w:ind w:left="1154"/>
      </w:pPr>
      <w:r>
        <w:t>Minimální rozsah pro splnění tohoto kvalifikačního předpokladu je stanoven takto:</w:t>
      </w:r>
    </w:p>
    <w:p w:rsidR="00D91FA0" w:rsidRPr="00D91FA0" w:rsidRDefault="00D91FA0" w:rsidP="00D91FA0">
      <w:pPr>
        <w:ind w:left="1154"/>
        <w:rPr>
          <w:b/>
        </w:rPr>
      </w:pPr>
      <w:r>
        <w:t xml:space="preserve">- </w:t>
      </w:r>
      <w:r w:rsidRPr="00D91FA0">
        <w:rPr>
          <w:b/>
        </w:rPr>
        <w:t xml:space="preserve">minimálně 3 dokončené stavební akce na rekonstrukci nebo opravu objektu pozemního stavitelství, kde hodnota stavby činila nejméně </w:t>
      </w:r>
      <w:r w:rsidR="00C76678">
        <w:rPr>
          <w:b/>
        </w:rPr>
        <w:t>2</w:t>
      </w:r>
      <w:r w:rsidRPr="00D91FA0">
        <w:rPr>
          <w:b/>
        </w:rPr>
        <w:t xml:space="preserve"> mil. Kč bez DPH u každé z nich.</w:t>
      </w:r>
    </w:p>
    <w:p w:rsidR="00D91FA0" w:rsidRPr="00D91FA0" w:rsidRDefault="00D91FA0" w:rsidP="00D91FA0">
      <w:pPr>
        <w:numPr>
          <w:ilvl w:val="1"/>
          <w:numId w:val="22"/>
        </w:numPr>
      </w:pPr>
      <w:r w:rsidRPr="00D91FA0">
        <w:t xml:space="preserve">Doklad osvědčující odbornou způsobilost dodavatele nebo osoby, jejímž prostřednictvím odbornou způsobilost zabezpečuje – dodavatel předloží Osvědčení o autorizaci podle zákona č. 360/1992 Sb., o výkonu povolání autorizovaných inženýrů a techniků činných ve výstavbě ve znění pozdějších předpisů pro obor „Pozemní stavby“ </w:t>
      </w:r>
      <w:r w:rsidRPr="008D3A84">
        <w:rPr>
          <w:b/>
          <w:u w:val="single"/>
        </w:rPr>
        <w:t xml:space="preserve">pro osobu pověřenou vedením </w:t>
      </w:r>
      <w:proofErr w:type="gramStart"/>
      <w:r w:rsidRPr="008D3A84">
        <w:rPr>
          <w:b/>
          <w:u w:val="single"/>
        </w:rPr>
        <w:t>stavby - stavbyvedoucí</w:t>
      </w:r>
      <w:proofErr w:type="gramEnd"/>
      <w:r w:rsidRPr="00D91FA0">
        <w:t>. Dodavatel upřesní formou čestného prohlášení, případně jiným dokladem vztah osoby prokazující odbornou způsobilost k dodavateli (pracovní nebo obdobný poměr k dodavateli, odpovědný zástupce dodavatele, statutární zástupce nebo člen statutárního orgánu dodavatele). V případě, že se jedná o třetí osobu bez výše uvedeného vztahu k dodavateli, je nutné doložit originální písemné prohlášení této osoby nebo smlouvu o poskytnutí plnění určeného k realizaci veřejné zakázky alespoň v rozsahu, v jakém prokázala kvalifikaci.</w:t>
      </w:r>
    </w:p>
    <w:p w:rsidR="00D91FA0" w:rsidRDefault="00D91FA0" w:rsidP="00D91FA0">
      <w:pPr>
        <w:numPr>
          <w:ilvl w:val="1"/>
          <w:numId w:val="22"/>
        </w:numPr>
      </w:pPr>
      <w:r w:rsidRPr="00D91FA0">
        <w:t>Podává-li nabídku více dodavatelů společně, prokazuje každý z nich splnění kvalifikace dle bodu 1. a 3. samostatně, v ostatních bodech postačuje, aby splnění této kvalifikace prokázali všichni společně. Současně jsou takoví dodavatelé povinni předložit jako součást nabídky smlouvu, ve které bude obsažen závazek, že jsou vůči zadavateli z právních vztahů vzniklých v souvislosti s veřejnou zakázkou zavázáni společně a nerozdílně</w:t>
      </w:r>
    </w:p>
    <w:p w:rsidR="00D91FA0" w:rsidRPr="00D91FA0" w:rsidRDefault="00D91FA0" w:rsidP="00D91FA0">
      <w:pPr>
        <w:numPr>
          <w:ilvl w:val="1"/>
          <w:numId w:val="22"/>
        </w:numPr>
      </w:pPr>
      <w:r w:rsidRPr="00D91FA0">
        <w:t xml:space="preserve">Splnění kvalifikace týkající se požadavků na technickou způsobilost nebo oprávnění k podnikání, členství v profesní samosprávné komoře či jiné profesní organizaci nebo odborné způsobilosti v chybějícím rozsahu může dodavatel prokázat prostřednictvím poddodavatele. Dodavatel je v takovém případě povinen veřejnému zadavateli </w:t>
      </w:r>
      <w:r w:rsidRPr="00D91FA0">
        <w:lastRenderedPageBreak/>
        <w:t>předložit písemné prohlášení poddodavatele o poskytnutí plnění určeného k realizaci veřejné zakázky alespoň v rozsahu, v jakém prokazuje za dodavatele kvalifikaci.</w:t>
      </w:r>
    </w:p>
    <w:p w:rsidR="00D91FA0" w:rsidRDefault="00D91FA0" w:rsidP="00D91FA0">
      <w:pPr>
        <w:ind w:left="1154"/>
      </w:pPr>
    </w:p>
    <w:p w:rsidR="005D6875" w:rsidRPr="001D2870" w:rsidRDefault="005D6875" w:rsidP="00BA59E4">
      <w:pPr>
        <w:pStyle w:val="Zkladntext"/>
        <w:ind w:left="851"/>
        <w:rPr>
          <w:rFonts w:cs="Arial"/>
          <w:szCs w:val="22"/>
        </w:rPr>
      </w:pPr>
      <w:r w:rsidRPr="001D2870">
        <w:rPr>
          <w:rFonts w:cs="Arial"/>
          <w:szCs w:val="22"/>
        </w:rPr>
        <w:t>IV.</w:t>
      </w:r>
      <w:r w:rsidRPr="001D2870">
        <w:rPr>
          <w:rFonts w:cs="Arial"/>
          <w:szCs w:val="22"/>
        </w:rPr>
        <w:tab/>
        <w:t>Údaje o zadávací dokumentaci</w:t>
      </w:r>
    </w:p>
    <w:p w:rsidR="00CB6A33" w:rsidRPr="001D2870" w:rsidRDefault="005D6875" w:rsidP="00755A8C">
      <w:pPr>
        <w:pStyle w:val="Zkladntext"/>
        <w:ind w:left="851"/>
        <w:rPr>
          <w:rFonts w:eastAsia="MS Mincho" w:cs="Arial"/>
          <w:b w:val="0"/>
          <w:bCs w:val="0"/>
          <w:szCs w:val="22"/>
        </w:rPr>
      </w:pPr>
      <w:r w:rsidRPr="001D2870">
        <w:rPr>
          <w:rFonts w:eastAsia="MS Mincho" w:cs="Arial"/>
          <w:b w:val="0"/>
          <w:bCs w:val="0"/>
          <w:szCs w:val="22"/>
        </w:rPr>
        <w:t>Zadávací dokumentaci tvoří:</w:t>
      </w:r>
      <w:r w:rsidR="00755A8C" w:rsidRPr="001D2870">
        <w:rPr>
          <w:rFonts w:eastAsia="MS Mincho" w:cs="Arial"/>
          <w:b w:val="0"/>
          <w:bCs w:val="0"/>
          <w:szCs w:val="22"/>
        </w:rPr>
        <w:t xml:space="preserve">   </w:t>
      </w:r>
    </w:p>
    <w:p w:rsidR="000E4CE7" w:rsidRPr="001D2870" w:rsidRDefault="0089581D" w:rsidP="0089581D">
      <w:pPr>
        <w:numPr>
          <w:ilvl w:val="0"/>
          <w:numId w:val="26"/>
        </w:numPr>
        <w:ind w:left="851" w:firstLine="0"/>
      </w:pPr>
      <w:r>
        <w:rPr>
          <w:rFonts w:eastAsia="MS Mincho" w:cs="Arial"/>
          <w:bCs/>
          <w:szCs w:val="22"/>
        </w:rPr>
        <w:t>Výzva k podání nabíd</w:t>
      </w:r>
      <w:r w:rsidR="00755A8C" w:rsidRPr="0089581D">
        <w:rPr>
          <w:rFonts w:eastAsia="MS Mincho" w:cs="Arial"/>
          <w:bCs/>
          <w:szCs w:val="22"/>
        </w:rPr>
        <w:t>k</w:t>
      </w:r>
      <w:r>
        <w:rPr>
          <w:rFonts w:eastAsia="MS Mincho" w:cs="Arial"/>
          <w:bCs/>
          <w:szCs w:val="22"/>
        </w:rPr>
        <w:t>y</w:t>
      </w:r>
      <w:r w:rsidRPr="0089581D">
        <w:rPr>
          <w:rFonts w:eastAsia="MS Mincho" w:cs="Arial"/>
          <w:bCs/>
          <w:szCs w:val="22"/>
        </w:rPr>
        <w:t xml:space="preserve"> a </w:t>
      </w:r>
      <w:r>
        <w:t>z</w:t>
      </w:r>
      <w:r w:rsidR="00330DD9" w:rsidRPr="001D2870">
        <w:t>ákladní podmínky a poža</w:t>
      </w:r>
      <w:r>
        <w:t xml:space="preserve">davky k prokázání kvalifikace </w:t>
      </w:r>
      <w:proofErr w:type="gramStart"/>
      <w:r w:rsidR="00330DD9" w:rsidRPr="001D2870">
        <w:t xml:space="preserve">k </w:t>
      </w:r>
      <w:r>
        <w:t xml:space="preserve"> </w:t>
      </w:r>
      <w:r w:rsidR="00330DD9" w:rsidRPr="001D2870">
        <w:t>podání</w:t>
      </w:r>
      <w:proofErr w:type="gramEnd"/>
      <w:r w:rsidR="00330DD9" w:rsidRPr="001D2870">
        <w:t xml:space="preserve"> nabídky na veřejnou zakázku</w:t>
      </w:r>
      <w:r w:rsidR="00CB6A33" w:rsidRPr="001D2870">
        <w:t xml:space="preserve"> včetně příloh</w:t>
      </w:r>
    </w:p>
    <w:p w:rsidR="007724F0" w:rsidRPr="001D2870" w:rsidRDefault="000E4CE7" w:rsidP="0089581D">
      <w:pPr>
        <w:numPr>
          <w:ilvl w:val="0"/>
          <w:numId w:val="26"/>
        </w:numPr>
        <w:ind w:left="851" w:firstLine="0"/>
      </w:pPr>
      <w:r w:rsidRPr="001D2870">
        <w:t>P</w:t>
      </w:r>
      <w:r w:rsidR="007724F0" w:rsidRPr="001D2870">
        <w:t>rojektová dokumentace včetně soupisu stavebních prací s výkazem výměr vypracovaná proje</w:t>
      </w:r>
      <w:r w:rsidR="00950F9A">
        <w:t xml:space="preserve">ktantem </w:t>
      </w:r>
      <w:r w:rsidR="00950F9A" w:rsidRPr="00B82FF9">
        <w:t>Ing. Radovan</w:t>
      </w:r>
      <w:r w:rsidR="00950F9A">
        <w:t>em</w:t>
      </w:r>
      <w:r w:rsidR="00950F9A" w:rsidRPr="00B82FF9">
        <w:t xml:space="preserve"> Vejvod</w:t>
      </w:r>
      <w:r w:rsidR="00950F9A">
        <w:t>ou</w:t>
      </w:r>
    </w:p>
    <w:p w:rsidR="001C6506" w:rsidRPr="001D2870" w:rsidRDefault="001C6506" w:rsidP="001C6506">
      <w:pPr>
        <w:ind w:left="851"/>
        <w:rPr>
          <w:rFonts w:cs="Arial"/>
          <w:b/>
          <w:bCs/>
          <w:szCs w:val="22"/>
        </w:rPr>
      </w:pPr>
    </w:p>
    <w:p w:rsidR="005D6875" w:rsidRPr="001D2870" w:rsidRDefault="005D6875" w:rsidP="00A4754B">
      <w:pPr>
        <w:ind w:left="851"/>
        <w:rPr>
          <w:rFonts w:cs="Arial"/>
          <w:b/>
          <w:bCs/>
          <w:szCs w:val="22"/>
        </w:rPr>
      </w:pPr>
      <w:r w:rsidRPr="001D2870">
        <w:rPr>
          <w:rFonts w:cs="Arial"/>
          <w:b/>
          <w:szCs w:val="22"/>
        </w:rPr>
        <w:t>V</w:t>
      </w:r>
      <w:r w:rsidRPr="001D2870">
        <w:rPr>
          <w:rFonts w:cs="Arial"/>
          <w:szCs w:val="22"/>
        </w:rPr>
        <w:t>.</w:t>
      </w:r>
      <w:r w:rsidRPr="001D2870">
        <w:rPr>
          <w:rFonts w:cs="Arial"/>
          <w:szCs w:val="22"/>
        </w:rPr>
        <w:tab/>
      </w:r>
      <w:r w:rsidRPr="001D2870">
        <w:rPr>
          <w:rFonts w:cs="Arial"/>
          <w:b/>
          <w:szCs w:val="22"/>
        </w:rPr>
        <w:t>Způsob hodnocení nabídek</w:t>
      </w:r>
    </w:p>
    <w:p w:rsidR="00330DD9" w:rsidRPr="001D2870" w:rsidRDefault="005D6875" w:rsidP="00BA59E4">
      <w:pPr>
        <w:ind w:left="851"/>
      </w:pPr>
      <w:r w:rsidRPr="001D2870">
        <w:rPr>
          <w:rFonts w:cs="Arial"/>
          <w:bCs/>
          <w:szCs w:val="22"/>
        </w:rPr>
        <w:t xml:space="preserve">Nabídky budou hodnoceny </w:t>
      </w:r>
      <w:r w:rsidR="00330DD9" w:rsidRPr="001D2870">
        <w:rPr>
          <w:rFonts w:cs="Arial"/>
          <w:bCs/>
          <w:szCs w:val="22"/>
        </w:rPr>
        <w:t>podle kritéria</w:t>
      </w:r>
      <w:r w:rsidR="000E4CE7" w:rsidRPr="001D2870">
        <w:rPr>
          <w:rFonts w:cs="Arial"/>
          <w:bCs/>
          <w:szCs w:val="22"/>
        </w:rPr>
        <w:t>:</w:t>
      </w:r>
      <w:r w:rsidR="00330DD9" w:rsidRPr="001D2870">
        <w:rPr>
          <w:rFonts w:cs="Arial"/>
          <w:b/>
          <w:bCs/>
          <w:szCs w:val="22"/>
        </w:rPr>
        <w:t xml:space="preserve"> </w:t>
      </w:r>
      <w:r w:rsidR="00330DD9" w:rsidRPr="001D2870">
        <w:rPr>
          <w:b/>
        </w:rPr>
        <w:t>ekonomická výhodnost nabídek</w:t>
      </w:r>
      <w:r w:rsidR="00330DD9" w:rsidRPr="001D2870">
        <w:t xml:space="preserve">. </w:t>
      </w:r>
    </w:p>
    <w:p w:rsidR="00330DD9" w:rsidRPr="001D2870" w:rsidRDefault="00330DD9" w:rsidP="00BA59E4">
      <w:pPr>
        <w:ind w:left="851"/>
      </w:pPr>
      <w:r w:rsidRPr="001D2870">
        <w:t>Ekonomická výhodnost nabídek bude hodnocena podle nejnižší nabídkové ceny.</w:t>
      </w:r>
    </w:p>
    <w:p w:rsidR="00330DD9" w:rsidRPr="001D2870" w:rsidRDefault="00330DD9" w:rsidP="00BA59E4">
      <w:pPr>
        <w:pStyle w:val="Zkladntext"/>
        <w:ind w:left="851"/>
      </w:pPr>
      <w:r w:rsidRPr="00917DD1">
        <w:t>Nabídkovou cenou se rozumí celková cena bez daně z přidané hodnoty.</w:t>
      </w:r>
      <w:r w:rsidRPr="001D2870">
        <w:t xml:space="preserve"> Při hodnocení se sestavuje pořadí nabídek podle předložených celkových nabídkových cen, přičemž jako ekonomicky nejvýhodnější bude vyhodnocena nejnižší nabídková cena.</w:t>
      </w:r>
    </w:p>
    <w:p w:rsidR="00B32574" w:rsidRPr="001D2870" w:rsidRDefault="00B32574" w:rsidP="00BA59E4">
      <w:pPr>
        <w:pStyle w:val="Zkladntext"/>
        <w:ind w:left="851"/>
      </w:pPr>
    </w:p>
    <w:p w:rsidR="00CC0E2C" w:rsidRDefault="00CC0E2C" w:rsidP="00BA59E4">
      <w:pPr>
        <w:pStyle w:val="Zkladntext"/>
        <w:ind w:left="851"/>
        <w:rPr>
          <w:rFonts w:cs="Arial"/>
          <w:szCs w:val="22"/>
        </w:rPr>
      </w:pPr>
      <w:r w:rsidRPr="001D2870">
        <w:rPr>
          <w:rFonts w:cs="Arial"/>
          <w:szCs w:val="22"/>
        </w:rPr>
        <w:t>VI.</w:t>
      </w:r>
      <w:r w:rsidRPr="001D2870">
        <w:rPr>
          <w:rFonts w:cs="Arial"/>
          <w:szCs w:val="22"/>
        </w:rPr>
        <w:tab/>
        <w:t>Podmínky pro zpracování a podání nabídky</w:t>
      </w:r>
    </w:p>
    <w:p w:rsidR="0064725C" w:rsidRDefault="0064725C" w:rsidP="00BA59E4">
      <w:pPr>
        <w:pStyle w:val="Zkladntext"/>
        <w:ind w:left="851"/>
        <w:rPr>
          <w:rFonts w:cs="Arial"/>
          <w:szCs w:val="22"/>
        </w:rPr>
      </w:pPr>
    </w:p>
    <w:p w:rsidR="00CC0E2C" w:rsidRPr="001D2870" w:rsidRDefault="00CC0E2C" w:rsidP="0064725C">
      <w:pPr>
        <w:overflowPunct w:val="0"/>
        <w:autoSpaceDE w:val="0"/>
        <w:autoSpaceDN w:val="0"/>
        <w:adjustRightInd w:val="0"/>
        <w:spacing w:before="0" w:after="120" w:line="240" w:lineRule="auto"/>
        <w:ind w:left="851"/>
        <w:textAlignment w:val="baseline"/>
        <w:rPr>
          <w:rFonts w:cs="Arial"/>
          <w:b/>
          <w:szCs w:val="22"/>
        </w:rPr>
      </w:pPr>
      <w:r w:rsidRPr="001D2870">
        <w:rPr>
          <w:rFonts w:cs="Arial"/>
          <w:b/>
          <w:szCs w:val="22"/>
        </w:rPr>
        <w:t>Požadavky na způsob zpracování nabídkové ceny</w:t>
      </w:r>
    </w:p>
    <w:p w:rsidR="00CC0E2C" w:rsidRPr="001D2870" w:rsidRDefault="00CC0E2C" w:rsidP="00BA59E4">
      <w:pPr>
        <w:ind w:left="851"/>
        <w:rPr>
          <w:rFonts w:eastAsia="MS Mincho" w:cs="Arial"/>
          <w:szCs w:val="22"/>
        </w:rPr>
      </w:pPr>
      <w:r w:rsidRPr="001D2870">
        <w:rPr>
          <w:rFonts w:cs="Arial"/>
          <w:szCs w:val="22"/>
        </w:rPr>
        <w:t>Nabídková cena bude zpracována v souladu s projektovou dokumentací. Oceněný soupis prací, obsažený v projektové dokumentaci, bude nedílnou součástí nabídky dodavatele, tj. návrhu smlouvy o dílo.</w:t>
      </w:r>
      <w:r w:rsidRPr="001D2870">
        <w:rPr>
          <w:rFonts w:eastAsia="MS Mincho" w:cs="Arial"/>
          <w:szCs w:val="22"/>
        </w:rPr>
        <w:t xml:space="preserve"> </w:t>
      </w:r>
      <w:r w:rsidRPr="001D2870">
        <w:rPr>
          <w:rFonts w:cs="Arial"/>
          <w:szCs w:val="22"/>
          <w:u w:val="single"/>
        </w:rPr>
        <w:t>V tomto výkazu nesmí být dodavatelem provedena žádná změna, vyjma doplnění cen</w:t>
      </w:r>
      <w:r w:rsidRPr="001D2870">
        <w:rPr>
          <w:rFonts w:cs="Arial"/>
          <w:szCs w:val="22"/>
        </w:rPr>
        <w:t xml:space="preserve">. </w:t>
      </w:r>
      <w:r w:rsidRPr="001D2870">
        <w:rPr>
          <w:rFonts w:eastAsia="MS Mincho" w:cs="Arial"/>
          <w:szCs w:val="22"/>
        </w:rPr>
        <w:t>Nabídková cena bude uvedena v korunách českých. Nabídková cena bude uvedena v členění: celková cena díla bez daně z přidané hodnoty (DPH), samostatně DPH a celková cena díla včetně DPH.</w:t>
      </w:r>
      <w:r w:rsidRPr="001D2870">
        <w:t xml:space="preserve"> Celková nabídková</w:t>
      </w:r>
      <w:r w:rsidR="00BC320D" w:rsidRPr="001D2870">
        <w:t xml:space="preserve"> cena bude uvedena v návrhu smlouvy o dílo (př. č. 3 Obchodní podmínky zadavatele).</w:t>
      </w:r>
    </w:p>
    <w:p w:rsidR="001E6445" w:rsidRPr="001D2870" w:rsidRDefault="001E6445" w:rsidP="007361CC">
      <w:pPr>
        <w:pStyle w:val="Nadpis1"/>
        <w:spacing w:before="120"/>
        <w:ind w:left="851"/>
        <w:rPr>
          <w:b w:val="0"/>
          <w:bCs w:val="0"/>
          <w:kern w:val="0"/>
          <w:sz w:val="22"/>
          <w:szCs w:val="24"/>
        </w:rPr>
      </w:pPr>
      <w:r w:rsidRPr="001D2870">
        <w:rPr>
          <w:b w:val="0"/>
          <w:bCs w:val="0"/>
          <w:kern w:val="0"/>
          <w:sz w:val="22"/>
          <w:szCs w:val="24"/>
        </w:rPr>
        <w:t>Pokud projektová dokumentace nebo soupis prací, dodávek a služeb s výkazem výměr obsahuje požadavky nebo odkazy na určité dodavatele nebo výrobky, patenty na vynálezy, užitné vzory, průmyslové vzory, ochranné známky nebo označení původu, které by vedlo ke zvýhodnění nebo vyloučení určitých dodavatelů nebo určitých výrobků, zadavatel umožňuje účastníkům zadávacího řízení nabídnout min. rovnocenné řešení na základě odsouhlasení zadavatele.</w:t>
      </w:r>
    </w:p>
    <w:p w:rsidR="00CC0E2C" w:rsidRPr="001D2870" w:rsidRDefault="00CC0E2C" w:rsidP="00BA59E4">
      <w:pPr>
        <w:ind w:left="851"/>
        <w:rPr>
          <w:rFonts w:cs="Arial"/>
          <w:szCs w:val="22"/>
        </w:rPr>
      </w:pPr>
      <w:r w:rsidRPr="001D2870">
        <w:rPr>
          <w:rFonts w:cs="Arial"/>
          <w:szCs w:val="22"/>
        </w:rPr>
        <w:t>Nabídková cena může být změněna za podmínek uvedených v Obchodních podmínkách zadavatele (př. č. 3 těchto zadávacích podmínek), které se stanou obsahem smluvního ujednání s </w:t>
      </w:r>
      <w:r w:rsidRPr="001D2870">
        <w:rPr>
          <w:szCs w:val="22"/>
        </w:rPr>
        <w:t>dodavatelem</w:t>
      </w:r>
      <w:r w:rsidRPr="001D2870">
        <w:rPr>
          <w:rFonts w:cs="Arial"/>
          <w:szCs w:val="22"/>
        </w:rPr>
        <w:t xml:space="preserve"> a budou bez úprav obsaženy v nabídce </w:t>
      </w:r>
      <w:r w:rsidRPr="001D2870">
        <w:rPr>
          <w:szCs w:val="22"/>
        </w:rPr>
        <w:t>dodavatele</w:t>
      </w:r>
      <w:r w:rsidRPr="001D2870">
        <w:rPr>
          <w:rFonts w:cs="Arial"/>
          <w:szCs w:val="22"/>
        </w:rPr>
        <w:t xml:space="preserve">. </w:t>
      </w:r>
    </w:p>
    <w:p w:rsidR="00917DD1" w:rsidRDefault="00917DD1" w:rsidP="0064725C">
      <w:pPr>
        <w:ind w:left="851"/>
        <w:rPr>
          <w:rFonts w:cs="Arial"/>
          <w:b/>
          <w:bCs/>
          <w:iCs/>
        </w:rPr>
      </w:pPr>
    </w:p>
    <w:p w:rsidR="00917DD1" w:rsidRDefault="00917DD1" w:rsidP="0064725C">
      <w:pPr>
        <w:ind w:left="851"/>
        <w:rPr>
          <w:rFonts w:cs="Arial"/>
          <w:b/>
          <w:bCs/>
          <w:iCs/>
        </w:rPr>
      </w:pPr>
    </w:p>
    <w:p w:rsidR="00CC0E2C" w:rsidRDefault="00CC0E2C" w:rsidP="0064725C">
      <w:pPr>
        <w:ind w:left="851"/>
        <w:rPr>
          <w:rFonts w:cs="Arial"/>
          <w:b/>
          <w:bCs/>
          <w:iCs/>
        </w:rPr>
      </w:pPr>
      <w:r w:rsidRPr="001D2870">
        <w:rPr>
          <w:rFonts w:cs="Arial"/>
          <w:b/>
          <w:bCs/>
          <w:iCs/>
        </w:rPr>
        <w:lastRenderedPageBreak/>
        <w:t>Požadavky na zpracování nabídky a její předložení</w:t>
      </w:r>
    </w:p>
    <w:p w:rsidR="00CC0E2C" w:rsidRPr="001D2870" w:rsidRDefault="00CC0E2C" w:rsidP="0064725C">
      <w:pPr>
        <w:ind w:left="851"/>
        <w:rPr>
          <w:rFonts w:cs="Arial"/>
          <w:szCs w:val="22"/>
        </w:rPr>
      </w:pPr>
      <w:r w:rsidRPr="001D2870">
        <w:rPr>
          <w:rFonts w:cs="Arial"/>
          <w:szCs w:val="22"/>
        </w:rPr>
        <w:t xml:space="preserve">Písemná nabídka bude předložena v českém jazyce, v jednom originále, v listinné podobě. </w:t>
      </w:r>
    </w:p>
    <w:p w:rsidR="00CC0E2C" w:rsidRPr="001D2870" w:rsidRDefault="00CC0E2C" w:rsidP="00F80861">
      <w:pPr>
        <w:spacing w:before="0" w:line="276" w:lineRule="auto"/>
        <w:ind w:left="851"/>
        <w:rPr>
          <w:rFonts w:cs="Arial"/>
          <w:szCs w:val="22"/>
        </w:rPr>
      </w:pPr>
      <w:r w:rsidRPr="001D2870">
        <w:rPr>
          <w:rFonts w:cs="Arial"/>
          <w:szCs w:val="22"/>
        </w:rPr>
        <w:t>Nabídka nebude obsahovat přepisy a opravy, které by mohly zadavatele uvést v omyl.</w:t>
      </w:r>
    </w:p>
    <w:p w:rsidR="00CC0E2C" w:rsidRPr="001D2870" w:rsidRDefault="00CC0E2C" w:rsidP="00F80861">
      <w:pPr>
        <w:spacing w:before="0" w:line="276" w:lineRule="auto"/>
        <w:ind w:left="851"/>
        <w:rPr>
          <w:rFonts w:cs="Arial"/>
          <w:szCs w:val="22"/>
        </w:rPr>
      </w:pPr>
      <w:r w:rsidRPr="001D2870">
        <w:rPr>
          <w:rFonts w:eastAsia="MS Mincho" w:cs="Arial"/>
          <w:szCs w:val="22"/>
        </w:rPr>
        <w:t xml:space="preserve">Všechny náklady a výdaje spojené s vypracováním a předložením nabídky nese </w:t>
      </w:r>
      <w:r w:rsidRPr="001D2870">
        <w:rPr>
          <w:szCs w:val="22"/>
        </w:rPr>
        <w:t>dodavatel</w:t>
      </w:r>
      <w:r w:rsidRPr="001D2870">
        <w:rPr>
          <w:rFonts w:eastAsia="MS Mincho" w:cs="Arial"/>
          <w:szCs w:val="22"/>
        </w:rPr>
        <w:t>.</w:t>
      </w:r>
    </w:p>
    <w:p w:rsidR="00CC0E2C" w:rsidRPr="001D2870" w:rsidRDefault="00CC0E2C" w:rsidP="0064725C">
      <w:pPr>
        <w:ind w:left="851"/>
        <w:rPr>
          <w:rFonts w:cs="Arial"/>
          <w:b/>
          <w:szCs w:val="22"/>
        </w:rPr>
      </w:pPr>
      <w:r w:rsidRPr="001D2870">
        <w:rPr>
          <w:rFonts w:cs="Arial"/>
          <w:b/>
          <w:szCs w:val="22"/>
        </w:rPr>
        <w:t>Nabídka bude závazně obsahovat tyto náležitosti:</w:t>
      </w:r>
    </w:p>
    <w:p w:rsidR="00CC0E2C" w:rsidRDefault="00EA50FB" w:rsidP="00162F7D">
      <w:pPr>
        <w:numPr>
          <w:ilvl w:val="0"/>
          <w:numId w:val="30"/>
        </w:numPr>
        <w:ind w:left="851" w:firstLine="0"/>
        <w:rPr>
          <w:rFonts w:cs="Arial"/>
          <w:szCs w:val="22"/>
        </w:rPr>
      </w:pPr>
      <w:r>
        <w:rPr>
          <w:rFonts w:cs="Arial"/>
          <w:szCs w:val="22"/>
        </w:rPr>
        <w:t>Krycí list nabídky</w:t>
      </w:r>
    </w:p>
    <w:p w:rsidR="00EA50FB" w:rsidRPr="001D2870" w:rsidRDefault="00EA50FB" w:rsidP="00162F7D">
      <w:pPr>
        <w:numPr>
          <w:ilvl w:val="0"/>
          <w:numId w:val="30"/>
        </w:numPr>
        <w:ind w:left="851" w:firstLine="0"/>
        <w:rPr>
          <w:rFonts w:cs="Arial"/>
          <w:szCs w:val="22"/>
        </w:rPr>
      </w:pPr>
      <w:r>
        <w:rPr>
          <w:rFonts w:cs="Arial"/>
          <w:szCs w:val="22"/>
        </w:rPr>
        <w:t>Doklady pokazující kvalifikaci v rozsahu požadovaném zadavatelem</w:t>
      </w:r>
    </w:p>
    <w:p w:rsidR="00CC0E2C" w:rsidRPr="001D2870" w:rsidRDefault="00435918" w:rsidP="00162F7D">
      <w:pPr>
        <w:numPr>
          <w:ilvl w:val="0"/>
          <w:numId w:val="30"/>
        </w:numPr>
        <w:ind w:left="851" w:firstLine="0"/>
        <w:rPr>
          <w:rFonts w:cs="Arial"/>
          <w:szCs w:val="22"/>
        </w:rPr>
      </w:pPr>
      <w:r w:rsidRPr="001D2870">
        <w:rPr>
          <w:rFonts w:cs="Arial"/>
          <w:szCs w:val="22"/>
        </w:rPr>
        <w:t>N</w:t>
      </w:r>
      <w:r w:rsidR="00CC0E2C" w:rsidRPr="001D2870">
        <w:rPr>
          <w:rFonts w:cs="Arial"/>
          <w:szCs w:val="22"/>
        </w:rPr>
        <w:t>ávrh smlouvy o dílo, který bude obsahovat Obchodní podmínky zadavatele</w:t>
      </w:r>
      <w:r w:rsidR="008E011D" w:rsidRPr="001D2870">
        <w:rPr>
          <w:rFonts w:cs="Arial"/>
          <w:szCs w:val="22"/>
        </w:rPr>
        <w:t>,</w:t>
      </w:r>
      <w:r w:rsidR="00CC0E2C" w:rsidRPr="001D2870">
        <w:rPr>
          <w:rFonts w:cs="Arial"/>
          <w:szCs w:val="22"/>
        </w:rPr>
        <w:t xml:space="preserve"> bude podepsán osobou oprávněnou za dodavatele jednat a podepisovat, popř. osobou zmocněnou k těmto úkonům </w:t>
      </w:r>
    </w:p>
    <w:p w:rsidR="00CC0E2C" w:rsidRPr="001D2870" w:rsidRDefault="00271FA1" w:rsidP="00BA59E4">
      <w:pPr>
        <w:ind w:left="851"/>
        <w:rPr>
          <w:rFonts w:cs="Arial"/>
          <w:szCs w:val="22"/>
        </w:rPr>
      </w:pPr>
      <w:r w:rsidRPr="001D2870">
        <w:rPr>
          <w:rFonts w:cs="Arial"/>
          <w:szCs w:val="22"/>
        </w:rPr>
        <w:t>c)</w:t>
      </w:r>
      <w:r w:rsidRPr="001D2870">
        <w:rPr>
          <w:rFonts w:cs="Arial"/>
          <w:szCs w:val="22"/>
        </w:rPr>
        <w:tab/>
      </w:r>
      <w:r w:rsidR="00D75841" w:rsidRPr="001D2870">
        <w:rPr>
          <w:rFonts w:cs="Arial"/>
          <w:szCs w:val="22"/>
        </w:rPr>
        <w:t xml:space="preserve"> O</w:t>
      </w:r>
      <w:r w:rsidR="00CC0E2C" w:rsidRPr="001D2870">
        <w:rPr>
          <w:rFonts w:cs="Arial"/>
          <w:szCs w:val="22"/>
        </w:rPr>
        <w:t xml:space="preserve">ceněný soupis stavebních prací a dodávek s výkazem výměr zpracovaný dle požadavků této výzvy v listinné i elektronické podobě </w:t>
      </w:r>
      <w:r w:rsidR="00073BEB">
        <w:rPr>
          <w:rFonts w:cs="Arial"/>
          <w:szCs w:val="22"/>
        </w:rPr>
        <w:t xml:space="preserve">(USB </w:t>
      </w:r>
      <w:proofErr w:type="spellStart"/>
      <w:r w:rsidR="007909CA">
        <w:rPr>
          <w:rFonts w:cs="Arial"/>
          <w:szCs w:val="22"/>
        </w:rPr>
        <w:t>flash</w:t>
      </w:r>
      <w:proofErr w:type="spellEnd"/>
      <w:r w:rsidR="00CC0E2C" w:rsidRPr="001D2870">
        <w:rPr>
          <w:rFonts w:cs="Arial"/>
          <w:szCs w:val="22"/>
        </w:rPr>
        <w:t>) v požadovaném formátu a struktuře stanovené projektovou dokumentací a předložen jako nedílná součást nabídky dodavatele.</w:t>
      </w:r>
    </w:p>
    <w:p w:rsidR="00CC0E2C" w:rsidRPr="001D2870" w:rsidRDefault="00CC0E2C" w:rsidP="00BA59E4">
      <w:pPr>
        <w:ind w:left="851"/>
        <w:rPr>
          <w:rFonts w:cs="Arial"/>
          <w:szCs w:val="22"/>
        </w:rPr>
      </w:pPr>
      <w:r w:rsidRPr="001D2870">
        <w:rPr>
          <w:rFonts w:cs="Arial"/>
          <w:szCs w:val="22"/>
        </w:rPr>
        <w:t>Zadavatel vylučuje možnost variantního řešení.</w:t>
      </w:r>
    </w:p>
    <w:p w:rsidR="00F21F4F" w:rsidRPr="001D2870" w:rsidRDefault="00F21F4F" w:rsidP="00BA59E4">
      <w:pPr>
        <w:ind w:left="851"/>
        <w:rPr>
          <w:rFonts w:cs="Arial"/>
          <w:szCs w:val="22"/>
        </w:rPr>
      </w:pPr>
    </w:p>
    <w:p w:rsidR="00644240" w:rsidRPr="001D2870" w:rsidRDefault="00644240" w:rsidP="00BA59E4">
      <w:pPr>
        <w:ind w:left="851"/>
        <w:rPr>
          <w:rFonts w:cs="Arial"/>
          <w:b/>
          <w:szCs w:val="22"/>
        </w:rPr>
      </w:pPr>
      <w:r w:rsidRPr="001D2870">
        <w:rPr>
          <w:rFonts w:cs="Arial"/>
          <w:b/>
          <w:szCs w:val="22"/>
        </w:rPr>
        <w:t>VII. Termín podání nabídek</w:t>
      </w:r>
    </w:p>
    <w:p w:rsidR="00644240" w:rsidRPr="001D2870" w:rsidRDefault="00E608E4" w:rsidP="00BA59E4">
      <w:pPr>
        <w:ind w:left="851"/>
        <w:rPr>
          <w:rFonts w:cs="Arial"/>
          <w:szCs w:val="22"/>
        </w:rPr>
      </w:pPr>
      <w:r w:rsidRPr="001D2870">
        <w:rPr>
          <w:rFonts w:cs="Arial"/>
          <w:szCs w:val="22"/>
        </w:rPr>
        <w:t xml:space="preserve">Lhůta pro doručení nabídky končí dne </w:t>
      </w:r>
      <w:r w:rsidR="00917DD1">
        <w:rPr>
          <w:rFonts w:cs="Arial"/>
          <w:b/>
          <w:szCs w:val="22"/>
        </w:rPr>
        <w:t>24</w:t>
      </w:r>
      <w:r w:rsidR="00BD45CE" w:rsidRPr="001D2870">
        <w:rPr>
          <w:rFonts w:cs="Arial"/>
          <w:b/>
          <w:szCs w:val="22"/>
        </w:rPr>
        <w:t xml:space="preserve">. </w:t>
      </w:r>
      <w:r w:rsidR="00C76678">
        <w:rPr>
          <w:rFonts w:cs="Arial"/>
          <w:b/>
          <w:szCs w:val="22"/>
        </w:rPr>
        <w:t>4</w:t>
      </w:r>
      <w:r w:rsidR="009F067A" w:rsidRPr="001D2870">
        <w:rPr>
          <w:rFonts w:cs="Arial"/>
          <w:b/>
          <w:szCs w:val="22"/>
        </w:rPr>
        <w:t>. 20</w:t>
      </w:r>
      <w:r w:rsidR="007909CA">
        <w:rPr>
          <w:rFonts w:cs="Arial"/>
          <w:b/>
          <w:szCs w:val="22"/>
        </w:rPr>
        <w:t>2</w:t>
      </w:r>
      <w:r w:rsidR="00C76678">
        <w:rPr>
          <w:rFonts w:cs="Arial"/>
          <w:b/>
          <w:szCs w:val="22"/>
        </w:rPr>
        <w:t>5</w:t>
      </w:r>
      <w:r w:rsidRPr="001D2870">
        <w:rPr>
          <w:rFonts w:cs="Arial"/>
          <w:b/>
          <w:szCs w:val="22"/>
        </w:rPr>
        <w:t xml:space="preserve"> v</w:t>
      </w:r>
      <w:r w:rsidR="00F04C12" w:rsidRPr="001D2870">
        <w:rPr>
          <w:rFonts w:cs="Arial"/>
          <w:b/>
          <w:szCs w:val="22"/>
        </w:rPr>
        <w:t> 1</w:t>
      </w:r>
      <w:r w:rsidR="00917DD1">
        <w:rPr>
          <w:rFonts w:cs="Arial"/>
          <w:b/>
          <w:szCs w:val="22"/>
        </w:rPr>
        <w:t>1</w:t>
      </w:r>
      <w:r w:rsidR="006B7A13" w:rsidRPr="001D2870">
        <w:rPr>
          <w:rFonts w:cs="Arial"/>
          <w:b/>
          <w:szCs w:val="22"/>
        </w:rPr>
        <w:t>.</w:t>
      </w:r>
      <w:r w:rsidR="00262D76" w:rsidRPr="001D2870">
        <w:rPr>
          <w:rFonts w:cs="Arial"/>
          <w:b/>
          <w:szCs w:val="22"/>
        </w:rPr>
        <w:t>00</w:t>
      </w:r>
      <w:r w:rsidRPr="001D2870">
        <w:rPr>
          <w:rFonts w:cs="Arial"/>
          <w:b/>
          <w:szCs w:val="22"/>
        </w:rPr>
        <w:t xml:space="preserve"> hod.</w:t>
      </w:r>
      <w:r w:rsidRPr="001D2870">
        <w:rPr>
          <w:rFonts w:cs="Arial"/>
          <w:szCs w:val="22"/>
        </w:rPr>
        <w:t xml:space="preserve"> </w:t>
      </w:r>
    </w:p>
    <w:p w:rsidR="00E608E4" w:rsidRPr="001D2870" w:rsidRDefault="00E608E4" w:rsidP="00BA59E4">
      <w:pPr>
        <w:ind w:left="851"/>
        <w:rPr>
          <w:rFonts w:cs="Arial"/>
          <w:b/>
          <w:szCs w:val="22"/>
        </w:rPr>
      </w:pPr>
      <w:r w:rsidRPr="001D2870">
        <w:rPr>
          <w:rFonts w:cs="Arial"/>
          <w:szCs w:val="22"/>
        </w:rPr>
        <w:t>Nabídka bude doručena na adresu</w:t>
      </w:r>
      <w:r w:rsidR="00644240" w:rsidRPr="001D2870">
        <w:rPr>
          <w:rFonts w:cs="Arial"/>
          <w:szCs w:val="22"/>
        </w:rPr>
        <w:t>:</w:t>
      </w:r>
      <w:r w:rsidR="00D96A88" w:rsidRPr="001D2870">
        <w:rPr>
          <w:rFonts w:cs="Arial"/>
          <w:szCs w:val="22"/>
        </w:rPr>
        <w:t xml:space="preserve"> </w:t>
      </w:r>
      <w:r w:rsidR="00BD45CE" w:rsidRPr="001D2870">
        <w:rPr>
          <w:rFonts w:cs="Arial"/>
          <w:szCs w:val="22"/>
        </w:rPr>
        <w:t xml:space="preserve">Střední průmyslová škola Třebíč, </w:t>
      </w:r>
      <w:proofErr w:type="spellStart"/>
      <w:r w:rsidR="00BD45CE" w:rsidRPr="001D2870">
        <w:rPr>
          <w:rFonts w:cs="Arial"/>
          <w:szCs w:val="22"/>
        </w:rPr>
        <w:t>Manž</w:t>
      </w:r>
      <w:proofErr w:type="spellEnd"/>
      <w:r w:rsidR="00764D31">
        <w:rPr>
          <w:rFonts w:cs="Arial"/>
          <w:szCs w:val="22"/>
        </w:rPr>
        <w:t>.</w:t>
      </w:r>
      <w:r w:rsidR="00BD45CE" w:rsidRPr="001D2870">
        <w:rPr>
          <w:rFonts w:cs="Arial"/>
          <w:szCs w:val="22"/>
        </w:rPr>
        <w:t xml:space="preserve"> Curieových 734, Třebíč, 674 01</w:t>
      </w:r>
      <w:r w:rsidRPr="001D2870">
        <w:rPr>
          <w:rFonts w:cs="Arial"/>
          <w:szCs w:val="22"/>
        </w:rPr>
        <w:t xml:space="preserve"> v řádně uzavřené obálce opatřené na přelepu razítkem a na přední straně označené: </w:t>
      </w:r>
      <w:r w:rsidRPr="001D2870">
        <w:rPr>
          <w:rFonts w:cs="Arial"/>
          <w:b/>
        </w:rPr>
        <w:t xml:space="preserve">NEOTVÍRAT – Veřejná zakázka – </w:t>
      </w:r>
      <w:r w:rsidR="00CB1718" w:rsidRPr="001D2870">
        <w:rPr>
          <w:rFonts w:cs="Arial"/>
          <w:b/>
        </w:rPr>
        <w:t>„</w:t>
      </w:r>
      <w:proofErr w:type="gramStart"/>
      <w:r w:rsidR="00C76678" w:rsidRPr="00C76678">
        <w:rPr>
          <w:b/>
        </w:rPr>
        <w:t>SPŠT - oprava</w:t>
      </w:r>
      <w:proofErr w:type="gramEnd"/>
      <w:r w:rsidR="00C76678" w:rsidRPr="00C76678">
        <w:rPr>
          <w:b/>
        </w:rPr>
        <w:t xml:space="preserve"> sociálních zařízení v budově A</w:t>
      </w:r>
      <w:r w:rsidR="00CB1718" w:rsidRPr="001D2870">
        <w:rPr>
          <w:rFonts w:cs="Arial"/>
          <w:b/>
        </w:rPr>
        <w:t>“</w:t>
      </w:r>
      <w:r w:rsidRPr="001D2870">
        <w:rPr>
          <w:rFonts w:cs="Arial"/>
          <w:b/>
        </w:rPr>
        <w:t>.</w:t>
      </w:r>
    </w:p>
    <w:p w:rsidR="009E79A3" w:rsidRPr="001D2870" w:rsidRDefault="009E79A3" w:rsidP="00BA59E4">
      <w:pPr>
        <w:ind w:left="851"/>
      </w:pPr>
      <w:r w:rsidRPr="001D2870">
        <w:t>Nabídk</w:t>
      </w:r>
      <w:r w:rsidR="00644240" w:rsidRPr="001D2870">
        <w:t>u</w:t>
      </w:r>
      <w:r w:rsidRPr="001D2870">
        <w:t xml:space="preserve"> je možné doručit poštou nebo osobně předat každý pracovní den </w:t>
      </w:r>
      <w:r w:rsidRPr="001D2870">
        <w:rPr>
          <w:b/>
        </w:rPr>
        <w:t xml:space="preserve">na </w:t>
      </w:r>
      <w:r w:rsidR="00E21B60" w:rsidRPr="001D2870">
        <w:rPr>
          <w:b/>
        </w:rPr>
        <w:t xml:space="preserve">sekretariát </w:t>
      </w:r>
      <w:r w:rsidRPr="001D2870">
        <w:t xml:space="preserve">zadavatele na adrese: </w:t>
      </w:r>
      <w:r w:rsidR="00BD45CE" w:rsidRPr="001D2870">
        <w:t xml:space="preserve">Střední průmyslová škola Třebíč, </w:t>
      </w:r>
      <w:proofErr w:type="spellStart"/>
      <w:r w:rsidR="00BD45CE" w:rsidRPr="001D2870">
        <w:t>Manž</w:t>
      </w:r>
      <w:proofErr w:type="spellEnd"/>
      <w:r w:rsidR="00764D31">
        <w:t>.</w:t>
      </w:r>
      <w:r w:rsidR="00BD45CE" w:rsidRPr="001D2870">
        <w:t xml:space="preserve"> Curieových 734, Třebíč, 674 01 </w:t>
      </w:r>
      <w:r w:rsidRPr="001D2870">
        <w:t>v době od 8</w:t>
      </w:r>
      <w:r w:rsidR="000651DF" w:rsidRPr="001D2870">
        <w:t>.</w:t>
      </w:r>
      <w:r w:rsidRPr="001D2870">
        <w:t>00 hod. do 13</w:t>
      </w:r>
      <w:r w:rsidR="000651DF" w:rsidRPr="001D2870">
        <w:t>.</w:t>
      </w:r>
      <w:r w:rsidR="00BD45CE" w:rsidRPr="001D2870">
        <w:t>00 hod.</w:t>
      </w:r>
      <w:r w:rsidR="00FA0B4A">
        <w:t>, poslední den lhůty do 1</w:t>
      </w:r>
      <w:r w:rsidR="00917DD1">
        <w:t>1</w:t>
      </w:r>
      <w:r w:rsidR="00FA0B4A">
        <w:t>.</w:t>
      </w:r>
      <w:r w:rsidR="00EA50FB">
        <w:t>0</w:t>
      </w:r>
      <w:r w:rsidR="00FA0B4A">
        <w:t>0 hod.</w:t>
      </w:r>
    </w:p>
    <w:p w:rsidR="009E79A3" w:rsidRPr="001D2870" w:rsidRDefault="009E79A3" w:rsidP="00BA59E4">
      <w:pPr>
        <w:ind w:left="851"/>
      </w:pPr>
      <w:r w:rsidRPr="001D2870">
        <w:t>Splnění lhůty pro podání nabídek se posuzuje podle podacího razítka podatelny zadavatele.</w:t>
      </w:r>
    </w:p>
    <w:p w:rsidR="00217DBC" w:rsidRPr="001D2870" w:rsidRDefault="00217DBC" w:rsidP="00BA59E4">
      <w:pPr>
        <w:ind w:left="851"/>
      </w:pPr>
    </w:p>
    <w:p w:rsidR="00F21F4F" w:rsidRPr="001D2870" w:rsidRDefault="00EE553E" w:rsidP="00BA59E4">
      <w:pPr>
        <w:ind w:left="851"/>
        <w:rPr>
          <w:rFonts w:cs="Arial"/>
          <w:b/>
          <w:szCs w:val="22"/>
        </w:rPr>
      </w:pPr>
      <w:r w:rsidRPr="001D2870">
        <w:rPr>
          <w:rFonts w:cs="Arial"/>
          <w:b/>
          <w:szCs w:val="22"/>
        </w:rPr>
        <w:t>VIII.   Prohlídka místa plnění</w:t>
      </w:r>
    </w:p>
    <w:p w:rsidR="00EE553E" w:rsidRPr="001D2870" w:rsidRDefault="00EE553E" w:rsidP="00BA59E4">
      <w:pPr>
        <w:ind w:left="851"/>
        <w:rPr>
          <w:rFonts w:cs="Arial"/>
          <w:szCs w:val="22"/>
        </w:rPr>
      </w:pPr>
      <w:r w:rsidRPr="001D2870">
        <w:rPr>
          <w:rFonts w:cs="Arial"/>
          <w:szCs w:val="22"/>
        </w:rPr>
        <w:t>Prohlídka místa plnění bude dodavatelům umožněna na místě samém po předchozí tel. dohodě se zástupcem</w:t>
      </w:r>
      <w:r w:rsidR="00BD45CE" w:rsidRPr="001D2870">
        <w:rPr>
          <w:rFonts w:cs="Arial"/>
          <w:szCs w:val="22"/>
        </w:rPr>
        <w:t xml:space="preserve"> pro věci technické Tomášem Čermákem, tel: 604246725</w:t>
      </w:r>
    </w:p>
    <w:p w:rsidR="00217DBC" w:rsidRPr="001D2870" w:rsidRDefault="00217DBC" w:rsidP="00BA59E4">
      <w:pPr>
        <w:ind w:left="851"/>
        <w:rPr>
          <w:rFonts w:cs="Arial"/>
          <w:szCs w:val="22"/>
        </w:rPr>
      </w:pPr>
    </w:p>
    <w:p w:rsidR="0070516D" w:rsidRPr="001D2870" w:rsidRDefault="00EE553E" w:rsidP="00680128">
      <w:pPr>
        <w:pStyle w:val="Zkladntext"/>
        <w:spacing w:after="240"/>
        <w:ind w:left="360"/>
        <w:rPr>
          <w:rFonts w:cs="Arial"/>
          <w:szCs w:val="22"/>
        </w:rPr>
      </w:pPr>
      <w:r w:rsidRPr="001D2870">
        <w:rPr>
          <w:rFonts w:cs="Arial"/>
          <w:szCs w:val="22"/>
        </w:rPr>
        <w:t xml:space="preserve">        IX.    </w:t>
      </w:r>
      <w:r w:rsidR="0070516D" w:rsidRPr="001D2870">
        <w:rPr>
          <w:rFonts w:cs="Arial"/>
          <w:szCs w:val="22"/>
        </w:rPr>
        <w:t>Další podmínky veřejné zakázky malého rozsahu a práva zadavatele</w:t>
      </w:r>
    </w:p>
    <w:p w:rsidR="00203650" w:rsidRPr="001D2870" w:rsidRDefault="0070516D" w:rsidP="00162F7D">
      <w:pPr>
        <w:pStyle w:val="VZ"/>
        <w:numPr>
          <w:ilvl w:val="0"/>
          <w:numId w:val="31"/>
        </w:numPr>
        <w:spacing w:before="0" w:line="276" w:lineRule="auto"/>
        <w:ind w:left="851" w:firstLine="0"/>
        <w:textAlignment w:val="auto"/>
        <w:rPr>
          <w:sz w:val="22"/>
          <w:szCs w:val="22"/>
        </w:rPr>
      </w:pPr>
      <w:r w:rsidRPr="001D2870">
        <w:rPr>
          <w:sz w:val="22"/>
          <w:szCs w:val="22"/>
        </w:rPr>
        <w:t xml:space="preserve">Do hodnocení budou zařazeny pouze ty nabídky, které splní zadávací podmínky této veřejné zakázky z hlediska obsahu a úplnosti a budou-li předloženy ve stanovené lhůtě. Podané nabídky zůstávají vlastnictvím zadavatele. Dodavatel může podat pouze </w:t>
      </w:r>
      <w:r w:rsidRPr="001D2870">
        <w:rPr>
          <w:sz w:val="22"/>
          <w:szCs w:val="22"/>
        </w:rPr>
        <w:lastRenderedPageBreak/>
        <w:t>jednu nabídku. Pokud podá více nabídek samostatně nebo společně s dalšími dodavateli, nebo podá nabídku a současně je poddodavatelem, jehož prostřednictvím jiný dodavatel ve stejném zadávacím řízení prokazuje kvalifikaci, zadavatel všechny nabídky po</w:t>
      </w:r>
      <w:r w:rsidR="00912C5B" w:rsidRPr="001D2870">
        <w:rPr>
          <w:sz w:val="22"/>
          <w:szCs w:val="22"/>
        </w:rPr>
        <w:t>dané takovým dodavatelem vyřadí</w:t>
      </w:r>
      <w:r w:rsidR="00203650" w:rsidRPr="001D2870">
        <w:rPr>
          <w:sz w:val="22"/>
          <w:szCs w:val="22"/>
        </w:rPr>
        <w:t>.</w:t>
      </w:r>
    </w:p>
    <w:p w:rsidR="0070516D" w:rsidRPr="001D2870" w:rsidRDefault="0070516D" w:rsidP="00162F7D">
      <w:pPr>
        <w:pStyle w:val="VZ"/>
        <w:numPr>
          <w:ilvl w:val="0"/>
          <w:numId w:val="31"/>
        </w:numPr>
        <w:spacing w:before="0" w:line="276" w:lineRule="auto"/>
        <w:ind w:left="851" w:firstLine="0"/>
        <w:textAlignment w:val="auto"/>
        <w:rPr>
          <w:sz w:val="22"/>
          <w:szCs w:val="22"/>
        </w:rPr>
      </w:pPr>
      <w:r w:rsidRPr="001D2870">
        <w:rPr>
          <w:sz w:val="22"/>
          <w:szCs w:val="22"/>
        </w:rPr>
        <w:t>Nabídka, která bude doručena po uplynutí lhůty pro podání nabídek, nebude otevřena a pohlíží se na ni, jako by nebyla podána.</w:t>
      </w:r>
    </w:p>
    <w:p w:rsidR="0070516D" w:rsidRPr="001D2870" w:rsidRDefault="0070516D" w:rsidP="00162F7D">
      <w:pPr>
        <w:numPr>
          <w:ilvl w:val="0"/>
          <w:numId w:val="31"/>
        </w:numPr>
        <w:spacing w:before="0" w:line="276" w:lineRule="auto"/>
        <w:ind w:left="851" w:firstLine="0"/>
        <w:rPr>
          <w:rFonts w:cs="Arial"/>
          <w:szCs w:val="22"/>
        </w:rPr>
      </w:pPr>
      <w:r w:rsidRPr="001D2870">
        <w:t>Dodavatel je vázán svou nabídkou po dobu 1 měsíce ode dne následujícího po uplynutí lhůty pro podání nabídek. Jakákoliv změna nabídky v průběhu této lhůty bude považována za porušení zadávacích podmínek a bude důvodem k vyřazení nabídky z výběrového řízení</w:t>
      </w:r>
    </w:p>
    <w:p w:rsidR="0058051F" w:rsidRPr="001D2870" w:rsidRDefault="0070516D" w:rsidP="00162F7D">
      <w:pPr>
        <w:pStyle w:val="VZ"/>
        <w:numPr>
          <w:ilvl w:val="0"/>
          <w:numId w:val="31"/>
        </w:numPr>
        <w:spacing w:before="0" w:line="276" w:lineRule="auto"/>
        <w:ind w:left="851" w:firstLine="0"/>
        <w:textAlignment w:val="auto"/>
        <w:rPr>
          <w:sz w:val="22"/>
          <w:szCs w:val="22"/>
        </w:rPr>
      </w:pPr>
      <w:r w:rsidRPr="001D2870">
        <w:rPr>
          <w:sz w:val="22"/>
          <w:szCs w:val="22"/>
        </w:rPr>
        <w:t>Zadavatel si vyhrazuje právo odmítnout všechny předložené nabídky, právo změnit nebo doplnit podmínky zadávacího řízení, právo zrušit soutěž, omezit rozsah předmětu zakázky a právo neuzavřít smlouvu se žádným z dodavatelů. Žádný z dodavatelů nemá ani v tomto případě nárok na náhradu nákladů spojených s vypracováním a podáním nabídky.</w:t>
      </w:r>
    </w:p>
    <w:p w:rsidR="00203650" w:rsidRPr="001D2870" w:rsidRDefault="0070516D" w:rsidP="00162F7D">
      <w:pPr>
        <w:pStyle w:val="VZ"/>
        <w:numPr>
          <w:ilvl w:val="0"/>
          <w:numId w:val="31"/>
        </w:numPr>
        <w:spacing w:before="0" w:line="276" w:lineRule="auto"/>
        <w:ind w:left="851" w:firstLine="0"/>
        <w:textAlignment w:val="auto"/>
        <w:rPr>
          <w:sz w:val="22"/>
          <w:szCs w:val="22"/>
        </w:rPr>
      </w:pPr>
      <w:r w:rsidRPr="001D2870">
        <w:rPr>
          <w:sz w:val="22"/>
          <w:szCs w:val="22"/>
        </w:rPr>
        <w:t xml:space="preserve">Zadávání této veřejné zakázky malého rozsahu se řídí Pravidly Rady Kraje Vysočina pro zadávání veřejných zakázek. Zadavatel výslovně upozorňuje, že na tuto veřejnou zakázku malého rozsahu nelze uplatnit postupy uvedené v zákoně č. 134/2016 Sb. (dále jen „zákon“), neboť na ni v souladu s ustanovením § 31 zákona uplatňuje výjimku z působnosti zákona. Pokud jsou proto v této výzvě a ostatních dokumentech zadavatele použity pojmy shodné s pojmy zákona, nelze z takové </w:t>
      </w:r>
      <w:proofErr w:type="gramStart"/>
      <w:r w:rsidRPr="001D2870">
        <w:rPr>
          <w:sz w:val="22"/>
          <w:szCs w:val="22"/>
        </w:rPr>
        <w:t>skutečnosti</w:t>
      </w:r>
      <w:proofErr w:type="gramEnd"/>
      <w:r w:rsidRPr="001D2870">
        <w:rPr>
          <w:sz w:val="22"/>
          <w:szCs w:val="22"/>
        </w:rPr>
        <w:t xml:space="preserve"> jakkoliv vyvozovat, že je pro takový pojem zákon uplatňován, vyjma případů, kdy je to výslovně uvedeno.</w:t>
      </w:r>
    </w:p>
    <w:p w:rsidR="0070516D" w:rsidRPr="001D2870" w:rsidRDefault="0070516D" w:rsidP="00162F7D">
      <w:pPr>
        <w:pStyle w:val="VZ"/>
        <w:numPr>
          <w:ilvl w:val="0"/>
          <w:numId w:val="31"/>
        </w:numPr>
        <w:spacing w:before="0" w:line="276" w:lineRule="auto"/>
        <w:ind w:left="851" w:firstLine="0"/>
        <w:textAlignment w:val="auto"/>
        <w:rPr>
          <w:sz w:val="22"/>
          <w:szCs w:val="22"/>
        </w:rPr>
      </w:pPr>
      <w:r w:rsidRPr="001D2870">
        <w:rPr>
          <w:sz w:val="22"/>
          <w:szCs w:val="22"/>
        </w:rPr>
        <w:t>Vítězný dodavatel je povinen předložit objednate</w:t>
      </w:r>
      <w:r w:rsidR="007F1A1C" w:rsidRPr="001D2870">
        <w:rPr>
          <w:sz w:val="22"/>
          <w:szCs w:val="22"/>
        </w:rPr>
        <w:t>li při podpisu smlouvy doklad o </w:t>
      </w:r>
      <w:r w:rsidRPr="001D2870">
        <w:rPr>
          <w:sz w:val="22"/>
          <w:szCs w:val="22"/>
        </w:rPr>
        <w:t>pojištění odpovědnosti za škodu způsobenou třetí osobě při výkonu jeho činnosti v rozsahu stanoveném Obchodními podmínkami zad</w:t>
      </w:r>
      <w:r w:rsidR="007F1A1C" w:rsidRPr="001D2870">
        <w:rPr>
          <w:sz w:val="22"/>
          <w:szCs w:val="22"/>
        </w:rPr>
        <w:t>avatele. Nepředložení dokladu o </w:t>
      </w:r>
      <w:r w:rsidRPr="001D2870">
        <w:rPr>
          <w:sz w:val="22"/>
          <w:szCs w:val="22"/>
        </w:rPr>
        <w:t>pojištění bude považováno za neposkytnutí součinnosti a může být důvodem k nepodepsání smlouvy.</w:t>
      </w:r>
    </w:p>
    <w:p w:rsidR="00764CDD" w:rsidRPr="001D2870" w:rsidRDefault="00764CDD" w:rsidP="00912C5B">
      <w:pPr>
        <w:pStyle w:val="VZ"/>
        <w:spacing w:before="0" w:line="276" w:lineRule="auto"/>
        <w:ind w:left="851"/>
        <w:rPr>
          <w:sz w:val="22"/>
          <w:szCs w:val="22"/>
        </w:rPr>
      </w:pPr>
    </w:p>
    <w:p w:rsidR="00E608E4" w:rsidRPr="001D2870" w:rsidRDefault="003673AE" w:rsidP="00BA59E4">
      <w:pPr>
        <w:pStyle w:val="Zkladntext"/>
        <w:ind w:left="851"/>
        <w:rPr>
          <w:rFonts w:cs="Arial"/>
          <w:b w:val="0"/>
          <w:bCs w:val="0"/>
          <w:szCs w:val="22"/>
        </w:rPr>
      </w:pPr>
      <w:r w:rsidRPr="001D2870">
        <w:rPr>
          <w:rFonts w:cs="Arial"/>
          <w:szCs w:val="22"/>
        </w:rPr>
        <w:t>X</w:t>
      </w:r>
      <w:r w:rsidR="00E608E4" w:rsidRPr="001D2870">
        <w:rPr>
          <w:rFonts w:cs="Arial"/>
          <w:szCs w:val="22"/>
        </w:rPr>
        <w:t>.</w:t>
      </w:r>
      <w:r w:rsidR="00E608E4" w:rsidRPr="001D2870">
        <w:rPr>
          <w:rFonts w:cs="Arial"/>
          <w:szCs w:val="22"/>
        </w:rPr>
        <w:tab/>
        <w:t>Identifikační údaje a adresa zadavatele</w:t>
      </w:r>
      <w:r w:rsidR="00E608E4" w:rsidRPr="001D2870">
        <w:rPr>
          <w:rFonts w:cs="Arial"/>
          <w:b w:val="0"/>
          <w:bCs w:val="0"/>
          <w:szCs w:val="22"/>
        </w:rPr>
        <w:t> </w:t>
      </w:r>
    </w:p>
    <w:p w:rsidR="00E608E4" w:rsidRPr="001D2870" w:rsidRDefault="005B349A" w:rsidP="00BA59E4">
      <w:pPr>
        <w:pStyle w:val="Zkladntext"/>
        <w:spacing w:before="0"/>
        <w:ind w:left="851"/>
        <w:rPr>
          <w:rFonts w:cs="Arial"/>
          <w:b w:val="0"/>
          <w:bCs w:val="0"/>
          <w:szCs w:val="22"/>
        </w:rPr>
      </w:pPr>
      <w:r w:rsidRPr="001D2870">
        <w:rPr>
          <w:rFonts w:cs="Arial"/>
          <w:b w:val="0"/>
          <w:bCs w:val="0"/>
          <w:szCs w:val="22"/>
        </w:rPr>
        <w:t>S</w:t>
      </w:r>
      <w:r w:rsidR="00BD45CE" w:rsidRPr="001D2870">
        <w:rPr>
          <w:rFonts w:cs="Arial"/>
          <w:b w:val="0"/>
          <w:bCs w:val="0"/>
          <w:szCs w:val="22"/>
        </w:rPr>
        <w:t>třední průmyslová škola Třebíč</w:t>
      </w:r>
      <w:r w:rsidR="00E608E4" w:rsidRPr="001D2870">
        <w:rPr>
          <w:rFonts w:cs="Arial"/>
          <w:b w:val="0"/>
          <w:bCs w:val="0"/>
          <w:szCs w:val="22"/>
        </w:rPr>
        <w:t>,</w:t>
      </w:r>
    </w:p>
    <w:p w:rsidR="00E608E4" w:rsidRPr="001D2870" w:rsidRDefault="00BD45CE" w:rsidP="00BA59E4">
      <w:pPr>
        <w:pStyle w:val="Zkladntext"/>
        <w:spacing w:before="0"/>
        <w:ind w:left="851"/>
        <w:rPr>
          <w:rFonts w:cs="Arial"/>
          <w:b w:val="0"/>
          <w:bCs w:val="0"/>
          <w:szCs w:val="22"/>
        </w:rPr>
      </w:pPr>
      <w:proofErr w:type="spellStart"/>
      <w:r w:rsidRPr="001D2870">
        <w:rPr>
          <w:rFonts w:cs="Arial"/>
          <w:b w:val="0"/>
          <w:bCs w:val="0"/>
          <w:szCs w:val="22"/>
        </w:rPr>
        <w:t>Manž</w:t>
      </w:r>
      <w:proofErr w:type="spellEnd"/>
      <w:r w:rsidR="00764D31">
        <w:rPr>
          <w:rFonts w:cs="Arial"/>
          <w:b w:val="0"/>
          <w:bCs w:val="0"/>
          <w:szCs w:val="22"/>
        </w:rPr>
        <w:t>.</w:t>
      </w:r>
      <w:r w:rsidRPr="001D2870">
        <w:rPr>
          <w:rFonts w:cs="Arial"/>
          <w:b w:val="0"/>
          <w:bCs w:val="0"/>
          <w:szCs w:val="22"/>
        </w:rPr>
        <w:t xml:space="preserve"> Curieových 734</w:t>
      </w:r>
      <w:r w:rsidR="00E608E4" w:rsidRPr="001D2870">
        <w:rPr>
          <w:rFonts w:cs="Arial"/>
          <w:b w:val="0"/>
          <w:bCs w:val="0"/>
          <w:szCs w:val="22"/>
        </w:rPr>
        <w:t xml:space="preserve">, </w:t>
      </w:r>
      <w:r w:rsidRPr="001D2870">
        <w:rPr>
          <w:rFonts w:cs="Arial"/>
          <w:b w:val="0"/>
          <w:bCs w:val="0"/>
          <w:szCs w:val="22"/>
        </w:rPr>
        <w:t>674 01</w:t>
      </w:r>
      <w:r w:rsidR="00E608E4" w:rsidRPr="001D2870">
        <w:rPr>
          <w:rFonts w:cs="Arial"/>
          <w:b w:val="0"/>
          <w:bCs w:val="0"/>
          <w:szCs w:val="22"/>
        </w:rPr>
        <w:t xml:space="preserve"> </w:t>
      </w:r>
      <w:r w:rsidRPr="001D2870">
        <w:rPr>
          <w:rFonts w:cs="Arial"/>
          <w:b w:val="0"/>
          <w:bCs w:val="0"/>
          <w:szCs w:val="22"/>
        </w:rPr>
        <w:t>Třebíč</w:t>
      </w:r>
    </w:p>
    <w:p w:rsidR="00E608E4" w:rsidRPr="001D2870" w:rsidRDefault="00E608E4" w:rsidP="00BA59E4">
      <w:pPr>
        <w:pStyle w:val="Zkladntext"/>
        <w:spacing w:before="0"/>
        <w:ind w:left="851"/>
        <w:rPr>
          <w:rFonts w:cs="Arial"/>
          <w:b w:val="0"/>
          <w:bCs w:val="0"/>
          <w:szCs w:val="22"/>
        </w:rPr>
      </w:pPr>
      <w:r w:rsidRPr="001D2870">
        <w:rPr>
          <w:rFonts w:cs="Arial"/>
          <w:b w:val="0"/>
          <w:bCs w:val="0"/>
          <w:szCs w:val="22"/>
        </w:rPr>
        <w:t>IČ</w:t>
      </w:r>
      <w:r w:rsidR="00262D76" w:rsidRPr="001D2870">
        <w:rPr>
          <w:rFonts w:cs="Arial"/>
          <w:b w:val="0"/>
          <w:bCs w:val="0"/>
          <w:szCs w:val="22"/>
        </w:rPr>
        <w:t>O</w:t>
      </w:r>
      <w:r w:rsidRPr="001D2870">
        <w:rPr>
          <w:rFonts w:cs="Arial"/>
          <w:b w:val="0"/>
          <w:bCs w:val="0"/>
          <w:szCs w:val="22"/>
        </w:rPr>
        <w:t xml:space="preserve">: </w:t>
      </w:r>
      <w:r w:rsidR="00BD45CE" w:rsidRPr="001D2870">
        <w:rPr>
          <w:rFonts w:cs="Arial"/>
          <w:b w:val="0"/>
          <w:bCs w:val="0"/>
          <w:szCs w:val="22"/>
        </w:rPr>
        <w:t>66610702</w:t>
      </w:r>
    </w:p>
    <w:p w:rsidR="006509F0" w:rsidRPr="001D2870" w:rsidRDefault="00E608E4" w:rsidP="00BA59E4">
      <w:pPr>
        <w:pStyle w:val="Zkladntext"/>
        <w:spacing w:before="0"/>
        <w:ind w:left="851"/>
        <w:rPr>
          <w:rFonts w:cs="Arial"/>
          <w:b w:val="0"/>
          <w:bCs w:val="0"/>
          <w:szCs w:val="22"/>
        </w:rPr>
      </w:pPr>
      <w:r w:rsidRPr="001D2870">
        <w:rPr>
          <w:rFonts w:cs="Arial"/>
          <w:b w:val="0"/>
          <w:bCs w:val="0"/>
          <w:szCs w:val="22"/>
        </w:rPr>
        <w:t xml:space="preserve">Kontaktní osoba: </w:t>
      </w:r>
      <w:r w:rsidR="00BD45CE" w:rsidRPr="001D2870">
        <w:rPr>
          <w:rFonts w:cs="Arial"/>
          <w:b w:val="0"/>
          <w:bCs w:val="0"/>
          <w:szCs w:val="22"/>
        </w:rPr>
        <w:t>Tomáš Čermák</w:t>
      </w:r>
    </w:p>
    <w:p w:rsidR="006509F0" w:rsidRPr="001D2870" w:rsidRDefault="00E608E4" w:rsidP="00BA59E4">
      <w:pPr>
        <w:pStyle w:val="Zkladntext"/>
        <w:spacing w:before="0"/>
        <w:ind w:left="851"/>
        <w:rPr>
          <w:rFonts w:cs="Arial"/>
          <w:b w:val="0"/>
          <w:bCs w:val="0"/>
          <w:szCs w:val="22"/>
        </w:rPr>
      </w:pPr>
      <w:r w:rsidRPr="001D2870">
        <w:rPr>
          <w:rFonts w:cs="Arial"/>
          <w:b w:val="0"/>
          <w:bCs w:val="0"/>
          <w:szCs w:val="22"/>
        </w:rPr>
        <w:t xml:space="preserve">e-mail: </w:t>
      </w:r>
      <w:r w:rsidR="00BD45CE" w:rsidRPr="001D2870">
        <w:rPr>
          <w:rFonts w:cs="Arial"/>
          <w:b w:val="0"/>
          <w:bCs w:val="0"/>
          <w:szCs w:val="22"/>
        </w:rPr>
        <w:t>tcermak@spst.cz</w:t>
      </w:r>
    </w:p>
    <w:p w:rsidR="00DF0310" w:rsidRPr="001D2870" w:rsidRDefault="00BD45CE" w:rsidP="00BA59E4">
      <w:pPr>
        <w:pStyle w:val="Zkladntext"/>
        <w:spacing w:before="0"/>
        <w:ind w:left="851"/>
        <w:rPr>
          <w:rFonts w:cs="Arial"/>
          <w:b w:val="0"/>
          <w:bCs w:val="0"/>
          <w:szCs w:val="22"/>
        </w:rPr>
      </w:pPr>
      <w:r w:rsidRPr="001D2870">
        <w:rPr>
          <w:rFonts w:cs="Arial"/>
          <w:b w:val="0"/>
          <w:bCs w:val="0"/>
          <w:szCs w:val="22"/>
        </w:rPr>
        <w:t>tel.: 568 832 203</w:t>
      </w:r>
    </w:p>
    <w:p w:rsidR="006509F0" w:rsidRPr="001D2870" w:rsidRDefault="006509F0" w:rsidP="00BA59E4">
      <w:pPr>
        <w:pStyle w:val="Zkladntext"/>
        <w:spacing w:before="0"/>
        <w:ind w:left="851"/>
        <w:rPr>
          <w:rFonts w:cs="Arial"/>
          <w:b w:val="0"/>
          <w:bCs w:val="0"/>
          <w:szCs w:val="22"/>
        </w:rPr>
      </w:pPr>
    </w:p>
    <w:p w:rsidR="00B339EB" w:rsidRPr="001D2870" w:rsidRDefault="00E608E4" w:rsidP="0064725C">
      <w:pPr>
        <w:pStyle w:val="Zkladntext"/>
        <w:spacing w:before="0" w:line="240" w:lineRule="auto"/>
        <w:ind w:left="851"/>
        <w:rPr>
          <w:rFonts w:cs="Arial"/>
          <w:b w:val="0"/>
          <w:bCs w:val="0"/>
          <w:szCs w:val="22"/>
        </w:rPr>
      </w:pPr>
      <w:r w:rsidRPr="001D2870">
        <w:rPr>
          <w:rFonts w:cs="Arial"/>
          <w:b w:val="0"/>
          <w:bCs w:val="0"/>
          <w:szCs w:val="22"/>
        </w:rPr>
        <w:t xml:space="preserve">Příloha: </w:t>
      </w:r>
      <w:r w:rsidR="00314D87" w:rsidRPr="001D2870">
        <w:rPr>
          <w:rFonts w:cs="Arial"/>
          <w:b w:val="0"/>
          <w:bCs w:val="0"/>
          <w:szCs w:val="22"/>
        </w:rPr>
        <w:t xml:space="preserve">př. č. 1 </w:t>
      </w:r>
      <w:r w:rsidR="00F21F4F" w:rsidRPr="001D2870">
        <w:rPr>
          <w:rFonts w:cs="Arial"/>
          <w:b w:val="0"/>
          <w:bCs w:val="0"/>
          <w:szCs w:val="22"/>
        </w:rPr>
        <w:t>vzor Čestného prohlášení</w:t>
      </w:r>
    </w:p>
    <w:p w:rsidR="00F21F4F" w:rsidRPr="001D2870" w:rsidRDefault="00F21F4F" w:rsidP="0064725C">
      <w:pPr>
        <w:pStyle w:val="Zkladntext"/>
        <w:spacing w:before="0" w:line="240" w:lineRule="auto"/>
        <w:ind w:left="851"/>
        <w:rPr>
          <w:rFonts w:cs="Arial"/>
          <w:b w:val="0"/>
          <w:bCs w:val="0"/>
          <w:szCs w:val="22"/>
        </w:rPr>
      </w:pPr>
      <w:r w:rsidRPr="001D2870">
        <w:rPr>
          <w:rFonts w:cs="Arial"/>
          <w:b w:val="0"/>
          <w:bCs w:val="0"/>
          <w:szCs w:val="22"/>
        </w:rPr>
        <w:t xml:space="preserve">             př. č. 2 Krycí list</w:t>
      </w:r>
      <w:r w:rsidR="00EA50FB">
        <w:rPr>
          <w:rFonts w:cs="Arial"/>
          <w:b w:val="0"/>
          <w:bCs w:val="0"/>
          <w:szCs w:val="22"/>
        </w:rPr>
        <w:t xml:space="preserve"> nabídky</w:t>
      </w:r>
    </w:p>
    <w:p w:rsidR="001A5C88" w:rsidRPr="001D2870" w:rsidRDefault="001A5C88" w:rsidP="0064725C">
      <w:pPr>
        <w:pStyle w:val="Zkladntext"/>
        <w:spacing w:before="0" w:line="240" w:lineRule="auto"/>
        <w:ind w:left="851"/>
        <w:rPr>
          <w:rFonts w:cs="Arial"/>
          <w:b w:val="0"/>
          <w:bCs w:val="0"/>
          <w:szCs w:val="22"/>
        </w:rPr>
      </w:pPr>
      <w:r w:rsidRPr="001D2870">
        <w:rPr>
          <w:rFonts w:cs="Arial"/>
          <w:b w:val="0"/>
          <w:bCs w:val="0"/>
          <w:szCs w:val="22"/>
        </w:rPr>
        <w:t xml:space="preserve">             </w:t>
      </w:r>
      <w:r w:rsidR="00314D87" w:rsidRPr="001D2870">
        <w:rPr>
          <w:rFonts w:cs="Arial"/>
          <w:b w:val="0"/>
          <w:bCs w:val="0"/>
          <w:szCs w:val="22"/>
        </w:rPr>
        <w:t xml:space="preserve">př. č. </w:t>
      </w:r>
      <w:r w:rsidR="00806B02" w:rsidRPr="001D2870">
        <w:rPr>
          <w:rFonts w:cs="Arial"/>
          <w:b w:val="0"/>
          <w:bCs w:val="0"/>
          <w:szCs w:val="22"/>
        </w:rPr>
        <w:t>3 Obchodní podmínky zadavatele</w:t>
      </w:r>
    </w:p>
    <w:p w:rsidR="00EC2B86" w:rsidRDefault="00BD6C2A" w:rsidP="00680517">
      <w:pPr>
        <w:pStyle w:val="Zkladntext"/>
        <w:spacing w:before="0" w:line="240" w:lineRule="auto"/>
        <w:ind w:left="851"/>
        <w:rPr>
          <w:rFonts w:cs="Arial"/>
          <w:b w:val="0"/>
          <w:bCs w:val="0"/>
          <w:szCs w:val="22"/>
        </w:rPr>
      </w:pPr>
      <w:r w:rsidRPr="001D2870">
        <w:rPr>
          <w:rFonts w:cs="Arial"/>
          <w:b w:val="0"/>
          <w:bCs w:val="0"/>
          <w:szCs w:val="22"/>
        </w:rPr>
        <w:tab/>
        <w:t xml:space="preserve">    př. č. 4 </w:t>
      </w:r>
      <w:proofErr w:type="gramStart"/>
      <w:r w:rsidR="00680517" w:rsidRPr="00680517">
        <w:rPr>
          <w:rFonts w:cs="Arial"/>
          <w:b w:val="0"/>
          <w:bCs w:val="0"/>
          <w:szCs w:val="22"/>
        </w:rPr>
        <w:t>SPŠT - oprava</w:t>
      </w:r>
      <w:proofErr w:type="gramEnd"/>
      <w:r w:rsidR="00680517" w:rsidRPr="00680517">
        <w:rPr>
          <w:rFonts w:cs="Arial"/>
          <w:b w:val="0"/>
          <w:bCs w:val="0"/>
          <w:szCs w:val="22"/>
        </w:rPr>
        <w:t xml:space="preserve"> sociálních zařízení v budově A - DPS</w:t>
      </w:r>
    </w:p>
    <w:p w:rsidR="0064725C" w:rsidRDefault="0064725C" w:rsidP="0064725C">
      <w:pPr>
        <w:pStyle w:val="Zkladntext"/>
        <w:ind w:left="851"/>
        <w:rPr>
          <w:rFonts w:cs="Arial"/>
          <w:b w:val="0"/>
          <w:bCs w:val="0"/>
          <w:szCs w:val="22"/>
        </w:rPr>
      </w:pPr>
    </w:p>
    <w:p w:rsidR="00917DD1" w:rsidRPr="001D2870" w:rsidRDefault="00917DD1" w:rsidP="0064725C">
      <w:pPr>
        <w:pStyle w:val="Zkladntext"/>
        <w:ind w:left="851"/>
        <w:rPr>
          <w:rFonts w:cs="Arial"/>
          <w:b w:val="0"/>
          <w:bCs w:val="0"/>
          <w:szCs w:val="22"/>
        </w:rPr>
      </w:pPr>
    </w:p>
    <w:p w:rsidR="00845E7B" w:rsidRPr="001D2870" w:rsidRDefault="0064725C" w:rsidP="0064725C">
      <w:pPr>
        <w:pStyle w:val="Zkladntext"/>
        <w:ind w:left="851"/>
        <w:rPr>
          <w:rFonts w:cs="Arial"/>
          <w:szCs w:val="22"/>
        </w:rPr>
      </w:pPr>
      <w:r>
        <w:rPr>
          <w:rFonts w:cs="Arial"/>
          <w:b w:val="0"/>
          <w:bCs w:val="0"/>
          <w:szCs w:val="22"/>
        </w:rPr>
        <w:t xml:space="preserve">V </w:t>
      </w:r>
      <w:r w:rsidR="00BD45CE" w:rsidRPr="001D2870">
        <w:rPr>
          <w:rFonts w:cs="Arial"/>
          <w:b w:val="0"/>
          <w:bCs w:val="0"/>
          <w:szCs w:val="22"/>
        </w:rPr>
        <w:t>Třebíč</w:t>
      </w:r>
      <w:r>
        <w:rPr>
          <w:rFonts w:cs="Arial"/>
          <w:b w:val="0"/>
          <w:bCs w:val="0"/>
          <w:szCs w:val="22"/>
        </w:rPr>
        <w:t>i</w:t>
      </w:r>
      <w:r w:rsidR="00BD6C2A" w:rsidRPr="001D2870">
        <w:rPr>
          <w:rFonts w:cs="Arial"/>
          <w:b w:val="0"/>
          <w:bCs w:val="0"/>
          <w:szCs w:val="22"/>
        </w:rPr>
        <w:t xml:space="preserve">, </w:t>
      </w:r>
      <w:r w:rsidR="00917DD1">
        <w:rPr>
          <w:rFonts w:cs="Arial"/>
          <w:b w:val="0"/>
          <w:bCs w:val="0"/>
          <w:szCs w:val="22"/>
        </w:rPr>
        <w:t>7</w:t>
      </w:r>
      <w:r w:rsidR="00BD6C2A" w:rsidRPr="001D2870">
        <w:rPr>
          <w:rFonts w:cs="Arial"/>
          <w:b w:val="0"/>
          <w:bCs w:val="0"/>
          <w:szCs w:val="22"/>
        </w:rPr>
        <w:t>.</w:t>
      </w:r>
      <w:r w:rsidR="00C76678">
        <w:rPr>
          <w:rFonts w:cs="Arial"/>
          <w:b w:val="0"/>
          <w:bCs w:val="0"/>
          <w:szCs w:val="22"/>
        </w:rPr>
        <w:t>4</w:t>
      </w:r>
      <w:r w:rsidR="00BD6C2A" w:rsidRPr="001D2870">
        <w:rPr>
          <w:rFonts w:cs="Arial"/>
          <w:b w:val="0"/>
          <w:bCs w:val="0"/>
          <w:szCs w:val="22"/>
        </w:rPr>
        <w:t>.20</w:t>
      </w:r>
      <w:r w:rsidR="007909CA">
        <w:rPr>
          <w:rFonts w:cs="Arial"/>
          <w:b w:val="0"/>
          <w:bCs w:val="0"/>
          <w:szCs w:val="22"/>
        </w:rPr>
        <w:t>2</w:t>
      </w:r>
      <w:r w:rsidR="00C76678">
        <w:rPr>
          <w:rFonts w:cs="Arial"/>
          <w:b w:val="0"/>
          <w:bCs w:val="0"/>
          <w:szCs w:val="22"/>
        </w:rPr>
        <w:t>5</w:t>
      </w:r>
      <w:r>
        <w:rPr>
          <w:rFonts w:cs="Arial"/>
          <w:b w:val="0"/>
          <w:bCs w:val="0"/>
          <w:szCs w:val="22"/>
        </w:rPr>
        <w:t xml:space="preserve">   </w:t>
      </w:r>
      <w:r>
        <w:rPr>
          <w:rFonts w:cs="Arial"/>
          <w:b w:val="0"/>
          <w:bCs w:val="0"/>
          <w:szCs w:val="22"/>
        </w:rPr>
        <w:tab/>
      </w:r>
      <w:r>
        <w:rPr>
          <w:rFonts w:cs="Arial"/>
          <w:b w:val="0"/>
          <w:bCs w:val="0"/>
          <w:szCs w:val="22"/>
        </w:rPr>
        <w:tab/>
      </w:r>
      <w:r>
        <w:rPr>
          <w:rFonts w:cs="Arial"/>
          <w:b w:val="0"/>
          <w:bCs w:val="0"/>
          <w:szCs w:val="22"/>
        </w:rPr>
        <w:tab/>
      </w:r>
      <w:r>
        <w:rPr>
          <w:rFonts w:cs="Arial"/>
          <w:b w:val="0"/>
          <w:bCs w:val="0"/>
          <w:szCs w:val="22"/>
        </w:rPr>
        <w:tab/>
      </w:r>
      <w:r>
        <w:rPr>
          <w:rFonts w:cs="Arial"/>
          <w:b w:val="0"/>
          <w:bCs w:val="0"/>
          <w:szCs w:val="22"/>
        </w:rPr>
        <w:tab/>
      </w:r>
      <w:r w:rsidR="00D75841" w:rsidRPr="0064725C">
        <w:rPr>
          <w:rFonts w:cs="Arial"/>
          <w:b w:val="0"/>
          <w:szCs w:val="22"/>
        </w:rPr>
        <w:t xml:space="preserve">Ing. </w:t>
      </w:r>
      <w:r w:rsidR="00950F9A">
        <w:rPr>
          <w:rFonts w:cs="Arial"/>
          <w:b w:val="0"/>
          <w:szCs w:val="22"/>
        </w:rPr>
        <w:t>Petra Hrbáčková</w:t>
      </w:r>
      <w:bookmarkStart w:id="0" w:name="_GoBack"/>
      <w:bookmarkEnd w:id="0"/>
    </w:p>
    <w:p w:rsidR="00D75841" w:rsidRPr="001D2870" w:rsidRDefault="0064725C" w:rsidP="0064725C">
      <w:pPr>
        <w:pStyle w:val="StylProsttextArial11bZarovnatdobloku"/>
        <w:spacing w:before="0"/>
        <w:ind w:left="5099" w:firstLine="565"/>
        <w:rPr>
          <w:rFonts w:cs="Arial"/>
          <w:szCs w:val="22"/>
        </w:rPr>
      </w:pPr>
      <w:r>
        <w:rPr>
          <w:rFonts w:cs="Arial"/>
          <w:szCs w:val="22"/>
        </w:rPr>
        <w:t xml:space="preserve">      </w:t>
      </w:r>
      <w:r>
        <w:rPr>
          <w:rFonts w:cs="Arial"/>
          <w:szCs w:val="22"/>
        </w:rPr>
        <w:tab/>
        <w:t xml:space="preserve">      </w:t>
      </w:r>
      <w:r w:rsidR="006766A9" w:rsidRPr="001D2870">
        <w:rPr>
          <w:rFonts w:cs="Arial"/>
          <w:szCs w:val="22"/>
        </w:rPr>
        <w:t>ředitel</w:t>
      </w:r>
      <w:r w:rsidR="00917DD1">
        <w:rPr>
          <w:rFonts w:cs="Arial"/>
          <w:szCs w:val="22"/>
        </w:rPr>
        <w:t>ka</w:t>
      </w:r>
      <w:r w:rsidR="006766A9" w:rsidRPr="001D2870">
        <w:rPr>
          <w:rFonts w:cs="Arial"/>
          <w:szCs w:val="22"/>
        </w:rPr>
        <w:t xml:space="preserve"> školy</w:t>
      </w:r>
    </w:p>
    <w:p w:rsidR="00A85F49" w:rsidRPr="001D2870" w:rsidRDefault="006773C0" w:rsidP="00917DD1">
      <w:pPr>
        <w:pStyle w:val="Textpsmene"/>
        <w:numPr>
          <w:ilvl w:val="0"/>
          <w:numId w:val="0"/>
        </w:numPr>
        <w:tabs>
          <w:tab w:val="left" w:pos="284"/>
        </w:tabs>
        <w:rPr>
          <w:rFonts w:cs="Arial"/>
          <w:b/>
          <w:bCs/>
          <w:szCs w:val="22"/>
        </w:rPr>
      </w:pPr>
      <w:r w:rsidRPr="001D2870">
        <w:rPr>
          <w:szCs w:val="20"/>
        </w:rPr>
        <w:tab/>
      </w:r>
    </w:p>
    <w:sectPr w:rsidR="00A85F49" w:rsidRPr="001D2870" w:rsidSect="00C10E6D">
      <w:footerReference w:type="even" r:id="rId9"/>
      <w:footerReference w:type="default" r:id="rId10"/>
      <w:headerReference w:type="first" r:id="rId11"/>
      <w:pgSz w:w="11906" w:h="16838" w:code="9"/>
      <w:pgMar w:top="1418" w:right="1418" w:bottom="1418" w:left="454" w:header="709" w:footer="709" w:gutter="45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4C1" w:rsidRDefault="006564C1">
      <w:r>
        <w:separator/>
      </w:r>
    </w:p>
  </w:endnote>
  <w:endnote w:type="continuationSeparator" w:id="0">
    <w:p w:rsidR="006564C1" w:rsidRDefault="0065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625" w:rsidRDefault="00794625" w:rsidP="00EC04E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94625" w:rsidRDefault="007946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F7E" w:rsidRPr="006D1F7E" w:rsidRDefault="006D1F7E" w:rsidP="006D1F7E">
    <w:pPr>
      <w:tabs>
        <w:tab w:val="center" w:pos="4536"/>
        <w:tab w:val="right" w:pos="9072"/>
      </w:tabs>
      <w:spacing w:before="0" w:line="240" w:lineRule="auto"/>
      <w:jc w:val="center"/>
      <w:rPr>
        <w:rFonts w:cs="Arial"/>
        <w:sz w:val="20"/>
        <w:szCs w:val="20"/>
      </w:rPr>
    </w:pPr>
    <w:r w:rsidRPr="006D1F7E">
      <w:rPr>
        <w:rFonts w:cs="Arial"/>
        <w:sz w:val="20"/>
        <w:szCs w:val="20"/>
      </w:rPr>
      <w:t xml:space="preserve">Strana </w:t>
    </w:r>
    <w:r w:rsidRPr="006D1F7E">
      <w:rPr>
        <w:rFonts w:cs="Arial"/>
        <w:sz w:val="20"/>
        <w:szCs w:val="20"/>
      </w:rPr>
      <w:fldChar w:fldCharType="begin"/>
    </w:r>
    <w:r w:rsidRPr="006D1F7E">
      <w:rPr>
        <w:rFonts w:cs="Arial"/>
        <w:sz w:val="20"/>
        <w:szCs w:val="20"/>
      </w:rPr>
      <w:instrText xml:space="preserve"> PAGE </w:instrText>
    </w:r>
    <w:r w:rsidRPr="006D1F7E">
      <w:rPr>
        <w:rFonts w:cs="Arial"/>
        <w:sz w:val="20"/>
        <w:szCs w:val="20"/>
      </w:rPr>
      <w:fldChar w:fldCharType="separate"/>
    </w:r>
    <w:r w:rsidR="005B6563">
      <w:rPr>
        <w:rFonts w:cs="Arial"/>
        <w:noProof/>
        <w:sz w:val="20"/>
        <w:szCs w:val="20"/>
      </w:rPr>
      <w:t>5</w:t>
    </w:r>
    <w:r w:rsidRPr="006D1F7E">
      <w:rPr>
        <w:rFonts w:cs="Arial"/>
        <w:sz w:val="20"/>
        <w:szCs w:val="20"/>
      </w:rPr>
      <w:fldChar w:fldCharType="end"/>
    </w:r>
    <w:r w:rsidRPr="006D1F7E">
      <w:rPr>
        <w:rFonts w:cs="Arial"/>
        <w:sz w:val="20"/>
        <w:szCs w:val="20"/>
      </w:rPr>
      <w:t xml:space="preserve"> (celkem </w:t>
    </w:r>
    <w:r w:rsidRPr="006D1F7E">
      <w:rPr>
        <w:rFonts w:cs="Arial"/>
        <w:sz w:val="20"/>
        <w:szCs w:val="20"/>
      </w:rPr>
      <w:fldChar w:fldCharType="begin"/>
    </w:r>
    <w:r w:rsidRPr="006D1F7E">
      <w:rPr>
        <w:rFonts w:cs="Arial"/>
        <w:sz w:val="20"/>
        <w:szCs w:val="20"/>
      </w:rPr>
      <w:instrText xml:space="preserve"> NUMPAGES </w:instrText>
    </w:r>
    <w:r w:rsidRPr="006D1F7E">
      <w:rPr>
        <w:rFonts w:cs="Arial"/>
        <w:sz w:val="20"/>
        <w:szCs w:val="20"/>
      </w:rPr>
      <w:fldChar w:fldCharType="separate"/>
    </w:r>
    <w:r w:rsidR="005B6563">
      <w:rPr>
        <w:rFonts w:cs="Arial"/>
        <w:noProof/>
        <w:sz w:val="20"/>
        <w:szCs w:val="20"/>
      </w:rPr>
      <w:t>5</w:t>
    </w:r>
    <w:r w:rsidRPr="006D1F7E">
      <w:rPr>
        <w:rFonts w:cs="Arial"/>
        <w:sz w:val="20"/>
        <w:szCs w:val="20"/>
      </w:rPr>
      <w:fldChar w:fldCharType="end"/>
    </w:r>
    <w:r w:rsidRPr="006D1F7E">
      <w:rPr>
        <w:rFonts w:cs="Arial"/>
        <w:sz w:val="20"/>
        <w:szCs w:val="20"/>
      </w:rPr>
      <w:t>)</w:t>
    </w:r>
  </w:p>
  <w:p w:rsidR="005D6875" w:rsidRPr="006D1F7E" w:rsidRDefault="005D6875" w:rsidP="006D1F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4C1" w:rsidRDefault="006564C1">
      <w:r>
        <w:separator/>
      </w:r>
    </w:p>
  </w:footnote>
  <w:footnote w:type="continuationSeparator" w:id="0">
    <w:p w:rsidR="006564C1" w:rsidRDefault="0065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E6D" w:rsidRPr="00C10E6D" w:rsidRDefault="00917DD1" w:rsidP="00C10E6D">
    <w:pPr>
      <w:tabs>
        <w:tab w:val="center" w:pos="4536"/>
        <w:tab w:val="right" w:pos="9072"/>
      </w:tabs>
      <w:spacing w:before="0" w:line="240" w:lineRule="auto"/>
      <w:ind w:firstLine="4253"/>
      <w:jc w:val="left"/>
      <w:rPr>
        <w:rFonts w:cs="Arial"/>
        <w:b/>
        <w:color w:val="1F3864"/>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8" o:spid="_x0000_s2049" type="#_x0000_t75" alt="logo_modra" style="position:absolute;left:0;text-align:left;margin-left:-18.25pt;margin-top:-31.25pt;width:185.55pt;height:93.1pt;z-index:-251658752;visibility:visible">
          <v:imagedata r:id="rId1" o:title=""/>
        </v:shape>
      </w:pict>
    </w:r>
    <w:r w:rsidR="00C10E6D" w:rsidRPr="00C10E6D">
      <w:rPr>
        <w:rFonts w:cs="Arial"/>
        <w:b/>
        <w:color w:val="1F3864"/>
        <w:sz w:val="32"/>
        <w:szCs w:val="32"/>
      </w:rPr>
      <w:t>Střední průmyslová škola Třebíč</w:t>
    </w:r>
  </w:p>
  <w:p w:rsidR="00C10E6D" w:rsidRPr="00C10E6D" w:rsidRDefault="00C10E6D" w:rsidP="00C10E6D">
    <w:pPr>
      <w:tabs>
        <w:tab w:val="center" w:pos="4536"/>
        <w:tab w:val="right" w:pos="9072"/>
      </w:tabs>
      <w:spacing w:before="0" w:line="240" w:lineRule="auto"/>
      <w:ind w:firstLine="4253"/>
      <w:jc w:val="left"/>
      <w:rPr>
        <w:rFonts w:cs="Arial"/>
        <w:color w:val="1F3864"/>
        <w:szCs w:val="22"/>
      </w:rPr>
    </w:pPr>
    <w:r w:rsidRPr="00C10E6D">
      <w:rPr>
        <w:rFonts w:cs="Arial"/>
        <w:color w:val="1F3864"/>
        <w:szCs w:val="22"/>
      </w:rPr>
      <w:t>Manželů Curieových 734, 674 01 Třebíč</w:t>
    </w:r>
  </w:p>
  <w:p w:rsidR="00C10E6D" w:rsidRDefault="00C10E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41C1F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43638"/>
    <w:multiLevelType w:val="hybridMultilevel"/>
    <w:tmpl w:val="16A632E2"/>
    <w:lvl w:ilvl="0" w:tplc="BC4C61B0">
      <w:start w:val="1"/>
      <w:numFmt w:val="decimal"/>
      <w:lvlText w:val="%1."/>
      <w:lvlJc w:val="left"/>
      <w:pPr>
        <w:tabs>
          <w:tab w:val="num" w:pos="720"/>
        </w:tabs>
        <w:ind w:left="720" w:hanging="360"/>
      </w:pPr>
      <w:rPr>
        <w:rFonts w:cs="Times New Roman" w:hint="default"/>
        <w:b w:val="0"/>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1B802BD"/>
    <w:multiLevelType w:val="hybridMultilevel"/>
    <w:tmpl w:val="6504A412"/>
    <w:lvl w:ilvl="0" w:tplc="2EBE7EA8">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7163922"/>
    <w:multiLevelType w:val="multilevel"/>
    <w:tmpl w:val="2DE2A580"/>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ADF6886"/>
    <w:multiLevelType w:val="hybridMultilevel"/>
    <w:tmpl w:val="E9782C40"/>
    <w:lvl w:ilvl="0" w:tplc="0405000F">
      <w:start w:val="1"/>
      <w:numFmt w:val="decimal"/>
      <w:lvlText w:val="%1."/>
      <w:lvlJc w:val="left"/>
      <w:pPr>
        <w:tabs>
          <w:tab w:val="num" w:pos="641"/>
        </w:tabs>
        <w:ind w:left="641" w:hanging="360"/>
      </w:pPr>
      <w:rPr>
        <w:rFonts w:cs="Times New Roman"/>
      </w:rPr>
    </w:lvl>
    <w:lvl w:ilvl="1" w:tplc="0405000F">
      <w:start w:val="1"/>
      <w:numFmt w:val="decimal"/>
      <w:lvlText w:val="%2."/>
      <w:lvlJc w:val="left"/>
      <w:pPr>
        <w:tabs>
          <w:tab w:val="num" w:pos="1154"/>
        </w:tabs>
        <w:ind w:left="1154" w:hanging="360"/>
      </w:pPr>
      <w:rPr>
        <w:rFonts w:cs="Times New Roman"/>
      </w:rPr>
    </w:lvl>
    <w:lvl w:ilvl="2" w:tplc="0405001B">
      <w:start w:val="1"/>
      <w:numFmt w:val="lowerRoman"/>
      <w:lvlText w:val="%3."/>
      <w:lvlJc w:val="right"/>
      <w:pPr>
        <w:tabs>
          <w:tab w:val="num" w:pos="1874"/>
        </w:tabs>
        <w:ind w:left="1874" w:hanging="180"/>
      </w:pPr>
      <w:rPr>
        <w:rFonts w:cs="Times New Roman"/>
      </w:rPr>
    </w:lvl>
    <w:lvl w:ilvl="3" w:tplc="0405000F">
      <w:start w:val="1"/>
      <w:numFmt w:val="decimal"/>
      <w:lvlText w:val="%4."/>
      <w:lvlJc w:val="left"/>
      <w:pPr>
        <w:tabs>
          <w:tab w:val="num" w:pos="2594"/>
        </w:tabs>
        <w:ind w:left="2594" w:hanging="360"/>
      </w:pPr>
      <w:rPr>
        <w:rFonts w:cs="Times New Roman"/>
      </w:rPr>
    </w:lvl>
    <w:lvl w:ilvl="4" w:tplc="04050019">
      <w:start w:val="1"/>
      <w:numFmt w:val="lowerLetter"/>
      <w:lvlText w:val="%5."/>
      <w:lvlJc w:val="left"/>
      <w:pPr>
        <w:tabs>
          <w:tab w:val="num" w:pos="3314"/>
        </w:tabs>
        <w:ind w:left="3314" w:hanging="360"/>
      </w:pPr>
      <w:rPr>
        <w:rFonts w:cs="Times New Roman"/>
      </w:rPr>
    </w:lvl>
    <w:lvl w:ilvl="5" w:tplc="0405001B">
      <w:start w:val="1"/>
      <w:numFmt w:val="lowerRoman"/>
      <w:lvlText w:val="%6."/>
      <w:lvlJc w:val="right"/>
      <w:pPr>
        <w:tabs>
          <w:tab w:val="num" w:pos="4034"/>
        </w:tabs>
        <w:ind w:left="4034" w:hanging="180"/>
      </w:pPr>
      <w:rPr>
        <w:rFonts w:cs="Times New Roman"/>
      </w:rPr>
    </w:lvl>
    <w:lvl w:ilvl="6" w:tplc="0405000F">
      <w:start w:val="1"/>
      <w:numFmt w:val="decimal"/>
      <w:lvlText w:val="%7."/>
      <w:lvlJc w:val="left"/>
      <w:pPr>
        <w:tabs>
          <w:tab w:val="num" w:pos="4754"/>
        </w:tabs>
        <w:ind w:left="4754" w:hanging="360"/>
      </w:pPr>
      <w:rPr>
        <w:rFonts w:cs="Times New Roman"/>
      </w:rPr>
    </w:lvl>
    <w:lvl w:ilvl="7" w:tplc="04050019">
      <w:start w:val="1"/>
      <w:numFmt w:val="lowerLetter"/>
      <w:lvlText w:val="%8."/>
      <w:lvlJc w:val="left"/>
      <w:pPr>
        <w:tabs>
          <w:tab w:val="num" w:pos="5474"/>
        </w:tabs>
        <w:ind w:left="5474" w:hanging="360"/>
      </w:pPr>
      <w:rPr>
        <w:rFonts w:cs="Times New Roman"/>
      </w:rPr>
    </w:lvl>
    <w:lvl w:ilvl="8" w:tplc="0405001B">
      <w:start w:val="1"/>
      <w:numFmt w:val="lowerRoman"/>
      <w:lvlText w:val="%9."/>
      <w:lvlJc w:val="right"/>
      <w:pPr>
        <w:tabs>
          <w:tab w:val="num" w:pos="6194"/>
        </w:tabs>
        <w:ind w:left="6194" w:hanging="180"/>
      </w:pPr>
      <w:rPr>
        <w:rFonts w:cs="Times New Roman"/>
      </w:rPr>
    </w:lvl>
  </w:abstractNum>
  <w:abstractNum w:abstractNumId="5" w15:restartNumberingAfterBreak="0">
    <w:nsid w:val="32E95467"/>
    <w:multiLevelType w:val="hybridMultilevel"/>
    <w:tmpl w:val="7DE8939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33C07CE5"/>
    <w:multiLevelType w:val="multilevel"/>
    <w:tmpl w:val="7178621A"/>
    <w:lvl w:ilvl="0">
      <w:start w:val="4"/>
      <w:numFmt w:val="decimal"/>
      <w:lvlText w:val="%1."/>
      <w:lvlJc w:val="left"/>
      <w:pPr>
        <w:ind w:left="540" w:hanging="540"/>
      </w:pPr>
      <w:rPr>
        <w:rFonts w:cs="Times New Roman"/>
      </w:rPr>
    </w:lvl>
    <w:lvl w:ilvl="1">
      <w:start w:val="4"/>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35506A6F"/>
    <w:multiLevelType w:val="multilevel"/>
    <w:tmpl w:val="E4FC26B6"/>
    <w:name w:val="WW8Num62222"/>
    <w:lvl w:ilvl="0">
      <w:start w:val="1"/>
      <w:numFmt w:val="decimal"/>
      <w:lvlText w:val="%1."/>
      <w:lvlJc w:val="left"/>
      <w:pPr>
        <w:tabs>
          <w:tab w:val="num" w:pos="720"/>
        </w:tabs>
        <w:ind w:left="720" w:hanging="720"/>
      </w:pPr>
      <w:rPr>
        <w:rFonts w:cs="Times New Roman" w:hint="default"/>
      </w:rPr>
    </w:lvl>
    <w:lvl w:ilvl="1">
      <w:start w:val="1"/>
      <w:numFmt w:val="decimal"/>
      <w:lvlText w:val="14.%2."/>
      <w:lvlJc w:val="left"/>
      <w:pPr>
        <w:tabs>
          <w:tab w:val="num" w:pos="567"/>
        </w:tabs>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A2A21E7"/>
    <w:multiLevelType w:val="hybridMultilevel"/>
    <w:tmpl w:val="8C287956"/>
    <w:lvl w:ilvl="0" w:tplc="AF0AAA46">
      <w:numFmt w:val="bullet"/>
      <w:lvlText w:val="-"/>
      <w:lvlJc w:val="left"/>
      <w:pPr>
        <w:ind w:left="1211" w:hanging="360"/>
      </w:pPr>
      <w:rPr>
        <w:rFonts w:ascii="Arial" w:eastAsia="Times New Roman" w:hAnsi="Arial" w:hint="default"/>
      </w:rPr>
    </w:lvl>
    <w:lvl w:ilvl="1" w:tplc="04050003" w:tentative="1">
      <w:start w:val="1"/>
      <w:numFmt w:val="bullet"/>
      <w:lvlText w:val="o"/>
      <w:lvlJc w:val="left"/>
      <w:pPr>
        <w:ind w:left="1931" w:hanging="360"/>
      </w:pPr>
      <w:rPr>
        <w:rFonts w:ascii="Courier New" w:hAnsi="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40FC3748"/>
    <w:multiLevelType w:val="multilevel"/>
    <w:tmpl w:val="FE58FB1A"/>
    <w:lvl w:ilvl="0">
      <w:start w:val="4"/>
      <w:numFmt w:val="decimal"/>
      <w:lvlText w:val="%1."/>
      <w:lvlJc w:val="left"/>
      <w:pPr>
        <w:ind w:left="540" w:hanging="540"/>
      </w:pPr>
      <w:rPr>
        <w:rFonts w:cs="Times New Roman"/>
      </w:rPr>
    </w:lvl>
    <w:lvl w:ilvl="1">
      <w:start w:val="3"/>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63127C86"/>
    <w:multiLevelType w:val="hybridMultilevel"/>
    <w:tmpl w:val="EBBACB28"/>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2" w15:restartNumberingAfterBreak="0">
    <w:nsid w:val="6DED7519"/>
    <w:multiLevelType w:val="hybridMultilevel"/>
    <w:tmpl w:val="82E88D76"/>
    <w:lvl w:ilvl="0" w:tplc="5E80DF78">
      <w:start w:val="2"/>
      <w:numFmt w:val="bullet"/>
      <w:lvlText w:val="-"/>
      <w:lvlJc w:val="left"/>
      <w:pPr>
        <w:ind w:left="577" w:hanging="360"/>
      </w:pPr>
      <w:rPr>
        <w:rFonts w:ascii="Arial" w:eastAsia="MS Mincho" w:hAnsi="Arial" w:hint="default"/>
      </w:rPr>
    </w:lvl>
    <w:lvl w:ilvl="1" w:tplc="04050003">
      <w:start w:val="1"/>
      <w:numFmt w:val="bullet"/>
      <w:lvlText w:val="o"/>
      <w:lvlJc w:val="left"/>
      <w:pPr>
        <w:ind w:left="1297" w:hanging="360"/>
      </w:pPr>
      <w:rPr>
        <w:rFonts w:ascii="Courier New" w:hAnsi="Courier New" w:hint="default"/>
      </w:rPr>
    </w:lvl>
    <w:lvl w:ilvl="2" w:tplc="04050005">
      <w:start w:val="1"/>
      <w:numFmt w:val="bullet"/>
      <w:lvlText w:val=""/>
      <w:lvlJc w:val="left"/>
      <w:pPr>
        <w:ind w:left="2017" w:hanging="360"/>
      </w:pPr>
      <w:rPr>
        <w:rFonts w:ascii="Wingdings" w:hAnsi="Wingdings" w:hint="default"/>
      </w:rPr>
    </w:lvl>
    <w:lvl w:ilvl="3" w:tplc="04050001">
      <w:start w:val="1"/>
      <w:numFmt w:val="bullet"/>
      <w:lvlText w:val=""/>
      <w:lvlJc w:val="left"/>
      <w:pPr>
        <w:ind w:left="2737" w:hanging="360"/>
      </w:pPr>
      <w:rPr>
        <w:rFonts w:ascii="Symbol" w:hAnsi="Symbol" w:hint="default"/>
      </w:rPr>
    </w:lvl>
    <w:lvl w:ilvl="4" w:tplc="04050003">
      <w:start w:val="1"/>
      <w:numFmt w:val="bullet"/>
      <w:lvlText w:val="o"/>
      <w:lvlJc w:val="left"/>
      <w:pPr>
        <w:ind w:left="3457" w:hanging="360"/>
      </w:pPr>
      <w:rPr>
        <w:rFonts w:ascii="Courier New" w:hAnsi="Courier New" w:hint="default"/>
      </w:rPr>
    </w:lvl>
    <w:lvl w:ilvl="5" w:tplc="04050005">
      <w:start w:val="1"/>
      <w:numFmt w:val="bullet"/>
      <w:lvlText w:val=""/>
      <w:lvlJc w:val="left"/>
      <w:pPr>
        <w:ind w:left="4177" w:hanging="360"/>
      </w:pPr>
      <w:rPr>
        <w:rFonts w:ascii="Wingdings" w:hAnsi="Wingdings" w:hint="default"/>
      </w:rPr>
    </w:lvl>
    <w:lvl w:ilvl="6" w:tplc="04050001">
      <w:start w:val="1"/>
      <w:numFmt w:val="bullet"/>
      <w:lvlText w:val=""/>
      <w:lvlJc w:val="left"/>
      <w:pPr>
        <w:ind w:left="4897" w:hanging="360"/>
      </w:pPr>
      <w:rPr>
        <w:rFonts w:ascii="Symbol" w:hAnsi="Symbol" w:hint="default"/>
      </w:rPr>
    </w:lvl>
    <w:lvl w:ilvl="7" w:tplc="04050003">
      <w:start w:val="1"/>
      <w:numFmt w:val="bullet"/>
      <w:lvlText w:val="o"/>
      <w:lvlJc w:val="left"/>
      <w:pPr>
        <w:ind w:left="5617" w:hanging="360"/>
      </w:pPr>
      <w:rPr>
        <w:rFonts w:ascii="Courier New" w:hAnsi="Courier New" w:hint="default"/>
      </w:rPr>
    </w:lvl>
    <w:lvl w:ilvl="8" w:tplc="04050005">
      <w:start w:val="1"/>
      <w:numFmt w:val="bullet"/>
      <w:lvlText w:val=""/>
      <w:lvlJc w:val="left"/>
      <w:pPr>
        <w:ind w:left="6337" w:hanging="360"/>
      </w:pPr>
      <w:rPr>
        <w:rFonts w:ascii="Wingdings" w:hAnsi="Wingdings" w:hint="default"/>
      </w:rPr>
    </w:lvl>
  </w:abstractNum>
  <w:abstractNum w:abstractNumId="13" w15:restartNumberingAfterBreak="0">
    <w:nsid w:val="7A3225D7"/>
    <w:multiLevelType w:val="hybridMultilevel"/>
    <w:tmpl w:val="8242B856"/>
    <w:lvl w:ilvl="0" w:tplc="AF0AAA46">
      <w:numFmt w:val="bullet"/>
      <w:lvlText w:val="-"/>
      <w:lvlJc w:val="left"/>
      <w:pPr>
        <w:ind w:left="1068" w:hanging="360"/>
      </w:pPr>
      <w:rPr>
        <w:rFonts w:ascii="Arial" w:eastAsia="Times New Roman" w:hAnsi="Aria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7BD02432"/>
    <w:multiLevelType w:val="hybridMultilevel"/>
    <w:tmpl w:val="9FEA64B8"/>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1"/>
  </w:num>
  <w:num w:numId="22">
    <w:abstractNumId w:val="4"/>
  </w:num>
  <w:num w:numId="23">
    <w:abstractNumId w:val="2"/>
  </w:num>
  <w:num w:numId="24">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2"/>
  </w:num>
  <w:num w:numId="28">
    <w:abstractNumId w:val="10"/>
  </w:num>
  <w:num w:numId="29">
    <w:abstractNumId w:val="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
  </w:num>
  <w:num w:numId="3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46304"/>
    <w:rsid w:val="00001FEB"/>
    <w:rsid w:val="00004C95"/>
    <w:rsid w:val="00007D1D"/>
    <w:rsid w:val="00010FF2"/>
    <w:rsid w:val="000153BB"/>
    <w:rsid w:val="0001724B"/>
    <w:rsid w:val="000216D9"/>
    <w:rsid w:val="00023590"/>
    <w:rsid w:val="00024840"/>
    <w:rsid w:val="00025FA8"/>
    <w:rsid w:val="00030367"/>
    <w:rsid w:val="000306E9"/>
    <w:rsid w:val="00030E9A"/>
    <w:rsid w:val="000339BF"/>
    <w:rsid w:val="00034A52"/>
    <w:rsid w:val="00034CD3"/>
    <w:rsid w:val="00035883"/>
    <w:rsid w:val="00036057"/>
    <w:rsid w:val="0003637F"/>
    <w:rsid w:val="0003684C"/>
    <w:rsid w:val="00041477"/>
    <w:rsid w:val="00041E86"/>
    <w:rsid w:val="0004475F"/>
    <w:rsid w:val="0006433A"/>
    <w:rsid w:val="000645AA"/>
    <w:rsid w:val="000651DF"/>
    <w:rsid w:val="000656A2"/>
    <w:rsid w:val="00066AFB"/>
    <w:rsid w:val="0006779F"/>
    <w:rsid w:val="00067E59"/>
    <w:rsid w:val="00073B02"/>
    <w:rsid w:val="00073BEB"/>
    <w:rsid w:val="00082762"/>
    <w:rsid w:val="00084D56"/>
    <w:rsid w:val="000865B9"/>
    <w:rsid w:val="00087A84"/>
    <w:rsid w:val="0009046B"/>
    <w:rsid w:val="000911B0"/>
    <w:rsid w:val="000976F2"/>
    <w:rsid w:val="000A08D6"/>
    <w:rsid w:val="000A2A84"/>
    <w:rsid w:val="000A40EC"/>
    <w:rsid w:val="000A6192"/>
    <w:rsid w:val="000B20A2"/>
    <w:rsid w:val="000B4EC9"/>
    <w:rsid w:val="000C0A37"/>
    <w:rsid w:val="000C32A3"/>
    <w:rsid w:val="000C3C27"/>
    <w:rsid w:val="000D4B19"/>
    <w:rsid w:val="000D7644"/>
    <w:rsid w:val="000E09CC"/>
    <w:rsid w:val="000E11CE"/>
    <w:rsid w:val="000E1E25"/>
    <w:rsid w:val="000E456C"/>
    <w:rsid w:val="000E4CE7"/>
    <w:rsid w:val="000E4D0C"/>
    <w:rsid w:val="000E5E72"/>
    <w:rsid w:val="000E78E9"/>
    <w:rsid w:val="000F168C"/>
    <w:rsid w:val="000F2CBC"/>
    <w:rsid w:val="000F3630"/>
    <w:rsid w:val="000F4C88"/>
    <w:rsid w:val="000F52C5"/>
    <w:rsid w:val="000F7EB2"/>
    <w:rsid w:val="0010219B"/>
    <w:rsid w:val="00106B47"/>
    <w:rsid w:val="00115CA8"/>
    <w:rsid w:val="001219E4"/>
    <w:rsid w:val="00131A66"/>
    <w:rsid w:val="00133269"/>
    <w:rsid w:val="001345A4"/>
    <w:rsid w:val="0013482C"/>
    <w:rsid w:val="001352C9"/>
    <w:rsid w:val="00136023"/>
    <w:rsid w:val="001368E0"/>
    <w:rsid w:val="0014496E"/>
    <w:rsid w:val="00153645"/>
    <w:rsid w:val="00154CC3"/>
    <w:rsid w:val="00154FE0"/>
    <w:rsid w:val="00157442"/>
    <w:rsid w:val="00157EA7"/>
    <w:rsid w:val="00160E55"/>
    <w:rsid w:val="0016123E"/>
    <w:rsid w:val="0016164F"/>
    <w:rsid w:val="00162F7D"/>
    <w:rsid w:val="00163353"/>
    <w:rsid w:val="00165027"/>
    <w:rsid w:val="001651C4"/>
    <w:rsid w:val="00166745"/>
    <w:rsid w:val="00167CD0"/>
    <w:rsid w:val="00170AFB"/>
    <w:rsid w:val="001737A3"/>
    <w:rsid w:val="00174D3A"/>
    <w:rsid w:val="00176BAA"/>
    <w:rsid w:val="001779EE"/>
    <w:rsid w:val="00184E65"/>
    <w:rsid w:val="00186512"/>
    <w:rsid w:val="00186E6D"/>
    <w:rsid w:val="00186EBF"/>
    <w:rsid w:val="001909A4"/>
    <w:rsid w:val="00193349"/>
    <w:rsid w:val="00196EC8"/>
    <w:rsid w:val="001A0099"/>
    <w:rsid w:val="001A170F"/>
    <w:rsid w:val="001A17A6"/>
    <w:rsid w:val="001A21D3"/>
    <w:rsid w:val="001A506E"/>
    <w:rsid w:val="001A5C88"/>
    <w:rsid w:val="001B7E1C"/>
    <w:rsid w:val="001C0F59"/>
    <w:rsid w:val="001C1DF8"/>
    <w:rsid w:val="001C2E37"/>
    <w:rsid w:val="001C6506"/>
    <w:rsid w:val="001C7032"/>
    <w:rsid w:val="001D0522"/>
    <w:rsid w:val="001D0D31"/>
    <w:rsid w:val="001D173A"/>
    <w:rsid w:val="001D2870"/>
    <w:rsid w:val="001E6445"/>
    <w:rsid w:val="001E7649"/>
    <w:rsid w:val="001F0586"/>
    <w:rsid w:val="001F2B65"/>
    <w:rsid w:val="001F5CE3"/>
    <w:rsid w:val="00200385"/>
    <w:rsid w:val="00201DDE"/>
    <w:rsid w:val="00203650"/>
    <w:rsid w:val="002078B6"/>
    <w:rsid w:val="002129B3"/>
    <w:rsid w:val="002159A7"/>
    <w:rsid w:val="00215CDF"/>
    <w:rsid w:val="00216E2A"/>
    <w:rsid w:val="0021774F"/>
    <w:rsid w:val="00217DBC"/>
    <w:rsid w:val="00217DF2"/>
    <w:rsid w:val="00240290"/>
    <w:rsid w:val="00240CB8"/>
    <w:rsid w:val="002421C3"/>
    <w:rsid w:val="00242887"/>
    <w:rsid w:val="00243FCE"/>
    <w:rsid w:val="00244B2D"/>
    <w:rsid w:val="00245092"/>
    <w:rsid w:val="00245519"/>
    <w:rsid w:val="002466B8"/>
    <w:rsid w:val="00250E1E"/>
    <w:rsid w:val="00251F78"/>
    <w:rsid w:val="002543ED"/>
    <w:rsid w:val="0025487B"/>
    <w:rsid w:val="00255771"/>
    <w:rsid w:val="002604D1"/>
    <w:rsid w:val="002617B6"/>
    <w:rsid w:val="00262709"/>
    <w:rsid w:val="00262D76"/>
    <w:rsid w:val="00264650"/>
    <w:rsid w:val="00264CB8"/>
    <w:rsid w:val="00267AAB"/>
    <w:rsid w:val="00271FA1"/>
    <w:rsid w:val="0027412C"/>
    <w:rsid w:val="0028175E"/>
    <w:rsid w:val="00284867"/>
    <w:rsid w:val="00287081"/>
    <w:rsid w:val="00290249"/>
    <w:rsid w:val="002949D7"/>
    <w:rsid w:val="002951DD"/>
    <w:rsid w:val="00295B39"/>
    <w:rsid w:val="002A3245"/>
    <w:rsid w:val="002A59E5"/>
    <w:rsid w:val="002A67D9"/>
    <w:rsid w:val="002B30D2"/>
    <w:rsid w:val="002B3518"/>
    <w:rsid w:val="002B52F2"/>
    <w:rsid w:val="002B5454"/>
    <w:rsid w:val="002B60CB"/>
    <w:rsid w:val="002B6F22"/>
    <w:rsid w:val="002B753F"/>
    <w:rsid w:val="002B7585"/>
    <w:rsid w:val="002B7B06"/>
    <w:rsid w:val="002C040B"/>
    <w:rsid w:val="002C19F1"/>
    <w:rsid w:val="002C349D"/>
    <w:rsid w:val="002C53ED"/>
    <w:rsid w:val="002C7E8D"/>
    <w:rsid w:val="002D38EB"/>
    <w:rsid w:val="002E0904"/>
    <w:rsid w:val="002E29EA"/>
    <w:rsid w:val="002E5CF6"/>
    <w:rsid w:val="002E6B82"/>
    <w:rsid w:val="00300600"/>
    <w:rsid w:val="00300E4C"/>
    <w:rsid w:val="00302D56"/>
    <w:rsid w:val="00304024"/>
    <w:rsid w:val="003044BA"/>
    <w:rsid w:val="003112C7"/>
    <w:rsid w:val="003134DB"/>
    <w:rsid w:val="003144B4"/>
    <w:rsid w:val="00314D87"/>
    <w:rsid w:val="00315374"/>
    <w:rsid w:val="00315830"/>
    <w:rsid w:val="00315B26"/>
    <w:rsid w:val="0032024A"/>
    <w:rsid w:val="003205B3"/>
    <w:rsid w:val="00322EC6"/>
    <w:rsid w:val="0032415D"/>
    <w:rsid w:val="00326CF2"/>
    <w:rsid w:val="003271DA"/>
    <w:rsid w:val="003277E9"/>
    <w:rsid w:val="00327DB2"/>
    <w:rsid w:val="00330DD9"/>
    <w:rsid w:val="003316DB"/>
    <w:rsid w:val="0033314F"/>
    <w:rsid w:val="00334C34"/>
    <w:rsid w:val="003355D9"/>
    <w:rsid w:val="003368A2"/>
    <w:rsid w:val="00340C09"/>
    <w:rsid w:val="00340EB7"/>
    <w:rsid w:val="00341DBA"/>
    <w:rsid w:val="003434F8"/>
    <w:rsid w:val="00343D49"/>
    <w:rsid w:val="003466A0"/>
    <w:rsid w:val="00354B86"/>
    <w:rsid w:val="003569FE"/>
    <w:rsid w:val="00363F62"/>
    <w:rsid w:val="00364A68"/>
    <w:rsid w:val="00365756"/>
    <w:rsid w:val="00367166"/>
    <w:rsid w:val="003673AE"/>
    <w:rsid w:val="00376C70"/>
    <w:rsid w:val="003868C9"/>
    <w:rsid w:val="003904A3"/>
    <w:rsid w:val="003904EB"/>
    <w:rsid w:val="0039317B"/>
    <w:rsid w:val="003976DD"/>
    <w:rsid w:val="0039796C"/>
    <w:rsid w:val="003A0D46"/>
    <w:rsid w:val="003B4208"/>
    <w:rsid w:val="003B4E7C"/>
    <w:rsid w:val="003B5D27"/>
    <w:rsid w:val="003B6AC7"/>
    <w:rsid w:val="003B75A8"/>
    <w:rsid w:val="003C6BE3"/>
    <w:rsid w:val="003D26A7"/>
    <w:rsid w:val="003D2F71"/>
    <w:rsid w:val="003E0A54"/>
    <w:rsid w:val="003E3C2A"/>
    <w:rsid w:val="003E3ED4"/>
    <w:rsid w:val="003E5A15"/>
    <w:rsid w:val="003E72E5"/>
    <w:rsid w:val="003F091B"/>
    <w:rsid w:val="003F3FCF"/>
    <w:rsid w:val="004051D3"/>
    <w:rsid w:val="0041221C"/>
    <w:rsid w:val="004129BB"/>
    <w:rsid w:val="004141CC"/>
    <w:rsid w:val="004142A5"/>
    <w:rsid w:val="0041446A"/>
    <w:rsid w:val="0041594B"/>
    <w:rsid w:val="0042073D"/>
    <w:rsid w:val="004216F5"/>
    <w:rsid w:val="00421B20"/>
    <w:rsid w:val="004223A7"/>
    <w:rsid w:val="00427EAB"/>
    <w:rsid w:val="00435918"/>
    <w:rsid w:val="0044042E"/>
    <w:rsid w:val="00455135"/>
    <w:rsid w:val="00461B2C"/>
    <w:rsid w:val="00467094"/>
    <w:rsid w:val="004713ED"/>
    <w:rsid w:val="004723A8"/>
    <w:rsid w:val="004760E4"/>
    <w:rsid w:val="0047630B"/>
    <w:rsid w:val="004807FB"/>
    <w:rsid w:val="00484A70"/>
    <w:rsid w:val="00487793"/>
    <w:rsid w:val="00490735"/>
    <w:rsid w:val="004940DA"/>
    <w:rsid w:val="004A18AC"/>
    <w:rsid w:val="004A3561"/>
    <w:rsid w:val="004A5019"/>
    <w:rsid w:val="004B1696"/>
    <w:rsid w:val="004B235B"/>
    <w:rsid w:val="004C0059"/>
    <w:rsid w:val="004C04E0"/>
    <w:rsid w:val="004C12D3"/>
    <w:rsid w:val="004C71B0"/>
    <w:rsid w:val="004D031F"/>
    <w:rsid w:val="004D1D0A"/>
    <w:rsid w:val="004D6155"/>
    <w:rsid w:val="004E10A0"/>
    <w:rsid w:val="004E36BC"/>
    <w:rsid w:val="004E4FEB"/>
    <w:rsid w:val="004E5EF4"/>
    <w:rsid w:val="004E63FB"/>
    <w:rsid w:val="004F0FBB"/>
    <w:rsid w:val="004F23BD"/>
    <w:rsid w:val="004F3993"/>
    <w:rsid w:val="004F40C0"/>
    <w:rsid w:val="004F5F50"/>
    <w:rsid w:val="004F7733"/>
    <w:rsid w:val="004F7920"/>
    <w:rsid w:val="004F7BD0"/>
    <w:rsid w:val="00500BDE"/>
    <w:rsid w:val="0050107A"/>
    <w:rsid w:val="00501DD3"/>
    <w:rsid w:val="00502046"/>
    <w:rsid w:val="00507A8F"/>
    <w:rsid w:val="00511716"/>
    <w:rsid w:val="0051423E"/>
    <w:rsid w:val="00515141"/>
    <w:rsid w:val="00517F51"/>
    <w:rsid w:val="0052054F"/>
    <w:rsid w:val="00522367"/>
    <w:rsid w:val="0052505D"/>
    <w:rsid w:val="00532110"/>
    <w:rsid w:val="00532B08"/>
    <w:rsid w:val="00533D58"/>
    <w:rsid w:val="0053790D"/>
    <w:rsid w:val="00542398"/>
    <w:rsid w:val="00551975"/>
    <w:rsid w:val="00554CFA"/>
    <w:rsid w:val="00556CA5"/>
    <w:rsid w:val="00557FEA"/>
    <w:rsid w:val="00562AA5"/>
    <w:rsid w:val="00566068"/>
    <w:rsid w:val="00570157"/>
    <w:rsid w:val="00570EF3"/>
    <w:rsid w:val="0057433A"/>
    <w:rsid w:val="00574D76"/>
    <w:rsid w:val="00580113"/>
    <w:rsid w:val="0058051F"/>
    <w:rsid w:val="00581E99"/>
    <w:rsid w:val="00582B18"/>
    <w:rsid w:val="00583BB8"/>
    <w:rsid w:val="00583FE3"/>
    <w:rsid w:val="00584A3B"/>
    <w:rsid w:val="00586259"/>
    <w:rsid w:val="00586794"/>
    <w:rsid w:val="00587606"/>
    <w:rsid w:val="005911E7"/>
    <w:rsid w:val="0059455F"/>
    <w:rsid w:val="00595B25"/>
    <w:rsid w:val="00596826"/>
    <w:rsid w:val="005A11B0"/>
    <w:rsid w:val="005A18A0"/>
    <w:rsid w:val="005A4D0F"/>
    <w:rsid w:val="005B0CAD"/>
    <w:rsid w:val="005B349A"/>
    <w:rsid w:val="005B42D0"/>
    <w:rsid w:val="005B6563"/>
    <w:rsid w:val="005B7161"/>
    <w:rsid w:val="005C38AA"/>
    <w:rsid w:val="005C3A34"/>
    <w:rsid w:val="005C6A45"/>
    <w:rsid w:val="005D1661"/>
    <w:rsid w:val="005D6875"/>
    <w:rsid w:val="005D6B58"/>
    <w:rsid w:val="005E52A2"/>
    <w:rsid w:val="005E5A2B"/>
    <w:rsid w:val="005E7852"/>
    <w:rsid w:val="005E7B80"/>
    <w:rsid w:val="005F4892"/>
    <w:rsid w:val="005F4A83"/>
    <w:rsid w:val="005F6FBD"/>
    <w:rsid w:val="005F74BD"/>
    <w:rsid w:val="00601254"/>
    <w:rsid w:val="00602C88"/>
    <w:rsid w:val="006032EA"/>
    <w:rsid w:val="0060409C"/>
    <w:rsid w:val="006071C1"/>
    <w:rsid w:val="00607407"/>
    <w:rsid w:val="00611FC1"/>
    <w:rsid w:val="00613B8B"/>
    <w:rsid w:val="00614D68"/>
    <w:rsid w:val="006156A3"/>
    <w:rsid w:val="00620540"/>
    <w:rsid w:val="00620B0E"/>
    <w:rsid w:val="00623EA1"/>
    <w:rsid w:val="006274A5"/>
    <w:rsid w:val="00627F8C"/>
    <w:rsid w:val="00630C0C"/>
    <w:rsid w:val="006312F1"/>
    <w:rsid w:val="006324C3"/>
    <w:rsid w:val="006374EE"/>
    <w:rsid w:val="006414A6"/>
    <w:rsid w:val="00641D96"/>
    <w:rsid w:val="006437C2"/>
    <w:rsid w:val="00644240"/>
    <w:rsid w:val="00646304"/>
    <w:rsid w:val="0064666A"/>
    <w:rsid w:val="0064725C"/>
    <w:rsid w:val="006509F0"/>
    <w:rsid w:val="00650FE9"/>
    <w:rsid w:val="00651251"/>
    <w:rsid w:val="00652BA8"/>
    <w:rsid w:val="006537FE"/>
    <w:rsid w:val="00654B37"/>
    <w:rsid w:val="006564C1"/>
    <w:rsid w:val="00657071"/>
    <w:rsid w:val="006573AE"/>
    <w:rsid w:val="00662C4B"/>
    <w:rsid w:val="006642EB"/>
    <w:rsid w:val="006660B9"/>
    <w:rsid w:val="006701A0"/>
    <w:rsid w:val="00670C9E"/>
    <w:rsid w:val="006766A9"/>
    <w:rsid w:val="006773C0"/>
    <w:rsid w:val="00680128"/>
    <w:rsid w:val="00680517"/>
    <w:rsid w:val="00681E18"/>
    <w:rsid w:val="006862E8"/>
    <w:rsid w:val="0068663A"/>
    <w:rsid w:val="0068669C"/>
    <w:rsid w:val="00690310"/>
    <w:rsid w:val="006917B8"/>
    <w:rsid w:val="00697D6C"/>
    <w:rsid w:val="006A73DE"/>
    <w:rsid w:val="006B0A85"/>
    <w:rsid w:val="006B1205"/>
    <w:rsid w:val="006B4A8A"/>
    <w:rsid w:val="006B4D2D"/>
    <w:rsid w:val="006B60E3"/>
    <w:rsid w:val="006B6F2F"/>
    <w:rsid w:val="006B7A13"/>
    <w:rsid w:val="006C456F"/>
    <w:rsid w:val="006C4D03"/>
    <w:rsid w:val="006C4E3A"/>
    <w:rsid w:val="006C6170"/>
    <w:rsid w:val="006C7F37"/>
    <w:rsid w:val="006D1F7E"/>
    <w:rsid w:val="006D3855"/>
    <w:rsid w:val="006D41CB"/>
    <w:rsid w:val="006D6FA8"/>
    <w:rsid w:val="006E09B1"/>
    <w:rsid w:val="006E1391"/>
    <w:rsid w:val="006E70C1"/>
    <w:rsid w:val="006E74DA"/>
    <w:rsid w:val="00700A3D"/>
    <w:rsid w:val="00702257"/>
    <w:rsid w:val="00702E76"/>
    <w:rsid w:val="0070516D"/>
    <w:rsid w:val="00711F17"/>
    <w:rsid w:val="0071208B"/>
    <w:rsid w:val="00715254"/>
    <w:rsid w:val="00716973"/>
    <w:rsid w:val="00717169"/>
    <w:rsid w:val="00717E83"/>
    <w:rsid w:val="007225C3"/>
    <w:rsid w:val="00723FBD"/>
    <w:rsid w:val="00725390"/>
    <w:rsid w:val="007350A8"/>
    <w:rsid w:val="0073597B"/>
    <w:rsid w:val="007361CC"/>
    <w:rsid w:val="007366A5"/>
    <w:rsid w:val="0074068D"/>
    <w:rsid w:val="00741B76"/>
    <w:rsid w:val="007422B8"/>
    <w:rsid w:val="007467DC"/>
    <w:rsid w:val="0075330A"/>
    <w:rsid w:val="00754E04"/>
    <w:rsid w:val="00755845"/>
    <w:rsid w:val="00755A8C"/>
    <w:rsid w:val="00756D0C"/>
    <w:rsid w:val="00757A82"/>
    <w:rsid w:val="00760922"/>
    <w:rsid w:val="00760AE8"/>
    <w:rsid w:val="00761888"/>
    <w:rsid w:val="00762DF6"/>
    <w:rsid w:val="00764059"/>
    <w:rsid w:val="00764CDD"/>
    <w:rsid w:val="00764D31"/>
    <w:rsid w:val="007674E4"/>
    <w:rsid w:val="007704DE"/>
    <w:rsid w:val="00770853"/>
    <w:rsid w:val="007724F0"/>
    <w:rsid w:val="00773138"/>
    <w:rsid w:val="00773612"/>
    <w:rsid w:val="007739F5"/>
    <w:rsid w:val="0077605A"/>
    <w:rsid w:val="00780CDF"/>
    <w:rsid w:val="00781616"/>
    <w:rsid w:val="00784FAF"/>
    <w:rsid w:val="007865CF"/>
    <w:rsid w:val="007909CA"/>
    <w:rsid w:val="00794625"/>
    <w:rsid w:val="00794AB9"/>
    <w:rsid w:val="007954C9"/>
    <w:rsid w:val="00795611"/>
    <w:rsid w:val="00797438"/>
    <w:rsid w:val="00797D56"/>
    <w:rsid w:val="007B0993"/>
    <w:rsid w:val="007B4DB5"/>
    <w:rsid w:val="007B7B26"/>
    <w:rsid w:val="007D055A"/>
    <w:rsid w:val="007D0F8F"/>
    <w:rsid w:val="007D275E"/>
    <w:rsid w:val="007D3109"/>
    <w:rsid w:val="007D6DC4"/>
    <w:rsid w:val="007D6F85"/>
    <w:rsid w:val="007E26AB"/>
    <w:rsid w:val="007E2787"/>
    <w:rsid w:val="007E4607"/>
    <w:rsid w:val="007E558A"/>
    <w:rsid w:val="007E57D2"/>
    <w:rsid w:val="007E57D7"/>
    <w:rsid w:val="007E7EA9"/>
    <w:rsid w:val="007E7FCF"/>
    <w:rsid w:val="007F0254"/>
    <w:rsid w:val="007F1A1C"/>
    <w:rsid w:val="007F1D85"/>
    <w:rsid w:val="007F50F0"/>
    <w:rsid w:val="00802156"/>
    <w:rsid w:val="00806B02"/>
    <w:rsid w:val="00814B58"/>
    <w:rsid w:val="00817A05"/>
    <w:rsid w:val="00821CA1"/>
    <w:rsid w:val="00824A0B"/>
    <w:rsid w:val="008343E9"/>
    <w:rsid w:val="00834A78"/>
    <w:rsid w:val="00835D6D"/>
    <w:rsid w:val="0083784E"/>
    <w:rsid w:val="00843D53"/>
    <w:rsid w:val="008457EA"/>
    <w:rsid w:val="00845E7B"/>
    <w:rsid w:val="00852388"/>
    <w:rsid w:val="00853DB4"/>
    <w:rsid w:val="00856C69"/>
    <w:rsid w:val="008610F4"/>
    <w:rsid w:val="00862355"/>
    <w:rsid w:val="00864EB9"/>
    <w:rsid w:val="00867118"/>
    <w:rsid w:val="0086796A"/>
    <w:rsid w:val="00873715"/>
    <w:rsid w:val="00873DAE"/>
    <w:rsid w:val="00874953"/>
    <w:rsid w:val="008758A7"/>
    <w:rsid w:val="0088383F"/>
    <w:rsid w:val="00886F1B"/>
    <w:rsid w:val="00890AD3"/>
    <w:rsid w:val="00893CAD"/>
    <w:rsid w:val="00894016"/>
    <w:rsid w:val="0089581D"/>
    <w:rsid w:val="00897590"/>
    <w:rsid w:val="008A0070"/>
    <w:rsid w:val="008A432C"/>
    <w:rsid w:val="008B081D"/>
    <w:rsid w:val="008B47DC"/>
    <w:rsid w:val="008B49E3"/>
    <w:rsid w:val="008C2369"/>
    <w:rsid w:val="008C6C81"/>
    <w:rsid w:val="008C7209"/>
    <w:rsid w:val="008C7DC6"/>
    <w:rsid w:val="008C7EFF"/>
    <w:rsid w:val="008D3A84"/>
    <w:rsid w:val="008D6428"/>
    <w:rsid w:val="008D74F6"/>
    <w:rsid w:val="008E011D"/>
    <w:rsid w:val="008E0D06"/>
    <w:rsid w:val="008E4F8F"/>
    <w:rsid w:val="008E50DD"/>
    <w:rsid w:val="008F5463"/>
    <w:rsid w:val="008F6BEF"/>
    <w:rsid w:val="008F6E6C"/>
    <w:rsid w:val="009011D6"/>
    <w:rsid w:val="00905E50"/>
    <w:rsid w:val="00905F44"/>
    <w:rsid w:val="00912C5B"/>
    <w:rsid w:val="00916C30"/>
    <w:rsid w:val="00917DD1"/>
    <w:rsid w:val="009217AD"/>
    <w:rsid w:val="00921DAE"/>
    <w:rsid w:val="00930ED6"/>
    <w:rsid w:val="009323CA"/>
    <w:rsid w:val="00945EC3"/>
    <w:rsid w:val="00946701"/>
    <w:rsid w:val="00950F9A"/>
    <w:rsid w:val="00951218"/>
    <w:rsid w:val="00951565"/>
    <w:rsid w:val="00951ECC"/>
    <w:rsid w:val="00953932"/>
    <w:rsid w:val="0096017B"/>
    <w:rsid w:val="00966CD1"/>
    <w:rsid w:val="0097638C"/>
    <w:rsid w:val="009766E1"/>
    <w:rsid w:val="00976D1B"/>
    <w:rsid w:val="00977C8E"/>
    <w:rsid w:val="009821CA"/>
    <w:rsid w:val="0099407B"/>
    <w:rsid w:val="00997D5B"/>
    <w:rsid w:val="009A025C"/>
    <w:rsid w:val="009A666B"/>
    <w:rsid w:val="009B1EEB"/>
    <w:rsid w:val="009B226E"/>
    <w:rsid w:val="009B3E57"/>
    <w:rsid w:val="009B4EE3"/>
    <w:rsid w:val="009B6979"/>
    <w:rsid w:val="009B729D"/>
    <w:rsid w:val="009C01B8"/>
    <w:rsid w:val="009C1287"/>
    <w:rsid w:val="009C2CF0"/>
    <w:rsid w:val="009C40BE"/>
    <w:rsid w:val="009C45DD"/>
    <w:rsid w:val="009C4B8F"/>
    <w:rsid w:val="009C50DD"/>
    <w:rsid w:val="009C5A93"/>
    <w:rsid w:val="009C5B8C"/>
    <w:rsid w:val="009C67AA"/>
    <w:rsid w:val="009D1812"/>
    <w:rsid w:val="009D5249"/>
    <w:rsid w:val="009D5355"/>
    <w:rsid w:val="009D53A7"/>
    <w:rsid w:val="009E2C42"/>
    <w:rsid w:val="009E4D92"/>
    <w:rsid w:val="009E5866"/>
    <w:rsid w:val="009E7008"/>
    <w:rsid w:val="009E7883"/>
    <w:rsid w:val="009E79A3"/>
    <w:rsid w:val="009F067A"/>
    <w:rsid w:val="009F35C3"/>
    <w:rsid w:val="00A022F7"/>
    <w:rsid w:val="00A025D3"/>
    <w:rsid w:val="00A06231"/>
    <w:rsid w:val="00A10B79"/>
    <w:rsid w:val="00A115DB"/>
    <w:rsid w:val="00A11E54"/>
    <w:rsid w:val="00A149D4"/>
    <w:rsid w:val="00A231E2"/>
    <w:rsid w:val="00A23948"/>
    <w:rsid w:val="00A3167D"/>
    <w:rsid w:val="00A414D2"/>
    <w:rsid w:val="00A41983"/>
    <w:rsid w:val="00A44464"/>
    <w:rsid w:val="00A4754B"/>
    <w:rsid w:val="00A47A77"/>
    <w:rsid w:val="00A5213F"/>
    <w:rsid w:val="00A56543"/>
    <w:rsid w:val="00A577E4"/>
    <w:rsid w:val="00A64492"/>
    <w:rsid w:val="00A6590C"/>
    <w:rsid w:val="00A7066C"/>
    <w:rsid w:val="00A70C2D"/>
    <w:rsid w:val="00A712DD"/>
    <w:rsid w:val="00A7308A"/>
    <w:rsid w:val="00A737FC"/>
    <w:rsid w:val="00A73C48"/>
    <w:rsid w:val="00A73E5E"/>
    <w:rsid w:val="00A75720"/>
    <w:rsid w:val="00A81D56"/>
    <w:rsid w:val="00A85F49"/>
    <w:rsid w:val="00A8703A"/>
    <w:rsid w:val="00A90CAF"/>
    <w:rsid w:val="00A93826"/>
    <w:rsid w:val="00A940A4"/>
    <w:rsid w:val="00A97504"/>
    <w:rsid w:val="00AA2ED6"/>
    <w:rsid w:val="00AB0D3E"/>
    <w:rsid w:val="00AB1751"/>
    <w:rsid w:val="00AB264E"/>
    <w:rsid w:val="00AC6E1C"/>
    <w:rsid w:val="00AD1F1D"/>
    <w:rsid w:val="00AD38D0"/>
    <w:rsid w:val="00AD6F53"/>
    <w:rsid w:val="00AD7A72"/>
    <w:rsid w:val="00AE0638"/>
    <w:rsid w:val="00AE2925"/>
    <w:rsid w:val="00AE35A2"/>
    <w:rsid w:val="00AE3617"/>
    <w:rsid w:val="00AE4B30"/>
    <w:rsid w:val="00AE4C5D"/>
    <w:rsid w:val="00AE4E88"/>
    <w:rsid w:val="00AE4EBE"/>
    <w:rsid w:val="00AF1190"/>
    <w:rsid w:val="00AF224A"/>
    <w:rsid w:val="00AF6BE5"/>
    <w:rsid w:val="00AF7192"/>
    <w:rsid w:val="00AF75C3"/>
    <w:rsid w:val="00B0134D"/>
    <w:rsid w:val="00B04B35"/>
    <w:rsid w:val="00B05D12"/>
    <w:rsid w:val="00B06CAC"/>
    <w:rsid w:val="00B10883"/>
    <w:rsid w:val="00B116AC"/>
    <w:rsid w:val="00B11A39"/>
    <w:rsid w:val="00B13366"/>
    <w:rsid w:val="00B153D3"/>
    <w:rsid w:val="00B20445"/>
    <w:rsid w:val="00B21756"/>
    <w:rsid w:val="00B21921"/>
    <w:rsid w:val="00B26AB3"/>
    <w:rsid w:val="00B32574"/>
    <w:rsid w:val="00B339EB"/>
    <w:rsid w:val="00B34DD6"/>
    <w:rsid w:val="00B35A2D"/>
    <w:rsid w:val="00B41A5B"/>
    <w:rsid w:val="00B4206A"/>
    <w:rsid w:val="00B42DAE"/>
    <w:rsid w:val="00B44E58"/>
    <w:rsid w:val="00B46866"/>
    <w:rsid w:val="00B46BEE"/>
    <w:rsid w:val="00B51E32"/>
    <w:rsid w:val="00B539D4"/>
    <w:rsid w:val="00B5421A"/>
    <w:rsid w:val="00B5538A"/>
    <w:rsid w:val="00B60211"/>
    <w:rsid w:val="00B605E6"/>
    <w:rsid w:val="00B60BBC"/>
    <w:rsid w:val="00B628DD"/>
    <w:rsid w:val="00B66A7D"/>
    <w:rsid w:val="00B702F9"/>
    <w:rsid w:val="00B70A94"/>
    <w:rsid w:val="00B723DC"/>
    <w:rsid w:val="00B77427"/>
    <w:rsid w:val="00B77DB3"/>
    <w:rsid w:val="00B803A4"/>
    <w:rsid w:val="00B82FF9"/>
    <w:rsid w:val="00B838F2"/>
    <w:rsid w:val="00B852F5"/>
    <w:rsid w:val="00B8534D"/>
    <w:rsid w:val="00B86CEF"/>
    <w:rsid w:val="00B91228"/>
    <w:rsid w:val="00B9352F"/>
    <w:rsid w:val="00B948D5"/>
    <w:rsid w:val="00B9673D"/>
    <w:rsid w:val="00B96D6E"/>
    <w:rsid w:val="00BA0AE8"/>
    <w:rsid w:val="00BA4CA4"/>
    <w:rsid w:val="00BA52B0"/>
    <w:rsid w:val="00BA59E4"/>
    <w:rsid w:val="00BA668F"/>
    <w:rsid w:val="00BA796B"/>
    <w:rsid w:val="00BB2960"/>
    <w:rsid w:val="00BB40AF"/>
    <w:rsid w:val="00BB47B9"/>
    <w:rsid w:val="00BB4C77"/>
    <w:rsid w:val="00BB7B83"/>
    <w:rsid w:val="00BC320D"/>
    <w:rsid w:val="00BC4BC6"/>
    <w:rsid w:val="00BC6A0F"/>
    <w:rsid w:val="00BC73D3"/>
    <w:rsid w:val="00BC7DBE"/>
    <w:rsid w:val="00BD2EE1"/>
    <w:rsid w:val="00BD37B0"/>
    <w:rsid w:val="00BD3B2F"/>
    <w:rsid w:val="00BD45CE"/>
    <w:rsid w:val="00BD6C2A"/>
    <w:rsid w:val="00BE0A49"/>
    <w:rsid w:val="00BE1350"/>
    <w:rsid w:val="00BE659F"/>
    <w:rsid w:val="00BF0853"/>
    <w:rsid w:val="00BF0CD4"/>
    <w:rsid w:val="00BF1A66"/>
    <w:rsid w:val="00BF27CB"/>
    <w:rsid w:val="00BF3714"/>
    <w:rsid w:val="00C04549"/>
    <w:rsid w:val="00C0546A"/>
    <w:rsid w:val="00C06768"/>
    <w:rsid w:val="00C10E6D"/>
    <w:rsid w:val="00C17189"/>
    <w:rsid w:val="00C202FD"/>
    <w:rsid w:val="00C278E4"/>
    <w:rsid w:val="00C32318"/>
    <w:rsid w:val="00C332A8"/>
    <w:rsid w:val="00C34370"/>
    <w:rsid w:val="00C34FFD"/>
    <w:rsid w:val="00C3535B"/>
    <w:rsid w:val="00C47C48"/>
    <w:rsid w:val="00C504DC"/>
    <w:rsid w:val="00C51FB1"/>
    <w:rsid w:val="00C52B9C"/>
    <w:rsid w:val="00C56A10"/>
    <w:rsid w:val="00C57315"/>
    <w:rsid w:val="00C6770D"/>
    <w:rsid w:val="00C753D8"/>
    <w:rsid w:val="00C76260"/>
    <w:rsid w:val="00C76678"/>
    <w:rsid w:val="00C7677B"/>
    <w:rsid w:val="00C81889"/>
    <w:rsid w:val="00C830EB"/>
    <w:rsid w:val="00C85B1E"/>
    <w:rsid w:val="00C8637E"/>
    <w:rsid w:val="00C91211"/>
    <w:rsid w:val="00C92D74"/>
    <w:rsid w:val="00C955BC"/>
    <w:rsid w:val="00C95C4F"/>
    <w:rsid w:val="00C970BC"/>
    <w:rsid w:val="00CA42CA"/>
    <w:rsid w:val="00CA66AE"/>
    <w:rsid w:val="00CB1718"/>
    <w:rsid w:val="00CB4115"/>
    <w:rsid w:val="00CB500F"/>
    <w:rsid w:val="00CB6A33"/>
    <w:rsid w:val="00CB7488"/>
    <w:rsid w:val="00CC0426"/>
    <w:rsid w:val="00CC0948"/>
    <w:rsid w:val="00CC0A40"/>
    <w:rsid w:val="00CC0E2C"/>
    <w:rsid w:val="00CC2BDD"/>
    <w:rsid w:val="00CC3A8D"/>
    <w:rsid w:val="00CC52BF"/>
    <w:rsid w:val="00CC66CE"/>
    <w:rsid w:val="00CC7714"/>
    <w:rsid w:val="00CD6BD2"/>
    <w:rsid w:val="00CE3EDA"/>
    <w:rsid w:val="00CF15D8"/>
    <w:rsid w:val="00CF3C33"/>
    <w:rsid w:val="00CF6726"/>
    <w:rsid w:val="00D0331E"/>
    <w:rsid w:val="00D05FFF"/>
    <w:rsid w:val="00D10077"/>
    <w:rsid w:val="00D13519"/>
    <w:rsid w:val="00D13C6D"/>
    <w:rsid w:val="00D14BD7"/>
    <w:rsid w:val="00D1514F"/>
    <w:rsid w:val="00D21359"/>
    <w:rsid w:val="00D255DC"/>
    <w:rsid w:val="00D26A13"/>
    <w:rsid w:val="00D26A88"/>
    <w:rsid w:val="00D27C19"/>
    <w:rsid w:val="00D316CD"/>
    <w:rsid w:val="00D33526"/>
    <w:rsid w:val="00D3446A"/>
    <w:rsid w:val="00D37B19"/>
    <w:rsid w:val="00D37D49"/>
    <w:rsid w:val="00D37E9B"/>
    <w:rsid w:val="00D50120"/>
    <w:rsid w:val="00D5474D"/>
    <w:rsid w:val="00D55EEB"/>
    <w:rsid w:val="00D61A2A"/>
    <w:rsid w:val="00D61C9D"/>
    <w:rsid w:val="00D62350"/>
    <w:rsid w:val="00D63871"/>
    <w:rsid w:val="00D65435"/>
    <w:rsid w:val="00D6697C"/>
    <w:rsid w:val="00D7081E"/>
    <w:rsid w:val="00D70BDE"/>
    <w:rsid w:val="00D7370A"/>
    <w:rsid w:val="00D739B8"/>
    <w:rsid w:val="00D75841"/>
    <w:rsid w:val="00D76719"/>
    <w:rsid w:val="00D83218"/>
    <w:rsid w:val="00D86BE1"/>
    <w:rsid w:val="00D872C1"/>
    <w:rsid w:val="00D90602"/>
    <w:rsid w:val="00D91FA0"/>
    <w:rsid w:val="00D93F11"/>
    <w:rsid w:val="00D9641D"/>
    <w:rsid w:val="00D96A88"/>
    <w:rsid w:val="00D9762F"/>
    <w:rsid w:val="00DA17D7"/>
    <w:rsid w:val="00DA2034"/>
    <w:rsid w:val="00DA49DC"/>
    <w:rsid w:val="00DA5CFE"/>
    <w:rsid w:val="00DA6430"/>
    <w:rsid w:val="00DA7807"/>
    <w:rsid w:val="00DB10F7"/>
    <w:rsid w:val="00DB5434"/>
    <w:rsid w:val="00DB6328"/>
    <w:rsid w:val="00DC1773"/>
    <w:rsid w:val="00DC1C52"/>
    <w:rsid w:val="00DC3EBE"/>
    <w:rsid w:val="00DC6385"/>
    <w:rsid w:val="00DC6981"/>
    <w:rsid w:val="00DD2A66"/>
    <w:rsid w:val="00DD58BD"/>
    <w:rsid w:val="00DD7175"/>
    <w:rsid w:val="00DE00B0"/>
    <w:rsid w:val="00DE0831"/>
    <w:rsid w:val="00DE09BA"/>
    <w:rsid w:val="00DE15FF"/>
    <w:rsid w:val="00DE16E5"/>
    <w:rsid w:val="00DE2C24"/>
    <w:rsid w:val="00DE430E"/>
    <w:rsid w:val="00DE6A22"/>
    <w:rsid w:val="00DE7062"/>
    <w:rsid w:val="00DF0310"/>
    <w:rsid w:val="00DF1D95"/>
    <w:rsid w:val="00DF4FF4"/>
    <w:rsid w:val="00DF531F"/>
    <w:rsid w:val="00DF5628"/>
    <w:rsid w:val="00DF6F63"/>
    <w:rsid w:val="00DF7C27"/>
    <w:rsid w:val="00E00155"/>
    <w:rsid w:val="00E002C2"/>
    <w:rsid w:val="00E0385F"/>
    <w:rsid w:val="00E044CE"/>
    <w:rsid w:val="00E04F8B"/>
    <w:rsid w:val="00E13C7F"/>
    <w:rsid w:val="00E14680"/>
    <w:rsid w:val="00E147FF"/>
    <w:rsid w:val="00E1599F"/>
    <w:rsid w:val="00E16A30"/>
    <w:rsid w:val="00E178A0"/>
    <w:rsid w:val="00E21B60"/>
    <w:rsid w:val="00E22671"/>
    <w:rsid w:val="00E237CD"/>
    <w:rsid w:val="00E24BFA"/>
    <w:rsid w:val="00E2555B"/>
    <w:rsid w:val="00E2695A"/>
    <w:rsid w:val="00E27C1E"/>
    <w:rsid w:val="00E27C31"/>
    <w:rsid w:val="00E3057E"/>
    <w:rsid w:val="00E32DFF"/>
    <w:rsid w:val="00E35A84"/>
    <w:rsid w:val="00E40929"/>
    <w:rsid w:val="00E4149A"/>
    <w:rsid w:val="00E427A3"/>
    <w:rsid w:val="00E42BA4"/>
    <w:rsid w:val="00E43B14"/>
    <w:rsid w:val="00E44DE1"/>
    <w:rsid w:val="00E50CC4"/>
    <w:rsid w:val="00E5682A"/>
    <w:rsid w:val="00E608E4"/>
    <w:rsid w:val="00E63709"/>
    <w:rsid w:val="00E63E2F"/>
    <w:rsid w:val="00E659B6"/>
    <w:rsid w:val="00E67952"/>
    <w:rsid w:val="00E67E4A"/>
    <w:rsid w:val="00E67E56"/>
    <w:rsid w:val="00E71961"/>
    <w:rsid w:val="00E71CF8"/>
    <w:rsid w:val="00E73498"/>
    <w:rsid w:val="00E736C6"/>
    <w:rsid w:val="00E75B93"/>
    <w:rsid w:val="00E762B5"/>
    <w:rsid w:val="00E85544"/>
    <w:rsid w:val="00E87B07"/>
    <w:rsid w:val="00E92750"/>
    <w:rsid w:val="00E9486E"/>
    <w:rsid w:val="00E955C4"/>
    <w:rsid w:val="00E96794"/>
    <w:rsid w:val="00E97A73"/>
    <w:rsid w:val="00EA048E"/>
    <w:rsid w:val="00EA05D6"/>
    <w:rsid w:val="00EA1A3C"/>
    <w:rsid w:val="00EA4559"/>
    <w:rsid w:val="00EA50FB"/>
    <w:rsid w:val="00EA5CDF"/>
    <w:rsid w:val="00EB084D"/>
    <w:rsid w:val="00EB1EC5"/>
    <w:rsid w:val="00EB3AF4"/>
    <w:rsid w:val="00EB4845"/>
    <w:rsid w:val="00EB5671"/>
    <w:rsid w:val="00EB67FB"/>
    <w:rsid w:val="00EB7490"/>
    <w:rsid w:val="00EC04EC"/>
    <w:rsid w:val="00EC13A0"/>
    <w:rsid w:val="00EC14B7"/>
    <w:rsid w:val="00EC2B86"/>
    <w:rsid w:val="00EC2DE5"/>
    <w:rsid w:val="00EC6D02"/>
    <w:rsid w:val="00ED4140"/>
    <w:rsid w:val="00ED64CC"/>
    <w:rsid w:val="00EE057C"/>
    <w:rsid w:val="00EE2E95"/>
    <w:rsid w:val="00EE3685"/>
    <w:rsid w:val="00EE45C4"/>
    <w:rsid w:val="00EE50A0"/>
    <w:rsid w:val="00EE553E"/>
    <w:rsid w:val="00EE56FC"/>
    <w:rsid w:val="00EE5BB2"/>
    <w:rsid w:val="00EF2AFD"/>
    <w:rsid w:val="00EF2CBE"/>
    <w:rsid w:val="00EF3ED4"/>
    <w:rsid w:val="00EF633C"/>
    <w:rsid w:val="00EF66E5"/>
    <w:rsid w:val="00F04041"/>
    <w:rsid w:val="00F04C12"/>
    <w:rsid w:val="00F052BD"/>
    <w:rsid w:val="00F07F67"/>
    <w:rsid w:val="00F1286F"/>
    <w:rsid w:val="00F13128"/>
    <w:rsid w:val="00F21F4F"/>
    <w:rsid w:val="00F22FEA"/>
    <w:rsid w:val="00F24451"/>
    <w:rsid w:val="00F31EF6"/>
    <w:rsid w:val="00F32A01"/>
    <w:rsid w:val="00F32D7A"/>
    <w:rsid w:val="00F35109"/>
    <w:rsid w:val="00F35B70"/>
    <w:rsid w:val="00F411E2"/>
    <w:rsid w:val="00F413C2"/>
    <w:rsid w:val="00F41D6E"/>
    <w:rsid w:val="00F41EE7"/>
    <w:rsid w:val="00F42771"/>
    <w:rsid w:val="00F42D30"/>
    <w:rsid w:val="00F42DB6"/>
    <w:rsid w:val="00F44A3A"/>
    <w:rsid w:val="00F55528"/>
    <w:rsid w:val="00F5605C"/>
    <w:rsid w:val="00F6124F"/>
    <w:rsid w:val="00F70782"/>
    <w:rsid w:val="00F70D6B"/>
    <w:rsid w:val="00F7151D"/>
    <w:rsid w:val="00F72702"/>
    <w:rsid w:val="00F743DF"/>
    <w:rsid w:val="00F80861"/>
    <w:rsid w:val="00F80909"/>
    <w:rsid w:val="00F81088"/>
    <w:rsid w:val="00F81737"/>
    <w:rsid w:val="00F829A7"/>
    <w:rsid w:val="00F84641"/>
    <w:rsid w:val="00F84EC2"/>
    <w:rsid w:val="00F864C5"/>
    <w:rsid w:val="00F87665"/>
    <w:rsid w:val="00F947A5"/>
    <w:rsid w:val="00F95D6B"/>
    <w:rsid w:val="00F97A30"/>
    <w:rsid w:val="00FA0141"/>
    <w:rsid w:val="00FA0807"/>
    <w:rsid w:val="00FA0B4A"/>
    <w:rsid w:val="00FA35DC"/>
    <w:rsid w:val="00FA385B"/>
    <w:rsid w:val="00FA43FC"/>
    <w:rsid w:val="00FB32E3"/>
    <w:rsid w:val="00FB3587"/>
    <w:rsid w:val="00FC6731"/>
    <w:rsid w:val="00FC7767"/>
    <w:rsid w:val="00FD0C92"/>
    <w:rsid w:val="00FD643F"/>
    <w:rsid w:val="00FD7A79"/>
    <w:rsid w:val="00FE28EA"/>
    <w:rsid w:val="00FE2D0A"/>
    <w:rsid w:val="00FE462C"/>
    <w:rsid w:val="00FE4721"/>
    <w:rsid w:val="00FE57D5"/>
    <w:rsid w:val="00FE764D"/>
    <w:rsid w:val="00FF0DCD"/>
    <w:rsid w:val="00FF1E7D"/>
    <w:rsid w:val="00FF349F"/>
    <w:rsid w:val="00FF3E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7B757D8"/>
  <w14:defaultImageDpi w14:val="0"/>
  <w15:docId w15:val="{A467DF2E-B7AF-4C1F-8DC6-28F063899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0CDF"/>
    <w:pPr>
      <w:spacing w:before="120" w:after="0" w:line="288" w:lineRule="auto"/>
      <w:jc w:val="both"/>
    </w:pPr>
    <w:rPr>
      <w:rFonts w:ascii="Arial" w:hAnsi="Arial"/>
      <w:szCs w:val="24"/>
    </w:rPr>
  </w:style>
  <w:style w:type="paragraph" w:styleId="Nadpis1">
    <w:name w:val="heading 1"/>
    <w:basedOn w:val="Normln"/>
    <w:next w:val="Normln"/>
    <w:link w:val="Nadpis1Char"/>
    <w:uiPriority w:val="99"/>
    <w:qFormat/>
    <w:pPr>
      <w:spacing w:before="240" w:after="120"/>
      <w:outlineLvl w:val="0"/>
    </w:pPr>
    <w:rPr>
      <w:b/>
      <w:bCs/>
      <w:kern w:val="28"/>
      <w:sz w:val="28"/>
      <w:szCs w:val="28"/>
    </w:rPr>
  </w:style>
  <w:style w:type="paragraph" w:styleId="Nadpis2">
    <w:name w:val="heading 2"/>
    <w:basedOn w:val="Normln"/>
    <w:next w:val="Normln"/>
    <w:link w:val="Nadpis2Char"/>
    <w:uiPriority w:val="99"/>
    <w:qFormat/>
    <w:pPr>
      <w:spacing w:after="120"/>
      <w:outlineLvl w:val="1"/>
    </w:pPr>
    <w:rPr>
      <w:b/>
      <w:bCs/>
      <w:sz w:val="26"/>
      <w:szCs w:val="26"/>
    </w:rPr>
  </w:style>
  <w:style w:type="paragraph" w:styleId="Nadpis3">
    <w:name w:val="heading 3"/>
    <w:basedOn w:val="Normln"/>
    <w:next w:val="Normln"/>
    <w:link w:val="Nadpis3Char"/>
    <w:uiPriority w:val="99"/>
    <w:qFormat/>
    <w:pPr>
      <w:keepNext/>
      <w:spacing w:before="80"/>
      <w:ind w:left="1080" w:right="720"/>
      <w:outlineLvl w:val="2"/>
    </w:pPr>
    <w:rPr>
      <w:i/>
      <w:iCs/>
    </w:rPr>
  </w:style>
  <w:style w:type="paragraph" w:styleId="Nadpis4">
    <w:name w:val="heading 4"/>
    <w:basedOn w:val="Normln"/>
    <w:next w:val="Normln"/>
    <w:link w:val="Nadpis4Char"/>
    <w:autoRedefine/>
    <w:uiPriority w:val="99"/>
    <w:qFormat/>
    <w:rsid w:val="00A47A77"/>
    <w:pPr>
      <w:keepNext/>
      <w:spacing w:before="240" w:after="120" w:line="240" w:lineRule="auto"/>
      <w:ind w:right="720" w:firstLine="709"/>
      <w:jc w:val="center"/>
      <w:outlineLvl w:val="3"/>
    </w:pPr>
    <w:rPr>
      <w:rFonts w:cs="Arial"/>
      <w:b/>
      <w:bCs/>
      <w:szCs w:val="22"/>
    </w:rPr>
  </w:style>
  <w:style w:type="paragraph" w:styleId="Nadpis5">
    <w:name w:val="heading 5"/>
    <w:basedOn w:val="Normln"/>
    <w:next w:val="Normln"/>
    <w:link w:val="Nadpis5Char"/>
    <w:uiPriority w:val="99"/>
    <w:qFormat/>
    <w:pPr>
      <w:keepNext/>
      <w:spacing w:before="80"/>
      <w:ind w:left="1080" w:right="720"/>
      <w:jc w:val="center"/>
      <w:outlineLvl w:val="4"/>
    </w:pPr>
    <w:rPr>
      <w:b/>
      <w:bCs/>
    </w:rPr>
  </w:style>
  <w:style w:type="paragraph" w:styleId="Nadpis6">
    <w:name w:val="heading 6"/>
    <w:basedOn w:val="Normln"/>
    <w:next w:val="Normln"/>
    <w:link w:val="Nadpis6Char"/>
    <w:uiPriority w:val="99"/>
    <w:qFormat/>
    <w:pPr>
      <w:keepNext/>
      <w:ind w:right="72"/>
      <w:jc w:val="center"/>
      <w:outlineLvl w:val="5"/>
    </w:pPr>
    <w:rPr>
      <w:rFonts w:cs="Arial"/>
      <w:b/>
      <w:bCs/>
      <w:szCs w:val="22"/>
    </w:rPr>
  </w:style>
  <w:style w:type="paragraph" w:styleId="Nadpis7">
    <w:name w:val="heading 7"/>
    <w:basedOn w:val="Normln"/>
    <w:next w:val="Normln"/>
    <w:link w:val="Nadpis7Char"/>
    <w:uiPriority w:val="99"/>
    <w:qFormat/>
    <w:pPr>
      <w:keepNext/>
      <w:spacing w:before="80"/>
      <w:outlineLvl w:val="6"/>
    </w:pPr>
    <w:rPr>
      <w:b/>
      <w:bCs/>
    </w:rPr>
  </w:style>
  <w:style w:type="paragraph" w:styleId="Nadpis8">
    <w:name w:val="heading 8"/>
    <w:basedOn w:val="Normln"/>
    <w:next w:val="Normln"/>
    <w:link w:val="Nadpis8Char"/>
    <w:uiPriority w:val="99"/>
    <w:qFormat/>
    <w:pPr>
      <w:keepNext/>
      <w:spacing w:before="80"/>
      <w:ind w:left="360"/>
      <w:outlineLvl w:val="7"/>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9"/>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9"/>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9"/>
    <w:locked/>
    <w:rsid w:val="00A47A77"/>
    <w:rPr>
      <w:rFonts w:ascii="Arial" w:hAnsi="Arial" w:cs="Arial"/>
      <w:b/>
      <w:bCs/>
    </w:rPr>
  </w:style>
  <w:style w:type="character" w:customStyle="1" w:styleId="Nadpis5Char">
    <w:name w:val="Nadpis 5 Char"/>
    <w:basedOn w:val="Standardnpsmoodstavce"/>
    <w:link w:val="Nadpis5"/>
    <w:uiPriority w:val="99"/>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paragraph" w:styleId="Zkladntext2">
    <w:name w:val="Body Text 2"/>
    <w:basedOn w:val="Normln"/>
    <w:link w:val="Zkladntext2Char"/>
    <w:uiPriority w:val="99"/>
    <w:rsid w:val="00F81088"/>
    <w:pPr>
      <w:overflowPunct w:val="0"/>
      <w:autoSpaceDE w:val="0"/>
      <w:autoSpaceDN w:val="0"/>
      <w:adjustRightInd w:val="0"/>
      <w:spacing w:after="360"/>
      <w:jc w:val="center"/>
      <w:textAlignment w:val="baseline"/>
    </w:pPr>
    <w:rPr>
      <w:rFonts w:ascii="Times New Roman" w:hAnsi="Times New Roman"/>
      <w:b/>
      <w:sz w:val="28"/>
      <w:szCs w:val="20"/>
    </w:rPr>
  </w:style>
  <w:style w:type="character" w:customStyle="1" w:styleId="Zkladntext2Char">
    <w:name w:val="Základní text 2 Char"/>
    <w:basedOn w:val="Standardnpsmoodstavce"/>
    <w:link w:val="Zkladntext2"/>
    <w:uiPriority w:val="99"/>
    <w:locked/>
    <w:rPr>
      <w:rFonts w:cs="Times New Roman"/>
      <w:sz w:val="24"/>
      <w:szCs w:val="24"/>
    </w:rPr>
  </w:style>
  <w:style w:type="paragraph" w:styleId="Zkladntextodsazen2">
    <w:name w:val="Body Text Indent 2"/>
    <w:basedOn w:val="Normln"/>
    <w:link w:val="Zkladntextodsazen2Char"/>
    <w:uiPriority w:val="99"/>
    <w:pPr>
      <w:ind w:left="360"/>
    </w:pPr>
    <w:rPr>
      <w:i/>
      <w:iCs/>
    </w:rPr>
  </w:style>
  <w:style w:type="character" w:customStyle="1" w:styleId="Zkladntextodsazen2Char">
    <w:name w:val="Základní text odsazený 2 Char"/>
    <w:basedOn w:val="Standardnpsmoodstavce"/>
    <w:link w:val="Zkladntextodsazen2"/>
    <w:uiPriority w:val="99"/>
    <w:locked/>
    <w:rPr>
      <w:rFonts w:cs="Times New Roman"/>
      <w:sz w:val="24"/>
      <w:szCs w:val="24"/>
    </w:rPr>
  </w:style>
  <w:style w:type="paragraph" w:styleId="Textvbloku">
    <w:name w:val="Block Text"/>
    <w:basedOn w:val="Normln"/>
    <w:uiPriority w:val="99"/>
    <w:pPr>
      <w:spacing w:before="80"/>
      <w:ind w:left="1080" w:right="720"/>
    </w:pPr>
  </w:style>
  <w:style w:type="paragraph" w:styleId="Zkladntext">
    <w:name w:val="Body Text"/>
    <w:basedOn w:val="Normln"/>
    <w:link w:val="ZkladntextChar"/>
    <w:uiPriority w:val="99"/>
    <w:rPr>
      <w:b/>
      <w:bCs/>
    </w:rPr>
  </w:style>
  <w:style w:type="character" w:customStyle="1" w:styleId="ZkladntextChar">
    <w:name w:val="Základní text Char"/>
    <w:basedOn w:val="Standardnpsmoodstavce"/>
    <w:link w:val="Zkladntext"/>
    <w:uiPriority w:val="99"/>
    <w:locked/>
    <w:rPr>
      <w:rFonts w:cs="Times New Roman"/>
      <w:sz w:val="24"/>
      <w:szCs w:val="24"/>
    </w:rPr>
  </w:style>
  <w:style w:type="paragraph" w:customStyle="1" w:styleId="zklad">
    <w:name w:val="základ"/>
    <w:uiPriority w:val="99"/>
    <w:pPr>
      <w:spacing w:after="0" w:line="240" w:lineRule="auto"/>
      <w:jc w:val="both"/>
    </w:pPr>
    <w:rPr>
      <w:sz w:val="24"/>
      <w:szCs w:val="24"/>
    </w:rPr>
  </w:style>
  <w:style w:type="paragraph" w:styleId="Nzev">
    <w:name w:val="Title"/>
    <w:basedOn w:val="Normln"/>
    <w:link w:val="NzevChar"/>
    <w:uiPriority w:val="99"/>
    <w:qFormat/>
    <w:pPr>
      <w:spacing w:before="80"/>
      <w:ind w:left="720" w:right="720"/>
      <w:jc w:val="center"/>
    </w:pPr>
    <w:rPr>
      <w:b/>
      <w:bCs/>
      <w:sz w:val="32"/>
      <w:szCs w:val="32"/>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character" w:styleId="slostrnky">
    <w:name w:val="page number"/>
    <w:basedOn w:val="Standardnpsmoodstavce"/>
    <w:uiPriority w:val="99"/>
    <w:rPr>
      <w:rFonts w:cs="Times New Roman"/>
    </w:rPr>
  </w:style>
  <w:style w:type="paragraph" w:styleId="Zkladntext3">
    <w:name w:val="Body Text 3"/>
    <w:basedOn w:val="Normln"/>
    <w:link w:val="Zkladntext3Char"/>
    <w:uiPriority w:val="99"/>
    <w:pPr>
      <w:spacing w:before="80"/>
      <w:ind w:right="720"/>
    </w:p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customStyle="1" w:styleId="VZ">
    <w:name w:val="VZ"/>
    <w:basedOn w:val="Normln"/>
    <w:link w:val="VZChar"/>
    <w:pPr>
      <w:overflowPunct w:val="0"/>
      <w:autoSpaceDE w:val="0"/>
      <w:autoSpaceDN w:val="0"/>
      <w:adjustRightInd w:val="0"/>
      <w:textAlignment w:val="baseline"/>
    </w:pPr>
    <w:rPr>
      <w:rFonts w:cs="Arial"/>
      <w:sz w:val="20"/>
      <w:szCs w:val="20"/>
    </w:rPr>
  </w:style>
  <w:style w:type="paragraph" w:styleId="Zkladntextodsazen3">
    <w:name w:val="Body Text Indent 3"/>
    <w:basedOn w:val="Normln"/>
    <w:link w:val="Zkladntextodsazen3Char"/>
    <w:uiPriority w:val="99"/>
    <w:pPr>
      <w:tabs>
        <w:tab w:val="left" w:pos="360"/>
      </w:tabs>
      <w:ind w:left="360" w:hanging="360"/>
    </w:pPr>
    <w:rPr>
      <w:rFonts w:cs="Arial"/>
      <w:szCs w:val="22"/>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customStyle="1" w:styleId="Odstavec1">
    <w:name w:val="Odstavec1"/>
    <w:basedOn w:val="Normln"/>
    <w:pPr>
      <w:spacing w:before="80"/>
    </w:pPr>
  </w:style>
  <w:style w:type="paragraph" w:customStyle="1" w:styleId="Textpsmene">
    <w:name w:val="Text písmene"/>
    <w:basedOn w:val="Normln"/>
    <w:pPr>
      <w:numPr>
        <w:ilvl w:val="1"/>
        <w:numId w:val="21"/>
      </w:numPr>
      <w:outlineLvl w:val="7"/>
    </w:pPr>
  </w:style>
  <w:style w:type="paragraph" w:customStyle="1" w:styleId="Textodstavce">
    <w:name w:val="Text odstavce"/>
    <w:basedOn w:val="Normln"/>
    <w:pPr>
      <w:numPr>
        <w:numId w:val="21"/>
      </w:numPr>
      <w:tabs>
        <w:tab w:val="left" w:pos="851"/>
      </w:tabs>
      <w:spacing w:after="120"/>
      <w:outlineLvl w:val="6"/>
    </w:pPr>
  </w:style>
  <w:style w:type="paragraph" w:styleId="Rozloendokumentu">
    <w:name w:val="Document Map"/>
    <w:basedOn w:val="Normln"/>
    <w:link w:val="RozloendokumentuChar"/>
    <w:uiPriority w:val="99"/>
    <w:semiHidden/>
    <w:rsid w:val="00D1514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customStyle="1" w:styleId="Default">
    <w:name w:val="Default"/>
    <w:uiPriority w:val="99"/>
    <w:rsid w:val="00856C69"/>
    <w:pPr>
      <w:autoSpaceDE w:val="0"/>
      <w:autoSpaceDN w:val="0"/>
      <w:adjustRightInd w:val="0"/>
      <w:spacing w:after="0" w:line="240" w:lineRule="auto"/>
    </w:pPr>
    <w:rPr>
      <w:rFonts w:ascii="Arial" w:hAnsi="Arial" w:cs="Arial"/>
      <w:color w:val="000000"/>
      <w:sz w:val="24"/>
      <w:szCs w:val="24"/>
    </w:rPr>
  </w:style>
  <w:style w:type="paragraph" w:customStyle="1" w:styleId="StylProsttextArial11bZarovnatdobloku">
    <w:name w:val="Styl Prostý text + Arial 11 b. Zarovnat do bloku"/>
    <w:basedOn w:val="Prosttext"/>
    <w:autoRedefine/>
    <w:rsid w:val="00893CAD"/>
    <w:rPr>
      <w:rFonts w:ascii="Arial" w:hAnsi="Arial" w:cs="Times New Roman"/>
      <w:sz w:val="22"/>
    </w:rPr>
  </w:style>
  <w:style w:type="paragraph" w:styleId="Prosttext">
    <w:name w:val="Plain Text"/>
    <w:basedOn w:val="Normln"/>
    <w:link w:val="ProsttextChar"/>
    <w:uiPriority w:val="99"/>
    <w:rsid w:val="00893CAD"/>
    <w:rPr>
      <w:rFonts w:ascii="Courier New" w:hAnsi="Courier New" w:cs="Courier New"/>
      <w:sz w:val="20"/>
      <w:szCs w:val="20"/>
    </w:rPr>
  </w:style>
  <w:style w:type="character" w:customStyle="1" w:styleId="ProsttextChar">
    <w:name w:val="Prostý text Char"/>
    <w:basedOn w:val="Standardnpsmoodstavce"/>
    <w:link w:val="Prosttext"/>
    <w:uiPriority w:val="99"/>
    <w:locked/>
    <w:rPr>
      <w:rFonts w:ascii="Courier New" w:hAnsi="Courier New" w:cs="Courier New"/>
      <w:sz w:val="20"/>
      <w:szCs w:val="20"/>
    </w:rPr>
  </w:style>
  <w:style w:type="paragraph" w:styleId="Normlnweb">
    <w:name w:val="Normal (Web)"/>
    <w:basedOn w:val="Normln"/>
    <w:uiPriority w:val="99"/>
    <w:unhideWhenUsed/>
    <w:rsid w:val="004F7733"/>
    <w:pPr>
      <w:spacing w:before="100" w:beforeAutospacing="1" w:after="100" w:afterAutospacing="1"/>
    </w:pPr>
  </w:style>
  <w:style w:type="paragraph" w:styleId="Odstavecseseznamem">
    <w:name w:val="List Paragraph"/>
    <w:basedOn w:val="Normln"/>
    <w:uiPriority w:val="34"/>
    <w:qFormat/>
    <w:rsid w:val="004F7733"/>
    <w:pPr>
      <w:ind w:left="708"/>
    </w:pPr>
  </w:style>
  <w:style w:type="paragraph" w:styleId="Textbubliny">
    <w:name w:val="Balloon Text"/>
    <w:basedOn w:val="Normln"/>
    <w:link w:val="TextbublinyChar"/>
    <w:uiPriority w:val="99"/>
    <w:semiHidden/>
    <w:unhideWhenUsed/>
    <w:rsid w:val="002C349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C349D"/>
    <w:rPr>
      <w:rFonts w:ascii="Tahoma" w:hAnsi="Tahoma" w:cs="Tahoma"/>
      <w:sz w:val="16"/>
      <w:szCs w:val="16"/>
    </w:rPr>
  </w:style>
  <w:style w:type="paragraph" w:styleId="Zkladntextodsazen">
    <w:name w:val="Body Text Indent"/>
    <w:basedOn w:val="Normln"/>
    <w:link w:val="ZkladntextodsazenChar"/>
    <w:uiPriority w:val="99"/>
    <w:semiHidden/>
    <w:unhideWhenUsed/>
    <w:rsid w:val="002B3518"/>
    <w:pPr>
      <w:spacing w:after="120"/>
      <w:ind w:left="283"/>
    </w:pPr>
  </w:style>
  <w:style w:type="character" w:customStyle="1" w:styleId="ZkladntextodsazenChar">
    <w:name w:val="Základní text odsazený Char"/>
    <w:basedOn w:val="Standardnpsmoodstavce"/>
    <w:link w:val="Zkladntextodsazen"/>
    <w:uiPriority w:val="99"/>
    <w:semiHidden/>
    <w:locked/>
    <w:rsid w:val="002B3518"/>
    <w:rPr>
      <w:rFonts w:ascii="Arial" w:hAnsi="Arial" w:cs="Times New Roman"/>
      <w:sz w:val="24"/>
      <w:szCs w:val="24"/>
    </w:rPr>
  </w:style>
  <w:style w:type="paragraph" w:customStyle="1" w:styleId="Zkladntext30">
    <w:name w:val="Základní text3"/>
    <w:basedOn w:val="Normln"/>
    <w:rsid w:val="00A5213F"/>
    <w:pPr>
      <w:widowControl w:val="0"/>
      <w:suppressAutoHyphens/>
      <w:spacing w:before="60" w:line="100" w:lineRule="atLeast"/>
    </w:pPr>
  </w:style>
  <w:style w:type="paragraph" w:styleId="Citt">
    <w:name w:val="Quote"/>
    <w:basedOn w:val="Normln"/>
    <w:next w:val="Normln"/>
    <w:link w:val="CittChar"/>
    <w:autoRedefine/>
    <w:uiPriority w:val="29"/>
    <w:qFormat/>
    <w:rsid w:val="00A5213F"/>
    <w:pPr>
      <w:spacing w:after="240"/>
      <w:jc w:val="center"/>
    </w:pPr>
    <w:rPr>
      <w:iCs/>
      <w:color w:val="000000"/>
      <w:sz w:val="20"/>
    </w:rPr>
  </w:style>
  <w:style w:type="character" w:customStyle="1" w:styleId="CittChar">
    <w:name w:val="Citát Char"/>
    <w:basedOn w:val="Standardnpsmoodstavce"/>
    <w:link w:val="Citt"/>
    <w:uiPriority w:val="29"/>
    <w:locked/>
    <w:rsid w:val="00A5213F"/>
    <w:rPr>
      <w:rFonts w:ascii="Arial" w:hAnsi="Arial" w:cs="Times New Roman"/>
      <w:iCs/>
      <w:color w:val="000000"/>
      <w:sz w:val="24"/>
      <w:szCs w:val="24"/>
    </w:rPr>
  </w:style>
  <w:style w:type="paragraph" w:styleId="Podnadpis">
    <w:name w:val="Subtitle"/>
    <w:basedOn w:val="Normln"/>
    <w:next w:val="Normln"/>
    <w:link w:val="PodnadpisChar"/>
    <w:autoRedefine/>
    <w:uiPriority w:val="11"/>
    <w:qFormat/>
    <w:rsid w:val="00A5213F"/>
    <w:pPr>
      <w:numPr>
        <w:ilvl w:val="1"/>
      </w:numPr>
      <w:ind w:left="5529"/>
      <w:jc w:val="left"/>
    </w:pPr>
    <w:rPr>
      <w:iCs/>
    </w:rPr>
  </w:style>
  <w:style w:type="character" w:customStyle="1" w:styleId="PodnadpisChar">
    <w:name w:val="Podnadpis Char"/>
    <w:basedOn w:val="Standardnpsmoodstavce"/>
    <w:link w:val="Podnadpis"/>
    <w:uiPriority w:val="11"/>
    <w:locked/>
    <w:rsid w:val="00A5213F"/>
    <w:rPr>
      <w:rFonts w:ascii="Arial" w:hAnsi="Arial" w:cs="Times New Roman"/>
      <w:iCs/>
      <w:sz w:val="24"/>
      <w:szCs w:val="24"/>
    </w:rPr>
  </w:style>
  <w:style w:type="paragraph" w:customStyle="1" w:styleId="bntext">
    <w:name w:val="běžný text"/>
    <w:basedOn w:val="Normln"/>
    <w:rsid w:val="00A5213F"/>
    <w:pPr>
      <w:tabs>
        <w:tab w:val="left" w:pos="1418"/>
        <w:tab w:val="left" w:pos="7320"/>
      </w:tabs>
      <w:overflowPunct w:val="0"/>
      <w:autoSpaceDE w:val="0"/>
      <w:autoSpaceDN w:val="0"/>
      <w:adjustRightInd w:val="0"/>
      <w:textAlignment w:val="baseline"/>
    </w:pPr>
    <w:rPr>
      <w:rFonts w:cs="Arial"/>
    </w:rPr>
  </w:style>
  <w:style w:type="character" w:customStyle="1" w:styleId="VZChar">
    <w:name w:val="VZ Char"/>
    <w:link w:val="VZ"/>
    <w:locked/>
    <w:rsid w:val="00A5213F"/>
    <w:rPr>
      <w:rFonts w:ascii="Arial" w:hAnsi="Arial"/>
      <w:sz w:val="20"/>
    </w:rPr>
  </w:style>
  <w:style w:type="paragraph" w:styleId="Bezmezer">
    <w:name w:val="No Spacing"/>
    <w:autoRedefine/>
    <w:uiPriority w:val="1"/>
    <w:qFormat/>
    <w:rsid w:val="00A940A4"/>
    <w:pPr>
      <w:spacing w:after="0" w:line="240" w:lineRule="auto"/>
      <w:jc w:val="center"/>
    </w:pPr>
    <w:rPr>
      <w:rFonts w:ascii="Arial" w:hAnsi="Arial"/>
      <w:szCs w:val="24"/>
    </w:rPr>
  </w:style>
  <w:style w:type="table" w:styleId="Mkatabulky">
    <w:name w:val="Table Grid"/>
    <w:basedOn w:val="Normlntabulka"/>
    <w:uiPriority w:val="59"/>
    <w:rsid w:val="00CC6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prvnstrnky">
    <w:name w:val="Pata první stránky"/>
    <w:basedOn w:val="Zpat"/>
    <w:rsid w:val="006374EE"/>
    <w:pPr>
      <w:keepLines/>
      <w:widowControl w:val="0"/>
      <w:tabs>
        <w:tab w:val="clear" w:pos="4536"/>
        <w:tab w:val="clear" w:pos="9072"/>
        <w:tab w:val="center" w:pos="4320"/>
      </w:tabs>
      <w:snapToGrid w:val="0"/>
      <w:spacing w:before="0" w:line="240" w:lineRule="auto"/>
      <w:jc w:val="center"/>
    </w:pPr>
    <w:rPr>
      <w:rFonts w:ascii="Times New Roman" w:hAnsi="Times New Roman"/>
      <w:sz w:val="20"/>
      <w:szCs w:val="20"/>
    </w:rPr>
  </w:style>
  <w:style w:type="paragraph" w:customStyle="1" w:styleId="KRUTEXTODSTAVCE">
    <w:name w:val="_KRU_TEXT_ODSTAVCE"/>
    <w:basedOn w:val="Normln"/>
    <w:rsid w:val="00806B02"/>
    <w:pPr>
      <w:spacing w:before="0"/>
      <w:jc w:val="left"/>
    </w:pPr>
    <w:rPr>
      <w:rFonts w:eastAsia="MS Mincho" w:cs="Arial"/>
    </w:rPr>
  </w:style>
  <w:style w:type="character" w:styleId="Hypertextovodkaz">
    <w:name w:val="Hyperlink"/>
    <w:basedOn w:val="Standardnpsmoodstavce"/>
    <w:uiPriority w:val="99"/>
    <w:rsid w:val="00A11E54"/>
    <w:rPr>
      <w:rFonts w:cs="Times New Roman"/>
      <w:color w:val="0000FF"/>
      <w:u w:val="single"/>
    </w:rPr>
  </w:style>
  <w:style w:type="paragraph" w:styleId="Seznamsodrkami">
    <w:name w:val="List Bullet"/>
    <w:basedOn w:val="Normln"/>
    <w:autoRedefine/>
    <w:uiPriority w:val="99"/>
    <w:rsid w:val="00A11E54"/>
    <w:pPr>
      <w:overflowPunct w:val="0"/>
      <w:autoSpaceDE w:val="0"/>
      <w:autoSpaceDN w:val="0"/>
      <w:adjustRightInd w:val="0"/>
      <w:spacing w:before="0" w:line="240" w:lineRule="auto"/>
      <w:jc w:val="left"/>
      <w:textAlignment w:val="baseline"/>
    </w:pPr>
    <w:rPr>
      <w:rFonts w:eastAsia="MS Minch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56320">
      <w:marLeft w:val="0"/>
      <w:marRight w:val="0"/>
      <w:marTop w:val="0"/>
      <w:marBottom w:val="0"/>
      <w:divBdr>
        <w:top w:val="none" w:sz="0" w:space="0" w:color="auto"/>
        <w:left w:val="none" w:sz="0" w:space="0" w:color="auto"/>
        <w:bottom w:val="none" w:sz="0" w:space="0" w:color="auto"/>
        <w:right w:val="none" w:sz="0" w:space="0" w:color="auto"/>
      </w:divBdr>
    </w:div>
    <w:div w:id="1275556321">
      <w:marLeft w:val="0"/>
      <w:marRight w:val="0"/>
      <w:marTop w:val="0"/>
      <w:marBottom w:val="0"/>
      <w:divBdr>
        <w:top w:val="none" w:sz="0" w:space="0" w:color="auto"/>
        <w:left w:val="none" w:sz="0" w:space="0" w:color="auto"/>
        <w:bottom w:val="none" w:sz="0" w:space="0" w:color="auto"/>
        <w:right w:val="none" w:sz="0" w:space="0" w:color="auto"/>
      </w:divBdr>
    </w:div>
    <w:div w:id="1275556322">
      <w:marLeft w:val="0"/>
      <w:marRight w:val="0"/>
      <w:marTop w:val="0"/>
      <w:marBottom w:val="0"/>
      <w:divBdr>
        <w:top w:val="none" w:sz="0" w:space="0" w:color="auto"/>
        <w:left w:val="none" w:sz="0" w:space="0" w:color="auto"/>
        <w:bottom w:val="none" w:sz="0" w:space="0" w:color="auto"/>
        <w:right w:val="none" w:sz="0" w:space="0" w:color="auto"/>
      </w:divBdr>
    </w:div>
    <w:div w:id="1275556323">
      <w:marLeft w:val="0"/>
      <w:marRight w:val="0"/>
      <w:marTop w:val="0"/>
      <w:marBottom w:val="0"/>
      <w:divBdr>
        <w:top w:val="none" w:sz="0" w:space="0" w:color="auto"/>
        <w:left w:val="none" w:sz="0" w:space="0" w:color="auto"/>
        <w:bottom w:val="none" w:sz="0" w:space="0" w:color="auto"/>
        <w:right w:val="none" w:sz="0" w:space="0" w:color="auto"/>
      </w:divBdr>
    </w:div>
    <w:div w:id="1275556324">
      <w:marLeft w:val="0"/>
      <w:marRight w:val="0"/>
      <w:marTop w:val="0"/>
      <w:marBottom w:val="0"/>
      <w:divBdr>
        <w:top w:val="none" w:sz="0" w:space="0" w:color="auto"/>
        <w:left w:val="none" w:sz="0" w:space="0" w:color="auto"/>
        <w:bottom w:val="none" w:sz="0" w:space="0" w:color="auto"/>
        <w:right w:val="none" w:sz="0" w:space="0" w:color="auto"/>
      </w:divBdr>
    </w:div>
    <w:div w:id="1275556325">
      <w:marLeft w:val="0"/>
      <w:marRight w:val="0"/>
      <w:marTop w:val="0"/>
      <w:marBottom w:val="0"/>
      <w:divBdr>
        <w:top w:val="none" w:sz="0" w:space="0" w:color="auto"/>
        <w:left w:val="none" w:sz="0" w:space="0" w:color="auto"/>
        <w:bottom w:val="none" w:sz="0" w:space="0" w:color="auto"/>
        <w:right w:val="none" w:sz="0" w:space="0" w:color="auto"/>
      </w:divBdr>
    </w:div>
    <w:div w:id="1275556326">
      <w:marLeft w:val="0"/>
      <w:marRight w:val="0"/>
      <w:marTop w:val="0"/>
      <w:marBottom w:val="0"/>
      <w:divBdr>
        <w:top w:val="none" w:sz="0" w:space="0" w:color="auto"/>
        <w:left w:val="none" w:sz="0" w:space="0" w:color="auto"/>
        <w:bottom w:val="none" w:sz="0" w:space="0" w:color="auto"/>
        <w:right w:val="none" w:sz="0" w:space="0" w:color="auto"/>
      </w:divBdr>
    </w:div>
    <w:div w:id="1275556327">
      <w:marLeft w:val="0"/>
      <w:marRight w:val="0"/>
      <w:marTop w:val="0"/>
      <w:marBottom w:val="0"/>
      <w:divBdr>
        <w:top w:val="none" w:sz="0" w:space="0" w:color="auto"/>
        <w:left w:val="none" w:sz="0" w:space="0" w:color="auto"/>
        <w:bottom w:val="none" w:sz="0" w:space="0" w:color="auto"/>
        <w:right w:val="none" w:sz="0" w:space="0" w:color="auto"/>
      </w:divBdr>
    </w:div>
    <w:div w:id="1275556328">
      <w:marLeft w:val="0"/>
      <w:marRight w:val="0"/>
      <w:marTop w:val="0"/>
      <w:marBottom w:val="0"/>
      <w:divBdr>
        <w:top w:val="none" w:sz="0" w:space="0" w:color="auto"/>
        <w:left w:val="none" w:sz="0" w:space="0" w:color="auto"/>
        <w:bottom w:val="none" w:sz="0" w:space="0" w:color="auto"/>
        <w:right w:val="none" w:sz="0" w:space="0" w:color="auto"/>
      </w:divBdr>
    </w:div>
    <w:div w:id="1275556329">
      <w:marLeft w:val="0"/>
      <w:marRight w:val="0"/>
      <w:marTop w:val="0"/>
      <w:marBottom w:val="0"/>
      <w:divBdr>
        <w:top w:val="none" w:sz="0" w:space="0" w:color="auto"/>
        <w:left w:val="none" w:sz="0" w:space="0" w:color="auto"/>
        <w:bottom w:val="none" w:sz="0" w:space="0" w:color="auto"/>
        <w:right w:val="none" w:sz="0" w:space="0" w:color="auto"/>
      </w:divBdr>
    </w:div>
    <w:div w:id="1275556330">
      <w:marLeft w:val="0"/>
      <w:marRight w:val="0"/>
      <w:marTop w:val="0"/>
      <w:marBottom w:val="0"/>
      <w:divBdr>
        <w:top w:val="none" w:sz="0" w:space="0" w:color="auto"/>
        <w:left w:val="none" w:sz="0" w:space="0" w:color="auto"/>
        <w:bottom w:val="none" w:sz="0" w:space="0" w:color="auto"/>
        <w:right w:val="none" w:sz="0" w:space="0" w:color="auto"/>
      </w:divBdr>
    </w:div>
    <w:div w:id="1275556331">
      <w:marLeft w:val="0"/>
      <w:marRight w:val="0"/>
      <w:marTop w:val="0"/>
      <w:marBottom w:val="0"/>
      <w:divBdr>
        <w:top w:val="none" w:sz="0" w:space="0" w:color="auto"/>
        <w:left w:val="none" w:sz="0" w:space="0" w:color="auto"/>
        <w:bottom w:val="none" w:sz="0" w:space="0" w:color="auto"/>
        <w:right w:val="none" w:sz="0" w:space="0" w:color="auto"/>
      </w:divBdr>
    </w:div>
    <w:div w:id="1275556332">
      <w:marLeft w:val="0"/>
      <w:marRight w:val="0"/>
      <w:marTop w:val="0"/>
      <w:marBottom w:val="0"/>
      <w:divBdr>
        <w:top w:val="none" w:sz="0" w:space="0" w:color="auto"/>
        <w:left w:val="none" w:sz="0" w:space="0" w:color="auto"/>
        <w:bottom w:val="none" w:sz="0" w:space="0" w:color="auto"/>
        <w:right w:val="none" w:sz="0" w:space="0" w:color="auto"/>
      </w:divBdr>
    </w:div>
    <w:div w:id="1275556333">
      <w:marLeft w:val="0"/>
      <w:marRight w:val="0"/>
      <w:marTop w:val="0"/>
      <w:marBottom w:val="0"/>
      <w:divBdr>
        <w:top w:val="none" w:sz="0" w:space="0" w:color="auto"/>
        <w:left w:val="none" w:sz="0" w:space="0" w:color="auto"/>
        <w:bottom w:val="none" w:sz="0" w:space="0" w:color="auto"/>
        <w:right w:val="none" w:sz="0" w:space="0" w:color="auto"/>
      </w:divBdr>
    </w:div>
    <w:div w:id="1275556334">
      <w:marLeft w:val="0"/>
      <w:marRight w:val="0"/>
      <w:marTop w:val="0"/>
      <w:marBottom w:val="0"/>
      <w:divBdr>
        <w:top w:val="none" w:sz="0" w:space="0" w:color="auto"/>
        <w:left w:val="none" w:sz="0" w:space="0" w:color="auto"/>
        <w:bottom w:val="none" w:sz="0" w:space="0" w:color="auto"/>
        <w:right w:val="none" w:sz="0" w:space="0" w:color="auto"/>
      </w:divBdr>
    </w:div>
    <w:div w:id="1275556335">
      <w:marLeft w:val="0"/>
      <w:marRight w:val="0"/>
      <w:marTop w:val="0"/>
      <w:marBottom w:val="0"/>
      <w:divBdr>
        <w:top w:val="none" w:sz="0" w:space="0" w:color="auto"/>
        <w:left w:val="none" w:sz="0" w:space="0" w:color="auto"/>
        <w:bottom w:val="none" w:sz="0" w:space="0" w:color="auto"/>
        <w:right w:val="none" w:sz="0" w:space="0" w:color="auto"/>
      </w:divBdr>
    </w:div>
    <w:div w:id="1275556336">
      <w:marLeft w:val="0"/>
      <w:marRight w:val="0"/>
      <w:marTop w:val="0"/>
      <w:marBottom w:val="0"/>
      <w:divBdr>
        <w:top w:val="none" w:sz="0" w:space="0" w:color="auto"/>
        <w:left w:val="none" w:sz="0" w:space="0" w:color="auto"/>
        <w:bottom w:val="none" w:sz="0" w:space="0" w:color="auto"/>
        <w:right w:val="none" w:sz="0" w:space="0" w:color="auto"/>
      </w:divBdr>
    </w:div>
    <w:div w:id="1275556337">
      <w:marLeft w:val="0"/>
      <w:marRight w:val="0"/>
      <w:marTop w:val="0"/>
      <w:marBottom w:val="0"/>
      <w:divBdr>
        <w:top w:val="none" w:sz="0" w:space="0" w:color="auto"/>
        <w:left w:val="none" w:sz="0" w:space="0" w:color="auto"/>
        <w:bottom w:val="none" w:sz="0" w:space="0" w:color="auto"/>
        <w:right w:val="none" w:sz="0" w:space="0" w:color="auto"/>
      </w:divBdr>
    </w:div>
    <w:div w:id="1275556338">
      <w:marLeft w:val="0"/>
      <w:marRight w:val="0"/>
      <w:marTop w:val="0"/>
      <w:marBottom w:val="0"/>
      <w:divBdr>
        <w:top w:val="none" w:sz="0" w:space="0" w:color="auto"/>
        <w:left w:val="none" w:sz="0" w:space="0" w:color="auto"/>
        <w:bottom w:val="none" w:sz="0" w:space="0" w:color="auto"/>
        <w:right w:val="none" w:sz="0" w:space="0" w:color="auto"/>
      </w:divBdr>
    </w:div>
    <w:div w:id="1275556339">
      <w:marLeft w:val="0"/>
      <w:marRight w:val="0"/>
      <w:marTop w:val="0"/>
      <w:marBottom w:val="0"/>
      <w:divBdr>
        <w:top w:val="none" w:sz="0" w:space="0" w:color="auto"/>
        <w:left w:val="none" w:sz="0" w:space="0" w:color="auto"/>
        <w:bottom w:val="none" w:sz="0" w:space="0" w:color="auto"/>
        <w:right w:val="none" w:sz="0" w:space="0" w:color="auto"/>
      </w:divBdr>
    </w:div>
    <w:div w:id="1275556340">
      <w:marLeft w:val="0"/>
      <w:marRight w:val="0"/>
      <w:marTop w:val="0"/>
      <w:marBottom w:val="0"/>
      <w:divBdr>
        <w:top w:val="none" w:sz="0" w:space="0" w:color="auto"/>
        <w:left w:val="none" w:sz="0" w:space="0" w:color="auto"/>
        <w:bottom w:val="none" w:sz="0" w:space="0" w:color="auto"/>
        <w:right w:val="none" w:sz="0" w:space="0" w:color="auto"/>
      </w:divBdr>
    </w:div>
    <w:div w:id="1275556341">
      <w:marLeft w:val="0"/>
      <w:marRight w:val="0"/>
      <w:marTop w:val="0"/>
      <w:marBottom w:val="0"/>
      <w:divBdr>
        <w:top w:val="none" w:sz="0" w:space="0" w:color="auto"/>
        <w:left w:val="none" w:sz="0" w:space="0" w:color="auto"/>
        <w:bottom w:val="none" w:sz="0" w:space="0" w:color="auto"/>
        <w:right w:val="none" w:sz="0" w:space="0" w:color="auto"/>
      </w:divBdr>
    </w:div>
    <w:div w:id="1275556342">
      <w:marLeft w:val="0"/>
      <w:marRight w:val="0"/>
      <w:marTop w:val="0"/>
      <w:marBottom w:val="0"/>
      <w:divBdr>
        <w:top w:val="none" w:sz="0" w:space="0" w:color="auto"/>
        <w:left w:val="none" w:sz="0" w:space="0" w:color="auto"/>
        <w:bottom w:val="none" w:sz="0" w:space="0" w:color="auto"/>
        <w:right w:val="none" w:sz="0" w:space="0" w:color="auto"/>
      </w:divBdr>
    </w:div>
    <w:div w:id="1275556343">
      <w:marLeft w:val="0"/>
      <w:marRight w:val="0"/>
      <w:marTop w:val="0"/>
      <w:marBottom w:val="0"/>
      <w:divBdr>
        <w:top w:val="none" w:sz="0" w:space="0" w:color="auto"/>
        <w:left w:val="none" w:sz="0" w:space="0" w:color="auto"/>
        <w:bottom w:val="none" w:sz="0" w:space="0" w:color="auto"/>
        <w:right w:val="none" w:sz="0" w:space="0" w:color="auto"/>
      </w:divBdr>
    </w:div>
    <w:div w:id="1275556344">
      <w:marLeft w:val="0"/>
      <w:marRight w:val="0"/>
      <w:marTop w:val="0"/>
      <w:marBottom w:val="0"/>
      <w:divBdr>
        <w:top w:val="none" w:sz="0" w:space="0" w:color="auto"/>
        <w:left w:val="none" w:sz="0" w:space="0" w:color="auto"/>
        <w:bottom w:val="none" w:sz="0" w:space="0" w:color="auto"/>
        <w:right w:val="none" w:sz="0" w:space="0" w:color="auto"/>
      </w:divBdr>
    </w:div>
    <w:div w:id="1275556345">
      <w:marLeft w:val="0"/>
      <w:marRight w:val="0"/>
      <w:marTop w:val="0"/>
      <w:marBottom w:val="0"/>
      <w:divBdr>
        <w:top w:val="none" w:sz="0" w:space="0" w:color="auto"/>
        <w:left w:val="none" w:sz="0" w:space="0" w:color="auto"/>
        <w:bottom w:val="none" w:sz="0" w:space="0" w:color="auto"/>
        <w:right w:val="none" w:sz="0" w:space="0" w:color="auto"/>
      </w:divBdr>
    </w:div>
    <w:div w:id="1275556346">
      <w:marLeft w:val="0"/>
      <w:marRight w:val="0"/>
      <w:marTop w:val="0"/>
      <w:marBottom w:val="0"/>
      <w:divBdr>
        <w:top w:val="none" w:sz="0" w:space="0" w:color="auto"/>
        <w:left w:val="none" w:sz="0" w:space="0" w:color="auto"/>
        <w:bottom w:val="none" w:sz="0" w:space="0" w:color="auto"/>
        <w:right w:val="none" w:sz="0" w:space="0" w:color="auto"/>
      </w:divBdr>
    </w:div>
    <w:div w:id="1275556347">
      <w:marLeft w:val="0"/>
      <w:marRight w:val="0"/>
      <w:marTop w:val="0"/>
      <w:marBottom w:val="0"/>
      <w:divBdr>
        <w:top w:val="none" w:sz="0" w:space="0" w:color="auto"/>
        <w:left w:val="none" w:sz="0" w:space="0" w:color="auto"/>
        <w:bottom w:val="none" w:sz="0" w:space="0" w:color="auto"/>
        <w:right w:val="none" w:sz="0" w:space="0" w:color="auto"/>
      </w:divBdr>
    </w:div>
    <w:div w:id="1275556348">
      <w:marLeft w:val="0"/>
      <w:marRight w:val="0"/>
      <w:marTop w:val="0"/>
      <w:marBottom w:val="0"/>
      <w:divBdr>
        <w:top w:val="none" w:sz="0" w:space="0" w:color="auto"/>
        <w:left w:val="none" w:sz="0" w:space="0" w:color="auto"/>
        <w:bottom w:val="none" w:sz="0" w:space="0" w:color="auto"/>
        <w:right w:val="none" w:sz="0" w:space="0" w:color="auto"/>
      </w:divBdr>
    </w:div>
    <w:div w:id="1275556349">
      <w:marLeft w:val="0"/>
      <w:marRight w:val="0"/>
      <w:marTop w:val="0"/>
      <w:marBottom w:val="0"/>
      <w:divBdr>
        <w:top w:val="none" w:sz="0" w:space="0" w:color="auto"/>
        <w:left w:val="none" w:sz="0" w:space="0" w:color="auto"/>
        <w:bottom w:val="none" w:sz="0" w:space="0" w:color="auto"/>
        <w:right w:val="none" w:sz="0" w:space="0" w:color="auto"/>
      </w:divBdr>
    </w:div>
    <w:div w:id="1275556350">
      <w:marLeft w:val="0"/>
      <w:marRight w:val="0"/>
      <w:marTop w:val="0"/>
      <w:marBottom w:val="0"/>
      <w:divBdr>
        <w:top w:val="none" w:sz="0" w:space="0" w:color="auto"/>
        <w:left w:val="none" w:sz="0" w:space="0" w:color="auto"/>
        <w:bottom w:val="none" w:sz="0" w:space="0" w:color="auto"/>
        <w:right w:val="none" w:sz="0" w:space="0" w:color="auto"/>
      </w:divBdr>
    </w:div>
    <w:div w:id="1275556351">
      <w:marLeft w:val="0"/>
      <w:marRight w:val="0"/>
      <w:marTop w:val="0"/>
      <w:marBottom w:val="0"/>
      <w:divBdr>
        <w:top w:val="none" w:sz="0" w:space="0" w:color="auto"/>
        <w:left w:val="none" w:sz="0" w:space="0" w:color="auto"/>
        <w:bottom w:val="none" w:sz="0" w:space="0" w:color="auto"/>
        <w:right w:val="none" w:sz="0" w:space="0" w:color="auto"/>
      </w:divBdr>
    </w:div>
    <w:div w:id="1275556352">
      <w:marLeft w:val="0"/>
      <w:marRight w:val="0"/>
      <w:marTop w:val="0"/>
      <w:marBottom w:val="0"/>
      <w:divBdr>
        <w:top w:val="none" w:sz="0" w:space="0" w:color="auto"/>
        <w:left w:val="none" w:sz="0" w:space="0" w:color="auto"/>
        <w:bottom w:val="none" w:sz="0" w:space="0" w:color="auto"/>
        <w:right w:val="none" w:sz="0" w:space="0" w:color="auto"/>
      </w:divBdr>
    </w:div>
    <w:div w:id="1275556353">
      <w:marLeft w:val="0"/>
      <w:marRight w:val="0"/>
      <w:marTop w:val="0"/>
      <w:marBottom w:val="0"/>
      <w:divBdr>
        <w:top w:val="none" w:sz="0" w:space="0" w:color="auto"/>
        <w:left w:val="none" w:sz="0" w:space="0" w:color="auto"/>
        <w:bottom w:val="none" w:sz="0" w:space="0" w:color="auto"/>
        <w:right w:val="none" w:sz="0" w:space="0" w:color="auto"/>
      </w:divBdr>
    </w:div>
    <w:div w:id="1275556354">
      <w:marLeft w:val="0"/>
      <w:marRight w:val="0"/>
      <w:marTop w:val="0"/>
      <w:marBottom w:val="0"/>
      <w:divBdr>
        <w:top w:val="none" w:sz="0" w:space="0" w:color="auto"/>
        <w:left w:val="none" w:sz="0" w:space="0" w:color="auto"/>
        <w:bottom w:val="none" w:sz="0" w:space="0" w:color="auto"/>
        <w:right w:val="none" w:sz="0" w:space="0" w:color="auto"/>
      </w:divBdr>
    </w:div>
    <w:div w:id="1275556355">
      <w:marLeft w:val="0"/>
      <w:marRight w:val="0"/>
      <w:marTop w:val="0"/>
      <w:marBottom w:val="0"/>
      <w:divBdr>
        <w:top w:val="none" w:sz="0" w:space="0" w:color="auto"/>
        <w:left w:val="none" w:sz="0" w:space="0" w:color="auto"/>
        <w:bottom w:val="none" w:sz="0" w:space="0" w:color="auto"/>
        <w:right w:val="none" w:sz="0" w:space="0" w:color="auto"/>
      </w:divBdr>
    </w:div>
    <w:div w:id="1275556356">
      <w:marLeft w:val="0"/>
      <w:marRight w:val="0"/>
      <w:marTop w:val="0"/>
      <w:marBottom w:val="0"/>
      <w:divBdr>
        <w:top w:val="none" w:sz="0" w:space="0" w:color="auto"/>
        <w:left w:val="none" w:sz="0" w:space="0" w:color="auto"/>
        <w:bottom w:val="none" w:sz="0" w:space="0" w:color="auto"/>
        <w:right w:val="none" w:sz="0" w:space="0" w:color="auto"/>
      </w:divBdr>
    </w:div>
    <w:div w:id="1275556357">
      <w:marLeft w:val="0"/>
      <w:marRight w:val="0"/>
      <w:marTop w:val="0"/>
      <w:marBottom w:val="0"/>
      <w:divBdr>
        <w:top w:val="none" w:sz="0" w:space="0" w:color="auto"/>
        <w:left w:val="none" w:sz="0" w:space="0" w:color="auto"/>
        <w:bottom w:val="none" w:sz="0" w:space="0" w:color="auto"/>
        <w:right w:val="none" w:sz="0" w:space="0" w:color="auto"/>
      </w:divBdr>
    </w:div>
    <w:div w:id="1275556358">
      <w:marLeft w:val="0"/>
      <w:marRight w:val="0"/>
      <w:marTop w:val="0"/>
      <w:marBottom w:val="0"/>
      <w:divBdr>
        <w:top w:val="none" w:sz="0" w:space="0" w:color="auto"/>
        <w:left w:val="none" w:sz="0" w:space="0" w:color="auto"/>
        <w:bottom w:val="none" w:sz="0" w:space="0" w:color="auto"/>
        <w:right w:val="none" w:sz="0" w:space="0" w:color="auto"/>
      </w:divBdr>
    </w:div>
    <w:div w:id="1275556359">
      <w:marLeft w:val="0"/>
      <w:marRight w:val="0"/>
      <w:marTop w:val="0"/>
      <w:marBottom w:val="0"/>
      <w:divBdr>
        <w:top w:val="none" w:sz="0" w:space="0" w:color="auto"/>
        <w:left w:val="none" w:sz="0" w:space="0" w:color="auto"/>
        <w:bottom w:val="none" w:sz="0" w:space="0" w:color="auto"/>
        <w:right w:val="none" w:sz="0" w:space="0" w:color="auto"/>
      </w:divBdr>
    </w:div>
    <w:div w:id="1275556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ermak@sp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3982-930A-4DF5-9A15-A9E58ED1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1587</Words>
  <Characters>9367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lpstr>
    </vt:vector>
  </TitlesOfParts>
  <Company>Vysocina</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sulc.miloslav</dc:creator>
  <cp:keywords/>
  <dc:description/>
  <cp:lastModifiedBy>Pokorná Alena</cp:lastModifiedBy>
  <cp:revision>5</cp:revision>
  <cp:lastPrinted>2025-04-07T07:09:00Z</cp:lastPrinted>
  <dcterms:created xsi:type="dcterms:W3CDTF">2025-03-28T12:41:00Z</dcterms:created>
  <dcterms:modified xsi:type="dcterms:W3CDTF">2025-04-07T07:09:00Z</dcterms:modified>
</cp:coreProperties>
</file>