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7E884" w14:textId="77777777" w:rsidR="005C3A34" w:rsidRPr="001D2870" w:rsidRDefault="005C3A34" w:rsidP="005C3A34">
      <w:pPr>
        <w:ind w:firstLine="708"/>
        <w:rPr>
          <w:rFonts w:cs="Arial"/>
          <w:szCs w:val="22"/>
        </w:rPr>
      </w:pPr>
      <w:r w:rsidRPr="001D2870">
        <w:rPr>
          <w:rFonts w:cs="Arial"/>
          <w:szCs w:val="22"/>
        </w:rPr>
        <w:t xml:space="preserve">Příloha č. 3   </w:t>
      </w:r>
      <w:r w:rsidRPr="001D2870">
        <w:rPr>
          <w:rFonts w:eastAsia="MS Mincho" w:cs="Arial"/>
          <w:b/>
          <w:bCs/>
          <w:position w:val="6"/>
          <w:szCs w:val="22"/>
        </w:rPr>
        <w:t xml:space="preserve">                                                   </w:t>
      </w:r>
    </w:p>
    <w:p w14:paraId="423FF315" w14:textId="77777777" w:rsidR="005C3A34" w:rsidRPr="001D2870" w:rsidRDefault="005C3A34" w:rsidP="005C3A34">
      <w:pPr>
        <w:pStyle w:val="Nadpis3"/>
        <w:ind w:left="851"/>
        <w:jc w:val="center"/>
        <w:rPr>
          <w:rFonts w:eastAsia="MS Mincho" w:cs="Arial"/>
          <w:b/>
          <w:bCs/>
          <w:position w:val="6"/>
          <w:sz w:val="28"/>
          <w:szCs w:val="28"/>
        </w:rPr>
      </w:pPr>
      <w:r w:rsidRPr="001D2870">
        <w:rPr>
          <w:rFonts w:eastAsia="MS Mincho" w:cs="Arial"/>
          <w:b/>
          <w:bCs/>
          <w:position w:val="6"/>
          <w:sz w:val="28"/>
          <w:szCs w:val="28"/>
        </w:rPr>
        <w:t>Obchodní podmínky</w:t>
      </w:r>
    </w:p>
    <w:p w14:paraId="2A5D5262" w14:textId="77777777" w:rsidR="005C3A34" w:rsidRPr="001D2870" w:rsidRDefault="005C3A34" w:rsidP="005C3A34">
      <w:pPr>
        <w:rPr>
          <w:rFonts w:eastAsia="MS Mincho"/>
        </w:rPr>
      </w:pPr>
    </w:p>
    <w:p w14:paraId="592E46B4" w14:textId="77777777" w:rsidR="005C3A34" w:rsidRPr="001D2870" w:rsidRDefault="005C3A34" w:rsidP="005C3A34">
      <w:pPr>
        <w:pStyle w:val="Seznamsodrkami"/>
        <w:ind w:left="851"/>
        <w:rPr>
          <w:b/>
          <w:sz w:val="28"/>
          <w:szCs w:val="28"/>
        </w:rPr>
      </w:pPr>
      <w:r w:rsidRPr="001D2870">
        <w:rPr>
          <w:b/>
          <w:sz w:val="28"/>
          <w:szCs w:val="28"/>
        </w:rPr>
        <w:t xml:space="preserve">                                       Smlouva o dílo</w:t>
      </w:r>
    </w:p>
    <w:p w14:paraId="5F5B3DB5" w14:textId="77777777" w:rsidR="005C3A34" w:rsidRPr="001D2870" w:rsidRDefault="005C3A34" w:rsidP="005C3A34">
      <w:pPr>
        <w:pStyle w:val="Seznamsodrkami"/>
        <w:ind w:left="851"/>
        <w:jc w:val="center"/>
      </w:pPr>
    </w:p>
    <w:p w14:paraId="4A5B2C2F" w14:textId="77777777" w:rsidR="005C3A34" w:rsidRPr="001D2870" w:rsidRDefault="005C3A34" w:rsidP="005C3A34">
      <w:pPr>
        <w:pStyle w:val="Seznamsodrkami"/>
        <w:ind w:left="851"/>
        <w:jc w:val="center"/>
      </w:pPr>
      <w:r w:rsidRPr="001D2870">
        <w:t>uzavřená dle § 2586 a násl. zákona č. 89/2012 Sb.,</w:t>
      </w:r>
    </w:p>
    <w:p w14:paraId="26BAE257" w14:textId="77777777" w:rsidR="005C3A34" w:rsidRPr="001D2870" w:rsidRDefault="005C3A34" w:rsidP="005C3A34">
      <w:pPr>
        <w:pStyle w:val="Seznamsodrkami"/>
        <w:ind w:left="851"/>
        <w:jc w:val="center"/>
      </w:pPr>
      <w:r w:rsidRPr="001D2870">
        <w:t>občanský zákoník, ve znění pozdějších předpisů (dále jen „občanský zákoník“)</w:t>
      </w:r>
    </w:p>
    <w:p w14:paraId="6A89E038" w14:textId="77777777" w:rsidR="005C3A34" w:rsidRPr="001D2870" w:rsidRDefault="005C3A34" w:rsidP="005C3A34">
      <w:pPr>
        <w:pStyle w:val="Seznamsodrkami"/>
        <w:ind w:left="851"/>
        <w:jc w:val="center"/>
      </w:pPr>
      <w:r w:rsidRPr="001D2870">
        <w:t>na akci</w:t>
      </w:r>
    </w:p>
    <w:p w14:paraId="466BC286" w14:textId="77777777" w:rsidR="005C3A34" w:rsidRPr="001D2870" w:rsidRDefault="005C3A34" w:rsidP="005C3A34">
      <w:pPr>
        <w:pStyle w:val="Seznamsodrkami"/>
        <w:ind w:left="851"/>
        <w:jc w:val="center"/>
      </w:pPr>
    </w:p>
    <w:p w14:paraId="2F126406" w14:textId="77777777" w:rsidR="005C3A34" w:rsidRPr="001D2870" w:rsidRDefault="005C3A34" w:rsidP="005C3A34">
      <w:pPr>
        <w:ind w:left="851"/>
        <w:jc w:val="center"/>
        <w:rPr>
          <w:rFonts w:cs="Arial"/>
          <w:b/>
          <w:bCs/>
          <w:szCs w:val="22"/>
        </w:rPr>
      </w:pPr>
      <w:r w:rsidRPr="001D2870">
        <w:rPr>
          <w:rFonts w:cs="Arial"/>
          <w:b/>
          <w:bCs/>
          <w:szCs w:val="22"/>
        </w:rPr>
        <w:t>„</w:t>
      </w:r>
      <w:r w:rsidRPr="0073597B">
        <w:rPr>
          <w:b/>
        </w:rPr>
        <w:t>SPŠT - oprava sociálních zařízení v budově A</w:t>
      </w:r>
      <w:r w:rsidRPr="001D2870">
        <w:rPr>
          <w:rFonts w:cs="Arial"/>
          <w:b/>
          <w:bCs/>
          <w:szCs w:val="22"/>
        </w:rPr>
        <w:t>“</w:t>
      </w:r>
    </w:p>
    <w:p w14:paraId="6F940FBF" w14:textId="77777777" w:rsidR="005C3A34" w:rsidRPr="001D2870" w:rsidRDefault="005C3A34" w:rsidP="005C3A34">
      <w:pPr>
        <w:pStyle w:val="Nadpis4"/>
      </w:pPr>
      <w:r w:rsidRPr="001D2870">
        <w:t>1. Smluvní strany</w:t>
      </w:r>
    </w:p>
    <w:p w14:paraId="1E2CFCDD" w14:textId="77777777" w:rsidR="005C3A34" w:rsidRPr="001D2870" w:rsidRDefault="005C3A34" w:rsidP="005C3A34">
      <w:pPr>
        <w:pStyle w:val="Seznamsodrkami"/>
        <w:spacing w:line="276" w:lineRule="auto"/>
        <w:ind w:left="851"/>
        <w:rPr>
          <w:b/>
        </w:rPr>
      </w:pPr>
      <w:r w:rsidRPr="001D2870">
        <w:rPr>
          <w:b/>
        </w:rPr>
        <w:t>Objednatel:</w:t>
      </w:r>
      <w:r w:rsidRPr="001D2870">
        <w:rPr>
          <w:b/>
        </w:rPr>
        <w:tab/>
      </w:r>
      <w:r w:rsidRPr="001D2870">
        <w:tab/>
      </w:r>
      <w:r w:rsidRPr="001D2870">
        <w:tab/>
      </w:r>
      <w:r w:rsidRPr="001D2870">
        <w:tab/>
      </w:r>
      <w:r w:rsidRPr="001D2870">
        <w:rPr>
          <w:b/>
        </w:rPr>
        <w:t>Střední průmyslová škola Třebíč</w:t>
      </w:r>
    </w:p>
    <w:p w14:paraId="3EED621B" w14:textId="77777777" w:rsidR="005C3A34" w:rsidRPr="001D2870" w:rsidRDefault="005C3A34" w:rsidP="005C3A34">
      <w:pPr>
        <w:pStyle w:val="Seznamsodrkami"/>
        <w:spacing w:line="276" w:lineRule="auto"/>
        <w:ind w:left="851"/>
      </w:pPr>
      <w:r w:rsidRPr="001D2870">
        <w:t>IČO:</w:t>
      </w:r>
      <w:r w:rsidRPr="001D2870">
        <w:tab/>
      </w:r>
      <w:r w:rsidRPr="001D2870">
        <w:tab/>
      </w:r>
      <w:r w:rsidRPr="001D2870">
        <w:tab/>
      </w:r>
      <w:r w:rsidRPr="001D2870">
        <w:tab/>
      </w:r>
      <w:r w:rsidRPr="001D2870">
        <w:tab/>
        <w:t>66610702</w:t>
      </w:r>
    </w:p>
    <w:p w14:paraId="33D98C03" w14:textId="77777777" w:rsidR="005C3A34" w:rsidRPr="001D2870" w:rsidRDefault="005C3A34" w:rsidP="005C3A34">
      <w:pPr>
        <w:pStyle w:val="Seznamsodrkami"/>
        <w:spacing w:line="276" w:lineRule="auto"/>
        <w:ind w:left="851"/>
      </w:pPr>
      <w:r w:rsidRPr="001D2870">
        <w:t>DIČ:</w:t>
      </w:r>
      <w:r w:rsidRPr="001D2870">
        <w:tab/>
      </w:r>
      <w:r w:rsidRPr="001D2870">
        <w:tab/>
      </w:r>
      <w:r w:rsidRPr="001D2870">
        <w:tab/>
      </w:r>
      <w:r w:rsidRPr="001D2870">
        <w:tab/>
      </w:r>
      <w:r w:rsidRPr="001D2870">
        <w:tab/>
        <w:t>CZ66610702</w:t>
      </w:r>
    </w:p>
    <w:p w14:paraId="3BDD1FA3" w14:textId="77777777" w:rsidR="005C3A34" w:rsidRPr="001D2870" w:rsidRDefault="005C3A34" w:rsidP="005C3A34">
      <w:pPr>
        <w:pStyle w:val="Seznamsodrkami"/>
        <w:spacing w:line="276" w:lineRule="auto"/>
        <w:ind w:left="851"/>
      </w:pPr>
      <w:r w:rsidRPr="001D2870">
        <w:t>se sídlem:</w:t>
      </w:r>
      <w:r w:rsidRPr="001D2870">
        <w:tab/>
        <w:t xml:space="preserve"> </w:t>
      </w:r>
      <w:r w:rsidRPr="001D2870">
        <w:tab/>
      </w:r>
      <w:r w:rsidRPr="001D2870">
        <w:tab/>
      </w:r>
      <w:r w:rsidRPr="001D2870">
        <w:tab/>
        <w:t>Manž</w:t>
      </w:r>
      <w:r>
        <w:t>.</w:t>
      </w:r>
      <w:r w:rsidRPr="001D2870">
        <w:t xml:space="preserve"> Curieových 734, Třebíč, PSČ: 674 01 zastoupený:                 </w:t>
      </w:r>
      <w:r w:rsidRPr="001D2870">
        <w:tab/>
        <w:t xml:space="preserve">            Ing. </w:t>
      </w:r>
      <w:r>
        <w:t>Petra Hrbáčková</w:t>
      </w:r>
      <w:r w:rsidRPr="001D2870">
        <w:t>, ředitel</w:t>
      </w:r>
      <w:r>
        <w:t>ka</w:t>
      </w:r>
      <w:r w:rsidRPr="001D2870">
        <w:t xml:space="preserve"> školy </w:t>
      </w:r>
    </w:p>
    <w:p w14:paraId="2D13942C" w14:textId="77777777" w:rsidR="005C3A34" w:rsidRPr="001D2870" w:rsidRDefault="005C3A34" w:rsidP="005C3A34">
      <w:pPr>
        <w:pStyle w:val="Seznamsodrkami"/>
        <w:spacing w:line="276" w:lineRule="auto"/>
        <w:ind w:left="851"/>
      </w:pPr>
      <w:r w:rsidRPr="001D2870">
        <w:t>zástupce pro věci technické:</w:t>
      </w:r>
      <w:r w:rsidRPr="001D2870">
        <w:tab/>
        <w:t>Tomáš Čermák</w:t>
      </w:r>
    </w:p>
    <w:p w14:paraId="63281B4C" w14:textId="77777777" w:rsidR="005C3A34" w:rsidRPr="001D2870" w:rsidRDefault="005C3A34" w:rsidP="005C3A34">
      <w:pPr>
        <w:pStyle w:val="Seznamsodrkami"/>
        <w:spacing w:line="264" w:lineRule="auto"/>
        <w:ind w:left="851"/>
      </w:pPr>
      <w:r w:rsidRPr="001D2870">
        <w:t>tel:</w:t>
      </w:r>
      <w:r w:rsidRPr="001D2870">
        <w:tab/>
      </w:r>
      <w:r w:rsidRPr="001D2870">
        <w:tab/>
      </w:r>
      <w:r w:rsidRPr="001D2870">
        <w:tab/>
      </w:r>
      <w:r w:rsidRPr="001D2870">
        <w:tab/>
      </w:r>
      <w:r w:rsidRPr="001D2870">
        <w:tab/>
        <w:t>568 832 203</w:t>
      </w:r>
    </w:p>
    <w:p w14:paraId="14AC1F1C" w14:textId="77777777" w:rsidR="005C3A34" w:rsidRPr="001D2870" w:rsidRDefault="005C3A34" w:rsidP="005C3A34">
      <w:pPr>
        <w:pStyle w:val="Seznamsodrkami"/>
        <w:spacing w:line="276" w:lineRule="auto"/>
        <w:ind w:left="851"/>
      </w:pPr>
      <w:r w:rsidRPr="001D2870">
        <w:t>bankovní spojení:</w:t>
      </w:r>
      <w:r w:rsidRPr="001D2870">
        <w:tab/>
      </w:r>
      <w:r w:rsidRPr="001D2870">
        <w:tab/>
      </w:r>
      <w:r w:rsidRPr="001D2870">
        <w:tab/>
        <w:t>ČSOB Třebíč</w:t>
      </w:r>
    </w:p>
    <w:p w14:paraId="2A322940" w14:textId="77777777" w:rsidR="005C3A34" w:rsidRPr="001D2870" w:rsidRDefault="005C3A34" w:rsidP="005C3A34">
      <w:pPr>
        <w:pStyle w:val="Seznamsodrkami"/>
        <w:spacing w:line="276" w:lineRule="auto"/>
        <w:ind w:left="851"/>
      </w:pPr>
      <w:r w:rsidRPr="001D2870">
        <w:t>číslo účtu:</w:t>
      </w:r>
      <w:r w:rsidRPr="001D2870">
        <w:tab/>
      </w:r>
      <w:r w:rsidRPr="001D2870">
        <w:tab/>
      </w:r>
      <w:r w:rsidRPr="001D2870">
        <w:tab/>
      </w:r>
      <w:r w:rsidRPr="001D2870">
        <w:tab/>
        <w:t>248984955/0300</w:t>
      </w:r>
    </w:p>
    <w:p w14:paraId="616538F1" w14:textId="77777777" w:rsidR="005C3A34" w:rsidRPr="001D2870" w:rsidRDefault="005C3A34" w:rsidP="005C3A34">
      <w:pPr>
        <w:pStyle w:val="Seznamsodrkami"/>
        <w:spacing w:line="276" w:lineRule="auto"/>
        <w:ind w:left="851"/>
        <w:rPr>
          <w:b/>
        </w:rPr>
      </w:pPr>
    </w:p>
    <w:p w14:paraId="03465457" w14:textId="77777777" w:rsidR="005C3A34" w:rsidRPr="001D2870" w:rsidRDefault="005C3A34" w:rsidP="005C3A34">
      <w:pPr>
        <w:pStyle w:val="Seznamsodrkami"/>
        <w:spacing w:line="276" w:lineRule="auto"/>
        <w:ind w:left="851"/>
      </w:pPr>
      <w:r w:rsidRPr="001D2870">
        <w:rPr>
          <w:b/>
        </w:rPr>
        <w:t>Zhotovitel:</w:t>
      </w:r>
      <w:r w:rsidRPr="001D2870">
        <w:rPr>
          <w:b/>
        </w:rPr>
        <w:tab/>
      </w:r>
      <w:r w:rsidRPr="001D2870">
        <w:tab/>
      </w:r>
      <w:r w:rsidRPr="001D2870">
        <w:tab/>
      </w:r>
      <w:r w:rsidRPr="001D2870">
        <w:tab/>
        <w:t>................................................</w:t>
      </w:r>
    </w:p>
    <w:p w14:paraId="3C1E3877" w14:textId="77777777" w:rsidR="005C3A34" w:rsidRPr="001D2870" w:rsidRDefault="005C3A34" w:rsidP="005C3A34">
      <w:pPr>
        <w:pStyle w:val="Seznamsodrkami"/>
        <w:spacing w:line="276" w:lineRule="auto"/>
        <w:ind w:left="851"/>
      </w:pPr>
      <w:r w:rsidRPr="001D2870">
        <w:t>IČO:</w:t>
      </w:r>
      <w:r w:rsidRPr="001D2870">
        <w:tab/>
      </w:r>
      <w:r w:rsidRPr="001D2870">
        <w:tab/>
      </w:r>
      <w:r w:rsidRPr="001D2870">
        <w:tab/>
      </w:r>
      <w:r w:rsidRPr="001D2870">
        <w:tab/>
      </w:r>
      <w:r w:rsidRPr="001D2870">
        <w:tab/>
        <w:t>................................................</w:t>
      </w:r>
    </w:p>
    <w:p w14:paraId="6E69032C" w14:textId="77777777" w:rsidR="005C3A34" w:rsidRPr="001D2870" w:rsidRDefault="005C3A34" w:rsidP="005C3A34">
      <w:pPr>
        <w:pStyle w:val="Seznamsodrkami"/>
        <w:spacing w:line="276" w:lineRule="auto"/>
        <w:ind w:left="851"/>
      </w:pPr>
      <w:r w:rsidRPr="001D2870">
        <w:t>DIČ:</w:t>
      </w:r>
      <w:r w:rsidRPr="001D2870">
        <w:tab/>
      </w:r>
      <w:r w:rsidRPr="001D2870">
        <w:tab/>
      </w:r>
      <w:r w:rsidRPr="001D2870">
        <w:tab/>
      </w:r>
      <w:r w:rsidRPr="001D2870">
        <w:tab/>
      </w:r>
      <w:r w:rsidRPr="001D2870">
        <w:tab/>
        <w:t>................................................</w:t>
      </w:r>
    </w:p>
    <w:p w14:paraId="4DABACF0" w14:textId="77777777" w:rsidR="005C3A34" w:rsidRPr="001D2870" w:rsidRDefault="005C3A34" w:rsidP="005C3A34">
      <w:pPr>
        <w:pStyle w:val="Seznamsodrkami"/>
        <w:spacing w:line="276" w:lineRule="auto"/>
        <w:ind w:left="851"/>
      </w:pPr>
      <w:r w:rsidRPr="001D2870">
        <w:t>se sídlem:</w:t>
      </w:r>
      <w:r w:rsidRPr="001D2870">
        <w:tab/>
      </w:r>
      <w:r w:rsidRPr="001D2870">
        <w:tab/>
      </w:r>
      <w:r w:rsidRPr="001D2870">
        <w:tab/>
      </w:r>
      <w:r w:rsidRPr="001D2870">
        <w:tab/>
        <w:t>................................................</w:t>
      </w:r>
    </w:p>
    <w:p w14:paraId="4E165A10" w14:textId="77777777" w:rsidR="005C3A34" w:rsidRPr="001D2870" w:rsidRDefault="005C3A34" w:rsidP="005C3A34">
      <w:pPr>
        <w:pStyle w:val="Seznamsodrkami"/>
        <w:spacing w:line="276" w:lineRule="auto"/>
        <w:ind w:left="851"/>
      </w:pPr>
      <w:r w:rsidRPr="001D2870">
        <w:t>zastoupený:</w:t>
      </w:r>
      <w:r w:rsidRPr="001D2870">
        <w:tab/>
      </w:r>
      <w:r w:rsidRPr="001D2870">
        <w:tab/>
      </w:r>
      <w:r w:rsidRPr="001D2870">
        <w:tab/>
      </w:r>
      <w:r w:rsidRPr="001D2870">
        <w:tab/>
        <w:t>................................................</w:t>
      </w:r>
    </w:p>
    <w:p w14:paraId="4A8A00B6" w14:textId="77777777" w:rsidR="005C3A34" w:rsidRPr="001D2870" w:rsidRDefault="005C3A34" w:rsidP="005C3A34">
      <w:pPr>
        <w:pStyle w:val="Seznamsodrkami"/>
        <w:spacing w:line="276" w:lineRule="auto"/>
        <w:ind w:left="851"/>
      </w:pPr>
      <w:r w:rsidRPr="001D2870">
        <w:t>zástupce pro věci smluvní:</w:t>
      </w:r>
      <w:r w:rsidRPr="001D2870">
        <w:tab/>
      </w:r>
      <w:r w:rsidRPr="001D2870">
        <w:tab/>
        <w:t>................................................</w:t>
      </w:r>
    </w:p>
    <w:p w14:paraId="2B4A2B59" w14:textId="77777777" w:rsidR="005C3A34" w:rsidRPr="001D2870" w:rsidRDefault="005C3A34" w:rsidP="005C3A34">
      <w:pPr>
        <w:pStyle w:val="Seznamsodrkami"/>
        <w:spacing w:line="276" w:lineRule="auto"/>
        <w:ind w:left="851"/>
      </w:pPr>
      <w:r w:rsidRPr="001D2870">
        <w:t>zástupce pro věci technické:</w:t>
      </w:r>
      <w:r w:rsidRPr="001D2870">
        <w:tab/>
        <w:t>................................................</w:t>
      </w:r>
    </w:p>
    <w:p w14:paraId="576DB804" w14:textId="77777777" w:rsidR="005C3A34" w:rsidRPr="001D2870" w:rsidRDefault="005C3A34" w:rsidP="005C3A34">
      <w:pPr>
        <w:pStyle w:val="Seznamsodrkami"/>
        <w:spacing w:line="276" w:lineRule="auto"/>
        <w:ind w:left="851"/>
      </w:pPr>
      <w:r w:rsidRPr="001D2870">
        <w:t>tel./e-mail</w:t>
      </w:r>
      <w:r w:rsidRPr="001D2870">
        <w:tab/>
      </w:r>
      <w:r w:rsidRPr="001D2870">
        <w:tab/>
      </w:r>
      <w:r w:rsidRPr="001D2870">
        <w:tab/>
      </w:r>
      <w:r w:rsidRPr="001D2870">
        <w:tab/>
        <w:t>................................................</w:t>
      </w:r>
    </w:p>
    <w:p w14:paraId="2739649F" w14:textId="77777777" w:rsidR="005C3A34" w:rsidRPr="001D2870" w:rsidRDefault="005C3A34" w:rsidP="005C3A34">
      <w:pPr>
        <w:pStyle w:val="Seznamsodrkami"/>
        <w:spacing w:line="276" w:lineRule="auto"/>
        <w:ind w:left="851"/>
      </w:pPr>
      <w:r w:rsidRPr="001D2870">
        <w:t>osoba pověřená vedením stavby</w:t>
      </w:r>
    </w:p>
    <w:p w14:paraId="5FD5E234" w14:textId="77777777" w:rsidR="005C3A34" w:rsidRPr="001D2870" w:rsidRDefault="005C3A34" w:rsidP="005C3A34">
      <w:pPr>
        <w:pStyle w:val="Seznamsodrkami"/>
        <w:numPr>
          <w:ilvl w:val="0"/>
          <w:numId w:val="24"/>
        </w:numPr>
        <w:spacing w:line="276" w:lineRule="auto"/>
        <w:ind w:left="851" w:firstLine="0"/>
      </w:pPr>
      <w:r w:rsidRPr="001D2870">
        <w:t>stavbyvedoucí dle zákona:     ................................................</w:t>
      </w:r>
    </w:p>
    <w:p w14:paraId="2B53D8CE" w14:textId="77777777" w:rsidR="005C3A34" w:rsidRPr="001D2870" w:rsidRDefault="005C3A34" w:rsidP="005C3A34">
      <w:pPr>
        <w:pStyle w:val="Seznamsodrkami"/>
        <w:spacing w:line="276" w:lineRule="auto"/>
        <w:ind w:left="851"/>
      </w:pPr>
      <w:r w:rsidRPr="001D2870">
        <w:t>bankovní spojení:</w:t>
      </w:r>
      <w:r w:rsidRPr="001D2870">
        <w:tab/>
      </w:r>
      <w:r w:rsidRPr="001D2870">
        <w:tab/>
      </w:r>
      <w:r w:rsidRPr="001D2870">
        <w:tab/>
        <w:t>................................................</w:t>
      </w:r>
    </w:p>
    <w:p w14:paraId="4AB1309A" w14:textId="77777777" w:rsidR="005C3A34" w:rsidRPr="001D2870" w:rsidRDefault="005C3A34" w:rsidP="005C3A34">
      <w:pPr>
        <w:pStyle w:val="Seznamsodrkami"/>
        <w:spacing w:line="276" w:lineRule="auto"/>
        <w:ind w:left="851"/>
      </w:pPr>
      <w:r w:rsidRPr="001D2870">
        <w:t>číslo účtu:</w:t>
      </w:r>
      <w:r w:rsidRPr="001D2870">
        <w:tab/>
      </w:r>
      <w:r w:rsidRPr="001D2870">
        <w:tab/>
      </w:r>
      <w:r w:rsidRPr="001D2870">
        <w:tab/>
      </w:r>
      <w:r w:rsidRPr="001D2870">
        <w:tab/>
        <w:t>................................................</w:t>
      </w:r>
    </w:p>
    <w:p w14:paraId="0AA24EA7" w14:textId="77777777" w:rsidR="005C3A34" w:rsidRPr="001D2870" w:rsidRDefault="005C3A34" w:rsidP="005C3A34">
      <w:pPr>
        <w:pStyle w:val="Seznamsodrkami"/>
        <w:spacing w:line="276" w:lineRule="auto"/>
        <w:ind w:left="851"/>
      </w:pPr>
      <w:r w:rsidRPr="001D2870">
        <w:t>zápis v obchodním rejstříku:</w:t>
      </w:r>
      <w:r w:rsidRPr="001D2870">
        <w:tab/>
        <w:t>................................................</w:t>
      </w:r>
    </w:p>
    <w:p w14:paraId="0FB013D2" w14:textId="77777777" w:rsidR="005C3A34" w:rsidRPr="001D2870" w:rsidRDefault="005C3A34" w:rsidP="005C3A34">
      <w:pPr>
        <w:pStyle w:val="bntext"/>
        <w:spacing w:line="276" w:lineRule="auto"/>
      </w:pPr>
    </w:p>
    <w:p w14:paraId="70F506C6" w14:textId="77777777" w:rsidR="005C3A34" w:rsidRPr="001D2870" w:rsidRDefault="005C3A34" w:rsidP="005C3A34">
      <w:pPr>
        <w:pStyle w:val="bntext"/>
        <w:spacing w:line="276" w:lineRule="auto"/>
        <w:ind w:left="851"/>
      </w:pPr>
      <w:r w:rsidRPr="001D2870">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0311CF92" w14:textId="77777777" w:rsidR="005C3A34" w:rsidRPr="001D2870" w:rsidRDefault="005C3A34" w:rsidP="005C3A34">
      <w:pPr>
        <w:pStyle w:val="Seznamsodrkami"/>
        <w:spacing w:line="276" w:lineRule="auto"/>
        <w:ind w:left="851"/>
        <w:rPr>
          <w:b/>
        </w:rPr>
      </w:pPr>
    </w:p>
    <w:p w14:paraId="5D54CE68" w14:textId="77777777" w:rsidR="005C3A34" w:rsidRPr="001D2870" w:rsidRDefault="005C3A34" w:rsidP="005C3A34">
      <w:pPr>
        <w:pStyle w:val="Seznamsodrkami"/>
        <w:spacing w:line="276" w:lineRule="auto"/>
        <w:ind w:left="851"/>
        <w:rPr>
          <w:b/>
        </w:rPr>
      </w:pPr>
    </w:p>
    <w:p w14:paraId="197F58BB" w14:textId="77777777" w:rsidR="005C3A34" w:rsidRPr="001D2870" w:rsidRDefault="005C3A34" w:rsidP="005C3A34">
      <w:pPr>
        <w:pStyle w:val="Nadpis4"/>
        <w:spacing w:after="60"/>
      </w:pPr>
      <w:r w:rsidRPr="001D2870">
        <w:lastRenderedPageBreak/>
        <w:t>2. Předmět díla</w:t>
      </w:r>
    </w:p>
    <w:p w14:paraId="457BCC75" w14:textId="77777777" w:rsidR="005C3A34" w:rsidRPr="001D2870" w:rsidRDefault="005C3A34" w:rsidP="005C3A34">
      <w:pPr>
        <w:pStyle w:val="StylProsttextArial11bZarovnatdobloku"/>
        <w:spacing w:before="0" w:after="60" w:line="276" w:lineRule="auto"/>
        <w:ind w:left="851"/>
        <w:rPr>
          <w:rFonts w:cs="Arial"/>
          <w:szCs w:val="22"/>
        </w:rPr>
      </w:pPr>
      <w:r w:rsidRPr="001D2870">
        <w:rPr>
          <w:rFonts w:cs="Arial"/>
          <w:szCs w:val="22"/>
        </w:rPr>
        <w:t xml:space="preserve">Zhotovitel se zavazuje provést na svůj náklad a nebezpečí pro objednatele dílo </w:t>
      </w:r>
      <w:r w:rsidRPr="001D2870">
        <w:rPr>
          <w:rFonts w:cs="Arial"/>
          <w:bCs/>
          <w:szCs w:val="22"/>
        </w:rPr>
        <w:t>„</w:t>
      </w:r>
      <w:r w:rsidRPr="0073597B">
        <w:rPr>
          <w:b/>
        </w:rPr>
        <w:t>SPŠT - oprava sociálních zařízení v budově A</w:t>
      </w:r>
      <w:r w:rsidRPr="001D2870">
        <w:rPr>
          <w:rFonts w:cs="Arial"/>
          <w:b/>
          <w:bCs/>
          <w:szCs w:val="22"/>
        </w:rPr>
        <w:t xml:space="preserve">“ </w:t>
      </w:r>
      <w:r w:rsidRPr="001D2870">
        <w:rPr>
          <w:rFonts w:cs="Arial"/>
          <w:szCs w:val="22"/>
        </w:rPr>
        <w:t>a objednatel se zavazuje dílo převzít a zaplatit sjednanou cenu.</w:t>
      </w:r>
    </w:p>
    <w:p w14:paraId="395F8C21" w14:textId="77777777" w:rsidR="005C3A34" w:rsidRPr="001D2870" w:rsidRDefault="005C3A34" w:rsidP="005C3A34">
      <w:pPr>
        <w:ind w:left="851"/>
        <w:rPr>
          <w:b/>
          <w:bCs/>
        </w:rPr>
      </w:pPr>
      <w:r w:rsidRPr="001D2870">
        <w:rPr>
          <w:rFonts w:cs="Arial"/>
          <w:szCs w:val="22"/>
        </w:rPr>
        <w:t xml:space="preserve">2.1. Předmět díla bude proveden dle </w:t>
      </w:r>
      <w:r w:rsidRPr="001D2870">
        <w:t xml:space="preserve">projektové dokumentace pro provedení stavby včetně soupisu stavebních prací, dodávek a služeb a výkazu výměr (dále jen „soupis prací“), vypracovanou </w:t>
      </w:r>
      <w:r>
        <w:t xml:space="preserve">Ing. </w:t>
      </w:r>
      <w:r w:rsidRPr="00B82FF9">
        <w:t>Radovan</w:t>
      </w:r>
      <w:r>
        <w:t>em</w:t>
      </w:r>
      <w:r w:rsidRPr="00B82FF9">
        <w:t xml:space="preserve"> Vejvod</w:t>
      </w:r>
      <w:r>
        <w:t>ou</w:t>
      </w:r>
      <w:r w:rsidRPr="001D2870">
        <w:t xml:space="preserve">, se sídlem </w:t>
      </w:r>
      <w:r w:rsidRPr="00B82FF9">
        <w:t>Generála Fanty 847/3</w:t>
      </w:r>
      <w:r w:rsidRPr="001D2870">
        <w:t xml:space="preserve">, Třebíč, 67401, IČO </w:t>
      </w:r>
      <w:r w:rsidRPr="00B82FF9">
        <w:rPr>
          <w:rFonts w:cs="Arial"/>
          <w:szCs w:val="22"/>
        </w:rPr>
        <w:t>06997325</w:t>
      </w:r>
      <w:r w:rsidRPr="001D2870">
        <w:t xml:space="preserve"> pod názvem „</w:t>
      </w:r>
      <w:r w:rsidRPr="0073597B">
        <w:t>SPŠT - oprava sociálních zařízení v budově A</w:t>
      </w:r>
      <w:r w:rsidRPr="001D2870">
        <w:t>“</w:t>
      </w:r>
    </w:p>
    <w:p w14:paraId="218FAFD9"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t>Bude proveden v souladu se specifikacemi prací a materiálů uvedených v zadávací dokumentaci soutěže výše uvedené akce.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Dodávkou předmětu díla se pro účely této smlouvy rozumí dodávka všech prací a materiálů nutných k řádnému provedení díla.</w:t>
      </w:r>
    </w:p>
    <w:p w14:paraId="2059D3DA"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t xml:space="preserve">2.2. Součást dodávky stavby je rovněž: </w:t>
      </w:r>
    </w:p>
    <w:p w14:paraId="312118A1"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t>2.2.1. Projektová dokumentace skutečného provedení stavby:</w:t>
      </w:r>
    </w:p>
    <w:p w14:paraId="5DBAA86F" w14:textId="77777777" w:rsidR="005C3A34" w:rsidRPr="001D2870" w:rsidRDefault="005C3A34" w:rsidP="005C3A34">
      <w:pPr>
        <w:pStyle w:val="StylProsttextArial11bZarovnatdobloku"/>
        <w:spacing w:before="0" w:line="276" w:lineRule="auto"/>
        <w:ind w:left="851"/>
        <w:rPr>
          <w:rFonts w:cs="Arial"/>
          <w:szCs w:val="22"/>
        </w:rPr>
      </w:pPr>
      <w:r w:rsidRPr="001D2870">
        <w:rPr>
          <w:rFonts w:cs="Arial"/>
          <w:szCs w:val="22"/>
        </w:rPr>
        <w:t>Dokumentace skutečného provedení díla bude předána ve třech vyhotoveních v grafické (tištěné) podobě a jednou v digitální podobě ve formátech pdf a dwg.</w:t>
      </w:r>
    </w:p>
    <w:p w14:paraId="5CDCA342" w14:textId="77777777" w:rsidR="005C3A34" w:rsidRPr="001D2870" w:rsidRDefault="005C3A34" w:rsidP="005C3A34">
      <w:pPr>
        <w:pStyle w:val="StylProsttextArial11bZarovnatdobloku"/>
        <w:spacing w:before="0" w:line="276" w:lineRule="auto"/>
        <w:ind w:left="851"/>
        <w:rPr>
          <w:rFonts w:cs="Arial"/>
          <w:szCs w:val="22"/>
        </w:rPr>
      </w:pPr>
      <w:r w:rsidRPr="001D2870">
        <w:rPr>
          <w:rFonts w:cs="Arial"/>
          <w:szCs w:val="22"/>
        </w:rPr>
        <w:t>Do projektové dokumentace pro provedení stavby všech stavebních objektů a provozních souborů budou zřetelně vyznačeny všechny změny, k nimž došlo v průběhu zhotovení díla.</w:t>
      </w:r>
    </w:p>
    <w:p w14:paraId="176FFB43" w14:textId="77777777" w:rsidR="005C3A34" w:rsidRPr="001D2870" w:rsidRDefault="005C3A34" w:rsidP="005C3A34">
      <w:pPr>
        <w:pStyle w:val="StylProsttextArial11bZarovnatdobloku"/>
        <w:spacing w:before="0" w:line="276" w:lineRule="auto"/>
        <w:ind w:left="851"/>
        <w:rPr>
          <w:rFonts w:cs="Arial"/>
          <w:szCs w:val="22"/>
        </w:rPr>
      </w:pPr>
      <w:r w:rsidRPr="001D2870">
        <w:rPr>
          <w:rFonts w:cs="Arial"/>
          <w:szCs w:val="22"/>
        </w:rPr>
        <w:t>Ty části projektové dokumentace pro provedení stavby, u kterých nedošlo k žádným změnám, budou označeny nápisem „beze změn“.</w:t>
      </w:r>
    </w:p>
    <w:p w14:paraId="3E06FC7A" w14:textId="77777777" w:rsidR="005C3A34" w:rsidRPr="001D2870" w:rsidRDefault="005C3A34" w:rsidP="005C3A34">
      <w:pPr>
        <w:pStyle w:val="StylProsttextArial11bZarovnatdobloku"/>
        <w:spacing w:before="0" w:line="276" w:lineRule="auto"/>
        <w:ind w:left="851"/>
        <w:rPr>
          <w:rFonts w:cs="Arial"/>
          <w:szCs w:val="22"/>
        </w:rPr>
      </w:pPr>
      <w:r w:rsidRPr="001D2870">
        <w:rPr>
          <w:rFonts w:cs="Arial"/>
          <w:szCs w:val="22"/>
        </w:rPr>
        <w:t>Každý výkres dokumentace skutečného provedení stavby bude opatřen jménem a příjmením osoby, která změny zakreslila, jejím podpisem a razítkem zhotovitele.</w:t>
      </w:r>
    </w:p>
    <w:p w14:paraId="2D10A492" w14:textId="77777777" w:rsidR="005C3A34" w:rsidRPr="001D2870" w:rsidRDefault="005C3A34" w:rsidP="005C3A34">
      <w:pPr>
        <w:pStyle w:val="StylProsttextArial11bZarovnatdobloku"/>
        <w:spacing w:before="0" w:line="276" w:lineRule="auto"/>
        <w:ind w:left="851"/>
        <w:rPr>
          <w:rFonts w:cs="Arial"/>
          <w:szCs w:val="22"/>
        </w:rPr>
      </w:pPr>
      <w:r w:rsidRPr="001D2870">
        <w:rPr>
          <w:rFonts w:cs="Arial"/>
          <w:szCs w:val="22"/>
        </w:rPr>
        <w:t>U výkresů obsahujících změnu proti projektu pro provedení stavby bude přiložen i doklad, ze kterého bude vyplývat projednání změny s odpovědnou osobou objednatele a její souhlasné stanovisko.</w:t>
      </w:r>
    </w:p>
    <w:p w14:paraId="72863D1E"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t>Vyhotovení dokumentace skutečného provedení stavby připravené k potvrzení stavebním úřadem ve třech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14:paraId="22E39E10" w14:textId="77777777" w:rsidR="005C3A34" w:rsidRPr="001D2870" w:rsidRDefault="005C3A34" w:rsidP="005C3A34">
      <w:pPr>
        <w:pStyle w:val="StylProsttextArial11bZarovnatdobloku"/>
        <w:numPr>
          <w:ilvl w:val="2"/>
          <w:numId w:val="27"/>
        </w:numPr>
        <w:spacing w:line="276" w:lineRule="auto"/>
        <w:ind w:left="851" w:firstLine="0"/>
        <w:rPr>
          <w:rFonts w:cs="Arial"/>
          <w:szCs w:val="22"/>
        </w:rPr>
      </w:pPr>
      <w:r w:rsidRPr="001D2870">
        <w:rPr>
          <w:rFonts w:cs="Arial"/>
          <w:szCs w:val="22"/>
        </w:rPr>
        <w:t xml:space="preserve">Mimo všechny definované činnosti patří do dodávky stavby i následující práce a činnosti prováděné na vlastní náklady zhotovitele, a to zejména: </w:t>
      </w:r>
    </w:p>
    <w:p w14:paraId="11339086"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t>- v souladu s platnými rozhodnutími a vyjádřeními oznámit zahájení stavebních prací např. správcům sítí apod.</w:t>
      </w:r>
    </w:p>
    <w:p w14:paraId="023C2DD0"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t>- projednání a zajištění případného zvláštního užívání komunikací a veřejných ploch včetně úhrady vyměřených poplatků a nájemného,</w:t>
      </w:r>
    </w:p>
    <w:p w14:paraId="59B642D4"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t>- odvoz (kontejnerová doprava suti) a uložení vybouraných hmot a stavební suti na skládku včetně poplatku za uskladnění v souladu s ustanoveními zákona 185/2001 Sb. - o odpadech,</w:t>
      </w:r>
    </w:p>
    <w:p w14:paraId="402E96AF"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lastRenderedPageBreak/>
        <w:t>- uvedení všech povrchů dotčených stavbou do původního stavu (komunikace, chodníky, zeleň apod.),</w:t>
      </w:r>
    </w:p>
    <w:p w14:paraId="565795FC"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t>- provádění denního hrubého úklidu, po skončení prací každé části provedení čistého úklidu mokrou cestou,</w:t>
      </w:r>
    </w:p>
    <w:p w14:paraId="7921B94A"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t>- provedení opatření proti vnikání prachu, nečistot a nadměrného hluku souvisejícího se stavbou do okolí.</w:t>
      </w:r>
    </w:p>
    <w:p w14:paraId="1DCE366F" w14:textId="77777777" w:rsidR="005C3A34" w:rsidRPr="001D2870" w:rsidRDefault="005C3A34" w:rsidP="005C3A34">
      <w:pPr>
        <w:pStyle w:val="VZ"/>
        <w:tabs>
          <w:tab w:val="left" w:pos="0"/>
        </w:tabs>
        <w:spacing w:before="0" w:line="240" w:lineRule="auto"/>
        <w:ind w:left="851"/>
        <w:textAlignment w:val="auto"/>
        <w:rPr>
          <w:sz w:val="22"/>
          <w:szCs w:val="22"/>
        </w:rPr>
      </w:pPr>
      <w:r w:rsidRPr="001D2870">
        <w:rPr>
          <w:sz w:val="22"/>
          <w:szCs w:val="22"/>
        </w:rPr>
        <w:t xml:space="preserve">- předložení </w:t>
      </w:r>
      <w:r w:rsidRPr="005C3A34">
        <w:rPr>
          <w:b/>
          <w:sz w:val="22"/>
          <w:szCs w:val="22"/>
          <w:shd w:val="clear" w:color="auto" w:fill="FFFFFF"/>
        </w:rPr>
        <w:t xml:space="preserve">časového plánu </w:t>
      </w:r>
      <w:r w:rsidRPr="005C3A34">
        <w:rPr>
          <w:sz w:val="22"/>
          <w:szCs w:val="22"/>
          <w:shd w:val="clear" w:color="auto" w:fill="FFFFFF"/>
        </w:rPr>
        <w:t>(harmonogramu prací)</w:t>
      </w:r>
      <w:r w:rsidRPr="001D2870">
        <w:rPr>
          <w:sz w:val="22"/>
          <w:szCs w:val="22"/>
        </w:rPr>
        <w:t xml:space="preserve"> </w:t>
      </w:r>
    </w:p>
    <w:p w14:paraId="0B0AFF31"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t>2.3. Rozsah a kvalita předmětu díla je dána:</w:t>
      </w:r>
    </w:p>
    <w:p w14:paraId="3FECBD7D" w14:textId="77777777" w:rsidR="005C3A34" w:rsidRPr="001D2870" w:rsidRDefault="005C3A34" w:rsidP="005C3A34">
      <w:pPr>
        <w:pStyle w:val="StylProsttextArial11bZarovnatdobloku"/>
        <w:spacing w:line="276" w:lineRule="auto"/>
        <w:ind w:left="851"/>
        <w:rPr>
          <w:rFonts w:cs="Arial"/>
          <w:szCs w:val="22"/>
        </w:rPr>
      </w:pPr>
      <w:r w:rsidRPr="001D2870">
        <w:rPr>
          <w:rFonts w:cs="Arial"/>
          <w:szCs w:val="22"/>
        </w:rPr>
        <w:t>a) výše uvedenou projektovou dokumentací včetně soupisu stavebních prací, dodávek a služeb včetně výkazu výměr</w:t>
      </w:r>
    </w:p>
    <w:p w14:paraId="782E3135" w14:textId="77777777" w:rsidR="005C3A34" w:rsidRPr="001D2870" w:rsidRDefault="005C3A34" w:rsidP="005C3A34">
      <w:pPr>
        <w:pStyle w:val="StylProsttextArial11bZarovnatdobloku"/>
        <w:spacing w:before="0" w:after="60" w:line="276" w:lineRule="auto"/>
        <w:ind w:left="851"/>
        <w:rPr>
          <w:rFonts w:cs="Arial"/>
          <w:szCs w:val="22"/>
        </w:rPr>
      </w:pPr>
      <w:r w:rsidRPr="001D2870">
        <w:rPr>
          <w:rFonts w:cs="Arial"/>
          <w:szCs w:val="22"/>
        </w:rPr>
        <w:t xml:space="preserve">b) příslušnými normami a předpisy platnými v době provádění díla, </w:t>
      </w:r>
    </w:p>
    <w:p w14:paraId="1F22C56D" w14:textId="77777777" w:rsidR="005C3A34" w:rsidRPr="001D2870" w:rsidRDefault="005C3A34" w:rsidP="005C3A34">
      <w:pPr>
        <w:pStyle w:val="StylProsttextArial11bZarovnatdobloku"/>
        <w:spacing w:before="0" w:after="60" w:line="276" w:lineRule="auto"/>
        <w:ind w:left="851"/>
        <w:rPr>
          <w:rFonts w:cs="Arial"/>
          <w:szCs w:val="22"/>
        </w:rPr>
      </w:pPr>
      <w:r w:rsidRPr="001D2870">
        <w:rPr>
          <w:rFonts w:cs="Arial"/>
          <w:szCs w:val="22"/>
        </w:rPr>
        <w:t>c) touto smlouvou,</w:t>
      </w:r>
    </w:p>
    <w:p w14:paraId="13FCB427" w14:textId="77777777" w:rsidR="005C3A34" w:rsidRPr="001D2870" w:rsidRDefault="005C3A34" w:rsidP="005C3A34">
      <w:pPr>
        <w:pStyle w:val="StylProsttextArial11bZarovnatdobloku"/>
        <w:spacing w:before="0" w:after="60" w:line="276" w:lineRule="auto"/>
        <w:ind w:left="851"/>
        <w:rPr>
          <w:rFonts w:cs="Arial"/>
          <w:szCs w:val="22"/>
        </w:rPr>
      </w:pPr>
      <w:r w:rsidRPr="001D2870">
        <w:rPr>
          <w:rFonts w:cs="Arial"/>
          <w:szCs w:val="22"/>
        </w:rPr>
        <w:t>d) nabídkou zhotovitele předloženou do výběrového řízení.</w:t>
      </w:r>
    </w:p>
    <w:p w14:paraId="6097EF91" w14:textId="77777777" w:rsidR="005C3A34" w:rsidRPr="001D2870" w:rsidRDefault="005C3A34" w:rsidP="005C3A34">
      <w:pPr>
        <w:pStyle w:val="StylProsttextArial11bZarovnatdobloku"/>
        <w:spacing w:before="0" w:after="60" w:line="276" w:lineRule="auto"/>
        <w:ind w:left="851"/>
        <w:rPr>
          <w:rFonts w:cs="Arial"/>
          <w:szCs w:val="22"/>
        </w:rPr>
      </w:pPr>
      <w:r w:rsidRPr="001D2870">
        <w:rPr>
          <w:rFonts w:cs="Arial"/>
          <w:szCs w:val="22"/>
        </w:rPr>
        <w:t>2.4.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3FCE7EBE" w14:textId="77777777" w:rsidR="00C51FB1" w:rsidRDefault="005C3A34" w:rsidP="00C51FB1">
      <w:pPr>
        <w:pStyle w:val="StylProsttextArial11bZarovnatdobloku"/>
        <w:spacing w:before="0" w:after="60" w:line="276" w:lineRule="auto"/>
        <w:ind w:left="851"/>
        <w:rPr>
          <w:szCs w:val="22"/>
        </w:rPr>
      </w:pPr>
      <w:r w:rsidRPr="001D2870">
        <w:rPr>
          <w:rFonts w:cs="Arial"/>
          <w:szCs w:val="22"/>
        </w:rPr>
        <w:t>2.5. Budou-li při realizaci díla vynuceny změny, předmětu díla (tzv. Vícepráce), jejichž potřeba vznikla v důsledku okolností, které zadavatel jednající s náležitou péčí nemohl předvídat, je zhotovitel povinen do 3 pracovních dnů od zápisu těchto změn, doplňků nebo rozšíření předmětu díla do stavebního deníku, provést soupis změn, doplňků nebo rozšíření, ocenit jej postupem uvedeným v této Smlouvě (odst. 4.4.) a předložit tento soupis objednateli k odsouhlasení. Po jeho odsouhlasení formou dodatku ke smlouvě o dílo a podpisu obou smluvních stran má zhotovitel povinnost tyto změny realizovat a má právo na jejich úhradu. V případě změn předmětu díla, v důsledku kterých nebudou určité práce,</w:t>
      </w:r>
      <w:r w:rsidRPr="001D2870">
        <w:rPr>
          <w:szCs w:val="22"/>
        </w:rPr>
        <w:t xml:space="preserve"> dodávky nebo služby provedeny (tzv. Méněpráce), bude cena neprovedených prací, dodávek či služeb odečtena z celkové ceny za dílo ve výši stanovené podle jednotkových cen uvedených v Položkových rozpočtech.</w:t>
      </w:r>
    </w:p>
    <w:p w14:paraId="6FE11C88" w14:textId="77777777" w:rsidR="005C3A34" w:rsidRPr="001D2870" w:rsidRDefault="005C3A34" w:rsidP="00C51FB1">
      <w:pPr>
        <w:pStyle w:val="StylProsttextArial11bZarovnatdobloku"/>
        <w:spacing w:before="0" w:after="60" w:line="276" w:lineRule="auto"/>
        <w:ind w:left="851"/>
        <w:rPr>
          <w:szCs w:val="22"/>
        </w:rPr>
      </w:pPr>
      <w:r w:rsidRPr="001D2870">
        <w:rPr>
          <w:szCs w:val="22"/>
        </w:rPr>
        <w:t>2.</w:t>
      </w:r>
      <w:r w:rsidR="00C51FB1">
        <w:rPr>
          <w:szCs w:val="22"/>
        </w:rPr>
        <w:t>6</w:t>
      </w:r>
      <w:r w:rsidRPr="001D2870">
        <w:rPr>
          <w:szCs w:val="22"/>
        </w:rPr>
        <w:t xml:space="preserve">. Objednatel si vyhrazuje právo omezit rozsah předmětu díla. Zhotovitel je povinen na tuto skutečnost přistoupit. V důsledku tohoto omezení bude snížena cena díla v rozsahu odpovídající nerealizované části díla. Ocenění nerealizované části díla bude provedeno obdobně jako v případě méněprací dle odst. 2.5. Smlouvy. </w:t>
      </w:r>
    </w:p>
    <w:p w14:paraId="2A10819F" w14:textId="77777777" w:rsidR="005C3A34" w:rsidRPr="001D2870" w:rsidRDefault="005C3A34" w:rsidP="005C3A34">
      <w:pPr>
        <w:spacing w:after="60"/>
        <w:ind w:left="851"/>
        <w:rPr>
          <w:szCs w:val="22"/>
        </w:rPr>
      </w:pPr>
      <w:r w:rsidRPr="001D2870">
        <w:rPr>
          <w:szCs w:val="22"/>
        </w:rPr>
        <w:t>2.</w:t>
      </w:r>
      <w:r w:rsidR="00C51FB1">
        <w:rPr>
          <w:szCs w:val="22"/>
        </w:rPr>
        <w:t>7</w:t>
      </w:r>
      <w:r w:rsidRPr="001D2870">
        <w:rPr>
          <w:szCs w:val="22"/>
        </w:rPr>
        <w:t>.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dodávku předmětu díla. Pokud toto neučiní, nepotřebný materiál a nepotřebné dodávky v případě změn uhradí zhotovitel na svůj náklad.</w:t>
      </w:r>
    </w:p>
    <w:p w14:paraId="5649801C" w14:textId="77777777" w:rsidR="005C3A34" w:rsidRPr="001D2870" w:rsidRDefault="005C3A34" w:rsidP="005C3A34">
      <w:pPr>
        <w:spacing w:after="60"/>
        <w:ind w:left="851"/>
        <w:rPr>
          <w:szCs w:val="22"/>
        </w:rPr>
      </w:pPr>
      <w:r w:rsidRPr="001D2870">
        <w:rPr>
          <w:szCs w:val="22"/>
        </w:rPr>
        <w:t>2.</w:t>
      </w:r>
      <w:r w:rsidR="00C51FB1">
        <w:rPr>
          <w:szCs w:val="22"/>
        </w:rPr>
        <w:t>8</w:t>
      </w:r>
      <w:r w:rsidRPr="001D2870">
        <w:rPr>
          <w:szCs w:val="22"/>
        </w:rPr>
        <w:t xml:space="preserve">. Prokáže-li se při plnění veřejné zakázky, že položkové rozpočty, přes posouzení nabídek v rozsahu soupisu stavebních prací, neobsahují všechny položky, které byly obsahem soutěžního soupisu stavebních prací, dodávek a služeb včetně výkazu výměr, </w:t>
      </w:r>
      <w:r w:rsidRPr="001D2870">
        <w:rPr>
          <w:szCs w:val="22"/>
        </w:rPr>
        <w:lastRenderedPageBreak/>
        <w:t xml:space="preserve">má se vždy za to, že práce a dodávky definované těmito položkami soupisů jsou zahrnuty v ceně ostatních položek položkových rozpočtů. </w:t>
      </w:r>
    </w:p>
    <w:p w14:paraId="5CC499B9" w14:textId="77777777" w:rsidR="005C3A34" w:rsidRPr="001D2870" w:rsidRDefault="005C3A34" w:rsidP="005C3A34">
      <w:pPr>
        <w:pStyle w:val="VZ"/>
        <w:spacing w:after="60"/>
        <w:ind w:left="851"/>
        <w:rPr>
          <w:rFonts w:cs="Times New Roman"/>
          <w:sz w:val="22"/>
          <w:szCs w:val="22"/>
        </w:rPr>
      </w:pPr>
      <w:r w:rsidRPr="001D2870">
        <w:rPr>
          <w:rFonts w:cs="Times New Roman"/>
          <w:sz w:val="22"/>
          <w:szCs w:val="22"/>
        </w:rPr>
        <w:t>2.</w:t>
      </w:r>
      <w:r w:rsidR="00C51FB1">
        <w:rPr>
          <w:rFonts w:cs="Times New Roman"/>
          <w:sz w:val="22"/>
          <w:szCs w:val="22"/>
        </w:rPr>
        <w:t>9</w:t>
      </w:r>
      <w:r w:rsidRPr="001D2870">
        <w:rPr>
          <w:rFonts w:cs="Times New Roman"/>
          <w:sz w:val="22"/>
          <w:szCs w:val="22"/>
        </w:rPr>
        <w:t>. Objednatel se zavazuje včas a řádně dokončené dílo v souladu s touto smlouvou převzít a zaplatit za něj  cenu uvedenou v bodě 4.2. této smlouvy.</w:t>
      </w:r>
    </w:p>
    <w:p w14:paraId="7D4A2917" w14:textId="77777777" w:rsidR="005C3A34" w:rsidRPr="001D2870" w:rsidRDefault="005C3A34" w:rsidP="005C3A34">
      <w:pPr>
        <w:pStyle w:val="VZ"/>
        <w:spacing w:after="60"/>
        <w:ind w:left="851"/>
        <w:rPr>
          <w:rFonts w:cs="Times New Roman"/>
          <w:sz w:val="22"/>
          <w:szCs w:val="22"/>
        </w:rPr>
      </w:pPr>
      <w:r w:rsidRPr="001D2870">
        <w:rPr>
          <w:rFonts w:cs="Times New Roman"/>
          <w:sz w:val="22"/>
          <w:szCs w:val="22"/>
        </w:rPr>
        <w:t>2.1</w:t>
      </w:r>
      <w:r w:rsidR="00C51FB1">
        <w:rPr>
          <w:rFonts w:cs="Times New Roman"/>
          <w:sz w:val="22"/>
          <w:szCs w:val="22"/>
        </w:rPr>
        <w:t>0</w:t>
      </w:r>
      <w:r w:rsidRPr="001D2870">
        <w:rPr>
          <w:rFonts w:cs="Times New Roman"/>
          <w:sz w:val="22"/>
          <w:szCs w:val="22"/>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2630/1 občanského zákoníku není tímto ujednáním dotčeno. </w:t>
      </w:r>
    </w:p>
    <w:p w14:paraId="21176439" w14:textId="77777777" w:rsidR="005C3A34" w:rsidRPr="001D2870" w:rsidRDefault="005C3A34" w:rsidP="005C3A34">
      <w:pPr>
        <w:pStyle w:val="VZ"/>
        <w:spacing w:after="60"/>
        <w:ind w:left="851"/>
        <w:rPr>
          <w:rFonts w:cs="Times New Roman"/>
          <w:sz w:val="22"/>
          <w:szCs w:val="22"/>
        </w:rPr>
      </w:pPr>
      <w:r w:rsidRPr="001D2870">
        <w:rPr>
          <w:rFonts w:cs="Times New Roman"/>
          <w:sz w:val="22"/>
          <w:szCs w:val="22"/>
        </w:rPr>
        <w:t>2.1</w:t>
      </w:r>
      <w:r w:rsidR="00C51FB1">
        <w:rPr>
          <w:rFonts w:cs="Times New Roman"/>
          <w:sz w:val="22"/>
          <w:szCs w:val="22"/>
        </w:rPr>
        <w:t>1</w:t>
      </w:r>
      <w:r w:rsidRPr="001D2870">
        <w:rPr>
          <w:rFonts w:cs="Times New Roman"/>
          <w:sz w:val="22"/>
          <w:szCs w:val="22"/>
        </w:rPr>
        <w:t>.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196CA4C5" w14:textId="77777777" w:rsidR="005C3A34" w:rsidRPr="001D2870" w:rsidRDefault="005C3A34" w:rsidP="005C3A34">
      <w:pPr>
        <w:pStyle w:val="VZ"/>
        <w:spacing w:after="60"/>
        <w:ind w:left="851"/>
        <w:rPr>
          <w:rFonts w:cs="Times New Roman"/>
          <w:sz w:val="22"/>
          <w:szCs w:val="22"/>
        </w:rPr>
      </w:pPr>
      <w:r w:rsidRPr="001D2870">
        <w:rPr>
          <w:rFonts w:cs="Times New Roman"/>
          <w:sz w:val="22"/>
          <w:szCs w:val="22"/>
        </w:rPr>
        <w:t>2.1</w:t>
      </w:r>
      <w:r w:rsidR="00C51FB1">
        <w:rPr>
          <w:rFonts w:cs="Times New Roman"/>
          <w:sz w:val="22"/>
          <w:szCs w:val="22"/>
        </w:rPr>
        <w:t>2</w:t>
      </w:r>
      <w:r w:rsidRPr="001D2870">
        <w:rPr>
          <w:rFonts w:cs="Times New Roman"/>
          <w:sz w:val="22"/>
          <w:szCs w:val="22"/>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p>
    <w:p w14:paraId="77F9C6AC" w14:textId="77777777" w:rsidR="005C3A34" w:rsidRPr="001D2870" w:rsidRDefault="005C3A34" w:rsidP="005C3A34">
      <w:pPr>
        <w:pStyle w:val="VZ"/>
        <w:spacing w:after="60"/>
        <w:ind w:left="851"/>
        <w:rPr>
          <w:rFonts w:cs="Times New Roman"/>
          <w:sz w:val="22"/>
          <w:szCs w:val="22"/>
        </w:rPr>
      </w:pPr>
      <w:r w:rsidRPr="001D2870">
        <w:rPr>
          <w:rFonts w:cs="Times New Roman"/>
          <w:sz w:val="22"/>
          <w:szCs w:val="22"/>
        </w:rPr>
        <w:t>2.1</w:t>
      </w:r>
      <w:r w:rsidR="00C51FB1">
        <w:rPr>
          <w:rFonts w:cs="Times New Roman"/>
          <w:sz w:val="22"/>
          <w:szCs w:val="22"/>
        </w:rPr>
        <w:t>3</w:t>
      </w:r>
      <w:r w:rsidRPr="001D2870">
        <w:rPr>
          <w:rFonts w:cs="Times New Roman"/>
          <w:sz w:val="22"/>
          <w:szCs w:val="22"/>
        </w:rPr>
        <w:t>. Zhotovitel předloží časový plán (harmonogram prací) objednateli nejpozději do 7 dnů po předání staveniště. Časový plán bude zpracován v souladu s požadavky uživatele objektu</w:t>
      </w:r>
      <w:r w:rsidR="00C51FB1">
        <w:rPr>
          <w:rFonts w:cs="Times New Roman"/>
          <w:sz w:val="22"/>
          <w:szCs w:val="22"/>
        </w:rPr>
        <w:t xml:space="preserve">, </w:t>
      </w:r>
      <w:r w:rsidR="00C51FB1" w:rsidRPr="001D2870">
        <w:rPr>
          <w:rFonts w:cs="Times New Roman"/>
          <w:sz w:val="22"/>
          <w:szCs w:val="22"/>
        </w:rPr>
        <w:t>bude respektovat provoz uživatele objektu</w:t>
      </w:r>
      <w:r w:rsidRPr="001D2870">
        <w:rPr>
          <w:rFonts w:cs="Times New Roman"/>
          <w:sz w:val="22"/>
          <w:szCs w:val="22"/>
        </w:rPr>
        <w:t xml:space="preserve"> a bude jeho zástupcem odsouhlasen.</w:t>
      </w:r>
    </w:p>
    <w:p w14:paraId="44479BA9" w14:textId="77777777" w:rsidR="005C3A34" w:rsidRPr="001D2870" w:rsidRDefault="005C3A34" w:rsidP="005C3A34">
      <w:pPr>
        <w:pStyle w:val="Nadpis4"/>
        <w:spacing w:after="60"/>
      </w:pPr>
      <w:r w:rsidRPr="001D2870">
        <w:t>3. Termín a místo plnění, staveniště</w:t>
      </w:r>
    </w:p>
    <w:p w14:paraId="0A2B80E2" w14:textId="77777777" w:rsidR="005C3A34" w:rsidRPr="001D2870" w:rsidRDefault="005C3A34" w:rsidP="005C3A34">
      <w:pPr>
        <w:pStyle w:val="VZ"/>
        <w:spacing w:after="60"/>
        <w:ind w:left="851"/>
        <w:rPr>
          <w:rFonts w:cs="Times New Roman"/>
          <w:sz w:val="22"/>
        </w:rPr>
      </w:pPr>
      <w:r w:rsidRPr="001D2870">
        <w:rPr>
          <w:rFonts w:cs="Times New Roman"/>
          <w:sz w:val="22"/>
        </w:rPr>
        <w:t xml:space="preserve">3.1. Místo plnění: </w:t>
      </w:r>
      <w:r>
        <w:rPr>
          <w:rFonts w:cs="Times New Roman"/>
          <w:sz w:val="22"/>
        </w:rPr>
        <w:t>Manželů Curieových 734</w:t>
      </w:r>
      <w:r w:rsidRPr="001D2870">
        <w:rPr>
          <w:rFonts w:cs="Times New Roman"/>
          <w:sz w:val="22"/>
        </w:rPr>
        <w:t>,</w:t>
      </w:r>
      <w:r>
        <w:rPr>
          <w:rFonts w:cs="Times New Roman"/>
          <w:sz w:val="22"/>
        </w:rPr>
        <w:t xml:space="preserve"> budova A,</w:t>
      </w:r>
      <w:r w:rsidRPr="001D2870">
        <w:rPr>
          <w:rFonts w:cs="Times New Roman"/>
          <w:sz w:val="22"/>
        </w:rPr>
        <w:t xml:space="preserve"> Třebíč</w:t>
      </w:r>
    </w:p>
    <w:p w14:paraId="41FC1373" w14:textId="77777777" w:rsidR="005C3A34" w:rsidRPr="001D2870" w:rsidRDefault="005C3A34" w:rsidP="005C3A34">
      <w:pPr>
        <w:pStyle w:val="VZ"/>
        <w:tabs>
          <w:tab w:val="left" w:pos="5812"/>
        </w:tabs>
        <w:overflowPunct/>
        <w:autoSpaceDE/>
        <w:autoSpaceDN/>
        <w:adjustRightInd/>
        <w:spacing w:after="60"/>
        <w:ind w:left="851"/>
        <w:textAlignment w:val="auto"/>
        <w:rPr>
          <w:sz w:val="22"/>
          <w:szCs w:val="22"/>
          <w:lang w:eastAsia="en-US"/>
        </w:rPr>
      </w:pPr>
      <w:r w:rsidRPr="001D2870">
        <w:rPr>
          <w:sz w:val="22"/>
          <w:szCs w:val="22"/>
          <w:lang w:eastAsia="en-US"/>
        </w:rPr>
        <w:t>3.2. Práce budou zahájeny:</w:t>
      </w:r>
      <w:r w:rsidR="00C51FB1" w:rsidRPr="00C51FB1">
        <w:rPr>
          <w:sz w:val="22"/>
          <w:szCs w:val="22"/>
          <w:lang w:eastAsia="en-US"/>
        </w:rPr>
        <w:t xml:space="preserve"> </w:t>
      </w:r>
      <w:r w:rsidR="00C51FB1">
        <w:rPr>
          <w:sz w:val="22"/>
          <w:szCs w:val="22"/>
          <w:lang w:eastAsia="en-US"/>
        </w:rPr>
        <w:t>po předání staveniště</w:t>
      </w:r>
      <w:r w:rsidRPr="001D2870">
        <w:rPr>
          <w:sz w:val="22"/>
          <w:szCs w:val="22"/>
          <w:lang w:eastAsia="en-US"/>
        </w:rPr>
        <w:tab/>
      </w:r>
    </w:p>
    <w:p w14:paraId="7E830933" w14:textId="77777777" w:rsidR="005C3A34" w:rsidRPr="001D2870" w:rsidRDefault="005C3A34" w:rsidP="005C3A34">
      <w:pPr>
        <w:pStyle w:val="VZ"/>
        <w:tabs>
          <w:tab w:val="left" w:pos="5812"/>
        </w:tabs>
        <w:overflowPunct/>
        <w:autoSpaceDE/>
        <w:autoSpaceDN/>
        <w:adjustRightInd/>
        <w:spacing w:after="60"/>
        <w:ind w:left="851"/>
        <w:textAlignment w:val="auto"/>
        <w:rPr>
          <w:sz w:val="22"/>
          <w:szCs w:val="22"/>
          <w:lang w:eastAsia="en-US"/>
        </w:rPr>
      </w:pPr>
      <w:r w:rsidRPr="001D2870">
        <w:rPr>
          <w:sz w:val="22"/>
          <w:szCs w:val="22"/>
          <w:lang w:eastAsia="en-US"/>
        </w:rPr>
        <w:t>3.3. Dílo bude dokončeno nejpozději: 3</w:t>
      </w:r>
      <w:r>
        <w:rPr>
          <w:sz w:val="22"/>
          <w:szCs w:val="22"/>
          <w:lang w:eastAsia="en-US"/>
        </w:rPr>
        <w:t>0</w:t>
      </w:r>
      <w:r w:rsidRPr="001D2870">
        <w:rPr>
          <w:sz w:val="22"/>
          <w:szCs w:val="22"/>
          <w:lang w:eastAsia="en-US"/>
        </w:rPr>
        <w:t xml:space="preserve">. </w:t>
      </w:r>
      <w:r>
        <w:rPr>
          <w:sz w:val="22"/>
          <w:szCs w:val="22"/>
          <w:lang w:eastAsia="en-US"/>
        </w:rPr>
        <w:t>9</w:t>
      </w:r>
      <w:r w:rsidRPr="001D2870">
        <w:rPr>
          <w:sz w:val="22"/>
          <w:szCs w:val="22"/>
          <w:lang w:eastAsia="en-US"/>
        </w:rPr>
        <w:t>. 202</w:t>
      </w:r>
      <w:r>
        <w:rPr>
          <w:sz w:val="22"/>
          <w:szCs w:val="22"/>
          <w:lang w:eastAsia="en-US"/>
        </w:rPr>
        <w:t>5</w:t>
      </w:r>
    </w:p>
    <w:p w14:paraId="0404F559" w14:textId="77777777" w:rsidR="005C3A34" w:rsidRPr="001D2870" w:rsidRDefault="005C3A34" w:rsidP="005C3A34">
      <w:pPr>
        <w:pStyle w:val="VZ"/>
        <w:tabs>
          <w:tab w:val="left" w:pos="5812"/>
        </w:tabs>
        <w:overflowPunct/>
        <w:autoSpaceDE/>
        <w:autoSpaceDN/>
        <w:adjustRightInd/>
        <w:spacing w:after="60"/>
        <w:ind w:left="851"/>
        <w:textAlignment w:val="auto"/>
        <w:rPr>
          <w:sz w:val="22"/>
          <w:szCs w:val="22"/>
          <w:lang w:eastAsia="en-US"/>
        </w:rPr>
      </w:pPr>
      <w:r w:rsidRPr="001D2870">
        <w:rPr>
          <w:sz w:val="22"/>
          <w:szCs w:val="22"/>
          <w:lang w:eastAsia="en-US"/>
        </w:rPr>
        <w:t>3.4. Termíny pro zahájení a dokončení prací mohou být prodlouženy, jestliže přerušení prací bylo zaviněno vyšší mocí nebo jinými okolnostmi nezaviněnými zhotovitelem.</w:t>
      </w:r>
    </w:p>
    <w:p w14:paraId="4D4508B6" w14:textId="77777777" w:rsidR="005C3A34" w:rsidRPr="001D2870" w:rsidRDefault="005C3A34" w:rsidP="005C3A34">
      <w:pPr>
        <w:pStyle w:val="VZ"/>
        <w:overflowPunct/>
        <w:autoSpaceDE/>
        <w:autoSpaceDN/>
        <w:adjustRightInd/>
        <w:spacing w:after="60"/>
        <w:ind w:left="851"/>
        <w:textAlignment w:val="auto"/>
        <w:rPr>
          <w:sz w:val="22"/>
          <w:szCs w:val="22"/>
          <w:lang w:eastAsia="en-US"/>
        </w:rPr>
      </w:pPr>
      <w:r w:rsidRPr="001D2870">
        <w:rPr>
          <w:sz w:val="22"/>
          <w:szCs w:val="22"/>
          <w:lang w:eastAsia="en-US"/>
        </w:rPr>
        <w:t>3.5. Staveniště</w:t>
      </w:r>
    </w:p>
    <w:p w14:paraId="6C6BFC7D"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staveniště odevzdá objednatel zhotoviteli tak, aby zhotovitel mohl zahájit a provádět práce v rozsahu uvedeném ve smlouvě o dílo. Zhotovitel je povinen zajistit součinnost vedoucí k předání staveniště,</w:t>
      </w:r>
    </w:p>
    <w:p w14:paraId="05C24777"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 xml:space="preserve">o předání a převzetí staveniště </w:t>
      </w:r>
      <w:r>
        <w:rPr>
          <w:sz w:val="22"/>
          <w:szCs w:val="22"/>
          <w:lang w:eastAsia="en-US"/>
        </w:rPr>
        <w:t xml:space="preserve">v dohodnutém rozsahu v místě stavby, </w:t>
      </w:r>
      <w:r w:rsidRPr="001D2870">
        <w:rPr>
          <w:sz w:val="22"/>
          <w:szCs w:val="22"/>
          <w:lang w:eastAsia="en-US"/>
        </w:rPr>
        <w:t>bude vyhotoven písemný záznam, který obě strany podepíší. Za den předání staveniště se považuje den, kdy dojde k oboustrannému podpisu ve stavebním deníku, nebo v zápisu o předání a převzetí staveniště</w:t>
      </w:r>
    </w:p>
    <w:p w14:paraId="093C640B"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provozní, sociální a případně i výrobní zařízení staveniště zabezpečuje zhotovitel v souladu se svými potřebami a v souladu s projektovou dokumentací. Náklady na vybudování, zprovoznění, údržbu, likvidaci a vyklizení zařízení staveniště jsou zahrnuty ve sjednané ceně díla,</w:t>
      </w:r>
    </w:p>
    <w:p w14:paraId="6CD6BC3B"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jako součást zařízení staveniště zajistí zhotovitel i rozvod potřebných médií na staveništi a jejich připojení na odběrná místa určená objednatelem</w:t>
      </w:r>
    </w:p>
    <w:p w14:paraId="05001328"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zhotovitel je povinen poskytnout objednateli, osobám vykonávajícím funkci technického dozoru, autorského dozoru a funkci koordinátora bezpečnosti a ochrany zdraví při práci (dále jen „koordinátor BOZP“) podmínky nezbytné pro výkon jejich funkce při realizaci díla, a to v přiměřeném rozsahu,</w:t>
      </w:r>
    </w:p>
    <w:p w14:paraId="6EEB9269"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zhotovitel je povinen užívat staveniště pouze pro účely související s prováděním díla a při užívání staveniště je povinen dodržovat veškeré právní předpisy,</w:t>
      </w:r>
    </w:p>
    <w:p w14:paraId="5E5CBEC7"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zhotovitel není oprávněn využívat staveniště k ubytování nebo nocování osob,</w:t>
      </w:r>
    </w:p>
    <w:p w14:paraId="270FC338"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veškerá potřebná povolení k užívání veřejných ploch, případně rozkopávkám, překopům či protlakům veřejných komunikací zajišťuje zhotovitel na svou odpovědnost a nese veškeré případné poplatky</w:t>
      </w:r>
    </w:p>
    <w:p w14:paraId="22C0F68A"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zhotovitel odstraní neprodleně veškerá znečištění a poškození komunikací a ploch, ke kterým došlo provozem zhotovitele nebo jeho poddodavatele</w:t>
      </w:r>
    </w:p>
    <w:p w14:paraId="5FBED2A4"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zhotovitel je povinen průběžně ze staveniště odstraňovat všechny druhy odpadů, stavební suti a nepotřebného materiálu. Zhotovitel je rovněž povinen zabezpečit, aby odpad vzniklý z jeho činnosti nebo stavební materiál nebyl umísťován mimo staveniště, v budově a jejím okolí a byl likvidován v souladu s platnými příslušnými předpisy.</w:t>
      </w:r>
    </w:p>
    <w:p w14:paraId="36A3B47F"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shd w:val="clear" w:color="auto" w:fill="FFFFFF"/>
        </w:rPr>
        <w:t>zhotovitel bude přemísťovat veškerý materiál pro stavbu a veškeré druhy odpadů ručně nebo za použití drobné stavební techniky</w:t>
      </w:r>
    </w:p>
    <w:p w14:paraId="41503A96"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shd w:val="clear" w:color="auto" w:fill="FFFFFF"/>
        </w:rPr>
        <w:t>zhotovitel vybuduje v chodbách pomocné dělící stěny z </w:t>
      </w:r>
      <w:r>
        <w:rPr>
          <w:sz w:val="22"/>
          <w:szCs w:val="22"/>
          <w:shd w:val="clear" w:color="auto" w:fill="FFFFFF"/>
        </w:rPr>
        <w:t>SDK desek a k tomu určených konstrukcí</w:t>
      </w:r>
      <w:r w:rsidRPr="001D2870">
        <w:rPr>
          <w:sz w:val="22"/>
          <w:szCs w:val="22"/>
          <w:shd w:val="clear" w:color="auto" w:fill="FFFFFF"/>
        </w:rPr>
        <w:t xml:space="preserve"> proti šíření prachu a hluku v objektu, dle pokynů stavebníka</w:t>
      </w:r>
    </w:p>
    <w:p w14:paraId="3DE46D26"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shd w:val="clear" w:color="auto" w:fill="FFFFFF"/>
        </w:rPr>
        <w:t>podlahové konstrukce, které budou zachovány s původní krytinou zhotovitel zajistí proti poškození dostatečně silnou textilií, lepenou po okrajích ke krytině a OSB deskami</w:t>
      </w:r>
    </w:p>
    <w:p w14:paraId="7F3C30C7"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shd w:val="clear" w:color="auto" w:fill="FFFFFF"/>
        </w:rPr>
        <w:t>zvýšené náklady na provádění všech přesunů a organizaci pracovní doby zhotovitele, vyplývající z tohoto omezení, zahrnul zhotovitel do položek ostatních nákladů, do položek přesunu hmot a do cen veškerých dodávek a služeb</w:t>
      </w:r>
    </w:p>
    <w:p w14:paraId="43284AAA"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shd w:val="clear" w:color="auto" w:fill="FFFFFF"/>
        </w:rPr>
        <w:t>zhotovitel bude provádět práce, které mohou rušit výuku, výhradně v době mimo výuku</w:t>
      </w:r>
      <w:r>
        <w:rPr>
          <w:sz w:val="22"/>
          <w:szCs w:val="22"/>
          <w:shd w:val="clear" w:color="auto" w:fill="FFFFFF"/>
        </w:rPr>
        <w:t xml:space="preserve">, nebo jak mu určí po předchozí ústní nebo písemné domluvě zadavatel </w:t>
      </w:r>
    </w:p>
    <w:p w14:paraId="7BC525B5"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shd w:val="clear" w:color="auto" w:fill="FFFFFF"/>
        </w:rPr>
        <w:t>zvýšené náklady na provádění prací a organizaci pracovní doby zhotovitele, vyplývající z tohoto omezení, zahrnul zhotovitel do ceny díla. V ceně díla jsou zahrnuty všechny zvýšené náklady na práci přesčas, ve dnech pracovního volna a pracovního klidu</w:t>
      </w:r>
    </w:p>
    <w:p w14:paraId="55449BAC"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Pr>
          <w:sz w:val="22"/>
          <w:szCs w:val="22"/>
          <w:shd w:val="clear" w:color="auto" w:fill="FFFFFF"/>
        </w:rPr>
        <w:t>SDK montované</w:t>
      </w:r>
      <w:r w:rsidRPr="001D2870">
        <w:rPr>
          <w:sz w:val="22"/>
          <w:szCs w:val="22"/>
          <w:shd w:val="clear" w:color="auto" w:fill="FFFFFF"/>
        </w:rPr>
        <w:t xml:space="preserve"> dočasné konstrukce stěn v chodbách, které budou oddělovat stávající vstupy do prostor rekonstruovaného podlaží budou provedeny s uzamykatelnými dveřmi tak, aby bylo staveniště dostatečně chráněno proti vstupu nepovolaných osob</w:t>
      </w:r>
    </w:p>
    <w:p w14:paraId="4414E655"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shd w:val="clear" w:color="auto" w:fill="FFFFFF"/>
        </w:rPr>
        <w:t>tyto konstrukce budou provedeny z</w:t>
      </w:r>
      <w:r>
        <w:rPr>
          <w:sz w:val="22"/>
          <w:szCs w:val="22"/>
          <w:shd w:val="clear" w:color="auto" w:fill="FFFFFF"/>
        </w:rPr>
        <w:t> SDK desek a k tomu určených profilů viz popis v projektové dokumentaci</w:t>
      </w:r>
      <w:r w:rsidRPr="001D2870">
        <w:rPr>
          <w:sz w:val="22"/>
          <w:szCs w:val="22"/>
          <w:shd w:val="clear" w:color="auto" w:fill="FFFFFF"/>
        </w:rPr>
        <w:t xml:space="preserve"> v dostatečně velkém provedení, k výškové úrovni stávajícího stropu</w:t>
      </w:r>
      <w:r>
        <w:rPr>
          <w:sz w:val="22"/>
          <w:szCs w:val="22"/>
          <w:shd w:val="clear" w:color="auto" w:fill="FFFFFF"/>
        </w:rPr>
        <w:t>, izolované tak, aby nedocházelo k pronikání prachu mimo prostor staveniště</w:t>
      </w:r>
    </w:p>
    <w:p w14:paraId="70D52457"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14"/>
          <w:szCs w:val="14"/>
          <w:shd w:val="clear" w:color="auto" w:fill="FFFFFF"/>
        </w:rPr>
        <w:t> </w:t>
      </w:r>
      <w:r w:rsidRPr="001D2870">
        <w:rPr>
          <w:sz w:val="22"/>
          <w:szCs w:val="22"/>
          <w:shd w:val="clear" w:color="auto" w:fill="FFFFFF"/>
        </w:rPr>
        <w:t>průchod osob</w:t>
      </w:r>
      <w:r>
        <w:rPr>
          <w:sz w:val="22"/>
          <w:szCs w:val="22"/>
          <w:shd w:val="clear" w:color="auto" w:fill="FFFFFF"/>
        </w:rPr>
        <w:t xml:space="preserve"> a pracovníků zhotovitele</w:t>
      </w:r>
      <w:r w:rsidRPr="001D2870">
        <w:rPr>
          <w:sz w:val="22"/>
          <w:szCs w:val="22"/>
          <w:shd w:val="clear" w:color="auto" w:fill="FFFFFF"/>
        </w:rPr>
        <w:t xml:space="preserve"> do nově budovaných </w:t>
      </w:r>
      <w:r>
        <w:rPr>
          <w:sz w:val="22"/>
          <w:szCs w:val="22"/>
          <w:shd w:val="clear" w:color="auto" w:fill="FFFFFF"/>
        </w:rPr>
        <w:t xml:space="preserve">prostor </w:t>
      </w:r>
      <w:r w:rsidRPr="001D2870">
        <w:rPr>
          <w:sz w:val="22"/>
          <w:szCs w:val="22"/>
          <w:shd w:val="clear" w:color="auto" w:fill="FFFFFF"/>
        </w:rPr>
        <w:t xml:space="preserve">přes budovu školy </w:t>
      </w:r>
      <w:r>
        <w:rPr>
          <w:sz w:val="22"/>
          <w:szCs w:val="22"/>
          <w:shd w:val="clear" w:color="auto" w:fill="FFFFFF"/>
        </w:rPr>
        <w:t>nebude umožněn, v mimořádných situacích a pouze po předchozí ústní domluvě bude umožněn a</w:t>
      </w:r>
      <w:r w:rsidRPr="001D2870">
        <w:rPr>
          <w:sz w:val="22"/>
          <w:szCs w:val="22"/>
          <w:shd w:val="clear" w:color="auto" w:fill="FFFFFF"/>
        </w:rPr>
        <w:t xml:space="preserve"> organizován tak, aby bylo minimalizováno narušování výuky</w:t>
      </w:r>
    </w:p>
    <w:p w14:paraId="3BE0192A"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zhotovitel je povinen zajistit na staveništi veškerá bezpečnostní a hygienická opatření a požární ochranu staveniště i prováděného díla, a to v rozsahu a způsobem stanoveným příslušnými předpisy</w:t>
      </w:r>
    </w:p>
    <w:p w14:paraId="1F3227F7"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zhotovitel je povinen odstranit zařízení staveniště a vyklidit staveniště nejpozději do 1</w:t>
      </w:r>
      <w:r>
        <w:rPr>
          <w:sz w:val="22"/>
          <w:szCs w:val="22"/>
          <w:lang w:eastAsia="en-US"/>
        </w:rPr>
        <w:t>0</w:t>
      </w:r>
      <w:r w:rsidRPr="001D2870">
        <w:rPr>
          <w:sz w:val="22"/>
          <w:szCs w:val="22"/>
          <w:lang w:eastAsia="en-US"/>
        </w:rPr>
        <w:t xml:space="preserve"> kalendářních dnů ode dne předání a převzetí díla, pokud se strany nedohodnou jinak.</w:t>
      </w:r>
    </w:p>
    <w:p w14:paraId="6234020D" w14:textId="77777777" w:rsidR="005C3A34" w:rsidRPr="001D2870" w:rsidRDefault="005C3A34" w:rsidP="005C3A34">
      <w:pPr>
        <w:pStyle w:val="VZ"/>
        <w:numPr>
          <w:ilvl w:val="0"/>
          <w:numId w:val="25"/>
        </w:numPr>
        <w:overflowPunct/>
        <w:autoSpaceDE/>
        <w:autoSpaceDN/>
        <w:adjustRightInd/>
        <w:spacing w:before="0" w:line="276" w:lineRule="auto"/>
        <w:ind w:left="851" w:firstLine="0"/>
        <w:textAlignment w:val="auto"/>
        <w:rPr>
          <w:sz w:val="22"/>
          <w:szCs w:val="22"/>
          <w:lang w:eastAsia="en-US"/>
        </w:rPr>
      </w:pPr>
      <w:r w:rsidRPr="001D2870">
        <w:rPr>
          <w:sz w:val="22"/>
          <w:szCs w:val="22"/>
          <w:lang w:eastAsia="en-US"/>
        </w:rPr>
        <w:t>nevyklidí-li zhotovitel staveniště ve sjednaném termínu, je objednatel oprávněn zabezpečit vyklizení staveniště třetí osobou a náklady s tím spojené uhradí objednateli zhotovitel do 30 dnů od obdržení vyúčtování těchto prací.</w:t>
      </w:r>
    </w:p>
    <w:p w14:paraId="003F85F7" w14:textId="77777777" w:rsidR="005C3A34" w:rsidRPr="001D2870" w:rsidRDefault="005C3A34" w:rsidP="005C3A34">
      <w:pPr>
        <w:pStyle w:val="Nadpis4"/>
        <w:spacing w:after="60" w:line="276" w:lineRule="auto"/>
      </w:pPr>
      <w:r w:rsidRPr="001D2870">
        <w:t>4. Cena za dílo</w:t>
      </w:r>
    </w:p>
    <w:p w14:paraId="20031505" w14:textId="77777777" w:rsidR="005C3A34" w:rsidRPr="001D2870" w:rsidRDefault="005C3A34" w:rsidP="005C3A34">
      <w:pPr>
        <w:pStyle w:val="VZ"/>
        <w:overflowPunct/>
        <w:autoSpaceDE/>
        <w:autoSpaceDN/>
        <w:adjustRightInd/>
        <w:spacing w:after="60" w:line="276" w:lineRule="auto"/>
        <w:ind w:left="851"/>
        <w:textAlignment w:val="auto"/>
        <w:rPr>
          <w:sz w:val="22"/>
          <w:szCs w:val="22"/>
          <w:lang w:eastAsia="en-US"/>
        </w:rPr>
      </w:pPr>
      <w:r w:rsidRPr="001D2870">
        <w:rPr>
          <w:sz w:val="22"/>
          <w:szCs w:val="22"/>
          <w:lang w:eastAsia="en-US"/>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dodavatele vybraného v souvislosti s ukončením zadávacího řízení pro zadání veřejné zakázky a obsahuje veškeré náklady zhotovitele potřebné k provedení díla. Jednotkové ceny uvedené v oceněném soupisu prací jsou pevné a platné po celou dobu realizace díla. Celkovou a pro účely fakturace rozhodnou cenou se rozumí cena bez DPH. </w:t>
      </w:r>
    </w:p>
    <w:p w14:paraId="06D8E92E" w14:textId="77777777" w:rsidR="005C3A34" w:rsidRPr="001D2870" w:rsidRDefault="005C3A34" w:rsidP="005C3A34">
      <w:pPr>
        <w:pStyle w:val="VZ"/>
        <w:overflowPunct/>
        <w:autoSpaceDE/>
        <w:autoSpaceDN/>
        <w:adjustRightInd/>
        <w:spacing w:line="276" w:lineRule="auto"/>
        <w:ind w:left="851"/>
        <w:textAlignment w:val="auto"/>
        <w:rPr>
          <w:sz w:val="22"/>
          <w:szCs w:val="22"/>
          <w:lang w:eastAsia="en-US"/>
        </w:rPr>
      </w:pPr>
      <w:r w:rsidRPr="001D2870">
        <w:rPr>
          <w:sz w:val="22"/>
          <w:szCs w:val="22"/>
          <w:lang w:eastAsia="en-US"/>
        </w:rPr>
        <w:t>4.2. Cena za provedení díla je sjednaná takto:</w:t>
      </w:r>
    </w:p>
    <w:p w14:paraId="4A76467A" w14:textId="6F54E00D" w:rsidR="005C3A34" w:rsidRPr="001D2870" w:rsidRDefault="005C3A34" w:rsidP="005C3A34">
      <w:pPr>
        <w:pStyle w:val="VZ"/>
        <w:overflowPunct/>
        <w:autoSpaceDE/>
        <w:autoSpaceDN/>
        <w:adjustRightInd/>
        <w:spacing w:before="60" w:line="276" w:lineRule="auto"/>
        <w:ind w:left="851"/>
        <w:textAlignment w:val="auto"/>
        <w:rPr>
          <w:sz w:val="22"/>
          <w:szCs w:val="22"/>
          <w:lang w:eastAsia="en-US"/>
        </w:rPr>
      </w:pPr>
      <w:r w:rsidRPr="001D2870">
        <w:rPr>
          <w:sz w:val="22"/>
          <w:szCs w:val="22"/>
          <w:lang w:eastAsia="en-US"/>
        </w:rPr>
        <w:t>Cena díla bez DPH:</w:t>
      </w:r>
      <w:r w:rsidRPr="001D2870">
        <w:rPr>
          <w:sz w:val="22"/>
          <w:szCs w:val="22"/>
          <w:lang w:eastAsia="en-US"/>
        </w:rPr>
        <w:tab/>
      </w:r>
      <w:r w:rsidRPr="001D2870">
        <w:rPr>
          <w:sz w:val="22"/>
          <w:szCs w:val="22"/>
          <w:lang w:eastAsia="en-US"/>
        </w:rPr>
        <w:tab/>
        <w:t xml:space="preserve">      </w:t>
      </w:r>
      <w:r w:rsidRPr="001D2870">
        <w:rPr>
          <w:sz w:val="22"/>
          <w:szCs w:val="22"/>
          <w:lang w:eastAsia="en-US"/>
        </w:rPr>
        <w:tab/>
        <w:t>...………….......................…..……..</w:t>
      </w:r>
      <w:r w:rsidR="0043790E">
        <w:rPr>
          <w:sz w:val="22"/>
          <w:szCs w:val="22"/>
          <w:lang w:eastAsia="en-US"/>
        </w:rPr>
        <w:t xml:space="preserve">  </w:t>
      </w:r>
      <w:r w:rsidRPr="001D2870">
        <w:rPr>
          <w:sz w:val="22"/>
          <w:szCs w:val="22"/>
          <w:lang w:eastAsia="en-US"/>
        </w:rPr>
        <w:t>Kč</w:t>
      </w:r>
    </w:p>
    <w:p w14:paraId="71D0C6AE" w14:textId="72BFF10D" w:rsidR="005C3A34" w:rsidRDefault="005C3A34" w:rsidP="005C3A34">
      <w:pPr>
        <w:pStyle w:val="VZ"/>
        <w:overflowPunct/>
        <w:autoSpaceDE/>
        <w:autoSpaceDN/>
        <w:adjustRightInd/>
        <w:spacing w:line="276" w:lineRule="auto"/>
        <w:ind w:left="851"/>
        <w:textAlignment w:val="auto"/>
        <w:rPr>
          <w:sz w:val="22"/>
          <w:szCs w:val="22"/>
          <w:lang w:eastAsia="en-US"/>
        </w:rPr>
      </w:pPr>
      <w:r w:rsidRPr="001D2870">
        <w:rPr>
          <w:sz w:val="22"/>
          <w:szCs w:val="22"/>
          <w:lang w:eastAsia="en-US"/>
        </w:rPr>
        <w:t>slovy: ………………………………………………...............................……korun českých</w:t>
      </w:r>
    </w:p>
    <w:p w14:paraId="420AA6B0" w14:textId="77777777" w:rsidR="00664F57" w:rsidRDefault="00664F57" w:rsidP="005C3A34">
      <w:pPr>
        <w:pStyle w:val="VZ"/>
        <w:overflowPunct/>
        <w:autoSpaceDE/>
        <w:autoSpaceDN/>
        <w:adjustRightInd/>
        <w:spacing w:line="276" w:lineRule="auto"/>
        <w:ind w:left="851"/>
        <w:textAlignment w:val="auto"/>
        <w:rPr>
          <w:sz w:val="22"/>
          <w:szCs w:val="22"/>
          <w:lang w:eastAsia="en-US"/>
        </w:rPr>
      </w:pPr>
    </w:p>
    <w:p w14:paraId="641CFC95" w14:textId="425B4248" w:rsidR="000E022B" w:rsidRDefault="000E022B" w:rsidP="005C3A34">
      <w:pPr>
        <w:pStyle w:val="VZ"/>
        <w:overflowPunct/>
        <w:autoSpaceDE/>
        <w:autoSpaceDN/>
        <w:adjustRightInd/>
        <w:spacing w:line="276" w:lineRule="auto"/>
        <w:ind w:left="851"/>
        <w:textAlignment w:val="auto"/>
        <w:rPr>
          <w:sz w:val="22"/>
          <w:szCs w:val="22"/>
          <w:lang w:eastAsia="en-US"/>
        </w:rPr>
      </w:pPr>
      <w:r>
        <w:rPr>
          <w:sz w:val="22"/>
          <w:szCs w:val="22"/>
          <w:lang w:eastAsia="en-US"/>
        </w:rPr>
        <w:t>Smluvní s</w:t>
      </w:r>
      <w:r w:rsidRPr="000E022B">
        <w:rPr>
          <w:sz w:val="22"/>
          <w:szCs w:val="22"/>
          <w:lang w:eastAsia="en-US"/>
        </w:rPr>
        <w:t>trany se dohodly, že v souladu s ustanovením § 92a a násl. zákona č. 235/2004 Sb., o dani z přidané hodnoty, ve znění pozdějších předpisů (dále jen „zákon o DPH“), se na zdanitelné plnění, kter</w:t>
      </w:r>
      <w:r>
        <w:rPr>
          <w:sz w:val="22"/>
          <w:szCs w:val="22"/>
          <w:lang w:eastAsia="en-US"/>
        </w:rPr>
        <w:t>é</w:t>
      </w:r>
      <w:r w:rsidRPr="000E022B">
        <w:rPr>
          <w:sz w:val="22"/>
          <w:szCs w:val="22"/>
          <w:lang w:eastAsia="en-US"/>
        </w:rPr>
        <w:t xml:space="preserve"> j</w:t>
      </w:r>
      <w:r>
        <w:rPr>
          <w:sz w:val="22"/>
          <w:szCs w:val="22"/>
          <w:lang w:eastAsia="en-US"/>
        </w:rPr>
        <w:t>e</w:t>
      </w:r>
      <w:r w:rsidRPr="000E022B">
        <w:rPr>
          <w:sz w:val="22"/>
          <w:szCs w:val="22"/>
          <w:lang w:eastAsia="en-US"/>
        </w:rPr>
        <w:t xml:space="preserve"> předmětem této smlouvy, použije režim př</w:t>
      </w:r>
      <w:r>
        <w:rPr>
          <w:sz w:val="22"/>
          <w:szCs w:val="22"/>
          <w:lang w:eastAsia="en-US"/>
        </w:rPr>
        <w:t>enesené daňové povinnosti a daň odvede objednat</w:t>
      </w:r>
      <w:r w:rsidR="00664F57">
        <w:rPr>
          <w:sz w:val="22"/>
          <w:szCs w:val="22"/>
          <w:lang w:eastAsia="en-US"/>
        </w:rPr>
        <w:t>el. Zhotovitel</w:t>
      </w:r>
      <w:r w:rsidR="0043790E" w:rsidRPr="0043790E">
        <w:rPr>
          <w:sz w:val="22"/>
          <w:szCs w:val="22"/>
          <w:lang w:eastAsia="en-US"/>
        </w:rPr>
        <w:t xml:space="preserve"> vystaví daňový doklad </w:t>
      </w:r>
      <w:r w:rsidR="0043790E">
        <w:rPr>
          <w:sz w:val="22"/>
          <w:szCs w:val="22"/>
          <w:lang w:eastAsia="en-US"/>
        </w:rPr>
        <w:t>s</w:t>
      </w:r>
      <w:r w:rsidR="0043790E" w:rsidRPr="0043790E">
        <w:rPr>
          <w:sz w:val="22"/>
          <w:szCs w:val="22"/>
          <w:lang w:eastAsia="en-US"/>
        </w:rPr>
        <w:t xml:space="preserve"> uvedení</w:t>
      </w:r>
      <w:r w:rsidR="0043790E">
        <w:rPr>
          <w:sz w:val="22"/>
          <w:szCs w:val="22"/>
          <w:lang w:eastAsia="en-US"/>
        </w:rPr>
        <w:t>m</w:t>
      </w:r>
      <w:r w:rsidR="0043790E" w:rsidRPr="0043790E">
        <w:rPr>
          <w:sz w:val="22"/>
          <w:szCs w:val="22"/>
          <w:lang w:eastAsia="en-US"/>
        </w:rPr>
        <w:t xml:space="preserve"> sazby daně</w:t>
      </w:r>
      <w:r w:rsidR="0043790E">
        <w:rPr>
          <w:sz w:val="22"/>
          <w:szCs w:val="22"/>
          <w:lang w:eastAsia="en-US"/>
        </w:rPr>
        <w:t xml:space="preserve"> a se </w:t>
      </w:r>
      <w:r w:rsidR="0043790E" w:rsidRPr="0043790E">
        <w:rPr>
          <w:sz w:val="22"/>
          <w:szCs w:val="22"/>
          <w:lang w:eastAsia="en-US"/>
        </w:rPr>
        <w:t>sdělení</w:t>
      </w:r>
      <w:r w:rsidR="0043790E">
        <w:rPr>
          <w:sz w:val="22"/>
          <w:szCs w:val="22"/>
          <w:lang w:eastAsia="en-US"/>
        </w:rPr>
        <w:t>m</w:t>
      </w:r>
      <w:r w:rsidR="0043790E" w:rsidRPr="0043790E">
        <w:rPr>
          <w:sz w:val="22"/>
          <w:szCs w:val="22"/>
          <w:lang w:eastAsia="en-US"/>
        </w:rPr>
        <w:t xml:space="preserve"> „daň odvede zákazník“.</w:t>
      </w:r>
    </w:p>
    <w:p w14:paraId="04660EA6" w14:textId="70FD3795" w:rsidR="005C3A34" w:rsidRPr="001D2870" w:rsidRDefault="005C3A34" w:rsidP="005C3A34">
      <w:pPr>
        <w:spacing w:line="276" w:lineRule="auto"/>
        <w:ind w:left="851"/>
        <w:rPr>
          <w:rFonts w:cs="Arial"/>
          <w:snapToGrid w:val="0"/>
        </w:rPr>
      </w:pPr>
      <w:r w:rsidRPr="001D2870">
        <w:rPr>
          <w:szCs w:val="22"/>
          <w:lang w:eastAsia="en-US"/>
        </w:rPr>
        <w:t>4.3.  S</w:t>
      </w:r>
      <w:r w:rsidRPr="001D2870">
        <w:rPr>
          <w:rFonts w:cs="Arial"/>
        </w:rPr>
        <w:t xml:space="preserve">mluvní strany se dohodly, že sjednaná cena může být překročena </w:t>
      </w:r>
      <w:r w:rsidRPr="001D2870">
        <w:rPr>
          <w:rFonts w:cs="Arial"/>
          <w:snapToGrid w:val="0"/>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5A4CA881" w14:textId="77777777" w:rsidR="005C3A34" w:rsidRPr="001D2870" w:rsidRDefault="005C3A34" w:rsidP="005C3A34">
      <w:pPr>
        <w:spacing w:line="276" w:lineRule="auto"/>
        <w:ind w:left="851"/>
        <w:rPr>
          <w:rFonts w:cs="Arial"/>
        </w:rPr>
      </w:pPr>
      <w:r w:rsidRPr="001D2870">
        <w:rPr>
          <w:rFonts w:cs="Arial"/>
          <w:snapToGrid w:val="0"/>
        </w:rPr>
        <w:t>4.4. Způsob</w:t>
      </w:r>
      <w:r w:rsidRPr="001D2870">
        <w:rPr>
          <w:rFonts w:cs="Arial"/>
        </w:rPr>
        <w:t xml:space="preserve"> sjednání změny ceny (Změnový list)</w:t>
      </w:r>
    </w:p>
    <w:p w14:paraId="49E95187" w14:textId="77777777" w:rsidR="005C3A34" w:rsidRPr="001D2870" w:rsidRDefault="005C3A34" w:rsidP="005C3A34">
      <w:pPr>
        <w:numPr>
          <w:ilvl w:val="2"/>
          <w:numId w:val="23"/>
        </w:numPr>
        <w:tabs>
          <w:tab w:val="left" w:pos="0"/>
        </w:tabs>
        <w:overflowPunct w:val="0"/>
        <w:autoSpaceDE w:val="0"/>
        <w:autoSpaceDN w:val="0"/>
        <w:adjustRightInd w:val="0"/>
        <w:spacing w:before="0" w:line="276" w:lineRule="auto"/>
        <w:ind w:left="851" w:firstLine="0"/>
        <w:rPr>
          <w:rFonts w:cs="Arial"/>
          <w:snapToGrid w:val="0"/>
        </w:rPr>
      </w:pPr>
      <w:r w:rsidRPr="001D2870">
        <w:rPr>
          <w:rFonts w:cs="Arial"/>
          <w:snapToGrid w:val="0"/>
        </w:rPr>
        <w:t>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w:t>
      </w:r>
    </w:p>
    <w:p w14:paraId="16E97AC4" w14:textId="77777777" w:rsidR="005C3A34" w:rsidRPr="001D2870" w:rsidRDefault="005C3A34" w:rsidP="005C3A34">
      <w:pPr>
        <w:numPr>
          <w:ilvl w:val="2"/>
          <w:numId w:val="23"/>
        </w:numPr>
        <w:tabs>
          <w:tab w:val="left" w:pos="0"/>
        </w:tabs>
        <w:overflowPunct w:val="0"/>
        <w:autoSpaceDE w:val="0"/>
        <w:autoSpaceDN w:val="0"/>
        <w:adjustRightInd w:val="0"/>
        <w:spacing w:before="0" w:line="276" w:lineRule="auto"/>
        <w:ind w:left="851" w:firstLine="0"/>
        <w:rPr>
          <w:rFonts w:cs="Arial"/>
          <w:snapToGrid w:val="0"/>
        </w:rPr>
      </w:pPr>
      <w:r w:rsidRPr="001D2870">
        <w:rPr>
          <w:rFonts w:cs="Arial"/>
          <w:snapToGrid w:val="0"/>
        </w:rPr>
        <w:t>Zhotovitel je povinen stanovit cenu Víceprací nejvýše podle hodnot jednotkových cen uvedených v Položkových rozpočtech. Pokud Vícepráce v Položkových rozpočtech obsaženy nejsou, pak bude jejich cena stanovena nejvýše podle použité cenové soustavy definované pro to období, ve kterém byly Vícepráce zjištěny, nebo maximálně do výše cen v místě a čase obvyklých, pokud nebudou Vícepráce v cenové soustavě uvedeny.</w:t>
      </w:r>
    </w:p>
    <w:p w14:paraId="16177910" w14:textId="0ADC7635" w:rsidR="005C3A34" w:rsidRDefault="005C3A34" w:rsidP="005C3A34">
      <w:pPr>
        <w:numPr>
          <w:ilvl w:val="2"/>
          <w:numId w:val="23"/>
        </w:numPr>
        <w:tabs>
          <w:tab w:val="left" w:pos="0"/>
        </w:tabs>
        <w:overflowPunct w:val="0"/>
        <w:autoSpaceDE w:val="0"/>
        <w:autoSpaceDN w:val="0"/>
        <w:adjustRightInd w:val="0"/>
        <w:spacing w:before="0" w:line="276" w:lineRule="auto"/>
        <w:ind w:left="851" w:firstLine="0"/>
        <w:rPr>
          <w:rFonts w:cs="Arial"/>
          <w:snapToGrid w:val="0"/>
        </w:rPr>
      </w:pPr>
      <w:r w:rsidRPr="001D2870">
        <w:rPr>
          <w:rFonts w:cs="Arial"/>
          <w:snapToGrid w:val="0"/>
        </w:rPr>
        <w:t>Změna sjednané ceny je možná pouze v případě, kdy Objednatel písemně odsouhlasí Změnový list; poté bude uzavřen příslušný dodatek smlouvy.</w:t>
      </w:r>
    </w:p>
    <w:p w14:paraId="46AF758B" w14:textId="612EF31D" w:rsidR="00664F57" w:rsidRDefault="00664F57" w:rsidP="00664F57">
      <w:pPr>
        <w:tabs>
          <w:tab w:val="left" w:pos="0"/>
        </w:tabs>
        <w:overflowPunct w:val="0"/>
        <w:autoSpaceDE w:val="0"/>
        <w:autoSpaceDN w:val="0"/>
        <w:adjustRightInd w:val="0"/>
        <w:spacing w:before="0" w:line="276" w:lineRule="auto"/>
        <w:rPr>
          <w:rFonts w:cs="Arial"/>
          <w:snapToGrid w:val="0"/>
        </w:rPr>
      </w:pPr>
    </w:p>
    <w:p w14:paraId="61318942" w14:textId="0DA6485B" w:rsidR="00664F57" w:rsidRDefault="00664F57" w:rsidP="00664F57">
      <w:pPr>
        <w:tabs>
          <w:tab w:val="left" w:pos="0"/>
        </w:tabs>
        <w:overflowPunct w:val="0"/>
        <w:autoSpaceDE w:val="0"/>
        <w:autoSpaceDN w:val="0"/>
        <w:adjustRightInd w:val="0"/>
        <w:spacing w:before="0" w:line="276" w:lineRule="auto"/>
        <w:rPr>
          <w:rFonts w:cs="Arial"/>
          <w:snapToGrid w:val="0"/>
        </w:rPr>
      </w:pPr>
    </w:p>
    <w:p w14:paraId="3F3291A4" w14:textId="60D8427B" w:rsidR="00664F57" w:rsidRDefault="00664F57" w:rsidP="00664F57">
      <w:pPr>
        <w:tabs>
          <w:tab w:val="left" w:pos="0"/>
        </w:tabs>
        <w:overflowPunct w:val="0"/>
        <w:autoSpaceDE w:val="0"/>
        <w:autoSpaceDN w:val="0"/>
        <w:adjustRightInd w:val="0"/>
        <w:spacing w:before="0" w:line="276" w:lineRule="auto"/>
        <w:rPr>
          <w:rFonts w:cs="Arial"/>
          <w:snapToGrid w:val="0"/>
        </w:rPr>
      </w:pPr>
    </w:p>
    <w:p w14:paraId="1D8C15B5" w14:textId="77777777" w:rsidR="005C3A34" w:rsidRPr="001D2870" w:rsidRDefault="005C3A34" w:rsidP="005C3A34">
      <w:pPr>
        <w:pStyle w:val="Nadpis4"/>
        <w:spacing w:after="60" w:line="276" w:lineRule="auto"/>
      </w:pPr>
      <w:r w:rsidRPr="001D2870">
        <w:t>5. Financování</w:t>
      </w:r>
    </w:p>
    <w:p w14:paraId="222991C1" w14:textId="77777777" w:rsidR="005C3A34" w:rsidRPr="001D2870" w:rsidRDefault="005C3A34" w:rsidP="005C3A34">
      <w:pPr>
        <w:spacing w:after="60" w:line="276" w:lineRule="auto"/>
        <w:ind w:left="851"/>
        <w:rPr>
          <w:rFonts w:cs="Arial"/>
          <w:snapToGrid w:val="0"/>
          <w:szCs w:val="22"/>
        </w:rPr>
      </w:pPr>
      <w:r w:rsidRPr="001D2870">
        <w:rPr>
          <w:rFonts w:cs="Arial"/>
          <w:snapToGrid w:val="0"/>
          <w:szCs w:val="22"/>
        </w:rPr>
        <w:t>5.1. Objednatel neposkytuje zhotoviteli zálohu.</w:t>
      </w:r>
    </w:p>
    <w:p w14:paraId="2FC95A27"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5.2. Provedené práce budou fakturovány za každý uplynulý kalendářní měsíc v členění dle požadavků zadavatele.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elektronické podobě. Pokud bude faktura Zhotovitele obsahovat i práce, které nebyly objednatelem odsouhlaseny, je objednatel oprávněn fakturu vrátit k přepracování.</w:t>
      </w:r>
    </w:p>
    <w:p w14:paraId="5A94571E"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07DF08A5"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 xml:space="preserve">5.4. Provedené práce bude objednatel hradit do výše max. 95 % celkové ceny díla. Zbývajících min. 5 %, které slouží jako zádržné, bude vyplaceno do 30 dnů po předání a převzetí hotového díla bez vad a nedostatků. V případě, že dílo bude převzato s vadami a nedostatky, bude zádržné vyplaceno do 30 dnů od podpisu protokolu o odstranění poslední vady nebo nedostatku. </w:t>
      </w:r>
    </w:p>
    <w:p w14:paraId="125B6741"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5.5. Lhůta splatnosti faktur se vzájemnou dohodou sjednává na 30 dnů po jejich doručení objednateli, přičemž dnem doručení se rozumí den zapsání faktury do poštovní evidence objednatele.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w:t>
      </w:r>
    </w:p>
    <w:p w14:paraId="5794DCC3" w14:textId="136AA885" w:rsidR="005C3A34" w:rsidRPr="001D2870" w:rsidRDefault="005C3A34" w:rsidP="005C3A34">
      <w:pPr>
        <w:spacing w:line="276" w:lineRule="auto"/>
        <w:ind w:left="851"/>
        <w:rPr>
          <w:rFonts w:cs="Arial"/>
          <w:snapToGrid w:val="0"/>
          <w:szCs w:val="22"/>
        </w:rPr>
      </w:pPr>
      <w:r w:rsidRPr="001D2870">
        <w:rPr>
          <w:rFonts w:cs="Arial"/>
          <w:snapToGrid w:val="0"/>
          <w:szCs w:val="22"/>
        </w:rPr>
        <w:t xml:space="preserve">5.6. Kromě povinných náležitostí je zhotovitel povinen uvádět v jednotlivých daňových dokladech - fakturách rozpis provedených prací dle jejich druhu a části. Každý daňový doklad bude rovněž obsahovat název akce </w:t>
      </w:r>
      <w:r w:rsidRPr="001D2870">
        <w:rPr>
          <w:b/>
        </w:rPr>
        <w:t>„</w:t>
      </w:r>
      <w:r w:rsidRPr="0073597B">
        <w:rPr>
          <w:b/>
        </w:rPr>
        <w:t>SPŠT - oprava sociálních zařízení v budově A</w:t>
      </w:r>
      <w:r w:rsidRPr="001D2870">
        <w:rPr>
          <w:b/>
        </w:rPr>
        <w:t xml:space="preserve">“. </w:t>
      </w:r>
      <w:r w:rsidRPr="001D2870">
        <w:rPr>
          <w:rFonts w:cs="Arial"/>
          <w:snapToGrid w:val="0"/>
          <w:szCs w:val="22"/>
        </w:rPr>
        <w:t xml:space="preserve">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údaje o </w:t>
      </w:r>
      <w:r w:rsidR="000E022B">
        <w:rPr>
          <w:rFonts w:cs="Arial"/>
          <w:snapToGrid w:val="0"/>
          <w:szCs w:val="22"/>
        </w:rPr>
        <w:t xml:space="preserve">sazbě </w:t>
      </w:r>
      <w:r w:rsidRPr="001D2870">
        <w:rPr>
          <w:rFonts w:cs="Arial"/>
          <w:snapToGrid w:val="0"/>
          <w:szCs w:val="22"/>
        </w:rPr>
        <w:t>DPH</w:t>
      </w:r>
      <w:r w:rsidR="000E022B">
        <w:rPr>
          <w:rFonts w:cs="Arial"/>
          <w:snapToGrid w:val="0"/>
          <w:szCs w:val="22"/>
        </w:rPr>
        <w:t xml:space="preserve"> </w:t>
      </w:r>
      <w:r w:rsidRPr="001D2870">
        <w:rPr>
          <w:rFonts w:cs="Arial"/>
          <w:snapToGrid w:val="0"/>
          <w:szCs w:val="22"/>
        </w:rPr>
        <w:t>a rekapitulaci dosud zaplacených vyfakturovaných částek včetně zádržného.</w:t>
      </w:r>
    </w:p>
    <w:p w14:paraId="04E60EDE"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08D50EF4"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5.8. Smluvní strany se dohodly, že pohledávky (i nesplatné) vyplývající z vyúčtovaných smluvních pokut mohou být vzájemně započteny vůči pohledávkám vyplývajícím z částek vyfakturovaných jako cena za provedené práce, kterou je objednatel povinen uhradit.</w:t>
      </w:r>
    </w:p>
    <w:p w14:paraId="70AB51DF" w14:textId="77777777" w:rsidR="005C3A34" w:rsidRPr="001D2870" w:rsidRDefault="005C3A34" w:rsidP="005C3A34">
      <w:pPr>
        <w:pStyle w:val="Nadpis4"/>
        <w:spacing w:after="60" w:line="276" w:lineRule="auto"/>
      </w:pPr>
      <w:r w:rsidRPr="001D2870">
        <w:t>6. Stavební deník, kontrolní dny</w:t>
      </w:r>
    </w:p>
    <w:p w14:paraId="7770D0CB" w14:textId="77777777" w:rsidR="005C3A34" w:rsidRPr="001D2870" w:rsidRDefault="005C3A34" w:rsidP="005C3A34">
      <w:pPr>
        <w:spacing w:after="60" w:line="276" w:lineRule="auto"/>
        <w:ind w:left="851"/>
        <w:rPr>
          <w:rFonts w:cs="Arial"/>
          <w:snapToGrid w:val="0"/>
          <w:szCs w:val="22"/>
        </w:rPr>
      </w:pPr>
      <w:r w:rsidRPr="001D2870">
        <w:rPr>
          <w:rFonts w:cs="Arial"/>
          <w:snapToGrid w:val="0"/>
          <w:szCs w:val="22"/>
        </w:rPr>
        <w:t>6.1. Zhotovitel je povinen vést stavební deník dle platných právních předpisů, musí mít náležitosti uvedené ve stavebním zákoně a jeho prováděcích předpisech. Stavební deník musí mít pracovníci provádějící práce trvale na staveništi. Povinnost vést stavební deník končí odstraněním vad zjištěných při předávání díla.</w:t>
      </w:r>
    </w:p>
    <w:p w14:paraId="3E06F475"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6.2. Veškeré listy stavebního deníku musí být vzestupně očíslovány.</w:t>
      </w:r>
    </w:p>
    <w:p w14:paraId="2BDCF7F5"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6.3. 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zástupce objednatele pro věci technické, příslušné orgány státní správy a osoby určené právními předpisy.</w:t>
      </w:r>
    </w:p>
    <w:p w14:paraId="57214878"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6.4. Nesouhlasí-li zhotovitel se zápisem, který učinil objednatel nebo jeho zástupce do stavebního deníku, musí k tomuto zápisu připojit svoje stanovisko nejpozději do 3 pracovních dnů, jinak se má za to, že s uvedeným zápisem souhlasí.</w:t>
      </w:r>
    </w:p>
    <w:p w14:paraId="32E614F6"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6.5. Objednatel je povinen vyjadřovat se k zápisům ve stavebním deníku učiněným zhotovitelem nejpozději do 7 pracovních dnů.</w:t>
      </w:r>
    </w:p>
    <w:p w14:paraId="3FBEF463"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6.6. Zápis ve stavebním deníku není změnou smlouvy, ale může sloužit jako podklad pro vypracování dodatků a změn smlouvy.</w:t>
      </w:r>
    </w:p>
    <w:p w14:paraId="1BB25DB2"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6.7. Pro účely kontroly průběhu provádění díla organizuje objednatel kontrolní dny v termínech nezbytných pro řádné provádění kontroly. Pokud Objednatel rozhodne o častějším konání Kontrolních dnů, je Zhotovitel povinen na tuto četnost přistoupit. Objednatel je povinen oznámit konání kontrolního dne účastníkům písemně nejméně pět dnů před jeho konáním, pokud nebude dohodnuto jinak.</w:t>
      </w:r>
    </w:p>
    <w:p w14:paraId="24C14670"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6.8. Kontrolních dnů jsou povinni se zúčastnit zástupci objednatele a zhotovitele včetně poddodavatelů a dalších osob, které si vyžádá objednatel. Vedením kontrolních dnů je pověřen objednatel.</w:t>
      </w:r>
    </w:p>
    <w:p w14:paraId="25B8092F" w14:textId="77777777" w:rsidR="005C3A34" w:rsidRPr="001D2870" w:rsidRDefault="005C3A34" w:rsidP="005C3A34">
      <w:pPr>
        <w:spacing w:line="276" w:lineRule="auto"/>
        <w:ind w:left="851"/>
        <w:rPr>
          <w:rFonts w:cs="Arial"/>
          <w:snapToGrid w:val="0"/>
          <w:szCs w:val="22"/>
        </w:rPr>
      </w:pPr>
      <w:r w:rsidRPr="001D2870">
        <w:rPr>
          <w:rFonts w:cs="Arial"/>
          <w:snapToGrid w:val="0"/>
          <w:szCs w:val="22"/>
        </w:rPr>
        <w:t>6.9.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Z kontrolního dne je pořizován zápis o jednání v českém jazyce.</w:t>
      </w:r>
    </w:p>
    <w:p w14:paraId="20452964" w14:textId="77777777" w:rsidR="005C3A34" w:rsidRPr="001D2870" w:rsidRDefault="005C3A34" w:rsidP="005C3A34">
      <w:pPr>
        <w:pStyle w:val="Nadpis4"/>
        <w:spacing w:after="60" w:line="276" w:lineRule="auto"/>
      </w:pPr>
      <w:r w:rsidRPr="001D2870">
        <w:t>7. Převzetí předmětu díla</w:t>
      </w:r>
    </w:p>
    <w:p w14:paraId="1851A896" w14:textId="77777777" w:rsidR="005C3A34" w:rsidRPr="001D2870" w:rsidRDefault="005C3A34" w:rsidP="005C3A34">
      <w:pPr>
        <w:spacing w:after="60" w:line="276" w:lineRule="auto"/>
        <w:ind w:left="851"/>
        <w:rPr>
          <w:rFonts w:cs="Arial"/>
          <w:snapToGrid w:val="0"/>
          <w:szCs w:val="22"/>
        </w:rPr>
      </w:pPr>
      <w:r w:rsidRPr="001D2870">
        <w:rPr>
          <w:rFonts w:cs="Arial"/>
          <w:snapToGrid w:val="0"/>
          <w:szCs w:val="22"/>
        </w:rPr>
        <w:t>7.1. Převzetí předmětu díla bude prováděno v rozsahu a způsobem stanoveným touto smlouvou. Zhotovitel je na svůj náklad povinen zajistit pro účely přejímky a předložit objednateli zejména:</w:t>
      </w:r>
    </w:p>
    <w:p w14:paraId="0FBD525E" w14:textId="77777777" w:rsidR="00C51FB1" w:rsidRPr="001D2870" w:rsidRDefault="00C51FB1" w:rsidP="00C51FB1">
      <w:pPr>
        <w:numPr>
          <w:ilvl w:val="0"/>
          <w:numId w:val="32"/>
        </w:numPr>
        <w:rPr>
          <w:rFonts w:cs="Arial"/>
          <w:snapToGrid w:val="0"/>
          <w:szCs w:val="22"/>
        </w:rPr>
      </w:pPr>
      <w:r w:rsidRPr="001D2870">
        <w:rPr>
          <w:rFonts w:cs="Arial"/>
          <w:snapToGrid w:val="0"/>
          <w:szCs w:val="22"/>
        </w:rPr>
        <w:t>projektovou dokumentaci skutečného provedení díla v rozsahu dle odst. 2.2.1. Smlouvy,</w:t>
      </w:r>
    </w:p>
    <w:p w14:paraId="6D0DABC0" w14:textId="77777777" w:rsidR="00C51FB1" w:rsidRPr="001D2870" w:rsidRDefault="00C51FB1" w:rsidP="00C51FB1">
      <w:pPr>
        <w:numPr>
          <w:ilvl w:val="0"/>
          <w:numId w:val="32"/>
        </w:numPr>
        <w:rPr>
          <w:rFonts w:cs="Arial"/>
          <w:snapToGrid w:val="0"/>
          <w:szCs w:val="22"/>
        </w:rPr>
      </w:pPr>
      <w:r w:rsidRPr="001D2870">
        <w:rPr>
          <w:rFonts w:cs="Arial"/>
          <w:snapToGrid w:val="0"/>
          <w:szCs w:val="22"/>
        </w:rPr>
        <w:t>veškeré revize bez závad, atesty, doklady, protokoly o měření, protokoly o zkouškách a případná měření požadované ke kolaudaci stavby stavebním úřadem, dotčenými orgány státní správy a další doklady, jejichž seznam si zhotovitel zajistí na příslušných úřadech na svůj náklad</w:t>
      </w:r>
    </w:p>
    <w:p w14:paraId="4082C927" w14:textId="77777777" w:rsidR="00C51FB1" w:rsidRPr="001D2870" w:rsidRDefault="00C51FB1" w:rsidP="00C51FB1">
      <w:pPr>
        <w:numPr>
          <w:ilvl w:val="0"/>
          <w:numId w:val="32"/>
        </w:numPr>
        <w:rPr>
          <w:rFonts w:cs="Arial"/>
          <w:snapToGrid w:val="0"/>
          <w:szCs w:val="22"/>
        </w:rPr>
      </w:pPr>
      <w:r w:rsidRPr="001D2870">
        <w:rPr>
          <w:rFonts w:cs="Arial"/>
          <w:snapToGrid w:val="0"/>
          <w:szCs w:val="22"/>
        </w:rPr>
        <w:t>seznam strojů a zařízení, které jsou předmětem plnění této smlouvy, jejich pasporty, návody k obsluze v českém jazyce a protokoly o zaučení obsluhy, záruční listy,</w:t>
      </w:r>
    </w:p>
    <w:p w14:paraId="746BC64A" w14:textId="77777777" w:rsidR="00C51FB1" w:rsidRPr="001D2870" w:rsidRDefault="00C51FB1" w:rsidP="00C51FB1">
      <w:pPr>
        <w:numPr>
          <w:ilvl w:val="0"/>
          <w:numId w:val="32"/>
        </w:numPr>
        <w:rPr>
          <w:rFonts w:cs="Arial"/>
          <w:snapToGrid w:val="0"/>
          <w:szCs w:val="22"/>
        </w:rPr>
      </w:pPr>
      <w:r w:rsidRPr="001D2870">
        <w:rPr>
          <w:rFonts w:cs="Arial"/>
          <w:snapToGrid w:val="0"/>
          <w:szCs w:val="22"/>
        </w:rPr>
        <w:t>doklady prokazující technické parametry a jakost použitých materiálů, které musí být v souladu s požadavky zadávací dokumentace a případným upřesněním objednatele, dle předchozích ustanovení této smlouvy,</w:t>
      </w:r>
    </w:p>
    <w:p w14:paraId="65A2FF04" w14:textId="77777777" w:rsidR="00C51FB1" w:rsidRPr="001D2870" w:rsidRDefault="00C51FB1" w:rsidP="00C51FB1">
      <w:pPr>
        <w:numPr>
          <w:ilvl w:val="0"/>
          <w:numId w:val="32"/>
        </w:numPr>
        <w:rPr>
          <w:rFonts w:cs="Arial"/>
          <w:snapToGrid w:val="0"/>
          <w:szCs w:val="22"/>
        </w:rPr>
      </w:pPr>
      <w:r w:rsidRPr="001D2870">
        <w:rPr>
          <w:rFonts w:cs="Arial"/>
          <w:snapToGrid w:val="0"/>
          <w:szCs w:val="22"/>
        </w:rPr>
        <w:t>kompletní stavební deník podle platných právních předpisů.</w:t>
      </w:r>
    </w:p>
    <w:p w14:paraId="391E194A" w14:textId="77777777" w:rsidR="005C3A34" w:rsidRPr="001D2870" w:rsidRDefault="005C3A34" w:rsidP="005C3A34">
      <w:pPr>
        <w:ind w:left="851"/>
        <w:rPr>
          <w:rFonts w:cs="Arial"/>
          <w:snapToGrid w:val="0"/>
          <w:szCs w:val="22"/>
        </w:rPr>
      </w:pPr>
      <w:r w:rsidRPr="001D2870">
        <w:rPr>
          <w:rFonts w:cs="Arial"/>
          <w:snapToGrid w:val="0"/>
          <w:szCs w:val="22"/>
        </w:rPr>
        <w:t>Bez výše uvedených dokladů, dokumentací, revizí a protokolů nelze považovat dílo za dokončené a schopné předání.</w:t>
      </w:r>
    </w:p>
    <w:p w14:paraId="52BD07BE" w14:textId="77777777" w:rsidR="005C3A34" w:rsidRPr="001D2870" w:rsidRDefault="005C3A34" w:rsidP="005C3A34">
      <w:pPr>
        <w:ind w:left="851"/>
        <w:rPr>
          <w:rFonts w:cs="Arial"/>
          <w:snapToGrid w:val="0"/>
          <w:szCs w:val="22"/>
        </w:rPr>
      </w:pPr>
      <w:r w:rsidRPr="001D2870">
        <w:rPr>
          <w:rFonts w:cs="Arial"/>
          <w:snapToGrid w:val="0"/>
          <w:szCs w:val="22"/>
        </w:rPr>
        <w:t>7.2. Zhotovitel je povinen vyzvat objednatele nejméně 5 pracovních dnů předem k převzetí kompletně dokončeného předmětu díla. Objednatel je povinen přizvat k předání a převzetí díla osobu vykonávající funkci technického dozoru stavebníka, bude-li taková osoba ustanovena, osobu vykonávající funkci autorského dozoru a projektanta.</w:t>
      </w:r>
    </w:p>
    <w:p w14:paraId="38DEF863" w14:textId="77777777" w:rsidR="005C3A34" w:rsidRPr="001D2870" w:rsidRDefault="005C3A34" w:rsidP="005C3A34">
      <w:pPr>
        <w:ind w:left="851"/>
        <w:rPr>
          <w:rFonts w:cs="Arial"/>
          <w:snapToGrid w:val="0"/>
          <w:szCs w:val="22"/>
        </w:rPr>
      </w:pPr>
      <w:r w:rsidRPr="001D2870">
        <w:rPr>
          <w:rFonts w:cs="Arial"/>
          <w:snapToGrid w:val="0"/>
          <w:szCs w:val="22"/>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5CEBCB2D" w14:textId="77777777" w:rsidR="005C3A34" w:rsidRPr="001D2870" w:rsidRDefault="005C3A34" w:rsidP="005C3A34">
      <w:pPr>
        <w:ind w:left="851"/>
        <w:rPr>
          <w:rFonts w:cs="Arial"/>
          <w:snapToGrid w:val="0"/>
          <w:szCs w:val="22"/>
        </w:rPr>
      </w:pPr>
      <w:r w:rsidRPr="001D2870">
        <w:rPr>
          <w:rFonts w:cs="Arial"/>
          <w:snapToGrid w:val="0"/>
          <w:szCs w:val="22"/>
        </w:rPr>
        <w:t>7.4. Drobnými vadami ve smyslu bodu 7.3. této Smlouvy nejsou odchylky v kvalitě a parametrech díla stanovených projektovou dokumentací, touto smlouvou, českými technickými normami (ČSN</w:t>
      </w:r>
      <w:r w:rsidR="00C51FB1">
        <w:rPr>
          <w:rFonts w:cs="Arial"/>
          <w:snapToGrid w:val="0"/>
          <w:szCs w:val="22"/>
        </w:rPr>
        <w:t xml:space="preserve">) </w:t>
      </w:r>
      <w:r w:rsidRPr="001D2870">
        <w:rPr>
          <w:rFonts w:cs="Arial"/>
          <w:snapToGrid w:val="0"/>
          <w:szCs w:val="22"/>
        </w:rPr>
        <w:t>a dalšími obecně závaznými předpisy, které se vztahují ke zpracovávanému dílu.</w:t>
      </w:r>
    </w:p>
    <w:p w14:paraId="5CDE55B0" w14:textId="77777777" w:rsidR="005C3A34" w:rsidRPr="001D2870" w:rsidRDefault="005C3A34" w:rsidP="005C3A34">
      <w:pPr>
        <w:ind w:left="851"/>
        <w:rPr>
          <w:rFonts w:cs="Arial"/>
          <w:snapToGrid w:val="0"/>
          <w:szCs w:val="22"/>
        </w:rPr>
      </w:pPr>
      <w:r w:rsidRPr="001D2870">
        <w:rPr>
          <w:rFonts w:cs="Arial"/>
          <w:snapToGrid w:val="0"/>
          <w:szCs w:val="22"/>
        </w:rPr>
        <w:t>7.5. K předání a převzetí díla jsou oprávněni pracovníci objednatele a zhotovitele pověření jednat v technických věcech dle této smlouvy.</w:t>
      </w:r>
    </w:p>
    <w:p w14:paraId="588A20B2" w14:textId="77777777" w:rsidR="005C3A34" w:rsidRPr="001D2870" w:rsidRDefault="005C3A34" w:rsidP="005C3A34">
      <w:pPr>
        <w:ind w:left="851"/>
        <w:rPr>
          <w:rFonts w:cs="Arial"/>
          <w:snapToGrid w:val="0"/>
          <w:szCs w:val="22"/>
        </w:rPr>
      </w:pPr>
      <w:r w:rsidRPr="001D2870">
        <w:rPr>
          <w:rFonts w:cs="Arial"/>
          <w:snapToGrid w:val="0"/>
          <w:szCs w:val="22"/>
        </w:rPr>
        <w:t>7.6. Objednatel bude přejímat a zhotovitel předávat dokončené dílo v místě jeho provádění.</w:t>
      </w:r>
    </w:p>
    <w:p w14:paraId="46152BBF" w14:textId="77777777" w:rsidR="005C3A34" w:rsidRPr="001D2870" w:rsidRDefault="005C3A34" w:rsidP="005C3A34">
      <w:pPr>
        <w:ind w:left="851"/>
        <w:rPr>
          <w:rFonts w:cs="Arial"/>
          <w:snapToGrid w:val="0"/>
          <w:szCs w:val="22"/>
        </w:rPr>
      </w:pPr>
      <w:r w:rsidRPr="001D2870">
        <w:rPr>
          <w:rFonts w:cs="Arial"/>
          <w:snapToGrid w:val="0"/>
          <w:szCs w:val="22"/>
        </w:rPr>
        <w:t>7.</w:t>
      </w:r>
      <w:r w:rsidR="00C51FB1">
        <w:rPr>
          <w:rFonts w:cs="Arial"/>
          <w:snapToGrid w:val="0"/>
          <w:szCs w:val="22"/>
        </w:rPr>
        <w:t>7</w:t>
      </w:r>
      <w:r w:rsidRPr="001D2870">
        <w:rPr>
          <w:rFonts w:cs="Arial"/>
          <w:snapToGrid w:val="0"/>
          <w:szCs w:val="22"/>
        </w:rPr>
        <w:t>. O předání díla sepíší obě smluvní strany v místě předání díla předávací protokol, který bude obsahovat zejména tyto náležitosti:</w:t>
      </w:r>
    </w:p>
    <w:p w14:paraId="353C2B7C" w14:textId="77777777" w:rsidR="005C3A34" w:rsidRPr="001D2870" w:rsidRDefault="005C3A34" w:rsidP="005C3A34">
      <w:pPr>
        <w:ind w:left="851"/>
        <w:rPr>
          <w:rFonts w:cs="Arial"/>
          <w:snapToGrid w:val="0"/>
          <w:szCs w:val="22"/>
        </w:rPr>
      </w:pPr>
      <w:r w:rsidRPr="001D2870">
        <w:rPr>
          <w:rFonts w:cs="Arial"/>
          <w:snapToGrid w:val="0"/>
          <w:szCs w:val="22"/>
        </w:rPr>
        <w:t>- označení smluvních stran,</w:t>
      </w:r>
    </w:p>
    <w:p w14:paraId="605CF981" w14:textId="77777777" w:rsidR="005C3A34" w:rsidRPr="001D2870" w:rsidRDefault="005C3A34" w:rsidP="005C3A34">
      <w:pPr>
        <w:ind w:left="851"/>
        <w:rPr>
          <w:rFonts w:cs="Arial"/>
          <w:snapToGrid w:val="0"/>
          <w:szCs w:val="22"/>
        </w:rPr>
      </w:pPr>
      <w:r w:rsidRPr="001D2870">
        <w:rPr>
          <w:rFonts w:cs="Arial"/>
          <w:snapToGrid w:val="0"/>
          <w:szCs w:val="22"/>
        </w:rPr>
        <w:t>- prohlášení objednatele o tom, že si dílo prohlédl a toto přebírá, nebo popis vad a prohlášení objednatele, že dílo z důvodu těchto vad nepřebírá,</w:t>
      </w:r>
    </w:p>
    <w:p w14:paraId="69DCB250" w14:textId="77777777" w:rsidR="005C3A34" w:rsidRPr="001D2870" w:rsidRDefault="005C3A34" w:rsidP="005C3A34">
      <w:pPr>
        <w:ind w:left="851"/>
        <w:rPr>
          <w:rFonts w:cs="Arial"/>
          <w:snapToGrid w:val="0"/>
          <w:szCs w:val="22"/>
        </w:rPr>
      </w:pPr>
      <w:r w:rsidRPr="001D2870">
        <w:rPr>
          <w:rFonts w:cs="Arial"/>
          <w:snapToGrid w:val="0"/>
          <w:szCs w:val="22"/>
        </w:rPr>
        <w:t>- datum podpisu předávacího protokolu,</w:t>
      </w:r>
    </w:p>
    <w:p w14:paraId="52B188D8" w14:textId="77777777" w:rsidR="005C3A34" w:rsidRPr="001D2870" w:rsidRDefault="005C3A34" w:rsidP="005C3A34">
      <w:pPr>
        <w:ind w:left="851"/>
        <w:rPr>
          <w:rFonts w:cs="Arial"/>
          <w:snapToGrid w:val="0"/>
          <w:szCs w:val="22"/>
        </w:rPr>
      </w:pPr>
      <w:r w:rsidRPr="001D2870">
        <w:rPr>
          <w:rFonts w:cs="Arial"/>
          <w:snapToGrid w:val="0"/>
          <w:szCs w:val="22"/>
        </w:rPr>
        <w:t>- podpis osobou pověřenou jednat v technických věcech dle této smlouvy za stranu objednatele,</w:t>
      </w:r>
    </w:p>
    <w:p w14:paraId="7FDBA1E1" w14:textId="77777777" w:rsidR="005C3A34" w:rsidRPr="001D2870" w:rsidRDefault="005C3A34" w:rsidP="005C3A34">
      <w:pPr>
        <w:ind w:left="851"/>
        <w:rPr>
          <w:rFonts w:cs="Arial"/>
          <w:snapToGrid w:val="0"/>
          <w:szCs w:val="22"/>
        </w:rPr>
      </w:pPr>
      <w:r w:rsidRPr="001D2870">
        <w:rPr>
          <w:rFonts w:cs="Arial"/>
          <w:snapToGrid w:val="0"/>
          <w:szCs w:val="22"/>
        </w:rPr>
        <w:t>- podpis osobou pověřenou jednat v technických věcech dle této smlouvy za stranu zhotovitele.</w:t>
      </w:r>
    </w:p>
    <w:p w14:paraId="27DE25A8" w14:textId="77777777" w:rsidR="005C3A34" w:rsidRPr="001D2870" w:rsidRDefault="005C3A34" w:rsidP="005C3A34">
      <w:pPr>
        <w:ind w:left="851"/>
        <w:rPr>
          <w:rFonts w:cs="Arial"/>
          <w:snapToGrid w:val="0"/>
          <w:szCs w:val="22"/>
        </w:rPr>
      </w:pPr>
      <w:r w:rsidRPr="001D2870">
        <w:rPr>
          <w:rFonts w:cs="Arial"/>
          <w:snapToGrid w:val="0"/>
          <w:szCs w:val="22"/>
        </w:rPr>
        <w:t>7.</w:t>
      </w:r>
      <w:r w:rsidR="00C51FB1">
        <w:rPr>
          <w:rFonts w:cs="Arial"/>
          <w:snapToGrid w:val="0"/>
          <w:szCs w:val="22"/>
        </w:rPr>
        <w:t>8</w:t>
      </w:r>
      <w:r w:rsidRPr="001D2870">
        <w:rPr>
          <w:rFonts w:cs="Arial"/>
          <w:snapToGrid w:val="0"/>
          <w:szCs w:val="22"/>
        </w:rPr>
        <w:t>.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úřední kolaudace. V případě zjištění kolaudačních vad dotčenými orgány státní správy je zhotovitel tyto vady odstranit na svůj náklad v termínu stanoveném stavebním úřadem.</w:t>
      </w:r>
    </w:p>
    <w:p w14:paraId="10576DAF" w14:textId="77777777" w:rsidR="005C3A34" w:rsidRPr="001D2870" w:rsidRDefault="005C3A34" w:rsidP="005C3A34">
      <w:pPr>
        <w:pStyle w:val="Nadpis4"/>
        <w:spacing w:after="60"/>
      </w:pPr>
      <w:r w:rsidRPr="001D2870">
        <w:t xml:space="preserve">8. Ostatní podmínky smlouvy </w:t>
      </w:r>
    </w:p>
    <w:p w14:paraId="05178947" w14:textId="77777777" w:rsidR="005C3A34" w:rsidRPr="001D2870" w:rsidRDefault="005C3A34" w:rsidP="005C3A34">
      <w:pPr>
        <w:pStyle w:val="VZ"/>
        <w:spacing w:after="60"/>
        <w:ind w:left="851"/>
        <w:rPr>
          <w:sz w:val="22"/>
          <w:szCs w:val="22"/>
        </w:rPr>
      </w:pPr>
      <w:r w:rsidRPr="001D2870">
        <w:rPr>
          <w:sz w:val="22"/>
          <w:szCs w:val="22"/>
        </w:rPr>
        <w:t xml:space="preserve">8.1. Objednatel je po celou dobu provádění díla jeho vlastníkem. </w:t>
      </w:r>
    </w:p>
    <w:p w14:paraId="72FA0CD5" w14:textId="77777777" w:rsidR="005C3A34" w:rsidRPr="001D2870" w:rsidRDefault="005C3A34" w:rsidP="005C3A34">
      <w:pPr>
        <w:pStyle w:val="VZ"/>
        <w:spacing w:after="60"/>
        <w:ind w:left="851"/>
        <w:rPr>
          <w:sz w:val="22"/>
          <w:szCs w:val="22"/>
        </w:rPr>
      </w:pPr>
      <w:r w:rsidRPr="001D2870">
        <w:rPr>
          <w:sz w:val="22"/>
          <w:szCs w:val="22"/>
        </w:rPr>
        <w:t>8.2. Nebezpečí škody na díle nese po celou dobu provádění díla zhotovitel.</w:t>
      </w:r>
    </w:p>
    <w:p w14:paraId="7DCB2F60" w14:textId="77777777" w:rsidR="005C3A34" w:rsidRPr="001D2870" w:rsidRDefault="005C3A34" w:rsidP="005C3A34">
      <w:pPr>
        <w:pStyle w:val="VZ"/>
        <w:spacing w:before="60" w:after="60"/>
        <w:ind w:left="851"/>
        <w:rPr>
          <w:sz w:val="22"/>
          <w:szCs w:val="22"/>
        </w:rPr>
      </w:pPr>
      <w:r w:rsidRPr="001D2870">
        <w:rPr>
          <w:sz w:val="22"/>
          <w:szCs w:val="22"/>
        </w:rPr>
        <w:t xml:space="preserve">8.3. </w:t>
      </w:r>
      <w:r w:rsidRPr="001D2870">
        <w:rPr>
          <w:b/>
          <w:sz w:val="22"/>
          <w:szCs w:val="22"/>
        </w:rPr>
        <w:t>Zhotovitel byl seznámen s nutností zachovat během provádění díla chod a provoz objektu a tomuto se zavazuje přizpůsobit provádění díla.</w:t>
      </w:r>
      <w:r w:rsidRPr="001D2870">
        <w:rPr>
          <w:sz w:val="22"/>
          <w:szCs w:val="22"/>
        </w:rPr>
        <w:t xml:space="preserve"> Objednatel, případně zástupce objednatele pro věci technické, je oprávněn v zájmu optimalizace provádění díla nařídit zhotoviteli zápisem do stavebního deníku, aby dílo, resp. jeho určené části prováděl ve stanovených termínech, a to zejména s ohledem na provoz objektu. Zhotovitel je povinen takovéto nařízení akceptovat a dílo takto provádět.  </w:t>
      </w:r>
    </w:p>
    <w:p w14:paraId="76E57A92" w14:textId="77777777" w:rsidR="005C3A34" w:rsidRPr="001D2870" w:rsidRDefault="005C3A34" w:rsidP="005C3A34">
      <w:pPr>
        <w:pStyle w:val="VZ"/>
        <w:spacing w:before="60" w:after="60"/>
        <w:ind w:left="851"/>
        <w:rPr>
          <w:sz w:val="22"/>
          <w:szCs w:val="22"/>
        </w:rPr>
      </w:pPr>
      <w:r w:rsidRPr="001D2870">
        <w:rPr>
          <w:sz w:val="22"/>
          <w:szCs w:val="22"/>
        </w:rPr>
        <w:t xml:space="preserve">8.4. Zhotovitel prohlašuje, že se nebude podílet na výkonu technického dozoru stavebníka. Výkon technického dozoru stavebníka bude vykonávat </w:t>
      </w:r>
      <w:r w:rsidR="00C64DAB">
        <w:rPr>
          <w:sz w:val="22"/>
          <w:szCs w:val="22"/>
        </w:rPr>
        <w:t>osoba</w:t>
      </w:r>
      <w:r w:rsidRPr="001D2870">
        <w:rPr>
          <w:sz w:val="22"/>
          <w:szCs w:val="22"/>
        </w:rPr>
        <w:t>, která bude určena objednatelem před předáním staveniště a dále zaměstnanci objednatele pro věci technické uvedení v čl. 1 této Smlouvy.</w:t>
      </w:r>
    </w:p>
    <w:p w14:paraId="5C9C2740" w14:textId="77777777" w:rsidR="005C3A34" w:rsidRPr="001D2870" w:rsidRDefault="005C3A34" w:rsidP="005C3A34">
      <w:pPr>
        <w:pStyle w:val="VZ"/>
        <w:spacing w:after="60"/>
        <w:ind w:left="851"/>
        <w:rPr>
          <w:sz w:val="22"/>
          <w:szCs w:val="22"/>
        </w:rPr>
      </w:pPr>
      <w:r w:rsidRPr="001D2870">
        <w:rPr>
          <w:sz w:val="22"/>
          <w:szCs w:val="22"/>
        </w:rPr>
        <w:t>Technický dozor stavebníka je oprávněn zejména k těmto úkonům:</w:t>
      </w:r>
    </w:p>
    <w:p w14:paraId="6D9AB7F6" w14:textId="77777777" w:rsidR="005C3A34" w:rsidRPr="001D2870" w:rsidRDefault="005C3A34" w:rsidP="005C3A34">
      <w:pPr>
        <w:pStyle w:val="VZ"/>
        <w:spacing w:after="60"/>
        <w:ind w:left="851"/>
        <w:rPr>
          <w:sz w:val="22"/>
          <w:szCs w:val="22"/>
        </w:rPr>
      </w:pPr>
      <w:r w:rsidRPr="001D2870">
        <w:rPr>
          <w:sz w:val="22"/>
          <w:szCs w:val="22"/>
        </w:rPr>
        <w:t>- kontrolovat, zda práce jsou prováděny v souladu se smluvními podmínkami, příslušnými normami a obecnými právními předpisy,</w:t>
      </w:r>
    </w:p>
    <w:p w14:paraId="63903FEB" w14:textId="77777777" w:rsidR="005C3A34" w:rsidRPr="001D2870" w:rsidRDefault="005C3A34" w:rsidP="005C3A34">
      <w:pPr>
        <w:pStyle w:val="VZ"/>
        <w:spacing w:after="60"/>
        <w:ind w:left="851"/>
        <w:rPr>
          <w:sz w:val="22"/>
          <w:szCs w:val="22"/>
        </w:rPr>
      </w:pPr>
      <w:r w:rsidRPr="001D2870">
        <w:rPr>
          <w:sz w:val="22"/>
          <w:szCs w:val="22"/>
        </w:rPr>
        <w:t>- upozorňovat zápisem na zjištěné vady a nedostatky,</w:t>
      </w:r>
    </w:p>
    <w:p w14:paraId="2FF0F569" w14:textId="77777777" w:rsidR="005C3A34" w:rsidRPr="001D2870" w:rsidRDefault="005C3A34" w:rsidP="005C3A34">
      <w:pPr>
        <w:pStyle w:val="VZ"/>
        <w:spacing w:after="60"/>
        <w:ind w:left="851"/>
        <w:rPr>
          <w:sz w:val="22"/>
          <w:szCs w:val="22"/>
        </w:rPr>
      </w:pPr>
      <w:r w:rsidRPr="001D2870">
        <w:rPr>
          <w:sz w:val="22"/>
          <w:szCs w:val="22"/>
        </w:rPr>
        <w:t>- dát pracovníkům zhotovitele příkaz k zastavení prací v případě, že zástupce zhotovitele pro věci technické není dosažitelný a je-li ohrožena bezpečnost prováděné stavby, život, nebo hrozí-li jiné vážné škody,</w:t>
      </w:r>
    </w:p>
    <w:p w14:paraId="4A038B38" w14:textId="77777777" w:rsidR="005C3A34" w:rsidRPr="001D2870" w:rsidRDefault="005C3A34" w:rsidP="005C3A34">
      <w:pPr>
        <w:pStyle w:val="VZ"/>
        <w:spacing w:after="60"/>
        <w:ind w:left="851"/>
        <w:rPr>
          <w:sz w:val="22"/>
          <w:szCs w:val="22"/>
        </w:rPr>
      </w:pPr>
      <w:r w:rsidRPr="001D2870">
        <w:rPr>
          <w:sz w:val="22"/>
          <w:szCs w:val="22"/>
        </w:rPr>
        <w:t>- kontrolovat zakrývané konstrukce, přejímat dokončené práce a uzavřít dohodu o opatřeních a termínech k odstranění zjištěných vad.</w:t>
      </w:r>
    </w:p>
    <w:p w14:paraId="0500C787"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Po celou dobu provádění díla zajišťuje objednatel výkon funkce technického dozoru investora a koordinátora BOZP na staveništi</w:t>
      </w:r>
      <w:r w:rsidR="00C35DB5">
        <w:rPr>
          <w:bCs/>
          <w:sz w:val="22"/>
          <w:szCs w:val="22"/>
          <w:lang w:eastAsia="ar-SA"/>
        </w:rPr>
        <w:t>.</w:t>
      </w:r>
    </w:p>
    <w:p w14:paraId="09F333E7" w14:textId="77777777" w:rsidR="005C3A34" w:rsidRPr="001D2870" w:rsidRDefault="00C35DB5" w:rsidP="005C3A34">
      <w:pPr>
        <w:pStyle w:val="VZ"/>
        <w:tabs>
          <w:tab w:val="left" w:pos="2977"/>
        </w:tabs>
        <w:spacing w:after="60"/>
        <w:ind w:left="851"/>
        <w:rPr>
          <w:bCs/>
          <w:sz w:val="22"/>
          <w:szCs w:val="22"/>
          <w:lang w:eastAsia="ar-SA"/>
        </w:rPr>
      </w:pPr>
      <w:r>
        <w:rPr>
          <w:bCs/>
          <w:sz w:val="22"/>
          <w:szCs w:val="22"/>
          <w:lang w:eastAsia="ar-SA"/>
        </w:rPr>
        <w:t xml:space="preserve">8.5   </w:t>
      </w:r>
      <w:r w:rsidR="005C3A34" w:rsidRPr="001D2870">
        <w:rPr>
          <w:bCs/>
          <w:sz w:val="22"/>
          <w:szCs w:val="22"/>
          <w:lang w:eastAsia="ar-SA"/>
        </w:rPr>
        <w:t>Zhotovitel se zavazuje poskytovat koordinátorovi BOZP, popřípadě dalším osobám podílejícím se na zhotovení stavby, po dobu realizace stavby potřebnou součinnost; ve stejném rozsahu mají tuto povinnost i poddodavatelé zhotovitele.</w:t>
      </w:r>
    </w:p>
    <w:p w14:paraId="521ADEB0"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8.6.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6BDDE17F"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8.7. Zhotovitel se zavazuje dodržet při provádění díla veškeré podmínky a připomínky vyplývající ze stavebního řízení. Pokud nesplněním těchto podmínek vznikne objednateli nebo třetím osobám škoda, hradí ji zhotovitel v plném rozsahu.</w:t>
      </w:r>
    </w:p>
    <w:p w14:paraId="3A20C3FE"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 xml:space="preserve">8.8. Smluvní pokuty sjednané touto smlouvou hradí povinná strana nezávisle na tom, zda a v jaké výši vznikne druhé straně v této souvislosti škoda, kterou lze vymáhat samostatně. </w:t>
      </w:r>
    </w:p>
    <w:p w14:paraId="160BAEAF"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8.9.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59392705"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8.10.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009AD48B"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 xml:space="preserve">8.11. Veškeré odborné práce musí vykonávat pracovníci zhotovitele nebo jeho poddodavatelů, mající příslušnou kvalifikaci. Doklad o kvalifikaci pracovníků je zhotovitel povinen na požádání objednatele doložit. 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 </w:t>
      </w:r>
    </w:p>
    <w:p w14:paraId="4ED89749" w14:textId="77777777" w:rsidR="005C3A34" w:rsidRPr="001D2870" w:rsidRDefault="005C3A34" w:rsidP="005C3A34">
      <w:pPr>
        <w:pStyle w:val="VZ"/>
        <w:spacing w:after="60"/>
        <w:ind w:left="851"/>
        <w:rPr>
          <w:sz w:val="22"/>
          <w:szCs w:val="22"/>
        </w:rPr>
      </w:pPr>
      <w:r w:rsidRPr="001D2870">
        <w:rPr>
          <w:bCs/>
          <w:sz w:val="22"/>
          <w:szCs w:val="22"/>
          <w:lang w:eastAsia="ar-SA"/>
        </w:rPr>
        <w:t>8.12. Pokud činností zhotovitele dojde ke způsobení škody objednateli nebo jiným subjektům z titulu opomenutí, nedbalostí nebo nesplněním podmínek vyplývajících ze zákona, ČSN nebo vyplývajících z této smlouvy, je zhotovitel povinen bez zbytečného</w:t>
      </w:r>
      <w:r w:rsidRPr="001D2870">
        <w:rPr>
          <w:sz w:val="22"/>
          <w:szCs w:val="22"/>
        </w:rPr>
        <w:t xml:space="preserve"> odkladu tuto škodu odstranit a není-li to možné, tak finančně uhradit. Veškeré náklady s tím spojené nese zhotovitel. </w:t>
      </w:r>
    </w:p>
    <w:p w14:paraId="6630AD9A" w14:textId="77777777" w:rsidR="005C3A34" w:rsidRPr="001D2870" w:rsidRDefault="005C3A34" w:rsidP="005C3A34">
      <w:pPr>
        <w:spacing w:after="60"/>
        <w:ind w:left="851"/>
        <w:rPr>
          <w:rFonts w:cs="Arial"/>
          <w:szCs w:val="22"/>
        </w:rPr>
      </w:pPr>
      <w:r w:rsidRPr="001D2870">
        <w:rPr>
          <w:rFonts w:cs="Arial"/>
          <w:szCs w:val="22"/>
        </w:rPr>
        <w:t xml:space="preserve">8.13. Vlastnické právo ke zhotovovanému dílu přechází ze zhotovitele na objednatele postupným prováděním prací. </w:t>
      </w:r>
    </w:p>
    <w:p w14:paraId="7480C954" w14:textId="77777777" w:rsidR="005C3A34" w:rsidRPr="001D2870" w:rsidRDefault="005C3A34" w:rsidP="005C3A34">
      <w:pPr>
        <w:spacing w:after="60"/>
        <w:ind w:left="851"/>
        <w:rPr>
          <w:rFonts w:cs="Arial"/>
          <w:szCs w:val="22"/>
        </w:rPr>
      </w:pPr>
      <w:r w:rsidRPr="001D2870">
        <w:rPr>
          <w:rFonts w:cs="Arial"/>
          <w:szCs w:val="22"/>
        </w:rPr>
        <w:t>8.14. Zhotovitel bude plně respektovat provoz objednavatele a práce provádět tak, aby tento provoz neomezoval nebo omezoval v minimální možné míře, avšak vždy po předchozí domluvě.</w:t>
      </w:r>
    </w:p>
    <w:p w14:paraId="0BB89A4C" w14:textId="77777777" w:rsidR="005C3A34" w:rsidRPr="001D2870" w:rsidRDefault="005C3A34" w:rsidP="005C3A34">
      <w:pPr>
        <w:pStyle w:val="VZ"/>
        <w:spacing w:after="60"/>
        <w:ind w:left="851"/>
        <w:rPr>
          <w:sz w:val="22"/>
          <w:szCs w:val="22"/>
          <w:lang w:eastAsia="en-US"/>
        </w:rPr>
      </w:pPr>
      <w:r w:rsidRPr="001D2870">
        <w:rPr>
          <w:sz w:val="22"/>
          <w:szCs w:val="22"/>
          <w:lang w:eastAsia="en-US"/>
        </w:rPr>
        <w:t>8.15.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440415F9" w14:textId="77777777" w:rsidR="005C3A34" w:rsidRPr="001D2870" w:rsidRDefault="005C3A34" w:rsidP="005C3A34">
      <w:pPr>
        <w:pStyle w:val="VZ"/>
        <w:spacing w:after="60"/>
        <w:ind w:left="851"/>
        <w:rPr>
          <w:sz w:val="22"/>
          <w:szCs w:val="22"/>
          <w:lang w:eastAsia="en-US"/>
        </w:rPr>
      </w:pPr>
      <w:r w:rsidRPr="001D2870">
        <w:rPr>
          <w:sz w:val="22"/>
          <w:szCs w:val="22"/>
          <w:lang w:eastAsia="en-US"/>
        </w:rPr>
        <w:t xml:space="preserve">8.16. Zhotovitel je povinen poskytovat součinnost koordinátorovi BOZP vykonávajícího činnost dle zákona č. 309/2006 Sb.,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6BCBCC6B" w14:textId="77777777" w:rsidR="005C3A34" w:rsidRPr="001D2870" w:rsidRDefault="005C3A34" w:rsidP="005C3A34">
      <w:pPr>
        <w:pStyle w:val="VZ"/>
        <w:spacing w:after="60"/>
        <w:ind w:left="851"/>
        <w:rPr>
          <w:sz w:val="22"/>
          <w:szCs w:val="22"/>
          <w:lang w:eastAsia="en-US"/>
        </w:rPr>
      </w:pPr>
      <w:r w:rsidRPr="001D2870">
        <w:rPr>
          <w:sz w:val="22"/>
          <w:szCs w:val="22"/>
          <w:lang w:eastAsia="en-US"/>
        </w:rPr>
        <w:t>8.17. Zhotovitel je povinen v každém okamžiku zajistit dílo, materiál a své stroje či nářadí nutné k provádění díla a zařízení staveniště proti poškození, ztrátě a krádeži.</w:t>
      </w:r>
    </w:p>
    <w:p w14:paraId="046E1258" w14:textId="77777777" w:rsidR="005C3A34" w:rsidRPr="001D2870" w:rsidRDefault="005C3A34" w:rsidP="005C3A34">
      <w:pPr>
        <w:pStyle w:val="VZ"/>
        <w:spacing w:after="60"/>
        <w:ind w:left="851"/>
        <w:rPr>
          <w:sz w:val="22"/>
          <w:szCs w:val="22"/>
          <w:lang w:eastAsia="en-US"/>
        </w:rPr>
      </w:pPr>
      <w:r w:rsidRPr="001D2870">
        <w:rPr>
          <w:sz w:val="22"/>
          <w:szCs w:val="22"/>
          <w:lang w:eastAsia="en-US"/>
        </w:rPr>
        <w:t>8.18. 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0DC27BFC" w14:textId="77777777" w:rsidR="005C3A34" w:rsidRPr="001D2870" w:rsidRDefault="005C3A34" w:rsidP="005C3A34">
      <w:pPr>
        <w:pStyle w:val="VZ"/>
        <w:spacing w:after="60"/>
        <w:ind w:left="851"/>
        <w:rPr>
          <w:sz w:val="22"/>
          <w:szCs w:val="22"/>
          <w:lang w:eastAsia="en-US"/>
        </w:rPr>
      </w:pPr>
      <w:r w:rsidRPr="001D2870">
        <w:rPr>
          <w:sz w:val="22"/>
          <w:szCs w:val="22"/>
          <w:lang w:eastAsia="en-US"/>
        </w:rPr>
        <w:t>8.19. Zhotovitel předloží prohlášení o shodě dle zákona č. 22/1997 Sb.,</w:t>
      </w:r>
      <w:r w:rsidRPr="001D2870">
        <w:rPr>
          <w:sz w:val="22"/>
          <w:szCs w:val="22"/>
          <w:lang w:eastAsia="en-US"/>
        </w:rPr>
        <w:br/>
        <w:t>o technických požadavcích na výrobky,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791B26FE" w14:textId="77777777" w:rsidR="005C3A34" w:rsidRPr="001D2870" w:rsidRDefault="005C3A34" w:rsidP="005C3A34">
      <w:pPr>
        <w:spacing w:after="60"/>
        <w:ind w:left="851"/>
        <w:rPr>
          <w:rFonts w:cs="Arial"/>
          <w:szCs w:val="22"/>
        </w:rPr>
      </w:pPr>
      <w:r w:rsidRPr="001D2870">
        <w:rPr>
          <w:rFonts w:cs="Arial"/>
          <w:szCs w:val="22"/>
        </w:rPr>
        <w:t>8.20. Zhotovitel je oprávněn své pohledávky vůči objednateli vyplývající z této smlouvy postoupit na třetí osobu či zastavit třetí osobě pouze s předchozím písemným souhlasem objednatele.</w:t>
      </w:r>
    </w:p>
    <w:p w14:paraId="21B3E42C" w14:textId="77777777" w:rsidR="005C3A34" w:rsidRPr="001D2870" w:rsidRDefault="005C3A34" w:rsidP="005C3A34">
      <w:pPr>
        <w:spacing w:after="60"/>
        <w:ind w:left="851"/>
        <w:rPr>
          <w:rFonts w:cs="Arial"/>
          <w:szCs w:val="22"/>
        </w:rPr>
      </w:pPr>
      <w:r w:rsidRPr="001D2870">
        <w:rPr>
          <w:rFonts w:cs="Arial"/>
          <w:szCs w:val="22"/>
        </w:rPr>
        <w:t>8.21.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D45363E" w14:textId="77777777" w:rsidR="005C3A34" w:rsidRPr="001D2870" w:rsidRDefault="005C3A34" w:rsidP="005C3A34">
      <w:pPr>
        <w:spacing w:after="60"/>
        <w:ind w:left="851"/>
        <w:rPr>
          <w:rFonts w:cs="Arial"/>
          <w:szCs w:val="22"/>
        </w:rPr>
      </w:pPr>
      <w:r w:rsidRPr="001D2870">
        <w:rPr>
          <w:rFonts w:cs="Arial"/>
          <w:szCs w:val="22"/>
        </w:rPr>
        <w:t>8.22.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p>
    <w:p w14:paraId="333E9C3A" w14:textId="77777777" w:rsidR="005C3A34" w:rsidRPr="001D2870" w:rsidRDefault="005C3A34" w:rsidP="005C3A34">
      <w:pPr>
        <w:spacing w:after="60"/>
        <w:ind w:left="851"/>
        <w:rPr>
          <w:rFonts w:cs="Arial"/>
          <w:szCs w:val="22"/>
        </w:rPr>
      </w:pPr>
      <w:r w:rsidRPr="001D2870">
        <w:rPr>
          <w:rFonts w:cs="Arial"/>
          <w:szCs w:val="22"/>
        </w:rPr>
        <w:t>8.23. Zástupci pro věci technické nejsou oprávněni uzavírat jakékoliv dodatky ke smlouvě či rozhodovat o změnách smlouvy.</w:t>
      </w:r>
    </w:p>
    <w:p w14:paraId="03FC1D4A" w14:textId="77777777" w:rsidR="005C3A34" w:rsidRPr="001D2870" w:rsidRDefault="005C3A34" w:rsidP="005C3A34">
      <w:pPr>
        <w:pStyle w:val="Nadpis4"/>
        <w:spacing w:after="60"/>
      </w:pPr>
      <w:r w:rsidRPr="001D2870">
        <w:t>9. Odpovědnost za vady, záruka za jakost</w:t>
      </w:r>
    </w:p>
    <w:p w14:paraId="79FC468B"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9.1. 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5E2B3835"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 xml:space="preserve">9.2. Záruční lhůta je pro celé dílo sjednána v délce </w:t>
      </w:r>
      <w:r w:rsidRPr="001D2870">
        <w:rPr>
          <w:b/>
          <w:bCs/>
          <w:sz w:val="22"/>
          <w:szCs w:val="22"/>
          <w:lang w:eastAsia="ar-SA"/>
        </w:rPr>
        <w:t>60 měsíců.</w:t>
      </w:r>
      <w:r w:rsidRPr="001D2870">
        <w:rPr>
          <w:bCs/>
          <w:sz w:val="22"/>
          <w:szCs w:val="22"/>
          <w:lang w:eastAsia="ar-SA"/>
        </w:rPr>
        <w:t xml:space="preserve"> </w:t>
      </w:r>
    </w:p>
    <w:p w14:paraId="3B1830E1"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9.2.1. Záruční doba počíná běžet dnem oboustranného podpisu protokolu o předání a převzetí díla, pokud v tomto protokolu Objednatel neodmítl dílo převzít.</w:t>
      </w:r>
    </w:p>
    <w:p w14:paraId="2A180999"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9.2.2. Záruční lhůta neběží po dobu, po kterou Objednatel nemohl předmět díla užívat pro vady díla, za které Zhotovitel odpovídá.</w:t>
      </w:r>
    </w:p>
    <w:p w14:paraId="7734EE99"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9.2.3. Po dobu opravy těch částí díla, které byly v důsledku oprávněné reklamace Objednatele Zhotovitelem opravovány, neběží záruční lhůta. Záruční lhůta v těchto případech běží pak dále ode dne následujícího po řádném dokončení reklamační opravy.</w:t>
      </w:r>
    </w:p>
    <w:p w14:paraId="44B25061" w14:textId="77777777" w:rsidR="005C3A34" w:rsidRPr="001D2870" w:rsidRDefault="005C3A34" w:rsidP="005C3A34">
      <w:pPr>
        <w:pStyle w:val="VZ"/>
        <w:spacing w:after="60"/>
        <w:ind w:left="851"/>
        <w:rPr>
          <w:bCs/>
          <w:sz w:val="22"/>
          <w:szCs w:val="22"/>
          <w:lang w:eastAsia="ar-SA"/>
        </w:rPr>
      </w:pPr>
      <w:r w:rsidRPr="001D2870">
        <w:rPr>
          <w:bCs/>
          <w:sz w:val="22"/>
          <w:szCs w:val="22"/>
          <w:lang w:eastAsia="ar-SA"/>
        </w:rPr>
        <w:t>9.3. Výjimky ze záruky</w:t>
      </w:r>
    </w:p>
    <w:p w14:paraId="07C26931" w14:textId="77777777" w:rsidR="005C3A34" w:rsidRPr="001D2870" w:rsidRDefault="005C3A34" w:rsidP="005C3A34">
      <w:pPr>
        <w:pStyle w:val="VZ"/>
        <w:spacing w:after="60"/>
        <w:ind w:left="851"/>
        <w:rPr>
          <w:sz w:val="22"/>
          <w:szCs w:val="22"/>
        </w:rPr>
      </w:pPr>
      <w:bookmarkStart w:id="0" w:name="OLE_LINK2"/>
      <w:r w:rsidRPr="001D2870">
        <w:rPr>
          <w:bCs/>
          <w:sz w:val="22"/>
          <w:szCs w:val="22"/>
          <w:lang w:eastAsia="ar-SA"/>
        </w:rPr>
        <w:t>9.3.1. Záruční lhůta pro dodávky strojů a zařízení, které nejsou součástí stavby a na něž výrobce těchto zařízení vystavuje samostatný záruční list, se sjednává v délce lhůty poskytnuté výrobcem,</w:t>
      </w:r>
      <w:r w:rsidRPr="001D2870">
        <w:rPr>
          <w:sz w:val="22"/>
          <w:szCs w:val="22"/>
        </w:rPr>
        <w:t xml:space="preserve"> nejméně však v délce 24 měsíců.</w:t>
      </w:r>
      <w:bookmarkEnd w:id="0"/>
    </w:p>
    <w:p w14:paraId="484A2902" w14:textId="77777777" w:rsidR="005C3A34" w:rsidRPr="001D2870" w:rsidRDefault="005C3A34" w:rsidP="005C3A34">
      <w:pPr>
        <w:pStyle w:val="VZ"/>
        <w:spacing w:after="60"/>
        <w:ind w:left="851"/>
        <w:rPr>
          <w:sz w:val="22"/>
          <w:szCs w:val="22"/>
          <w:lang w:eastAsia="en-US"/>
        </w:rPr>
      </w:pPr>
      <w:r w:rsidRPr="001D2870">
        <w:rPr>
          <w:sz w:val="22"/>
          <w:szCs w:val="22"/>
          <w:lang w:eastAsia="en-US"/>
        </w:rPr>
        <w:t>9.4. Zhotovitel plně nese záruky za zásahy do stávajících konstrukcí s platnou záruční dobou.</w:t>
      </w:r>
    </w:p>
    <w:p w14:paraId="60141202" w14:textId="77777777" w:rsidR="005C3A34" w:rsidRPr="001D2870" w:rsidRDefault="005C3A34" w:rsidP="005C3A34">
      <w:pPr>
        <w:pStyle w:val="VZ"/>
        <w:spacing w:after="60"/>
        <w:ind w:left="851"/>
        <w:rPr>
          <w:sz w:val="22"/>
          <w:szCs w:val="22"/>
          <w:lang w:eastAsia="en-US"/>
        </w:rPr>
      </w:pPr>
      <w:r w:rsidRPr="001D2870">
        <w:rPr>
          <w:sz w:val="22"/>
          <w:szCs w:val="22"/>
          <w:lang w:eastAsia="en-US"/>
        </w:rPr>
        <w:t>9.5. 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 dnů od doručení vyúčtování.</w:t>
      </w:r>
    </w:p>
    <w:p w14:paraId="7D03C039" w14:textId="77777777" w:rsidR="005C3A34" w:rsidRPr="001D2870" w:rsidRDefault="005C3A34" w:rsidP="005C3A34">
      <w:pPr>
        <w:pStyle w:val="VZ"/>
        <w:spacing w:after="60"/>
        <w:ind w:left="851"/>
        <w:rPr>
          <w:sz w:val="22"/>
          <w:szCs w:val="22"/>
          <w:lang w:eastAsia="en-US"/>
        </w:rPr>
      </w:pPr>
      <w:r w:rsidRPr="001D2870">
        <w:rPr>
          <w:sz w:val="22"/>
          <w:szCs w:val="22"/>
          <w:lang w:eastAsia="en-US"/>
        </w:rPr>
        <w:t>9.6. 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13F24152" w14:textId="77777777" w:rsidR="005C3A34" w:rsidRPr="001D2870" w:rsidRDefault="005C3A34" w:rsidP="005C3A34">
      <w:pPr>
        <w:pStyle w:val="VZ"/>
        <w:spacing w:after="60"/>
        <w:ind w:left="851"/>
        <w:rPr>
          <w:sz w:val="22"/>
          <w:szCs w:val="22"/>
          <w:lang w:eastAsia="en-US"/>
        </w:rPr>
      </w:pPr>
      <w:r w:rsidRPr="001D2870">
        <w:rPr>
          <w:sz w:val="22"/>
          <w:szCs w:val="22"/>
          <w:lang w:eastAsia="en-US"/>
        </w:rPr>
        <w:t>9.7. 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4FC0AEF2" w14:textId="77777777" w:rsidR="005C3A34" w:rsidRPr="001D2870" w:rsidRDefault="005C3A34" w:rsidP="005C3A34">
      <w:pPr>
        <w:pStyle w:val="VZ"/>
        <w:spacing w:after="60"/>
        <w:ind w:left="851"/>
        <w:rPr>
          <w:sz w:val="22"/>
          <w:szCs w:val="22"/>
          <w:lang w:eastAsia="en-US"/>
        </w:rPr>
      </w:pPr>
      <w:r w:rsidRPr="001D2870">
        <w:rPr>
          <w:sz w:val="22"/>
          <w:szCs w:val="22"/>
          <w:lang w:eastAsia="en-US"/>
        </w:rPr>
        <w:t xml:space="preserve">9.8. Zhotovitel je povinen odstranit reklamované vady v dohodnutých lhůtách. </w:t>
      </w:r>
    </w:p>
    <w:p w14:paraId="2E0450AF" w14:textId="77777777" w:rsidR="005C3A34" w:rsidRPr="001D2870" w:rsidRDefault="005C3A34" w:rsidP="005C3A34">
      <w:pPr>
        <w:pStyle w:val="VZ"/>
        <w:spacing w:after="60"/>
        <w:ind w:left="851"/>
        <w:rPr>
          <w:sz w:val="22"/>
          <w:szCs w:val="22"/>
          <w:lang w:eastAsia="en-US"/>
        </w:rPr>
      </w:pPr>
      <w:r w:rsidRPr="001D2870">
        <w:rPr>
          <w:sz w:val="22"/>
          <w:szCs w:val="22"/>
          <w:lang w:eastAsia="en-US"/>
        </w:rPr>
        <w:t>9.9. 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76980A16" w14:textId="77777777" w:rsidR="005C3A34" w:rsidRPr="001D2870" w:rsidRDefault="005C3A34" w:rsidP="005C3A34">
      <w:pPr>
        <w:pStyle w:val="VZ"/>
        <w:spacing w:after="60"/>
        <w:ind w:left="851"/>
        <w:rPr>
          <w:sz w:val="22"/>
          <w:szCs w:val="22"/>
          <w:lang w:eastAsia="en-US"/>
        </w:rPr>
      </w:pPr>
      <w:r w:rsidRPr="001D2870">
        <w:rPr>
          <w:sz w:val="22"/>
          <w:szCs w:val="22"/>
          <w:lang w:eastAsia="en-US"/>
        </w:rPr>
        <w:t>9.10. Veškeré škody způsobené vadou dokončeného předmětu díla uhradí na svůj náklad zhotovitel objednateli do deseti pracovních dnů od doručení vyúčtování.  Smluvní strany dohodly na vyloučení možnosti uplatňovat ušlý zisk. Zaplacením smluvní pokuty není dotčen nárok objednatele na náhradu škody způsobené mu porušením povinnosti zhotovitele, na niž se sankce vztahuje.</w:t>
      </w:r>
    </w:p>
    <w:p w14:paraId="41C7D6E4" w14:textId="77777777" w:rsidR="005C3A34" w:rsidRPr="001D2870" w:rsidRDefault="005C3A34" w:rsidP="005C3A34">
      <w:pPr>
        <w:pStyle w:val="Nadpis4"/>
        <w:spacing w:after="60"/>
      </w:pPr>
      <w:r w:rsidRPr="001D2870">
        <w:t>10. Pojištění díla</w:t>
      </w:r>
    </w:p>
    <w:p w14:paraId="2A8BCE0F" w14:textId="77777777" w:rsidR="005C3A34" w:rsidRPr="001D2870" w:rsidRDefault="005C3A34" w:rsidP="005C3A34">
      <w:pPr>
        <w:pStyle w:val="VZ"/>
        <w:spacing w:after="60"/>
        <w:ind w:left="851"/>
        <w:rPr>
          <w:sz w:val="22"/>
          <w:szCs w:val="22"/>
        </w:rPr>
      </w:pPr>
      <w:r w:rsidRPr="001D2870">
        <w:rPr>
          <w:sz w:val="22"/>
          <w:szCs w:val="22"/>
        </w:rPr>
        <w:t xml:space="preserve">10.1. Zhotovitel prohlašuje, že má sjednáno pojištění, jehož předmětem je pojištění odpovědnosti za škodu způsobenou třetí osobě při výkonu jeho činnosti ve výši pojistného plnění minimálně 5 mil. Kč. </w:t>
      </w:r>
    </w:p>
    <w:p w14:paraId="506CD822" w14:textId="77777777" w:rsidR="005C3A34" w:rsidRPr="001D2870" w:rsidRDefault="005C3A34" w:rsidP="005C3A34">
      <w:pPr>
        <w:pStyle w:val="VZ"/>
        <w:spacing w:after="60"/>
        <w:ind w:left="851"/>
        <w:rPr>
          <w:sz w:val="22"/>
          <w:szCs w:val="22"/>
        </w:rPr>
      </w:pPr>
      <w:r w:rsidRPr="001D2870">
        <w:rPr>
          <w:sz w:val="22"/>
          <w:szCs w:val="22"/>
        </w:rPr>
        <w:t xml:space="preserve">10.2. Doklady o pojištění </w:t>
      </w:r>
    </w:p>
    <w:p w14:paraId="7AAC8383" w14:textId="77777777" w:rsidR="005C3A34" w:rsidRPr="001D2870" w:rsidRDefault="005C3A34" w:rsidP="005C3A34">
      <w:pPr>
        <w:pStyle w:val="VZ"/>
        <w:spacing w:after="60"/>
        <w:ind w:left="851"/>
        <w:rPr>
          <w:sz w:val="22"/>
          <w:szCs w:val="22"/>
        </w:rPr>
      </w:pPr>
      <w:r w:rsidRPr="001D2870">
        <w:rPr>
          <w:sz w:val="22"/>
          <w:szCs w:val="22"/>
        </w:rPr>
        <w:t>10.2.1. Dokladem o pojištění je platná a účinná pojistná smlouva, u níž Zhotovitel řádně a včas uhradil pojistné.</w:t>
      </w:r>
    </w:p>
    <w:p w14:paraId="473E3FC3" w14:textId="77777777" w:rsidR="005C3A34" w:rsidRPr="001D2870" w:rsidRDefault="005C3A34" w:rsidP="005C3A34">
      <w:pPr>
        <w:pStyle w:val="VZ"/>
        <w:spacing w:after="60"/>
        <w:ind w:left="851"/>
        <w:rPr>
          <w:sz w:val="22"/>
          <w:szCs w:val="22"/>
        </w:rPr>
      </w:pPr>
      <w:r w:rsidRPr="001D2870">
        <w:rPr>
          <w:sz w:val="22"/>
          <w:szCs w:val="22"/>
        </w:rPr>
        <w:t>10.3. Povinnosti obou stran při vzniku pojistné události.</w:t>
      </w:r>
    </w:p>
    <w:p w14:paraId="3A20E964" w14:textId="77777777" w:rsidR="005C3A34" w:rsidRPr="001D2870" w:rsidRDefault="005C3A34" w:rsidP="005C3A34">
      <w:pPr>
        <w:pStyle w:val="VZ"/>
        <w:spacing w:after="60"/>
        <w:ind w:left="851"/>
        <w:rPr>
          <w:sz w:val="22"/>
          <w:szCs w:val="22"/>
        </w:rPr>
      </w:pPr>
      <w:r w:rsidRPr="001D2870">
        <w:rPr>
          <w:sz w:val="22"/>
          <w:szCs w:val="22"/>
        </w:rPr>
        <w:t>10.3.1. Při vzniku pojistné události zabezpečuje veškeré úkony vůči svému pojistiteli Zhotovitel.</w:t>
      </w:r>
    </w:p>
    <w:p w14:paraId="1BA67B18" w14:textId="77777777" w:rsidR="005C3A34" w:rsidRPr="001D2870" w:rsidRDefault="005C3A34" w:rsidP="005C3A34">
      <w:pPr>
        <w:pStyle w:val="VZ"/>
        <w:spacing w:after="60"/>
        <w:ind w:left="851"/>
        <w:rPr>
          <w:sz w:val="22"/>
          <w:szCs w:val="22"/>
        </w:rPr>
      </w:pPr>
      <w:r w:rsidRPr="001D2870">
        <w:rPr>
          <w:sz w:val="22"/>
          <w:szCs w:val="22"/>
        </w:rPr>
        <w:t>10.3.2. Objednatel je povinen poskytnout v souvislosti s pojistnou událostí Zhotoviteli veškerou součinnost, která je v jeho možnostech.</w:t>
      </w:r>
    </w:p>
    <w:p w14:paraId="5CCD126C" w14:textId="77777777" w:rsidR="005C3A34" w:rsidRPr="001D2870" w:rsidRDefault="005C3A34" w:rsidP="005C3A34">
      <w:pPr>
        <w:pStyle w:val="VZ"/>
        <w:spacing w:after="60"/>
        <w:ind w:left="851"/>
        <w:rPr>
          <w:sz w:val="22"/>
          <w:szCs w:val="22"/>
        </w:rPr>
      </w:pPr>
      <w:r w:rsidRPr="001D2870">
        <w:rPr>
          <w:sz w:val="22"/>
          <w:szCs w:val="22"/>
        </w:rPr>
        <w:t>10.3.3. Náklady na pojištění nese Zhotovitel a má je zahrnuty ve sjednané ceně.</w:t>
      </w:r>
    </w:p>
    <w:p w14:paraId="424896BF" w14:textId="77777777" w:rsidR="005C3A34" w:rsidRPr="001D2870" w:rsidRDefault="005C3A34" w:rsidP="005C3A34">
      <w:pPr>
        <w:pStyle w:val="Nadpis4"/>
        <w:spacing w:after="60"/>
      </w:pPr>
      <w:r w:rsidRPr="001D2870">
        <w:t>11. Smluvní pokuty, úrok z prodlení</w:t>
      </w:r>
    </w:p>
    <w:p w14:paraId="75CBEB3C" w14:textId="77777777" w:rsidR="005C3A34" w:rsidRPr="001D2870" w:rsidRDefault="005C3A34" w:rsidP="005C3A34">
      <w:pPr>
        <w:pStyle w:val="VZ"/>
        <w:spacing w:after="60"/>
        <w:ind w:left="851"/>
        <w:rPr>
          <w:sz w:val="22"/>
          <w:szCs w:val="22"/>
        </w:rPr>
      </w:pPr>
      <w:r w:rsidRPr="001D2870">
        <w:rPr>
          <w:sz w:val="22"/>
          <w:szCs w:val="22"/>
        </w:rPr>
        <w:t>11.1. Pro případy neplnění věcných a termínovaných závazků vyplývajících z této smlouvy smluvní strany sjednávají tyto smluvní pokuty:</w:t>
      </w:r>
    </w:p>
    <w:p w14:paraId="2B0C5270" w14:textId="77777777" w:rsidR="005C3A34" w:rsidRPr="001D2870" w:rsidRDefault="005C3A34" w:rsidP="005C3A34">
      <w:pPr>
        <w:pStyle w:val="VZ"/>
        <w:spacing w:after="60"/>
        <w:ind w:left="851"/>
        <w:rPr>
          <w:sz w:val="22"/>
          <w:szCs w:val="22"/>
        </w:rPr>
      </w:pPr>
      <w:r w:rsidRPr="001D2870">
        <w:rPr>
          <w:sz w:val="22"/>
          <w:szCs w:val="22"/>
        </w:rPr>
        <w:t xml:space="preserve">11.1.1. Při prodlení zhotovitele s dokončením díla v termínu dle odst. 3.3. zaplatí zhotovitel objednateli smluvní pokutu ve výši 0,15 % z ceny díla sjednané touto smlouvou, a to za každý i započatý den tohoto prodlení, maximálně však po dobu 30 dnů. </w:t>
      </w:r>
    </w:p>
    <w:p w14:paraId="12C34D0F" w14:textId="77777777" w:rsidR="005C3A34" w:rsidRPr="001D2870" w:rsidRDefault="005C3A34" w:rsidP="005C3A34">
      <w:pPr>
        <w:pStyle w:val="VZ"/>
        <w:spacing w:after="60"/>
        <w:ind w:left="851"/>
        <w:rPr>
          <w:sz w:val="22"/>
          <w:szCs w:val="22"/>
        </w:rPr>
      </w:pPr>
      <w:r w:rsidRPr="001D2870">
        <w:rPr>
          <w:sz w:val="22"/>
          <w:szCs w:val="22"/>
        </w:rPr>
        <w:t>11.1.2. Při  prodlení zhotovitele s dokončením díla  přesahujícím lhůtu 30 dnů dle odst. 11.1.1. zaplatí zhotovitel objednateli smluvní pokutu ve výši 0,2 % z ceny díla sjednané touto smlouvou, a to za 31. a každý další i započatý den tohoto prodlení.</w:t>
      </w:r>
    </w:p>
    <w:p w14:paraId="696FFF08" w14:textId="77777777" w:rsidR="005C3A34" w:rsidRPr="001D2870" w:rsidRDefault="005C3A34" w:rsidP="005C3A34">
      <w:pPr>
        <w:pStyle w:val="VZ"/>
        <w:spacing w:after="60"/>
        <w:ind w:left="851"/>
        <w:rPr>
          <w:sz w:val="22"/>
          <w:szCs w:val="22"/>
        </w:rPr>
      </w:pPr>
      <w:r w:rsidRPr="001D2870">
        <w:rPr>
          <w:sz w:val="22"/>
          <w:szCs w:val="22"/>
        </w:rPr>
        <w:t>11.1.3. Při prodlení zhotovitele s vyklizením staveniště zaplatí zhotovitel objednateli za každý i započatý den prodlení smluvní pokutu ve výši 5 000 Kč, a to až do úplného vyklizení a protokolárního předání staveniště.</w:t>
      </w:r>
    </w:p>
    <w:p w14:paraId="0897B3CC" w14:textId="77777777" w:rsidR="005C3A34" w:rsidRPr="001D2870" w:rsidRDefault="005C3A34" w:rsidP="005C3A34">
      <w:pPr>
        <w:pStyle w:val="VZ"/>
        <w:spacing w:after="60"/>
        <w:ind w:left="851"/>
        <w:rPr>
          <w:sz w:val="22"/>
          <w:szCs w:val="22"/>
        </w:rPr>
      </w:pPr>
      <w:r w:rsidRPr="001D2870">
        <w:rPr>
          <w:sz w:val="22"/>
          <w:szCs w:val="22"/>
        </w:rPr>
        <w:t>11.1.4. Při neoprávněném využití jiného poddodavatele ve smyslu odst. 2.12. zaplatí zhotovitel objednateli smluvní pokutu ve výši 1 000 Kč za každou neoprávněnou změnu poddodavatele.</w:t>
      </w:r>
    </w:p>
    <w:p w14:paraId="3ED93D13" w14:textId="77777777" w:rsidR="005C3A34" w:rsidRPr="001D2870" w:rsidRDefault="005C3A34" w:rsidP="005C3A34">
      <w:pPr>
        <w:pStyle w:val="VZ"/>
        <w:spacing w:after="60"/>
        <w:ind w:left="851"/>
        <w:rPr>
          <w:sz w:val="22"/>
          <w:szCs w:val="22"/>
        </w:rPr>
      </w:pPr>
      <w:r w:rsidRPr="001D2870">
        <w:rPr>
          <w:sz w:val="22"/>
          <w:szCs w:val="22"/>
        </w:rPr>
        <w:t>11.1.5. Za prodlení s odstraněním případných vad, bude-li s nimi dílo předáno a převzato, zaplatí zhotovitel objednateli smluvní pokutu ve výši 5 000 Kč za každý i započatý den prodlení oproti dohodnutému termínu, a to za každou vadu.</w:t>
      </w:r>
    </w:p>
    <w:p w14:paraId="2F08E2F0" w14:textId="77777777" w:rsidR="005C3A34" w:rsidRPr="001D2870" w:rsidRDefault="005C3A34" w:rsidP="005C3A34">
      <w:pPr>
        <w:pStyle w:val="VZ"/>
        <w:spacing w:after="60"/>
        <w:ind w:left="851"/>
        <w:rPr>
          <w:sz w:val="22"/>
          <w:szCs w:val="22"/>
        </w:rPr>
      </w:pPr>
      <w:r w:rsidRPr="001D2870">
        <w:rPr>
          <w:sz w:val="22"/>
          <w:szCs w:val="22"/>
        </w:rPr>
        <w:t>11.1.6. Nenastoupí-li zhotovitel k odstranění reklamovaných vad dle odst. 9.5. této smlouvy, tj. do 14 dnů od doručení písemné reklamace nebo v jiném dohodnutém termínu, je zhotovitel objednateli povinen zaplatit smluvní pokutu ve výši 1 000 Kč za každý den zpoždění s nástupem.</w:t>
      </w:r>
    </w:p>
    <w:p w14:paraId="02F6CD49" w14:textId="77777777" w:rsidR="005C3A34" w:rsidRPr="001D2870" w:rsidRDefault="005C3A34" w:rsidP="005C3A34">
      <w:pPr>
        <w:pStyle w:val="VZ"/>
        <w:spacing w:after="60"/>
        <w:ind w:left="851"/>
        <w:rPr>
          <w:sz w:val="22"/>
          <w:szCs w:val="22"/>
        </w:rPr>
      </w:pPr>
      <w:r w:rsidRPr="001D2870">
        <w:rPr>
          <w:sz w:val="22"/>
          <w:szCs w:val="22"/>
        </w:rPr>
        <w:t>11.1.7. Při prodlení zhotovitele s odstraněním reklamovaných vad dle dohodnutých termínů, je zhotovitel objednateli povinen zaplatit smluvní pokutu ve výši 1 000 Kč za každý den prodlení.</w:t>
      </w:r>
    </w:p>
    <w:p w14:paraId="512E108E" w14:textId="77777777" w:rsidR="005C3A34" w:rsidRPr="001D2870" w:rsidRDefault="005C3A34" w:rsidP="005C3A34">
      <w:pPr>
        <w:pStyle w:val="VZ"/>
        <w:spacing w:after="60"/>
        <w:ind w:left="851"/>
        <w:rPr>
          <w:sz w:val="22"/>
          <w:szCs w:val="22"/>
        </w:rPr>
      </w:pPr>
      <w:r w:rsidRPr="001D2870">
        <w:rPr>
          <w:sz w:val="22"/>
          <w:szCs w:val="22"/>
        </w:rPr>
        <w:t xml:space="preserve">11.1.8. Pokud zhotovitel poruší </w:t>
      </w:r>
      <w:r w:rsidR="000A7CFF">
        <w:rPr>
          <w:sz w:val="22"/>
          <w:szCs w:val="22"/>
        </w:rPr>
        <w:t>povinnost</w:t>
      </w:r>
      <w:r w:rsidRPr="001D2870">
        <w:rPr>
          <w:sz w:val="22"/>
          <w:szCs w:val="22"/>
        </w:rPr>
        <w:t xml:space="preserve"> dle odst. 8.3. a nebude dílo provádět ve stanovené době, je povinen zaplatit objednateli smluvní pokutu ve výši 1 000 Kč za každé jednotlivé porušení.</w:t>
      </w:r>
    </w:p>
    <w:p w14:paraId="6F3E09C7" w14:textId="77777777" w:rsidR="005C3A34" w:rsidRDefault="005C3A34" w:rsidP="005C3A34">
      <w:pPr>
        <w:pStyle w:val="VZ"/>
        <w:spacing w:after="60"/>
        <w:ind w:left="851"/>
        <w:rPr>
          <w:rFonts w:cs="Times New Roman"/>
          <w:sz w:val="22"/>
          <w:szCs w:val="22"/>
        </w:rPr>
      </w:pPr>
      <w:r w:rsidRPr="001D2870">
        <w:rPr>
          <w:sz w:val="22"/>
          <w:szCs w:val="22"/>
        </w:rPr>
        <w:t xml:space="preserve">11.1.9. </w:t>
      </w:r>
      <w:r w:rsidR="000A7CFF" w:rsidRPr="001D2870">
        <w:rPr>
          <w:rFonts w:cs="Times New Roman"/>
          <w:sz w:val="22"/>
          <w:szCs w:val="22"/>
        </w:rPr>
        <w:t>V případě nepředložení harmonogramu ve stanoveném termínu má objednatel nárok na smluvní pokutu ve výši 2 000 Kč za každý započatý den prodlení.</w:t>
      </w:r>
    </w:p>
    <w:p w14:paraId="3A0A013E" w14:textId="77777777" w:rsidR="000A7CFF" w:rsidRPr="001D2870" w:rsidRDefault="000A7CFF" w:rsidP="000A7CFF">
      <w:pPr>
        <w:pStyle w:val="VZ"/>
        <w:spacing w:after="60"/>
        <w:ind w:left="851"/>
        <w:rPr>
          <w:sz w:val="22"/>
          <w:szCs w:val="22"/>
        </w:rPr>
      </w:pPr>
      <w:r w:rsidRPr="001D2870">
        <w:rPr>
          <w:sz w:val="22"/>
          <w:szCs w:val="22"/>
        </w:rPr>
        <w:t>11.1.</w:t>
      </w:r>
      <w:r>
        <w:rPr>
          <w:sz w:val="22"/>
          <w:szCs w:val="22"/>
        </w:rPr>
        <w:t>10</w:t>
      </w:r>
      <w:r w:rsidRPr="001D2870">
        <w:rPr>
          <w:sz w:val="22"/>
          <w:szCs w:val="22"/>
        </w:rPr>
        <w:t>. V případě, že objednatel neuhradí fakturu v termínu splatnosti, zavazuje se uhradit zhotoviteli úrok z prodlení ve výši stanovené příslušným právním předpisem. Na částku zádržného se ujednání o prodlení a úroku z prodlení nevztahuje.</w:t>
      </w:r>
    </w:p>
    <w:p w14:paraId="6E2FA8CD" w14:textId="77777777" w:rsidR="005C3A34" w:rsidRPr="001D2870" w:rsidRDefault="005C3A34" w:rsidP="005C3A34">
      <w:pPr>
        <w:pStyle w:val="Nadpis4"/>
        <w:spacing w:after="60"/>
      </w:pPr>
      <w:r w:rsidRPr="001D2870">
        <w:t>12. Odstoupení od smlouvy</w:t>
      </w:r>
    </w:p>
    <w:p w14:paraId="356BB0A4" w14:textId="77777777" w:rsidR="005C3A34" w:rsidRPr="001D2870" w:rsidRDefault="005C3A34" w:rsidP="005C3A34">
      <w:pPr>
        <w:pStyle w:val="VZ"/>
        <w:spacing w:after="60"/>
        <w:ind w:left="851"/>
        <w:rPr>
          <w:sz w:val="22"/>
          <w:szCs w:val="22"/>
        </w:rPr>
      </w:pPr>
      <w:r w:rsidRPr="001D2870">
        <w:rPr>
          <w:sz w:val="22"/>
          <w:szCs w:val="22"/>
        </w:rPr>
        <w:t>12.1. Smluvní strany se dohodly, že od smlouvy lze odstoupit zejména v těchto případech:</w:t>
      </w:r>
    </w:p>
    <w:p w14:paraId="7F645A44" w14:textId="77777777" w:rsidR="005C3A34" w:rsidRPr="001D2870" w:rsidRDefault="005C3A34" w:rsidP="005C3A34">
      <w:pPr>
        <w:pStyle w:val="VZ"/>
        <w:spacing w:after="60"/>
        <w:ind w:left="851"/>
        <w:rPr>
          <w:sz w:val="22"/>
          <w:szCs w:val="22"/>
        </w:rPr>
      </w:pPr>
      <w:r w:rsidRPr="001D2870">
        <w:rPr>
          <w:sz w:val="22"/>
          <w:szCs w:val="22"/>
        </w:rPr>
        <w:t>12.1.1. Prodlení objednatele s úhradou dlužné částky delší než 30 dnů</w:t>
      </w:r>
    </w:p>
    <w:p w14:paraId="47E7E8F9" w14:textId="77777777" w:rsidR="005C3A34" w:rsidRPr="001D2870" w:rsidRDefault="005C3A34" w:rsidP="005C3A34">
      <w:pPr>
        <w:pStyle w:val="VZ"/>
        <w:spacing w:after="60"/>
        <w:ind w:left="851"/>
        <w:rPr>
          <w:sz w:val="22"/>
          <w:szCs w:val="22"/>
        </w:rPr>
      </w:pPr>
      <w:r w:rsidRPr="001D2870">
        <w:rPr>
          <w:sz w:val="22"/>
          <w:szCs w:val="22"/>
        </w:rPr>
        <w:t>12.1.</w:t>
      </w:r>
      <w:r w:rsidR="000A7CFF">
        <w:rPr>
          <w:sz w:val="22"/>
          <w:szCs w:val="22"/>
        </w:rPr>
        <w:t>2</w:t>
      </w:r>
      <w:r w:rsidRPr="001D2870">
        <w:rPr>
          <w:sz w:val="22"/>
          <w:szCs w:val="22"/>
        </w:rPr>
        <w:t>. Nesplnění termínu předání staveniště objednatelem ani v dodatečně přiměřené lhůtě</w:t>
      </w:r>
    </w:p>
    <w:p w14:paraId="26E1857B" w14:textId="77777777" w:rsidR="005C3A34" w:rsidRPr="001D2870" w:rsidRDefault="005C3A34" w:rsidP="005C3A34">
      <w:pPr>
        <w:pStyle w:val="VZ"/>
        <w:spacing w:after="60"/>
        <w:ind w:left="851"/>
        <w:rPr>
          <w:sz w:val="22"/>
          <w:szCs w:val="22"/>
        </w:rPr>
      </w:pPr>
      <w:r w:rsidRPr="001D2870">
        <w:rPr>
          <w:sz w:val="22"/>
          <w:szCs w:val="22"/>
        </w:rPr>
        <w:t>12.1.</w:t>
      </w:r>
      <w:r w:rsidR="000A7CFF">
        <w:rPr>
          <w:sz w:val="22"/>
          <w:szCs w:val="22"/>
        </w:rPr>
        <w:t>3</w:t>
      </w:r>
      <w:r w:rsidRPr="001D2870">
        <w:rPr>
          <w:sz w:val="22"/>
          <w:szCs w:val="22"/>
        </w:rPr>
        <w:t>. Pokud zhotovitel nezahájí práce na díle ani v dodatečně přiměřené lhůtě</w:t>
      </w:r>
    </w:p>
    <w:p w14:paraId="34CA7E2D" w14:textId="77777777" w:rsidR="005C3A34" w:rsidRPr="001D2870" w:rsidRDefault="005C3A34" w:rsidP="005C3A34">
      <w:pPr>
        <w:pStyle w:val="VZ"/>
        <w:spacing w:after="60"/>
        <w:ind w:left="851"/>
        <w:rPr>
          <w:sz w:val="22"/>
          <w:szCs w:val="22"/>
        </w:rPr>
      </w:pPr>
      <w:r w:rsidRPr="001D2870">
        <w:rPr>
          <w:sz w:val="22"/>
          <w:szCs w:val="22"/>
        </w:rPr>
        <w:t>12.1.</w:t>
      </w:r>
      <w:r w:rsidR="000A7CFF">
        <w:rPr>
          <w:sz w:val="22"/>
          <w:szCs w:val="22"/>
        </w:rPr>
        <w:t>4</w:t>
      </w:r>
      <w:r w:rsidRPr="001D2870">
        <w:rPr>
          <w:sz w:val="22"/>
          <w:szCs w:val="22"/>
        </w:rPr>
        <w:t>. Pokud zhotovitel ani v dodatečně přiměřené lhůtě neodstraní vady vzniklé vadným prováděním nebo nepřestane dílo provádět nevhodným způsobem, ačkoli byl na to objednatelem upozorněn</w:t>
      </w:r>
    </w:p>
    <w:p w14:paraId="57574A8E" w14:textId="77777777" w:rsidR="005C3A34" w:rsidRPr="001D2870" w:rsidRDefault="005C3A34" w:rsidP="005C3A34">
      <w:pPr>
        <w:pStyle w:val="VZ"/>
        <w:spacing w:after="60"/>
        <w:ind w:left="851"/>
        <w:rPr>
          <w:sz w:val="22"/>
          <w:szCs w:val="22"/>
        </w:rPr>
      </w:pPr>
      <w:r w:rsidRPr="001D2870">
        <w:rPr>
          <w:sz w:val="22"/>
          <w:szCs w:val="22"/>
        </w:rPr>
        <w:t>12.1.</w:t>
      </w:r>
      <w:r w:rsidR="000A7CFF">
        <w:rPr>
          <w:sz w:val="22"/>
          <w:szCs w:val="22"/>
        </w:rPr>
        <w:t>5</w:t>
      </w:r>
      <w:r w:rsidRPr="001D2870">
        <w:rPr>
          <w:sz w:val="22"/>
          <w:szCs w:val="22"/>
        </w:rPr>
        <w:t>. Prodlení zhotovitele s dokončením díla z důvodů ležících na jeho straně delší než 30 dnů.</w:t>
      </w:r>
    </w:p>
    <w:p w14:paraId="4AD40AFE" w14:textId="77777777" w:rsidR="005C3A34" w:rsidRPr="001D2870" w:rsidRDefault="005C3A34" w:rsidP="005C3A34">
      <w:pPr>
        <w:pStyle w:val="VZ"/>
        <w:spacing w:after="60"/>
        <w:ind w:left="851"/>
        <w:rPr>
          <w:sz w:val="22"/>
          <w:szCs w:val="22"/>
        </w:rPr>
      </w:pPr>
      <w:r w:rsidRPr="001D2870">
        <w:rPr>
          <w:sz w:val="22"/>
          <w:szCs w:val="22"/>
        </w:rPr>
        <w:t>12.2. Způsob odstoupení od smlouvy</w:t>
      </w:r>
    </w:p>
    <w:p w14:paraId="43B69135" w14:textId="77777777" w:rsidR="005C3A34" w:rsidRPr="001D2870" w:rsidRDefault="005C3A34" w:rsidP="005C3A34">
      <w:pPr>
        <w:pStyle w:val="VZ"/>
        <w:spacing w:after="60"/>
        <w:ind w:left="851"/>
        <w:rPr>
          <w:sz w:val="22"/>
          <w:szCs w:val="22"/>
        </w:rPr>
      </w:pPr>
      <w:r w:rsidRPr="001D2870">
        <w:rPr>
          <w:sz w:val="22"/>
          <w:szCs w:val="22"/>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4DED7D6A" w14:textId="77777777" w:rsidR="005C3A34" w:rsidRPr="001D2870" w:rsidRDefault="005C3A34" w:rsidP="005C3A34">
      <w:pPr>
        <w:pStyle w:val="VZ"/>
        <w:spacing w:after="60"/>
        <w:ind w:left="851"/>
        <w:rPr>
          <w:sz w:val="22"/>
          <w:szCs w:val="22"/>
        </w:rPr>
      </w:pPr>
      <w:r w:rsidRPr="001D2870">
        <w:rPr>
          <w:sz w:val="22"/>
          <w:szCs w:val="22"/>
        </w:rPr>
        <w:t>12. 3. Důsledky odstoupení od smlouvy</w:t>
      </w:r>
    </w:p>
    <w:p w14:paraId="2AF11936" w14:textId="77777777" w:rsidR="005C3A34" w:rsidRPr="001D2870" w:rsidRDefault="005C3A34" w:rsidP="005C3A34">
      <w:pPr>
        <w:pStyle w:val="VZ"/>
        <w:spacing w:after="60"/>
        <w:ind w:left="851"/>
        <w:rPr>
          <w:sz w:val="22"/>
          <w:szCs w:val="22"/>
        </w:rPr>
      </w:pPr>
      <w:r w:rsidRPr="001D2870">
        <w:rPr>
          <w:sz w:val="22"/>
          <w:szCs w:val="22"/>
        </w:rPr>
        <w:t>Odstoupí-li od smlouvy některá ze smluvních stran ve výše uvedených případech, pak povinnosti obou stran jsou následující:</w:t>
      </w:r>
    </w:p>
    <w:p w14:paraId="7E60EDF4" w14:textId="77777777" w:rsidR="005C3A34" w:rsidRPr="001D2870" w:rsidRDefault="005C3A34" w:rsidP="005C3A34">
      <w:pPr>
        <w:pStyle w:val="VZ"/>
        <w:spacing w:after="60"/>
        <w:ind w:left="851"/>
        <w:rPr>
          <w:sz w:val="22"/>
          <w:szCs w:val="22"/>
        </w:rPr>
      </w:pPr>
      <w:r w:rsidRPr="001D2870">
        <w:rPr>
          <w:sz w:val="22"/>
          <w:szCs w:val="22"/>
        </w:rPr>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67959277" w14:textId="77777777" w:rsidR="005C3A34" w:rsidRPr="001D2870" w:rsidRDefault="005C3A34" w:rsidP="005C3A34">
      <w:pPr>
        <w:pStyle w:val="VZ"/>
        <w:spacing w:after="60"/>
        <w:ind w:left="851"/>
        <w:rPr>
          <w:sz w:val="22"/>
          <w:szCs w:val="22"/>
        </w:rPr>
      </w:pPr>
      <w:r w:rsidRPr="001D2870">
        <w:rPr>
          <w:sz w:val="22"/>
          <w:szCs w:val="22"/>
        </w:rPr>
        <w:t>Zhotovitel provede finanční vyčíslení provedených prací a zpracuje „dílčí konečnou fakturu“</w:t>
      </w:r>
    </w:p>
    <w:p w14:paraId="7020BD90" w14:textId="77777777" w:rsidR="005C3A34" w:rsidRPr="001D2870" w:rsidRDefault="005C3A34" w:rsidP="005C3A34">
      <w:pPr>
        <w:pStyle w:val="VZ"/>
        <w:spacing w:after="60"/>
        <w:ind w:left="851"/>
        <w:rPr>
          <w:sz w:val="22"/>
          <w:szCs w:val="22"/>
        </w:rPr>
      </w:pPr>
      <w:r w:rsidRPr="001D2870">
        <w:rPr>
          <w:sz w:val="22"/>
          <w:szCs w:val="22"/>
        </w:rPr>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33153174" w14:textId="77777777" w:rsidR="005C3A34" w:rsidRPr="001D2870" w:rsidRDefault="005C3A34" w:rsidP="005C3A34">
      <w:pPr>
        <w:pStyle w:val="VZ"/>
        <w:spacing w:after="60"/>
        <w:ind w:left="851"/>
        <w:rPr>
          <w:sz w:val="22"/>
          <w:szCs w:val="22"/>
        </w:rPr>
      </w:pPr>
      <w:r w:rsidRPr="001D2870">
        <w:rPr>
          <w:sz w:val="22"/>
          <w:szCs w:val="22"/>
        </w:rPr>
        <w:t xml:space="preserve">12.4. Do doby vyčíslení a vypořádání oprávněných nároků smluvních stran a do doby uzavření dohody o vzájemném vyrovnání těchto nároků je objednatel oprávněn zadržet zhotoviteli veškeré fakturované a splatné platby. </w:t>
      </w:r>
    </w:p>
    <w:p w14:paraId="4F16F798" w14:textId="77777777" w:rsidR="005C3A34" w:rsidRPr="001D2870" w:rsidRDefault="005C3A34" w:rsidP="005C3A34">
      <w:pPr>
        <w:pStyle w:val="VZ"/>
        <w:spacing w:after="60"/>
        <w:ind w:left="851"/>
        <w:rPr>
          <w:sz w:val="22"/>
          <w:szCs w:val="22"/>
        </w:rPr>
      </w:pPr>
      <w:r w:rsidRPr="001D2870">
        <w:rPr>
          <w:sz w:val="22"/>
          <w:szCs w:val="22"/>
        </w:rPr>
        <w:t>12.5. Odstoupením od smlouvy nejsou dotčena práva smluvních stran na úhradu smluvní pokuty a na náhradu vzniklé škody způsobené odstupující smluvní straně.</w:t>
      </w:r>
    </w:p>
    <w:p w14:paraId="3F2574DC" w14:textId="77777777" w:rsidR="005C3A34" w:rsidRPr="001D2870" w:rsidRDefault="005C3A34" w:rsidP="005C3A34">
      <w:pPr>
        <w:pStyle w:val="Nadpis4"/>
        <w:spacing w:after="60"/>
      </w:pPr>
      <w:r w:rsidRPr="001D2870">
        <w:t>13. Závěrečné ustanovení</w:t>
      </w:r>
    </w:p>
    <w:p w14:paraId="1B00F251" w14:textId="77777777" w:rsidR="005C3A34" w:rsidRPr="001D2870" w:rsidRDefault="005C3A34" w:rsidP="005C3A34">
      <w:pPr>
        <w:pStyle w:val="VZ"/>
        <w:spacing w:after="60" w:line="276" w:lineRule="auto"/>
        <w:ind w:left="851"/>
        <w:rPr>
          <w:sz w:val="22"/>
          <w:szCs w:val="22"/>
        </w:rPr>
      </w:pPr>
      <w:r w:rsidRPr="001D2870">
        <w:rPr>
          <w:sz w:val="22"/>
          <w:szCs w:val="22"/>
        </w:rPr>
        <w:t xml:space="preserve">13.1. Smlouvu lze změnit jen písemnou formou - dodatkem, který dohodnou obě smluvní strany svými zástupci oprávněnými k zastupování stran. </w:t>
      </w:r>
    </w:p>
    <w:p w14:paraId="0E5CD177" w14:textId="77777777" w:rsidR="005C3A34" w:rsidRPr="001D2870" w:rsidRDefault="005C3A34" w:rsidP="005C3A34">
      <w:pPr>
        <w:pStyle w:val="VZ"/>
        <w:spacing w:after="60"/>
        <w:ind w:left="851"/>
        <w:rPr>
          <w:sz w:val="22"/>
          <w:szCs w:val="22"/>
        </w:rPr>
      </w:pPr>
      <w:r w:rsidRPr="001D2870">
        <w:rPr>
          <w:sz w:val="22"/>
          <w:szCs w:val="22"/>
        </w:rPr>
        <w:t>13.2. Nastanou-li u některé ze stran skutečnosti bránící řádnému plnění této smlouvy je povinna to ihned bez zbytečného odkladu oznámit druhé straně a vyvolat jednání zástupců oprávněných k podpisu smlouvy.</w:t>
      </w:r>
    </w:p>
    <w:p w14:paraId="19DC7303" w14:textId="77777777" w:rsidR="005C3A34" w:rsidRPr="001D2870" w:rsidRDefault="005C3A34" w:rsidP="005C3A34">
      <w:pPr>
        <w:pStyle w:val="Zkladntextodsazen"/>
        <w:spacing w:after="60"/>
        <w:ind w:left="851"/>
        <w:rPr>
          <w:rFonts w:cs="Arial"/>
          <w:szCs w:val="22"/>
        </w:rPr>
      </w:pPr>
      <w:r w:rsidRPr="001D2870">
        <w:rPr>
          <w:rFonts w:cs="Arial"/>
          <w:szCs w:val="22"/>
        </w:rPr>
        <w:t>13.3. Ve všech případech, které neřeší ujednání obsažená v této smlouvě, platí příslušná ustanovení občanského zákoníku. Smluvní strany se dohodly, že při plnění této smlouvy nebudou mít obchodní zvyklosti přednost před dispozitivními ustanoveními zákona.</w:t>
      </w:r>
    </w:p>
    <w:p w14:paraId="3934F715" w14:textId="77777777" w:rsidR="005C3A34" w:rsidRPr="001D2870" w:rsidRDefault="005C3A34" w:rsidP="005C3A34">
      <w:pPr>
        <w:pStyle w:val="VZ"/>
        <w:spacing w:after="60"/>
        <w:ind w:left="851"/>
        <w:rPr>
          <w:sz w:val="22"/>
          <w:szCs w:val="22"/>
        </w:rPr>
      </w:pPr>
      <w:r w:rsidRPr="001D2870">
        <w:rPr>
          <w:sz w:val="22"/>
          <w:szCs w:val="22"/>
        </w:rPr>
        <w:t xml:space="preserve">13.4. 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 </w:t>
      </w:r>
    </w:p>
    <w:p w14:paraId="3FF7B4EC" w14:textId="73E851A8" w:rsidR="005C3A34" w:rsidRPr="001D2870" w:rsidRDefault="005C3A34" w:rsidP="005C3A34">
      <w:pPr>
        <w:pStyle w:val="VZ"/>
        <w:spacing w:after="60"/>
        <w:ind w:left="851"/>
        <w:rPr>
          <w:sz w:val="22"/>
          <w:szCs w:val="22"/>
        </w:rPr>
      </w:pPr>
      <w:r w:rsidRPr="001D2870">
        <w:rPr>
          <w:sz w:val="22"/>
          <w:szCs w:val="22"/>
        </w:rPr>
        <w:t xml:space="preserve">13.5. 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664F57">
        <w:rPr>
          <w:sz w:val="22"/>
          <w:szCs w:val="22"/>
        </w:rPr>
        <w:t>zhotovit</w:t>
      </w:r>
      <w:r w:rsidRPr="001D2870">
        <w:rPr>
          <w:sz w:val="22"/>
          <w:szCs w:val="22"/>
        </w:rPr>
        <w:t>eli.</w:t>
      </w:r>
    </w:p>
    <w:p w14:paraId="1CE4A8D7" w14:textId="77777777" w:rsidR="005C3A34" w:rsidRPr="001D2870" w:rsidRDefault="005C3A34" w:rsidP="005C3A34">
      <w:pPr>
        <w:pStyle w:val="VZ"/>
        <w:spacing w:after="60"/>
        <w:ind w:left="851"/>
        <w:rPr>
          <w:sz w:val="22"/>
          <w:szCs w:val="22"/>
        </w:rPr>
      </w:pPr>
      <w:r w:rsidRPr="001D2870">
        <w:rPr>
          <w:sz w:val="22"/>
          <w:szCs w:val="22"/>
        </w:rPr>
        <w:t xml:space="preserve">13.6.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0B2DF130" w14:textId="77777777" w:rsidR="005C3A34" w:rsidRPr="001D2870" w:rsidRDefault="005C3A34" w:rsidP="005C3A34">
      <w:pPr>
        <w:pStyle w:val="VZ"/>
        <w:spacing w:after="60"/>
        <w:ind w:left="851"/>
        <w:rPr>
          <w:sz w:val="22"/>
          <w:szCs w:val="22"/>
        </w:rPr>
      </w:pPr>
      <w:r w:rsidRPr="001D2870">
        <w:rPr>
          <w:sz w:val="22"/>
          <w:szCs w:val="22"/>
        </w:rPr>
        <w:t>13.7. Tato smlouva nabývá platnosti dnem podpisu a účinnosti dnem uveřejnění v informačním systému veřejné správy - Registru smluv. Zhotovitel výslovně souhlasí se zveřejněním celého textu této smlouvy včetně podpisů v informačním systému veřejné správy - Registru smluv. Smluvní strany se dohodly, že zákonnou povinnost dle § 5 odst. 2 zákona o registru smluv splní objednatel a splnění této povinnosti doloží průkazným způsobem zhotoviteli.</w:t>
      </w:r>
    </w:p>
    <w:p w14:paraId="7C8A70F0" w14:textId="77777777" w:rsidR="005C3A34" w:rsidRPr="001D2870" w:rsidRDefault="005C3A34" w:rsidP="005C3A34">
      <w:pPr>
        <w:pStyle w:val="VZ"/>
        <w:spacing w:after="60"/>
        <w:ind w:left="851"/>
        <w:rPr>
          <w:sz w:val="22"/>
          <w:szCs w:val="22"/>
        </w:rPr>
      </w:pPr>
      <w:r w:rsidRPr="001D2870">
        <w:rPr>
          <w:sz w:val="22"/>
          <w:szCs w:val="22"/>
        </w:rPr>
        <w:t>13.8. Smlouva je vyhotovena ve třech stejnopisech, z nichž dva stejnopisy jsou určeny pro objednatele a jeden pro zhotovitele.</w:t>
      </w:r>
    </w:p>
    <w:p w14:paraId="661B915C" w14:textId="77777777" w:rsidR="005C3A34" w:rsidRPr="001D2870" w:rsidRDefault="005C3A34" w:rsidP="005C3A34">
      <w:pPr>
        <w:pStyle w:val="VZ"/>
        <w:spacing w:line="276" w:lineRule="auto"/>
        <w:ind w:left="851"/>
        <w:rPr>
          <w:rFonts w:cs="Times New Roman"/>
          <w:sz w:val="22"/>
          <w:szCs w:val="24"/>
        </w:rPr>
      </w:pPr>
      <w:r w:rsidRPr="001D2870">
        <w:rPr>
          <w:rFonts w:cs="Times New Roman"/>
          <w:sz w:val="22"/>
          <w:szCs w:val="24"/>
        </w:rPr>
        <w:t xml:space="preserve">Příloha: </w:t>
      </w:r>
      <w:r w:rsidRPr="005C3A34">
        <w:rPr>
          <w:rFonts w:cs="Times New Roman"/>
          <w:sz w:val="22"/>
          <w:szCs w:val="24"/>
        </w:rPr>
        <w:t>SPŠT - oprava sociálních zařízení v budově A - DPS</w:t>
      </w:r>
    </w:p>
    <w:p w14:paraId="4AA45F19" w14:textId="77777777" w:rsidR="005C3A34" w:rsidRPr="001D2870" w:rsidRDefault="005C3A34" w:rsidP="005C3A34">
      <w:pPr>
        <w:pStyle w:val="VZ"/>
        <w:spacing w:line="276" w:lineRule="auto"/>
        <w:ind w:left="851"/>
        <w:rPr>
          <w:rFonts w:cs="Times New Roman"/>
          <w:sz w:val="22"/>
          <w:szCs w:val="24"/>
        </w:rPr>
      </w:pPr>
    </w:p>
    <w:p w14:paraId="1EE11268" w14:textId="77777777" w:rsidR="005C3A34" w:rsidRPr="001D2870" w:rsidRDefault="005C3A34" w:rsidP="005C3A34">
      <w:pPr>
        <w:pStyle w:val="Zkladntext"/>
        <w:ind w:left="851"/>
        <w:rPr>
          <w:rFonts w:cs="Arial"/>
          <w:b w:val="0"/>
          <w:bCs w:val="0"/>
          <w:szCs w:val="22"/>
        </w:rPr>
      </w:pPr>
      <w:r w:rsidRPr="001D2870">
        <w:rPr>
          <w:rFonts w:cs="Arial"/>
          <w:b w:val="0"/>
          <w:bCs w:val="0"/>
          <w:szCs w:val="22"/>
        </w:rPr>
        <w:t>............................................................          Třebíč ...............................................</w:t>
      </w:r>
    </w:p>
    <w:p w14:paraId="3B8BEED5" w14:textId="77777777" w:rsidR="005C3A34" w:rsidRPr="001D2870" w:rsidRDefault="005C3A34" w:rsidP="005C3A34">
      <w:pPr>
        <w:pStyle w:val="Zkladntext"/>
        <w:ind w:left="851"/>
        <w:rPr>
          <w:rFonts w:cs="Arial"/>
          <w:b w:val="0"/>
          <w:bCs w:val="0"/>
          <w:szCs w:val="22"/>
        </w:rPr>
      </w:pPr>
    </w:p>
    <w:p w14:paraId="02562D10" w14:textId="77777777" w:rsidR="005C3A34" w:rsidRPr="001D2870" w:rsidRDefault="005C3A34" w:rsidP="005C3A34">
      <w:pPr>
        <w:pStyle w:val="Zkladntext"/>
        <w:ind w:left="851"/>
        <w:rPr>
          <w:rFonts w:cs="Arial"/>
          <w:b w:val="0"/>
          <w:bCs w:val="0"/>
          <w:szCs w:val="22"/>
        </w:rPr>
      </w:pPr>
      <w:r w:rsidRPr="001D2870">
        <w:rPr>
          <w:rFonts w:cs="Arial"/>
          <w:b w:val="0"/>
          <w:bCs w:val="0"/>
          <w:szCs w:val="22"/>
        </w:rPr>
        <w:t>Za zhotovitele</w:t>
      </w:r>
      <w:r w:rsidRPr="001D2870">
        <w:rPr>
          <w:rFonts w:cs="Arial"/>
          <w:b w:val="0"/>
          <w:bCs w:val="0"/>
          <w:szCs w:val="22"/>
        </w:rPr>
        <w:tab/>
      </w:r>
      <w:r w:rsidRPr="001D2870">
        <w:rPr>
          <w:rFonts w:cs="Arial"/>
          <w:b w:val="0"/>
          <w:bCs w:val="0"/>
          <w:szCs w:val="22"/>
        </w:rPr>
        <w:tab/>
      </w:r>
      <w:r w:rsidRPr="001D2870">
        <w:rPr>
          <w:rFonts w:cs="Arial"/>
          <w:b w:val="0"/>
          <w:bCs w:val="0"/>
          <w:szCs w:val="22"/>
        </w:rPr>
        <w:tab/>
      </w:r>
      <w:r w:rsidRPr="001D2870">
        <w:rPr>
          <w:rFonts w:cs="Arial"/>
          <w:b w:val="0"/>
          <w:bCs w:val="0"/>
          <w:szCs w:val="22"/>
        </w:rPr>
        <w:tab/>
        <w:t xml:space="preserve">   Za objednatel</w:t>
      </w:r>
      <w:r>
        <w:rPr>
          <w:rFonts w:cs="Arial"/>
          <w:b w:val="0"/>
          <w:bCs w:val="0"/>
          <w:szCs w:val="22"/>
        </w:rPr>
        <w:t>e</w:t>
      </w:r>
    </w:p>
    <w:p w14:paraId="3F0B5D75" w14:textId="77777777" w:rsidR="005C3A34" w:rsidRPr="001D2870" w:rsidRDefault="005C3A34" w:rsidP="005C3A34">
      <w:pPr>
        <w:pStyle w:val="Zkladntext"/>
        <w:rPr>
          <w:rFonts w:cs="Arial"/>
          <w:b w:val="0"/>
          <w:bCs w:val="0"/>
          <w:szCs w:val="22"/>
        </w:rPr>
      </w:pPr>
    </w:p>
    <w:p w14:paraId="320D3683" w14:textId="77777777" w:rsidR="005C3A34" w:rsidRPr="001D2870" w:rsidRDefault="005C3A34" w:rsidP="005C3A34">
      <w:pPr>
        <w:pStyle w:val="Zkladntext"/>
        <w:ind w:left="851"/>
        <w:rPr>
          <w:rFonts w:cs="Arial"/>
          <w:b w:val="0"/>
          <w:bCs w:val="0"/>
          <w:szCs w:val="22"/>
        </w:rPr>
      </w:pPr>
      <w:r w:rsidRPr="001D2870">
        <w:rPr>
          <w:rFonts w:cs="Arial"/>
          <w:b w:val="0"/>
          <w:bCs w:val="0"/>
          <w:szCs w:val="22"/>
        </w:rPr>
        <w:t>..........................................................</w:t>
      </w:r>
      <w:r w:rsidRPr="001D2870">
        <w:rPr>
          <w:rFonts w:cs="Arial"/>
          <w:b w:val="0"/>
          <w:bCs w:val="0"/>
          <w:szCs w:val="22"/>
        </w:rPr>
        <w:tab/>
        <w:t>................................................................</w:t>
      </w:r>
    </w:p>
    <w:p w14:paraId="3FF10460" w14:textId="77777777" w:rsidR="005C3A34" w:rsidRPr="001D2870" w:rsidRDefault="005C3A34" w:rsidP="005C3A34">
      <w:pPr>
        <w:pStyle w:val="Zkladntext"/>
        <w:spacing w:before="0"/>
        <w:ind w:left="851"/>
        <w:rPr>
          <w:rFonts w:cs="Arial"/>
          <w:b w:val="0"/>
          <w:bCs w:val="0"/>
          <w:szCs w:val="22"/>
        </w:rPr>
      </w:pPr>
      <w:r w:rsidRPr="001D2870">
        <w:rPr>
          <w:rFonts w:cs="Arial"/>
          <w:b w:val="0"/>
          <w:bCs w:val="0"/>
          <w:szCs w:val="22"/>
        </w:rPr>
        <w:tab/>
      </w:r>
      <w:r w:rsidRPr="001D2870">
        <w:rPr>
          <w:rFonts w:cs="Arial"/>
          <w:b w:val="0"/>
          <w:bCs w:val="0"/>
          <w:szCs w:val="22"/>
        </w:rPr>
        <w:tab/>
      </w:r>
      <w:r w:rsidRPr="001D2870">
        <w:rPr>
          <w:rFonts w:cs="Arial"/>
          <w:b w:val="0"/>
          <w:bCs w:val="0"/>
          <w:szCs w:val="22"/>
        </w:rPr>
        <w:tab/>
      </w:r>
      <w:r w:rsidRPr="001D2870">
        <w:rPr>
          <w:rFonts w:cs="Arial"/>
          <w:b w:val="0"/>
          <w:bCs w:val="0"/>
          <w:szCs w:val="22"/>
        </w:rPr>
        <w:tab/>
      </w:r>
      <w:r w:rsidRPr="001D2870">
        <w:rPr>
          <w:rFonts w:cs="Arial"/>
          <w:b w:val="0"/>
          <w:bCs w:val="0"/>
          <w:szCs w:val="22"/>
        </w:rPr>
        <w:tab/>
      </w:r>
      <w:r w:rsidRPr="001D2870">
        <w:rPr>
          <w:rFonts w:cs="Arial"/>
          <w:b w:val="0"/>
          <w:bCs w:val="0"/>
          <w:szCs w:val="22"/>
        </w:rPr>
        <w:tab/>
        <w:t xml:space="preserve">Ing. </w:t>
      </w:r>
      <w:r>
        <w:rPr>
          <w:rFonts w:cs="Arial"/>
          <w:b w:val="0"/>
          <w:bCs w:val="0"/>
          <w:szCs w:val="22"/>
        </w:rPr>
        <w:t>Petra Hrbáčková</w:t>
      </w:r>
    </w:p>
    <w:p w14:paraId="1C41A6FA" w14:textId="77777777" w:rsidR="005C3A34" w:rsidRPr="001D2870" w:rsidRDefault="005C3A34" w:rsidP="005C3A34">
      <w:pPr>
        <w:pStyle w:val="Zkladntext"/>
        <w:spacing w:before="0"/>
        <w:ind w:left="851"/>
        <w:rPr>
          <w:rFonts w:cs="Arial"/>
          <w:b w:val="0"/>
          <w:bCs w:val="0"/>
          <w:szCs w:val="22"/>
        </w:rPr>
      </w:pPr>
      <w:r w:rsidRPr="001D2870">
        <w:rPr>
          <w:rFonts w:cs="Arial"/>
          <w:b w:val="0"/>
          <w:bCs w:val="0"/>
          <w:szCs w:val="22"/>
        </w:rPr>
        <w:tab/>
      </w:r>
      <w:r w:rsidRPr="001D2870">
        <w:rPr>
          <w:rFonts w:cs="Arial"/>
          <w:b w:val="0"/>
          <w:bCs w:val="0"/>
          <w:szCs w:val="22"/>
        </w:rPr>
        <w:tab/>
      </w:r>
      <w:r w:rsidRPr="001D2870">
        <w:rPr>
          <w:rFonts w:cs="Arial"/>
          <w:b w:val="0"/>
          <w:bCs w:val="0"/>
          <w:szCs w:val="22"/>
        </w:rPr>
        <w:tab/>
      </w:r>
      <w:r w:rsidRPr="001D2870">
        <w:rPr>
          <w:rFonts w:cs="Arial"/>
          <w:b w:val="0"/>
          <w:bCs w:val="0"/>
          <w:szCs w:val="22"/>
        </w:rPr>
        <w:tab/>
      </w:r>
      <w:r w:rsidRPr="001D2870">
        <w:rPr>
          <w:rFonts w:cs="Arial"/>
          <w:b w:val="0"/>
          <w:bCs w:val="0"/>
          <w:szCs w:val="22"/>
        </w:rPr>
        <w:tab/>
      </w:r>
      <w:r w:rsidRPr="001D2870">
        <w:rPr>
          <w:rFonts w:cs="Arial"/>
          <w:b w:val="0"/>
          <w:bCs w:val="0"/>
          <w:szCs w:val="22"/>
        </w:rPr>
        <w:tab/>
        <w:t>ředitel</w:t>
      </w:r>
      <w:r>
        <w:rPr>
          <w:rFonts w:cs="Arial"/>
          <w:b w:val="0"/>
          <w:bCs w:val="0"/>
          <w:szCs w:val="22"/>
        </w:rPr>
        <w:t>ka</w:t>
      </w:r>
    </w:p>
    <w:p w14:paraId="1DAF7EF8" w14:textId="77777777" w:rsidR="00A85F49" w:rsidRPr="005C3A34" w:rsidRDefault="00A85F49" w:rsidP="005C3A34">
      <w:bookmarkStart w:id="1" w:name="_GoBack"/>
      <w:bookmarkEnd w:id="1"/>
    </w:p>
    <w:sectPr w:rsidR="00A85F49" w:rsidRPr="005C3A34" w:rsidSect="00C10E6D">
      <w:footerReference w:type="even" r:id="rId8"/>
      <w:footerReference w:type="default" r:id="rId9"/>
      <w:pgSz w:w="11906" w:h="16838" w:code="9"/>
      <w:pgMar w:top="1418" w:right="1418" w:bottom="1418" w:left="454" w:header="709" w:footer="709" w:gutter="45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3B384" w14:textId="77777777" w:rsidR="00AE7543" w:rsidRDefault="00AE7543">
      <w:r>
        <w:separator/>
      </w:r>
    </w:p>
  </w:endnote>
  <w:endnote w:type="continuationSeparator" w:id="0">
    <w:p w14:paraId="65C335E6" w14:textId="77777777" w:rsidR="00AE7543" w:rsidRDefault="00AE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26CA" w14:textId="77777777" w:rsidR="00794625" w:rsidRDefault="00794625" w:rsidP="00EC04E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F69E8DF" w14:textId="77777777" w:rsidR="00794625" w:rsidRDefault="007946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E5F8" w14:textId="2226FF9B" w:rsidR="006D1F7E" w:rsidRPr="006D1F7E" w:rsidRDefault="006D1F7E" w:rsidP="006D1F7E">
    <w:pPr>
      <w:tabs>
        <w:tab w:val="center" w:pos="4536"/>
        <w:tab w:val="right" w:pos="9072"/>
      </w:tabs>
      <w:spacing w:before="0" w:line="240" w:lineRule="auto"/>
      <w:jc w:val="center"/>
      <w:rPr>
        <w:rFonts w:cs="Arial"/>
        <w:sz w:val="20"/>
        <w:szCs w:val="20"/>
      </w:rPr>
    </w:pPr>
    <w:r w:rsidRPr="006D1F7E">
      <w:rPr>
        <w:rFonts w:cs="Arial"/>
        <w:sz w:val="20"/>
        <w:szCs w:val="20"/>
      </w:rPr>
      <w:t xml:space="preserve">Strana </w:t>
    </w:r>
    <w:r w:rsidRPr="006D1F7E">
      <w:rPr>
        <w:rFonts w:cs="Arial"/>
        <w:sz w:val="20"/>
        <w:szCs w:val="20"/>
      </w:rPr>
      <w:fldChar w:fldCharType="begin"/>
    </w:r>
    <w:r w:rsidRPr="006D1F7E">
      <w:rPr>
        <w:rFonts w:cs="Arial"/>
        <w:sz w:val="20"/>
        <w:szCs w:val="20"/>
      </w:rPr>
      <w:instrText xml:space="preserve"> PAGE </w:instrText>
    </w:r>
    <w:r w:rsidRPr="006D1F7E">
      <w:rPr>
        <w:rFonts w:cs="Arial"/>
        <w:sz w:val="20"/>
        <w:szCs w:val="20"/>
      </w:rPr>
      <w:fldChar w:fldCharType="separate"/>
    </w:r>
    <w:r w:rsidR="00664F57">
      <w:rPr>
        <w:rFonts w:cs="Arial"/>
        <w:noProof/>
        <w:sz w:val="20"/>
        <w:szCs w:val="20"/>
      </w:rPr>
      <w:t>16</w:t>
    </w:r>
    <w:r w:rsidRPr="006D1F7E">
      <w:rPr>
        <w:rFonts w:cs="Arial"/>
        <w:sz w:val="20"/>
        <w:szCs w:val="20"/>
      </w:rPr>
      <w:fldChar w:fldCharType="end"/>
    </w:r>
    <w:r w:rsidRPr="006D1F7E">
      <w:rPr>
        <w:rFonts w:cs="Arial"/>
        <w:sz w:val="20"/>
        <w:szCs w:val="20"/>
      </w:rPr>
      <w:t xml:space="preserve"> (celkem </w:t>
    </w:r>
    <w:r w:rsidRPr="006D1F7E">
      <w:rPr>
        <w:rFonts w:cs="Arial"/>
        <w:sz w:val="20"/>
        <w:szCs w:val="20"/>
      </w:rPr>
      <w:fldChar w:fldCharType="begin"/>
    </w:r>
    <w:r w:rsidRPr="006D1F7E">
      <w:rPr>
        <w:rFonts w:cs="Arial"/>
        <w:sz w:val="20"/>
        <w:szCs w:val="20"/>
      </w:rPr>
      <w:instrText xml:space="preserve"> NUMPAGES </w:instrText>
    </w:r>
    <w:r w:rsidRPr="006D1F7E">
      <w:rPr>
        <w:rFonts w:cs="Arial"/>
        <w:sz w:val="20"/>
        <w:szCs w:val="20"/>
      </w:rPr>
      <w:fldChar w:fldCharType="separate"/>
    </w:r>
    <w:r w:rsidR="00664F57">
      <w:rPr>
        <w:rFonts w:cs="Arial"/>
        <w:noProof/>
        <w:sz w:val="20"/>
        <w:szCs w:val="20"/>
      </w:rPr>
      <w:t>16</w:t>
    </w:r>
    <w:r w:rsidRPr="006D1F7E">
      <w:rPr>
        <w:rFonts w:cs="Arial"/>
        <w:sz w:val="20"/>
        <w:szCs w:val="20"/>
      </w:rPr>
      <w:fldChar w:fldCharType="end"/>
    </w:r>
    <w:r w:rsidRPr="006D1F7E">
      <w:rPr>
        <w:rFonts w:cs="Arial"/>
        <w:sz w:val="20"/>
        <w:szCs w:val="20"/>
      </w:rPr>
      <w:t>)</w:t>
    </w:r>
  </w:p>
  <w:p w14:paraId="074439F5" w14:textId="77777777" w:rsidR="005D6875" w:rsidRPr="006D1F7E" w:rsidRDefault="005D6875" w:rsidP="006D1F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5E6DE" w14:textId="77777777" w:rsidR="00AE7543" w:rsidRDefault="00AE7543">
      <w:r>
        <w:separator/>
      </w:r>
    </w:p>
  </w:footnote>
  <w:footnote w:type="continuationSeparator" w:id="0">
    <w:p w14:paraId="63F16986" w14:textId="77777777" w:rsidR="00AE7543" w:rsidRDefault="00AE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1C1F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43638"/>
    <w:multiLevelType w:val="hybridMultilevel"/>
    <w:tmpl w:val="16A632E2"/>
    <w:lvl w:ilvl="0" w:tplc="BC4C61B0">
      <w:start w:val="1"/>
      <w:numFmt w:val="decimal"/>
      <w:lvlText w:val="%1."/>
      <w:lvlJc w:val="left"/>
      <w:pPr>
        <w:tabs>
          <w:tab w:val="num" w:pos="720"/>
        </w:tabs>
        <w:ind w:left="720" w:hanging="360"/>
      </w:pPr>
      <w:rPr>
        <w:rFonts w:cs="Times New Roman" w:hint="default"/>
        <w:b w:val="0"/>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1B802BD"/>
    <w:multiLevelType w:val="hybridMultilevel"/>
    <w:tmpl w:val="6504A412"/>
    <w:lvl w:ilvl="0" w:tplc="2EBE7EA8">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7163922"/>
    <w:multiLevelType w:val="multilevel"/>
    <w:tmpl w:val="2DE2A580"/>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ADF6886"/>
    <w:multiLevelType w:val="hybridMultilevel"/>
    <w:tmpl w:val="E9782C40"/>
    <w:lvl w:ilvl="0" w:tplc="0405000F">
      <w:start w:val="1"/>
      <w:numFmt w:val="decimal"/>
      <w:lvlText w:val="%1."/>
      <w:lvlJc w:val="left"/>
      <w:pPr>
        <w:tabs>
          <w:tab w:val="num" w:pos="641"/>
        </w:tabs>
        <w:ind w:left="641" w:hanging="360"/>
      </w:pPr>
      <w:rPr>
        <w:rFonts w:cs="Times New Roman"/>
      </w:rPr>
    </w:lvl>
    <w:lvl w:ilvl="1" w:tplc="0405000F">
      <w:start w:val="1"/>
      <w:numFmt w:val="decimal"/>
      <w:lvlText w:val="%2."/>
      <w:lvlJc w:val="left"/>
      <w:pPr>
        <w:tabs>
          <w:tab w:val="num" w:pos="1154"/>
        </w:tabs>
        <w:ind w:left="1154" w:hanging="360"/>
      </w:pPr>
      <w:rPr>
        <w:rFonts w:cs="Times New Roman"/>
      </w:rPr>
    </w:lvl>
    <w:lvl w:ilvl="2" w:tplc="0405001B">
      <w:start w:val="1"/>
      <w:numFmt w:val="lowerRoman"/>
      <w:lvlText w:val="%3."/>
      <w:lvlJc w:val="right"/>
      <w:pPr>
        <w:tabs>
          <w:tab w:val="num" w:pos="1874"/>
        </w:tabs>
        <w:ind w:left="1874" w:hanging="180"/>
      </w:pPr>
      <w:rPr>
        <w:rFonts w:cs="Times New Roman"/>
      </w:rPr>
    </w:lvl>
    <w:lvl w:ilvl="3" w:tplc="0405000F">
      <w:start w:val="1"/>
      <w:numFmt w:val="decimal"/>
      <w:lvlText w:val="%4."/>
      <w:lvlJc w:val="left"/>
      <w:pPr>
        <w:tabs>
          <w:tab w:val="num" w:pos="2594"/>
        </w:tabs>
        <w:ind w:left="2594" w:hanging="360"/>
      </w:pPr>
      <w:rPr>
        <w:rFonts w:cs="Times New Roman"/>
      </w:rPr>
    </w:lvl>
    <w:lvl w:ilvl="4" w:tplc="04050019">
      <w:start w:val="1"/>
      <w:numFmt w:val="lowerLetter"/>
      <w:lvlText w:val="%5."/>
      <w:lvlJc w:val="left"/>
      <w:pPr>
        <w:tabs>
          <w:tab w:val="num" w:pos="3314"/>
        </w:tabs>
        <w:ind w:left="3314" w:hanging="360"/>
      </w:pPr>
      <w:rPr>
        <w:rFonts w:cs="Times New Roman"/>
      </w:rPr>
    </w:lvl>
    <w:lvl w:ilvl="5" w:tplc="0405001B">
      <w:start w:val="1"/>
      <w:numFmt w:val="lowerRoman"/>
      <w:lvlText w:val="%6."/>
      <w:lvlJc w:val="right"/>
      <w:pPr>
        <w:tabs>
          <w:tab w:val="num" w:pos="4034"/>
        </w:tabs>
        <w:ind w:left="4034" w:hanging="180"/>
      </w:pPr>
      <w:rPr>
        <w:rFonts w:cs="Times New Roman"/>
      </w:rPr>
    </w:lvl>
    <w:lvl w:ilvl="6" w:tplc="0405000F">
      <w:start w:val="1"/>
      <w:numFmt w:val="decimal"/>
      <w:lvlText w:val="%7."/>
      <w:lvlJc w:val="left"/>
      <w:pPr>
        <w:tabs>
          <w:tab w:val="num" w:pos="4754"/>
        </w:tabs>
        <w:ind w:left="4754" w:hanging="360"/>
      </w:pPr>
      <w:rPr>
        <w:rFonts w:cs="Times New Roman"/>
      </w:rPr>
    </w:lvl>
    <w:lvl w:ilvl="7" w:tplc="04050019">
      <w:start w:val="1"/>
      <w:numFmt w:val="lowerLetter"/>
      <w:lvlText w:val="%8."/>
      <w:lvlJc w:val="left"/>
      <w:pPr>
        <w:tabs>
          <w:tab w:val="num" w:pos="5474"/>
        </w:tabs>
        <w:ind w:left="5474" w:hanging="360"/>
      </w:pPr>
      <w:rPr>
        <w:rFonts w:cs="Times New Roman"/>
      </w:rPr>
    </w:lvl>
    <w:lvl w:ilvl="8" w:tplc="0405001B">
      <w:start w:val="1"/>
      <w:numFmt w:val="lowerRoman"/>
      <w:lvlText w:val="%9."/>
      <w:lvlJc w:val="right"/>
      <w:pPr>
        <w:tabs>
          <w:tab w:val="num" w:pos="6194"/>
        </w:tabs>
        <w:ind w:left="6194" w:hanging="180"/>
      </w:pPr>
      <w:rPr>
        <w:rFonts w:cs="Times New Roman"/>
      </w:rPr>
    </w:lvl>
  </w:abstractNum>
  <w:abstractNum w:abstractNumId="5" w15:restartNumberingAfterBreak="0">
    <w:nsid w:val="32E95467"/>
    <w:multiLevelType w:val="hybridMultilevel"/>
    <w:tmpl w:val="7DE8939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33C07CE5"/>
    <w:multiLevelType w:val="multilevel"/>
    <w:tmpl w:val="7178621A"/>
    <w:lvl w:ilvl="0">
      <w:start w:val="4"/>
      <w:numFmt w:val="decimal"/>
      <w:lvlText w:val="%1."/>
      <w:lvlJc w:val="left"/>
      <w:pPr>
        <w:ind w:left="540" w:hanging="540"/>
      </w:pPr>
      <w:rPr>
        <w:rFonts w:cs="Times New Roman"/>
      </w:rPr>
    </w:lvl>
    <w:lvl w:ilvl="1">
      <w:start w:val="4"/>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35506A6F"/>
    <w:multiLevelType w:val="multilevel"/>
    <w:tmpl w:val="E4FC26B6"/>
    <w:name w:val="WW8Num62222"/>
    <w:lvl w:ilvl="0">
      <w:start w:val="1"/>
      <w:numFmt w:val="decimal"/>
      <w:lvlText w:val="%1."/>
      <w:lvlJc w:val="left"/>
      <w:pPr>
        <w:tabs>
          <w:tab w:val="num" w:pos="720"/>
        </w:tabs>
        <w:ind w:left="720" w:hanging="720"/>
      </w:pPr>
      <w:rPr>
        <w:rFonts w:cs="Times New Roman" w:hint="default"/>
      </w:rPr>
    </w:lvl>
    <w:lvl w:ilvl="1">
      <w:start w:val="1"/>
      <w:numFmt w:val="decimal"/>
      <w:lvlText w:val="14.%2."/>
      <w:lvlJc w:val="left"/>
      <w:pPr>
        <w:tabs>
          <w:tab w:val="num" w:pos="567"/>
        </w:tabs>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A2A21E7"/>
    <w:multiLevelType w:val="hybridMultilevel"/>
    <w:tmpl w:val="8C287956"/>
    <w:lvl w:ilvl="0" w:tplc="AF0AAA46">
      <w:numFmt w:val="bullet"/>
      <w:lvlText w:val="-"/>
      <w:lvlJc w:val="left"/>
      <w:pPr>
        <w:ind w:left="1211" w:hanging="360"/>
      </w:pPr>
      <w:rPr>
        <w:rFonts w:ascii="Arial" w:eastAsia="Times New Roman" w:hAnsi="Arial" w:hint="default"/>
      </w:rPr>
    </w:lvl>
    <w:lvl w:ilvl="1" w:tplc="04050003" w:tentative="1">
      <w:start w:val="1"/>
      <w:numFmt w:val="bullet"/>
      <w:lvlText w:val="o"/>
      <w:lvlJc w:val="left"/>
      <w:pPr>
        <w:ind w:left="1931" w:hanging="360"/>
      </w:pPr>
      <w:rPr>
        <w:rFonts w:ascii="Courier New" w:hAnsi="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40FC3748"/>
    <w:multiLevelType w:val="multilevel"/>
    <w:tmpl w:val="FE58FB1A"/>
    <w:lvl w:ilvl="0">
      <w:start w:val="4"/>
      <w:numFmt w:val="decimal"/>
      <w:lvlText w:val="%1."/>
      <w:lvlJc w:val="left"/>
      <w:pPr>
        <w:ind w:left="540" w:hanging="54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63127C86"/>
    <w:multiLevelType w:val="hybridMultilevel"/>
    <w:tmpl w:val="EBBACB2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2" w15:restartNumberingAfterBreak="0">
    <w:nsid w:val="6DED7519"/>
    <w:multiLevelType w:val="hybridMultilevel"/>
    <w:tmpl w:val="82E88D76"/>
    <w:lvl w:ilvl="0" w:tplc="5E80DF78">
      <w:start w:val="2"/>
      <w:numFmt w:val="bullet"/>
      <w:lvlText w:val="-"/>
      <w:lvlJc w:val="left"/>
      <w:pPr>
        <w:ind w:left="577" w:hanging="360"/>
      </w:pPr>
      <w:rPr>
        <w:rFonts w:ascii="Arial" w:eastAsia="MS Mincho" w:hAnsi="Arial" w:hint="default"/>
      </w:rPr>
    </w:lvl>
    <w:lvl w:ilvl="1" w:tplc="04050003">
      <w:start w:val="1"/>
      <w:numFmt w:val="bullet"/>
      <w:lvlText w:val="o"/>
      <w:lvlJc w:val="left"/>
      <w:pPr>
        <w:ind w:left="1297" w:hanging="360"/>
      </w:pPr>
      <w:rPr>
        <w:rFonts w:ascii="Courier New" w:hAnsi="Courier New" w:hint="default"/>
      </w:rPr>
    </w:lvl>
    <w:lvl w:ilvl="2" w:tplc="04050005">
      <w:start w:val="1"/>
      <w:numFmt w:val="bullet"/>
      <w:lvlText w:val=""/>
      <w:lvlJc w:val="left"/>
      <w:pPr>
        <w:ind w:left="2017" w:hanging="360"/>
      </w:pPr>
      <w:rPr>
        <w:rFonts w:ascii="Wingdings" w:hAnsi="Wingdings" w:hint="default"/>
      </w:rPr>
    </w:lvl>
    <w:lvl w:ilvl="3" w:tplc="04050001">
      <w:start w:val="1"/>
      <w:numFmt w:val="bullet"/>
      <w:lvlText w:val=""/>
      <w:lvlJc w:val="left"/>
      <w:pPr>
        <w:ind w:left="2737" w:hanging="360"/>
      </w:pPr>
      <w:rPr>
        <w:rFonts w:ascii="Symbol" w:hAnsi="Symbol" w:hint="default"/>
      </w:rPr>
    </w:lvl>
    <w:lvl w:ilvl="4" w:tplc="04050003">
      <w:start w:val="1"/>
      <w:numFmt w:val="bullet"/>
      <w:lvlText w:val="o"/>
      <w:lvlJc w:val="left"/>
      <w:pPr>
        <w:ind w:left="3457" w:hanging="360"/>
      </w:pPr>
      <w:rPr>
        <w:rFonts w:ascii="Courier New" w:hAnsi="Courier New" w:hint="default"/>
      </w:rPr>
    </w:lvl>
    <w:lvl w:ilvl="5" w:tplc="04050005">
      <w:start w:val="1"/>
      <w:numFmt w:val="bullet"/>
      <w:lvlText w:val=""/>
      <w:lvlJc w:val="left"/>
      <w:pPr>
        <w:ind w:left="4177" w:hanging="360"/>
      </w:pPr>
      <w:rPr>
        <w:rFonts w:ascii="Wingdings" w:hAnsi="Wingdings" w:hint="default"/>
      </w:rPr>
    </w:lvl>
    <w:lvl w:ilvl="6" w:tplc="04050001">
      <w:start w:val="1"/>
      <w:numFmt w:val="bullet"/>
      <w:lvlText w:val=""/>
      <w:lvlJc w:val="left"/>
      <w:pPr>
        <w:ind w:left="4897" w:hanging="360"/>
      </w:pPr>
      <w:rPr>
        <w:rFonts w:ascii="Symbol" w:hAnsi="Symbol" w:hint="default"/>
      </w:rPr>
    </w:lvl>
    <w:lvl w:ilvl="7" w:tplc="04050003">
      <w:start w:val="1"/>
      <w:numFmt w:val="bullet"/>
      <w:lvlText w:val="o"/>
      <w:lvlJc w:val="left"/>
      <w:pPr>
        <w:ind w:left="5617" w:hanging="360"/>
      </w:pPr>
      <w:rPr>
        <w:rFonts w:ascii="Courier New" w:hAnsi="Courier New" w:hint="default"/>
      </w:rPr>
    </w:lvl>
    <w:lvl w:ilvl="8" w:tplc="04050005">
      <w:start w:val="1"/>
      <w:numFmt w:val="bullet"/>
      <w:lvlText w:val=""/>
      <w:lvlJc w:val="left"/>
      <w:pPr>
        <w:ind w:left="6337" w:hanging="360"/>
      </w:pPr>
      <w:rPr>
        <w:rFonts w:ascii="Wingdings" w:hAnsi="Wingdings" w:hint="default"/>
      </w:rPr>
    </w:lvl>
  </w:abstractNum>
  <w:abstractNum w:abstractNumId="13" w15:restartNumberingAfterBreak="0">
    <w:nsid w:val="7A3225D7"/>
    <w:multiLevelType w:val="hybridMultilevel"/>
    <w:tmpl w:val="8242B856"/>
    <w:lvl w:ilvl="0" w:tplc="AF0AAA46">
      <w:numFmt w:val="bullet"/>
      <w:lvlText w:val="-"/>
      <w:lvlJc w:val="left"/>
      <w:pPr>
        <w:ind w:left="1068" w:hanging="360"/>
      </w:pPr>
      <w:rPr>
        <w:rFonts w:ascii="Arial" w:eastAsia="Times New Roman" w:hAnsi="Aria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7BD02432"/>
    <w:multiLevelType w:val="hybridMultilevel"/>
    <w:tmpl w:val="9FEA64B8"/>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1"/>
  </w:num>
  <w:num w:numId="20">
    <w:abstractNumId w:val="4"/>
  </w:num>
  <w:num w:numId="21">
    <w:abstractNumId w:val="2"/>
  </w:num>
  <w:num w:numId="22">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10"/>
  </w:num>
  <w:num w:numId="27">
    <w:abstractNumId w:val="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
  </w:num>
  <w:num w:numId="3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04"/>
    <w:rsid w:val="00001FEB"/>
    <w:rsid w:val="00004C95"/>
    <w:rsid w:val="00007D1D"/>
    <w:rsid w:val="00010FF2"/>
    <w:rsid w:val="000153BB"/>
    <w:rsid w:val="0001724B"/>
    <w:rsid w:val="000216D9"/>
    <w:rsid w:val="00023590"/>
    <w:rsid w:val="00024840"/>
    <w:rsid w:val="00025FA8"/>
    <w:rsid w:val="00030367"/>
    <w:rsid w:val="000306E9"/>
    <w:rsid w:val="00030E9A"/>
    <w:rsid w:val="000339BF"/>
    <w:rsid w:val="00034A52"/>
    <w:rsid w:val="00034CD3"/>
    <w:rsid w:val="00035883"/>
    <w:rsid w:val="00036057"/>
    <w:rsid w:val="0003637F"/>
    <w:rsid w:val="0003684C"/>
    <w:rsid w:val="00041477"/>
    <w:rsid w:val="00041E86"/>
    <w:rsid w:val="0004475F"/>
    <w:rsid w:val="0006433A"/>
    <w:rsid w:val="000645AA"/>
    <w:rsid w:val="000651DF"/>
    <w:rsid w:val="000656A2"/>
    <w:rsid w:val="00066AFB"/>
    <w:rsid w:val="0006779F"/>
    <w:rsid w:val="00067E59"/>
    <w:rsid w:val="00073B02"/>
    <w:rsid w:val="00082762"/>
    <w:rsid w:val="00084D56"/>
    <w:rsid w:val="000865B9"/>
    <w:rsid w:val="00087A84"/>
    <w:rsid w:val="0009046B"/>
    <w:rsid w:val="000911B0"/>
    <w:rsid w:val="000976F2"/>
    <w:rsid w:val="000A08D6"/>
    <w:rsid w:val="000A2A84"/>
    <w:rsid w:val="000A40EC"/>
    <w:rsid w:val="000A6192"/>
    <w:rsid w:val="000A7CFF"/>
    <w:rsid w:val="000B20A2"/>
    <w:rsid w:val="000B4EC9"/>
    <w:rsid w:val="000C0A37"/>
    <w:rsid w:val="000C32A3"/>
    <w:rsid w:val="000C3C27"/>
    <w:rsid w:val="000D4B19"/>
    <w:rsid w:val="000D7644"/>
    <w:rsid w:val="000E022B"/>
    <w:rsid w:val="000E09CC"/>
    <w:rsid w:val="000E11CE"/>
    <w:rsid w:val="000E1E25"/>
    <w:rsid w:val="000E456C"/>
    <w:rsid w:val="000E4CE7"/>
    <w:rsid w:val="000E4D0C"/>
    <w:rsid w:val="000E5E72"/>
    <w:rsid w:val="000E78E9"/>
    <w:rsid w:val="000F168C"/>
    <w:rsid w:val="000F2CBC"/>
    <w:rsid w:val="000F3630"/>
    <w:rsid w:val="000F4C88"/>
    <w:rsid w:val="000F7EB2"/>
    <w:rsid w:val="0010219B"/>
    <w:rsid w:val="00106B47"/>
    <w:rsid w:val="00115CA8"/>
    <w:rsid w:val="001219E4"/>
    <w:rsid w:val="00131A66"/>
    <w:rsid w:val="00133269"/>
    <w:rsid w:val="001345A4"/>
    <w:rsid w:val="0013482C"/>
    <w:rsid w:val="001352C9"/>
    <w:rsid w:val="00136023"/>
    <w:rsid w:val="001368E0"/>
    <w:rsid w:val="0014496E"/>
    <w:rsid w:val="00153645"/>
    <w:rsid w:val="00154CC3"/>
    <w:rsid w:val="00154FE0"/>
    <w:rsid w:val="00155AA1"/>
    <w:rsid w:val="00157442"/>
    <w:rsid w:val="00157EA7"/>
    <w:rsid w:val="00160E55"/>
    <w:rsid w:val="0016123E"/>
    <w:rsid w:val="0016164F"/>
    <w:rsid w:val="00162F7D"/>
    <w:rsid w:val="00163353"/>
    <w:rsid w:val="00165027"/>
    <w:rsid w:val="001651C4"/>
    <w:rsid w:val="00166745"/>
    <w:rsid w:val="00170AFB"/>
    <w:rsid w:val="001737A3"/>
    <w:rsid w:val="00174D3A"/>
    <w:rsid w:val="00176BAA"/>
    <w:rsid w:val="001779EE"/>
    <w:rsid w:val="00184E65"/>
    <w:rsid w:val="00186512"/>
    <w:rsid w:val="00186E6D"/>
    <w:rsid w:val="00186EBF"/>
    <w:rsid w:val="001909A4"/>
    <w:rsid w:val="00193349"/>
    <w:rsid w:val="00196EC8"/>
    <w:rsid w:val="001A0099"/>
    <w:rsid w:val="001A170F"/>
    <w:rsid w:val="001A17A6"/>
    <w:rsid w:val="001A21D3"/>
    <w:rsid w:val="001A506E"/>
    <w:rsid w:val="001A5C88"/>
    <w:rsid w:val="001B7E1C"/>
    <w:rsid w:val="001C0F59"/>
    <w:rsid w:val="001C1DF8"/>
    <w:rsid w:val="001C2D2C"/>
    <w:rsid w:val="001C2E37"/>
    <w:rsid w:val="001C6506"/>
    <w:rsid w:val="001C7032"/>
    <w:rsid w:val="001D0522"/>
    <w:rsid w:val="001D0D31"/>
    <w:rsid w:val="001D173A"/>
    <w:rsid w:val="001D2870"/>
    <w:rsid w:val="001E6445"/>
    <w:rsid w:val="001E7649"/>
    <w:rsid w:val="001F0586"/>
    <w:rsid w:val="001F2B65"/>
    <w:rsid w:val="001F5CE3"/>
    <w:rsid w:val="00200385"/>
    <w:rsid w:val="00201DDE"/>
    <w:rsid w:val="00203650"/>
    <w:rsid w:val="002078B6"/>
    <w:rsid w:val="002159A7"/>
    <w:rsid w:val="00215CDF"/>
    <w:rsid w:val="00216E2A"/>
    <w:rsid w:val="0021774F"/>
    <w:rsid w:val="00217DBC"/>
    <w:rsid w:val="00217DF2"/>
    <w:rsid w:val="00240290"/>
    <w:rsid w:val="00240CB8"/>
    <w:rsid w:val="002421C3"/>
    <w:rsid w:val="00242887"/>
    <w:rsid w:val="00243FCE"/>
    <w:rsid w:val="00244B2D"/>
    <w:rsid w:val="00245519"/>
    <w:rsid w:val="002466B8"/>
    <w:rsid w:val="00250E1E"/>
    <w:rsid w:val="00251F78"/>
    <w:rsid w:val="002543ED"/>
    <w:rsid w:val="0025487B"/>
    <w:rsid w:val="00255771"/>
    <w:rsid w:val="002604D1"/>
    <w:rsid w:val="002617B6"/>
    <w:rsid w:val="00262709"/>
    <w:rsid w:val="00262D76"/>
    <w:rsid w:val="00264650"/>
    <w:rsid w:val="00264CB8"/>
    <w:rsid w:val="00267AAB"/>
    <w:rsid w:val="00271FA1"/>
    <w:rsid w:val="0027412C"/>
    <w:rsid w:val="0028175E"/>
    <w:rsid w:val="00284867"/>
    <w:rsid w:val="00287081"/>
    <w:rsid w:val="00290249"/>
    <w:rsid w:val="002949D7"/>
    <w:rsid w:val="002951DD"/>
    <w:rsid w:val="00295B39"/>
    <w:rsid w:val="002A3245"/>
    <w:rsid w:val="002A59E5"/>
    <w:rsid w:val="002A67D9"/>
    <w:rsid w:val="002B30D2"/>
    <w:rsid w:val="002B3518"/>
    <w:rsid w:val="002B52F2"/>
    <w:rsid w:val="002B5454"/>
    <w:rsid w:val="002B60CB"/>
    <w:rsid w:val="002B6F22"/>
    <w:rsid w:val="002B753F"/>
    <w:rsid w:val="002B7585"/>
    <w:rsid w:val="002B7B06"/>
    <w:rsid w:val="002C040B"/>
    <w:rsid w:val="002C19F1"/>
    <w:rsid w:val="002C349D"/>
    <w:rsid w:val="002C53ED"/>
    <w:rsid w:val="002C7E8D"/>
    <w:rsid w:val="002D38EB"/>
    <w:rsid w:val="002E0904"/>
    <w:rsid w:val="002E29EA"/>
    <w:rsid w:val="002E5CF6"/>
    <w:rsid w:val="002E6B82"/>
    <w:rsid w:val="00300600"/>
    <w:rsid w:val="00300E4C"/>
    <w:rsid w:val="00302D56"/>
    <w:rsid w:val="00304024"/>
    <w:rsid w:val="003044BA"/>
    <w:rsid w:val="003112C7"/>
    <w:rsid w:val="003134DB"/>
    <w:rsid w:val="003144B4"/>
    <w:rsid w:val="00314D87"/>
    <w:rsid w:val="00315374"/>
    <w:rsid w:val="00315830"/>
    <w:rsid w:val="00315B26"/>
    <w:rsid w:val="0032024A"/>
    <w:rsid w:val="003205B3"/>
    <w:rsid w:val="00322EC6"/>
    <w:rsid w:val="0032415D"/>
    <w:rsid w:val="00326CF2"/>
    <w:rsid w:val="003271DA"/>
    <w:rsid w:val="003277E9"/>
    <w:rsid w:val="00327DB2"/>
    <w:rsid w:val="00330DD9"/>
    <w:rsid w:val="003316DB"/>
    <w:rsid w:val="0033314F"/>
    <w:rsid w:val="00334C34"/>
    <w:rsid w:val="003355D9"/>
    <w:rsid w:val="003368A2"/>
    <w:rsid w:val="00340C09"/>
    <w:rsid w:val="00340EB7"/>
    <w:rsid w:val="00341DBA"/>
    <w:rsid w:val="00343441"/>
    <w:rsid w:val="003434F8"/>
    <w:rsid w:val="00343D49"/>
    <w:rsid w:val="003466A0"/>
    <w:rsid w:val="00354B86"/>
    <w:rsid w:val="003569FE"/>
    <w:rsid w:val="00363F62"/>
    <w:rsid w:val="00364A68"/>
    <w:rsid w:val="00365756"/>
    <w:rsid w:val="00367166"/>
    <w:rsid w:val="003673AE"/>
    <w:rsid w:val="00376C70"/>
    <w:rsid w:val="003868C9"/>
    <w:rsid w:val="003904A3"/>
    <w:rsid w:val="003904EB"/>
    <w:rsid w:val="0039317B"/>
    <w:rsid w:val="003976DD"/>
    <w:rsid w:val="0039796C"/>
    <w:rsid w:val="003A0D46"/>
    <w:rsid w:val="003B4208"/>
    <w:rsid w:val="003B4E7C"/>
    <w:rsid w:val="003B5D27"/>
    <w:rsid w:val="003B6AC7"/>
    <w:rsid w:val="003B75A8"/>
    <w:rsid w:val="003C6BE3"/>
    <w:rsid w:val="003D26A7"/>
    <w:rsid w:val="003D2F71"/>
    <w:rsid w:val="003E0A54"/>
    <w:rsid w:val="003E3C2A"/>
    <w:rsid w:val="003E3ED4"/>
    <w:rsid w:val="003E5A15"/>
    <w:rsid w:val="003E72E5"/>
    <w:rsid w:val="003F3FCF"/>
    <w:rsid w:val="004051D3"/>
    <w:rsid w:val="0041221C"/>
    <w:rsid w:val="004129BB"/>
    <w:rsid w:val="004141CC"/>
    <w:rsid w:val="004142A5"/>
    <w:rsid w:val="0041446A"/>
    <w:rsid w:val="0041594B"/>
    <w:rsid w:val="0042073D"/>
    <w:rsid w:val="004216F5"/>
    <w:rsid w:val="00421B20"/>
    <w:rsid w:val="004223A7"/>
    <w:rsid w:val="00427EAB"/>
    <w:rsid w:val="00435918"/>
    <w:rsid w:val="0043790E"/>
    <w:rsid w:val="0044042E"/>
    <w:rsid w:val="00455135"/>
    <w:rsid w:val="00461B2C"/>
    <w:rsid w:val="00467094"/>
    <w:rsid w:val="004713ED"/>
    <w:rsid w:val="004723A8"/>
    <w:rsid w:val="004760E4"/>
    <w:rsid w:val="0047630B"/>
    <w:rsid w:val="004807FB"/>
    <w:rsid w:val="00484A70"/>
    <w:rsid w:val="00487793"/>
    <w:rsid w:val="00490735"/>
    <w:rsid w:val="004A18AC"/>
    <w:rsid w:val="004A3561"/>
    <w:rsid w:val="004A5019"/>
    <w:rsid w:val="004B0502"/>
    <w:rsid w:val="004B1696"/>
    <w:rsid w:val="004B235B"/>
    <w:rsid w:val="004C0059"/>
    <w:rsid w:val="004C04E0"/>
    <w:rsid w:val="004C12D3"/>
    <w:rsid w:val="004C71B0"/>
    <w:rsid w:val="004D031F"/>
    <w:rsid w:val="004D1D0A"/>
    <w:rsid w:val="004D6155"/>
    <w:rsid w:val="004E10A0"/>
    <w:rsid w:val="004E36BC"/>
    <w:rsid w:val="004E4FEB"/>
    <w:rsid w:val="004E5EF4"/>
    <w:rsid w:val="004E63FB"/>
    <w:rsid w:val="004F0FBB"/>
    <w:rsid w:val="004F23BD"/>
    <w:rsid w:val="004F3993"/>
    <w:rsid w:val="004F40C0"/>
    <w:rsid w:val="004F5F50"/>
    <w:rsid w:val="004F7733"/>
    <w:rsid w:val="004F7920"/>
    <w:rsid w:val="004F7BD0"/>
    <w:rsid w:val="00500BDE"/>
    <w:rsid w:val="0050107A"/>
    <w:rsid w:val="00501DD3"/>
    <w:rsid w:val="00502046"/>
    <w:rsid w:val="00507A8F"/>
    <w:rsid w:val="00511716"/>
    <w:rsid w:val="0051423E"/>
    <w:rsid w:val="00515141"/>
    <w:rsid w:val="00517F51"/>
    <w:rsid w:val="0052054F"/>
    <w:rsid w:val="00522367"/>
    <w:rsid w:val="0052505D"/>
    <w:rsid w:val="00532110"/>
    <w:rsid w:val="00532B08"/>
    <w:rsid w:val="00533D58"/>
    <w:rsid w:val="0053790D"/>
    <w:rsid w:val="00542398"/>
    <w:rsid w:val="00551975"/>
    <w:rsid w:val="00554CFA"/>
    <w:rsid w:val="00556CA5"/>
    <w:rsid w:val="00557FEA"/>
    <w:rsid w:val="00562AA5"/>
    <w:rsid w:val="00566068"/>
    <w:rsid w:val="00570157"/>
    <w:rsid w:val="00570EF3"/>
    <w:rsid w:val="0057433A"/>
    <w:rsid w:val="00574D76"/>
    <w:rsid w:val="00580113"/>
    <w:rsid w:val="0058051F"/>
    <w:rsid w:val="00581E99"/>
    <w:rsid w:val="00582B18"/>
    <w:rsid w:val="00583BB8"/>
    <w:rsid w:val="00583FE3"/>
    <w:rsid w:val="00584A3B"/>
    <w:rsid w:val="00586259"/>
    <w:rsid w:val="00586794"/>
    <w:rsid w:val="00587606"/>
    <w:rsid w:val="005911E7"/>
    <w:rsid w:val="0059455F"/>
    <w:rsid w:val="00595B25"/>
    <w:rsid w:val="00596826"/>
    <w:rsid w:val="005A11B0"/>
    <w:rsid w:val="005A18A0"/>
    <w:rsid w:val="005A4D0F"/>
    <w:rsid w:val="005B0CAD"/>
    <w:rsid w:val="005B349A"/>
    <w:rsid w:val="005B42D0"/>
    <w:rsid w:val="005B7161"/>
    <w:rsid w:val="005C38AA"/>
    <w:rsid w:val="005C3A34"/>
    <w:rsid w:val="005C6A45"/>
    <w:rsid w:val="005D1661"/>
    <w:rsid w:val="005D6875"/>
    <w:rsid w:val="005D6B58"/>
    <w:rsid w:val="005E52A2"/>
    <w:rsid w:val="005E5A2B"/>
    <w:rsid w:val="005E7852"/>
    <w:rsid w:val="005E7B80"/>
    <w:rsid w:val="005F4892"/>
    <w:rsid w:val="005F4A83"/>
    <w:rsid w:val="005F6FBD"/>
    <w:rsid w:val="005F74BD"/>
    <w:rsid w:val="00601254"/>
    <w:rsid w:val="00602C88"/>
    <w:rsid w:val="006032EA"/>
    <w:rsid w:val="0060409C"/>
    <w:rsid w:val="006071C1"/>
    <w:rsid w:val="00607407"/>
    <w:rsid w:val="00611FC1"/>
    <w:rsid w:val="00613B8B"/>
    <w:rsid w:val="00614D68"/>
    <w:rsid w:val="006156A3"/>
    <w:rsid w:val="00620540"/>
    <w:rsid w:val="00620B0E"/>
    <w:rsid w:val="00623EA1"/>
    <w:rsid w:val="006274A5"/>
    <w:rsid w:val="00627F8C"/>
    <w:rsid w:val="00630C0C"/>
    <w:rsid w:val="006312F1"/>
    <w:rsid w:val="006324C3"/>
    <w:rsid w:val="006374EE"/>
    <w:rsid w:val="006414A6"/>
    <w:rsid w:val="00641D96"/>
    <w:rsid w:val="006437C2"/>
    <w:rsid w:val="00644240"/>
    <w:rsid w:val="00646304"/>
    <w:rsid w:val="0064666A"/>
    <w:rsid w:val="0064725C"/>
    <w:rsid w:val="006509F0"/>
    <w:rsid w:val="00650FE9"/>
    <w:rsid w:val="00651251"/>
    <w:rsid w:val="00652BA8"/>
    <w:rsid w:val="006537FE"/>
    <w:rsid w:val="00654B37"/>
    <w:rsid w:val="00657071"/>
    <w:rsid w:val="006573AE"/>
    <w:rsid w:val="00662C4B"/>
    <w:rsid w:val="006642EB"/>
    <w:rsid w:val="00664F57"/>
    <w:rsid w:val="006660B9"/>
    <w:rsid w:val="006701A0"/>
    <w:rsid w:val="00670C9E"/>
    <w:rsid w:val="006766A9"/>
    <w:rsid w:val="006773C0"/>
    <w:rsid w:val="00680128"/>
    <w:rsid w:val="00681E18"/>
    <w:rsid w:val="006862E8"/>
    <w:rsid w:val="0068663A"/>
    <w:rsid w:val="0068669C"/>
    <w:rsid w:val="00690310"/>
    <w:rsid w:val="006917B8"/>
    <w:rsid w:val="00697D6C"/>
    <w:rsid w:val="006A73DE"/>
    <w:rsid w:val="006B0A85"/>
    <w:rsid w:val="006B1205"/>
    <w:rsid w:val="006B4A8A"/>
    <w:rsid w:val="006B4D2D"/>
    <w:rsid w:val="006B60E3"/>
    <w:rsid w:val="006B6F2F"/>
    <w:rsid w:val="006B7A13"/>
    <w:rsid w:val="006C456F"/>
    <w:rsid w:val="006C4D03"/>
    <w:rsid w:val="006C4E3A"/>
    <w:rsid w:val="006C6170"/>
    <w:rsid w:val="006C7F37"/>
    <w:rsid w:val="006D1F7E"/>
    <w:rsid w:val="006D3855"/>
    <w:rsid w:val="006D41CB"/>
    <w:rsid w:val="006D6FA8"/>
    <w:rsid w:val="006E09B1"/>
    <w:rsid w:val="006E1391"/>
    <w:rsid w:val="006E70C1"/>
    <w:rsid w:val="006E74DA"/>
    <w:rsid w:val="00700A3D"/>
    <w:rsid w:val="00702257"/>
    <w:rsid w:val="00702E76"/>
    <w:rsid w:val="0070516D"/>
    <w:rsid w:val="00711F17"/>
    <w:rsid w:val="0071208B"/>
    <w:rsid w:val="00715254"/>
    <w:rsid w:val="00716973"/>
    <w:rsid w:val="00717169"/>
    <w:rsid w:val="00717E83"/>
    <w:rsid w:val="007225C3"/>
    <w:rsid w:val="00723FBD"/>
    <w:rsid w:val="00725390"/>
    <w:rsid w:val="007350A8"/>
    <w:rsid w:val="0073597B"/>
    <w:rsid w:val="007361CC"/>
    <w:rsid w:val="007366A5"/>
    <w:rsid w:val="0074068D"/>
    <w:rsid w:val="00741B76"/>
    <w:rsid w:val="007422B8"/>
    <w:rsid w:val="007467DC"/>
    <w:rsid w:val="0075330A"/>
    <w:rsid w:val="00754E04"/>
    <w:rsid w:val="00755845"/>
    <w:rsid w:val="00755A8C"/>
    <w:rsid w:val="00756D0C"/>
    <w:rsid w:val="00757A82"/>
    <w:rsid w:val="00760922"/>
    <w:rsid w:val="00760AE8"/>
    <w:rsid w:val="00761888"/>
    <w:rsid w:val="00762DF6"/>
    <w:rsid w:val="00764059"/>
    <w:rsid w:val="00764CDD"/>
    <w:rsid w:val="00764D31"/>
    <w:rsid w:val="007674E4"/>
    <w:rsid w:val="007704DE"/>
    <w:rsid w:val="00770853"/>
    <w:rsid w:val="007724F0"/>
    <w:rsid w:val="00773138"/>
    <w:rsid w:val="00773612"/>
    <w:rsid w:val="0077605A"/>
    <w:rsid w:val="00780CDF"/>
    <w:rsid w:val="00781616"/>
    <w:rsid w:val="00784FAF"/>
    <w:rsid w:val="007865CF"/>
    <w:rsid w:val="007909CA"/>
    <w:rsid w:val="00794625"/>
    <w:rsid w:val="00794AB9"/>
    <w:rsid w:val="007954C9"/>
    <w:rsid w:val="00795611"/>
    <w:rsid w:val="00797438"/>
    <w:rsid w:val="00797D56"/>
    <w:rsid w:val="007B0993"/>
    <w:rsid w:val="007B4DB5"/>
    <w:rsid w:val="007B7B26"/>
    <w:rsid w:val="007D0F8F"/>
    <w:rsid w:val="007D275E"/>
    <w:rsid w:val="007D3109"/>
    <w:rsid w:val="007D6DC4"/>
    <w:rsid w:val="007D6F85"/>
    <w:rsid w:val="007E26AB"/>
    <w:rsid w:val="007E2787"/>
    <w:rsid w:val="007E4607"/>
    <w:rsid w:val="007E558A"/>
    <w:rsid w:val="007E57D2"/>
    <w:rsid w:val="007E57D7"/>
    <w:rsid w:val="007E7EA9"/>
    <w:rsid w:val="007E7FCF"/>
    <w:rsid w:val="007F0254"/>
    <w:rsid w:val="007F1A1C"/>
    <w:rsid w:val="007F1D85"/>
    <w:rsid w:val="007F50F0"/>
    <w:rsid w:val="00802156"/>
    <w:rsid w:val="00806B02"/>
    <w:rsid w:val="00814B58"/>
    <w:rsid w:val="00817A05"/>
    <w:rsid w:val="00821CA1"/>
    <w:rsid w:val="00824A0B"/>
    <w:rsid w:val="008343E9"/>
    <w:rsid w:val="00834A78"/>
    <w:rsid w:val="00835D6D"/>
    <w:rsid w:val="0083784E"/>
    <w:rsid w:val="00843D53"/>
    <w:rsid w:val="008457EA"/>
    <w:rsid w:val="00845E7B"/>
    <w:rsid w:val="00852388"/>
    <w:rsid w:val="00853DB4"/>
    <w:rsid w:val="00856C69"/>
    <w:rsid w:val="008610F4"/>
    <w:rsid w:val="00862355"/>
    <w:rsid w:val="00864EB9"/>
    <w:rsid w:val="00867118"/>
    <w:rsid w:val="0086796A"/>
    <w:rsid w:val="00873715"/>
    <w:rsid w:val="00873DAE"/>
    <w:rsid w:val="00874953"/>
    <w:rsid w:val="008758A7"/>
    <w:rsid w:val="0088383F"/>
    <w:rsid w:val="00886F1B"/>
    <w:rsid w:val="00890AD3"/>
    <w:rsid w:val="00893CAD"/>
    <w:rsid w:val="00894016"/>
    <w:rsid w:val="0089581D"/>
    <w:rsid w:val="00897590"/>
    <w:rsid w:val="008A0070"/>
    <w:rsid w:val="008A432C"/>
    <w:rsid w:val="008B081D"/>
    <w:rsid w:val="008B47DC"/>
    <w:rsid w:val="008B49E3"/>
    <w:rsid w:val="008C2369"/>
    <w:rsid w:val="008C7209"/>
    <w:rsid w:val="008C7DC6"/>
    <w:rsid w:val="008C7EFF"/>
    <w:rsid w:val="008D3A84"/>
    <w:rsid w:val="008D6428"/>
    <w:rsid w:val="008D74F6"/>
    <w:rsid w:val="008E011D"/>
    <w:rsid w:val="008E0D06"/>
    <w:rsid w:val="008E4F8F"/>
    <w:rsid w:val="008E50DD"/>
    <w:rsid w:val="008F5463"/>
    <w:rsid w:val="008F6BEF"/>
    <w:rsid w:val="008F6E6C"/>
    <w:rsid w:val="009011D6"/>
    <w:rsid w:val="00905E50"/>
    <w:rsid w:val="00905F44"/>
    <w:rsid w:val="00912C5B"/>
    <w:rsid w:val="00916C30"/>
    <w:rsid w:val="009217AD"/>
    <w:rsid w:val="00921DAE"/>
    <w:rsid w:val="00930ED6"/>
    <w:rsid w:val="009323CA"/>
    <w:rsid w:val="00945EC3"/>
    <w:rsid w:val="00946701"/>
    <w:rsid w:val="00951218"/>
    <w:rsid w:val="00951565"/>
    <w:rsid w:val="00951ECC"/>
    <w:rsid w:val="00953932"/>
    <w:rsid w:val="0096017B"/>
    <w:rsid w:val="00966CD1"/>
    <w:rsid w:val="0097638C"/>
    <w:rsid w:val="009766E1"/>
    <w:rsid w:val="00976D1B"/>
    <w:rsid w:val="009821CA"/>
    <w:rsid w:val="0099407B"/>
    <w:rsid w:val="00997D5B"/>
    <w:rsid w:val="009A025C"/>
    <w:rsid w:val="009A34C7"/>
    <w:rsid w:val="009A666B"/>
    <w:rsid w:val="009B1EEB"/>
    <w:rsid w:val="009B226E"/>
    <w:rsid w:val="009B3E57"/>
    <w:rsid w:val="009B4EE3"/>
    <w:rsid w:val="009B6979"/>
    <w:rsid w:val="009B729D"/>
    <w:rsid w:val="009C01B8"/>
    <w:rsid w:val="009C1287"/>
    <w:rsid w:val="009C2CF0"/>
    <w:rsid w:val="009C40BE"/>
    <w:rsid w:val="009C45DD"/>
    <w:rsid w:val="009C4B8F"/>
    <w:rsid w:val="009C50DD"/>
    <w:rsid w:val="009C5A93"/>
    <w:rsid w:val="009C5B8C"/>
    <w:rsid w:val="009C67AA"/>
    <w:rsid w:val="009D1812"/>
    <w:rsid w:val="009D5249"/>
    <w:rsid w:val="009D5355"/>
    <w:rsid w:val="009D53A7"/>
    <w:rsid w:val="009E2C42"/>
    <w:rsid w:val="009E4D92"/>
    <w:rsid w:val="009E5866"/>
    <w:rsid w:val="009E7008"/>
    <w:rsid w:val="009E7883"/>
    <w:rsid w:val="009E79A3"/>
    <w:rsid w:val="009F067A"/>
    <w:rsid w:val="009F35C3"/>
    <w:rsid w:val="00A022F7"/>
    <w:rsid w:val="00A025D3"/>
    <w:rsid w:val="00A06231"/>
    <w:rsid w:val="00A10B79"/>
    <w:rsid w:val="00A115DB"/>
    <w:rsid w:val="00A11E54"/>
    <w:rsid w:val="00A231E2"/>
    <w:rsid w:val="00A23948"/>
    <w:rsid w:val="00A3167D"/>
    <w:rsid w:val="00A414D2"/>
    <w:rsid w:val="00A41983"/>
    <w:rsid w:val="00A44464"/>
    <w:rsid w:val="00A4754B"/>
    <w:rsid w:val="00A47A77"/>
    <w:rsid w:val="00A5213F"/>
    <w:rsid w:val="00A56543"/>
    <w:rsid w:val="00A577E4"/>
    <w:rsid w:val="00A64492"/>
    <w:rsid w:val="00A6590C"/>
    <w:rsid w:val="00A7066C"/>
    <w:rsid w:val="00A70C2D"/>
    <w:rsid w:val="00A7127B"/>
    <w:rsid w:val="00A712DD"/>
    <w:rsid w:val="00A7308A"/>
    <w:rsid w:val="00A737FC"/>
    <w:rsid w:val="00A73C48"/>
    <w:rsid w:val="00A73E5E"/>
    <w:rsid w:val="00A75720"/>
    <w:rsid w:val="00A81D56"/>
    <w:rsid w:val="00A85F49"/>
    <w:rsid w:val="00A8703A"/>
    <w:rsid w:val="00A90CAF"/>
    <w:rsid w:val="00A93826"/>
    <w:rsid w:val="00A940A4"/>
    <w:rsid w:val="00A97504"/>
    <w:rsid w:val="00AA2ED6"/>
    <w:rsid w:val="00AB0D3E"/>
    <w:rsid w:val="00AB1751"/>
    <w:rsid w:val="00AB264E"/>
    <w:rsid w:val="00AC6E1C"/>
    <w:rsid w:val="00AD1F1D"/>
    <w:rsid w:val="00AD38D0"/>
    <w:rsid w:val="00AD6F53"/>
    <w:rsid w:val="00AD7A72"/>
    <w:rsid w:val="00AE0638"/>
    <w:rsid w:val="00AE2925"/>
    <w:rsid w:val="00AE35A2"/>
    <w:rsid w:val="00AE3617"/>
    <w:rsid w:val="00AE4B30"/>
    <w:rsid w:val="00AE4C5D"/>
    <w:rsid w:val="00AE4E88"/>
    <w:rsid w:val="00AE4EBE"/>
    <w:rsid w:val="00AE7543"/>
    <w:rsid w:val="00AF1190"/>
    <w:rsid w:val="00AF224A"/>
    <w:rsid w:val="00AF6BE5"/>
    <w:rsid w:val="00AF7192"/>
    <w:rsid w:val="00AF75C3"/>
    <w:rsid w:val="00B0134D"/>
    <w:rsid w:val="00B04B35"/>
    <w:rsid w:val="00B05D12"/>
    <w:rsid w:val="00B06CAC"/>
    <w:rsid w:val="00B10883"/>
    <w:rsid w:val="00B116AC"/>
    <w:rsid w:val="00B11A39"/>
    <w:rsid w:val="00B13366"/>
    <w:rsid w:val="00B153D3"/>
    <w:rsid w:val="00B20445"/>
    <w:rsid w:val="00B21756"/>
    <w:rsid w:val="00B21921"/>
    <w:rsid w:val="00B26AB3"/>
    <w:rsid w:val="00B32574"/>
    <w:rsid w:val="00B339EB"/>
    <w:rsid w:val="00B34DD6"/>
    <w:rsid w:val="00B35A2D"/>
    <w:rsid w:val="00B41A5B"/>
    <w:rsid w:val="00B4206A"/>
    <w:rsid w:val="00B42DAE"/>
    <w:rsid w:val="00B44E58"/>
    <w:rsid w:val="00B46866"/>
    <w:rsid w:val="00B46BEE"/>
    <w:rsid w:val="00B51E32"/>
    <w:rsid w:val="00B539D4"/>
    <w:rsid w:val="00B5421A"/>
    <w:rsid w:val="00B60211"/>
    <w:rsid w:val="00B605E6"/>
    <w:rsid w:val="00B60BBC"/>
    <w:rsid w:val="00B628DD"/>
    <w:rsid w:val="00B66A7D"/>
    <w:rsid w:val="00B702F9"/>
    <w:rsid w:val="00B70A94"/>
    <w:rsid w:val="00B723DC"/>
    <w:rsid w:val="00B77427"/>
    <w:rsid w:val="00B77DB3"/>
    <w:rsid w:val="00B803A4"/>
    <w:rsid w:val="00B82FF9"/>
    <w:rsid w:val="00B838F2"/>
    <w:rsid w:val="00B852F5"/>
    <w:rsid w:val="00B8534D"/>
    <w:rsid w:val="00B86CEF"/>
    <w:rsid w:val="00B91228"/>
    <w:rsid w:val="00B9352F"/>
    <w:rsid w:val="00B948D5"/>
    <w:rsid w:val="00B9673D"/>
    <w:rsid w:val="00B96D6E"/>
    <w:rsid w:val="00BA0AE8"/>
    <w:rsid w:val="00BA4CA4"/>
    <w:rsid w:val="00BA52B0"/>
    <w:rsid w:val="00BA59E4"/>
    <w:rsid w:val="00BA668F"/>
    <w:rsid w:val="00BA796B"/>
    <w:rsid w:val="00BB40AF"/>
    <w:rsid w:val="00BB47B9"/>
    <w:rsid w:val="00BB4C77"/>
    <w:rsid w:val="00BB7B83"/>
    <w:rsid w:val="00BC320D"/>
    <w:rsid w:val="00BC4BC6"/>
    <w:rsid w:val="00BC6A0F"/>
    <w:rsid w:val="00BC73D3"/>
    <w:rsid w:val="00BC7DBE"/>
    <w:rsid w:val="00BD2EE1"/>
    <w:rsid w:val="00BD37B0"/>
    <w:rsid w:val="00BD3B2F"/>
    <w:rsid w:val="00BD45CE"/>
    <w:rsid w:val="00BD6C2A"/>
    <w:rsid w:val="00BE0A49"/>
    <w:rsid w:val="00BE1350"/>
    <w:rsid w:val="00BE3986"/>
    <w:rsid w:val="00BE659F"/>
    <w:rsid w:val="00BF0853"/>
    <w:rsid w:val="00BF0CD4"/>
    <w:rsid w:val="00BF1A66"/>
    <w:rsid w:val="00BF27CB"/>
    <w:rsid w:val="00BF3714"/>
    <w:rsid w:val="00C04549"/>
    <w:rsid w:val="00C0546A"/>
    <w:rsid w:val="00C06768"/>
    <w:rsid w:val="00C10E6D"/>
    <w:rsid w:val="00C17189"/>
    <w:rsid w:val="00C202FD"/>
    <w:rsid w:val="00C32318"/>
    <w:rsid w:val="00C332A8"/>
    <w:rsid w:val="00C34370"/>
    <w:rsid w:val="00C34FFD"/>
    <w:rsid w:val="00C3535B"/>
    <w:rsid w:val="00C35DB5"/>
    <w:rsid w:val="00C47C48"/>
    <w:rsid w:val="00C504DC"/>
    <w:rsid w:val="00C51FB1"/>
    <w:rsid w:val="00C52B9C"/>
    <w:rsid w:val="00C56A10"/>
    <w:rsid w:val="00C57315"/>
    <w:rsid w:val="00C64DAB"/>
    <w:rsid w:val="00C753D8"/>
    <w:rsid w:val="00C76260"/>
    <w:rsid w:val="00C7677B"/>
    <w:rsid w:val="00C81889"/>
    <w:rsid w:val="00C830EB"/>
    <w:rsid w:val="00C85B1E"/>
    <w:rsid w:val="00C8637E"/>
    <w:rsid w:val="00C91211"/>
    <w:rsid w:val="00C92D74"/>
    <w:rsid w:val="00C955BC"/>
    <w:rsid w:val="00C95C4F"/>
    <w:rsid w:val="00C970BC"/>
    <w:rsid w:val="00CA42CA"/>
    <w:rsid w:val="00CA66AE"/>
    <w:rsid w:val="00CB1718"/>
    <w:rsid w:val="00CB4115"/>
    <w:rsid w:val="00CB500F"/>
    <w:rsid w:val="00CB6A33"/>
    <w:rsid w:val="00CB7488"/>
    <w:rsid w:val="00CC0426"/>
    <w:rsid w:val="00CC0948"/>
    <w:rsid w:val="00CC0A40"/>
    <w:rsid w:val="00CC0E2C"/>
    <w:rsid w:val="00CC2BDD"/>
    <w:rsid w:val="00CC3A8D"/>
    <w:rsid w:val="00CC52BF"/>
    <w:rsid w:val="00CC66CE"/>
    <w:rsid w:val="00CC7714"/>
    <w:rsid w:val="00CD6BD2"/>
    <w:rsid w:val="00CE3EDA"/>
    <w:rsid w:val="00CF15D8"/>
    <w:rsid w:val="00CF3C33"/>
    <w:rsid w:val="00CF6726"/>
    <w:rsid w:val="00D0331E"/>
    <w:rsid w:val="00D05FFF"/>
    <w:rsid w:val="00D10077"/>
    <w:rsid w:val="00D13519"/>
    <w:rsid w:val="00D13C6D"/>
    <w:rsid w:val="00D14BD7"/>
    <w:rsid w:val="00D1514F"/>
    <w:rsid w:val="00D21359"/>
    <w:rsid w:val="00D255DC"/>
    <w:rsid w:val="00D26A13"/>
    <w:rsid w:val="00D26A88"/>
    <w:rsid w:val="00D27C19"/>
    <w:rsid w:val="00D316CD"/>
    <w:rsid w:val="00D33526"/>
    <w:rsid w:val="00D3446A"/>
    <w:rsid w:val="00D37B19"/>
    <w:rsid w:val="00D37D49"/>
    <w:rsid w:val="00D37E9B"/>
    <w:rsid w:val="00D50120"/>
    <w:rsid w:val="00D5474D"/>
    <w:rsid w:val="00D55EEB"/>
    <w:rsid w:val="00D61A2A"/>
    <w:rsid w:val="00D61C9D"/>
    <w:rsid w:val="00D62350"/>
    <w:rsid w:val="00D63871"/>
    <w:rsid w:val="00D65435"/>
    <w:rsid w:val="00D6697C"/>
    <w:rsid w:val="00D7081E"/>
    <w:rsid w:val="00D70BDE"/>
    <w:rsid w:val="00D7370A"/>
    <w:rsid w:val="00D739B8"/>
    <w:rsid w:val="00D75841"/>
    <w:rsid w:val="00D76719"/>
    <w:rsid w:val="00D83218"/>
    <w:rsid w:val="00D86BE1"/>
    <w:rsid w:val="00D872C1"/>
    <w:rsid w:val="00D90602"/>
    <w:rsid w:val="00D91FA0"/>
    <w:rsid w:val="00D93F11"/>
    <w:rsid w:val="00D9641D"/>
    <w:rsid w:val="00D96A88"/>
    <w:rsid w:val="00D9762F"/>
    <w:rsid w:val="00DA17D7"/>
    <w:rsid w:val="00DA2034"/>
    <w:rsid w:val="00DA49DC"/>
    <w:rsid w:val="00DA5CFE"/>
    <w:rsid w:val="00DA6430"/>
    <w:rsid w:val="00DA7807"/>
    <w:rsid w:val="00DB10F7"/>
    <w:rsid w:val="00DB5434"/>
    <w:rsid w:val="00DC1773"/>
    <w:rsid w:val="00DC1C52"/>
    <w:rsid w:val="00DC3EBE"/>
    <w:rsid w:val="00DC6385"/>
    <w:rsid w:val="00DC6981"/>
    <w:rsid w:val="00DD58BD"/>
    <w:rsid w:val="00DD7175"/>
    <w:rsid w:val="00DE00B0"/>
    <w:rsid w:val="00DE0831"/>
    <w:rsid w:val="00DE09BA"/>
    <w:rsid w:val="00DE15FF"/>
    <w:rsid w:val="00DE16E5"/>
    <w:rsid w:val="00DE2C24"/>
    <w:rsid w:val="00DE430E"/>
    <w:rsid w:val="00DE6A22"/>
    <w:rsid w:val="00DE7062"/>
    <w:rsid w:val="00DF0310"/>
    <w:rsid w:val="00DF1D95"/>
    <w:rsid w:val="00DF531F"/>
    <w:rsid w:val="00DF5628"/>
    <w:rsid w:val="00DF6F63"/>
    <w:rsid w:val="00DF7C27"/>
    <w:rsid w:val="00E00155"/>
    <w:rsid w:val="00E002C2"/>
    <w:rsid w:val="00E0385F"/>
    <w:rsid w:val="00E044CE"/>
    <w:rsid w:val="00E04F8B"/>
    <w:rsid w:val="00E13C7F"/>
    <w:rsid w:val="00E14680"/>
    <w:rsid w:val="00E147FF"/>
    <w:rsid w:val="00E1599F"/>
    <w:rsid w:val="00E16A30"/>
    <w:rsid w:val="00E178A0"/>
    <w:rsid w:val="00E21B60"/>
    <w:rsid w:val="00E22671"/>
    <w:rsid w:val="00E237CD"/>
    <w:rsid w:val="00E24BFA"/>
    <w:rsid w:val="00E2555B"/>
    <w:rsid w:val="00E2695A"/>
    <w:rsid w:val="00E27C1E"/>
    <w:rsid w:val="00E27C31"/>
    <w:rsid w:val="00E3057E"/>
    <w:rsid w:val="00E32DFF"/>
    <w:rsid w:val="00E35A84"/>
    <w:rsid w:val="00E40929"/>
    <w:rsid w:val="00E4149A"/>
    <w:rsid w:val="00E427A3"/>
    <w:rsid w:val="00E42BA4"/>
    <w:rsid w:val="00E43B14"/>
    <w:rsid w:val="00E44DE1"/>
    <w:rsid w:val="00E50CC4"/>
    <w:rsid w:val="00E5682A"/>
    <w:rsid w:val="00E608E4"/>
    <w:rsid w:val="00E63709"/>
    <w:rsid w:val="00E63E2F"/>
    <w:rsid w:val="00E659B6"/>
    <w:rsid w:val="00E67952"/>
    <w:rsid w:val="00E67E4A"/>
    <w:rsid w:val="00E67E56"/>
    <w:rsid w:val="00E71961"/>
    <w:rsid w:val="00E71CF8"/>
    <w:rsid w:val="00E73498"/>
    <w:rsid w:val="00E736C6"/>
    <w:rsid w:val="00E75B93"/>
    <w:rsid w:val="00E762B5"/>
    <w:rsid w:val="00E85544"/>
    <w:rsid w:val="00E87B07"/>
    <w:rsid w:val="00E92750"/>
    <w:rsid w:val="00E9486E"/>
    <w:rsid w:val="00E955C4"/>
    <w:rsid w:val="00E96794"/>
    <w:rsid w:val="00E97A73"/>
    <w:rsid w:val="00EA048E"/>
    <w:rsid w:val="00EA05D6"/>
    <w:rsid w:val="00EA1A3C"/>
    <w:rsid w:val="00EA39DB"/>
    <w:rsid w:val="00EA50FB"/>
    <w:rsid w:val="00EA5CDF"/>
    <w:rsid w:val="00EB084D"/>
    <w:rsid w:val="00EB1EC5"/>
    <w:rsid w:val="00EB3AF4"/>
    <w:rsid w:val="00EB4845"/>
    <w:rsid w:val="00EB5671"/>
    <w:rsid w:val="00EB67FB"/>
    <w:rsid w:val="00EB7490"/>
    <w:rsid w:val="00EC04EC"/>
    <w:rsid w:val="00EC13A0"/>
    <w:rsid w:val="00EC14B7"/>
    <w:rsid w:val="00EC2B86"/>
    <w:rsid w:val="00EC2DE5"/>
    <w:rsid w:val="00EC6D02"/>
    <w:rsid w:val="00ED4140"/>
    <w:rsid w:val="00ED64CC"/>
    <w:rsid w:val="00EE057C"/>
    <w:rsid w:val="00EE2E95"/>
    <w:rsid w:val="00EE3685"/>
    <w:rsid w:val="00EE45C4"/>
    <w:rsid w:val="00EE50A0"/>
    <w:rsid w:val="00EE553E"/>
    <w:rsid w:val="00EE56FC"/>
    <w:rsid w:val="00EE5BB2"/>
    <w:rsid w:val="00EF2AFD"/>
    <w:rsid w:val="00EF2CBE"/>
    <w:rsid w:val="00EF3ED4"/>
    <w:rsid w:val="00EF633C"/>
    <w:rsid w:val="00EF66E5"/>
    <w:rsid w:val="00F04041"/>
    <w:rsid w:val="00F04C12"/>
    <w:rsid w:val="00F052BD"/>
    <w:rsid w:val="00F07F67"/>
    <w:rsid w:val="00F1286F"/>
    <w:rsid w:val="00F13128"/>
    <w:rsid w:val="00F21F4F"/>
    <w:rsid w:val="00F22FEA"/>
    <w:rsid w:val="00F24451"/>
    <w:rsid w:val="00F32A01"/>
    <w:rsid w:val="00F32D7A"/>
    <w:rsid w:val="00F35109"/>
    <w:rsid w:val="00F35B70"/>
    <w:rsid w:val="00F411E2"/>
    <w:rsid w:val="00F413C2"/>
    <w:rsid w:val="00F41D6E"/>
    <w:rsid w:val="00F41EE7"/>
    <w:rsid w:val="00F42771"/>
    <w:rsid w:val="00F42D30"/>
    <w:rsid w:val="00F42DB6"/>
    <w:rsid w:val="00F44A3A"/>
    <w:rsid w:val="00F55528"/>
    <w:rsid w:val="00F5605C"/>
    <w:rsid w:val="00F6124F"/>
    <w:rsid w:val="00F70782"/>
    <w:rsid w:val="00F70D6B"/>
    <w:rsid w:val="00F7151D"/>
    <w:rsid w:val="00F72702"/>
    <w:rsid w:val="00F743DF"/>
    <w:rsid w:val="00F80861"/>
    <w:rsid w:val="00F80909"/>
    <w:rsid w:val="00F81088"/>
    <w:rsid w:val="00F81737"/>
    <w:rsid w:val="00F84641"/>
    <w:rsid w:val="00F84EC2"/>
    <w:rsid w:val="00F864C5"/>
    <w:rsid w:val="00F87665"/>
    <w:rsid w:val="00F947A5"/>
    <w:rsid w:val="00F95D6B"/>
    <w:rsid w:val="00F97A30"/>
    <w:rsid w:val="00FA0141"/>
    <w:rsid w:val="00FA0807"/>
    <w:rsid w:val="00FA0B4A"/>
    <w:rsid w:val="00FA35DC"/>
    <w:rsid w:val="00FA385B"/>
    <w:rsid w:val="00FA43FC"/>
    <w:rsid w:val="00FB32E3"/>
    <w:rsid w:val="00FB3587"/>
    <w:rsid w:val="00FC6731"/>
    <w:rsid w:val="00FC7767"/>
    <w:rsid w:val="00FD0C92"/>
    <w:rsid w:val="00FD5050"/>
    <w:rsid w:val="00FD643F"/>
    <w:rsid w:val="00FD7A79"/>
    <w:rsid w:val="00FE28EA"/>
    <w:rsid w:val="00FE2D0A"/>
    <w:rsid w:val="00FE462C"/>
    <w:rsid w:val="00FE4721"/>
    <w:rsid w:val="00FE57D5"/>
    <w:rsid w:val="00FE764D"/>
    <w:rsid w:val="00FF0DCD"/>
    <w:rsid w:val="00FF1E7D"/>
    <w:rsid w:val="00FF349F"/>
    <w:rsid w:val="00FF3E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80C9E"/>
  <w14:defaultImageDpi w14:val="0"/>
  <w15:docId w15:val="{C4DB3026-170E-485F-B77A-8D91D316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0CDF"/>
    <w:pPr>
      <w:spacing w:before="120" w:after="0" w:line="288" w:lineRule="auto"/>
      <w:jc w:val="both"/>
    </w:pPr>
    <w:rPr>
      <w:rFonts w:ascii="Arial" w:hAnsi="Arial"/>
      <w:szCs w:val="24"/>
    </w:rPr>
  </w:style>
  <w:style w:type="paragraph" w:styleId="Nadpis1">
    <w:name w:val="heading 1"/>
    <w:basedOn w:val="Normln"/>
    <w:next w:val="Normln"/>
    <w:link w:val="Nadpis1Char"/>
    <w:uiPriority w:val="99"/>
    <w:qFormat/>
    <w:pPr>
      <w:spacing w:before="240" w:after="120"/>
      <w:outlineLvl w:val="0"/>
    </w:pPr>
    <w:rPr>
      <w:rFonts w:eastAsia="Arial Unicode MS"/>
      <w:b/>
      <w:bCs/>
      <w:kern w:val="28"/>
      <w:sz w:val="28"/>
      <w:szCs w:val="28"/>
    </w:rPr>
  </w:style>
  <w:style w:type="paragraph" w:styleId="Nadpis2">
    <w:name w:val="heading 2"/>
    <w:basedOn w:val="Normln"/>
    <w:next w:val="Normln"/>
    <w:link w:val="Nadpis2Char"/>
    <w:uiPriority w:val="99"/>
    <w:qFormat/>
    <w:pPr>
      <w:spacing w:after="120"/>
      <w:outlineLvl w:val="1"/>
    </w:pPr>
    <w:rPr>
      <w:rFonts w:eastAsia="Arial Unicode MS"/>
      <w:b/>
      <w:bCs/>
      <w:sz w:val="26"/>
      <w:szCs w:val="26"/>
    </w:rPr>
  </w:style>
  <w:style w:type="paragraph" w:styleId="Nadpis3">
    <w:name w:val="heading 3"/>
    <w:basedOn w:val="Normln"/>
    <w:next w:val="Normln"/>
    <w:link w:val="Nadpis3Char"/>
    <w:uiPriority w:val="99"/>
    <w:qFormat/>
    <w:pPr>
      <w:keepNext/>
      <w:spacing w:before="80"/>
      <w:ind w:left="1080" w:right="720"/>
      <w:outlineLvl w:val="2"/>
    </w:pPr>
    <w:rPr>
      <w:i/>
      <w:iCs/>
    </w:rPr>
  </w:style>
  <w:style w:type="paragraph" w:styleId="Nadpis4">
    <w:name w:val="heading 4"/>
    <w:basedOn w:val="Normln"/>
    <w:next w:val="Normln"/>
    <w:link w:val="Nadpis4Char"/>
    <w:autoRedefine/>
    <w:uiPriority w:val="99"/>
    <w:qFormat/>
    <w:rsid w:val="001C2D2C"/>
    <w:pPr>
      <w:keepNext/>
      <w:spacing w:before="240" w:after="120" w:line="240" w:lineRule="auto"/>
      <w:ind w:left="851" w:right="720"/>
      <w:jc w:val="left"/>
      <w:outlineLvl w:val="3"/>
    </w:pPr>
    <w:rPr>
      <w:rFonts w:cs="Arial"/>
      <w:b/>
      <w:bCs/>
      <w:szCs w:val="22"/>
    </w:rPr>
  </w:style>
  <w:style w:type="paragraph" w:styleId="Nadpis5">
    <w:name w:val="heading 5"/>
    <w:basedOn w:val="Normln"/>
    <w:next w:val="Normln"/>
    <w:link w:val="Nadpis5Char"/>
    <w:uiPriority w:val="99"/>
    <w:qFormat/>
    <w:pPr>
      <w:keepNext/>
      <w:spacing w:before="80"/>
      <w:ind w:left="1080" w:right="720"/>
      <w:jc w:val="center"/>
      <w:outlineLvl w:val="4"/>
    </w:pPr>
    <w:rPr>
      <w:b/>
      <w:bCs/>
    </w:rPr>
  </w:style>
  <w:style w:type="paragraph" w:styleId="Nadpis6">
    <w:name w:val="heading 6"/>
    <w:basedOn w:val="Normln"/>
    <w:next w:val="Normln"/>
    <w:link w:val="Nadpis6Char"/>
    <w:uiPriority w:val="99"/>
    <w:qFormat/>
    <w:pPr>
      <w:keepNext/>
      <w:ind w:right="72"/>
      <w:jc w:val="center"/>
      <w:outlineLvl w:val="5"/>
    </w:pPr>
    <w:rPr>
      <w:rFonts w:cs="Arial"/>
      <w:b/>
      <w:bCs/>
      <w:szCs w:val="22"/>
    </w:rPr>
  </w:style>
  <w:style w:type="paragraph" w:styleId="Nadpis7">
    <w:name w:val="heading 7"/>
    <w:basedOn w:val="Normln"/>
    <w:next w:val="Normln"/>
    <w:link w:val="Nadpis7Char"/>
    <w:uiPriority w:val="99"/>
    <w:qFormat/>
    <w:pPr>
      <w:keepNext/>
      <w:spacing w:before="80"/>
      <w:outlineLvl w:val="6"/>
    </w:pPr>
    <w:rPr>
      <w:b/>
      <w:bCs/>
    </w:rPr>
  </w:style>
  <w:style w:type="paragraph" w:styleId="Nadpis8">
    <w:name w:val="heading 8"/>
    <w:basedOn w:val="Normln"/>
    <w:next w:val="Normln"/>
    <w:link w:val="Nadpis8Char"/>
    <w:uiPriority w:val="99"/>
    <w:qFormat/>
    <w:pPr>
      <w:keepNext/>
      <w:spacing w:before="80"/>
      <w:ind w:left="360"/>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9"/>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9"/>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9"/>
    <w:locked/>
    <w:rsid w:val="001C2D2C"/>
    <w:rPr>
      <w:rFonts w:ascii="Arial" w:hAnsi="Arial" w:cs="Arial"/>
      <w:b/>
      <w:bCs/>
    </w:rPr>
  </w:style>
  <w:style w:type="character" w:customStyle="1" w:styleId="Nadpis5Char">
    <w:name w:val="Nadpis 5 Char"/>
    <w:basedOn w:val="Standardnpsmoodstavce"/>
    <w:link w:val="Nadpis5"/>
    <w:uiPriority w:val="99"/>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paragraph" w:styleId="Zkladntext2">
    <w:name w:val="Body Text 2"/>
    <w:basedOn w:val="Normln"/>
    <w:link w:val="Zkladntext2Char"/>
    <w:uiPriority w:val="99"/>
    <w:rsid w:val="00F81088"/>
    <w:pPr>
      <w:overflowPunct w:val="0"/>
      <w:autoSpaceDE w:val="0"/>
      <w:autoSpaceDN w:val="0"/>
      <w:adjustRightInd w:val="0"/>
      <w:spacing w:after="360"/>
      <w:jc w:val="center"/>
      <w:textAlignment w:val="baseline"/>
    </w:pPr>
    <w:rPr>
      <w:rFonts w:ascii="Times New Roman" w:hAnsi="Times New Roman"/>
      <w:b/>
      <w:sz w:val="28"/>
      <w:szCs w:val="20"/>
    </w:rPr>
  </w:style>
  <w:style w:type="character" w:customStyle="1" w:styleId="Zkladntext2Char">
    <w:name w:val="Základní text 2 Char"/>
    <w:basedOn w:val="Standardnpsmoodstavce"/>
    <w:link w:val="Zkladntext2"/>
    <w:uiPriority w:val="99"/>
    <w:locked/>
    <w:rPr>
      <w:rFonts w:cs="Times New Roman"/>
      <w:sz w:val="24"/>
      <w:szCs w:val="24"/>
    </w:rPr>
  </w:style>
  <w:style w:type="paragraph" w:styleId="Zkladntextodsazen2">
    <w:name w:val="Body Text Indent 2"/>
    <w:basedOn w:val="Normln"/>
    <w:link w:val="Zkladntextodsazen2Char"/>
    <w:uiPriority w:val="99"/>
    <w:pPr>
      <w:ind w:left="360"/>
    </w:pPr>
    <w:rPr>
      <w:i/>
      <w:iCs/>
    </w:rPr>
  </w:style>
  <w:style w:type="character" w:customStyle="1" w:styleId="Zkladntextodsazen2Char">
    <w:name w:val="Základní text odsazený 2 Char"/>
    <w:basedOn w:val="Standardnpsmoodstavce"/>
    <w:link w:val="Zkladntextodsazen2"/>
    <w:uiPriority w:val="99"/>
    <w:locked/>
    <w:rPr>
      <w:rFonts w:cs="Times New Roman"/>
      <w:sz w:val="24"/>
      <w:szCs w:val="24"/>
    </w:rPr>
  </w:style>
  <w:style w:type="paragraph" w:styleId="Textvbloku">
    <w:name w:val="Block Text"/>
    <w:basedOn w:val="Normln"/>
    <w:uiPriority w:val="99"/>
    <w:pPr>
      <w:spacing w:before="80"/>
      <w:ind w:left="1080" w:right="720"/>
    </w:pPr>
  </w:style>
  <w:style w:type="paragraph" w:styleId="Zkladntext">
    <w:name w:val="Body Text"/>
    <w:basedOn w:val="Normln"/>
    <w:link w:val="ZkladntextChar"/>
    <w:uiPriority w:val="99"/>
    <w:rPr>
      <w:b/>
      <w:bCs/>
    </w:rPr>
  </w:style>
  <w:style w:type="character" w:customStyle="1" w:styleId="ZkladntextChar">
    <w:name w:val="Základní text Char"/>
    <w:basedOn w:val="Standardnpsmoodstavce"/>
    <w:link w:val="Zkladntext"/>
    <w:uiPriority w:val="99"/>
    <w:locked/>
    <w:rPr>
      <w:rFonts w:cs="Times New Roman"/>
      <w:sz w:val="24"/>
      <w:szCs w:val="24"/>
    </w:rPr>
  </w:style>
  <w:style w:type="paragraph" w:customStyle="1" w:styleId="zklad">
    <w:name w:val="základ"/>
    <w:uiPriority w:val="99"/>
    <w:pPr>
      <w:spacing w:after="0" w:line="240" w:lineRule="auto"/>
      <w:jc w:val="both"/>
    </w:pPr>
    <w:rPr>
      <w:sz w:val="24"/>
      <w:szCs w:val="24"/>
    </w:rPr>
  </w:style>
  <w:style w:type="paragraph" w:styleId="Nzev">
    <w:name w:val="Title"/>
    <w:basedOn w:val="Normln"/>
    <w:link w:val="NzevChar"/>
    <w:uiPriority w:val="99"/>
    <w:qFormat/>
    <w:pPr>
      <w:spacing w:before="80"/>
      <w:ind w:left="720" w:right="720"/>
      <w:jc w:val="center"/>
    </w:pPr>
    <w:rPr>
      <w:b/>
      <w:bCs/>
      <w:sz w:val="32"/>
      <w:szCs w:val="32"/>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character" w:styleId="slostrnky">
    <w:name w:val="page number"/>
    <w:basedOn w:val="Standardnpsmoodstavce"/>
    <w:uiPriority w:val="99"/>
    <w:rPr>
      <w:rFonts w:cs="Times New Roman"/>
    </w:rPr>
  </w:style>
  <w:style w:type="paragraph" w:styleId="Zkladntext3">
    <w:name w:val="Body Text 3"/>
    <w:basedOn w:val="Normln"/>
    <w:link w:val="Zkladntext3Char"/>
    <w:uiPriority w:val="99"/>
    <w:pPr>
      <w:spacing w:before="80"/>
      <w:ind w:right="720"/>
    </w:p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Z">
    <w:name w:val="VZ"/>
    <w:basedOn w:val="Normln"/>
    <w:link w:val="VZChar"/>
    <w:pPr>
      <w:overflowPunct w:val="0"/>
      <w:autoSpaceDE w:val="0"/>
      <w:autoSpaceDN w:val="0"/>
      <w:adjustRightInd w:val="0"/>
      <w:textAlignment w:val="baseline"/>
    </w:pPr>
    <w:rPr>
      <w:rFonts w:cs="Arial"/>
      <w:sz w:val="20"/>
      <w:szCs w:val="20"/>
    </w:rPr>
  </w:style>
  <w:style w:type="paragraph" w:styleId="Zkladntextodsazen3">
    <w:name w:val="Body Text Indent 3"/>
    <w:basedOn w:val="Normln"/>
    <w:link w:val="Zkladntextodsazen3Char"/>
    <w:uiPriority w:val="99"/>
    <w:pPr>
      <w:tabs>
        <w:tab w:val="left" w:pos="360"/>
      </w:tabs>
      <w:ind w:left="360" w:hanging="360"/>
    </w:pPr>
    <w:rPr>
      <w:rFonts w:cs="Arial"/>
      <w:szCs w:val="22"/>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customStyle="1" w:styleId="Odstavec1">
    <w:name w:val="Odstavec1"/>
    <w:basedOn w:val="Normln"/>
    <w:pPr>
      <w:spacing w:before="80"/>
    </w:pPr>
  </w:style>
  <w:style w:type="paragraph" w:customStyle="1" w:styleId="Textpsmene">
    <w:name w:val="Text písmene"/>
    <w:basedOn w:val="Normln"/>
    <w:pPr>
      <w:numPr>
        <w:ilvl w:val="1"/>
        <w:numId w:val="19"/>
      </w:numPr>
      <w:outlineLvl w:val="7"/>
    </w:pPr>
  </w:style>
  <w:style w:type="paragraph" w:customStyle="1" w:styleId="Textodstavce">
    <w:name w:val="Text odstavce"/>
    <w:basedOn w:val="Normln"/>
    <w:pPr>
      <w:numPr>
        <w:numId w:val="19"/>
      </w:numPr>
      <w:tabs>
        <w:tab w:val="left" w:pos="851"/>
      </w:tabs>
      <w:spacing w:after="120"/>
      <w:outlineLvl w:val="6"/>
    </w:pPr>
  </w:style>
  <w:style w:type="paragraph" w:styleId="Rozloendokumentu">
    <w:name w:val="Document Map"/>
    <w:basedOn w:val="Normln"/>
    <w:link w:val="RozloendokumentuChar"/>
    <w:uiPriority w:val="99"/>
    <w:semiHidden/>
    <w:rsid w:val="00D1514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customStyle="1" w:styleId="Default">
    <w:name w:val="Default"/>
    <w:uiPriority w:val="99"/>
    <w:rsid w:val="00856C69"/>
    <w:pPr>
      <w:autoSpaceDE w:val="0"/>
      <w:autoSpaceDN w:val="0"/>
      <w:adjustRightInd w:val="0"/>
      <w:spacing w:after="0" w:line="240" w:lineRule="auto"/>
    </w:pPr>
    <w:rPr>
      <w:rFonts w:ascii="Arial" w:hAnsi="Arial" w:cs="Arial"/>
      <w:color w:val="000000"/>
      <w:sz w:val="24"/>
      <w:szCs w:val="24"/>
    </w:rPr>
  </w:style>
  <w:style w:type="paragraph" w:customStyle="1" w:styleId="StylProsttextArial11bZarovnatdobloku">
    <w:name w:val="Styl Prostý text + Arial 11 b. Zarovnat do bloku"/>
    <w:basedOn w:val="Prosttext"/>
    <w:autoRedefine/>
    <w:rsid w:val="00893CAD"/>
    <w:rPr>
      <w:rFonts w:ascii="Arial" w:hAnsi="Arial" w:cs="Times New Roman"/>
      <w:sz w:val="22"/>
    </w:rPr>
  </w:style>
  <w:style w:type="paragraph" w:styleId="Prosttext">
    <w:name w:val="Plain Text"/>
    <w:basedOn w:val="Normln"/>
    <w:link w:val="ProsttextChar"/>
    <w:uiPriority w:val="99"/>
    <w:rsid w:val="00893CAD"/>
    <w:rPr>
      <w:rFonts w:ascii="Courier New" w:hAnsi="Courier New" w:cs="Courier New"/>
      <w:sz w:val="20"/>
      <w:szCs w:val="20"/>
    </w:rPr>
  </w:style>
  <w:style w:type="character" w:customStyle="1" w:styleId="ProsttextChar">
    <w:name w:val="Prostý text Char"/>
    <w:basedOn w:val="Standardnpsmoodstavce"/>
    <w:link w:val="Prosttext"/>
    <w:uiPriority w:val="99"/>
    <w:locked/>
    <w:rPr>
      <w:rFonts w:ascii="Courier New" w:hAnsi="Courier New" w:cs="Courier New"/>
      <w:sz w:val="20"/>
      <w:szCs w:val="20"/>
    </w:rPr>
  </w:style>
  <w:style w:type="paragraph" w:styleId="Normlnweb">
    <w:name w:val="Normal (Web)"/>
    <w:basedOn w:val="Normln"/>
    <w:uiPriority w:val="99"/>
    <w:unhideWhenUsed/>
    <w:rsid w:val="004F7733"/>
    <w:pPr>
      <w:spacing w:before="100" w:beforeAutospacing="1" w:after="100" w:afterAutospacing="1"/>
    </w:pPr>
  </w:style>
  <w:style w:type="paragraph" w:styleId="Odstavecseseznamem">
    <w:name w:val="List Paragraph"/>
    <w:basedOn w:val="Normln"/>
    <w:uiPriority w:val="34"/>
    <w:qFormat/>
    <w:rsid w:val="004F7733"/>
    <w:pPr>
      <w:ind w:left="708"/>
    </w:pPr>
  </w:style>
  <w:style w:type="paragraph" w:styleId="Textbubliny">
    <w:name w:val="Balloon Text"/>
    <w:basedOn w:val="Normln"/>
    <w:link w:val="TextbublinyChar"/>
    <w:uiPriority w:val="99"/>
    <w:semiHidden/>
    <w:unhideWhenUsed/>
    <w:rsid w:val="002C349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C349D"/>
    <w:rPr>
      <w:rFonts w:ascii="Tahoma" w:hAnsi="Tahoma" w:cs="Tahoma"/>
      <w:sz w:val="16"/>
      <w:szCs w:val="16"/>
    </w:rPr>
  </w:style>
  <w:style w:type="paragraph" w:styleId="Zkladntextodsazen">
    <w:name w:val="Body Text Indent"/>
    <w:basedOn w:val="Normln"/>
    <w:link w:val="ZkladntextodsazenChar"/>
    <w:uiPriority w:val="99"/>
    <w:semiHidden/>
    <w:unhideWhenUsed/>
    <w:rsid w:val="002B3518"/>
    <w:pPr>
      <w:spacing w:after="120"/>
      <w:ind w:left="283"/>
    </w:pPr>
  </w:style>
  <w:style w:type="character" w:customStyle="1" w:styleId="ZkladntextodsazenChar">
    <w:name w:val="Základní text odsazený Char"/>
    <w:basedOn w:val="Standardnpsmoodstavce"/>
    <w:link w:val="Zkladntextodsazen"/>
    <w:uiPriority w:val="99"/>
    <w:semiHidden/>
    <w:locked/>
    <w:rsid w:val="002B3518"/>
    <w:rPr>
      <w:rFonts w:ascii="Arial" w:hAnsi="Arial" w:cs="Times New Roman"/>
      <w:sz w:val="24"/>
      <w:szCs w:val="24"/>
    </w:rPr>
  </w:style>
  <w:style w:type="paragraph" w:customStyle="1" w:styleId="Zkladntext30">
    <w:name w:val="Základní text3"/>
    <w:basedOn w:val="Normln"/>
    <w:rsid w:val="00A5213F"/>
    <w:pPr>
      <w:widowControl w:val="0"/>
      <w:suppressAutoHyphens/>
      <w:spacing w:before="60" w:line="100" w:lineRule="atLeast"/>
    </w:pPr>
  </w:style>
  <w:style w:type="paragraph" w:styleId="Citt">
    <w:name w:val="Quote"/>
    <w:basedOn w:val="Normln"/>
    <w:next w:val="Normln"/>
    <w:link w:val="CittChar"/>
    <w:autoRedefine/>
    <w:uiPriority w:val="29"/>
    <w:qFormat/>
    <w:rsid w:val="00A5213F"/>
    <w:pPr>
      <w:spacing w:after="240"/>
      <w:jc w:val="center"/>
    </w:pPr>
    <w:rPr>
      <w:iCs/>
      <w:color w:val="000000"/>
      <w:sz w:val="20"/>
    </w:rPr>
  </w:style>
  <w:style w:type="character" w:customStyle="1" w:styleId="CittChar">
    <w:name w:val="Citát Char"/>
    <w:basedOn w:val="Standardnpsmoodstavce"/>
    <w:link w:val="Citt"/>
    <w:uiPriority w:val="29"/>
    <w:locked/>
    <w:rsid w:val="00A5213F"/>
    <w:rPr>
      <w:rFonts w:ascii="Arial" w:hAnsi="Arial" w:cs="Times New Roman"/>
      <w:iCs/>
      <w:color w:val="000000"/>
      <w:sz w:val="24"/>
      <w:szCs w:val="24"/>
    </w:rPr>
  </w:style>
  <w:style w:type="paragraph" w:styleId="Podnadpis">
    <w:name w:val="Subtitle"/>
    <w:basedOn w:val="Normln"/>
    <w:next w:val="Normln"/>
    <w:link w:val="PodnadpisChar"/>
    <w:autoRedefine/>
    <w:uiPriority w:val="11"/>
    <w:qFormat/>
    <w:rsid w:val="00A5213F"/>
    <w:pPr>
      <w:numPr>
        <w:ilvl w:val="1"/>
      </w:numPr>
      <w:ind w:left="5529"/>
      <w:jc w:val="left"/>
    </w:pPr>
    <w:rPr>
      <w:iCs/>
    </w:rPr>
  </w:style>
  <w:style w:type="character" w:customStyle="1" w:styleId="PodnadpisChar">
    <w:name w:val="Podnadpis Char"/>
    <w:basedOn w:val="Standardnpsmoodstavce"/>
    <w:link w:val="Podnadpis"/>
    <w:uiPriority w:val="11"/>
    <w:locked/>
    <w:rsid w:val="00A5213F"/>
    <w:rPr>
      <w:rFonts w:ascii="Arial" w:hAnsi="Arial" w:cs="Times New Roman"/>
      <w:iCs/>
      <w:sz w:val="24"/>
      <w:szCs w:val="24"/>
    </w:rPr>
  </w:style>
  <w:style w:type="character" w:customStyle="1" w:styleId="VZChar">
    <w:name w:val="VZ Char"/>
    <w:link w:val="VZ"/>
    <w:locked/>
    <w:rsid w:val="00A5213F"/>
    <w:rPr>
      <w:rFonts w:ascii="Arial" w:hAnsi="Arial"/>
      <w:sz w:val="20"/>
    </w:rPr>
  </w:style>
  <w:style w:type="paragraph" w:customStyle="1" w:styleId="bntext">
    <w:name w:val="běžný text"/>
    <w:basedOn w:val="Normln"/>
    <w:rsid w:val="00A5213F"/>
    <w:pPr>
      <w:tabs>
        <w:tab w:val="left" w:pos="1418"/>
        <w:tab w:val="left" w:pos="7320"/>
      </w:tabs>
      <w:overflowPunct w:val="0"/>
      <w:autoSpaceDE w:val="0"/>
      <w:autoSpaceDN w:val="0"/>
      <w:adjustRightInd w:val="0"/>
      <w:textAlignment w:val="baseline"/>
    </w:pPr>
    <w:rPr>
      <w:rFonts w:cs="Arial"/>
    </w:rPr>
  </w:style>
  <w:style w:type="paragraph" w:styleId="Bezmezer">
    <w:name w:val="No Spacing"/>
    <w:autoRedefine/>
    <w:uiPriority w:val="1"/>
    <w:qFormat/>
    <w:rsid w:val="00A940A4"/>
    <w:pPr>
      <w:spacing w:after="0" w:line="240" w:lineRule="auto"/>
      <w:jc w:val="center"/>
    </w:pPr>
    <w:rPr>
      <w:rFonts w:ascii="Arial" w:hAnsi="Arial"/>
      <w:szCs w:val="24"/>
    </w:rPr>
  </w:style>
  <w:style w:type="table" w:styleId="Mkatabulky">
    <w:name w:val="Table Grid"/>
    <w:basedOn w:val="Normlntabulka"/>
    <w:uiPriority w:val="59"/>
    <w:rsid w:val="00CC6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prvnstrnky">
    <w:name w:val="Pata první stránky"/>
    <w:basedOn w:val="Zpat"/>
    <w:rsid w:val="006374EE"/>
    <w:pPr>
      <w:keepLines/>
      <w:widowControl w:val="0"/>
      <w:tabs>
        <w:tab w:val="clear" w:pos="4536"/>
        <w:tab w:val="clear" w:pos="9072"/>
        <w:tab w:val="center" w:pos="4320"/>
      </w:tabs>
      <w:snapToGrid w:val="0"/>
      <w:spacing w:before="0" w:line="240" w:lineRule="auto"/>
      <w:jc w:val="center"/>
    </w:pPr>
    <w:rPr>
      <w:rFonts w:ascii="Times New Roman" w:hAnsi="Times New Roman"/>
      <w:sz w:val="20"/>
      <w:szCs w:val="20"/>
    </w:rPr>
  </w:style>
  <w:style w:type="paragraph" w:customStyle="1" w:styleId="KRUTEXTODSTAVCE">
    <w:name w:val="_KRU_TEXT_ODSTAVCE"/>
    <w:basedOn w:val="Normln"/>
    <w:rsid w:val="00806B02"/>
    <w:pPr>
      <w:spacing w:before="0"/>
      <w:jc w:val="left"/>
    </w:pPr>
    <w:rPr>
      <w:rFonts w:eastAsia="MS Mincho" w:cs="Arial"/>
    </w:rPr>
  </w:style>
  <w:style w:type="character" w:styleId="Hypertextovodkaz">
    <w:name w:val="Hyperlink"/>
    <w:basedOn w:val="Standardnpsmoodstavce"/>
    <w:uiPriority w:val="99"/>
    <w:rsid w:val="00A11E54"/>
    <w:rPr>
      <w:rFonts w:cs="Times New Roman"/>
      <w:color w:val="0000FF"/>
      <w:u w:val="single"/>
    </w:rPr>
  </w:style>
  <w:style w:type="paragraph" w:styleId="Seznamsodrkami">
    <w:name w:val="List Bullet"/>
    <w:basedOn w:val="Normln"/>
    <w:autoRedefine/>
    <w:uiPriority w:val="99"/>
    <w:rsid w:val="00A11E54"/>
    <w:pPr>
      <w:overflowPunct w:val="0"/>
      <w:autoSpaceDE w:val="0"/>
      <w:autoSpaceDN w:val="0"/>
      <w:adjustRightInd w:val="0"/>
      <w:spacing w:before="0" w:line="240" w:lineRule="auto"/>
      <w:jc w:val="left"/>
      <w:textAlignment w:val="baseline"/>
    </w:pPr>
    <w:rPr>
      <w:rFonts w:eastAsia="MS Mincho" w:cs="Arial"/>
      <w:szCs w:val="22"/>
    </w:rPr>
  </w:style>
  <w:style w:type="character" w:styleId="Odkaznakoment">
    <w:name w:val="annotation reference"/>
    <w:basedOn w:val="Standardnpsmoodstavce"/>
    <w:uiPriority w:val="99"/>
    <w:rsid w:val="00155AA1"/>
    <w:rPr>
      <w:sz w:val="16"/>
      <w:szCs w:val="16"/>
    </w:rPr>
  </w:style>
  <w:style w:type="paragraph" w:styleId="Textkomente">
    <w:name w:val="annotation text"/>
    <w:basedOn w:val="Normln"/>
    <w:link w:val="TextkomenteChar"/>
    <w:uiPriority w:val="99"/>
    <w:rsid w:val="00155AA1"/>
    <w:rPr>
      <w:sz w:val="20"/>
      <w:szCs w:val="20"/>
    </w:rPr>
  </w:style>
  <w:style w:type="character" w:customStyle="1" w:styleId="TextkomenteChar">
    <w:name w:val="Text komentáře Char"/>
    <w:basedOn w:val="Standardnpsmoodstavce"/>
    <w:link w:val="Textkomente"/>
    <w:uiPriority w:val="99"/>
    <w:rsid w:val="00155AA1"/>
    <w:rPr>
      <w:rFonts w:ascii="Arial" w:hAnsi="Arial"/>
      <w:sz w:val="20"/>
      <w:szCs w:val="20"/>
    </w:rPr>
  </w:style>
  <w:style w:type="paragraph" w:styleId="Pedmtkomente">
    <w:name w:val="annotation subject"/>
    <w:basedOn w:val="Textkomente"/>
    <w:next w:val="Textkomente"/>
    <w:link w:val="PedmtkomenteChar"/>
    <w:uiPriority w:val="99"/>
    <w:rsid w:val="00155AA1"/>
    <w:rPr>
      <w:b/>
      <w:bCs/>
    </w:rPr>
  </w:style>
  <w:style w:type="character" w:customStyle="1" w:styleId="PedmtkomenteChar">
    <w:name w:val="Předmět komentáře Char"/>
    <w:basedOn w:val="TextkomenteChar"/>
    <w:link w:val="Pedmtkomente"/>
    <w:uiPriority w:val="99"/>
    <w:rsid w:val="00155AA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657557">
      <w:marLeft w:val="0"/>
      <w:marRight w:val="0"/>
      <w:marTop w:val="0"/>
      <w:marBottom w:val="0"/>
      <w:divBdr>
        <w:top w:val="none" w:sz="0" w:space="0" w:color="auto"/>
        <w:left w:val="none" w:sz="0" w:space="0" w:color="auto"/>
        <w:bottom w:val="none" w:sz="0" w:space="0" w:color="auto"/>
        <w:right w:val="none" w:sz="0" w:space="0" w:color="auto"/>
      </w:divBdr>
    </w:div>
    <w:div w:id="1825657558">
      <w:marLeft w:val="0"/>
      <w:marRight w:val="0"/>
      <w:marTop w:val="0"/>
      <w:marBottom w:val="0"/>
      <w:divBdr>
        <w:top w:val="none" w:sz="0" w:space="0" w:color="auto"/>
        <w:left w:val="none" w:sz="0" w:space="0" w:color="auto"/>
        <w:bottom w:val="none" w:sz="0" w:space="0" w:color="auto"/>
        <w:right w:val="none" w:sz="0" w:space="0" w:color="auto"/>
      </w:divBdr>
    </w:div>
    <w:div w:id="1825657559">
      <w:marLeft w:val="0"/>
      <w:marRight w:val="0"/>
      <w:marTop w:val="0"/>
      <w:marBottom w:val="0"/>
      <w:divBdr>
        <w:top w:val="none" w:sz="0" w:space="0" w:color="auto"/>
        <w:left w:val="none" w:sz="0" w:space="0" w:color="auto"/>
        <w:bottom w:val="none" w:sz="0" w:space="0" w:color="auto"/>
        <w:right w:val="none" w:sz="0" w:space="0" w:color="auto"/>
      </w:divBdr>
    </w:div>
    <w:div w:id="1825657560">
      <w:marLeft w:val="0"/>
      <w:marRight w:val="0"/>
      <w:marTop w:val="0"/>
      <w:marBottom w:val="0"/>
      <w:divBdr>
        <w:top w:val="none" w:sz="0" w:space="0" w:color="auto"/>
        <w:left w:val="none" w:sz="0" w:space="0" w:color="auto"/>
        <w:bottom w:val="none" w:sz="0" w:space="0" w:color="auto"/>
        <w:right w:val="none" w:sz="0" w:space="0" w:color="auto"/>
      </w:divBdr>
    </w:div>
    <w:div w:id="1825657561">
      <w:marLeft w:val="0"/>
      <w:marRight w:val="0"/>
      <w:marTop w:val="0"/>
      <w:marBottom w:val="0"/>
      <w:divBdr>
        <w:top w:val="none" w:sz="0" w:space="0" w:color="auto"/>
        <w:left w:val="none" w:sz="0" w:space="0" w:color="auto"/>
        <w:bottom w:val="none" w:sz="0" w:space="0" w:color="auto"/>
        <w:right w:val="none" w:sz="0" w:space="0" w:color="auto"/>
      </w:divBdr>
    </w:div>
    <w:div w:id="1825657562">
      <w:marLeft w:val="0"/>
      <w:marRight w:val="0"/>
      <w:marTop w:val="0"/>
      <w:marBottom w:val="0"/>
      <w:divBdr>
        <w:top w:val="none" w:sz="0" w:space="0" w:color="auto"/>
        <w:left w:val="none" w:sz="0" w:space="0" w:color="auto"/>
        <w:bottom w:val="none" w:sz="0" w:space="0" w:color="auto"/>
        <w:right w:val="none" w:sz="0" w:space="0" w:color="auto"/>
      </w:divBdr>
    </w:div>
    <w:div w:id="1825657563">
      <w:marLeft w:val="0"/>
      <w:marRight w:val="0"/>
      <w:marTop w:val="0"/>
      <w:marBottom w:val="0"/>
      <w:divBdr>
        <w:top w:val="none" w:sz="0" w:space="0" w:color="auto"/>
        <w:left w:val="none" w:sz="0" w:space="0" w:color="auto"/>
        <w:bottom w:val="none" w:sz="0" w:space="0" w:color="auto"/>
        <w:right w:val="none" w:sz="0" w:space="0" w:color="auto"/>
      </w:divBdr>
    </w:div>
    <w:div w:id="1825657564">
      <w:marLeft w:val="0"/>
      <w:marRight w:val="0"/>
      <w:marTop w:val="0"/>
      <w:marBottom w:val="0"/>
      <w:divBdr>
        <w:top w:val="none" w:sz="0" w:space="0" w:color="auto"/>
        <w:left w:val="none" w:sz="0" w:space="0" w:color="auto"/>
        <w:bottom w:val="none" w:sz="0" w:space="0" w:color="auto"/>
        <w:right w:val="none" w:sz="0" w:space="0" w:color="auto"/>
      </w:divBdr>
    </w:div>
    <w:div w:id="1825657565">
      <w:marLeft w:val="0"/>
      <w:marRight w:val="0"/>
      <w:marTop w:val="0"/>
      <w:marBottom w:val="0"/>
      <w:divBdr>
        <w:top w:val="none" w:sz="0" w:space="0" w:color="auto"/>
        <w:left w:val="none" w:sz="0" w:space="0" w:color="auto"/>
        <w:bottom w:val="none" w:sz="0" w:space="0" w:color="auto"/>
        <w:right w:val="none" w:sz="0" w:space="0" w:color="auto"/>
      </w:divBdr>
    </w:div>
    <w:div w:id="1825657566">
      <w:marLeft w:val="0"/>
      <w:marRight w:val="0"/>
      <w:marTop w:val="0"/>
      <w:marBottom w:val="0"/>
      <w:divBdr>
        <w:top w:val="none" w:sz="0" w:space="0" w:color="auto"/>
        <w:left w:val="none" w:sz="0" w:space="0" w:color="auto"/>
        <w:bottom w:val="none" w:sz="0" w:space="0" w:color="auto"/>
        <w:right w:val="none" w:sz="0" w:space="0" w:color="auto"/>
      </w:divBdr>
    </w:div>
    <w:div w:id="1825657567">
      <w:marLeft w:val="0"/>
      <w:marRight w:val="0"/>
      <w:marTop w:val="0"/>
      <w:marBottom w:val="0"/>
      <w:divBdr>
        <w:top w:val="none" w:sz="0" w:space="0" w:color="auto"/>
        <w:left w:val="none" w:sz="0" w:space="0" w:color="auto"/>
        <w:bottom w:val="none" w:sz="0" w:space="0" w:color="auto"/>
        <w:right w:val="none" w:sz="0" w:space="0" w:color="auto"/>
      </w:divBdr>
    </w:div>
    <w:div w:id="1825657568">
      <w:marLeft w:val="0"/>
      <w:marRight w:val="0"/>
      <w:marTop w:val="0"/>
      <w:marBottom w:val="0"/>
      <w:divBdr>
        <w:top w:val="none" w:sz="0" w:space="0" w:color="auto"/>
        <w:left w:val="none" w:sz="0" w:space="0" w:color="auto"/>
        <w:bottom w:val="none" w:sz="0" w:space="0" w:color="auto"/>
        <w:right w:val="none" w:sz="0" w:space="0" w:color="auto"/>
      </w:divBdr>
    </w:div>
    <w:div w:id="1825657569">
      <w:marLeft w:val="0"/>
      <w:marRight w:val="0"/>
      <w:marTop w:val="0"/>
      <w:marBottom w:val="0"/>
      <w:divBdr>
        <w:top w:val="none" w:sz="0" w:space="0" w:color="auto"/>
        <w:left w:val="none" w:sz="0" w:space="0" w:color="auto"/>
        <w:bottom w:val="none" w:sz="0" w:space="0" w:color="auto"/>
        <w:right w:val="none" w:sz="0" w:space="0" w:color="auto"/>
      </w:divBdr>
    </w:div>
    <w:div w:id="1825657570">
      <w:marLeft w:val="0"/>
      <w:marRight w:val="0"/>
      <w:marTop w:val="0"/>
      <w:marBottom w:val="0"/>
      <w:divBdr>
        <w:top w:val="none" w:sz="0" w:space="0" w:color="auto"/>
        <w:left w:val="none" w:sz="0" w:space="0" w:color="auto"/>
        <w:bottom w:val="none" w:sz="0" w:space="0" w:color="auto"/>
        <w:right w:val="none" w:sz="0" w:space="0" w:color="auto"/>
      </w:divBdr>
    </w:div>
    <w:div w:id="1825657571">
      <w:marLeft w:val="0"/>
      <w:marRight w:val="0"/>
      <w:marTop w:val="0"/>
      <w:marBottom w:val="0"/>
      <w:divBdr>
        <w:top w:val="none" w:sz="0" w:space="0" w:color="auto"/>
        <w:left w:val="none" w:sz="0" w:space="0" w:color="auto"/>
        <w:bottom w:val="none" w:sz="0" w:space="0" w:color="auto"/>
        <w:right w:val="none" w:sz="0" w:space="0" w:color="auto"/>
      </w:divBdr>
    </w:div>
    <w:div w:id="1825657572">
      <w:marLeft w:val="0"/>
      <w:marRight w:val="0"/>
      <w:marTop w:val="0"/>
      <w:marBottom w:val="0"/>
      <w:divBdr>
        <w:top w:val="none" w:sz="0" w:space="0" w:color="auto"/>
        <w:left w:val="none" w:sz="0" w:space="0" w:color="auto"/>
        <w:bottom w:val="none" w:sz="0" w:space="0" w:color="auto"/>
        <w:right w:val="none" w:sz="0" w:space="0" w:color="auto"/>
      </w:divBdr>
    </w:div>
    <w:div w:id="1825657573">
      <w:marLeft w:val="0"/>
      <w:marRight w:val="0"/>
      <w:marTop w:val="0"/>
      <w:marBottom w:val="0"/>
      <w:divBdr>
        <w:top w:val="none" w:sz="0" w:space="0" w:color="auto"/>
        <w:left w:val="none" w:sz="0" w:space="0" w:color="auto"/>
        <w:bottom w:val="none" w:sz="0" w:space="0" w:color="auto"/>
        <w:right w:val="none" w:sz="0" w:space="0" w:color="auto"/>
      </w:divBdr>
    </w:div>
    <w:div w:id="1825657574">
      <w:marLeft w:val="0"/>
      <w:marRight w:val="0"/>
      <w:marTop w:val="0"/>
      <w:marBottom w:val="0"/>
      <w:divBdr>
        <w:top w:val="none" w:sz="0" w:space="0" w:color="auto"/>
        <w:left w:val="none" w:sz="0" w:space="0" w:color="auto"/>
        <w:bottom w:val="none" w:sz="0" w:space="0" w:color="auto"/>
        <w:right w:val="none" w:sz="0" w:space="0" w:color="auto"/>
      </w:divBdr>
    </w:div>
    <w:div w:id="1825657575">
      <w:marLeft w:val="0"/>
      <w:marRight w:val="0"/>
      <w:marTop w:val="0"/>
      <w:marBottom w:val="0"/>
      <w:divBdr>
        <w:top w:val="none" w:sz="0" w:space="0" w:color="auto"/>
        <w:left w:val="none" w:sz="0" w:space="0" w:color="auto"/>
        <w:bottom w:val="none" w:sz="0" w:space="0" w:color="auto"/>
        <w:right w:val="none" w:sz="0" w:space="0" w:color="auto"/>
      </w:divBdr>
    </w:div>
    <w:div w:id="1825657576">
      <w:marLeft w:val="0"/>
      <w:marRight w:val="0"/>
      <w:marTop w:val="0"/>
      <w:marBottom w:val="0"/>
      <w:divBdr>
        <w:top w:val="none" w:sz="0" w:space="0" w:color="auto"/>
        <w:left w:val="none" w:sz="0" w:space="0" w:color="auto"/>
        <w:bottom w:val="none" w:sz="0" w:space="0" w:color="auto"/>
        <w:right w:val="none" w:sz="0" w:space="0" w:color="auto"/>
      </w:divBdr>
    </w:div>
    <w:div w:id="1825657577">
      <w:marLeft w:val="0"/>
      <w:marRight w:val="0"/>
      <w:marTop w:val="0"/>
      <w:marBottom w:val="0"/>
      <w:divBdr>
        <w:top w:val="none" w:sz="0" w:space="0" w:color="auto"/>
        <w:left w:val="none" w:sz="0" w:space="0" w:color="auto"/>
        <w:bottom w:val="none" w:sz="0" w:space="0" w:color="auto"/>
        <w:right w:val="none" w:sz="0" w:space="0" w:color="auto"/>
      </w:divBdr>
    </w:div>
    <w:div w:id="1825657578">
      <w:marLeft w:val="0"/>
      <w:marRight w:val="0"/>
      <w:marTop w:val="0"/>
      <w:marBottom w:val="0"/>
      <w:divBdr>
        <w:top w:val="none" w:sz="0" w:space="0" w:color="auto"/>
        <w:left w:val="none" w:sz="0" w:space="0" w:color="auto"/>
        <w:bottom w:val="none" w:sz="0" w:space="0" w:color="auto"/>
        <w:right w:val="none" w:sz="0" w:space="0" w:color="auto"/>
      </w:divBdr>
    </w:div>
    <w:div w:id="1825657579">
      <w:marLeft w:val="0"/>
      <w:marRight w:val="0"/>
      <w:marTop w:val="0"/>
      <w:marBottom w:val="0"/>
      <w:divBdr>
        <w:top w:val="none" w:sz="0" w:space="0" w:color="auto"/>
        <w:left w:val="none" w:sz="0" w:space="0" w:color="auto"/>
        <w:bottom w:val="none" w:sz="0" w:space="0" w:color="auto"/>
        <w:right w:val="none" w:sz="0" w:space="0" w:color="auto"/>
      </w:divBdr>
    </w:div>
    <w:div w:id="1825657580">
      <w:marLeft w:val="0"/>
      <w:marRight w:val="0"/>
      <w:marTop w:val="0"/>
      <w:marBottom w:val="0"/>
      <w:divBdr>
        <w:top w:val="none" w:sz="0" w:space="0" w:color="auto"/>
        <w:left w:val="none" w:sz="0" w:space="0" w:color="auto"/>
        <w:bottom w:val="none" w:sz="0" w:space="0" w:color="auto"/>
        <w:right w:val="none" w:sz="0" w:space="0" w:color="auto"/>
      </w:divBdr>
    </w:div>
    <w:div w:id="1825657581">
      <w:marLeft w:val="0"/>
      <w:marRight w:val="0"/>
      <w:marTop w:val="0"/>
      <w:marBottom w:val="0"/>
      <w:divBdr>
        <w:top w:val="none" w:sz="0" w:space="0" w:color="auto"/>
        <w:left w:val="none" w:sz="0" w:space="0" w:color="auto"/>
        <w:bottom w:val="none" w:sz="0" w:space="0" w:color="auto"/>
        <w:right w:val="none" w:sz="0" w:space="0" w:color="auto"/>
      </w:divBdr>
    </w:div>
    <w:div w:id="1825657582">
      <w:marLeft w:val="0"/>
      <w:marRight w:val="0"/>
      <w:marTop w:val="0"/>
      <w:marBottom w:val="0"/>
      <w:divBdr>
        <w:top w:val="none" w:sz="0" w:space="0" w:color="auto"/>
        <w:left w:val="none" w:sz="0" w:space="0" w:color="auto"/>
        <w:bottom w:val="none" w:sz="0" w:space="0" w:color="auto"/>
        <w:right w:val="none" w:sz="0" w:space="0" w:color="auto"/>
      </w:divBdr>
    </w:div>
    <w:div w:id="1825657583">
      <w:marLeft w:val="0"/>
      <w:marRight w:val="0"/>
      <w:marTop w:val="0"/>
      <w:marBottom w:val="0"/>
      <w:divBdr>
        <w:top w:val="none" w:sz="0" w:space="0" w:color="auto"/>
        <w:left w:val="none" w:sz="0" w:space="0" w:color="auto"/>
        <w:bottom w:val="none" w:sz="0" w:space="0" w:color="auto"/>
        <w:right w:val="none" w:sz="0" w:space="0" w:color="auto"/>
      </w:divBdr>
    </w:div>
    <w:div w:id="1825657584">
      <w:marLeft w:val="0"/>
      <w:marRight w:val="0"/>
      <w:marTop w:val="0"/>
      <w:marBottom w:val="0"/>
      <w:divBdr>
        <w:top w:val="none" w:sz="0" w:space="0" w:color="auto"/>
        <w:left w:val="none" w:sz="0" w:space="0" w:color="auto"/>
        <w:bottom w:val="none" w:sz="0" w:space="0" w:color="auto"/>
        <w:right w:val="none" w:sz="0" w:space="0" w:color="auto"/>
      </w:divBdr>
    </w:div>
    <w:div w:id="1825657585">
      <w:marLeft w:val="0"/>
      <w:marRight w:val="0"/>
      <w:marTop w:val="0"/>
      <w:marBottom w:val="0"/>
      <w:divBdr>
        <w:top w:val="none" w:sz="0" w:space="0" w:color="auto"/>
        <w:left w:val="none" w:sz="0" w:space="0" w:color="auto"/>
        <w:bottom w:val="none" w:sz="0" w:space="0" w:color="auto"/>
        <w:right w:val="none" w:sz="0" w:space="0" w:color="auto"/>
      </w:divBdr>
    </w:div>
    <w:div w:id="1825657586">
      <w:marLeft w:val="0"/>
      <w:marRight w:val="0"/>
      <w:marTop w:val="0"/>
      <w:marBottom w:val="0"/>
      <w:divBdr>
        <w:top w:val="none" w:sz="0" w:space="0" w:color="auto"/>
        <w:left w:val="none" w:sz="0" w:space="0" w:color="auto"/>
        <w:bottom w:val="none" w:sz="0" w:space="0" w:color="auto"/>
        <w:right w:val="none" w:sz="0" w:space="0" w:color="auto"/>
      </w:divBdr>
    </w:div>
    <w:div w:id="1825657587">
      <w:marLeft w:val="0"/>
      <w:marRight w:val="0"/>
      <w:marTop w:val="0"/>
      <w:marBottom w:val="0"/>
      <w:divBdr>
        <w:top w:val="none" w:sz="0" w:space="0" w:color="auto"/>
        <w:left w:val="none" w:sz="0" w:space="0" w:color="auto"/>
        <w:bottom w:val="none" w:sz="0" w:space="0" w:color="auto"/>
        <w:right w:val="none" w:sz="0" w:space="0" w:color="auto"/>
      </w:divBdr>
    </w:div>
    <w:div w:id="1825657588">
      <w:marLeft w:val="0"/>
      <w:marRight w:val="0"/>
      <w:marTop w:val="0"/>
      <w:marBottom w:val="0"/>
      <w:divBdr>
        <w:top w:val="none" w:sz="0" w:space="0" w:color="auto"/>
        <w:left w:val="none" w:sz="0" w:space="0" w:color="auto"/>
        <w:bottom w:val="none" w:sz="0" w:space="0" w:color="auto"/>
        <w:right w:val="none" w:sz="0" w:space="0" w:color="auto"/>
      </w:divBdr>
    </w:div>
    <w:div w:id="1825657589">
      <w:marLeft w:val="0"/>
      <w:marRight w:val="0"/>
      <w:marTop w:val="0"/>
      <w:marBottom w:val="0"/>
      <w:divBdr>
        <w:top w:val="none" w:sz="0" w:space="0" w:color="auto"/>
        <w:left w:val="none" w:sz="0" w:space="0" w:color="auto"/>
        <w:bottom w:val="none" w:sz="0" w:space="0" w:color="auto"/>
        <w:right w:val="none" w:sz="0" w:space="0" w:color="auto"/>
      </w:divBdr>
    </w:div>
    <w:div w:id="1825657590">
      <w:marLeft w:val="0"/>
      <w:marRight w:val="0"/>
      <w:marTop w:val="0"/>
      <w:marBottom w:val="0"/>
      <w:divBdr>
        <w:top w:val="none" w:sz="0" w:space="0" w:color="auto"/>
        <w:left w:val="none" w:sz="0" w:space="0" w:color="auto"/>
        <w:bottom w:val="none" w:sz="0" w:space="0" w:color="auto"/>
        <w:right w:val="none" w:sz="0" w:space="0" w:color="auto"/>
      </w:divBdr>
    </w:div>
    <w:div w:id="1825657591">
      <w:marLeft w:val="0"/>
      <w:marRight w:val="0"/>
      <w:marTop w:val="0"/>
      <w:marBottom w:val="0"/>
      <w:divBdr>
        <w:top w:val="none" w:sz="0" w:space="0" w:color="auto"/>
        <w:left w:val="none" w:sz="0" w:space="0" w:color="auto"/>
        <w:bottom w:val="none" w:sz="0" w:space="0" w:color="auto"/>
        <w:right w:val="none" w:sz="0" w:space="0" w:color="auto"/>
      </w:divBdr>
    </w:div>
    <w:div w:id="1825657592">
      <w:marLeft w:val="0"/>
      <w:marRight w:val="0"/>
      <w:marTop w:val="0"/>
      <w:marBottom w:val="0"/>
      <w:divBdr>
        <w:top w:val="none" w:sz="0" w:space="0" w:color="auto"/>
        <w:left w:val="none" w:sz="0" w:space="0" w:color="auto"/>
        <w:bottom w:val="none" w:sz="0" w:space="0" w:color="auto"/>
        <w:right w:val="none" w:sz="0" w:space="0" w:color="auto"/>
      </w:divBdr>
    </w:div>
    <w:div w:id="1825657593">
      <w:marLeft w:val="0"/>
      <w:marRight w:val="0"/>
      <w:marTop w:val="0"/>
      <w:marBottom w:val="0"/>
      <w:divBdr>
        <w:top w:val="none" w:sz="0" w:space="0" w:color="auto"/>
        <w:left w:val="none" w:sz="0" w:space="0" w:color="auto"/>
        <w:bottom w:val="none" w:sz="0" w:space="0" w:color="auto"/>
        <w:right w:val="none" w:sz="0" w:space="0" w:color="auto"/>
      </w:divBdr>
    </w:div>
    <w:div w:id="1825657594">
      <w:marLeft w:val="0"/>
      <w:marRight w:val="0"/>
      <w:marTop w:val="0"/>
      <w:marBottom w:val="0"/>
      <w:divBdr>
        <w:top w:val="none" w:sz="0" w:space="0" w:color="auto"/>
        <w:left w:val="none" w:sz="0" w:space="0" w:color="auto"/>
        <w:bottom w:val="none" w:sz="0" w:space="0" w:color="auto"/>
        <w:right w:val="none" w:sz="0" w:space="0" w:color="auto"/>
      </w:divBdr>
    </w:div>
    <w:div w:id="1825657595">
      <w:marLeft w:val="0"/>
      <w:marRight w:val="0"/>
      <w:marTop w:val="0"/>
      <w:marBottom w:val="0"/>
      <w:divBdr>
        <w:top w:val="none" w:sz="0" w:space="0" w:color="auto"/>
        <w:left w:val="none" w:sz="0" w:space="0" w:color="auto"/>
        <w:bottom w:val="none" w:sz="0" w:space="0" w:color="auto"/>
        <w:right w:val="none" w:sz="0" w:space="0" w:color="auto"/>
      </w:divBdr>
    </w:div>
    <w:div w:id="1825657596">
      <w:marLeft w:val="0"/>
      <w:marRight w:val="0"/>
      <w:marTop w:val="0"/>
      <w:marBottom w:val="0"/>
      <w:divBdr>
        <w:top w:val="none" w:sz="0" w:space="0" w:color="auto"/>
        <w:left w:val="none" w:sz="0" w:space="0" w:color="auto"/>
        <w:bottom w:val="none" w:sz="0" w:space="0" w:color="auto"/>
        <w:right w:val="none" w:sz="0" w:space="0" w:color="auto"/>
      </w:divBdr>
    </w:div>
    <w:div w:id="18256575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DE5C8-F32E-45C1-B4C7-E7763CBE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6414</Words>
  <Characters>39379</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 </vt:lpstr>
    </vt:vector>
  </TitlesOfParts>
  <Company>Vysocina</Company>
  <LinksUpToDate>false</LinksUpToDate>
  <CharactersWithSpaces>45702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sulc.miloslav</dc:creator>
  <cp:keywords/>
  <dc:description/>
  <cp:lastModifiedBy>LZbrankova</cp:lastModifiedBy>
  <cp:revision>4</cp:revision>
  <cp:lastPrinted>2019-01-14T14:16:00Z</cp:lastPrinted>
  <dcterms:created xsi:type="dcterms:W3CDTF">2025-03-31T15:04:00Z</dcterms:created>
  <dcterms:modified xsi:type="dcterms:W3CDTF">2025-04-01T08:18:00Z</dcterms:modified>
</cp:coreProperties>
</file>