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3"/>
        <w:tblW w:w="5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878"/>
      </w:tblGrid>
      <w:tr w:rsidR="005C31DB" w:rsidRPr="0048581A" w14:paraId="29345CC0" w14:textId="77777777" w:rsidTr="00E814A8">
        <w:trPr>
          <w:trHeight w:val="284"/>
        </w:trPr>
        <w:tc>
          <w:tcPr>
            <w:tcW w:w="5000" w:type="pct"/>
            <w:vAlign w:val="center"/>
            <w:hideMark/>
          </w:tcPr>
          <w:p w14:paraId="75DC8DAF" w14:textId="77777777" w:rsidR="005C31DB" w:rsidRPr="0048581A" w:rsidRDefault="005C31DB" w:rsidP="00E814A8">
            <w:pPr>
              <w:suppressAutoHyphens/>
              <w:spacing w:after="0" w:line="240" w:lineRule="auto"/>
              <w:ind w:left="856" w:hanging="856"/>
              <w:contextualSpacing/>
              <w:rPr>
                <w:rFonts w:ascii="Arial" w:eastAsia="Times New Roman" w:hAnsi="Arial" w:cs="Arial"/>
                <w:b/>
                <w:sz w:val="20"/>
                <w:szCs w:val="18"/>
                <w:lang w:eastAsia="ar-SA"/>
              </w:rPr>
            </w:pPr>
            <w:r w:rsidRPr="0048581A">
              <w:rPr>
                <w:rFonts w:ascii="Arial" w:eastAsia="Times New Roman" w:hAnsi="Arial" w:cs="Arial"/>
                <w:b/>
                <w:sz w:val="20"/>
                <w:lang w:eastAsia="cs-CZ"/>
              </w:rPr>
              <w:t>Část 1 Formativní hodnocení pro ZŠ – vzdělávací semináře pro pedagogické pracovníky</w:t>
            </w:r>
          </w:p>
        </w:tc>
      </w:tr>
      <w:tr w:rsidR="005C31DB" w:rsidRPr="0048581A" w14:paraId="495DDA23" w14:textId="77777777" w:rsidTr="00E814A8">
        <w:trPr>
          <w:trHeight w:val="284"/>
        </w:trPr>
        <w:tc>
          <w:tcPr>
            <w:tcW w:w="5000" w:type="pct"/>
            <w:vAlign w:val="center"/>
            <w:hideMark/>
          </w:tcPr>
          <w:p w14:paraId="58D6F40F" w14:textId="77777777" w:rsidR="005C31DB" w:rsidRPr="0048581A" w:rsidRDefault="005C31DB" w:rsidP="00E814A8">
            <w:pPr>
              <w:suppressAutoHyphens/>
              <w:spacing w:after="0" w:line="240" w:lineRule="auto"/>
              <w:ind w:left="856" w:hanging="856"/>
              <w:contextualSpacing/>
              <w:rPr>
                <w:rFonts w:ascii="Arial" w:eastAsia="Times New Roman" w:hAnsi="Arial" w:cs="Arial"/>
                <w:b/>
                <w:sz w:val="20"/>
                <w:szCs w:val="18"/>
                <w:lang w:eastAsia="ar-SA"/>
              </w:rPr>
            </w:pPr>
            <w:r w:rsidRPr="0048581A">
              <w:rPr>
                <w:rFonts w:ascii="Arial" w:eastAsia="Times New Roman" w:hAnsi="Arial" w:cs="Arial"/>
                <w:b/>
                <w:sz w:val="20"/>
                <w:lang w:eastAsia="cs-CZ"/>
              </w:rPr>
              <w:t>Část 2 Podnikavost – Výcvik podnikavého učitele</w:t>
            </w:r>
          </w:p>
        </w:tc>
      </w:tr>
      <w:tr w:rsidR="005C31DB" w:rsidRPr="0048581A" w14:paraId="29490DE2" w14:textId="77777777" w:rsidTr="00E814A8">
        <w:trPr>
          <w:trHeight w:val="284"/>
        </w:trPr>
        <w:tc>
          <w:tcPr>
            <w:tcW w:w="5000" w:type="pct"/>
            <w:vAlign w:val="center"/>
            <w:hideMark/>
          </w:tcPr>
          <w:p w14:paraId="30863FC4" w14:textId="77777777" w:rsidR="005C31DB" w:rsidRPr="0048581A" w:rsidRDefault="005C31DB" w:rsidP="00E814A8">
            <w:pPr>
              <w:suppressAutoHyphens/>
              <w:spacing w:after="0" w:line="240" w:lineRule="auto"/>
              <w:ind w:left="856" w:hanging="856"/>
              <w:contextualSpacing/>
              <w:rPr>
                <w:rFonts w:ascii="Arial" w:eastAsia="Times New Roman" w:hAnsi="Arial" w:cs="Arial"/>
                <w:b/>
                <w:sz w:val="20"/>
                <w:szCs w:val="18"/>
                <w:lang w:eastAsia="ar-SA"/>
              </w:rPr>
            </w:pPr>
            <w:r w:rsidRPr="0048581A">
              <w:rPr>
                <w:rFonts w:ascii="Arial" w:eastAsia="Times New Roman" w:hAnsi="Arial" w:cs="Arial"/>
                <w:b/>
                <w:sz w:val="20"/>
                <w:lang w:eastAsia="cs-CZ"/>
              </w:rPr>
              <w:t>Část 3 Wellbeing – Wellbeing pro sborovny</w:t>
            </w:r>
          </w:p>
        </w:tc>
      </w:tr>
    </w:tbl>
    <w:p w14:paraId="783B6790" w14:textId="77777777" w:rsidR="00E4225F" w:rsidRDefault="00E4225F" w:rsidP="0048581A">
      <w:pPr>
        <w:jc w:val="center"/>
        <w:rPr>
          <w:rFonts w:ascii="Arial" w:hAnsi="Arial" w:cs="Arial"/>
          <w:b/>
          <w:sz w:val="24"/>
          <w:szCs w:val="24"/>
        </w:rPr>
      </w:pPr>
    </w:p>
    <w:p w14:paraId="77EA2FEB" w14:textId="202CF839" w:rsidR="0048581A" w:rsidRPr="005C31DB" w:rsidRDefault="0048581A" w:rsidP="0048581A">
      <w:pPr>
        <w:jc w:val="center"/>
        <w:rPr>
          <w:rFonts w:ascii="Arial" w:hAnsi="Arial" w:cs="Arial"/>
          <w:b/>
          <w:sz w:val="26"/>
          <w:szCs w:val="26"/>
        </w:rPr>
      </w:pPr>
      <w:r w:rsidRPr="005C31DB">
        <w:rPr>
          <w:rFonts w:ascii="Arial" w:hAnsi="Arial" w:cs="Arial"/>
          <w:b/>
          <w:sz w:val="26"/>
          <w:szCs w:val="26"/>
        </w:rPr>
        <w:t>Technické podmínky – požadavky zadavatele na předmět plnění veřejné zakázky</w:t>
      </w:r>
    </w:p>
    <w:p w14:paraId="54FEF5F6" w14:textId="1F15BE29" w:rsidR="00E4225F" w:rsidRPr="00E4225F" w:rsidRDefault="00E4225F" w:rsidP="00E4225F">
      <w:pPr>
        <w:spacing w:before="240" w:after="160"/>
        <w:jc w:val="both"/>
        <w:rPr>
          <w:rFonts w:ascii="Arial" w:eastAsiaTheme="minorHAnsi" w:hAnsi="Arial" w:cs="Arial"/>
        </w:rPr>
      </w:pPr>
      <w:r w:rsidRPr="00E4225F">
        <w:rPr>
          <w:rFonts w:ascii="Arial" w:eastAsiaTheme="minorHAnsi" w:hAnsi="Arial" w:cs="Arial"/>
        </w:rPr>
        <w:t>Podmínky stanovené zadavatelem v této části výzvy předmětné veřejné zakázky vymezují předmět veřejné zakázky, resp. tvoří požadavky zadavatele na vlastnosti předmětu veřejné zakázky, resp. jsou technickými podmínkami. Zadavatel, s ohledem na charakter předmětu plnění veřejné zakázky, stanovuje technické podmínky v tomto dokumentu zejména pomocí požadavků na parametry výstupu služby, pomocí popisu účelu a potřeb, které zadavatel sleduje splněním předmětu veřejné zakázky.</w:t>
      </w:r>
    </w:p>
    <w:p w14:paraId="1D11A967" w14:textId="57A05AC1" w:rsidR="00E4225F" w:rsidRDefault="00E4225F" w:rsidP="00E4225F">
      <w:pPr>
        <w:spacing w:before="240" w:after="160"/>
        <w:jc w:val="both"/>
        <w:rPr>
          <w:rFonts w:ascii="Arial" w:eastAsiaTheme="minorHAnsi" w:hAnsi="Arial" w:cs="Arial"/>
        </w:rPr>
      </w:pPr>
      <w:r w:rsidRPr="00E4225F">
        <w:rPr>
          <w:rFonts w:ascii="Arial" w:eastAsiaTheme="minorHAnsi" w:hAnsi="Arial" w:cs="Arial"/>
        </w:rPr>
        <w:t xml:space="preserve">Za tímto účelem zadavatel realizuje projekt podpořený Operačním programem </w:t>
      </w:r>
      <w:r>
        <w:rPr>
          <w:rFonts w:ascii="Arial" w:eastAsiaTheme="minorHAnsi" w:hAnsi="Arial" w:cs="Arial"/>
        </w:rPr>
        <w:t>Jan Amos Komenský</w:t>
      </w:r>
      <w:r w:rsidRPr="00E4225F">
        <w:rPr>
          <w:rFonts w:ascii="Arial" w:eastAsiaTheme="minorHAnsi" w:hAnsi="Arial" w:cs="Arial"/>
        </w:rPr>
        <w:t xml:space="preserve"> (OP</w:t>
      </w:r>
      <w:r>
        <w:rPr>
          <w:rFonts w:ascii="Arial" w:eastAsiaTheme="minorHAnsi" w:hAnsi="Arial" w:cs="Arial"/>
        </w:rPr>
        <w:t>JAK</w:t>
      </w:r>
      <w:r w:rsidRPr="00E4225F">
        <w:rPr>
          <w:rFonts w:ascii="Arial" w:eastAsiaTheme="minorHAnsi" w:hAnsi="Arial" w:cs="Arial"/>
        </w:rPr>
        <w:t xml:space="preserve">), </w:t>
      </w:r>
      <w:proofErr w:type="spellStart"/>
      <w:r w:rsidRPr="00E4225F">
        <w:rPr>
          <w:rFonts w:ascii="Arial" w:eastAsiaTheme="minorHAnsi" w:hAnsi="Arial" w:cs="Arial"/>
        </w:rPr>
        <w:t>reg</w:t>
      </w:r>
      <w:proofErr w:type="spellEnd"/>
      <w:r w:rsidRPr="00E4225F">
        <w:rPr>
          <w:rFonts w:ascii="Arial" w:eastAsiaTheme="minorHAnsi" w:hAnsi="Arial" w:cs="Arial"/>
        </w:rPr>
        <w:t xml:space="preserve">. č. </w:t>
      </w:r>
      <w:bookmarkStart w:id="0" w:name="Reg_č_projektu"/>
      <w:sdt>
        <w:sdtPr>
          <w:rPr>
            <w:rFonts w:ascii="Arial" w:hAnsi="Arial" w:cs="Arial"/>
          </w:rPr>
          <w:alias w:val="Reg_č_projektu"/>
          <w:tag w:val="Reg_č_projektu"/>
          <w:id w:val="-1938050782"/>
          <w:placeholder>
            <w:docPart w:val="EC52701507B7417B9A11E228B9B66DBD"/>
          </w:placeholder>
          <w:text/>
        </w:sdtPr>
        <w:sdtEndPr/>
        <w:sdtContent>
          <w:r w:rsidRPr="008E7AB5">
            <w:rPr>
              <w:rFonts w:ascii="Arial" w:hAnsi="Arial" w:cs="Arial"/>
            </w:rPr>
            <w:t>CZ.02.02.XX/00/23_018/0010144</w:t>
          </w:r>
        </w:sdtContent>
      </w:sdt>
      <w:bookmarkEnd w:id="0"/>
      <w:r w:rsidRPr="00E4225F">
        <w:rPr>
          <w:rFonts w:ascii="Arial" w:eastAsiaTheme="minorHAnsi" w:hAnsi="Arial" w:cs="Arial"/>
        </w:rPr>
        <w:t xml:space="preserve"> (dále jen „projekt“). Tuto veřejnou zakázku zadavatel zadává za účelem zvýšení kompetencí </w:t>
      </w:r>
      <w:r>
        <w:rPr>
          <w:rFonts w:ascii="Arial" w:eastAsiaTheme="minorHAnsi" w:hAnsi="Arial" w:cs="Arial"/>
        </w:rPr>
        <w:t>pedagogických</w:t>
      </w:r>
      <w:r w:rsidRPr="00E4225F">
        <w:rPr>
          <w:rFonts w:ascii="Arial" w:eastAsiaTheme="minorHAnsi" w:hAnsi="Arial" w:cs="Arial"/>
        </w:rPr>
        <w:t xml:space="preserve"> pracovníků</w:t>
      </w:r>
      <w:r>
        <w:rPr>
          <w:rFonts w:ascii="Arial" w:eastAsiaTheme="minorHAnsi" w:hAnsi="Arial" w:cs="Arial"/>
        </w:rPr>
        <w:t xml:space="preserve"> základních a středních škol</w:t>
      </w:r>
      <w:r w:rsidRPr="00E4225F">
        <w:rPr>
          <w:rFonts w:ascii="Arial" w:eastAsiaTheme="minorHAnsi" w:hAnsi="Arial" w:cs="Arial"/>
        </w:rPr>
        <w:t xml:space="preserve"> v oblasti formativního hodnocení a podnikavosti a dále zlepšení pracovního klimatu a systematické zavádění opatření podporujících wellbeing.</w:t>
      </w:r>
    </w:p>
    <w:p w14:paraId="3DC694A6" w14:textId="0EEB1A57" w:rsidR="005C31DB" w:rsidRDefault="005C31DB" w:rsidP="00E4225F">
      <w:pPr>
        <w:spacing w:before="240" w:after="1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Veškeré níže uvedené aktivity bude organizačně zajišťovat zadavatel a to včetně vzorových formulářů pro danou aktivitu (prezenční listina, publicita, evaluační dotazníky apod.).</w:t>
      </w:r>
    </w:p>
    <w:p w14:paraId="6C5E2484" w14:textId="4DACED9F" w:rsidR="007E38C1" w:rsidRPr="00C8210C" w:rsidRDefault="007E38C1" w:rsidP="00E4225F">
      <w:pPr>
        <w:spacing w:before="240" w:after="160"/>
        <w:jc w:val="both"/>
        <w:rPr>
          <w:rFonts w:ascii="Arial" w:eastAsiaTheme="minorHAnsi" w:hAnsi="Arial" w:cs="Arial"/>
          <w:b/>
          <w:bCs/>
        </w:rPr>
      </w:pPr>
      <w:r w:rsidRPr="00C8210C">
        <w:rPr>
          <w:rFonts w:ascii="Arial" w:eastAsiaTheme="minorHAnsi" w:hAnsi="Arial" w:cs="Arial"/>
          <w:b/>
          <w:bCs/>
        </w:rPr>
        <w:t>Dodavatel je povinen do 1 měsíce od nabytí účinnosti smlouvy předložit harmonogram realizace všech budoucích seminářů, workshopů. Tento předá k odsouhlasení zadavateli. Následné změny v realizaci seminářů a workshopů (časové, obsahové) musí být vždy odsouhlaseny zástupci zadavatele a musí být sděleny s dostatečným předstihem.</w:t>
      </w:r>
    </w:p>
    <w:p w14:paraId="2102A2E2" w14:textId="7D2F8C05" w:rsidR="00E4225F" w:rsidRDefault="00E4225F" w:rsidP="00E4225F">
      <w:pPr>
        <w:jc w:val="both"/>
        <w:rPr>
          <w:rFonts w:ascii="Arial" w:hAnsi="Arial" w:cs="Arial"/>
          <w:b/>
          <w:sz w:val="24"/>
          <w:szCs w:val="24"/>
        </w:rPr>
      </w:pPr>
    </w:p>
    <w:p w14:paraId="6E3D3225" w14:textId="77777777" w:rsidR="0048581A" w:rsidRPr="0048581A" w:rsidRDefault="0048581A" w:rsidP="0048581A">
      <w:pPr>
        <w:pStyle w:val="Nadpis2"/>
        <w:jc w:val="center"/>
        <w:rPr>
          <w:rFonts w:ascii="Arial" w:hAnsi="Arial" w:cs="Arial"/>
          <w:color w:val="auto"/>
          <w:sz w:val="24"/>
          <w:szCs w:val="24"/>
        </w:rPr>
      </w:pPr>
      <w:r w:rsidRPr="0048581A">
        <w:rPr>
          <w:rFonts w:ascii="Arial" w:eastAsia="Times New Roman" w:hAnsi="Arial" w:cs="Arial"/>
          <w:color w:val="auto"/>
          <w:sz w:val="24"/>
          <w:szCs w:val="24"/>
          <w:lang w:eastAsia="cs-CZ"/>
        </w:rPr>
        <w:t>Část 1 Formativní hodnocení pro ZŠ – vzdělávací semináře pro pedagogické pracovníky</w:t>
      </w:r>
    </w:p>
    <w:p w14:paraId="3CB9A54F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Stručný popis aktivity:</w:t>
      </w:r>
    </w:p>
    <w:p w14:paraId="3907A8E2" w14:textId="77777777" w:rsidR="0048581A" w:rsidRPr="0048581A" w:rsidRDefault="0048581A" w:rsidP="0048581A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Cílem aktivity je podpořit zavádění principů formativního hodnocení do běžné výuky na základních školách. Semináře rozvinou praktické dovednosti pedagogů v oblasti zpětné vazby, sebehodnocení žáků a plánování učení zaměřeného na pokrok. Účastníci si osvojí nástroje a metody efektivního hodnocení, které motivuje žáky k dalšímu rozvoji.</w:t>
      </w:r>
    </w:p>
    <w:p w14:paraId="75E6B021" w14:textId="77777777" w:rsidR="0048581A" w:rsidRPr="0048581A" w:rsidRDefault="0048581A" w:rsidP="00396A93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Rozsah:</w:t>
      </w:r>
    </w:p>
    <w:p w14:paraId="2DFFCD83" w14:textId="1E8D7861" w:rsidR="0048581A" w:rsidRPr="00BE3336" w:rsidRDefault="0048581A" w:rsidP="00BE333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8 seminářů, každý v rozsa</w:t>
      </w:r>
      <w:r w:rsidR="00BE3336">
        <w:rPr>
          <w:rFonts w:ascii="Arial" w:hAnsi="Arial" w:cs="Arial"/>
        </w:rPr>
        <w:t xml:space="preserve">hu 8 </w:t>
      </w:r>
      <w:r w:rsidR="00C8210C">
        <w:rPr>
          <w:rFonts w:ascii="Arial" w:hAnsi="Arial" w:cs="Arial"/>
        </w:rPr>
        <w:t xml:space="preserve">vyučovacích </w:t>
      </w:r>
      <w:r w:rsidR="00BE3336">
        <w:rPr>
          <w:rFonts w:ascii="Arial" w:hAnsi="Arial" w:cs="Arial"/>
        </w:rPr>
        <w:t>hodin</w:t>
      </w:r>
    </w:p>
    <w:p w14:paraId="497BE73E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Forma plnění:</w:t>
      </w:r>
    </w:p>
    <w:p w14:paraId="31630865" w14:textId="77777777" w:rsidR="0048581A" w:rsidRPr="0048581A" w:rsidRDefault="0048581A" w:rsidP="0048581A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Prezenční / online forma vzdělávání.</w:t>
      </w:r>
    </w:p>
    <w:p w14:paraId="3F45E07C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lastRenderedPageBreak/>
        <w:t>Místo plnění:</w:t>
      </w:r>
    </w:p>
    <w:p w14:paraId="76C1CE0F" w14:textId="1C5C917F" w:rsidR="0048581A" w:rsidRPr="0048581A" w:rsidRDefault="0048581A" w:rsidP="0048581A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Prostory zajištěné zadavatelem.</w:t>
      </w:r>
      <w:r w:rsidR="005C31DB">
        <w:rPr>
          <w:rFonts w:ascii="Arial" w:hAnsi="Arial" w:cs="Arial"/>
        </w:rPr>
        <w:t xml:space="preserve"> Zadavatel bude místo zajišťovat dle zájmu pedagogických pracovníků a to především do okresních měst Kraje Vysočina, dodavatel bude o místě realizace informován</w:t>
      </w:r>
      <w:r w:rsidR="00C8210C">
        <w:rPr>
          <w:rFonts w:ascii="Arial" w:hAnsi="Arial" w:cs="Arial"/>
        </w:rPr>
        <w:t xml:space="preserve"> 1 měsíc před začátkem aktivity</w:t>
      </w:r>
      <w:r w:rsidR="005C31DB">
        <w:rPr>
          <w:rFonts w:ascii="Arial" w:hAnsi="Arial" w:cs="Arial"/>
        </w:rPr>
        <w:t>.</w:t>
      </w:r>
    </w:p>
    <w:p w14:paraId="040B0D90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Cílová skupina:</w:t>
      </w:r>
    </w:p>
    <w:p w14:paraId="37140762" w14:textId="77777777" w:rsidR="0048581A" w:rsidRPr="0048581A" w:rsidRDefault="0048581A" w:rsidP="0048581A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Pedagogičtí pracovníci základních škol.</w:t>
      </w:r>
    </w:p>
    <w:p w14:paraId="166C0BAD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Počet účastníků:</w:t>
      </w:r>
    </w:p>
    <w:p w14:paraId="4A08B3DA" w14:textId="77777777" w:rsidR="0048581A" w:rsidRPr="0048581A" w:rsidRDefault="0048581A" w:rsidP="0048581A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Minimálně 15 osob na každý seminář.</w:t>
      </w:r>
    </w:p>
    <w:p w14:paraId="4AE8A163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Obsah kurzu:</w:t>
      </w:r>
    </w:p>
    <w:p w14:paraId="59844215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Principy formativního hodnocení a jejich vliv na učení.</w:t>
      </w:r>
    </w:p>
    <w:p w14:paraId="41E807C8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Praktické metody sběru informací o pokroku žáků.</w:t>
      </w:r>
    </w:p>
    <w:p w14:paraId="7D7F4990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Formulování cílů učení a kritérií úspěchu.</w:t>
      </w:r>
    </w:p>
    <w:p w14:paraId="17360536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Poskytování kvalitní zpětné vazby.</w:t>
      </w:r>
    </w:p>
    <w:p w14:paraId="0E72B1AD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Podpora sebehodnocení a vrstevnického hodnocení.</w:t>
      </w:r>
    </w:p>
    <w:p w14:paraId="6116F125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Plánování výuky zaměřené na pokrok žáků</w:t>
      </w:r>
    </w:p>
    <w:p w14:paraId="482DF43A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Reflektivní nástroje pro učitele.</w:t>
      </w:r>
    </w:p>
    <w:p w14:paraId="25FF4278" w14:textId="77777777" w:rsidR="0048581A" w:rsidRPr="0048581A" w:rsidRDefault="0048581A" w:rsidP="004858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Sdílení zkušeností a příkladů dobré praxe ze škol.</w:t>
      </w:r>
    </w:p>
    <w:p w14:paraId="4CA5B090" w14:textId="1547A8E4" w:rsidR="0048581A" w:rsidRDefault="00C8210C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Další požadavky</w:t>
      </w:r>
      <w:r w:rsidR="0048581A" w:rsidRPr="0048581A">
        <w:rPr>
          <w:rFonts w:ascii="Arial" w:hAnsi="Arial" w:cs="Arial"/>
          <w:color w:val="auto"/>
          <w:sz w:val="22"/>
          <w:szCs w:val="22"/>
        </w:rPr>
        <w:t>:</w:t>
      </w:r>
    </w:p>
    <w:p w14:paraId="2A685600" w14:textId="22A384B4" w:rsidR="00C8210C" w:rsidRPr="00C8210C" w:rsidRDefault="00C8210C" w:rsidP="00C8210C">
      <w:pPr>
        <w:jc w:val="both"/>
        <w:rPr>
          <w:rFonts w:ascii="Arial" w:hAnsi="Arial" w:cs="Arial"/>
        </w:rPr>
      </w:pPr>
      <w:r w:rsidRPr="00C8210C">
        <w:rPr>
          <w:rFonts w:ascii="Arial" w:hAnsi="Arial" w:cs="Arial"/>
        </w:rPr>
        <w:t>Dodavatel je povinen dodat zadavateli program/anotaci vzdělávací akce a to nejpozději 14 dní před jejím konáním.</w:t>
      </w:r>
    </w:p>
    <w:p w14:paraId="3F10D550" w14:textId="77777777" w:rsidR="0048581A" w:rsidRPr="0048581A" w:rsidRDefault="0048581A" w:rsidP="0048581A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48581A">
        <w:rPr>
          <w:rFonts w:ascii="Arial" w:hAnsi="Arial" w:cs="Arial"/>
          <w:color w:val="auto"/>
          <w:sz w:val="22"/>
          <w:szCs w:val="22"/>
        </w:rPr>
        <w:t>Termíny plnění:</w:t>
      </w:r>
    </w:p>
    <w:p w14:paraId="2687C143" w14:textId="77777777" w:rsidR="007E38C1" w:rsidRPr="00BE3336" w:rsidRDefault="007E38C1" w:rsidP="007E38C1">
      <w:pPr>
        <w:jc w:val="both"/>
        <w:rPr>
          <w:rFonts w:ascii="Arial" w:hAnsi="Arial" w:cs="Arial"/>
          <w:lang w:eastAsia="cs-CZ"/>
        </w:rPr>
      </w:pPr>
      <w:r w:rsidRPr="0048581A">
        <w:rPr>
          <w:rFonts w:ascii="Arial" w:hAnsi="Arial" w:cs="Arial"/>
        </w:rPr>
        <w:t xml:space="preserve">Realizace od </w:t>
      </w:r>
      <w:r>
        <w:rPr>
          <w:rFonts w:ascii="Arial" w:hAnsi="Arial" w:cs="Arial"/>
        </w:rPr>
        <w:t xml:space="preserve">15. 10. </w:t>
      </w:r>
      <w:r w:rsidRPr="0048581A">
        <w:rPr>
          <w:rFonts w:ascii="Arial" w:hAnsi="Arial" w:cs="Arial"/>
        </w:rPr>
        <w:t xml:space="preserve">2025 do konce </w:t>
      </w:r>
      <w:r>
        <w:rPr>
          <w:rFonts w:ascii="Arial" w:hAnsi="Arial" w:cs="Arial"/>
        </w:rPr>
        <w:t>30. 6.</w:t>
      </w:r>
      <w:r w:rsidRPr="0048581A">
        <w:rPr>
          <w:rFonts w:ascii="Arial" w:hAnsi="Arial" w:cs="Arial"/>
        </w:rPr>
        <w:t xml:space="preserve"> 2028.</w:t>
      </w:r>
    </w:p>
    <w:p w14:paraId="7FD32630" w14:textId="414CC510" w:rsidR="0058650A" w:rsidRDefault="0058650A" w:rsidP="0048581A">
      <w:pPr>
        <w:jc w:val="both"/>
        <w:rPr>
          <w:rFonts w:ascii="Arial" w:hAnsi="Arial" w:cs="Arial"/>
        </w:rPr>
      </w:pPr>
    </w:p>
    <w:p w14:paraId="3930E02A" w14:textId="60471FAD" w:rsidR="005C31DB" w:rsidRDefault="005C31DB" w:rsidP="004858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9713E1" w14:textId="77777777" w:rsidR="00174749" w:rsidRDefault="00174749" w:rsidP="0048581A">
      <w:pPr>
        <w:jc w:val="both"/>
        <w:rPr>
          <w:rFonts w:ascii="Arial" w:hAnsi="Arial" w:cs="Arial"/>
        </w:rPr>
      </w:pPr>
    </w:p>
    <w:p w14:paraId="61BC4A5C" w14:textId="590CF1BD" w:rsidR="00174749" w:rsidRDefault="00174749" w:rsidP="00174749">
      <w:pPr>
        <w:pStyle w:val="Nadpis2"/>
        <w:jc w:val="center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 w:rsidRPr="00174749">
        <w:rPr>
          <w:rFonts w:ascii="Arial" w:eastAsia="Times New Roman" w:hAnsi="Arial" w:cs="Arial"/>
          <w:color w:val="auto"/>
          <w:sz w:val="24"/>
          <w:szCs w:val="24"/>
          <w:lang w:eastAsia="cs-CZ"/>
        </w:rPr>
        <w:t>Část 2 Podnikavost – Výcvik podnikavého učitele</w:t>
      </w:r>
    </w:p>
    <w:p w14:paraId="5C5C97A2" w14:textId="77777777" w:rsidR="00174749" w:rsidRPr="00BE3336" w:rsidRDefault="00174749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Stručný popis aktivity:</w:t>
      </w:r>
    </w:p>
    <w:p w14:paraId="6731F877" w14:textId="77777777" w:rsidR="00174749" w:rsidRPr="00BE3336" w:rsidRDefault="00174749" w:rsidP="00BE3336">
      <w:pPr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Cílem aktivity je podpořit rozvoj podnikavosti u pedagogických pracovníků základních a středních škol. Účastníci workshopů se naučí chápat a rozvíjet klíčové kompetence žáků v oblasti iniciativnosti, samostatnosti, kreativity, rozhodování a odpovědnosti. Program podpoří inovativní přístup k výuce a přispěje ke zvýšení připravenosti žáků na reálný život a profesní dráhu. Série workshopů i setkání škol je zaměřena na praktické aktivity, sdílení zkušeností a inspiraci.</w:t>
      </w:r>
    </w:p>
    <w:p w14:paraId="0315EC8A" w14:textId="77777777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Rozsah:</w:t>
      </w:r>
    </w:p>
    <w:p w14:paraId="07ACDBFB" w14:textId="0A68FCF6" w:rsid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30 worksh</w:t>
      </w:r>
      <w:r w:rsidR="00BE3336">
        <w:rPr>
          <w:rFonts w:ascii="Arial" w:hAnsi="Arial" w:cs="Arial"/>
        </w:rPr>
        <w:t xml:space="preserve">opů, každý v rozsahu 4 </w:t>
      </w:r>
      <w:r w:rsidR="00C8210C">
        <w:rPr>
          <w:rFonts w:ascii="Arial" w:hAnsi="Arial" w:cs="Arial"/>
        </w:rPr>
        <w:t xml:space="preserve">vyučovacích </w:t>
      </w:r>
      <w:r w:rsidR="00BE3336">
        <w:rPr>
          <w:rFonts w:ascii="Arial" w:hAnsi="Arial" w:cs="Arial"/>
        </w:rPr>
        <w:t>hodin</w:t>
      </w:r>
    </w:p>
    <w:p w14:paraId="7B200E8B" w14:textId="7FE998B1" w:rsidR="00174749" w:rsidRDefault="00BE3336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</w:rPr>
        <w:t xml:space="preserve">2 dvoudenní setkání podnikavých škol (každý den 8 </w:t>
      </w:r>
      <w:r w:rsidR="00C8210C">
        <w:rPr>
          <w:rFonts w:ascii="Arial" w:hAnsi="Arial" w:cs="Arial"/>
        </w:rPr>
        <w:t xml:space="preserve">vyučovacích </w:t>
      </w:r>
      <w:r w:rsidRPr="00BE3336">
        <w:rPr>
          <w:rFonts w:ascii="Arial" w:hAnsi="Arial" w:cs="Arial"/>
        </w:rPr>
        <w:t>hodin)</w:t>
      </w:r>
    </w:p>
    <w:p w14:paraId="6C5D93D2" w14:textId="77777777" w:rsidR="00BE3336" w:rsidRPr="00BE3336" w:rsidRDefault="00BE3336" w:rsidP="00BE3336">
      <w:pPr>
        <w:spacing w:after="0"/>
        <w:jc w:val="both"/>
        <w:rPr>
          <w:rFonts w:ascii="Arial" w:hAnsi="Arial" w:cs="Arial"/>
          <w:lang w:eastAsia="cs-CZ"/>
        </w:rPr>
      </w:pPr>
    </w:p>
    <w:p w14:paraId="17DAF558" w14:textId="77777777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Forma plnění:</w:t>
      </w:r>
    </w:p>
    <w:p w14:paraId="3DF2616B" w14:textId="240F5CE7" w:rsidR="00BE3336" w:rsidRDefault="003303F3" w:rsidP="003303F3">
      <w:pPr>
        <w:jc w:val="both"/>
        <w:rPr>
          <w:rFonts w:ascii="Arial" w:hAnsi="Arial" w:cs="Arial"/>
          <w:b/>
          <w:bCs/>
          <w:lang w:eastAsia="cs-CZ"/>
        </w:rPr>
      </w:pPr>
      <w:r w:rsidRPr="0048581A">
        <w:rPr>
          <w:rFonts w:ascii="Arial" w:hAnsi="Arial" w:cs="Arial"/>
        </w:rPr>
        <w:t>Prezenční / online forma vzdělávání.</w:t>
      </w:r>
      <w:r>
        <w:rPr>
          <w:rFonts w:ascii="Arial" w:hAnsi="Arial" w:cs="Arial"/>
        </w:rPr>
        <w:t xml:space="preserve"> Max. 10 workshopů je možné realizovat online formou. Dvoudenní setkání musí být realizováno prezenční formou.</w:t>
      </w:r>
    </w:p>
    <w:p w14:paraId="790B2F2F" w14:textId="054EDFF5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Místo plnění:</w:t>
      </w:r>
    </w:p>
    <w:p w14:paraId="20432E52" w14:textId="77777777" w:rsidR="005C31DB" w:rsidRPr="0048581A" w:rsidRDefault="005C31DB" w:rsidP="005C31DB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Prostory zajištěné zadavatelem.</w:t>
      </w:r>
      <w:r>
        <w:rPr>
          <w:rFonts w:ascii="Arial" w:hAnsi="Arial" w:cs="Arial"/>
        </w:rPr>
        <w:t xml:space="preserve"> Zadavatel bude místo zajišťovat dle zájmu pedagogických pracovníků a to především do okresních měst Kraje Vysočina, dodavatel bude včas o místě realizace informován.</w:t>
      </w:r>
    </w:p>
    <w:p w14:paraId="4817948E" w14:textId="16900E2E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Cílová skupina:</w:t>
      </w:r>
    </w:p>
    <w:p w14:paraId="4BAAF396" w14:textId="77777777" w:rsidR="00174749" w:rsidRPr="00BE3336" w:rsidRDefault="00174749" w:rsidP="00174749">
      <w:pPr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  <w:lang w:eastAsia="cs-CZ"/>
        </w:rPr>
        <w:t>Pedagogičtí pracovníci základních a středních škol.</w:t>
      </w:r>
    </w:p>
    <w:p w14:paraId="784F9FD3" w14:textId="77777777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Počet účastníků:</w:t>
      </w:r>
    </w:p>
    <w:p w14:paraId="4EDAAC1F" w14:textId="77777777" w:rsid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Minimá</w:t>
      </w:r>
      <w:r w:rsidR="00BE3336" w:rsidRPr="00BE3336">
        <w:rPr>
          <w:rFonts w:ascii="Arial" w:hAnsi="Arial" w:cs="Arial"/>
        </w:rPr>
        <w:t>lně 5 osob na každý workshop.</w:t>
      </w:r>
    </w:p>
    <w:p w14:paraId="42BF2E0C" w14:textId="67AC2E62" w:rsidR="00BE3336" w:rsidRDefault="00450326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Maximálně </w:t>
      </w:r>
      <w:r w:rsidR="00BE3336" w:rsidRPr="00BE3336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BE3336" w:rsidRPr="00BE3336">
        <w:rPr>
          <w:rFonts w:ascii="Arial" w:hAnsi="Arial" w:cs="Arial"/>
        </w:rPr>
        <w:t xml:space="preserve"> osob na každé </w:t>
      </w:r>
      <w:r>
        <w:rPr>
          <w:rFonts w:ascii="Arial" w:hAnsi="Arial" w:cs="Arial"/>
        </w:rPr>
        <w:t xml:space="preserve">dvoudenní </w:t>
      </w:r>
      <w:r w:rsidR="00BE3336" w:rsidRPr="00BE3336">
        <w:rPr>
          <w:rFonts w:ascii="Arial" w:hAnsi="Arial" w:cs="Arial"/>
        </w:rPr>
        <w:t xml:space="preserve">setkání podnikavých </w:t>
      </w:r>
      <w:r w:rsidR="00BE3336" w:rsidRPr="00BE3336">
        <w:rPr>
          <w:rFonts w:ascii="Arial" w:hAnsi="Arial" w:cs="Arial"/>
        </w:rPr>
        <w:t>škol.</w:t>
      </w:r>
    </w:p>
    <w:p w14:paraId="48954412" w14:textId="77777777" w:rsidR="00BE3336" w:rsidRPr="00BE3336" w:rsidRDefault="00BE3336" w:rsidP="00BE3336">
      <w:pPr>
        <w:pStyle w:val="Odstavecseseznamem"/>
        <w:spacing w:after="0"/>
        <w:jc w:val="both"/>
        <w:rPr>
          <w:rFonts w:ascii="Arial" w:hAnsi="Arial" w:cs="Arial"/>
        </w:rPr>
      </w:pPr>
    </w:p>
    <w:p w14:paraId="77EF1533" w14:textId="6B2D5346" w:rsidR="00174749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 xml:space="preserve">Obsah </w:t>
      </w:r>
      <w:r w:rsidR="003303F3">
        <w:rPr>
          <w:rFonts w:ascii="Arial" w:hAnsi="Arial" w:cs="Arial"/>
          <w:b/>
          <w:bCs/>
          <w:lang w:eastAsia="cs-CZ"/>
        </w:rPr>
        <w:t>vzdělávací akce</w:t>
      </w:r>
      <w:r w:rsidRPr="00BE3336">
        <w:rPr>
          <w:rFonts w:ascii="Arial" w:hAnsi="Arial" w:cs="Arial"/>
          <w:b/>
          <w:bCs/>
          <w:lang w:eastAsia="cs-CZ"/>
        </w:rPr>
        <w:t>:</w:t>
      </w:r>
    </w:p>
    <w:p w14:paraId="749A079E" w14:textId="2586BE43" w:rsidR="005709E4" w:rsidRPr="00BE3336" w:rsidRDefault="005709E4" w:rsidP="00BE3336">
      <w:pPr>
        <w:spacing w:after="0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30 workshopů:</w:t>
      </w:r>
    </w:p>
    <w:p w14:paraId="0E32CE1B" w14:textId="2B0A78BC" w:rsidR="00BE3336" w:rsidRP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Úvod do podnikavosti: co je podnikavost</w:t>
      </w:r>
      <w:r w:rsidR="00BE3336" w:rsidRPr="00BE3336">
        <w:rPr>
          <w:rFonts w:ascii="Arial" w:hAnsi="Arial" w:cs="Arial"/>
        </w:rPr>
        <w:t xml:space="preserve"> a její význam</w:t>
      </w:r>
      <w:r w:rsidR="00450326">
        <w:rPr>
          <w:rFonts w:ascii="Arial" w:hAnsi="Arial" w:cs="Arial"/>
        </w:rPr>
        <w:t xml:space="preserve"> a komplexnost</w:t>
      </w:r>
      <w:r w:rsidR="00BE3336" w:rsidRPr="00BE3336">
        <w:rPr>
          <w:rFonts w:ascii="Arial" w:hAnsi="Arial" w:cs="Arial"/>
        </w:rPr>
        <w:t xml:space="preserve"> ve vzdělávání. </w:t>
      </w:r>
    </w:p>
    <w:p w14:paraId="5D858D6C" w14:textId="16DFBF7A" w:rsid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 xml:space="preserve">Rámec kompetencí EntreComp: </w:t>
      </w:r>
      <w:r w:rsidR="00BE3336" w:rsidRPr="00BE3336">
        <w:rPr>
          <w:rFonts w:ascii="Arial" w:hAnsi="Arial" w:cs="Arial"/>
        </w:rPr>
        <w:t>základní pilíře podnikavosti.</w:t>
      </w:r>
    </w:p>
    <w:p w14:paraId="20C15EA6" w14:textId="246CBA66" w:rsidR="00450326" w:rsidRDefault="00450326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303F3">
        <w:rPr>
          <w:rFonts w:ascii="Arial" w:hAnsi="Arial" w:cs="Arial"/>
        </w:rPr>
        <w:t>ačleňování výchovy k podnikavosti do kurikula školy</w:t>
      </w:r>
    </w:p>
    <w:p w14:paraId="450CB368" w14:textId="10EC94DD" w:rsidR="0025624E" w:rsidRPr="00265803" w:rsidRDefault="0025624E" w:rsidP="0025624E">
      <w:pPr>
        <w:pStyle w:val="Odstavecseseznamem"/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5803">
        <w:rPr>
          <w:rFonts w:ascii="Arial" w:hAnsi="Arial" w:cs="Arial"/>
        </w:rPr>
        <w:t xml:space="preserve">nspirace reálnými příklady z praxe, jak podnikavost podporovat systematicky a    </w:t>
      </w:r>
    </w:p>
    <w:p w14:paraId="7A37AD9F" w14:textId="4FF8A55C" w:rsidR="0025624E" w:rsidRPr="003303F3" w:rsidRDefault="0025624E" w:rsidP="003303F3">
      <w:pPr>
        <w:pStyle w:val="Odstavecseseznamem"/>
        <w:spacing w:before="100" w:beforeAutospacing="1" w:after="100" w:afterAutospacing="1" w:line="259" w:lineRule="auto"/>
        <w:rPr>
          <w:rFonts w:ascii="Arial" w:hAnsi="Arial" w:cs="Arial"/>
        </w:rPr>
      </w:pPr>
      <w:r w:rsidRPr="00265803">
        <w:rPr>
          <w:rFonts w:ascii="Arial" w:hAnsi="Arial" w:cs="Arial"/>
        </w:rPr>
        <w:t>dlouhodobě.</w:t>
      </w:r>
    </w:p>
    <w:p w14:paraId="194C89AB" w14:textId="589C803C" w:rsidR="00450326" w:rsidRDefault="00450326" w:rsidP="0045032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Identifikace příležitostí i překážek</w:t>
      </w:r>
      <w:r w:rsidR="0025624E">
        <w:rPr>
          <w:rFonts w:ascii="Arial" w:hAnsi="Arial" w:cs="Arial"/>
        </w:rPr>
        <w:t xml:space="preserve"> k rozvoji podnikavosti ve škole</w:t>
      </w:r>
    </w:p>
    <w:p w14:paraId="194A2125" w14:textId="6EE7B35C" w:rsidR="00450326" w:rsidRDefault="00450326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Principy podnikavosti pro pedagogickou praxi napříč předměty</w:t>
      </w:r>
    </w:p>
    <w:p w14:paraId="4B83AB95" w14:textId="33857C11" w:rsidR="00450326" w:rsidRPr="00BE3336" w:rsidRDefault="00450326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Výchova k podnikavosti jako sada podnikavých dovedností/podnikavého myšlení</w:t>
      </w:r>
    </w:p>
    <w:p w14:paraId="701699EE" w14:textId="77777777" w:rsidR="00BE3336" w:rsidRP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Rozvoj tvořivosti, iniciativ</w:t>
      </w:r>
      <w:r w:rsidR="00BE3336" w:rsidRPr="00BE3336">
        <w:rPr>
          <w:rFonts w:ascii="Arial" w:hAnsi="Arial" w:cs="Arial"/>
        </w:rPr>
        <w:t>nosti a samostatnosti u žáků.</w:t>
      </w:r>
    </w:p>
    <w:p w14:paraId="0D77E017" w14:textId="77777777" w:rsidR="00BE3336" w:rsidRP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 xml:space="preserve">Rozvoj schopnosti práce v týmu, </w:t>
      </w:r>
      <w:r w:rsidR="00BE3336" w:rsidRPr="00BE3336">
        <w:rPr>
          <w:rFonts w:ascii="Arial" w:hAnsi="Arial" w:cs="Arial"/>
        </w:rPr>
        <w:t>řešení problémů, rozhodování.</w:t>
      </w:r>
    </w:p>
    <w:p w14:paraId="07462060" w14:textId="77777777" w:rsidR="005C552F" w:rsidRDefault="00174749" w:rsidP="003303F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Komunikační do</w:t>
      </w:r>
      <w:r w:rsidR="00BE3336" w:rsidRPr="00BE3336">
        <w:rPr>
          <w:rFonts w:ascii="Arial" w:hAnsi="Arial" w:cs="Arial"/>
        </w:rPr>
        <w:t>vednosti a prezentace nápadů.</w:t>
      </w:r>
    </w:p>
    <w:p w14:paraId="240C43BD" w14:textId="699A90F6" w:rsidR="005C552F" w:rsidRPr="003303F3" w:rsidRDefault="005C552F" w:rsidP="003303F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303F3">
        <w:rPr>
          <w:rFonts w:ascii="Arial" w:hAnsi="Arial" w:cs="Arial"/>
        </w:rPr>
        <w:t>M</w:t>
      </w:r>
      <w:r>
        <w:rPr>
          <w:rFonts w:ascii="Arial" w:hAnsi="Arial" w:cs="Arial"/>
        </w:rPr>
        <w:t>etodika</w:t>
      </w:r>
      <w:r w:rsidRPr="003303F3">
        <w:rPr>
          <w:rFonts w:ascii="Arial" w:hAnsi="Arial" w:cs="Arial"/>
        </w:rPr>
        <w:t xml:space="preserve"> realizace žákovských miniprojektů</w:t>
      </w:r>
    </w:p>
    <w:p w14:paraId="128729BC" w14:textId="77777777" w:rsidR="00BE3336" w:rsidRPr="00BE3336" w:rsidRDefault="00174749" w:rsidP="00BE333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Motivace žáků k akti</w:t>
      </w:r>
      <w:r w:rsidR="00BE3336" w:rsidRPr="00BE3336">
        <w:rPr>
          <w:rFonts w:ascii="Arial" w:hAnsi="Arial" w:cs="Arial"/>
        </w:rPr>
        <w:t>vnímu přístupu ke vzdělávání.</w:t>
      </w:r>
    </w:p>
    <w:p w14:paraId="5E105409" w14:textId="32774F28" w:rsidR="00BE3336" w:rsidRPr="003303F3" w:rsidRDefault="00174749" w:rsidP="001C6D2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</w:rPr>
        <w:t xml:space="preserve">Sdílení příkladů dobré praxe a networking mezi </w:t>
      </w:r>
      <w:r w:rsidR="00450326">
        <w:rPr>
          <w:rFonts w:ascii="Arial" w:hAnsi="Arial" w:cs="Arial"/>
        </w:rPr>
        <w:t>ZŠ, SŠ</w:t>
      </w:r>
      <w:r w:rsidRPr="00BE3336">
        <w:rPr>
          <w:rFonts w:ascii="Arial" w:hAnsi="Arial" w:cs="Arial"/>
        </w:rPr>
        <w:t>.</w:t>
      </w:r>
    </w:p>
    <w:p w14:paraId="15CC6420" w14:textId="77777777" w:rsidR="005709E4" w:rsidRPr="003303F3" w:rsidRDefault="005709E4" w:rsidP="003303F3">
      <w:pPr>
        <w:pStyle w:val="Odstavecseseznamem"/>
        <w:spacing w:after="0"/>
        <w:jc w:val="both"/>
        <w:rPr>
          <w:rFonts w:ascii="Arial" w:hAnsi="Arial" w:cs="Arial"/>
          <w:b/>
          <w:bCs/>
          <w:lang w:eastAsia="cs-CZ"/>
        </w:rPr>
      </w:pPr>
    </w:p>
    <w:p w14:paraId="09708DDB" w14:textId="4E311A35" w:rsidR="005709E4" w:rsidRDefault="005709E4" w:rsidP="003303F3">
      <w:pPr>
        <w:spacing w:after="0"/>
        <w:jc w:val="both"/>
        <w:rPr>
          <w:rFonts w:ascii="Arial" w:hAnsi="Arial" w:cs="Arial"/>
          <w:b/>
        </w:rPr>
      </w:pPr>
      <w:r w:rsidRPr="003303F3">
        <w:rPr>
          <w:rFonts w:ascii="Arial" w:hAnsi="Arial" w:cs="Arial"/>
          <w:b/>
        </w:rPr>
        <w:t>2 dvoudenní setkání podnikavých škol</w:t>
      </w:r>
      <w:r w:rsidR="007F38E1">
        <w:rPr>
          <w:rFonts w:ascii="Arial" w:hAnsi="Arial" w:cs="Arial"/>
          <w:b/>
        </w:rPr>
        <w:t>:</w:t>
      </w:r>
      <w:r w:rsidRPr="003303F3">
        <w:rPr>
          <w:rFonts w:ascii="Arial" w:hAnsi="Arial" w:cs="Arial"/>
          <w:b/>
        </w:rPr>
        <w:t xml:space="preserve"> </w:t>
      </w:r>
    </w:p>
    <w:p w14:paraId="2C217B4A" w14:textId="11873291" w:rsidR="005709E4" w:rsidRPr="003303F3" w:rsidRDefault="005709E4" w:rsidP="003303F3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Zhodnocení z</w:t>
      </w:r>
      <w:r w:rsidRPr="00265803">
        <w:rPr>
          <w:rFonts w:ascii="Arial" w:hAnsi="Arial" w:cs="Arial"/>
        </w:rPr>
        <w:t>ačleňování výchovy k podnikavosti do kurikula školy</w:t>
      </w:r>
    </w:p>
    <w:p w14:paraId="35E43CB5" w14:textId="58EA35DE" w:rsidR="005709E4" w:rsidRPr="003303F3" w:rsidRDefault="005709E4" w:rsidP="005709E4">
      <w:pPr>
        <w:pStyle w:val="Odstavecseseznamem"/>
        <w:numPr>
          <w:ilvl w:val="0"/>
          <w:numId w:val="13"/>
        </w:numPr>
        <w:spacing w:before="240" w:after="240"/>
        <w:rPr>
          <w:rFonts w:ascii="Arial" w:hAnsi="Arial" w:cs="Arial"/>
        </w:rPr>
      </w:pPr>
      <w:r w:rsidRPr="003303F3">
        <w:rPr>
          <w:rFonts w:ascii="Arial" w:hAnsi="Arial" w:cs="Arial"/>
        </w:rPr>
        <w:t>Profesní rozvoj pedagogů v oblasti podnikavosti</w:t>
      </w:r>
    </w:p>
    <w:p w14:paraId="174C79E6" w14:textId="6DACD10E" w:rsidR="005709E4" w:rsidRPr="003303F3" w:rsidRDefault="005709E4" w:rsidP="005709E4">
      <w:pPr>
        <w:pStyle w:val="Odstavecseseznamem"/>
        <w:numPr>
          <w:ilvl w:val="0"/>
          <w:numId w:val="13"/>
        </w:numPr>
        <w:spacing w:before="240" w:after="240"/>
        <w:rPr>
          <w:rFonts w:ascii="Arial" w:hAnsi="Arial" w:cs="Arial"/>
        </w:rPr>
      </w:pPr>
      <w:r w:rsidRPr="003303F3">
        <w:rPr>
          <w:rFonts w:ascii="Arial" w:hAnsi="Arial" w:cs="Arial"/>
        </w:rPr>
        <w:t>Identifikace silných stránek, příležitosti ke zlepšení a potřeby pro další rozvoj po</w:t>
      </w:r>
      <w:r w:rsidR="005C552F">
        <w:rPr>
          <w:rFonts w:ascii="Arial" w:hAnsi="Arial" w:cs="Arial"/>
        </w:rPr>
        <w:t>dnikavosti</w:t>
      </w:r>
    </w:p>
    <w:p w14:paraId="263D206B" w14:textId="5A30A6BC" w:rsidR="005709E4" w:rsidRDefault="005709E4" w:rsidP="005709E4">
      <w:pPr>
        <w:pStyle w:val="Odstavecseseznamem"/>
        <w:numPr>
          <w:ilvl w:val="0"/>
          <w:numId w:val="13"/>
        </w:numPr>
        <w:spacing w:before="240" w:after="240"/>
        <w:rPr>
          <w:rFonts w:ascii="Arial" w:hAnsi="Arial" w:cs="Arial"/>
        </w:rPr>
      </w:pPr>
      <w:r w:rsidRPr="003303F3">
        <w:rPr>
          <w:rFonts w:ascii="Arial" w:hAnsi="Arial" w:cs="Arial"/>
        </w:rPr>
        <w:t xml:space="preserve">Motivace k </w:t>
      </w:r>
      <w:r>
        <w:rPr>
          <w:rFonts w:ascii="Arial" w:hAnsi="Arial" w:cs="Arial"/>
        </w:rPr>
        <w:t xml:space="preserve">využívání inovativních metod </w:t>
      </w:r>
    </w:p>
    <w:p w14:paraId="7E0857C6" w14:textId="46A3B987" w:rsidR="005709E4" w:rsidRPr="003303F3" w:rsidRDefault="005709E4" w:rsidP="005709E4">
      <w:pPr>
        <w:pStyle w:val="Odstavecseseznamem"/>
        <w:numPr>
          <w:ilvl w:val="0"/>
          <w:numId w:val="13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3F3">
        <w:rPr>
          <w:rFonts w:ascii="Arial" w:hAnsi="Arial" w:cs="Arial"/>
        </w:rPr>
        <w:t>íťování a spolupráce mezi účastníky k podpoře dlouhodobého a udržitelného rozvoje podnikavosti ve školním prostředí</w:t>
      </w:r>
    </w:p>
    <w:p w14:paraId="4075F7D5" w14:textId="1D4589E3" w:rsidR="005709E4" w:rsidRDefault="005709E4" w:rsidP="003303F3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3F3">
        <w:rPr>
          <w:rFonts w:ascii="Arial" w:hAnsi="Arial" w:cs="Arial"/>
        </w:rPr>
        <w:t>truktura podnikavých projektů tak, aby podporovaly sebereflexi a učily žáky</w:t>
      </w:r>
    </w:p>
    <w:p w14:paraId="0FC78ACE" w14:textId="572E46D1" w:rsidR="005709E4" w:rsidRPr="003303F3" w:rsidRDefault="005709E4" w:rsidP="003303F3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Praktické aktivity a příklady z praxe v oblasti podnikavosti</w:t>
      </w:r>
    </w:p>
    <w:p w14:paraId="38365E67" w14:textId="77777777" w:rsidR="003303F3" w:rsidRDefault="003303F3" w:rsidP="003303F3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Další požadavky</w:t>
      </w:r>
      <w:r w:rsidRPr="0048581A">
        <w:rPr>
          <w:rFonts w:ascii="Arial" w:hAnsi="Arial" w:cs="Arial"/>
          <w:color w:val="auto"/>
          <w:sz w:val="22"/>
          <w:szCs w:val="22"/>
        </w:rPr>
        <w:t>:</w:t>
      </w:r>
    </w:p>
    <w:p w14:paraId="18D06D3D" w14:textId="77777777" w:rsidR="003303F3" w:rsidRDefault="003303F3" w:rsidP="003303F3">
      <w:pPr>
        <w:jc w:val="both"/>
        <w:rPr>
          <w:rFonts w:ascii="Arial" w:hAnsi="Arial" w:cs="Arial"/>
        </w:rPr>
      </w:pPr>
      <w:r w:rsidRPr="00C8210C">
        <w:rPr>
          <w:rFonts w:ascii="Arial" w:hAnsi="Arial" w:cs="Arial"/>
        </w:rPr>
        <w:t>Dodavatel je povinen dodat zadavateli program/anotaci vzdělávací akce a to nejpozději 14 dní před jejím konáním.</w:t>
      </w:r>
    </w:p>
    <w:p w14:paraId="1293B27D" w14:textId="2F34F38D" w:rsidR="007F38E1" w:rsidRPr="00C8210C" w:rsidRDefault="007F38E1" w:rsidP="00330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dvoudenního setkání je nutné zajistit více lektorů (min. 3), tak aby bylo možné pracovat ve více skupinách ve stejný čas.</w:t>
      </w:r>
    </w:p>
    <w:p w14:paraId="4BA2CF55" w14:textId="16CA0064" w:rsidR="00174749" w:rsidRPr="00BE3336" w:rsidRDefault="00174749" w:rsidP="00BE3336">
      <w:pPr>
        <w:spacing w:after="0"/>
        <w:rPr>
          <w:rFonts w:ascii="Arial" w:hAnsi="Arial" w:cs="Arial"/>
          <w:b/>
          <w:bCs/>
          <w:lang w:eastAsia="cs-CZ"/>
        </w:rPr>
      </w:pPr>
      <w:r w:rsidRPr="00BE3336">
        <w:rPr>
          <w:rFonts w:ascii="Arial" w:hAnsi="Arial" w:cs="Arial"/>
          <w:b/>
          <w:bCs/>
          <w:lang w:eastAsia="cs-CZ"/>
        </w:rPr>
        <w:t>Termíny plnění:</w:t>
      </w:r>
    </w:p>
    <w:p w14:paraId="4ACFF21B" w14:textId="77777777" w:rsidR="007E38C1" w:rsidRPr="00BE3336" w:rsidRDefault="007E38C1" w:rsidP="007E38C1">
      <w:pPr>
        <w:jc w:val="both"/>
        <w:rPr>
          <w:rFonts w:ascii="Arial" w:hAnsi="Arial" w:cs="Arial"/>
          <w:lang w:eastAsia="cs-CZ"/>
        </w:rPr>
      </w:pPr>
      <w:r w:rsidRPr="0048581A">
        <w:rPr>
          <w:rFonts w:ascii="Arial" w:hAnsi="Arial" w:cs="Arial"/>
        </w:rPr>
        <w:t xml:space="preserve">Realizace od </w:t>
      </w:r>
      <w:r>
        <w:rPr>
          <w:rFonts w:ascii="Arial" w:hAnsi="Arial" w:cs="Arial"/>
        </w:rPr>
        <w:t xml:space="preserve">15. 10. </w:t>
      </w:r>
      <w:r w:rsidRPr="0048581A">
        <w:rPr>
          <w:rFonts w:ascii="Arial" w:hAnsi="Arial" w:cs="Arial"/>
        </w:rPr>
        <w:t xml:space="preserve">2025 do konce </w:t>
      </w:r>
      <w:r>
        <w:rPr>
          <w:rFonts w:ascii="Arial" w:hAnsi="Arial" w:cs="Arial"/>
        </w:rPr>
        <w:t>30. 6.</w:t>
      </w:r>
      <w:r w:rsidRPr="0048581A">
        <w:rPr>
          <w:rFonts w:ascii="Arial" w:hAnsi="Arial" w:cs="Arial"/>
        </w:rPr>
        <w:t xml:space="preserve"> 2028.</w:t>
      </w:r>
    </w:p>
    <w:p w14:paraId="1CF3F00D" w14:textId="77A9DEA9" w:rsidR="005C31DB" w:rsidRDefault="005C31DB" w:rsidP="005C31DB">
      <w:pPr>
        <w:jc w:val="both"/>
        <w:rPr>
          <w:lang w:eastAsia="cs-CZ"/>
        </w:rPr>
      </w:pPr>
      <w:r>
        <w:rPr>
          <w:lang w:eastAsia="cs-CZ"/>
        </w:rPr>
        <w:br w:type="page"/>
      </w:r>
    </w:p>
    <w:p w14:paraId="044C87B1" w14:textId="77777777" w:rsidR="00BE3336" w:rsidRDefault="00BE3336" w:rsidP="00174749">
      <w:pPr>
        <w:rPr>
          <w:lang w:eastAsia="cs-CZ"/>
        </w:rPr>
      </w:pPr>
    </w:p>
    <w:p w14:paraId="00CAA84E" w14:textId="5BE8C937" w:rsidR="00BE3336" w:rsidRDefault="00BE3336" w:rsidP="00BE3336">
      <w:pPr>
        <w:pStyle w:val="Nadpis2"/>
        <w:jc w:val="center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 w:rsidRPr="00BE3336">
        <w:rPr>
          <w:rFonts w:ascii="Arial" w:eastAsia="Times New Roman" w:hAnsi="Arial" w:cs="Arial"/>
          <w:color w:val="auto"/>
          <w:sz w:val="24"/>
          <w:szCs w:val="24"/>
          <w:lang w:eastAsia="cs-CZ"/>
        </w:rPr>
        <w:t>Část 3 Wellbeing – Wellbeing pro sborovny</w:t>
      </w:r>
    </w:p>
    <w:p w14:paraId="0C7C3686" w14:textId="1444699B" w:rsidR="00BE3336" w:rsidRDefault="00BE3336" w:rsidP="00BE3336">
      <w:pPr>
        <w:rPr>
          <w:lang w:eastAsia="cs-CZ"/>
        </w:rPr>
      </w:pPr>
    </w:p>
    <w:p w14:paraId="4D2EE783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Stručný popis aktivity:</w:t>
      </w:r>
    </w:p>
    <w:p w14:paraId="1B7464C8" w14:textId="77777777" w:rsidR="00BE3336" w:rsidRPr="00BE3336" w:rsidRDefault="00BE3336" w:rsidP="00BE3336">
      <w:pPr>
        <w:jc w:val="both"/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  <w:lang w:eastAsia="cs-CZ"/>
        </w:rPr>
        <w:t>Cílem aktivity je zvýšit kompetence pedagogických pracovníků v oblasti podpory wellbeingu na školách. Účastníci se naučí analyzovat aktuální stav wellbeingu ve škole, osvojí si postupy pro vytváření akčních plánů podpory duševního zdraví a zlepší své dovednosti v oblasti péče o wellbeing nejen žáků, ale i celého pedagogického sboru. Workshopy podporují praktické dovednosti a reflektivní přístup k rozvoji školy.</w:t>
      </w:r>
    </w:p>
    <w:p w14:paraId="5B4B1E7A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Rozsah:</w:t>
      </w:r>
    </w:p>
    <w:p w14:paraId="1B94474A" w14:textId="145C5FE6" w:rsidR="00BE3336" w:rsidRPr="00323673" w:rsidRDefault="00BE3336" w:rsidP="0032367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eastAsia="cs-CZ"/>
        </w:rPr>
      </w:pPr>
      <w:r w:rsidRPr="00323673">
        <w:rPr>
          <w:rFonts w:ascii="Arial" w:hAnsi="Arial" w:cs="Arial"/>
          <w:lang w:eastAsia="cs-CZ"/>
        </w:rPr>
        <w:t>10 work</w:t>
      </w:r>
      <w:r w:rsidR="00323673" w:rsidRPr="00323673">
        <w:rPr>
          <w:rFonts w:ascii="Arial" w:hAnsi="Arial" w:cs="Arial"/>
          <w:lang w:eastAsia="cs-CZ"/>
        </w:rPr>
        <w:t xml:space="preserve">shopů, každý v rozsahu 8 </w:t>
      </w:r>
      <w:r w:rsidR="007F38E1">
        <w:rPr>
          <w:rFonts w:ascii="Arial" w:hAnsi="Arial" w:cs="Arial"/>
          <w:lang w:eastAsia="cs-CZ"/>
        </w:rPr>
        <w:t xml:space="preserve">vyučovacích </w:t>
      </w:r>
      <w:r w:rsidR="00323673" w:rsidRPr="00323673">
        <w:rPr>
          <w:rFonts w:ascii="Arial" w:hAnsi="Arial" w:cs="Arial"/>
          <w:lang w:eastAsia="cs-CZ"/>
        </w:rPr>
        <w:t xml:space="preserve">hodin. </w:t>
      </w:r>
      <w:r w:rsidRPr="00323673">
        <w:rPr>
          <w:rFonts w:ascii="Arial" w:hAnsi="Arial" w:cs="Arial"/>
          <w:lang w:eastAsia="cs-CZ"/>
        </w:rPr>
        <w:t>Každý workshop je realizován pro jeden pedagogický sbor.</w:t>
      </w:r>
    </w:p>
    <w:p w14:paraId="227FAE89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Forma plnění:</w:t>
      </w:r>
    </w:p>
    <w:p w14:paraId="175790A5" w14:textId="77777777" w:rsidR="00BE3336" w:rsidRPr="00BE3336" w:rsidRDefault="00BE3336" w:rsidP="00BE3336">
      <w:pPr>
        <w:jc w:val="both"/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  <w:lang w:eastAsia="cs-CZ"/>
        </w:rPr>
        <w:t>Prezenční forma vzdělávání.</w:t>
      </w:r>
    </w:p>
    <w:p w14:paraId="1554B960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Místo plnění:</w:t>
      </w:r>
    </w:p>
    <w:p w14:paraId="6D3F31E4" w14:textId="77777777" w:rsidR="005C31DB" w:rsidRPr="0048581A" w:rsidRDefault="005C31DB" w:rsidP="005C31DB">
      <w:pPr>
        <w:jc w:val="both"/>
        <w:rPr>
          <w:rFonts w:ascii="Arial" w:hAnsi="Arial" w:cs="Arial"/>
        </w:rPr>
      </w:pPr>
      <w:r w:rsidRPr="0048581A">
        <w:rPr>
          <w:rFonts w:ascii="Arial" w:hAnsi="Arial" w:cs="Arial"/>
        </w:rPr>
        <w:t>Prostory zajištěné zadavatelem.</w:t>
      </w:r>
      <w:r>
        <w:rPr>
          <w:rFonts w:ascii="Arial" w:hAnsi="Arial" w:cs="Arial"/>
        </w:rPr>
        <w:t xml:space="preserve"> Zadavatel bude místo zajišťovat dle zájmu pedagogických pracovníků a to především do okresních měst Kraje Vysočina, dodavatel bude včas o místě realizace informován.</w:t>
      </w:r>
    </w:p>
    <w:p w14:paraId="4C2FEECA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Cílová skupina:</w:t>
      </w:r>
    </w:p>
    <w:p w14:paraId="65E89BD0" w14:textId="77777777" w:rsidR="00BE3336" w:rsidRPr="00BE3336" w:rsidRDefault="00BE3336" w:rsidP="00BE3336">
      <w:pPr>
        <w:jc w:val="both"/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  <w:lang w:eastAsia="cs-CZ"/>
        </w:rPr>
        <w:t>Pedagogičtí pracovníci základních a středních škol.</w:t>
      </w:r>
    </w:p>
    <w:p w14:paraId="27AE7200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Počet účastníků:</w:t>
      </w:r>
    </w:p>
    <w:p w14:paraId="6A583201" w14:textId="77777777" w:rsidR="00BE3336" w:rsidRPr="00BE3336" w:rsidRDefault="00BE3336" w:rsidP="00BE3336">
      <w:pPr>
        <w:jc w:val="both"/>
        <w:rPr>
          <w:rFonts w:ascii="Arial" w:hAnsi="Arial" w:cs="Arial"/>
          <w:lang w:eastAsia="cs-CZ"/>
        </w:rPr>
      </w:pPr>
      <w:r w:rsidRPr="00BE3336">
        <w:rPr>
          <w:rFonts w:ascii="Arial" w:hAnsi="Arial" w:cs="Arial"/>
          <w:lang w:eastAsia="cs-CZ"/>
        </w:rPr>
        <w:t>Minimálně 10 účastníků na každý workshop.</w:t>
      </w:r>
    </w:p>
    <w:p w14:paraId="54833F8E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Obsah kurzu:</w:t>
      </w:r>
    </w:p>
    <w:p w14:paraId="4A2A19B4" w14:textId="1D10B1A7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Úvod do pojmu wellbeing a jeho významu pro školní prostředí.</w:t>
      </w:r>
    </w:p>
    <w:p w14:paraId="4C28F68A" w14:textId="3D4C6BEE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Základní oblasti wellbeingu: fyzický, psychický a sociální wellbeing.</w:t>
      </w:r>
    </w:p>
    <w:p w14:paraId="5A86F867" w14:textId="2CB53249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Diagnostika a analýza stavu wellbeingu ve školách.</w:t>
      </w:r>
    </w:p>
    <w:p w14:paraId="06F47352" w14:textId="2B6260D1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Nástroje a strategie podpory wellbeingu žáků a pedagogů.</w:t>
      </w:r>
    </w:p>
    <w:p w14:paraId="6AF8B37B" w14:textId="5DFFF362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Tvorba a implementace akčních plánů na podporu wellbeingu.</w:t>
      </w:r>
    </w:p>
    <w:p w14:paraId="620A5358" w14:textId="02F4111F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Využití reflektivních metod pro zlepšování školního klimatu.</w:t>
      </w:r>
    </w:p>
    <w:p w14:paraId="412C32E8" w14:textId="5EF771CC" w:rsidR="00BE3336" w:rsidRPr="00BE3336" w:rsidRDefault="00BE3336" w:rsidP="0032367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3336">
        <w:rPr>
          <w:rFonts w:ascii="Arial" w:hAnsi="Arial" w:cs="Arial"/>
        </w:rPr>
        <w:t>Sdílení dobré praxe a příklady konkrétních opatření z českých škol.</w:t>
      </w:r>
    </w:p>
    <w:p w14:paraId="1BC9C973" w14:textId="77777777" w:rsidR="007F38E1" w:rsidRDefault="007F38E1" w:rsidP="007F38E1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Další požadavky</w:t>
      </w:r>
      <w:r w:rsidRPr="0048581A">
        <w:rPr>
          <w:rFonts w:ascii="Arial" w:hAnsi="Arial" w:cs="Arial"/>
          <w:color w:val="auto"/>
          <w:sz w:val="22"/>
          <w:szCs w:val="22"/>
        </w:rPr>
        <w:t>:</w:t>
      </w:r>
    </w:p>
    <w:p w14:paraId="2741F8D4" w14:textId="77777777" w:rsidR="007F38E1" w:rsidRDefault="007F38E1" w:rsidP="007F38E1">
      <w:pPr>
        <w:jc w:val="both"/>
        <w:rPr>
          <w:rFonts w:ascii="Arial" w:hAnsi="Arial" w:cs="Arial"/>
        </w:rPr>
      </w:pPr>
      <w:r w:rsidRPr="00C8210C">
        <w:rPr>
          <w:rFonts w:ascii="Arial" w:hAnsi="Arial" w:cs="Arial"/>
        </w:rPr>
        <w:t>Dodavatel je povinen dodat zadavateli program/anotaci vzdělávací akce a to nejpozději 14 dní před jejím konáním.</w:t>
      </w:r>
    </w:p>
    <w:p w14:paraId="4DFE7A19" w14:textId="77777777" w:rsidR="00BE3336" w:rsidRPr="00BE3336" w:rsidRDefault="00BE3336" w:rsidP="00BE3336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BE3336">
        <w:rPr>
          <w:rFonts w:ascii="Arial" w:hAnsi="Arial" w:cs="Arial"/>
          <w:color w:val="auto"/>
          <w:sz w:val="22"/>
          <w:szCs w:val="22"/>
        </w:rPr>
        <w:t>Termíny plnění:</w:t>
      </w:r>
    </w:p>
    <w:p w14:paraId="1F941842" w14:textId="66D5CC6B" w:rsidR="00BE3336" w:rsidRPr="00BE3336" w:rsidRDefault="005C31DB" w:rsidP="005C31DB">
      <w:pPr>
        <w:jc w:val="both"/>
        <w:rPr>
          <w:rFonts w:ascii="Arial" w:hAnsi="Arial" w:cs="Arial"/>
          <w:lang w:eastAsia="cs-CZ"/>
        </w:rPr>
      </w:pPr>
      <w:r w:rsidRPr="0048581A">
        <w:rPr>
          <w:rFonts w:ascii="Arial" w:hAnsi="Arial" w:cs="Arial"/>
        </w:rPr>
        <w:t xml:space="preserve">Realizace od </w:t>
      </w:r>
      <w:r w:rsidR="007E38C1">
        <w:rPr>
          <w:rFonts w:ascii="Arial" w:hAnsi="Arial" w:cs="Arial"/>
        </w:rPr>
        <w:t xml:space="preserve">15. 10. </w:t>
      </w:r>
      <w:r w:rsidRPr="0048581A">
        <w:rPr>
          <w:rFonts w:ascii="Arial" w:hAnsi="Arial" w:cs="Arial"/>
        </w:rPr>
        <w:t xml:space="preserve">2025 do konce </w:t>
      </w:r>
      <w:r>
        <w:rPr>
          <w:rFonts w:ascii="Arial" w:hAnsi="Arial" w:cs="Arial"/>
        </w:rPr>
        <w:t>30. 6.</w:t>
      </w:r>
      <w:r w:rsidRPr="0048581A">
        <w:rPr>
          <w:rFonts w:ascii="Arial" w:hAnsi="Arial" w:cs="Arial"/>
        </w:rPr>
        <w:t xml:space="preserve"> 2028.</w:t>
      </w:r>
    </w:p>
    <w:sectPr w:rsidR="00BE3336" w:rsidRPr="00BE3336" w:rsidSect="005C3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83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4B29" w14:textId="77777777" w:rsidR="007D701F" w:rsidRDefault="007D701F" w:rsidP="0048581A">
      <w:pPr>
        <w:spacing w:after="0" w:line="240" w:lineRule="auto"/>
      </w:pPr>
      <w:r>
        <w:separator/>
      </w:r>
    </w:p>
  </w:endnote>
  <w:endnote w:type="continuationSeparator" w:id="0">
    <w:p w14:paraId="3C64BF57" w14:textId="77777777" w:rsidR="007D701F" w:rsidRDefault="007D701F" w:rsidP="0048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B540" w14:textId="77777777" w:rsidR="0063270A" w:rsidRDefault="006327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C845" w14:textId="77777777" w:rsidR="0063270A" w:rsidRDefault="006327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890D" w14:textId="77777777" w:rsidR="0063270A" w:rsidRDefault="006327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1C65" w14:textId="77777777" w:rsidR="007D701F" w:rsidRDefault="007D701F" w:rsidP="0048581A">
      <w:pPr>
        <w:spacing w:after="0" w:line="240" w:lineRule="auto"/>
      </w:pPr>
      <w:r>
        <w:separator/>
      </w:r>
    </w:p>
  </w:footnote>
  <w:footnote w:type="continuationSeparator" w:id="0">
    <w:p w14:paraId="708E8C68" w14:textId="77777777" w:rsidR="007D701F" w:rsidRDefault="007D701F" w:rsidP="0048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96D4" w14:textId="77777777" w:rsidR="0063270A" w:rsidRDefault="006327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C2DA" w14:textId="2C46FFDE" w:rsidR="0048581A" w:rsidRDefault="0048581A" w:rsidP="0048581A">
    <w:pPr>
      <w:spacing w:after="0" w:line="240" w:lineRule="auto"/>
      <w:contextualSpacing/>
      <w:rPr>
        <w:rFonts w:ascii="Arial" w:eastAsia="Times New Roman" w:hAnsi="Arial" w:cs="Arial"/>
        <w:b/>
        <w:sz w:val="20"/>
        <w:szCs w:val="20"/>
        <w:lang w:eastAsia="cs-CZ"/>
      </w:rPr>
    </w:pPr>
    <w:r w:rsidRPr="0048581A">
      <w:rPr>
        <w:rFonts w:ascii="Arial" w:eastAsia="Times New Roman" w:hAnsi="Arial" w:cs="Arial"/>
        <w:sz w:val="20"/>
        <w:szCs w:val="20"/>
        <w:lang w:eastAsia="cs-CZ"/>
      </w:rPr>
      <w:t xml:space="preserve">Veřejná zakázka </w:t>
    </w:r>
    <w:r w:rsidRPr="0048581A">
      <w:rPr>
        <w:rFonts w:ascii="Arial" w:eastAsia="Times New Roman" w:hAnsi="Arial" w:cs="Arial"/>
        <w:b/>
        <w:sz w:val="20"/>
        <w:szCs w:val="20"/>
        <w:lang w:eastAsia="cs-CZ"/>
      </w:rPr>
      <w:t>Vzdělávací a lektorské služby realizované v rámci projektu IDZ prostřednictvím Vysočina Education</w:t>
    </w:r>
  </w:p>
  <w:p w14:paraId="3AD2B6B3" w14:textId="493DC28E" w:rsidR="005C31DB" w:rsidRPr="005C31DB" w:rsidRDefault="005C31DB" w:rsidP="005C31DB">
    <w:pPr>
      <w:spacing w:after="120" w:line="240" w:lineRule="auto"/>
      <w:ind w:right="-851"/>
      <w:rPr>
        <w:rFonts w:ascii="Arial" w:eastAsia="Times New Roman" w:hAnsi="Arial" w:cs="Arial"/>
        <w:sz w:val="20"/>
        <w:szCs w:val="20"/>
        <w:lang w:eastAsia="cs-CZ"/>
      </w:rPr>
    </w:pPr>
    <w:r w:rsidRPr="0048581A">
      <w:rPr>
        <w:rFonts w:ascii="Arial" w:eastAsia="Times New Roman" w:hAnsi="Arial" w:cs="Times New Roman"/>
        <w:sz w:val="20"/>
        <w:szCs w:val="20"/>
        <w:lang w:eastAsia="cs-CZ"/>
      </w:rPr>
      <w:t xml:space="preserve">Příloha č. </w:t>
    </w:r>
    <w:r>
      <w:rPr>
        <w:rFonts w:ascii="Arial" w:eastAsia="Times New Roman" w:hAnsi="Arial" w:cs="Times New Roman"/>
        <w:sz w:val="20"/>
        <w:szCs w:val="20"/>
        <w:lang w:eastAsia="cs-CZ"/>
      </w:rPr>
      <w:t>1</w:t>
    </w:r>
    <w:r w:rsidRPr="0048581A">
      <w:rPr>
        <w:rFonts w:ascii="Arial" w:eastAsia="Times New Roman" w:hAnsi="Arial" w:cs="Times New Roman"/>
        <w:sz w:val="20"/>
        <w:szCs w:val="20"/>
        <w:lang w:eastAsia="cs-CZ"/>
      </w:rPr>
      <w:t xml:space="preserve"> </w:t>
    </w:r>
    <w:r w:rsidRPr="0048581A">
      <w:rPr>
        <w:rFonts w:ascii="Arial" w:eastAsia="Times New Roman" w:hAnsi="Arial" w:cs="Arial"/>
        <w:bCs/>
        <w:color w:val="000000"/>
        <w:sz w:val="20"/>
        <w:szCs w:val="20"/>
        <w:lang w:eastAsia="cs-CZ"/>
      </w:rPr>
      <w:t>Výzvy k podání nabídek</w:t>
    </w:r>
    <w:r>
      <w:rPr>
        <w:rFonts w:ascii="Arial" w:eastAsia="Times New Roman" w:hAnsi="Arial" w:cs="Arial"/>
        <w:bCs/>
        <w:color w:val="000000"/>
        <w:sz w:val="20"/>
        <w:szCs w:val="20"/>
        <w:lang w:eastAsia="cs-CZ"/>
      </w:rPr>
      <w:t xml:space="preserve"> / </w:t>
    </w:r>
    <w:r w:rsidR="0063270A">
      <w:rPr>
        <w:rFonts w:ascii="Arial" w:eastAsia="Times New Roman" w:hAnsi="Arial" w:cs="Arial"/>
        <w:bCs/>
        <w:color w:val="000000"/>
        <w:sz w:val="20"/>
        <w:szCs w:val="20"/>
        <w:lang w:eastAsia="cs-CZ"/>
      </w:rPr>
      <w:t xml:space="preserve">Příloha č. 1 </w:t>
    </w:r>
    <w:r>
      <w:rPr>
        <w:rFonts w:ascii="Arial" w:eastAsia="Times New Roman" w:hAnsi="Arial" w:cs="Arial"/>
        <w:bCs/>
        <w:color w:val="000000"/>
        <w:sz w:val="20"/>
        <w:szCs w:val="20"/>
        <w:lang w:eastAsia="cs-CZ"/>
      </w:rPr>
      <w:t>Smlouvy</w:t>
    </w:r>
    <w:r w:rsidRPr="0048581A">
      <w:rPr>
        <w:rFonts w:ascii="Arial" w:eastAsia="Arial" w:hAnsi="Arial" w:cs="Arial"/>
        <w:sz w:val="20"/>
        <w:szCs w:val="20"/>
        <w:lang w:eastAsia="cs-CZ"/>
      </w:rPr>
      <w:t xml:space="preserve"> </w:t>
    </w:r>
    <w:r w:rsidRPr="0048581A">
      <w:rPr>
        <w:rFonts w:ascii="Arial" w:eastAsia="Times New Roman" w:hAnsi="Arial" w:cs="Times New Roman"/>
        <w:sz w:val="20"/>
        <w:szCs w:val="20"/>
        <w:lang w:eastAsia="cs-CZ"/>
      </w:rPr>
      <w:t xml:space="preserve">– </w:t>
    </w:r>
    <w:r>
      <w:rPr>
        <w:rFonts w:ascii="Arial" w:eastAsia="Times New Roman" w:hAnsi="Arial" w:cs="Times New Roman"/>
        <w:b/>
        <w:sz w:val="20"/>
        <w:szCs w:val="20"/>
        <w:lang w:eastAsia="cs-CZ"/>
      </w:rPr>
      <w:t>Technické podmínky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A941" w14:textId="77777777" w:rsidR="0063270A" w:rsidRDefault="00632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EBB"/>
    <w:multiLevelType w:val="hybridMultilevel"/>
    <w:tmpl w:val="3372F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3EDB"/>
    <w:multiLevelType w:val="hybridMultilevel"/>
    <w:tmpl w:val="260E4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EE7"/>
    <w:multiLevelType w:val="hybridMultilevel"/>
    <w:tmpl w:val="5066B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6454"/>
    <w:multiLevelType w:val="hybridMultilevel"/>
    <w:tmpl w:val="6C6AA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4194"/>
    <w:multiLevelType w:val="hybridMultilevel"/>
    <w:tmpl w:val="1382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BEC"/>
    <w:multiLevelType w:val="hybridMultilevel"/>
    <w:tmpl w:val="B9FCA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45A0"/>
    <w:multiLevelType w:val="hybridMultilevel"/>
    <w:tmpl w:val="B6765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E73"/>
    <w:multiLevelType w:val="hybridMultilevel"/>
    <w:tmpl w:val="13B8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3EAF"/>
    <w:multiLevelType w:val="hybridMultilevel"/>
    <w:tmpl w:val="2FB8FF84"/>
    <w:lvl w:ilvl="0" w:tplc="28580B3A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1C81"/>
    <w:multiLevelType w:val="multilevel"/>
    <w:tmpl w:val="5FB2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945A42"/>
    <w:multiLevelType w:val="hybridMultilevel"/>
    <w:tmpl w:val="CE728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878E5"/>
    <w:multiLevelType w:val="hybridMultilevel"/>
    <w:tmpl w:val="523ACA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04408B"/>
    <w:multiLevelType w:val="multilevel"/>
    <w:tmpl w:val="C2D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67017"/>
    <w:multiLevelType w:val="hybridMultilevel"/>
    <w:tmpl w:val="F6E42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7861">
    <w:abstractNumId w:val="2"/>
  </w:num>
  <w:num w:numId="2" w16cid:durableId="2136440778">
    <w:abstractNumId w:val="13"/>
  </w:num>
  <w:num w:numId="3" w16cid:durableId="225117221">
    <w:abstractNumId w:val="5"/>
  </w:num>
  <w:num w:numId="4" w16cid:durableId="1212615196">
    <w:abstractNumId w:val="3"/>
  </w:num>
  <w:num w:numId="5" w16cid:durableId="459228193">
    <w:abstractNumId w:val="4"/>
  </w:num>
  <w:num w:numId="6" w16cid:durableId="426191314">
    <w:abstractNumId w:val="7"/>
  </w:num>
  <w:num w:numId="7" w16cid:durableId="250044874">
    <w:abstractNumId w:val="1"/>
  </w:num>
  <w:num w:numId="8" w16cid:durableId="602762662">
    <w:abstractNumId w:val="8"/>
  </w:num>
  <w:num w:numId="9" w16cid:durableId="1241405121">
    <w:abstractNumId w:val="11"/>
  </w:num>
  <w:num w:numId="10" w16cid:durableId="216624243">
    <w:abstractNumId w:val="6"/>
  </w:num>
  <w:num w:numId="11" w16cid:durableId="176313486">
    <w:abstractNumId w:val="9"/>
  </w:num>
  <w:num w:numId="12" w16cid:durableId="1447386960">
    <w:abstractNumId w:val="10"/>
  </w:num>
  <w:num w:numId="13" w16cid:durableId="1460609328">
    <w:abstractNumId w:val="0"/>
  </w:num>
  <w:num w:numId="14" w16cid:durableId="635722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1A"/>
    <w:rsid w:val="000279E1"/>
    <w:rsid w:val="000333D6"/>
    <w:rsid w:val="000543F3"/>
    <w:rsid w:val="00174749"/>
    <w:rsid w:val="0020794B"/>
    <w:rsid w:val="00254C02"/>
    <w:rsid w:val="0025624E"/>
    <w:rsid w:val="00323673"/>
    <w:rsid w:val="003303F3"/>
    <w:rsid w:val="00396A93"/>
    <w:rsid w:val="00450326"/>
    <w:rsid w:val="004609D3"/>
    <w:rsid w:val="0048581A"/>
    <w:rsid w:val="005032BD"/>
    <w:rsid w:val="005709E4"/>
    <w:rsid w:val="0058650A"/>
    <w:rsid w:val="005C31DB"/>
    <w:rsid w:val="005C552F"/>
    <w:rsid w:val="0063270A"/>
    <w:rsid w:val="007D701F"/>
    <w:rsid w:val="007E38C1"/>
    <w:rsid w:val="007F38E1"/>
    <w:rsid w:val="0080588C"/>
    <w:rsid w:val="008454BF"/>
    <w:rsid w:val="0087737D"/>
    <w:rsid w:val="00992D0B"/>
    <w:rsid w:val="00A6718D"/>
    <w:rsid w:val="00A910D0"/>
    <w:rsid w:val="00AE3283"/>
    <w:rsid w:val="00BE3336"/>
    <w:rsid w:val="00C55729"/>
    <w:rsid w:val="00C8210C"/>
    <w:rsid w:val="00CA49FD"/>
    <w:rsid w:val="00CA5889"/>
    <w:rsid w:val="00CC08C4"/>
    <w:rsid w:val="00D56680"/>
    <w:rsid w:val="00E4225F"/>
    <w:rsid w:val="00EA5E0A"/>
    <w:rsid w:val="00EE59D3"/>
    <w:rsid w:val="00F30C33"/>
    <w:rsid w:val="00F46F39"/>
    <w:rsid w:val="00F8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D3B5B"/>
  <w15:chartTrackingRefBased/>
  <w15:docId w15:val="{0E267BF0-C4E4-4759-B228-87BEA98D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81A"/>
    <w:pPr>
      <w:spacing w:after="200" w:line="276" w:lineRule="auto"/>
    </w:pPr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85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5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3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8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858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48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81A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48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81A"/>
    <w:rPr>
      <w:rFonts w:eastAsiaTheme="minorEastAsia"/>
    </w:rPr>
  </w:style>
  <w:style w:type="table" w:customStyle="1" w:styleId="Mkatabulky3">
    <w:name w:val="Mřížka tabulky3"/>
    <w:basedOn w:val="Normlntabulka"/>
    <w:next w:val="Mkatabulky"/>
    <w:uiPriority w:val="39"/>
    <w:rsid w:val="0048581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8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58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9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A93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A93"/>
    <w:rPr>
      <w:rFonts w:eastAsiaTheme="minorEastAs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A93"/>
    <w:rPr>
      <w:rFonts w:ascii="Segoe UI" w:eastAsiaTheme="minorEastAsia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4503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ze">
    <w:name w:val="Revision"/>
    <w:hidden/>
    <w:uiPriority w:val="99"/>
    <w:semiHidden/>
    <w:rsid w:val="0080588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52701507B7417B9A11E228B9B66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A4E3D-8E5B-4ABC-B7D1-7D3F471AF510}"/>
      </w:docPartPr>
      <w:docPartBody>
        <w:p w:rsidR="004813BF" w:rsidRDefault="00772D43" w:rsidP="00772D43">
          <w:pPr>
            <w:pStyle w:val="EC52701507B7417B9A11E228B9B66DB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3"/>
    <w:rsid w:val="000333D6"/>
    <w:rsid w:val="004813BF"/>
    <w:rsid w:val="00494198"/>
    <w:rsid w:val="005032BD"/>
    <w:rsid w:val="00515B14"/>
    <w:rsid w:val="00772D43"/>
    <w:rsid w:val="007B2B76"/>
    <w:rsid w:val="008454BF"/>
    <w:rsid w:val="00992D0B"/>
    <w:rsid w:val="00A55429"/>
    <w:rsid w:val="00E43181"/>
    <w:rsid w:val="00F124F8"/>
    <w:rsid w:val="00F4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2D43"/>
  </w:style>
  <w:style w:type="paragraph" w:customStyle="1" w:styleId="EC52701507B7417B9A11E228B9B66DBD">
    <w:name w:val="EC52701507B7417B9A11E228B9B66DBD"/>
    <w:rsid w:val="00772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Zuzana</dc:creator>
  <cp:keywords/>
  <dc:description/>
  <cp:lastModifiedBy>Melicharová Zuzana</cp:lastModifiedBy>
  <cp:revision>3</cp:revision>
  <dcterms:created xsi:type="dcterms:W3CDTF">2025-05-15T12:28:00Z</dcterms:created>
  <dcterms:modified xsi:type="dcterms:W3CDTF">2025-05-19T12:39:00Z</dcterms:modified>
</cp:coreProperties>
</file>