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8D4BE" w14:textId="77777777" w:rsidR="00F24CB6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4ACF1B72" w14:textId="25E804D3" w:rsidR="00B22428" w:rsidRDefault="00B22428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E1F3A">
        <w:rPr>
          <w:rFonts w:asciiTheme="minorHAnsi" w:eastAsia="Times New Roman" w:hAnsiTheme="minorHAnsi" w:cstheme="minorHAnsi"/>
          <w:b/>
          <w:bCs/>
          <w:lang w:eastAsia="cs-CZ"/>
        </w:rPr>
        <w:t>„</w:t>
      </w:r>
      <w:r w:rsidR="007237E9" w:rsidRPr="007237E9">
        <w:rPr>
          <w:rFonts w:asciiTheme="minorHAnsi" w:eastAsia="Times New Roman" w:hAnsiTheme="minorHAnsi" w:cstheme="minorHAnsi"/>
          <w:b/>
          <w:bCs/>
          <w:lang w:eastAsia="cs-CZ"/>
        </w:rPr>
        <w:t xml:space="preserve">Agregační </w:t>
      </w:r>
      <w:r w:rsidR="002351A4" w:rsidRPr="007237E9">
        <w:rPr>
          <w:rFonts w:asciiTheme="minorHAnsi" w:eastAsia="Times New Roman" w:hAnsiTheme="minorHAnsi" w:cstheme="minorHAnsi"/>
          <w:b/>
          <w:bCs/>
          <w:lang w:eastAsia="cs-CZ"/>
        </w:rPr>
        <w:t>přepínače – výměna</w:t>
      </w:r>
      <w:r>
        <w:rPr>
          <w:b/>
        </w:rPr>
        <w:t>“</w:t>
      </w:r>
    </w:p>
    <w:p w14:paraId="2F20F39B" w14:textId="77777777" w:rsidR="00B22428" w:rsidRPr="00FF5321" w:rsidRDefault="00B22428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20"/>
          <w:szCs w:val="20"/>
          <w:u w:val="single"/>
          <w:lang w:eastAsia="cs-CZ"/>
        </w:rPr>
      </w:pPr>
    </w:p>
    <w:p w14:paraId="3C98D4BF" w14:textId="060AABEB" w:rsidR="00F24CB6" w:rsidRPr="001573A1" w:rsidRDefault="00F24CB6" w:rsidP="001573A1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1573A1">
        <w:rPr>
          <w:rFonts w:eastAsia="Times New Roman"/>
          <w:b/>
          <w:bCs/>
          <w:lang w:eastAsia="cs-CZ"/>
        </w:rPr>
        <w:t xml:space="preserve">o splnění základní způsobilosti pro plnění </w:t>
      </w:r>
      <w:r w:rsidR="00A522D0">
        <w:rPr>
          <w:rFonts w:eastAsia="Times New Roman"/>
          <w:b/>
          <w:bCs/>
          <w:lang w:eastAsia="cs-CZ"/>
        </w:rPr>
        <w:t xml:space="preserve">výše uvedené </w:t>
      </w:r>
      <w:r w:rsidR="005631AA" w:rsidRPr="001573A1">
        <w:rPr>
          <w:rFonts w:eastAsia="Times New Roman"/>
          <w:b/>
          <w:bCs/>
          <w:lang w:eastAsia="cs-CZ"/>
        </w:rPr>
        <w:t>v</w:t>
      </w:r>
      <w:r w:rsidRPr="001573A1">
        <w:rPr>
          <w:rFonts w:eastAsia="Times New Roman"/>
          <w:b/>
          <w:bCs/>
          <w:lang w:eastAsia="cs-CZ"/>
        </w:rPr>
        <w:t>eřejné zakázky</w:t>
      </w:r>
    </w:p>
    <w:p w14:paraId="3C98D4C0" w14:textId="37BA9794" w:rsidR="00F24CB6" w:rsidRPr="000E1F3A" w:rsidRDefault="00F24CB6" w:rsidP="00F24CB6">
      <w:pPr>
        <w:jc w:val="center"/>
        <w:rPr>
          <w:rFonts w:asciiTheme="minorHAnsi" w:eastAsia="Times New Roman" w:hAnsiTheme="minorHAnsi" w:cstheme="minorHAnsi"/>
          <w:b/>
          <w:bCs/>
          <w:lang w:eastAsia="cs-CZ"/>
        </w:rPr>
      </w:pPr>
      <w:r w:rsidRPr="002029B0">
        <w:rPr>
          <w:rFonts w:eastAsia="Times New Roman"/>
          <w:b/>
          <w:bCs/>
          <w:sz w:val="28"/>
          <w:szCs w:val="28"/>
          <w:lang w:eastAsia="cs-CZ"/>
        </w:rPr>
        <w:t xml:space="preserve"> </w:t>
      </w:r>
    </w:p>
    <w:p w14:paraId="3C98D4C1" w14:textId="77777777" w:rsidR="00F24CB6" w:rsidRPr="000D3471" w:rsidRDefault="00F24CB6" w:rsidP="00F24CB6">
      <w:pPr>
        <w:tabs>
          <w:tab w:val="left" w:pos="5424"/>
        </w:tabs>
        <w:spacing w:after="0" w:line="240" w:lineRule="auto"/>
        <w:rPr>
          <w:rFonts w:eastAsia="Times New Roman"/>
          <w:b/>
          <w:sz w:val="20"/>
          <w:szCs w:val="24"/>
          <w:lang w:eastAsia="cs-CZ"/>
        </w:rPr>
      </w:pPr>
      <w:r>
        <w:rPr>
          <w:rFonts w:eastAsia="Times New Roman"/>
          <w:b/>
          <w:sz w:val="20"/>
          <w:szCs w:val="24"/>
          <w:lang w:eastAsia="cs-CZ"/>
        </w:rPr>
        <w:tab/>
      </w:r>
    </w:p>
    <w:p w14:paraId="3C98D4C2" w14:textId="77777777" w:rsidR="00F24CB6" w:rsidRPr="00602570" w:rsidRDefault="00F24CB6" w:rsidP="00F24CB6">
      <w:pPr>
        <w:rPr>
          <w:rFonts w:cs="Calibri"/>
          <w:b/>
        </w:rPr>
      </w:pPr>
      <w:r w:rsidRPr="00602570">
        <w:rPr>
          <w:rFonts w:cs="Calibri"/>
          <w:b/>
        </w:rPr>
        <w:t>Prohlašuji, že jako účastník zadávacího řízení splňuji základní způsobilost, neboť jsem účastníkem:</w:t>
      </w:r>
    </w:p>
    <w:p w14:paraId="3C98D4C3" w14:textId="77777777" w:rsidR="00F24CB6" w:rsidRPr="00602570" w:rsidRDefault="00F24CB6" w:rsidP="00F24CB6">
      <w:pPr>
        <w:jc w:val="both"/>
        <w:rPr>
          <w:rFonts w:cs="Calibri"/>
        </w:rPr>
      </w:pPr>
      <w:r w:rsidRPr="00602570">
        <w:rPr>
          <w:rFonts w:cs="Calibri"/>
        </w:rPr>
        <w:t>a)</w:t>
      </w:r>
      <w:r w:rsidRPr="00602570">
        <w:rPr>
          <w:rFonts w:cs="Calibri"/>
        </w:rPr>
        <w:tab/>
        <w:t>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 trestné činnosti, legalizace výnosů z 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</w:t>
      </w:r>
      <w:r>
        <w:rPr>
          <w:rFonts w:cs="Calibri"/>
        </w:rPr>
        <w:t xml:space="preserve">ba zastupující tuto právnickou </w:t>
      </w:r>
      <w:r w:rsidRPr="00602570">
        <w:rPr>
          <w:rFonts w:cs="Calibri"/>
        </w:rPr>
        <w:t>osobu v statutárním orgánu dodavatele,</w:t>
      </w:r>
    </w:p>
    <w:p w14:paraId="3C98D4C4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b)</w:t>
      </w:r>
      <w:r w:rsidRPr="00602570">
        <w:rPr>
          <w:rFonts w:cs="Calibri"/>
        </w:rPr>
        <w:tab/>
        <w:t>který nemá v České republice nebo v zemi svého sídla v evidenci daní zachycen splatný daňový nedoplatek,</w:t>
      </w:r>
    </w:p>
    <w:p w14:paraId="3C98D4C5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c)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veřejné zdravotní pojištění, </w:t>
      </w:r>
    </w:p>
    <w:p w14:paraId="3C98D4C6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d)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sociální zabezpečení a příspěvku na státní politiku zaměstnanosti, </w:t>
      </w:r>
    </w:p>
    <w:p w14:paraId="3C98D4C7" w14:textId="77777777" w:rsidR="00F24CB6" w:rsidRPr="000D3471" w:rsidRDefault="00F24CB6" w:rsidP="00F24CB6">
      <w:pPr>
        <w:rPr>
          <w:rFonts w:cs="Calibri"/>
        </w:rPr>
      </w:pPr>
      <w:r w:rsidRPr="00602570">
        <w:rPr>
          <w:rFonts w:cs="Calibri"/>
        </w:rPr>
        <w:t>e)</w:t>
      </w:r>
      <w:r w:rsidRPr="00602570">
        <w:rPr>
          <w:rFonts w:cs="Calibri"/>
        </w:rPr>
        <w:tab/>
        <w:t>který není v likvidaci a nebylo proti němu vydáno rozhodnutí o úpadku, nebyla vůči němu nařízena nucená správa podle jiného právního předpisu nebo v obdobné situaci podle právního řádu země sídla dodavatele.</w:t>
      </w:r>
    </w:p>
    <w:p w14:paraId="3C98D4CE" w14:textId="47149453" w:rsidR="00F24CB6" w:rsidRPr="000D3471" w:rsidRDefault="00F24CB6" w:rsidP="00F24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i/>
          <w:lang w:eastAsia="cs-CZ"/>
        </w:rPr>
        <w:t xml:space="preserve"> </w:t>
      </w:r>
    </w:p>
    <w:p w14:paraId="3C98D4CF" w14:textId="6317A810" w:rsidR="0026432D" w:rsidRDefault="0026432D">
      <w:r>
        <w:br w:type="page"/>
      </w:r>
    </w:p>
    <w:p w14:paraId="1D975D15" w14:textId="61EBE959" w:rsidR="009B3121" w:rsidRPr="00FF5321" w:rsidRDefault="002A7276" w:rsidP="00FF5321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 w:rsidRPr="00FF5321">
        <w:rPr>
          <w:b/>
          <w:bCs/>
        </w:rPr>
        <w:lastRenderedPageBreak/>
        <w:t>ke střetu zájmů</w:t>
      </w:r>
      <w:r w:rsidR="00C85C2B">
        <w:rPr>
          <w:b/>
          <w:bCs/>
        </w:rPr>
        <w:t xml:space="preserve"> pro plnění </w:t>
      </w:r>
      <w:r w:rsidR="00A522D0">
        <w:rPr>
          <w:b/>
          <w:bCs/>
        </w:rPr>
        <w:t xml:space="preserve">výše uvedené </w:t>
      </w:r>
      <w:r w:rsidR="00C85C2B">
        <w:rPr>
          <w:b/>
          <w:bCs/>
        </w:rPr>
        <w:t>veřejné zakázky</w:t>
      </w:r>
    </w:p>
    <w:p w14:paraId="424E70C7" w14:textId="77777777" w:rsidR="00D340F2" w:rsidRDefault="00D340F2" w:rsidP="00B22428">
      <w:pPr>
        <w:jc w:val="both"/>
        <w:rPr>
          <w:rFonts w:cs="Calibri"/>
        </w:rPr>
      </w:pPr>
    </w:p>
    <w:p w14:paraId="623FB88B" w14:textId="56494893" w:rsidR="00B22428" w:rsidRDefault="00B22428" w:rsidP="00B22428">
      <w:pPr>
        <w:jc w:val="both"/>
      </w:pPr>
      <w:r w:rsidRPr="00F173D4">
        <w:rPr>
          <w:rFonts w:cs="Calibri"/>
        </w:rPr>
        <w:t>Prohlašuji, že jako účastník zadávacího řízení</w:t>
      </w:r>
      <w:r w:rsidRPr="00F173D4">
        <w:rPr>
          <w:rFonts w:ascii="Arial" w:hAnsi="Arial" w:cs="Arial"/>
        </w:rPr>
        <w:t xml:space="preserve"> </w:t>
      </w:r>
      <w:r w:rsidRPr="00F173D4">
        <w:rPr>
          <w:rFonts w:cs="Calibri"/>
        </w:rPr>
        <w:t>nejsem obchodní společností, ve které veřejný funkcionář uvedený v ust. § 2 odst. 1 písm. c) zákona o střetu zájmů (tj. člen vlády nebo vedoucí jiného ústředního správního úřadu, v jehož čele není člen vlády) nebo jím ovládaná osoba vlastní podíl představující alespoň 25 % účasti společníka v obchodní společnosti.</w:t>
      </w:r>
    </w:p>
    <w:sectPr w:rsidR="00B22428" w:rsidSect="00FD51D0">
      <w:headerReference w:type="default" r:id="rId11"/>
      <w:pgSz w:w="11906" w:h="16838"/>
      <w:pgMar w:top="15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2C2BB" w14:textId="77777777" w:rsidR="00E573B3" w:rsidRDefault="00E573B3" w:rsidP="00F24CB6">
      <w:pPr>
        <w:spacing w:after="0" w:line="240" w:lineRule="auto"/>
      </w:pPr>
      <w:r>
        <w:separator/>
      </w:r>
    </w:p>
  </w:endnote>
  <w:endnote w:type="continuationSeparator" w:id="0">
    <w:p w14:paraId="3BAB81AD" w14:textId="77777777" w:rsidR="00E573B3" w:rsidRDefault="00E573B3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814A5" w14:textId="77777777" w:rsidR="00E573B3" w:rsidRDefault="00E573B3" w:rsidP="00F24CB6">
      <w:pPr>
        <w:spacing w:after="0" w:line="240" w:lineRule="auto"/>
      </w:pPr>
      <w:r>
        <w:separator/>
      </w:r>
    </w:p>
  </w:footnote>
  <w:footnote w:type="continuationSeparator" w:id="0">
    <w:p w14:paraId="4DB4DAFB" w14:textId="77777777" w:rsidR="00E573B3" w:rsidRDefault="00E573B3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D4D4" w14:textId="0E752587" w:rsidR="00F24CB6" w:rsidRPr="00F24CB6" w:rsidRDefault="00FD51D0" w:rsidP="00FD51D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2 </w:t>
    </w:r>
    <w:r w:rsidR="005631AA">
      <w:rPr>
        <w:b/>
        <w:sz w:val="20"/>
        <w:szCs w:val="20"/>
      </w:rPr>
      <w:t>v</w:t>
    </w:r>
    <w:r w:rsidR="00D24BDD">
      <w:rPr>
        <w:b/>
        <w:sz w:val="20"/>
        <w:szCs w:val="20"/>
      </w:rPr>
      <w:t>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12C04"/>
    <w:multiLevelType w:val="hybridMultilevel"/>
    <w:tmpl w:val="9DF442B2"/>
    <w:lvl w:ilvl="0" w:tplc="F5B0ED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92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E1F3A"/>
    <w:rsid w:val="001573A1"/>
    <w:rsid w:val="00167B72"/>
    <w:rsid w:val="00231FAC"/>
    <w:rsid w:val="002351A4"/>
    <w:rsid w:val="0026432D"/>
    <w:rsid w:val="0028457A"/>
    <w:rsid w:val="002A6BF0"/>
    <w:rsid w:val="002A7276"/>
    <w:rsid w:val="002C0982"/>
    <w:rsid w:val="004571AE"/>
    <w:rsid w:val="00457E4B"/>
    <w:rsid w:val="005631AA"/>
    <w:rsid w:val="005B5390"/>
    <w:rsid w:val="005C1F56"/>
    <w:rsid w:val="005C7185"/>
    <w:rsid w:val="006065D2"/>
    <w:rsid w:val="006654B5"/>
    <w:rsid w:val="006B53A4"/>
    <w:rsid w:val="006E0252"/>
    <w:rsid w:val="007237E9"/>
    <w:rsid w:val="00757EFE"/>
    <w:rsid w:val="00800B2D"/>
    <w:rsid w:val="0085510C"/>
    <w:rsid w:val="009B3121"/>
    <w:rsid w:val="00A522D0"/>
    <w:rsid w:val="00A908AE"/>
    <w:rsid w:val="00B22428"/>
    <w:rsid w:val="00B61B0A"/>
    <w:rsid w:val="00C617F7"/>
    <w:rsid w:val="00C85C2B"/>
    <w:rsid w:val="00C935E7"/>
    <w:rsid w:val="00CB640C"/>
    <w:rsid w:val="00CF20D1"/>
    <w:rsid w:val="00D24BDD"/>
    <w:rsid w:val="00D340F2"/>
    <w:rsid w:val="00DC57E5"/>
    <w:rsid w:val="00DD2A58"/>
    <w:rsid w:val="00E07DBA"/>
    <w:rsid w:val="00E573B3"/>
    <w:rsid w:val="00ED41DB"/>
    <w:rsid w:val="00F24CB6"/>
    <w:rsid w:val="00F32019"/>
    <w:rsid w:val="00FB2F55"/>
    <w:rsid w:val="00FD51D0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5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51DF-519D-4F55-A454-1E9AAC5AF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3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412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Pysková Veronika,Ing.</cp:lastModifiedBy>
  <cp:revision>36</cp:revision>
  <dcterms:created xsi:type="dcterms:W3CDTF">2017-10-06T10:02:00Z</dcterms:created>
  <dcterms:modified xsi:type="dcterms:W3CDTF">2025-05-28T09:17:00Z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