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63BAB3" w14:textId="77777777" w:rsidR="00AF1D5E" w:rsidRPr="00D61248" w:rsidRDefault="0026604C" w:rsidP="00265F30">
      <w:pPr>
        <w:spacing w:line="276" w:lineRule="auto"/>
        <w:jc w:val="center"/>
        <w:rPr>
          <w:rFonts w:ascii="Segoe UI" w:hAnsi="Segoe UI" w:cs="Segoe UI"/>
          <w:b/>
          <w:color w:val="000000" w:themeColor="text1"/>
          <w:sz w:val="28"/>
          <w:szCs w:val="28"/>
        </w:rPr>
      </w:pPr>
      <w:bookmarkStart w:id="0" w:name="_Hlk45222743"/>
      <w:r w:rsidRPr="00D61248">
        <w:rPr>
          <w:rFonts w:ascii="Segoe UI" w:hAnsi="Segoe UI" w:cs="Segoe UI"/>
          <w:b/>
          <w:color w:val="000000" w:themeColor="text1"/>
          <w:sz w:val="28"/>
          <w:szCs w:val="28"/>
        </w:rPr>
        <w:t xml:space="preserve">SMLOUVA NA ZAJIŠTĚNÍ </w:t>
      </w:r>
      <w:bookmarkEnd w:id="0"/>
    </w:p>
    <w:p w14:paraId="1438FBF1" w14:textId="5A7F2518" w:rsidR="005321A6" w:rsidRPr="00D61248" w:rsidRDefault="00D86AD0" w:rsidP="00680871">
      <w:pPr>
        <w:pStyle w:val="Nadpis2"/>
        <w:keepNext w:val="0"/>
        <w:numPr>
          <w:ilvl w:val="0"/>
          <w:numId w:val="0"/>
        </w:numPr>
        <w:tabs>
          <w:tab w:val="num" w:pos="567"/>
        </w:tabs>
        <w:spacing w:line="276" w:lineRule="auto"/>
        <w:jc w:val="center"/>
        <w:rPr>
          <w:rFonts w:ascii="Segoe UI" w:hAnsi="Segoe UI" w:cs="Segoe UI"/>
          <w:b/>
          <w:bCs/>
          <w:color w:val="000000" w:themeColor="text1"/>
          <w:sz w:val="22"/>
          <w:szCs w:val="22"/>
        </w:rPr>
      </w:pPr>
      <w:r w:rsidRPr="00D61248">
        <w:rPr>
          <w:rFonts w:ascii="Segoe UI" w:hAnsi="Segoe UI" w:cs="Segoe UI"/>
          <w:b/>
          <w:color w:val="000000" w:themeColor="text1"/>
          <w:sz w:val="22"/>
          <w:szCs w:val="22"/>
        </w:rPr>
        <w:t>Nastavení optimální sítě služeb, které odlehčí péči o děti a mladé dospělé s</w:t>
      </w:r>
      <w:r w:rsidR="002C4E2E" w:rsidRPr="00D61248">
        <w:rPr>
          <w:rFonts w:ascii="Segoe UI" w:hAnsi="Segoe UI" w:cs="Segoe UI"/>
          <w:b/>
          <w:color w:val="000000" w:themeColor="text1"/>
          <w:sz w:val="22"/>
          <w:szCs w:val="22"/>
        </w:rPr>
        <w:t> </w:t>
      </w:r>
      <w:r w:rsidRPr="00D61248">
        <w:rPr>
          <w:rFonts w:ascii="Segoe UI" w:hAnsi="Segoe UI" w:cs="Segoe UI"/>
          <w:b/>
          <w:color w:val="000000" w:themeColor="text1"/>
          <w:sz w:val="22"/>
          <w:szCs w:val="22"/>
        </w:rPr>
        <w:t>postižením</w:t>
      </w:r>
      <w:r w:rsidR="002C4E2E" w:rsidRPr="00D61248">
        <w:rPr>
          <w:rFonts w:ascii="Segoe UI" w:hAnsi="Segoe UI" w:cs="Segoe UI"/>
          <w:b/>
          <w:color w:val="000000" w:themeColor="text1"/>
          <w:sz w:val="22"/>
          <w:szCs w:val="22"/>
        </w:rPr>
        <w:t xml:space="preserve">, </w:t>
      </w:r>
      <w:r w:rsidRPr="00D61248">
        <w:rPr>
          <w:rFonts w:ascii="Segoe UI" w:hAnsi="Segoe UI" w:cs="Segoe UI"/>
          <w:b/>
          <w:color w:val="000000" w:themeColor="text1"/>
          <w:sz w:val="22"/>
          <w:szCs w:val="22"/>
        </w:rPr>
        <w:t>Analýza potřebnosti a kapacit komunitní pobytové péče pro děti v Kraji Vysočina</w:t>
      </w:r>
      <w:r w:rsidR="002C4E2E" w:rsidRPr="00D61248">
        <w:rPr>
          <w:rFonts w:ascii="Segoe UI" w:hAnsi="Segoe UI" w:cs="Segoe UI"/>
          <w:b/>
          <w:color w:val="000000" w:themeColor="text1"/>
          <w:sz w:val="22"/>
          <w:szCs w:val="22"/>
        </w:rPr>
        <w:t xml:space="preserve"> a </w:t>
      </w:r>
      <w:r w:rsidR="002C4E2E" w:rsidRPr="00D61248">
        <w:rPr>
          <w:rFonts w:ascii="Segoe UI" w:hAnsi="Segoe UI" w:cs="Segoe UI"/>
          <w:b/>
          <w:color w:val="000000" w:themeColor="text1"/>
        </w:rPr>
        <w:t>Mod</w:t>
      </w:r>
      <w:r w:rsidR="002C4E2E" w:rsidRPr="00D61248">
        <w:rPr>
          <w:rFonts w:ascii="Segoe UI" w:hAnsi="Segoe UI" w:cs="Segoe UI"/>
          <w:b/>
          <w:color w:val="000000" w:themeColor="text1"/>
          <w:sz w:val="22"/>
          <w:szCs w:val="22"/>
        </w:rPr>
        <w:t>ely jednotlivých druhů sociálních služeb“</w:t>
      </w:r>
    </w:p>
    <w:p w14:paraId="23EE9D3A" w14:textId="77777777" w:rsidR="00D86AD0" w:rsidRPr="00D61248" w:rsidRDefault="00D86AD0" w:rsidP="00ED30DB">
      <w:pPr>
        <w:pStyle w:val="Nadpis2"/>
        <w:keepNext w:val="0"/>
        <w:numPr>
          <w:ilvl w:val="0"/>
          <w:numId w:val="0"/>
        </w:numPr>
        <w:tabs>
          <w:tab w:val="num" w:pos="567"/>
        </w:tabs>
        <w:spacing w:line="276" w:lineRule="auto"/>
        <w:rPr>
          <w:rFonts w:ascii="Segoe UI" w:hAnsi="Segoe UI" w:cs="Segoe UI"/>
          <w:color w:val="000000" w:themeColor="text1"/>
          <w:sz w:val="22"/>
          <w:szCs w:val="22"/>
        </w:rPr>
      </w:pPr>
    </w:p>
    <w:p w14:paraId="34E2CA9A" w14:textId="43F4DDD2" w:rsidR="0026604C" w:rsidRPr="00D61248" w:rsidRDefault="0026604C" w:rsidP="00ED30DB">
      <w:pPr>
        <w:pStyle w:val="Nadpis2"/>
        <w:keepNext w:val="0"/>
        <w:numPr>
          <w:ilvl w:val="0"/>
          <w:numId w:val="0"/>
        </w:numPr>
        <w:tabs>
          <w:tab w:val="num" w:pos="567"/>
        </w:tabs>
        <w:spacing w:line="276" w:lineRule="auto"/>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Dnešního dne následující </w:t>
      </w:r>
      <w:r w:rsidRPr="00D61248">
        <w:rPr>
          <w:rFonts w:ascii="Segoe UI" w:hAnsi="Segoe UI" w:cs="Segoe UI"/>
          <w:color w:val="000000" w:themeColor="text1"/>
          <w:sz w:val="22"/>
          <w:szCs w:val="22"/>
          <w:lang w:eastAsia="x-none"/>
        </w:rPr>
        <w:t>smluvní strany</w:t>
      </w:r>
      <w:r w:rsidRPr="00D61248">
        <w:rPr>
          <w:rFonts w:ascii="Segoe UI" w:hAnsi="Segoe UI" w:cs="Segoe UI"/>
          <w:color w:val="000000" w:themeColor="text1"/>
          <w:sz w:val="22"/>
          <w:szCs w:val="22"/>
        </w:rPr>
        <w:t>:</w:t>
      </w:r>
    </w:p>
    <w:p w14:paraId="7B83400C" w14:textId="77777777" w:rsidR="0026604C" w:rsidRPr="00D61248" w:rsidRDefault="0026604C" w:rsidP="00127924">
      <w:pPr>
        <w:pStyle w:val="Nadpis2"/>
        <w:keepNext w:val="0"/>
        <w:numPr>
          <w:ilvl w:val="0"/>
          <w:numId w:val="0"/>
        </w:numPr>
        <w:tabs>
          <w:tab w:val="num" w:pos="567"/>
        </w:tabs>
        <w:spacing w:line="276" w:lineRule="auto"/>
        <w:rPr>
          <w:rFonts w:ascii="Segoe UI" w:hAnsi="Segoe UI" w:cs="Segoe UI"/>
          <w:b/>
          <w:color w:val="000000" w:themeColor="text1"/>
          <w:sz w:val="22"/>
          <w:szCs w:val="22"/>
        </w:rPr>
      </w:pPr>
      <w:bookmarkStart w:id="1" w:name="_Toc349316379"/>
      <w:r w:rsidRPr="00D61248">
        <w:rPr>
          <w:rFonts w:ascii="Segoe UI" w:hAnsi="Segoe UI" w:cs="Segoe UI"/>
          <w:b/>
          <w:color w:val="000000" w:themeColor="text1"/>
          <w:sz w:val="22"/>
          <w:szCs w:val="22"/>
        </w:rPr>
        <w:tab/>
      </w:r>
    </w:p>
    <w:bookmarkEnd w:id="1"/>
    <w:p w14:paraId="753CFED9" w14:textId="77777777" w:rsidR="0026604C" w:rsidRPr="00D61248" w:rsidRDefault="0026604C" w:rsidP="0052429A">
      <w:pPr>
        <w:ind w:firstLine="360"/>
        <w:rPr>
          <w:rFonts w:ascii="Segoe UI" w:hAnsi="Segoe UI" w:cs="Segoe UI"/>
          <w:color w:val="000000" w:themeColor="text1"/>
          <w:sz w:val="22"/>
          <w:szCs w:val="22"/>
        </w:rPr>
      </w:pPr>
      <w:r w:rsidRPr="00D61248">
        <w:rPr>
          <w:rFonts w:ascii="Segoe UI" w:hAnsi="Segoe UI" w:cs="Segoe UI"/>
          <w:b/>
          <w:bCs/>
          <w:color w:val="000000" w:themeColor="text1"/>
          <w:sz w:val="22"/>
          <w:szCs w:val="22"/>
        </w:rPr>
        <w:t>Kraj Vysočina</w:t>
      </w:r>
    </w:p>
    <w:p w14:paraId="4009B9A7" w14:textId="2871809E" w:rsidR="0026604C" w:rsidRPr="00D61248" w:rsidRDefault="0026604C" w:rsidP="008B3B4A">
      <w:pPr>
        <w:numPr>
          <w:ilvl w:val="12"/>
          <w:numId w:val="0"/>
        </w:numPr>
        <w:tabs>
          <w:tab w:val="left" w:pos="2160"/>
        </w:tabs>
        <w:spacing w:line="276" w:lineRule="auto"/>
        <w:ind w:left="360"/>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se sídlem: </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t>Žižkova 57, 58</w:t>
      </w:r>
      <w:r w:rsidR="005321A6" w:rsidRPr="00D61248">
        <w:rPr>
          <w:rFonts w:ascii="Segoe UI" w:hAnsi="Segoe UI" w:cs="Segoe UI"/>
          <w:color w:val="000000" w:themeColor="text1"/>
          <w:sz w:val="22"/>
          <w:szCs w:val="22"/>
        </w:rPr>
        <w:t>6 01</w:t>
      </w:r>
      <w:r w:rsidRPr="00D61248">
        <w:rPr>
          <w:rFonts w:ascii="Segoe UI" w:hAnsi="Segoe UI" w:cs="Segoe UI"/>
          <w:color w:val="000000" w:themeColor="text1"/>
          <w:sz w:val="22"/>
          <w:szCs w:val="22"/>
        </w:rPr>
        <w:t xml:space="preserve"> Jihlava</w:t>
      </w:r>
    </w:p>
    <w:p w14:paraId="1820E056" w14:textId="77777777" w:rsidR="00D20A7D" w:rsidRPr="00D61248" w:rsidRDefault="0026604C" w:rsidP="00640FA7">
      <w:pPr>
        <w:numPr>
          <w:ilvl w:val="12"/>
          <w:numId w:val="0"/>
        </w:numPr>
        <w:spacing w:line="276" w:lineRule="auto"/>
        <w:ind w:left="2830" w:hanging="2470"/>
        <w:jc w:val="both"/>
        <w:rPr>
          <w:rFonts w:ascii="Segoe UI" w:hAnsi="Segoe UI" w:cs="Segoe UI"/>
          <w:color w:val="000000" w:themeColor="text1"/>
          <w:sz w:val="22"/>
          <w:szCs w:val="22"/>
        </w:rPr>
      </w:pPr>
      <w:r w:rsidRPr="00D61248">
        <w:rPr>
          <w:rFonts w:ascii="Segoe UI" w:hAnsi="Segoe UI" w:cs="Segoe UI"/>
          <w:color w:val="000000" w:themeColor="text1"/>
          <w:sz w:val="22"/>
          <w:szCs w:val="22"/>
        </w:rPr>
        <w:t>zastoupen:</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00D20A7D" w:rsidRPr="00D61248">
        <w:rPr>
          <w:rFonts w:ascii="Segoe UI" w:hAnsi="Segoe UI" w:cs="Segoe UI"/>
          <w:color w:val="000000" w:themeColor="text1"/>
          <w:sz w:val="22"/>
          <w:szCs w:val="22"/>
        </w:rPr>
        <w:t>Ing. Martin Kukla</w:t>
      </w:r>
      <w:r w:rsidRPr="00D61248">
        <w:rPr>
          <w:rFonts w:ascii="Segoe UI" w:hAnsi="Segoe UI" w:cs="Segoe UI"/>
          <w:color w:val="000000" w:themeColor="text1"/>
          <w:sz w:val="22"/>
          <w:szCs w:val="22"/>
        </w:rPr>
        <w:t>, hejtmanem</w:t>
      </w:r>
      <w:r w:rsidR="00D37111" w:rsidRPr="00D61248">
        <w:rPr>
          <w:rFonts w:ascii="Segoe UI" w:hAnsi="Segoe UI" w:cs="Segoe UI"/>
          <w:color w:val="000000" w:themeColor="text1"/>
          <w:sz w:val="22"/>
          <w:szCs w:val="22"/>
        </w:rPr>
        <w:t xml:space="preserve"> kraje</w:t>
      </w:r>
      <w:r w:rsidR="00640FA7" w:rsidRPr="00D61248">
        <w:rPr>
          <w:rFonts w:ascii="Segoe UI" w:hAnsi="Segoe UI" w:cs="Segoe UI"/>
          <w:color w:val="000000" w:themeColor="text1"/>
          <w:sz w:val="22"/>
          <w:szCs w:val="22"/>
        </w:rPr>
        <w:t xml:space="preserve">; </w:t>
      </w:r>
    </w:p>
    <w:p w14:paraId="0349990C" w14:textId="3BDFEA00" w:rsidR="00D37111" w:rsidRPr="00D61248" w:rsidRDefault="00D37111" w:rsidP="00D20A7D">
      <w:pPr>
        <w:numPr>
          <w:ilvl w:val="12"/>
          <w:numId w:val="0"/>
        </w:numPr>
        <w:spacing w:line="276" w:lineRule="auto"/>
        <w:ind w:left="2830"/>
        <w:jc w:val="both"/>
        <w:rPr>
          <w:rFonts w:ascii="Segoe UI" w:hAnsi="Segoe UI" w:cs="Segoe UI"/>
          <w:color w:val="000000" w:themeColor="text1"/>
          <w:sz w:val="22"/>
          <w:szCs w:val="22"/>
        </w:rPr>
      </w:pPr>
      <w:r w:rsidRPr="00D61248">
        <w:rPr>
          <w:rFonts w:ascii="Segoe UI" w:hAnsi="Segoe UI" w:cs="Segoe UI"/>
          <w:color w:val="000000" w:themeColor="text1"/>
          <w:sz w:val="22"/>
          <w:szCs w:val="22"/>
        </w:rPr>
        <w:t>k</w:t>
      </w:r>
      <w:r w:rsidR="00640FA7"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podpisu</w:t>
      </w:r>
      <w:r w:rsidR="00640FA7" w:rsidRPr="00D61248">
        <w:rPr>
          <w:rFonts w:ascii="Segoe UI" w:hAnsi="Segoe UI" w:cs="Segoe UI"/>
          <w:color w:val="000000" w:themeColor="text1"/>
          <w:sz w:val="22"/>
          <w:szCs w:val="22"/>
        </w:rPr>
        <w:t xml:space="preserve"> </w:t>
      </w:r>
      <w:r w:rsidRPr="00D61248">
        <w:rPr>
          <w:rFonts w:ascii="Segoe UI" w:hAnsi="Segoe UI" w:cs="Segoe UI"/>
          <w:color w:val="000000" w:themeColor="text1"/>
          <w:sz w:val="22"/>
          <w:szCs w:val="22"/>
        </w:rPr>
        <w:t>pověřen:</w:t>
      </w:r>
      <w:r w:rsidR="00640FA7" w:rsidRPr="00D61248">
        <w:rPr>
          <w:rFonts w:ascii="Segoe UI" w:hAnsi="Segoe UI" w:cs="Segoe UI"/>
          <w:color w:val="000000" w:themeColor="text1"/>
          <w:sz w:val="22"/>
          <w:szCs w:val="22"/>
        </w:rPr>
        <w:t xml:space="preserve"> </w:t>
      </w:r>
      <w:r w:rsidR="00D20A7D" w:rsidRPr="00D61248">
        <w:rPr>
          <w:rFonts w:ascii="Segoe UI" w:hAnsi="Segoe UI" w:cs="Segoe UI"/>
          <w:color w:val="000000" w:themeColor="text1"/>
          <w:sz w:val="22"/>
          <w:szCs w:val="22"/>
        </w:rPr>
        <w:t>Jiří Horký</w:t>
      </w:r>
      <w:r w:rsidRPr="00D61248">
        <w:rPr>
          <w:rFonts w:ascii="Segoe UI" w:hAnsi="Segoe UI" w:cs="Segoe UI"/>
          <w:color w:val="000000" w:themeColor="text1"/>
          <w:sz w:val="22"/>
          <w:szCs w:val="22"/>
        </w:rPr>
        <w:t>, radní kraje</w:t>
      </w:r>
    </w:p>
    <w:p w14:paraId="1154852E" w14:textId="2F9BB3B3" w:rsidR="0026604C" w:rsidRPr="00D61248" w:rsidRDefault="0026604C" w:rsidP="008B3B4A">
      <w:pPr>
        <w:numPr>
          <w:ilvl w:val="12"/>
          <w:numId w:val="0"/>
        </w:numPr>
        <w:spacing w:line="276" w:lineRule="auto"/>
        <w:ind w:left="360"/>
        <w:jc w:val="both"/>
        <w:rPr>
          <w:rFonts w:ascii="Segoe UI" w:hAnsi="Segoe UI" w:cs="Segoe UI"/>
          <w:bCs/>
          <w:color w:val="000000" w:themeColor="text1"/>
          <w:sz w:val="22"/>
          <w:szCs w:val="22"/>
        </w:rPr>
      </w:pPr>
      <w:r w:rsidRPr="00D61248">
        <w:rPr>
          <w:rFonts w:ascii="Segoe UI" w:hAnsi="Segoe UI" w:cs="Segoe UI"/>
          <w:color w:val="000000" w:themeColor="text1"/>
          <w:sz w:val="22"/>
          <w:szCs w:val="22"/>
        </w:rPr>
        <w:t>IČO:</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bCs/>
          <w:color w:val="000000" w:themeColor="text1"/>
          <w:sz w:val="22"/>
          <w:szCs w:val="22"/>
        </w:rPr>
        <w:t>70890749</w:t>
      </w:r>
    </w:p>
    <w:p w14:paraId="7285F59F" w14:textId="77777777" w:rsidR="0026604C" w:rsidRPr="00D61248" w:rsidRDefault="0026604C" w:rsidP="008B3B4A">
      <w:pPr>
        <w:spacing w:line="276" w:lineRule="auto"/>
        <w:ind w:firstLine="360"/>
        <w:rPr>
          <w:rFonts w:ascii="Segoe UI" w:hAnsi="Segoe UI" w:cs="Segoe UI"/>
          <w:color w:val="000000" w:themeColor="text1"/>
          <w:sz w:val="22"/>
          <w:szCs w:val="22"/>
        </w:rPr>
      </w:pPr>
      <w:r w:rsidRPr="00D61248">
        <w:rPr>
          <w:rFonts w:ascii="Segoe UI" w:hAnsi="Segoe UI" w:cs="Segoe UI"/>
          <w:color w:val="000000" w:themeColor="text1"/>
          <w:sz w:val="22"/>
          <w:szCs w:val="22"/>
        </w:rPr>
        <w:t>DIČ:</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t>CZ70890749</w:t>
      </w:r>
    </w:p>
    <w:p w14:paraId="182CD2A5" w14:textId="77777777" w:rsidR="0026604C" w:rsidRPr="00D61248" w:rsidRDefault="0026604C" w:rsidP="008B3B4A">
      <w:pPr>
        <w:spacing w:line="276" w:lineRule="auto"/>
        <w:ind w:left="284" w:firstLine="76"/>
        <w:jc w:val="both"/>
        <w:rPr>
          <w:rFonts w:ascii="Segoe UI" w:hAnsi="Segoe UI" w:cs="Segoe UI"/>
          <w:bCs/>
          <w:color w:val="000000" w:themeColor="text1"/>
          <w:sz w:val="22"/>
          <w:szCs w:val="22"/>
        </w:rPr>
      </w:pPr>
      <w:r w:rsidRPr="00D61248">
        <w:rPr>
          <w:rFonts w:ascii="Segoe UI" w:hAnsi="Segoe UI" w:cs="Segoe UI"/>
          <w:bCs/>
          <w:color w:val="000000" w:themeColor="text1"/>
          <w:sz w:val="22"/>
          <w:szCs w:val="22"/>
        </w:rPr>
        <w:t>kontaktní osoba:</w:t>
      </w:r>
      <w:r w:rsidRPr="00D61248">
        <w:rPr>
          <w:rFonts w:ascii="Segoe UI" w:hAnsi="Segoe UI" w:cs="Segoe UI"/>
          <w:bCs/>
          <w:color w:val="000000" w:themeColor="text1"/>
          <w:sz w:val="22"/>
          <w:szCs w:val="22"/>
        </w:rPr>
        <w:tab/>
      </w:r>
      <w:r w:rsidRPr="00D61248">
        <w:rPr>
          <w:rFonts w:ascii="Segoe UI" w:hAnsi="Segoe UI" w:cs="Segoe UI"/>
          <w:bCs/>
          <w:color w:val="000000" w:themeColor="text1"/>
          <w:sz w:val="22"/>
          <w:szCs w:val="22"/>
        </w:rPr>
        <w:tab/>
        <w:t xml:space="preserve">JUDr. Věra Švarcová, tel.: 564 602 819, </w:t>
      </w:r>
    </w:p>
    <w:p w14:paraId="0A99BD6A" w14:textId="77777777" w:rsidR="0026604C" w:rsidRPr="00D61248" w:rsidRDefault="0026604C" w:rsidP="008B3B4A">
      <w:pPr>
        <w:spacing w:line="276" w:lineRule="auto"/>
        <w:ind w:left="2408" w:firstLine="424"/>
        <w:jc w:val="both"/>
        <w:rPr>
          <w:rFonts w:ascii="Segoe UI" w:hAnsi="Segoe UI" w:cs="Segoe UI"/>
          <w:bCs/>
          <w:color w:val="000000" w:themeColor="text1"/>
          <w:sz w:val="22"/>
          <w:szCs w:val="22"/>
        </w:rPr>
      </w:pPr>
      <w:r w:rsidRPr="00D61248">
        <w:rPr>
          <w:rFonts w:ascii="Segoe UI" w:hAnsi="Segoe UI" w:cs="Segoe UI"/>
          <w:bCs/>
          <w:color w:val="000000" w:themeColor="text1"/>
          <w:sz w:val="22"/>
          <w:szCs w:val="22"/>
        </w:rPr>
        <w:t xml:space="preserve">e-mail: svarcova.v@kr-vysocina.cz </w:t>
      </w:r>
    </w:p>
    <w:p w14:paraId="47044B32" w14:textId="42357FCB" w:rsidR="0026604C" w:rsidRPr="00D61248" w:rsidRDefault="0026604C" w:rsidP="005321A6">
      <w:pPr>
        <w:numPr>
          <w:ilvl w:val="12"/>
          <w:numId w:val="0"/>
        </w:numPr>
        <w:tabs>
          <w:tab w:val="left" w:pos="2160"/>
        </w:tabs>
        <w:spacing w:line="276" w:lineRule="auto"/>
        <w:ind w:firstLine="360"/>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Bankovní spojení: </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005321A6" w:rsidRPr="00D61248">
        <w:rPr>
          <w:rFonts w:ascii="Segoe UI" w:hAnsi="Segoe UI" w:cs="Segoe UI"/>
          <w:bCs/>
          <w:color w:val="000000" w:themeColor="text1"/>
          <w:sz w:val="22"/>
          <w:szCs w:val="22"/>
          <w:shd w:val="clear" w:color="auto" w:fill="FFFFFF"/>
        </w:rPr>
        <w:t>Československá obchodní banka, a. s.</w:t>
      </w:r>
    </w:p>
    <w:p w14:paraId="0AC5A624" w14:textId="4EAF9CAA" w:rsidR="0026604C" w:rsidRPr="00D61248" w:rsidRDefault="0026604C" w:rsidP="005321A6">
      <w:pPr>
        <w:numPr>
          <w:ilvl w:val="12"/>
          <w:numId w:val="0"/>
        </w:numPr>
        <w:tabs>
          <w:tab w:val="left" w:pos="2160"/>
        </w:tabs>
        <w:spacing w:line="276" w:lineRule="auto"/>
        <w:ind w:firstLine="360"/>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Číslo účtu: </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005321A6" w:rsidRPr="00D61248">
        <w:rPr>
          <w:rFonts w:ascii="Segoe UI" w:hAnsi="Segoe UI" w:cs="Segoe UI"/>
          <w:color w:val="000000" w:themeColor="text1"/>
          <w:sz w:val="22"/>
          <w:szCs w:val="22"/>
        </w:rPr>
        <w:t>217810063/0300</w:t>
      </w:r>
    </w:p>
    <w:p w14:paraId="5B8378E9" w14:textId="77777777" w:rsidR="0026604C" w:rsidRPr="00D61248" w:rsidRDefault="0026604C" w:rsidP="00127924">
      <w:pPr>
        <w:pStyle w:val="Zkladntext"/>
        <w:numPr>
          <w:ilvl w:val="12"/>
          <w:numId w:val="0"/>
        </w:numPr>
        <w:spacing w:line="276" w:lineRule="auto"/>
        <w:ind w:firstLine="360"/>
        <w:rPr>
          <w:rFonts w:ascii="Segoe UI" w:hAnsi="Segoe UI" w:cs="Segoe UI"/>
          <w:iCs/>
          <w:color w:val="000000" w:themeColor="text1"/>
          <w:sz w:val="22"/>
          <w:szCs w:val="22"/>
        </w:rPr>
      </w:pPr>
    </w:p>
    <w:p w14:paraId="5DC26792" w14:textId="77777777" w:rsidR="0026604C" w:rsidRPr="00D61248" w:rsidRDefault="0026604C" w:rsidP="00127924">
      <w:pPr>
        <w:pStyle w:val="Zkladntext"/>
        <w:numPr>
          <w:ilvl w:val="12"/>
          <w:numId w:val="0"/>
        </w:numPr>
        <w:spacing w:line="276" w:lineRule="auto"/>
        <w:ind w:firstLine="360"/>
        <w:rPr>
          <w:rFonts w:ascii="Segoe UI" w:hAnsi="Segoe UI" w:cs="Segoe UI"/>
          <w:iCs/>
          <w:color w:val="000000" w:themeColor="text1"/>
          <w:sz w:val="22"/>
          <w:szCs w:val="22"/>
        </w:rPr>
      </w:pPr>
      <w:r w:rsidRPr="00D61248">
        <w:rPr>
          <w:rFonts w:ascii="Segoe UI" w:hAnsi="Segoe UI" w:cs="Segoe UI"/>
          <w:iCs/>
          <w:color w:val="000000" w:themeColor="text1"/>
          <w:sz w:val="22"/>
          <w:szCs w:val="22"/>
        </w:rPr>
        <w:t>(dále jen „</w:t>
      </w:r>
      <w:r w:rsidRPr="00D61248">
        <w:rPr>
          <w:rFonts w:ascii="Segoe UI" w:hAnsi="Segoe UI" w:cs="Segoe UI"/>
          <w:b/>
          <w:i/>
          <w:iCs/>
          <w:color w:val="000000" w:themeColor="text1"/>
          <w:sz w:val="22"/>
          <w:szCs w:val="22"/>
        </w:rPr>
        <w:t>Objednatel</w:t>
      </w:r>
      <w:r w:rsidRPr="00D61248">
        <w:rPr>
          <w:rFonts w:ascii="Segoe UI" w:hAnsi="Segoe UI" w:cs="Segoe UI"/>
          <w:iCs/>
          <w:color w:val="000000" w:themeColor="text1"/>
          <w:sz w:val="22"/>
          <w:szCs w:val="22"/>
        </w:rPr>
        <w:t>“)</w:t>
      </w:r>
    </w:p>
    <w:p w14:paraId="060C3F95" w14:textId="77777777" w:rsidR="0026604C" w:rsidRPr="00D61248" w:rsidRDefault="0026604C" w:rsidP="00127924">
      <w:pPr>
        <w:pStyle w:val="Zpat"/>
        <w:tabs>
          <w:tab w:val="clear" w:pos="4536"/>
          <w:tab w:val="clear" w:pos="9072"/>
          <w:tab w:val="left" w:pos="2835"/>
        </w:tabs>
        <w:spacing w:line="276" w:lineRule="auto"/>
        <w:ind w:firstLine="360"/>
        <w:rPr>
          <w:rFonts w:ascii="Segoe UI" w:hAnsi="Segoe UI" w:cs="Segoe UI"/>
          <w:color w:val="000000" w:themeColor="text1"/>
          <w:sz w:val="22"/>
          <w:szCs w:val="22"/>
        </w:rPr>
      </w:pPr>
    </w:p>
    <w:p w14:paraId="1EEFEE0E" w14:textId="77777777" w:rsidR="0026604C" w:rsidRPr="00D61248" w:rsidRDefault="0026604C" w:rsidP="00127924">
      <w:pPr>
        <w:pStyle w:val="Zpat"/>
        <w:tabs>
          <w:tab w:val="clear" w:pos="4536"/>
          <w:tab w:val="clear" w:pos="9072"/>
          <w:tab w:val="left" w:pos="2835"/>
        </w:tabs>
        <w:spacing w:line="276" w:lineRule="auto"/>
        <w:ind w:firstLine="360"/>
        <w:rPr>
          <w:rFonts w:ascii="Segoe UI" w:hAnsi="Segoe UI" w:cs="Segoe UI"/>
          <w:color w:val="000000" w:themeColor="text1"/>
          <w:sz w:val="22"/>
          <w:szCs w:val="22"/>
        </w:rPr>
      </w:pPr>
      <w:r w:rsidRPr="00D61248">
        <w:rPr>
          <w:rFonts w:ascii="Segoe UI" w:hAnsi="Segoe UI" w:cs="Segoe UI"/>
          <w:color w:val="000000" w:themeColor="text1"/>
          <w:sz w:val="22"/>
          <w:szCs w:val="22"/>
        </w:rPr>
        <w:t>a</w:t>
      </w:r>
    </w:p>
    <w:p w14:paraId="758C4807" w14:textId="77777777" w:rsidR="0026604C" w:rsidRPr="00D61248" w:rsidRDefault="0026604C" w:rsidP="00127924">
      <w:pPr>
        <w:pStyle w:val="Zpat"/>
        <w:tabs>
          <w:tab w:val="clear" w:pos="4536"/>
          <w:tab w:val="clear" w:pos="9072"/>
          <w:tab w:val="left" w:pos="2835"/>
        </w:tabs>
        <w:spacing w:line="276" w:lineRule="auto"/>
        <w:rPr>
          <w:rFonts w:ascii="Segoe UI" w:hAnsi="Segoe UI" w:cs="Segoe UI"/>
          <w:color w:val="000000" w:themeColor="text1"/>
          <w:sz w:val="22"/>
          <w:szCs w:val="22"/>
        </w:rPr>
      </w:pPr>
    </w:p>
    <w:p w14:paraId="21B4368C" w14:textId="77777777" w:rsidR="0026604C" w:rsidRPr="00D61248" w:rsidRDefault="0026604C" w:rsidP="00127924">
      <w:pPr>
        <w:spacing w:line="276" w:lineRule="auto"/>
        <w:ind w:firstLine="360"/>
        <w:rPr>
          <w:rFonts w:ascii="Segoe UI" w:hAnsi="Segoe UI" w:cs="Segoe UI"/>
          <w:b/>
          <w:color w:val="000000" w:themeColor="text1"/>
          <w:sz w:val="22"/>
          <w:szCs w:val="22"/>
        </w:rPr>
      </w:pPr>
      <w:r w:rsidRPr="00D61248">
        <w:rPr>
          <w:rFonts w:ascii="Segoe UI" w:hAnsi="Segoe UI" w:cs="Segoe UI"/>
          <w:color w:val="000000" w:themeColor="text1"/>
          <w:sz w:val="22"/>
          <w:szCs w:val="22"/>
          <w:highlight w:val="yellow"/>
        </w:rPr>
        <w:t>[DOPLNÍ DODAVATEL]</w:t>
      </w:r>
    </w:p>
    <w:p w14:paraId="199D5208" w14:textId="77777777" w:rsidR="0026604C" w:rsidRPr="00D61248" w:rsidRDefault="0026604C" w:rsidP="00127924">
      <w:pPr>
        <w:spacing w:line="276" w:lineRule="auto"/>
        <w:ind w:firstLine="360"/>
        <w:rPr>
          <w:rFonts w:ascii="Segoe UI" w:hAnsi="Segoe UI" w:cs="Segoe UI"/>
          <w:color w:val="000000" w:themeColor="text1"/>
          <w:sz w:val="22"/>
          <w:szCs w:val="22"/>
        </w:rPr>
      </w:pPr>
      <w:r w:rsidRPr="00D61248">
        <w:rPr>
          <w:rFonts w:ascii="Segoe UI" w:hAnsi="Segoe UI" w:cs="Segoe UI"/>
          <w:color w:val="000000" w:themeColor="text1"/>
          <w:sz w:val="22"/>
          <w:szCs w:val="22"/>
        </w:rPr>
        <w:t>se sídlem:</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highlight w:val="yellow"/>
        </w:rPr>
        <w:t>[DOPLNÍ DODAVATEL]</w:t>
      </w:r>
    </w:p>
    <w:p w14:paraId="4360C716" w14:textId="77777777" w:rsidR="0026604C" w:rsidRPr="00D61248" w:rsidRDefault="0026604C" w:rsidP="00127924">
      <w:pPr>
        <w:spacing w:line="276" w:lineRule="auto"/>
        <w:ind w:firstLine="360"/>
        <w:rPr>
          <w:rFonts w:ascii="Segoe UI" w:hAnsi="Segoe UI" w:cs="Segoe UI"/>
          <w:b/>
          <w:color w:val="000000" w:themeColor="text1"/>
          <w:sz w:val="22"/>
          <w:szCs w:val="22"/>
        </w:rPr>
      </w:pPr>
      <w:r w:rsidRPr="00D61248">
        <w:rPr>
          <w:rFonts w:ascii="Segoe UI" w:hAnsi="Segoe UI" w:cs="Segoe UI"/>
          <w:color w:val="000000" w:themeColor="text1"/>
          <w:sz w:val="22"/>
          <w:szCs w:val="22"/>
        </w:rPr>
        <w:t>zastoupen:</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highlight w:val="yellow"/>
        </w:rPr>
        <w:t>[DOPLNÍ DODAVATEL]</w:t>
      </w:r>
    </w:p>
    <w:p w14:paraId="72C26A16" w14:textId="77777777" w:rsidR="0026604C" w:rsidRPr="00D61248" w:rsidRDefault="0026604C" w:rsidP="00127924">
      <w:pPr>
        <w:spacing w:line="276" w:lineRule="auto"/>
        <w:ind w:firstLine="360"/>
        <w:rPr>
          <w:rFonts w:ascii="Segoe UI" w:hAnsi="Segoe UI" w:cs="Segoe UI"/>
          <w:b/>
          <w:color w:val="000000" w:themeColor="text1"/>
          <w:sz w:val="22"/>
          <w:szCs w:val="22"/>
        </w:rPr>
      </w:pPr>
      <w:r w:rsidRPr="00D61248">
        <w:rPr>
          <w:rFonts w:ascii="Segoe UI" w:hAnsi="Segoe UI" w:cs="Segoe UI"/>
          <w:color w:val="000000" w:themeColor="text1"/>
          <w:sz w:val="22"/>
          <w:szCs w:val="22"/>
        </w:rPr>
        <w:t>IČO:</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highlight w:val="yellow"/>
        </w:rPr>
        <w:t>[DOPLNÍ DODAVATEL]</w:t>
      </w:r>
    </w:p>
    <w:p w14:paraId="276CB8B1" w14:textId="77777777" w:rsidR="0026604C" w:rsidRPr="00D61248" w:rsidRDefault="0026604C" w:rsidP="00127924">
      <w:pPr>
        <w:spacing w:line="276" w:lineRule="auto"/>
        <w:ind w:firstLine="360"/>
        <w:rPr>
          <w:rFonts w:ascii="Segoe UI" w:hAnsi="Segoe UI" w:cs="Segoe UI"/>
          <w:b/>
          <w:color w:val="000000" w:themeColor="text1"/>
          <w:sz w:val="22"/>
          <w:szCs w:val="22"/>
        </w:rPr>
      </w:pPr>
      <w:r w:rsidRPr="00D61248">
        <w:rPr>
          <w:rFonts w:ascii="Segoe UI" w:hAnsi="Segoe UI" w:cs="Segoe UI"/>
          <w:color w:val="000000" w:themeColor="text1"/>
          <w:sz w:val="22"/>
          <w:szCs w:val="22"/>
        </w:rPr>
        <w:t>DIČ:</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highlight w:val="yellow"/>
        </w:rPr>
        <w:t>[DOPLNÍ DODAVATEL]</w:t>
      </w:r>
    </w:p>
    <w:p w14:paraId="10F62AF5" w14:textId="77777777" w:rsidR="0026604C" w:rsidRPr="00D61248" w:rsidRDefault="0026604C" w:rsidP="00127924">
      <w:pPr>
        <w:spacing w:line="276" w:lineRule="auto"/>
        <w:ind w:firstLine="360"/>
        <w:rPr>
          <w:rFonts w:ascii="Segoe UI" w:hAnsi="Segoe UI" w:cs="Segoe UI"/>
          <w:b/>
          <w:color w:val="000000" w:themeColor="text1"/>
          <w:sz w:val="22"/>
          <w:szCs w:val="22"/>
        </w:rPr>
      </w:pPr>
      <w:r w:rsidRPr="00D61248">
        <w:rPr>
          <w:rFonts w:ascii="Segoe UI" w:hAnsi="Segoe UI" w:cs="Segoe UI"/>
          <w:color w:val="000000" w:themeColor="text1"/>
          <w:sz w:val="22"/>
          <w:szCs w:val="22"/>
        </w:rPr>
        <w:t>Bankovní spojení:</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highlight w:val="yellow"/>
        </w:rPr>
        <w:t>[DOPLNÍ DODAVATEL]</w:t>
      </w:r>
    </w:p>
    <w:p w14:paraId="4EDAA583" w14:textId="77777777" w:rsidR="0026604C" w:rsidRPr="00D61248" w:rsidRDefault="0026604C" w:rsidP="00127924">
      <w:pPr>
        <w:spacing w:line="276" w:lineRule="auto"/>
        <w:ind w:firstLine="360"/>
        <w:rPr>
          <w:rFonts w:ascii="Segoe UI" w:hAnsi="Segoe UI" w:cs="Segoe UI"/>
          <w:b/>
          <w:color w:val="000000" w:themeColor="text1"/>
          <w:sz w:val="22"/>
          <w:szCs w:val="22"/>
        </w:rPr>
      </w:pPr>
      <w:r w:rsidRPr="00D61248">
        <w:rPr>
          <w:rFonts w:ascii="Segoe UI" w:hAnsi="Segoe UI" w:cs="Segoe UI"/>
          <w:color w:val="000000" w:themeColor="text1"/>
          <w:sz w:val="22"/>
          <w:szCs w:val="22"/>
        </w:rPr>
        <w:t>Číslo účtu:</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highlight w:val="yellow"/>
        </w:rPr>
        <w:t>[DOPLNÍ DODAVATEL]</w:t>
      </w:r>
    </w:p>
    <w:p w14:paraId="350C6862" w14:textId="77777777" w:rsidR="0026604C" w:rsidRPr="00D61248" w:rsidRDefault="0026604C" w:rsidP="00ED30DB">
      <w:pPr>
        <w:spacing w:line="276" w:lineRule="auto"/>
        <w:ind w:left="360"/>
        <w:jc w:val="both"/>
        <w:rPr>
          <w:rFonts w:ascii="Segoe UI" w:hAnsi="Segoe UI" w:cs="Segoe UI"/>
          <w:b/>
          <w:color w:val="000000" w:themeColor="text1"/>
          <w:sz w:val="22"/>
          <w:szCs w:val="22"/>
        </w:rPr>
      </w:pPr>
      <w:r w:rsidRPr="00D61248">
        <w:rPr>
          <w:rFonts w:ascii="Segoe UI" w:hAnsi="Segoe UI" w:cs="Segoe UI"/>
          <w:color w:val="000000" w:themeColor="text1"/>
          <w:sz w:val="22"/>
          <w:szCs w:val="22"/>
        </w:rPr>
        <w:t xml:space="preserve">zapsána v obchodním rejstříku vedeném u </w:t>
      </w:r>
      <w:r w:rsidRPr="00D61248">
        <w:rPr>
          <w:rFonts w:ascii="Segoe UI" w:hAnsi="Segoe UI" w:cs="Segoe UI"/>
          <w:color w:val="000000" w:themeColor="text1"/>
          <w:sz w:val="22"/>
          <w:szCs w:val="22"/>
          <w:highlight w:val="yellow"/>
        </w:rPr>
        <w:t>[DOPLNÍ DODAVATEL]</w:t>
      </w:r>
      <w:r w:rsidRPr="00D61248">
        <w:rPr>
          <w:rFonts w:ascii="Segoe UI" w:hAnsi="Segoe UI" w:cs="Segoe UI"/>
          <w:color w:val="000000" w:themeColor="text1"/>
          <w:sz w:val="22"/>
          <w:szCs w:val="22"/>
        </w:rPr>
        <w:t xml:space="preserve"> v </w:t>
      </w:r>
      <w:r w:rsidRPr="00D61248">
        <w:rPr>
          <w:rFonts w:ascii="Segoe UI" w:hAnsi="Segoe UI" w:cs="Segoe UI"/>
          <w:color w:val="000000" w:themeColor="text1"/>
          <w:sz w:val="22"/>
          <w:szCs w:val="22"/>
          <w:highlight w:val="yellow"/>
        </w:rPr>
        <w:t>[DOPLNÍ DODAVATEL]</w:t>
      </w:r>
      <w:r w:rsidRPr="00D61248">
        <w:rPr>
          <w:rFonts w:ascii="Segoe UI" w:hAnsi="Segoe UI" w:cs="Segoe UI"/>
          <w:color w:val="000000" w:themeColor="text1"/>
          <w:sz w:val="22"/>
          <w:szCs w:val="22"/>
        </w:rPr>
        <w:t xml:space="preserve"> sp. zn. </w:t>
      </w:r>
      <w:r w:rsidRPr="00D61248">
        <w:rPr>
          <w:rFonts w:ascii="Segoe UI" w:hAnsi="Segoe UI" w:cs="Segoe UI"/>
          <w:color w:val="000000" w:themeColor="text1"/>
          <w:sz w:val="22"/>
          <w:szCs w:val="22"/>
          <w:highlight w:val="yellow"/>
        </w:rPr>
        <w:t>[DOPLNÍ DODAVATEL]</w:t>
      </w:r>
    </w:p>
    <w:p w14:paraId="380D509E" w14:textId="77777777" w:rsidR="0026604C" w:rsidRPr="00D61248" w:rsidRDefault="0026604C" w:rsidP="00127924">
      <w:pPr>
        <w:ind w:firstLine="360"/>
        <w:rPr>
          <w:rFonts w:ascii="Segoe UI" w:hAnsi="Segoe UI" w:cs="Segoe UI"/>
          <w:b/>
          <w:color w:val="000000" w:themeColor="text1"/>
          <w:sz w:val="22"/>
          <w:szCs w:val="22"/>
        </w:rPr>
      </w:pPr>
    </w:p>
    <w:p w14:paraId="71DA8F24" w14:textId="77777777" w:rsidR="0026604C" w:rsidRPr="00D61248" w:rsidRDefault="0026604C" w:rsidP="00127924">
      <w:pPr>
        <w:numPr>
          <w:ilvl w:val="12"/>
          <w:numId w:val="0"/>
        </w:numPr>
        <w:spacing w:after="120" w:line="276" w:lineRule="auto"/>
        <w:ind w:firstLine="360"/>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(dále jen „</w:t>
      </w:r>
      <w:r w:rsidRPr="00D61248">
        <w:rPr>
          <w:rFonts w:ascii="Segoe UI" w:hAnsi="Segoe UI" w:cs="Segoe UI"/>
          <w:b/>
          <w:i/>
          <w:color w:val="000000" w:themeColor="text1"/>
          <w:sz w:val="22"/>
          <w:szCs w:val="22"/>
        </w:rPr>
        <w:t>Dodavatel</w:t>
      </w:r>
      <w:r w:rsidRPr="00D61248">
        <w:rPr>
          <w:rFonts w:ascii="Segoe UI" w:hAnsi="Segoe UI" w:cs="Segoe UI"/>
          <w:color w:val="000000" w:themeColor="text1"/>
          <w:sz w:val="22"/>
          <w:szCs w:val="22"/>
        </w:rPr>
        <w:t xml:space="preserve">“) </w:t>
      </w:r>
    </w:p>
    <w:p w14:paraId="68B25ECC" w14:textId="77777777" w:rsidR="0026604C" w:rsidRPr="00D61248" w:rsidRDefault="0026604C" w:rsidP="0052429A">
      <w:pPr>
        <w:numPr>
          <w:ilvl w:val="12"/>
          <w:numId w:val="0"/>
        </w:numPr>
        <w:spacing w:before="360" w:after="360" w:line="276" w:lineRule="auto"/>
        <w:ind w:firstLine="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(Objednatel a Dodavatel dále společně rovněž </w:t>
      </w:r>
      <w:r w:rsidRPr="00D61248">
        <w:rPr>
          <w:rFonts w:ascii="Segoe UI" w:hAnsi="Segoe UI" w:cs="Segoe UI"/>
          <w:b/>
          <w:i/>
          <w:color w:val="000000" w:themeColor="text1"/>
          <w:sz w:val="22"/>
          <w:szCs w:val="22"/>
        </w:rPr>
        <w:t>„Smluvní strany“)</w:t>
      </w:r>
    </w:p>
    <w:p w14:paraId="259596F6" w14:textId="3A091685" w:rsidR="00D86AD0" w:rsidRPr="00D61248" w:rsidRDefault="0026604C" w:rsidP="00D86AD0">
      <w:pPr>
        <w:pStyle w:val="Nadpis2"/>
        <w:keepNext w:val="0"/>
        <w:numPr>
          <w:ilvl w:val="0"/>
          <w:numId w:val="0"/>
        </w:numPr>
        <w:tabs>
          <w:tab w:val="num" w:pos="567"/>
        </w:tabs>
        <w:spacing w:line="276" w:lineRule="auto"/>
        <w:jc w:val="both"/>
        <w:rPr>
          <w:rFonts w:ascii="Segoe UI" w:hAnsi="Segoe UI" w:cs="Segoe UI"/>
          <w:b/>
          <w:bCs/>
          <w:color w:val="000000" w:themeColor="text1"/>
          <w:sz w:val="22"/>
          <w:szCs w:val="22"/>
        </w:rPr>
      </w:pPr>
      <w:r w:rsidRPr="00D61248">
        <w:rPr>
          <w:rFonts w:ascii="Segoe UI" w:hAnsi="Segoe UI" w:cs="Segoe UI"/>
          <w:color w:val="000000" w:themeColor="text1"/>
          <w:sz w:val="22"/>
          <w:szCs w:val="22"/>
        </w:rPr>
        <w:t xml:space="preserve">uzavírají v souladu s ustanovením § </w:t>
      </w:r>
      <w:r w:rsidR="001E053B" w:rsidRPr="00D61248">
        <w:rPr>
          <w:rFonts w:ascii="Segoe UI" w:hAnsi="Segoe UI" w:cs="Segoe UI"/>
          <w:color w:val="000000" w:themeColor="text1"/>
          <w:sz w:val="22"/>
          <w:szCs w:val="22"/>
        </w:rPr>
        <w:t>1746 odst. 2</w:t>
      </w:r>
      <w:r w:rsidRPr="00D61248">
        <w:rPr>
          <w:rFonts w:ascii="Segoe UI" w:hAnsi="Segoe UI" w:cs="Segoe UI"/>
          <w:color w:val="000000" w:themeColor="text1"/>
          <w:sz w:val="22"/>
          <w:szCs w:val="22"/>
        </w:rPr>
        <w:t xml:space="preserve">  s přihlédnutím k § </w:t>
      </w:r>
      <w:r w:rsidR="001E053B" w:rsidRPr="00D61248">
        <w:rPr>
          <w:rFonts w:ascii="Segoe UI" w:hAnsi="Segoe UI" w:cs="Segoe UI"/>
          <w:color w:val="000000" w:themeColor="text1"/>
          <w:sz w:val="22"/>
          <w:szCs w:val="22"/>
        </w:rPr>
        <w:t xml:space="preserve">2586 a násl. a § </w:t>
      </w:r>
      <w:r w:rsidRPr="00D61248">
        <w:rPr>
          <w:rFonts w:ascii="Segoe UI" w:hAnsi="Segoe UI" w:cs="Segoe UI"/>
          <w:color w:val="000000" w:themeColor="text1"/>
          <w:sz w:val="22"/>
          <w:szCs w:val="22"/>
        </w:rPr>
        <w:t>2358 a</w:t>
      </w:r>
      <w:r w:rsidR="00640FA7"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násl. zákona č. 89/2012 Sb., občanský zákoník, ve znění pozdějších předpisů (dále jen „</w:t>
      </w:r>
      <w:r w:rsidRPr="00D61248">
        <w:rPr>
          <w:rFonts w:ascii="Segoe UI" w:hAnsi="Segoe UI" w:cs="Segoe UI"/>
          <w:b/>
          <w:bCs/>
          <w:i/>
          <w:iCs/>
          <w:color w:val="000000" w:themeColor="text1"/>
          <w:sz w:val="22"/>
          <w:szCs w:val="22"/>
        </w:rPr>
        <w:t>ObčZ</w:t>
      </w:r>
      <w:r w:rsidRPr="00D61248">
        <w:rPr>
          <w:rFonts w:ascii="Segoe UI" w:hAnsi="Segoe UI" w:cs="Segoe UI"/>
          <w:color w:val="000000" w:themeColor="text1"/>
          <w:sz w:val="22"/>
          <w:szCs w:val="22"/>
        </w:rPr>
        <w:t xml:space="preserve">“) </w:t>
      </w:r>
      <w:r w:rsidRPr="00D61248">
        <w:rPr>
          <w:rFonts w:ascii="Segoe UI" w:hAnsi="Segoe UI" w:cs="Segoe UI"/>
          <w:bCs/>
          <w:color w:val="000000" w:themeColor="text1"/>
          <w:sz w:val="22"/>
          <w:szCs w:val="22"/>
        </w:rPr>
        <w:t>tuto</w:t>
      </w:r>
      <w:r w:rsidR="00D86AD0" w:rsidRPr="00D61248">
        <w:rPr>
          <w:rFonts w:ascii="Segoe UI" w:hAnsi="Segoe UI" w:cs="Segoe UI"/>
          <w:bCs/>
          <w:color w:val="000000" w:themeColor="text1"/>
          <w:sz w:val="22"/>
          <w:szCs w:val="22"/>
        </w:rPr>
        <w:t xml:space="preserve"> </w:t>
      </w:r>
      <w:r w:rsidRPr="00D61248">
        <w:rPr>
          <w:rFonts w:ascii="Segoe UI" w:hAnsi="Segoe UI" w:cs="Segoe UI"/>
          <w:b/>
          <w:color w:val="000000" w:themeColor="text1"/>
          <w:sz w:val="22"/>
          <w:szCs w:val="22"/>
        </w:rPr>
        <w:t xml:space="preserve">Smlouvu na zajištění </w:t>
      </w:r>
      <w:r w:rsidR="00D86AD0" w:rsidRPr="00D61248">
        <w:rPr>
          <w:rFonts w:ascii="Segoe UI" w:hAnsi="Segoe UI" w:cs="Segoe UI"/>
          <w:b/>
          <w:color w:val="000000" w:themeColor="text1"/>
          <w:sz w:val="22"/>
          <w:szCs w:val="22"/>
        </w:rPr>
        <w:t xml:space="preserve">Nastavení optimální sítě služeb, které odlehčí péči o děti a mladé </w:t>
      </w:r>
      <w:r w:rsidR="009367B6" w:rsidRPr="00D61248">
        <w:rPr>
          <w:rFonts w:ascii="Segoe UI" w:hAnsi="Segoe UI" w:cs="Segoe UI"/>
          <w:b/>
          <w:color w:val="000000" w:themeColor="text1"/>
          <w:sz w:val="22"/>
          <w:szCs w:val="22"/>
        </w:rPr>
        <w:lastRenderedPageBreak/>
        <w:t>dospělé s postižením,</w:t>
      </w:r>
      <w:r w:rsidR="00D86AD0" w:rsidRPr="00D61248">
        <w:rPr>
          <w:rFonts w:ascii="Segoe UI" w:hAnsi="Segoe UI" w:cs="Segoe UI"/>
          <w:b/>
          <w:color w:val="000000" w:themeColor="text1"/>
          <w:sz w:val="22"/>
          <w:szCs w:val="22"/>
        </w:rPr>
        <w:t xml:space="preserve"> Analýza potřebnosti a kapacit komunitní pobytové péče pro děti v Kraji Vysočina</w:t>
      </w:r>
      <w:r w:rsidR="00E67B77" w:rsidRPr="00D61248">
        <w:rPr>
          <w:rFonts w:ascii="Segoe UI" w:hAnsi="Segoe UI" w:cs="Segoe UI"/>
          <w:b/>
          <w:color w:val="000000" w:themeColor="text1"/>
          <w:sz w:val="22"/>
          <w:szCs w:val="22"/>
        </w:rPr>
        <w:t xml:space="preserve"> a </w:t>
      </w:r>
      <w:r w:rsidR="00E67B77" w:rsidRPr="00D61248">
        <w:rPr>
          <w:rFonts w:ascii="Segoe UI" w:hAnsi="Segoe UI" w:cs="Segoe UI"/>
          <w:b/>
          <w:color w:val="000000" w:themeColor="text1"/>
        </w:rPr>
        <w:t>Mo</w:t>
      </w:r>
      <w:r w:rsidR="00E67B77" w:rsidRPr="00D61248">
        <w:rPr>
          <w:rFonts w:ascii="Segoe UI" w:hAnsi="Segoe UI" w:cs="Segoe UI"/>
          <w:color w:val="000000" w:themeColor="text1"/>
        </w:rPr>
        <w:t>d</w:t>
      </w:r>
      <w:r w:rsidR="00E67B77" w:rsidRPr="00D61248">
        <w:rPr>
          <w:rFonts w:ascii="Segoe UI" w:hAnsi="Segoe UI" w:cs="Segoe UI"/>
          <w:b/>
          <w:color w:val="000000" w:themeColor="text1"/>
          <w:sz w:val="22"/>
          <w:szCs w:val="22"/>
        </w:rPr>
        <w:t>ely jednotlivých druhů sociálních služeb</w:t>
      </w:r>
      <w:r w:rsidR="009367B6" w:rsidRPr="00D61248">
        <w:rPr>
          <w:rFonts w:ascii="Segoe UI" w:hAnsi="Segoe UI" w:cs="Segoe UI"/>
          <w:b/>
          <w:color w:val="000000" w:themeColor="text1"/>
          <w:sz w:val="22"/>
          <w:szCs w:val="22"/>
        </w:rPr>
        <w:t>“</w:t>
      </w:r>
    </w:p>
    <w:p w14:paraId="55754A6D" w14:textId="76CD2AF0" w:rsidR="0026604C" w:rsidRPr="00D61248" w:rsidRDefault="00D86AD0" w:rsidP="00D86AD0">
      <w:pPr>
        <w:pStyle w:val="RLdajeosmluvnstran"/>
        <w:rPr>
          <w:rFonts w:ascii="Segoe UI" w:hAnsi="Segoe UI" w:cs="Segoe UI"/>
          <w:color w:val="000000" w:themeColor="text1"/>
        </w:rPr>
      </w:pPr>
      <w:r w:rsidRPr="00D61248">
        <w:rPr>
          <w:rFonts w:ascii="Segoe UI" w:hAnsi="Segoe UI" w:cs="Segoe UI"/>
          <w:color w:val="000000" w:themeColor="text1"/>
        </w:rPr>
        <w:t xml:space="preserve"> </w:t>
      </w:r>
      <w:r w:rsidR="0026604C" w:rsidRPr="00D61248">
        <w:rPr>
          <w:rFonts w:ascii="Segoe UI" w:hAnsi="Segoe UI" w:cs="Segoe UI"/>
          <w:color w:val="000000" w:themeColor="text1"/>
        </w:rPr>
        <w:t xml:space="preserve">(dále jen </w:t>
      </w:r>
      <w:r w:rsidR="0026604C" w:rsidRPr="00D61248">
        <w:rPr>
          <w:rFonts w:ascii="Segoe UI" w:hAnsi="Segoe UI" w:cs="Segoe UI"/>
          <w:b/>
          <w:color w:val="000000" w:themeColor="text1"/>
        </w:rPr>
        <w:t>„</w:t>
      </w:r>
      <w:r w:rsidR="0026604C" w:rsidRPr="00D61248">
        <w:rPr>
          <w:rFonts w:ascii="Segoe UI" w:hAnsi="Segoe UI" w:cs="Segoe UI"/>
          <w:b/>
          <w:i/>
          <w:color w:val="000000" w:themeColor="text1"/>
        </w:rPr>
        <w:t>Smlouva“</w:t>
      </w:r>
      <w:r w:rsidR="0026604C" w:rsidRPr="00D61248">
        <w:rPr>
          <w:rFonts w:ascii="Segoe UI" w:hAnsi="Segoe UI" w:cs="Segoe UI"/>
          <w:color w:val="000000" w:themeColor="text1"/>
        </w:rPr>
        <w:t>)</w:t>
      </w:r>
    </w:p>
    <w:p w14:paraId="0FB52B11" w14:textId="77777777" w:rsidR="0026604C" w:rsidRPr="00D61248" w:rsidRDefault="0026604C" w:rsidP="00A81D05">
      <w:pPr>
        <w:pStyle w:val="Nadpis1"/>
        <w:widowControl w:val="0"/>
        <w:numPr>
          <w:ilvl w:val="0"/>
          <w:numId w:val="2"/>
        </w:numPr>
        <w:spacing w:before="360" w:after="240" w:line="276" w:lineRule="auto"/>
        <w:ind w:left="567" w:hanging="482"/>
        <w:rPr>
          <w:rFonts w:ascii="Segoe UI" w:hAnsi="Segoe UI" w:cs="Segoe UI"/>
          <w:b/>
          <w:color w:val="000000" w:themeColor="text1"/>
          <w:sz w:val="22"/>
          <w:szCs w:val="22"/>
        </w:rPr>
      </w:pPr>
      <w:bookmarkStart w:id="2" w:name="_Ref305657724"/>
      <w:bookmarkStart w:id="3" w:name="_Toc404846703"/>
      <w:r w:rsidRPr="00D61248">
        <w:rPr>
          <w:rFonts w:ascii="Segoe UI" w:hAnsi="Segoe UI" w:cs="Segoe UI"/>
          <w:b/>
          <w:color w:val="000000" w:themeColor="text1"/>
          <w:sz w:val="22"/>
          <w:szCs w:val="22"/>
          <w:lang w:eastAsia="x-none"/>
        </w:rPr>
        <w:t>ÚVODNÍ USTANOVENÍ</w:t>
      </w:r>
      <w:bookmarkEnd w:id="2"/>
      <w:bookmarkEnd w:id="3"/>
    </w:p>
    <w:p w14:paraId="3441DB22" w14:textId="1E313BC5" w:rsidR="0026604C" w:rsidRPr="00D61248" w:rsidRDefault="0026604C" w:rsidP="00A81D05">
      <w:pPr>
        <w:keepNext/>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Smlouva byla uzavřena na základě výsledku výběrového řízení na veřejnou zakázku malého rozsahu s názvem </w:t>
      </w:r>
      <w:bookmarkStart w:id="4" w:name="_Hlk45523196"/>
      <w:r w:rsidRPr="00D61248">
        <w:rPr>
          <w:rFonts w:ascii="Segoe UI" w:hAnsi="Segoe UI" w:cs="Segoe UI"/>
          <w:color w:val="000000" w:themeColor="text1"/>
          <w:sz w:val="22"/>
          <w:szCs w:val="22"/>
        </w:rPr>
        <w:t>„</w:t>
      </w:r>
      <w:bookmarkEnd w:id="4"/>
      <w:r w:rsidR="00D86AD0" w:rsidRPr="00D61248">
        <w:rPr>
          <w:rFonts w:ascii="Segoe UI" w:hAnsi="Segoe UI" w:cs="Segoe UI"/>
          <w:b/>
          <w:color w:val="000000" w:themeColor="text1"/>
          <w:sz w:val="22"/>
          <w:szCs w:val="22"/>
        </w:rPr>
        <w:t>Nastavení optimální sítě služeb, které odlehčí péči o dět</w:t>
      </w:r>
      <w:r w:rsidR="009367B6" w:rsidRPr="00D61248">
        <w:rPr>
          <w:rFonts w:ascii="Segoe UI" w:hAnsi="Segoe UI" w:cs="Segoe UI"/>
          <w:b/>
          <w:color w:val="000000" w:themeColor="text1"/>
          <w:sz w:val="22"/>
          <w:szCs w:val="22"/>
        </w:rPr>
        <w:t>i a mladé dospělé s postižením,</w:t>
      </w:r>
      <w:r w:rsidR="00D86AD0" w:rsidRPr="00D61248">
        <w:rPr>
          <w:rFonts w:ascii="Segoe UI" w:hAnsi="Segoe UI" w:cs="Segoe UI"/>
          <w:b/>
          <w:color w:val="000000" w:themeColor="text1"/>
          <w:sz w:val="22"/>
          <w:szCs w:val="22"/>
        </w:rPr>
        <w:t xml:space="preserve"> Analýza potřebnosti a kapacit komunitní pobytové péče pro děti v Kraji Vysočina</w:t>
      </w:r>
      <w:r w:rsidR="009367B6" w:rsidRPr="00D61248">
        <w:rPr>
          <w:rFonts w:ascii="Segoe UI" w:hAnsi="Segoe UI" w:cs="Segoe UI"/>
          <w:b/>
          <w:color w:val="000000" w:themeColor="text1"/>
          <w:sz w:val="22"/>
          <w:szCs w:val="22"/>
        </w:rPr>
        <w:t xml:space="preserve"> a</w:t>
      </w:r>
      <w:r w:rsidR="00E67B77" w:rsidRPr="00D61248">
        <w:rPr>
          <w:rFonts w:ascii="Segoe UI" w:hAnsi="Segoe UI" w:cs="Segoe UI"/>
          <w:bCs/>
          <w:iCs/>
          <w:color w:val="000000" w:themeColor="text1"/>
          <w:sz w:val="22"/>
          <w:szCs w:val="22"/>
        </w:rPr>
        <w:t xml:space="preserve"> </w:t>
      </w:r>
      <w:r w:rsidR="00E67B77" w:rsidRPr="00D61248">
        <w:rPr>
          <w:rFonts w:ascii="Segoe UI" w:hAnsi="Segoe UI" w:cs="Segoe UI"/>
          <w:b/>
          <w:color w:val="000000" w:themeColor="text1"/>
        </w:rPr>
        <w:t>Modely jednotlivých druhů sociálních služeb</w:t>
      </w:r>
      <w:r w:rsidRPr="00D61248">
        <w:rPr>
          <w:rFonts w:ascii="Segoe UI" w:hAnsi="Segoe UI" w:cs="Segoe UI"/>
          <w:color w:val="000000" w:themeColor="text1"/>
          <w:sz w:val="22"/>
          <w:szCs w:val="22"/>
        </w:rPr>
        <w:t xml:space="preserve"> (dále jen "</w:t>
      </w:r>
      <w:r w:rsidRPr="00D61248">
        <w:rPr>
          <w:rFonts w:ascii="Segoe UI" w:hAnsi="Segoe UI" w:cs="Segoe UI"/>
          <w:b/>
          <w:i/>
          <w:color w:val="000000" w:themeColor="text1"/>
          <w:sz w:val="22"/>
          <w:szCs w:val="22"/>
        </w:rPr>
        <w:t>Veřejná zakázka</w:t>
      </w:r>
      <w:r w:rsidR="002C4E2E" w:rsidRPr="00D61248">
        <w:rPr>
          <w:rFonts w:ascii="Segoe UI" w:hAnsi="Segoe UI" w:cs="Segoe UI"/>
          <w:b/>
          <w:i/>
          <w:color w:val="000000" w:themeColor="text1"/>
          <w:sz w:val="22"/>
          <w:szCs w:val="22"/>
        </w:rPr>
        <w:t>“)</w:t>
      </w:r>
      <w:r w:rsidRPr="00D61248">
        <w:rPr>
          <w:rFonts w:ascii="Segoe UI" w:hAnsi="Segoe UI" w:cs="Segoe UI"/>
          <w:color w:val="000000" w:themeColor="text1"/>
          <w:sz w:val="22"/>
          <w:szCs w:val="22"/>
        </w:rPr>
        <w:t>, zadávanou Objednatelem jako zadavatelem ve smyslu zákona č. 134/2016 Sb., o zadávání veřejných zakázek, ve znění pozdějších předpisů, neboť nabídka Dodavatele podaná v rámci výběrového řízení na Veřejnou zakázku byla Objednatelem vyhodnocena jako nejvýhodnější.</w:t>
      </w:r>
    </w:p>
    <w:p w14:paraId="5D80646B" w14:textId="77777777" w:rsidR="0026604C" w:rsidRPr="00D61248" w:rsidRDefault="0026604C" w:rsidP="00C845E3">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Objednatel prohlašuje, že:</w:t>
      </w:r>
    </w:p>
    <w:p w14:paraId="21993823" w14:textId="77777777" w:rsidR="0026604C" w:rsidRPr="00D61248" w:rsidRDefault="0026604C" w:rsidP="00C845E3">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splňuje veškeré podmínky a požadavky ve Smlouvě stanovené a je oprávněn Smlouvu uzavřít a řádně plnit závazky v ní obsažené.</w:t>
      </w:r>
    </w:p>
    <w:p w14:paraId="0E0B5356" w14:textId="77777777" w:rsidR="0026604C" w:rsidRPr="00D61248" w:rsidRDefault="0026604C" w:rsidP="00C845E3">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prohlašuje, že:</w:t>
      </w:r>
    </w:p>
    <w:p w14:paraId="6388BBB1" w14:textId="77777777" w:rsidR="0026604C" w:rsidRPr="00D61248" w:rsidRDefault="0026604C" w:rsidP="00C845E3">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splňuje veškeré podmínky a požadavky ve Smlouvě stanovené a je oprávněn Smlouvu uzavřít a řádně plnit závazky v ní obsažené;</w:t>
      </w:r>
    </w:p>
    <w:p w14:paraId="0F957103" w14:textId="77777777" w:rsidR="0026604C" w:rsidRPr="00D61248" w:rsidRDefault="0026604C" w:rsidP="00C845E3">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se náležitě seznámil se všemi podklady, které byly součástí výzvy na podání nabídky Veřejné zakázky (dále jen „</w:t>
      </w:r>
      <w:r w:rsidRPr="00D61248">
        <w:rPr>
          <w:rFonts w:ascii="Segoe UI" w:hAnsi="Segoe UI" w:cs="Segoe UI"/>
          <w:b/>
          <w:i/>
          <w:color w:val="000000" w:themeColor="text1"/>
          <w:sz w:val="22"/>
          <w:szCs w:val="22"/>
        </w:rPr>
        <w:t>Výzva</w:t>
      </w:r>
      <w:r w:rsidRPr="00D61248">
        <w:rPr>
          <w:rFonts w:ascii="Segoe UI" w:hAnsi="Segoe UI" w:cs="Segoe UI"/>
          <w:color w:val="000000" w:themeColor="text1"/>
          <w:sz w:val="22"/>
          <w:szCs w:val="22"/>
        </w:rPr>
        <w:t>“), a které stanovují požadavky na plnění předmětu Smlouvy a je odborně způsobilý ke splnění všech jeho závazků podle Smlouvy;</w:t>
      </w:r>
    </w:p>
    <w:p w14:paraId="731D2F4B" w14:textId="77777777" w:rsidR="0026604C" w:rsidRPr="00D61248" w:rsidRDefault="0026604C" w:rsidP="00C845E3">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jím poskytované plnění odpovídá všem požadavkům vyplývajícím z platných a účinných právních předpisů, které se na plnění vztahují;</w:t>
      </w:r>
    </w:p>
    <w:p w14:paraId="41AC3AB8" w14:textId="77777777" w:rsidR="0026604C" w:rsidRPr="00D61248" w:rsidRDefault="0026604C" w:rsidP="00C845E3">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ke dni uzavření Smlouvy vůči němu není vedeno řízení dle zákona č. 182/2006 Sb., o úpadku a způsobech jeho řešení (insolvenční zákon), ve znění pozdějších předpisů, a zároveň se zavazuje Objednatele o všech skutečnostech o hrozícím úpadku bezodkladně informovat.</w:t>
      </w:r>
    </w:p>
    <w:p w14:paraId="07558308" w14:textId="77777777" w:rsidR="0026604C" w:rsidRPr="00D61248" w:rsidRDefault="0026604C" w:rsidP="00C845E3">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Dodavatel dále prohlašuje, že se detailně seznámil s rozsahem a povahou předmětu plnění, že jsou mu známy veškeré relevantní technické, kvalitativní a jiné podmínky nezbytné k realizaci předmětu plnění, a že disponuje takovými kapacitami a odbornými znalostmi, které jsou nezbytné pro realizaci předmětu plnění za dohodnuté maximální smluvní odměny uvedené ve Smlouvě, a to rovněž ve vazbě na jím prokázanou kvalifikaci pro plnění Veřejné zakázky. </w:t>
      </w:r>
    </w:p>
    <w:p w14:paraId="769089BE" w14:textId="77777777" w:rsidR="0026604C" w:rsidRPr="00D61248" w:rsidRDefault="0026604C" w:rsidP="00C845E3">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Pojmy s velkými počátečními písmeny definované ve Smlouvě budou mít význam, jenž je </w:t>
      </w:r>
      <w:r w:rsidRPr="00D61248">
        <w:rPr>
          <w:rFonts w:ascii="Segoe UI" w:hAnsi="Segoe UI" w:cs="Segoe UI"/>
          <w:color w:val="000000" w:themeColor="text1"/>
          <w:sz w:val="22"/>
          <w:szCs w:val="22"/>
        </w:rPr>
        <w:lastRenderedPageBreak/>
        <w:t>jim ve Smlouvě, včetně jejích příloh a dodatků, připisován.</w:t>
      </w:r>
    </w:p>
    <w:p w14:paraId="220134F0" w14:textId="77777777" w:rsidR="0026604C" w:rsidRPr="00D61248" w:rsidRDefault="0026604C" w:rsidP="0039643D">
      <w:pPr>
        <w:pStyle w:val="Nadpis1"/>
        <w:numPr>
          <w:ilvl w:val="0"/>
          <w:numId w:val="2"/>
        </w:numPr>
        <w:spacing w:before="360" w:after="240" w:line="276" w:lineRule="auto"/>
        <w:ind w:left="1559" w:hanging="482"/>
        <w:rPr>
          <w:rFonts w:ascii="Segoe UI" w:hAnsi="Segoe UI" w:cs="Segoe UI"/>
          <w:b/>
          <w:color w:val="000000" w:themeColor="text1"/>
          <w:sz w:val="22"/>
          <w:szCs w:val="22"/>
        </w:rPr>
      </w:pPr>
      <w:r w:rsidRPr="00D61248">
        <w:rPr>
          <w:rFonts w:ascii="Segoe UI" w:hAnsi="Segoe UI" w:cs="Segoe UI"/>
          <w:b/>
          <w:color w:val="000000" w:themeColor="text1"/>
          <w:sz w:val="22"/>
          <w:szCs w:val="22"/>
          <w:lang w:eastAsia="x-none"/>
        </w:rPr>
        <w:t xml:space="preserve"> </w:t>
      </w:r>
      <w:bookmarkStart w:id="5" w:name="_Toc404846707"/>
      <w:r w:rsidRPr="00D61248">
        <w:rPr>
          <w:rFonts w:ascii="Segoe UI" w:hAnsi="Segoe UI" w:cs="Segoe UI"/>
          <w:b/>
          <w:color w:val="000000" w:themeColor="text1"/>
          <w:sz w:val="22"/>
          <w:szCs w:val="22"/>
        </w:rPr>
        <w:t xml:space="preserve">ÚČEL </w:t>
      </w:r>
      <w:bookmarkEnd w:id="5"/>
      <w:r w:rsidRPr="00D61248">
        <w:rPr>
          <w:rFonts w:ascii="Segoe UI" w:hAnsi="Segoe UI" w:cs="Segoe UI"/>
          <w:b/>
          <w:color w:val="000000" w:themeColor="text1"/>
          <w:sz w:val="22"/>
          <w:szCs w:val="22"/>
          <w:lang w:eastAsia="x-none"/>
        </w:rPr>
        <w:t>SMLOUVY</w:t>
      </w:r>
    </w:p>
    <w:p w14:paraId="235898DB" w14:textId="1DBB6E6F" w:rsidR="0026604C" w:rsidRPr="00D61248" w:rsidRDefault="0026604C" w:rsidP="00AF1D5E">
      <w:pPr>
        <w:widowControl w:val="0"/>
        <w:numPr>
          <w:ilvl w:val="1"/>
          <w:numId w:val="2"/>
        </w:numPr>
        <w:spacing w:before="120" w:after="120" w:line="276" w:lineRule="auto"/>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Základním účelem, pro který se Smlouva uzavírá, je zajištění </w:t>
      </w:r>
      <w:r w:rsidR="00D86AD0" w:rsidRPr="00D61248">
        <w:rPr>
          <w:rFonts w:ascii="Segoe UI" w:hAnsi="Segoe UI" w:cs="Segoe UI"/>
          <w:b/>
          <w:color w:val="000000" w:themeColor="text1"/>
          <w:sz w:val="22"/>
          <w:szCs w:val="22"/>
        </w:rPr>
        <w:t>Nastavení optimální sítě služeb, které odlehčí péči o děti a mladé dospělé s postižením a Analýza potřebnosti a kapacit komunitní pobytové péče pro děti v Kraji Vysočina</w:t>
      </w:r>
      <w:r w:rsidR="00E67B77" w:rsidRPr="00D61248">
        <w:rPr>
          <w:rFonts w:ascii="Segoe UI" w:hAnsi="Segoe UI" w:cs="Segoe UI"/>
          <w:b/>
          <w:color w:val="000000" w:themeColor="text1"/>
          <w:sz w:val="22"/>
          <w:szCs w:val="22"/>
        </w:rPr>
        <w:t xml:space="preserve"> a Modely jednotlivých druhů sociálních služ</w:t>
      </w:r>
      <w:r w:rsidR="00E67B77" w:rsidRPr="00D61248">
        <w:rPr>
          <w:rFonts w:ascii="Segoe UI" w:hAnsi="Segoe UI" w:cs="Segoe UI"/>
          <w:b/>
          <w:color w:val="000000" w:themeColor="text1"/>
        </w:rPr>
        <w:t>eb</w:t>
      </w:r>
      <w:r w:rsidRPr="00D61248">
        <w:rPr>
          <w:rFonts w:ascii="Segoe UI" w:hAnsi="Segoe UI" w:cs="Segoe UI"/>
          <w:b/>
          <w:bCs/>
          <w:iCs/>
          <w:color w:val="000000" w:themeColor="text1"/>
          <w:sz w:val="22"/>
          <w:szCs w:val="22"/>
        </w:rPr>
        <w:t>.</w:t>
      </w:r>
      <w:r w:rsidRPr="00D61248">
        <w:rPr>
          <w:rFonts w:ascii="Segoe UI" w:hAnsi="Segoe UI" w:cs="Segoe UI"/>
          <w:color w:val="000000" w:themeColor="text1"/>
          <w:sz w:val="22"/>
          <w:szCs w:val="22"/>
        </w:rPr>
        <w:t xml:space="preserve"> Tohoto cíle chce Objednatel dosáhnout prostřednictvím jednotlivých služeb poskytovaných Dodavatelem</w:t>
      </w:r>
      <w:r w:rsidR="00AF4D18" w:rsidRPr="00D61248">
        <w:rPr>
          <w:rFonts w:ascii="Segoe UI" w:hAnsi="Segoe UI" w:cs="Segoe UI"/>
          <w:color w:val="000000" w:themeColor="text1"/>
          <w:sz w:val="22"/>
          <w:szCs w:val="22"/>
        </w:rPr>
        <w:t xml:space="preserve"> dle přílohy č. 1 této smlouvy</w:t>
      </w:r>
      <w:r w:rsidRPr="00D61248">
        <w:rPr>
          <w:rFonts w:ascii="Segoe UI" w:hAnsi="Segoe UI" w:cs="Segoe UI"/>
          <w:color w:val="000000" w:themeColor="text1"/>
          <w:sz w:val="22"/>
          <w:szCs w:val="22"/>
        </w:rPr>
        <w:t>. Veškeré ve Smlouvě a jejích přílohách uvedené požadavky na zajištění plnění musí být primárně vykládány tak, aby Objednatel realizací předmětu Smlouvy Dodavatelem dosáhl zde uvedeného účelu.</w:t>
      </w:r>
    </w:p>
    <w:p w14:paraId="18ECCFD8" w14:textId="77777777" w:rsidR="0026604C" w:rsidRPr="00D61248" w:rsidRDefault="0026604C" w:rsidP="00C845E3">
      <w:pPr>
        <w:pStyle w:val="Nadpis1"/>
        <w:numPr>
          <w:ilvl w:val="0"/>
          <w:numId w:val="2"/>
        </w:numPr>
        <w:spacing w:before="360" w:after="240" w:line="276" w:lineRule="auto"/>
        <w:ind w:left="1559" w:hanging="482"/>
        <w:rPr>
          <w:rFonts w:ascii="Segoe UI" w:hAnsi="Segoe UI" w:cs="Segoe UI"/>
          <w:b/>
          <w:color w:val="000000" w:themeColor="text1"/>
          <w:sz w:val="22"/>
          <w:szCs w:val="22"/>
        </w:rPr>
      </w:pPr>
      <w:bookmarkStart w:id="6" w:name="_Ref349491719"/>
      <w:r w:rsidRPr="00D61248">
        <w:rPr>
          <w:rFonts w:ascii="Segoe UI" w:hAnsi="Segoe UI" w:cs="Segoe UI"/>
          <w:b/>
          <w:color w:val="000000" w:themeColor="text1"/>
          <w:sz w:val="22"/>
          <w:szCs w:val="22"/>
          <w:lang w:eastAsia="x-none"/>
        </w:rPr>
        <w:t xml:space="preserve"> </w:t>
      </w:r>
      <w:bookmarkStart w:id="7" w:name="_Toc404846708"/>
      <w:r w:rsidRPr="00D61248">
        <w:rPr>
          <w:rFonts w:ascii="Segoe UI" w:hAnsi="Segoe UI" w:cs="Segoe UI"/>
          <w:b/>
          <w:color w:val="000000" w:themeColor="text1"/>
          <w:sz w:val="22"/>
          <w:szCs w:val="22"/>
        </w:rPr>
        <w:t xml:space="preserve">PŘEDMĚT </w:t>
      </w:r>
      <w:bookmarkEnd w:id="6"/>
      <w:bookmarkEnd w:id="7"/>
      <w:r w:rsidRPr="00D61248">
        <w:rPr>
          <w:rFonts w:ascii="Segoe UI" w:hAnsi="Segoe UI" w:cs="Segoe UI"/>
          <w:b/>
          <w:color w:val="000000" w:themeColor="text1"/>
          <w:sz w:val="22"/>
          <w:szCs w:val="22"/>
          <w:lang w:eastAsia="x-none"/>
        </w:rPr>
        <w:t>SMLOUVY</w:t>
      </w:r>
    </w:p>
    <w:p w14:paraId="4FEE537B" w14:textId="325A9B49" w:rsidR="0026604C" w:rsidRPr="00D61248" w:rsidRDefault="0026604C" w:rsidP="000D030C">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bookmarkStart w:id="8" w:name="_Hlk64396743"/>
      <w:r w:rsidRPr="00D61248">
        <w:rPr>
          <w:rFonts w:ascii="Segoe UI" w:hAnsi="Segoe UI" w:cs="Segoe UI"/>
          <w:color w:val="000000" w:themeColor="text1"/>
          <w:sz w:val="22"/>
          <w:szCs w:val="22"/>
        </w:rPr>
        <w:t xml:space="preserve">Předmětem Smlouvy </w:t>
      </w:r>
      <w:r w:rsidR="00050D6C" w:rsidRPr="00D61248">
        <w:rPr>
          <w:rFonts w:ascii="Segoe UI" w:hAnsi="Segoe UI" w:cs="Segoe UI"/>
          <w:color w:val="000000" w:themeColor="text1"/>
          <w:sz w:val="22"/>
          <w:szCs w:val="22"/>
        </w:rPr>
        <w:t xml:space="preserve">je zpracování </w:t>
      </w:r>
      <w:r w:rsidR="00D86AD0" w:rsidRPr="00D61248">
        <w:rPr>
          <w:rFonts w:ascii="Segoe UI" w:hAnsi="Segoe UI" w:cs="Segoe UI"/>
          <w:color w:val="000000" w:themeColor="text1"/>
          <w:sz w:val="22"/>
          <w:szCs w:val="22"/>
        </w:rPr>
        <w:t xml:space="preserve">Nastavení optimální sítě služeb, které odlehčí péči o děti a mladé dospělé s postižením a Analýza potřebnosti a kapacit komunitní pobytové péče pro děti v Kraji </w:t>
      </w:r>
      <w:r w:rsidR="00D86AD0" w:rsidRPr="00D61248">
        <w:rPr>
          <w:rFonts w:ascii="Segoe UI" w:hAnsi="Segoe UI" w:cs="Segoe UI"/>
          <w:color w:val="000000" w:themeColor="text1"/>
          <w:sz w:val="24"/>
          <w:szCs w:val="24"/>
        </w:rPr>
        <w:t>Vysočina</w:t>
      </w:r>
      <w:r w:rsidR="00D86AD0" w:rsidRPr="00D61248">
        <w:rPr>
          <w:rFonts w:ascii="Segoe UI" w:hAnsi="Segoe UI" w:cs="Segoe UI"/>
          <w:bCs/>
          <w:color w:val="000000" w:themeColor="text1"/>
          <w:sz w:val="24"/>
          <w:szCs w:val="24"/>
        </w:rPr>
        <w:t xml:space="preserve"> </w:t>
      </w:r>
      <w:bookmarkEnd w:id="8"/>
      <w:r w:rsidR="00C3486F" w:rsidRPr="00D61248">
        <w:rPr>
          <w:rFonts w:ascii="Segoe UI" w:hAnsi="Segoe UI" w:cs="Segoe UI"/>
          <w:bCs/>
          <w:color w:val="000000" w:themeColor="text1"/>
          <w:sz w:val="22"/>
          <w:szCs w:val="22"/>
        </w:rPr>
        <w:t xml:space="preserve">a </w:t>
      </w:r>
      <w:r w:rsidR="00C3486F" w:rsidRPr="00D61248">
        <w:rPr>
          <w:rFonts w:ascii="Segoe UI" w:hAnsi="Segoe UI" w:cs="Segoe UI"/>
          <w:color w:val="000000" w:themeColor="text1"/>
          <w:sz w:val="22"/>
          <w:szCs w:val="22"/>
        </w:rPr>
        <w:t>Modely jednotlivých druhů sociálních služeb</w:t>
      </w:r>
      <w:r w:rsidR="00C3486F" w:rsidRPr="00D61248">
        <w:rPr>
          <w:rFonts w:ascii="Segoe UI" w:hAnsi="Segoe UI" w:cs="Segoe UI"/>
          <w:bCs/>
          <w:color w:val="000000" w:themeColor="text1"/>
          <w:sz w:val="22"/>
          <w:szCs w:val="22"/>
        </w:rPr>
        <w:t xml:space="preserve"> </w:t>
      </w:r>
      <w:r w:rsidR="00D86AD0" w:rsidRPr="00D61248">
        <w:rPr>
          <w:rFonts w:ascii="Segoe UI" w:hAnsi="Segoe UI" w:cs="Segoe UI"/>
          <w:bCs/>
          <w:color w:val="000000" w:themeColor="text1"/>
          <w:sz w:val="22"/>
          <w:szCs w:val="22"/>
        </w:rPr>
        <w:t>(</w:t>
      </w:r>
      <w:r w:rsidRPr="00D61248">
        <w:rPr>
          <w:rFonts w:ascii="Segoe UI" w:hAnsi="Segoe UI" w:cs="Segoe UI"/>
          <w:color w:val="000000" w:themeColor="text1"/>
          <w:sz w:val="22"/>
          <w:szCs w:val="22"/>
        </w:rPr>
        <w:t>dále jen „</w:t>
      </w:r>
      <w:r w:rsidRPr="00D61248">
        <w:rPr>
          <w:rFonts w:ascii="Segoe UI" w:hAnsi="Segoe UI" w:cs="Segoe UI"/>
          <w:b/>
          <w:i/>
          <w:color w:val="000000" w:themeColor="text1"/>
          <w:sz w:val="22"/>
          <w:szCs w:val="22"/>
        </w:rPr>
        <w:t>Plnění</w:t>
      </w:r>
      <w:r w:rsidRPr="00D61248">
        <w:rPr>
          <w:rFonts w:ascii="Segoe UI" w:hAnsi="Segoe UI" w:cs="Segoe UI"/>
          <w:color w:val="000000" w:themeColor="text1"/>
          <w:sz w:val="22"/>
          <w:szCs w:val="22"/>
        </w:rPr>
        <w:t xml:space="preserve">“). </w:t>
      </w:r>
    </w:p>
    <w:p w14:paraId="05057080" w14:textId="2EB5B9DA" w:rsidR="0026604C" w:rsidRPr="00D61248" w:rsidRDefault="0026604C" w:rsidP="00D514DA">
      <w:pPr>
        <w:pStyle w:val="Arial"/>
        <w:widowControl w:val="0"/>
        <w:spacing w:before="120" w:after="120" w:line="276" w:lineRule="auto"/>
        <w:ind w:left="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Bližší specifikace Plnění, jakož i dalších podmínek jeho poskytování, je obsažena v</w:t>
      </w:r>
      <w:r w:rsidR="00050D6C"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přílo</w:t>
      </w:r>
      <w:r w:rsidR="00050D6C" w:rsidRPr="00D61248">
        <w:rPr>
          <w:rFonts w:ascii="Segoe UI" w:hAnsi="Segoe UI" w:cs="Segoe UI"/>
          <w:color w:val="000000" w:themeColor="text1"/>
          <w:sz w:val="22"/>
          <w:szCs w:val="22"/>
        </w:rPr>
        <w:t xml:space="preserve">ze č. 1 </w:t>
      </w:r>
      <w:r w:rsidRPr="00D61248">
        <w:rPr>
          <w:rFonts w:ascii="Segoe UI" w:hAnsi="Segoe UI" w:cs="Segoe UI"/>
          <w:color w:val="000000" w:themeColor="text1"/>
          <w:sz w:val="22"/>
          <w:szCs w:val="22"/>
        </w:rPr>
        <w:t xml:space="preserve"> </w:t>
      </w:r>
      <w:r w:rsidR="00106A8D" w:rsidRPr="00D61248">
        <w:rPr>
          <w:rFonts w:ascii="Segoe UI" w:hAnsi="Segoe UI" w:cs="Segoe UI"/>
          <w:color w:val="000000" w:themeColor="text1"/>
          <w:sz w:val="22"/>
          <w:szCs w:val="22"/>
        </w:rPr>
        <w:t xml:space="preserve">této </w:t>
      </w:r>
      <w:r w:rsidRPr="00D61248">
        <w:rPr>
          <w:rFonts w:ascii="Segoe UI" w:hAnsi="Segoe UI" w:cs="Segoe UI"/>
          <w:color w:val="000000" w:themeColor="text1"/>
          <w:sz w:val="22"/>
          <w:szCs w:val="22"/>
        </w:rPr>
        <w:t>Smlouvy.</w:t>
      </w:r>
    </w:p>
    <w:p w14:paraId="3CB997AC" w14:textId="77777777" w:rsidR="0026604C" w:rsidRPr="00D61248" w:rsidRDefault="0026604C" w:rsidP="00C845E3">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Součástí Plnění dle Smlouvy je rovněž poskytnutí příslušných licencí dle podmínek ve Smlouvě obsažených.</w:t>
      </w:r>
    </w:p>
    <w:p w14:paraId="36FC6BAA" w14:textId="170D2B83" w:rsidR="0026604C" w:rsidRPr="00D61248" w:rsidRDefault="0026604C" w:rsidP="000D030C">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Plnění je realizováno v rámci projekt</w:t>
      </w:r>
      <w:r w:rsidR="005321A6" w:rsidRPr="00D61248">
        <w:rPr>
          <w:rFonts w:ascii="Segoe UI" w:hAnsi="Segoe UI" w:cs="Segoe UI"/>
          <w:color w:val="000000" w:themeColor="text1"/>
          <w:sz w:val="22"/>
          <w:szCs w:val="22"/>
        </w:rPr>
        <w:t>u</w:t>
      </w:r>
      <w:r w:rsidRPr="00D61248">
        <w:rPr>
          <w:rFonts w:ascii="Segoe UI" w:hAnsi="Segoe UI" w:cs="Segoe UI"/>
          <w:color w:val="000000" w:themeColor="text1"/>
          <w:sz w:val="22"/>
          <w:szCs w:val="22"/>
        </w:rPr>
        <w:t xml:space="preserve"> </w:t>
      </w:r>
      <w:bookmarkStart w:id="9" w:name="_Hlk57652751"/>
      <w:r w:rsidR="00DE5DA9" w:rsidRPr="00D61248">
        <w:rPr>
          <w:rFonts w:ascii="Segoe UI" w:hAnsi="Segoe UI" w:cs="Segoe UI"/>
          <w:color w:val="000000" w:themeColor="text1"/>
          <w:sz w:val="22"/>
          <w:szCs w:val="22"/>
        </w:rPr>
        <w:t>„</w:t>
      </w:r>
      <w:r w:rsidR="00AF1D5E" w:rsidRPr="00D61248">
        <w:rPr>
          <w:rFonts w:ascii="Segoe UI" w:hAnsi="Segoe UI" w:cs="Segoe UI"/>
          <w:color w:val="000000" w:themeColor="text1"/>
          <w:sz w:val="22"/>
          <w:szCs w:val="22"/>
        </w:rPr>
        <w:t>Rozvoj a podpora procesů pro zkvalitnění poskytování služeb sociálně zdravotního pomezí v Kraji Vysočina“</w:t>
      </w:r>
      <w:r w:rsidR="00012685" w:rsidRPr="00D61248">
        <w:rPr>
          <w:rFonts w:ascii="Segoe UI" w:hAnsi="Segoe UI" w:cs="Segoe UI"/>
          <w:color w:val="000000" w:themeColor="text1"/>
          <w:sz w:val="22"/>
          <w:szCs w:val="22"/>
        </w:rPr>
        <w:t xml:space="preserve"> CZ.03.02.02/00/22_006/0000953 </w:t>
      </w:r>
      <w:r w:rsidR="00AF1D5E" w:rsidRPr="00D61248">
        <w:rPr>
          <w:rFonts w:ascii="Segoe UI" w:hAnsi="Segoe UI" w:cs="Segoe UI"/>
          <w:color w:val="000000" w:themeColor="text1"/>
          <w:sz w:val="22"/>
          <w:szCs w:val="22"/>
        </w:rPr>
        <w:t xml:space="preserve">spolufinancovaného z Evropského sociálního fondu v rámci Operačního programu </w:t>
      </w:r>
      <w:r w:rsidR="00C27D49" w:rsidRPr="00D61248">
        <w:rPr>
          <w:rFonts w:ascii="Segoe UI" w:hAnsi="Segoe UI" w:cs="Segoe UI"/>
          <w:color w:val="000000" w:themeColor="text1"/>
          <w:sz w:val="22"/>
          <w:szCs w:val="22"/>
        </w:rPr>
        <w:t>Z</w:t>
      </w:r>
      <w:r w:rsidR="00AF1D5E" w:rsidRPr="00D61248">
        <w:rPr>
          <w:rFonts w:ascii="Segoe UI" w:hAnsi="Segoe UI" w:cs="Segoe UI"/>
          <w:color w:val="000000" w:themeColor="text1"/>
          <w:sz w:val="22"/>
          <w:szCs w:val="22"/>
        </w:rPr>
        <w:t>aměstnanost plus (dále jen „OPZ+“)</w:t>
      </w:r>
      <w:bookmarkEnd w:id="9"/>
      <w:r w:rsidRPr="00D61248">
        <w:rPr>
          <w:rFonts w:ascii="Segoe UI" w:hAnsi="Segoe UI" w:cs="Segoe UI"/>
          <w:color w:val="000000" w:themeColor="text1"/>
          <w:sz w:val="22"/>
          <w:szCs w:val="22"/>
        </w:rPr>
        <w:t>.</w:t>
      </w:r>
    </w:p>
    <w:p w14:paraId="0CBB2BDB" w14:textId="77777777" w:rsidR="0026604C" w:rsidRPr="00D61248" w:rsidRDefault="0026604C" w:rsidP="00C845E3">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je pro účely poskytování Plnění vázán veškerými podmínkami Smlouvy a je připraven poskytovat Plnění v souladu s platnými a účinnými právními předpisy, jakož i v souladu se všemi relevantními normami obsahujícími technické specifikace nebo jiná určující kritéria k zajištění, že výrobky, postupy a služby vyhovují předmětu Smlouvy a veškerým zadávacím podmínkám Veřejné zakázky.</w:t>
      </w:r>
    </w:p>
    <w:p w14:paraId="038E34E6" w14:textId="77777777" w:rsidR="0026604C" w:rsidRPr="00D61248" w:rsidRDefault="0026604C" w:rsidP="00C845E3">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je rovněž povinen poskytovat Plnění v souladu s veškerými požadavky obsaženými ve Výzvě a v souladu se svou nabídkou na plnění Veřejné zakázky.</w:t>
      </w:r>
    </w:p>
    <w:p w14:paraId="019001D9" w14:textId="77777777" w:rsidR="0026604C" w:rsidRPr="00D61248" w:rsidRDefault="0026604C" w:rsidP="001F5992">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Objednatel se zavazuje za řádně poskytnuté Plnění uhradit Dodavateli odměnu stanovenou v souladu se Smlouvou.</w:t>
      </w:r>
    </w:p>
    <w:p w14:paraId="0CA38E58" w14:textId="77777777" w:rsidR="0026604C" w:rsidRPr="00D61248" w:rsidRDefault="0026604C" w:rsidP="0039643D">
      <w:pPr>
        <w:pStyle w:val="Nadpis1"/>
        <w:numPr>
          <w:ilvl w:val="0"/>
          <w:numId w:val="2"/>
        </w:numPr>
        <w:spacing w:before="360" w:after="240" w:line="276" w:lineRule="auto"/>
        <w:ind w:left="1559" w:hanging="482"/>
        <w:rPr>
          <w:rFonts w:ascii="Segoe UI" w:hAnsi="Segoe UI" w:cs="Segoe UI"/>
          <w:b/>
          <w:color w:val="000000" w:themeColor="text1"/>
          <w:sz w:val="22"/>
          <w:szCs w:val="22"/>
        </w:rPr>
      </w:pPr>
      <w:bookmarkStart w:id="10" w:name="_Ref352069075"/>
      <w:bookmarkStart w:id="11" w:name="_Toc404846710"/>
      <w:r w:rsidRPr="00D61248">
        <w:rPr>
          <w:rFonts w:ascii="Segoe UI" w:hAnsi="Segoe UI" w:cs="Segoe UI"/>
          <w:b/>
          <w:color w:val="000000" w:themeColor="text1"/>
          <w:sz w:val="22"/>
          <w:szCs w:val="22"/>
        </w:rPr>
        <w:lastRenderedPageBreak/>
        <w:t>DOBA</w:t>
      </w:r>
      <w:r w:rsidRPr="00D61248">
        <w:rPr>
          <w:rFonts w:ascii="Segoe UI" w:hAnsi="Segoe UI" w:cs="Segoe UI"/>
          <w:b/>
          <w:color w:val="000000" w:themeColor="text1"/>
          <w:sz w:val="22"/>
          <w:szCs w:val="22"/>
          <w:lang w:eastAsia="x-none"/>
        </w:rPr>
        <w:t xml:space="preserve"> A</w:t>
      </w:r>
      <w:r w:rsidRPr="00D61248">
        <w:rPr>
          <w:rFonts w:ascii="Segoe UI" w:hAnsi="Segoe UI" w:cs="Segoe UI"/>
          <w:b/>
          <w:color w:val="000000" w:themeColor="text1"/>
          <w:sz w:val="22"/>
          <w:szCs w:val="22"/>
        </w:rPr>
        <w:t xml:space="preserve"> MÍSTO PLNĚNÍ</w:t>
      </w:r>
      <w:bookmarkEnd w:id="10"/>
      <w:bookmarkEnd w:id="11"/>
      <w:r w:rsidRPr="00D61248">
        <w:rPr>
          <w:rFonts w:ascii="Segoe UI" w:hAnsi="Segoe UI" w:cs="Segoe UI"/>
          <w:b/>
          <w:color w:val="000000" w:themeColor="text1"/>
          <w:sz w:val="22"/>
          <w:szCs w:val="22"/>
          <w:lang w:eastAsia="x-none"/>
        </w:rPr>
        <w:t xml:space="preserve"> A ZMĚNOVÉ ŘÍZENÍ</w:t>
      </w:r>
    </w:p>
    <w:p w14:paraId="79987565" w14:textId="77777777" w:rsidR="0026604C" w:rsidRPr="00D61248" w:rsidRDefault="0026604C" w:rsidP="008544D9">
      <w:pPr>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je povinen zajistit poskytnutí Plnění dle časového rámce v souladu s přílohou č. 1 Smlouvy. Detailní harmonogram Plnění si Smluvní strany dohodnou na úvodní schůzce dle odst. 8.2 Smlouvy.</w:t>
      </w:r>
    </w:p>
    <w:p w14:paraId="68DCAE92" w14:textId="7D729159" w:rsidR="0026604C" w:rsidRPr="00D61248" w:rsidRDefault="0026604C" w:rsidP="0066500C">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Objednatel je oprávněn lhůtu pro poskytnutí Plnění dle odst. 4.1 Smlouvy prodloužit, a to v návaznosti na rozhodnutí řídícího orgánu Operačního programu </w:t>
      </w:r>
      <w:r w:rsidR="00C27D49" w:rsidRPr="00D61248">
        <w:rPr>
          <w:rFonts w:ascii="Segoe UI" w:hAnsi="Segoe UI" w:cs="Segoe UI"/>
          <w:color w:val="000000" w:themeColor="text1"/>
          <w:sz w:val="22"/>
          <w:szCs w:val="22"/>
        </w:rPr>
        <w:t>Z</w:t>
      </w:r>
      <w:r w:rsidRPr="00D61248">
        <w:rPr>
          <w:rFonts w:ascii="Segoe UI" w:hAnsi="Segoe UI" w:cs="Segoe UI"/>
          <w:color w:val="000000" w:themeColor="text1"/>
          <w:sz w:val="22"/>
          <w:szCs w:val="22"/>
        </w:rPr>
        <w:t>aměstnanost</w:t>
      </w:r>
      <w:r w:rsidR="00C27D49" w:rsidRPr="00D61248">
        <w:rPr>
          <w:rFonts w:ascii="Segoe UI" w:hAnsi="Segoe UI" w:cs="Segoe UI"/>
          <w:color w:val="000000" w:themeColor="text1"/>
          <w:sz w:val="22"/>
          <w:szCs w:val="22"/>
        </w:rPr>
        <w:t xml:space="preserve"> plus</w:t>
      </w:r>
      <w:r w:rsidRPr="00D61248">
        <w:rPr>
          <w:rFonts w:ascii="Segoe UI" w:hAnsi="Segoe UI" w:cs="Segoe UI"/>
          <w:color w:val="000000" w:themeColor="text1"/>
          <w:sz w:val="22"/>
          <w:szCs w:val="22"/>
        </w:rPr>
        <w:t>. Smluvní strany se zavazují, že v případě posunutí lhůty pro poskytnutí Plnění provedou aktualizaci příslušné části harmonogramu Plnění dle odst. 4.1 Smlouvy týkající se doposud neukončených částí Plnění, a to ve vzájemné součinnosti.</w:t>
      </w:r>
    </w:p>
    <w:p w14:paraId="7521F778" w14:textId="77777777" w:rsidR="0026604C" w:rsidRPr="00D61248" w:rsidRDefault="0026604C" w:rsidP="00D02708">
      <w:pPr>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Hmotné výstupy Plnění musí být Objednateli předány v sídle Objednatele, a to k rukám oprávněné osoby ve věcech realizačních dle odst. 9.6 Smlouvy.</w:t>
      </w:r>
    </w:p>
    <w:p w14:paraId="331FAE08" w14:textId="77777777" w:rsidR="0026604C" w:rsidRPr="00D61248" w:rsidRDefault="0026604C" w:rsidP="008544D9">
      <w:pPr>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Změnové řízení</w:t>
      </w:r>
    </w:p>
    <w:p w14:paraId="6164310F" w14:textId="77777777" w:rsidR="0026604C" w:rsidRPr="00D61248" w:rsidRDefault="0026604C" w:rsidP="008544D9">
      <w:pPr>
        <w:numPr>
          <w:ilvl w:val="2"/>
          <w:numId w:val="2"/>
        </w:numPr>
        <w:spacing w:before="120" w:after="120" w:line="276" w:lineRule="auto"/>
        <w:ind w:left="128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Kterákoliv ze Smluvních stran je oprávněna písemně navrhnout změny specifikace Plnění dle Smlouvy. Objednatel není povinen navrhovanou změnu akceptovat. Dodavatel se zavazuje vynaložit veškeré úsilí, které po něm lze spravedlivě požadovat, aby změnu požadovanou Objednatelem akceptoval.</w:t>
      </w:r>
    </w:p>
    <w:p w14:paraId="5BBB0994" w14:textId="77777777" w:rsidR="0026604C" w:rsidRPr="00D61248" w:rsidRDefault="0026604C" w:rsidP="008544D9">
      <w:pPr>
        <w:numPr>
          <w:ilvl w:val="2"/>
          <w:numId w:val="2"/>
        </w:numPr>
        <w:spacing w:before="120" w:after="120" w:line="276" w:lineRule="auto"/>
        <w:ind w:left="1287"/>
        <w:jc w:val="both"/>
        <w:rPr>
          <w:rFonts w:ascii="Segoe UI" w:hAnsi="Segoe UI" w:cs="Segoe UI"/>
          <w:color w:val="000000" w:themeColor="text1"/>
          <w:sz w:val="22"/>
          <w:szCs w:val="22"/>
        </w:rPr>
      </w:pPr>
      <w:bookmarkStart w:id="12" w:name="_Ref195957841"/>
      <w:r w:rsidRPr="00D61248">
        <w:rPr>
          <w:rFonts w:ascii="Segoe UI" w:hAnsi="Segoe UI" w:cs="Segoe UI"/>
          <w:color w:val="000000" w:themeColor="text1"/>
          <w:sz w:val="22"/>
          <w:szCs w:val="22"/>
        </w:rPr>
        <w:t xml:space="preserve">Dodavatel se zavazuje provést hodnocení dopadů kteroukoliv Smluvní stranou navrhovaných změn na termíny, odměnu a případnou součinnost Objednatele dle Smlouvy. </w:t>
      </w:r>
      <w:bookmarkEnd w:id="12"/>
      <w:r w:rsidRPr="00D61248">
        <w:rPr>
          <w:rFonts w:ascii="Segoe UI" w:hAnsi="Segoe UI" w:cs="Segoe UI"/>
          <w:color w:val="000000" w:themeColor="text1"/>
          <w:sz w:val="22"/>
          <w:szCs w:val="22"/>
        </w:rPr>
        <w:t>Dodavatel je povinen toto hodnocení provést bez zbytečného odkladu, nejpozději do 15 pracovních dnů ode dne doručení návrhu kterékoliv Smluvní strany druhé Smluvní straně a následně do 5 pracovních dnů zaslat odůvodnění nebo vyjádření Objednateli.</w:t>
      </w:r>
    </w:p>
    <w:p w14:paraId="316B59A5" w14:textId="77777777" w:rsidR="0026604C" w:rsidRPr="00D61248" w:rsidRDefault="0026604C" w:rsidP="008544D9">
      <w:pPr>
        <w:numPr>
          <w:ilvl w:val="2"/>
          <w:numId w:val="2"/>
        </w:numPr>
        <w:spacing w:before="120" w:after="120" w:line="276" w:lineRule="auto"/>
        <w:ind w:left="128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Jakékoliv změny Plnění musí být sjednány v souladu s příslušnými ustanoveními ZZVZ a písemně.</w:t>
      </w:r>
    </w:p>
    <w:p w14:paraId="7E5AD179" w14:textId="77777777" w:rsidR="0026604C" w:rsidRPr="00D61248" w:rsidRDefault="0026604C" w:rsidP="008544D9">
      <w:pPr>
        <w:pStyle w:val="Nadpis1"/>
        <w:numPr>
          <w:ilvl w:val="0"/>
          <w:numId w:val="2"/>
        </w:numPr>
        <w:spacing w:before="360" w:after="240" w:line="276" w:lineRule="auto"/>
        <w:ind w:left="1559" w:hanging="482"/>
        <w:rPr>
          <w:rFonts w:ascii="Segoe UI" w:hAnsi="Segoe UI" w:cs="Segoe UI"/>
          <w:b/>
          <w:color w:val="000000" w:themeColor="text1"/>
          <w:sz w:val="22"/>
          <w:szCs w:val="22"/>
        </w:rPr>
      </w:pPr>
      <w:r w:rsidRPr="00D61248">
        <w:rPr>
          <w:rFonts w:ascii="Segoe UI" w:hAnsi="Segoe UI" w:cs="Segoe UI"/>
          <w:b/>
          <w:color w:val="000000" w:themeColor="text1"/>
          <w:sz w:val="22"/>
          <w:szCs w:val="22"/>
        </w:rPr>
        <w:t xml:space="preserve"> </w:t>
      </w:r>
      <w:bookmarkStart w:id="13" w:name="_Toc404846711"/>
      <w:r w:rsidRPr="00D61248">
        <w:rPr>
          <w:rFonts w:ascii="Segoe UI" w:hAnsi="Segoe UI" w:cs="Segoe UI"/>
          <w:b/>
          <w:color w:val="000000" w:themeColor="text1"/>
          <w:sz w:val="22"/>
          <w:szCs w:val="22"/>
          <w:lang w:eastAsia="x-none"/>
        </w:rPr>
        <w:t>ODMĚNA</w:t>
      </w:r>
      <w:bookmarkEnd w:id="13"/>
    </w:p>
    <w:p w14:paraId="42A215F3" w14:textId="77777777" w:rsidR="00276F22" w:rsidRPr="00D61248" w:rsidRDefault="0026604C" w:rsidP="00276F22">
      <w:pPr>
        <w:numPr>
          <w:ilvl w:val="1"/>
          <w:numId w:val="2"/>
        </w:numPr>
        <w:spacing w:before="120" w:after="120" w:line="276" w:lineRule="auto"/>
        <w:ind w:left="567" w:hanging="567"/>
        <w:jc w:val="both"/>
        <w:rPr>
          <w:rFonts w:ascii="Segoe UI" w:hAnsi="Segoe UI" w:cs="Segoe UI"/>
          <w:color w:val="000000" w:themeColor="text1"/>
          <w:sz w:val="22"/>
          <w:szCs w:val="22"/>
        </w:rPr>
      </w:pPr>
      <w:bookmarkStart w:id="14" w:name="_Ref390243756"/>
      <w:bookmarkStart w:id="15" w:name="_Ref305657118"/>
      <w:bookmarkStart w:id="16" w:name="_Ref388888946"/>
      <w:r w:rsidRPr="00D61248">
        <w:rPr>
          <w:rFonts w:ascii="Segoe UI" w:hAnsi="Segoe UI" w:cs="Segoe UI"/>
          <w:color w:val="000000" w:themeColor="text1"/>
          <w:sz w:val="22"/>
          <w:szCs w:val="22"/>
        </w:rPr>
        <w:t>Odměna za poskytování Plnění je stanovena dohodou Smluvních stran na základě nabídky Dodavatele, a činí</w:t>
      </w:r>
      <w:r w:rsidR="00276F22" w:rsidRPr="00D61248">
        <w:rPr>
          <w:rFonts w:ascii="Segoe UI" w:hAnsi="Segoe UI" w:cs="Segoe UI"/>
          <w:color w:val="000000" w:themeColor="text1"/>
          <w:sz w:val="22"/>
          <w:szCs w:val="22"/>
        </w:rPr>
        <w:t>:</w:t>
      </w:r>
    </w:p>
    <w:p w14:paraId="7D231A8C" w14:textId="33281511" w:rsidR="0026604C" w:rsidRPr="00D61248" w:rsidRDefault="00276F22" w:rsidP="00265F30">
      <w:pPr>
        <w:spacing w:before="120" w:after="120" w:line="276" w:lineRule="auto"/>
        <w:ind w:left="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Za </w:t>
      </w:r>
      <w:r w:rsidR="00C027E7" w:rsidRPr="00D61248">
        <w:rPr>
          <w:rFonts w:ascii="Segoe UI" w:hAnsi="Segoe UI" w:cs="Segoe UI"/>
          <w:color w:val="000000" w:themeColor="text1"/>
          <w:sz w:val="22"/>
          <w:szCs w:val="22"/>
        </w:rPr>
        <w:t>část</w:t>
      </w:r>
      <w:r w:rsidR="00AF4D18" w:rsidRPr="00D61248">
        <w:rPr>
          <w:rFonts w:ascii="Segoe UI" w:hAnsi="Segoe UI" w:cs="Segoe UI"/>
          <w:color w:val="000000" w:themeColor="text1"/>
          <w:sz w:val="22"/>
          <w:szCs w:val="22"/>
        </w:rPr>
        <w:t xml:space="preserve"> </w:t>
      </w:r>
      <w:r w:rsidR="00852FAE" w:rsidRPr="00D61248">
        <w:rPr>
          <w:rFonts w:ascii="Segoe UI" w:hAnsi="Segoe UI" w:cs="Segoe UI"/>
          <w:color w:val="000000" w:themeColor="text1"/>
          <w:sz w:val="22"/>
          <w:szCs w:val="22"/>
        </w:rPr>
        <w:t>A a B:</w:t>
      </w:r>
      <w:r w:rsidR="0026604C" w:rsidRPr="00D61248">
        <w:rPr>
          <w:rFonts w:ascii="Segoe UI" w:hAnsi="Segoe UI" w:cs="Segoe UI"/>
          <w:color w:val="000000" w:themeColor="text1"/>
          <w:sz w:val="22"/>
          <w:szCs w:val="22"/>
        </w:rPr>
        <w:t xml:space="preserve"> </w:t>
      </w:r>
      <w:r w:rsidR="0026604C" w:rsidRPr="00D61248">
        <w:rPr>
          <w:rFonts w:ascii="Segoe UI" w:hAnsi="Segoe UI" w:cs="Segoe UI"/>
          <w:color w:val="000000" w:themeColor="text1"/>
          <w:sz w:val="22"/>
          <w:szCs w:val="22"/>
          <w:highlight w:val="yellow"/>
        </w:rPr>
        <w:t>[DOPLNÍ DODAVATEL</w:t>
      </w:r>
      <w:r w:rsidR="0026604C" w:rsidRPr="00D61248">
        <w:rPr>
          <w:rFonts w:ascii="Segoe UI" w:hAnsi="Segoe UI" w:cs="Segoe UI"/>
          <w:color w:val="000000" w:themeColor="text1"/>
          <w:sz w:val="22"/>
          <w:szCs w:val="22"/>
        </w:rPr>
        <w:t xml:space="preserve"> - v</w:t>
      </w:r>
      <w:r w:rsidR="00E031EB" w:rsidRPr="00D61248">
        <w:rPr>
          <w:rFonts w:ascii="Segoe UI" w:hAnsi="Segoe UI" w:cs="Segoe UI"/>
          <w:color w:val="000000" w:themeColor="text1"/>
          <w:sz w:val="22"/>
          <w:szCs w:val="22"/>
        </w:rPr>
        <w:t> </w:t>
      </w:r>
      <w:r w:rsidR="0026604C" w:rsidRPr="00D61248">
        <w:rPr>
          <w:rFonts w:ascii="Segoe UI" w:hAnsi="Segoe UI" w:cs="Segoe UI"/>
          <w:color w:val="000000" w:themeColor="text1"/>
          <w:sz w:val="22"/>
          <w:szCs w:val="22"/>
        </w:rPr>
        <w:t>Kč</w:t>
      </w:r>
      <w:r w:rsidR="00E031EB" w:rsidRPr="00D61248">
        <w:rPr>
          <w:rFonts w:ascii="Segoe UI" w:hAnsi="Segoe UI" w:cs="Segoe UI"/>
          <w:color w:val="000000" w:themeColor="text1"/>
          <w:sz w:val="22"/>
          <w:szCs w:val="22"/>
        </w:rPr>
        <w:t xml:space="preserve"> bez DPH, v Kč</w:t>
      </w:r>
      <w:r w:rsidR="0026604C" w:rsidRPr="00D61248">
        <w:rPr>
          <w:rFonts w:ascii="Segoe UI" w:hAnsi="Segoe UI" w:cs="Segoe UI"/>
          <w:color w:val="000000" w:themeColor="text1"/>
          <w:sz w:val="22"/>
          <w:szCs w:val="22"/>
        </w:rPr>
        <w:t xml:space="preserve"> včetně DPH (</w:t>
      </w:r>
      <w:bookmarkStart w:id="17" w:name="_Hlk46992031"/>
      <w:r w:rsidR="0026604C" w:rsidRPr="00D61248">
        <w:rPr>
          <w:rFonts w:ascii="Segoe UI" w:hAnsi="Segoe UI" w:cs="Segoe UI"/>
          <w:color w:val="000000" w:themeColor="text1"/>
          <w:sz w:val="22"/>
          <w:szCs w:val="22"/>
        </w:rPr>
        <w:t>v případě plátce DPH</w:t>
      </w:r>
      <w:bookmarkEnd w:id="17"/>
      <w:r w:rsidR="0026604C" w:rsidRPr="00D61248">
        <w:rPr>
          <w:rFonts w:ascii="Segoe UI" w:hAnsi="Segoe UI" w:cs="Segoe UI"/>
          <w:color w:val="000000" w:themeColor="text1"/>
          <w:sz w:val="22"/>
          <w:szCs w:val="22"/>
        </w:rPr>
        <w:t>) nebo v Kč (v</w:t>
      </w:r>
      <w:r w:rsidR="00C27D49" w:rsidRPr="00D61248">
        <w:rPr>
          <w:rFonts w:ascii="Segoe UI" w:hAnsi="Segoe UI" w:cs="Segoe UI"/>
          <w:color w:val="000000" w:themeColor="text1"/>
          <w:sz w:val="22"/>
          <w:szCs w:val="22"/>
        </w:rPr>
        <w:t> </w:t>
      </w:r>
      <w:r w:rsidR="0026604C" w:rsidRPr="00D61248">
        <w:rPr>
          <w:rFonts w:ascii="Segoe UI" w:hAnsi="Segoe UI" w:cs="Segoe UI"/>
          <w:color w:val="000000" w:themeColor="text1"/>
          <w:sz w:val="22"/>
          <w:szCs w:val="22"/>
        </w:rPr>
        <w:t>případě neplátce DPH)].</w:t>
      </w:r>
    </w:p>
    <w:p w14:paraId="0FDA88A4" w14:textId="13A38CE0" w:rsidR="00276F22" w:rsidRPr="00D61248" w:rsidRDefault="00AF4D18" w:rsidP="00276F22">
      <w:pPr>
        <w:spacing w:before="120" w:after="120" w:line="276" w:lineRule="auto"/>
        <w:ind w:left="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Za </w:t>
      </w:r>
      <w:r w:rsidR="00C027E7" w:rsidRPr="00D61248">
        <w:rPr>
          <w:rFonts w:ascii="Segoe UI" w:hAnsi="Segoe UI" w:cs="Segoe UI"/>
          <w:color w:val="000000" w:themeColor="text1"/>
          <w:sz w:val="22"/>
          <w:szCs w:val="22"/>
        </w:rPr>
        <w:t>část</w:t>
      </w:r>
      <w:r w:rsidRPr="00D61248">
        <w:rPr>
          <w:rFonts w:ascii="Segoe UI" w:hAnsi="Segoe UI" w:cs="Segoe UI"/>
          <w:color w:val="000000" w:themeColor="text1"/>
          <w:sz w:val="22"/>
          <w:szCs w:val="22"/>
        </w:rPr>
        <w:t xml:space="preserve"> </w:t>
      </w:r>
      <w:r w:rsidR="00852FAE" w:rsidRPr="00D61248">
        <w:rPr>
          <w:rFonts w:ascii="Segoe UI" w:hAnsi="Segoe UI" w:cs="Segoe UI"/>
          <w:color w:val="000000" w:themeColor="text1"/>
          <w:sz w:val="22"/>
          <w:szCs w:val="22"/>
        </w:rPr>
        <w:t>C</w:t>
      </w:r>
      <w:r w:rsidR="00276F22" w:rsidRPr="00D61248">
        <w:rPr>
          <w:rFonts w:ascii="Segoe UI" w:hAnsi="Segoe UI" w:cs="Segoe UI"/>
          <w:color w:val="000000" w:themeColor="text1"/>
          <w:sz w:val="22"/>
          <w:szCs w:val="22"/>
        </w:rPr>
        <w:t xml:space="preserve">: </w:t>
      </w:r>
      <w:r w:rsidR="00276F22" w:rsidRPr="00D61248">
        <w:rPr>
          <w:rFonts w:ascii="Segoe UI" w:hAnsi="Segoe UI" w:cs="Segoe UI"/>
          <w:color w:val="000000" w:themeColor="text1"/>
          <w:sz w:val="22"/>
          <w:szCs w:val="22"/>
          <w:highlight w:val="yellow"/>
        </w:rPr>
        <w:t>[DOPLNÍ DODAVATEL</w:t>
      </w:r>
      <w:r w:rsidR="00276F22" w:rsidRPr="00D61248">
        <w:rPr>
          <w:rFonts w:ascii="Segoe UI" w:hAnsi="Segoe UI" w:cs="Segoe UI"/>
          <w:color w:val="000000" w:themeColor="text1"/>
          <w:sz w:val="22"/>
          <w:szCs w:val="22"/>
        </w:rPr>
        <w:t xml:space="preserve"> - v Kč </w:t>
      </w:r>
      <w:r w:rsidR="00E031EB" w:rsidRPr="00D61248">
        <w:rPr>
          <w:rFonts w:ascii="Segoe UI" w:hAnsi="Segoe UI" w:cs="Segoe UI"/>
          <w:color w:val="000000" w:themeColor="text1"/>
          <w:sz w:val="22"/>
          <w:szCs w:val="22"/>
        </w:rPr>
        <w:t xml:space="preserve">bez DPH, v Kč </w:t>
      </w:r>
      <w:r w:rsidR="00276F22" w:rsidRPr="00D61248">
        <w:rPr>
          <w:rFonts w:ascii="Segoe UI" w:hAnsi="Segoe UI" w:cs="Segoe UI"/>
          <w:color w:val="000000" w:themeColor="text1"/>
          <w:sz w:val="22"/>
          <w:szCs w:val="22"/>
        </w:rPr>
        <w:t>včetně DPH (v případě plátce DPH) nebo v Kč (v</w:t>
      </w:r>
      <w:r w:rsidR="00C27D49" w:rsidRPr="00D61248">
        <w:rPr>
          <w:rFonts w:ascii="Segoe UI" w:hAnsi="Segoe UI" w:cs="Segoe UI"/>
          <w:color w:val="000000" w:themeColor="text1"/>
          <w:sz w:val="22"/>
          <w:szCs w:val="22"/>
        </w:rPr>
        <w:t> </w:t>
      </w:r>
      <w:r w:rsidR="00276F22" w:rsidRPr="00D61248">
        <w:rPr>
          <w:rFonts w:ascii="Segoe UI" w:hAnsi="Segoe UI" w:cs="Segoe UI"/>
          <w:color w:val="000000" w:themeColor="text1"/>
          <w:sz w:val="22"/>
          <w:szCs w:val="22"/>
        </w:rPr>
        <w:t>případě neplátce DPH)].</w:t>
      </w:r>
    </w:p>
    <w:p w14:paraId="7FF42EA8" w14:textId="71182857" w:rsidR="00C027E7" w:rsidRPr="00D61248" w:rsidRDefault="00C027E7" w:rsidP="00276F22">
      <w:pPr>
        <w:spacing w:before="120" w:after="120" w:line="276" w:lineRule="auto"/>
        <w:ind w:left="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Části díla jsou specifikované v příloze č. 1 této smlouvy.</w:t>
      </w:r>
    </w:p>
    <w:p w14:paraId="46BE55FC" w14:textId="77777777" w:rsidR="0026604C" w:rsidRPr="00D61248" w:rsidRDefault="0026604C" w:rsidP="008544D9">
      <w:pPr>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lastRenderedPageBreak/>
        <w:t>V odměně dle odst. 5.1 Smlouvy jsou zahrnuty veškeré činnosti dle Smlouvy, které je Dodavatel povinen v rámci Plnění poskytnout či provést.</w:t>
      </w:r>
      <w:bookmarkEnd w:id="14"/>
      <w:r w:rsidRPr="00D61248">
        <w:rPr>
          <w:rFonts w:ascii="Segoe UI" w:hAnsi="Segoe UI" w:cs="Segoe UI"/>
          <w:color w:val="000000" w:themeColor="text1"/>
          <w:sz w:val="22"/>
          <w:szCs w:val="22"/>
        </w:rPr>
        <w:t xml:space="preserve"> Odměna je odměna nejvýše přípustná a je platná a konstantní po celou dobu účinnosti Smlouvy.</w:t>
      </w:r>
    </w:p>
    <w:bookmarkEnd w:id="15"/>
    <w:bookmarkEnd w:id="16"/>
    <w:p w14:paraId="0EF57865" w14:textId="77777777" w:rsidR="0026604C" w:rsidRPr="00D61248" w:rsidRDefault="0026604C" w:rsidP="008544D9">
      <w:pPr>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nese veškeré náklady nutně nebo účelně vynaložené při realizaci závazků ze Smlouvy (správní a místní poplatky, vedlejší náklady, náklady spojené s dopravou do místa realizace apod.).</w:t>
      </w:r>
    </w:p>
    <w:p w14:paraId="7A1877FB" w14:textId="77777777" w:rsidR="0026604C" w:rsidRPr="00D61248" w:rsidRDefault="0026604C" w:rsidP="005D6351">
      <w:pPr>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je povinen k odměně bez DPH účtovat DPH v platné výši, je-li plátcem DPH. Dodavatel odpovídá za to, že sazba DPH je stanovena v souladu s platnými právními předpisy.</w:t>
      </w:r>
    </w:p>
    <w:p w14:paraId="17BFC85B" w14:textId="77777777" w:rsidR="0026604C" w:rsidRPr="00D61248" w:rsidRDefault="0026604C" w:rsidP="00F52C02">
      <w:pPr>
        <w:pStyle w:val="Nadpis1"/>
        <w:keepNext w:val="0"/>
        <w:widowControl w:val="0"/>
        <w:numPr>
          <w:ilvl w:val="0"/>
          <w:numId w:val="2"/>
        </w:numPr>
        <w:spacing w:before="360" w:after="240" w:line="276" w:lineRule="auto"/>
        <w:ind w:left="1559" w:hanging="482"/>
        <w:rPr>
          <w:rFonts w:ascii="Segoe UI" w:hAnsi="Segoe UI" w:cs="Segoe UI"/>
          <w:b/>
          <w:color w:val="000000" w:themeColor="text1"/>
          <w:sz w:val="22"/>
          <w:szCs w:val="22"/>
        </w:rPr>
      </w:pPr>
      <w:bookmarkStart w:id="18" w:name="_Toc404846712"/>
      <w:r w:rsidRPr="00D61248">
        <w:rPr>
          <w:rFonts w:ascii="Segoe UI" w:hAnsi="Segoe UI" w:cs="Segoe UI"/>
          <w:b/>
          <w:color w:val="000000" w:themeColor="text1"/>
          <w:sz w:val="22"/>
          <w:szCs w:val="22"/>
        </w:rPr>
        <w:t>PLATEBNÍ PODMÍNKY</w:t>
      </w:r>
      <w:bookmarkEnd w:id="18"/>
    </w:p>
    <w:p w14:paraId="11DC3BC5" w14:textId="4551238B" w:rsidR="0026604C" w:rsidRPr="00D61248" w:rsidRDefault="0026604C" w:rsidP="00265F3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bookmarkStart w:id="19" w:name="_Ref305657193"/>
      <w:bookmarkStart w:id="20" w:name="_Ref356979179"/>
      <w:r w:rsidRPr="00D61248">
        <w:rPr>
          <w:rFonts w:ascii="Segoe UI" w:hAnsi="Segoe UI" w:cs="Segoe UI"/>
          <w:color w:val="000000" w:themeColor="text1"/>
          <w:sz w:val="22"/>
          <w:szCs w:val="22"/>
        </w:rPr>
        <w:t>Právo fakturovat za poskytnuté Plnění vzniká Dodavateli na základě podpisu akceptačního protokolu příslušné části Plnění s výsledkem „</w:t>
      </w:r>
      <w:r w:rsidRPr="00D61248">
        <w:rPr>
          <w:rFonts w:ascii="Segoe UI" w:hAnsi="Segoe UI" w:cs="Segoe UI"/>
          <w:i/>
          <w:color w:val="000000" w:themeColor="text1"/>
          <w:sz w:val="22"/>
          <w:szCs w:val="22"/>
        </w:rPr>
        <w:t>Akceptováno</w:t>
      </w:r>
      <w:r w:rsidRPr="00D61248">
        <w:rPr>
          <w:rFonts w:ascii="Segoe UI" w:hAnsi="Segoe UI" w:cs="Segoe UI"/>
          <w:color w:val="000000" w:themeColor="text1"/>
          <w:sz w:val="22"/>
          <w:szCs w:val="22"/>
        </w:rPr>
        <w:t>“</w:t>
      </w:r>
      <w:r w:rsidR="00DE5DA9" w:rsidRPr="00D61248">
        <w:rPr>
          <w:rFonts w:ascii="Segoe UI" w:hAnsi="Segoe UI" w:cs="Segoe UI"/>
          <w:color w:val="000000" w:themeColor="text1"/>
          <w:sz w:val="22"/>
          <w:szCs w:val="22"/>
        </w:rPr>
        <w:t>.</w:t>
      </w:r>
      <w:r w:rsidRPr="00D61248">
        <w:rPr>
          <w:rFonts w:ascii="Segoe UI" w:hAnsi="Segoe UI" w:cs="Segoe UI"/>
          <w:color w:val="000000" w:themeColor="text1"/>
          <w:sz w:val="22"/>
          <w:szCs w:val="22"/>
        </w:rPr>
        <w:t xml:space="preserve"> </w:t>
      </w:r>
      <w:r w:rsidR="00191794" w:rsidRPr="00D61248">
        <w:rPr>
          <w:rFonts w:ascii="Segoe UI" w:hAnsi="Segoe UI" w:cs="Segoe UI"/>
          <w:color w:val="000000" w:themeColor="text1"/>
          <w:sz w:val="22"/>
          <w:szCs w:val="22"/>
        </w:rPr>
        <w:t>Č</w:t>
      </w:r>
      <w:r w:rsidR="00F809D5" w:rsidRPr="00D61248">
        <w:rPr>
          <w:rFonts w:ascii="Segoe UI" w:hAnsi="Segoe UI" w:cs="Segoe UI"/>
          <w:color w:val="000000" w:themeColor="text1"/>
          <w:sz w:val="22"/>
          <w:szCs w:val="22"/>
        </w:rPr>
        <w:t xml:space="preserve">ást </w:t>
      </w:r>
      <w:r w:rsidR="00191794" w:rsidRPr="00D61248">
        <w:rPr>
          <w:rFonts w:ascii="Segoe UI" w:hAnsi="Segoe UI" w:cs="Segoe UI"/>
          <w:color w:val="000000" w:themeColor="text1"/>
          <w:sz w:val="22"/>
          <w:szCs w:val="22"/>
        </w:rPr>
        <w:t>A a B budou fakturovány na jedné faktuře společně po řádném a včasném předání  části A a B dle přílohy č. 1 této smlouvy. Část C bude fakturována po řádném a včasném předání  části C dle přílohy č. 1 této smlouvy</w:t>
      </w:r>
      <w:r w:rsidR="00C3486F" w:rsidRPr="00D61248">
        <w:rPr>
          <w:rFonts w:ascii="Segoe UI" w:hAnsi="Segoe UI" w:cs="Segoe UI"/>
          <w:color w:val="000000" w:themeColor="text1"/>
          <w:sz w:val="22"/>
          <w:szCs w:val="22"/>
        </w:rPr>
        <w:t xml:space="preserve">. </w:t>
      </w:r>
    </w:p>
    <w:p w14:paraId="48EDAD23" w14:textId="77777777" w:rsidR="0026604C" w:rsidRPr="00D61248" w:rsidRDefault="0026604C" w:rsidP="00F52C02">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Každá faktura vystavená na základě Smlouvy bude mít náležitosti daňového dokladu dle zákona č. 235/2004 Sb., o dani z přidané hodnoty, ve znění pozdějších předpisů (dále jen „</w:t>
      </w:r>
      <w:r w:rsidRPr="00D61248">
        <w:rPr>
          <w:rFonts w:ascii="Segoe UI" w:hAnsi="Segoe UI" w:cs="Segoe UI"/>
          <w:b/>
          <w:i/>
          <w:color w:val="000000" w:themeColor="text1"/>
          <w:sz w:val="22"/>
          <w:szCs w:val="22"/>
        </w:rPr>
        <w:t>zákon o DPH</w:t>
      </w:r>
      <w:r w:rsidRPr="00D61248">
        <w:rPr>
          <w:rFonts w:ascii="Segoe UI" w:hAnsi="Segoe UI" w:cs="Segoe UI"/>
          <w:color w:val="000000" w:themeColor="text1"/>
          <w:sz w:val="22"/>
          <w:szCs w:val="22"/>
        </w:rPr>
        <w:t>“), a dle § 435 ObčZ.</w:t>
      </w:r>
      <w:bookmarkStart w:id="21" w:name="_Toc401847734"/>
      <w:bookmarkStart w:id="22" w:name="_Toc404846713"/>
      <w:r w:rsidRPr="00D61248">
        <w:rPr>
          <w:rFonts w:ascii="Segoe UI" w:hAnsi="Segoe UI" w:cs="Segoe UI"/>
          <w:color w:val="000000" w:themeColor="text1"/>
          <w:sz w:val="22"/>
          <w:szCs w:val="22"/>
        </w:rPr>
        <w:t xml:space="preserve"> </w:t>
      </w:r>
      <w:r w:rsidRPr="00D61248">
        <w:rPr>
          <w:rFonts w:ascii="Segoe UI" w:hAnsi="Segoe UI" w:cs="Segoe UI"/>
          <w:bCs/>
          <w:color w:val="000000" w:themeColor="text1"/>
          <w:sz w:val="22"/>
          <w:szCs w:val="22"/>
        </w:rPr>
        <w:t>Není</w:t>
      </w:r>
      <w:r w:rsidRPr="00D61248">
        <w:rPr>
          <w:rFonts w:ascii="Segoe UI" w:hAnsi="Segoe UI" w:cs="Segoe UI"/>
          <w:bCs/>
          <w:color w:val="000000" w:themeColor="text1"/>
          <w:sz w:val="22"/>
          <w:szCs w:val="22"/>
        </w:rPr>
        <w:noBreakHyphen/>
        <w:t>li Dodavatel plátcem DPH</w:t>
      </w:r>
      <w:r w:rsidRPr="00D61248">
        <w:rPr>
          <w:rFonts w:ascii="Segoe UI" w:hAnsi="Segoe UI" w:cs="Segoe UI"/>
          <w:color w:val="000000" w:themeColor="text1"/>
          <w:sz w:val="22"/>
          <w:szCs w:val="22"/>
        </w:rPr>
        <w:t>, budou podkladem pro úhradu odměny za Plnění faktury, které budou mít náležitosti účetního dokladu dle zákona č. 563/1991 Sb., o účetnictví, ve znění pozdějších předpisů a náležitosti stanovené dalšími obecně závaznými právními předpisy.</w:t>
      </w:r>
    </w:p>
    <w:p w14:paraId="6117F6DF" w14:textId="77777777" w:rsidR="0026604C" w:rsidRPr="00D61248" w:rsidRDefault="0026604C" w:rsidP="00F52C02">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Faktura musí kromě zákonem stanovených náležitostí pro daňový doklad obsahovat také:</w:t>
      </w:r>
      <w:bookmarkEnd w:id="21"/>
      <w:bookmarkEnd w:id="22"/>
    </w:p>
    <w:p w14:paraId="6F66BD13" w14:textId="77777777" w:rsidR="0026604C" w:rsidRPr="00D61248" w:rsidRDefault="0026604C" w:rsidP="0031156F">
      <w:pPr>
        <w:widowControl w:val="0"/>
        <w:numPr>
          <w:ilvl w:val="0"/>
          <w:numId w:val="15"/>
        </w:numPr>
        <w:spacing w:before="120" w:after="120" w:line="276" w:lineRule="auto"/>
        <w:ind w:left="924" w:hanging="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označení Smlouvy a datum jejich uzavření;</w:t>
      </w:r>
    </w:p>
    <w:p w14:paraId="5370699A" w14:textId="77777777" w:rsidR="0026604C" w:rsidRPr="00D61248" w:rsidRDefault="0026604C" w:rsidP="0031156F">
      <w:pPr>
        <w:widowControl w:val="0"/>
        <w:numPr>
          <w:ilvl w:val="0"/>
          <w:numId w:val="15"/>
        </w:numPr>
        <w:spacing w:before="120" w:after="120" w:line="276" w:lineRule="auto"/>
        <w:ind w:left="924" w:hanging="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předmět Plnění;</w:t>
      </w:r>
    </w:p>
    <w:p w14:paraId="1A9021C6" w14:textId="70A40F95" w:rsidR="0026604C" w:rsidRPr="00D61248" w:rsidRDefault="0026604C" w:rsidP="0031156F">
      <w:pPr>
        <w:widowControl w:val="0"/>
        <w:numPr>
          <w:ilvl w:val="0"/>
          <w:numId w:val="15"/>
        </w:numPr>
        <w:spacing w:before="120" w:after="120" w:line="276" w:lineRule="auto"/>
        <w:ind w:left="924" w:hanging="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informaci o tom, že Plnění je </w:t>
      </w:r>
      <w:r w:rsidRPr="00D61248">
        <w:rPr>
          <w:rFonts w:ascii="Segoe UI" w:hAnsi="Segoe UI" w:cs="Segoe UI"/>
          <w:iCs/>
          <w:color w:val="000000" w:themeColor="text1"/>
          <w:sz w:val="22"/>
          <w:szCs w:val="22"/>
        </w:rPr>
        <w:t xml:space="preserve">spolufinancováno v rámci projektu </w:t>
      </w:r>
      <w:r w:rsidR="00DE5DA9" w:rsidRPr="00D61248">
        <w:rPr>
          <w:rFonts w:ascii="Segoe UI" w:hAnsi="Segoe UI" w:cs="Segoe UI"/>
          <w:color w:val="000000" w:themeColor="text1"/>
          <w:sz w:val="22"/>
          <w:szCs w:val="22"/>
        </w:rPr>
        <w:t>„Rozvoj a podpora procesů pro zkvalitnění poskytování služeb sociálně zdravotního pomezí v Kraji Vysočina“</w:t>
      </w:r>
      <w:r w:rsidR="009315E5" w:rsidRPr="00D61248">
        <w:rPr>
          <w:rFonts w:ascii="Segoe UI" w:hAnsi="Segoe UI" w:cs="Segoe UI"/>
          <w:color w:val="000000" w:themeColor="text1"/>
          <w:sz w:val="22"/>
          <w:szCs w:val="22"/>
        </w:rPr>
        <w:t>, reg. č.</w:t>
      </w:r>
      <w:r w:rsidR="00DE5DA9" w:rsidRPr="00D61248">
        <w:rPr>
          <w:rFonts w:ascii="Segoe UI" w:hAnsi="Segoe UI" w:cs="Segoe UI"/>
          <w:color w:val="000000" w:themeColor="text1"/>
          <w:sz w:val="22"/>
          <w:szCs w:val="22"/>
        </w:rPr>
        <w:t xml:space="preserve"> CZ.03.02.02/00/22_006/0000953</w:t>
      </w:r>
      <w:r w:rsidR="009315E5" w:rsidRPr="00D61248">
        <w:rPr>
          <w:rFonts w:ascii="Segoe UI" w:hAnsi="Segoe UI" w:cs="Segoe UI"/>
          <w:color w:val="000000" w:themeColor="text1"/>
          <w:sz w:val="22"/>
          <w:szCs w:val="22"/>
        </w:rPr>
        <w:t>, prostřednictvím Operačního programu Zaměstnanost plus, který je spolufinancován Evropskou unií</w:t>
      </w:r>
      <w:r w:rsidR="00DE5DA9" w:rsidRPr="00D61248">
        <w:rPr>
          <w:rFonts w:ascii="Segoe UI" w:hAnsi="Segoe UI" w:cs="Segoe UI"/>
          <w:iCs/>
          <w:color w:val="000000" w:themeColor="text1"/>
          <w:sz w:val="22"/>
          <w:szCs w:val="22"/>
        </w:rPr>
        <w:t xml:space="preserve">  </w:t>
      </w:r>
    </w:p>
    <w:p w14:paraId="266C60D4" w14:textId="77777777" w:rsidR="0026604C" w:rsidRPr="00D61248" w:rsidRDefault="0026604C" w:rsidP="0031156F">
      <w:pPr>
        <w:widowControl w:val="0"/>
        <w:numPr>
          <w:ilvl w:val="0"/>
          <w:numId w:val="15"/>
        </w:numPr>
        <w:spacing w:before="120" w:after="120" w:line="276" w:lineRule="auto"/>
        <w:ind w:left="924" w:hanging="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označení banky a čísla účtu, na který má být zaplaceno (pokud je číslo účtu odlišné od čísla uvedeného v záhlaví Smlouvy, je Dodavatel povinen o této skutečnosti Objednatele v souladu se Smlouvou informovat);</w:t>
      </w:r>
    </w:p>
    <w:p w14:paraId="26CB6BD3" w14:textId="77777777" w:rsidR="0026604C" w:rsidRPr="00D61248" w:rsidRDefault="0026604C" w:rsidP="0031156F">
      <w:pPr>
        <w:widowControl w:val="0"/>
        <w:numPr>
          <w:ilvl w:val="0"/>
          <w:numId w:val="15"/>
        </w:numPr>
        <w:spacing w:before="120" w:after="120" w:line="276" w:lineRule="auto"/>
        <w:ind w:left="924" w:hanging="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kopie příslušného akceptačního protokolu či jiného dokladu, pokud ho Smlouva vyžaduje;</w:t>
      </w:r>
    </w:p>
    <w:p w14:paraId="64F44A14" w14:textId="773848EC" w:rsidR="0026604C" w:rsidRPr="00D61248" w:rsidRDefault="0026604C" w:rsidP="0031156F">
      <w:pPr>
        <w:widowControl w:val="0"/>
        <w:numPr>
          <w:ilvl w:val="0"/>
          <w:numId w:val="15"/>
        </w:numPr>
        <w:spacing w:before="120" w:after="120" w:line="276" w:lineRule="auto"/>
        <w:ind w:left="924" w:hanging="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lhůtu splatnosti faktury;</w:t>
      </w:r>
    </w:p>
    <w:p w14:paraId="0ACAC599" w14:textId="77777777" w:rsidR="0026604C" w:rsidRPr="00D61248" w:rsidRDefault="0026604C" w:rsidP="0031156F">
      <w:pPr>
        <w:widowControl w:val="0"/>
        <w:numPr>
          <w:ilvl w:val="0"/>
          <w:numId w:val="15"/>
        </w:numPr>
        <w:spacing w:before="120" w:after="120" w:line="276" w:lineRule="auto"/>
        <w:ind w:left="924" w:hanging="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lastRenderedPageBreak/>
        <w:t>název, sídlo, IČO a DIČ Objednatele a Dodavatele;</w:t>
      </w:r>
    </w:p>
    <w:p w14:paraId="200B3A61" w14:textId="77777777" w:rsidR="0026604C" w:rsidRPr="00D61248" w:rsidRDefault="0026604C" w:rsidP="0031156F">
      <w:pPr>
        <w:widowControl w:val="0"/>
        <w:numPr>
          <w:ilvl w:val="0"/>
          <w:numId w:val="15"/>
        </w:numPr>
        <w:spacing w:before="120" w:after="120" w:line="276" w:lineRule="auto"/>
        <w:ind w:left="924" w:hanging="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jméno a podpis osoby, která fakturu vystavila, včetně kontaktního telefonu.</w:t>
      </w:r>
    </w:p>
    <w:p w14:paraId="69CB4CC3" w14:textId="77777777" w:rsidR="0026604C" w:rsidRPr="00D61248" w:rsidRDefault="0026604C" w:rsidP="00F52C02">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Lhůta splatnosti faktury činí 25 kalendářních dnů ode dne jejich doručení Objednateli. Faktura bude doručena zejména doporučenou listovní zásilkou, e-mailem na adresu: mikleticova.l@kr-vysocina.cz nebo osobně pověřenému zaměstnanci Objednatele proti písemnému potvrzení převzetí. Jestliže bude faktura doručena v elektronické podobě, preferuje Objednatel formát pdf. Lhůta splatnosti pro placení jiných plateb dle Smlouvy (smluvních pokut, úroků z prodlení, náhrady škody apod.) činí 14 kalendářních dní od doručení jejich vyúčtování. </w:t>
      </w:r>
    </w:p>
    <w:p w14:paraId="374CD784" w14:textId="77777777" w:rsidR="0026604C" w:rsidRPr="00D61248" w:rsidRDefault="0026604C" w:rsidP="00F52C02">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Nebude-li faktura obsahovat některou povinnou nebo dohodnutou náležitost nebo bude-li chybně vyúčtována odměna nebo DPH, je Objednatel oprávněn fakturu před uplynutím lhůty splatnosti bez zaplacení vrátit Dodavateli k provedení opravy s vyznačením důvodu vrácení. Dodavatel provede opravu vystavením nové faktury. Vrácením vadné faktury Dodavateli přestává běžet původní lhůta splatnosti. Nová lhůta splatnosti běží ode dne doručení nové faktury Objednateli.</w:t>
      </w:r>
    </w:p>
    <w:p w14:paraId="19F4B467" w14:textId="77777777" w:rsidR="0026604C" w:rsidRPr="00D61248" w:rsidRDefault="0026604C" w:rsidP="00F52C02">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Povinnost zaplatit odměnu za Plnění je splněna dnem odepsání příslušné částky z účtu Objednatele ve prospěch účtu Dodavatele. Všechny částky poukazované v Kč vzájemně Smluvními stranami na základě Smlouvy musí být prosté jakýchkoliv bankovních poplatků nebo jiných nákladů spojených s převodem na jejich účty. </w:t>
      </w:r>
    </w:p>
    <w:bookmarkEnd w:id="19"/>
    <w:bookmarkEnd w:id="20"/>
    <w:p w14:paraId="5BB997E7" w14:textId="77777777" w:rsidR="0026604C" w:rsidRPr="00D61248" w:rsidRDefault="0026604C" w:rsidP="009A1DAC">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Objednatel neposkytuje Dodavateli na předmět Plnění jakékoliv zálohy.</w:t>
      </w:r>
    </w:p>
    <w:p w14:paraId="7A055381" w14:textId="77777777" w:rsidR="0026604C" w:rsidRPr="00D61248" w:rsidRDefault="0026604C" w:rsidP="001520DC">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Úhrada za Plnění bude realizována bezhotovostním převodem na účet Dodavatele, který je správcem daně (finančním úřadem) zveřejněn způsobem umožňujícím dálkový přístup ve smyslu § 98 zákona o DPH.</w:t>
      </w:r>
    </w:p>
    <w:p w14:paraId="39616CDB" w14:textId="77777777" w:rsidR="0026604C" w:rsidRPr="00D61248" w:rsidRDefault="0026604C" w:rsidP="0066500C">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Pokud se po dobu účinnosti Smlouvy Dodavatel stane nespolehlivým plátcem ve smyslu § 106a zákona o DPH, Smluvní strany se dohodly, že Objednatel uhradí DPH za zdanitelné plnění přímo příslušnému správci daně. Objednatelem takto provedená úhrada je považována za uhrazení příslušné části smluvní odměny rovnající se výši DPH fakturované Dodavatelem.</w:t>
      </w:r>
    </w:p>
    <w:p w14:paraId="6999E419" w14:textId="77777777" w:rsidR="0026604C" w:rsidRPr="00D61248" w:rsidRDefault="0026604C" w:rsidP="0009701F">
      <w:pPr>
        <w:pStyle w:val="Nadpis1"/>
        <w:numPr>
          <w:ilvl w:val="0"/>
          <w:numId w:val="2"/>
        </w:numPr>
        <w:spacing w:before="360" w:after="240" w:line="276" w:lineRule="auto"/>
        <w:ind w:left="1559" w:hanging="482"/>
        <w:rPr>
          <w:rFonts w:ascii="Segoe UI" w:hAnsi="Segoe UI" w:cs="Segoe UI"/>
          <w:b/>
          <w:color w:val="000000" w:themeColor="text1"/>
          <w:sz w:val="22"/>
          <w:szCs w:val="22"/>
        </w:rPr>
      </w:pPr>
      <w:bookmarkStart w:id="23" w:name="_Ref349408244"/>
      <w:bookmarkStart w:id="24" w:name="_Toc404846714"/>
      <w:r w:rsidRPr="00D61248">
        <w:rPr>
          <w:rFonts w:ascii="Segoe UI" w:hAnsi="Segoe UI" w:cs="Segoe UI"/>
          <w:b/>
          <w:color w:val="000000" w:themeColor="text1"/>
          <w:sz w:val="22"/>
          <w:szCs w:val="22"/>
          <w:lang w:eastAsia="x-none"/>
        </w:rPr>
        <w:t>PŘEDÁNÍ, PŘEVZETÍ A AKCEPTACE</w:t>
      </w:r>
      <w:bookmarkEnd w:id="23"/>
      <w:bookmarkEnd w:id="24"/>
    </w:p>
    <w:p w14:paraId="4FD08B6B" w14:textId="77777777" w:rsidR="0026604C" w:rsidRPr="00D61248" w:rsidRDefault="0026604C" w:rsidP="00BA4474">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Předávání, převzetí a akceptace Plnění bude probíhat vždy po poskytnutí příslušné části Plnění dle přílohy č. 1 Smlouvy (dále jen „</w:t>
      </w:r>
      <w:r w:rsidRPr="00D61248">
        <w:rPr>
          <w:rFonts w:ascii="Segoe UI" w:hAnsi="Segoe UI" w:cs="Segoe UI"/>
          <w:b/>
          <w:bCs/>
          <w:i/>
          <w:iCs/>
          <w:color w:val="000000" w:themeColor="text1"/>
          <w:sz w:val="22"/>
          <w:szCs w:val="22"/>
        </w:rPr>
        <w:t>příslušná část Plnění</w:t>
      </w:r>
      <w:r w:rsidRPr="00D61248">
        <w:rPr>
          <w:rFonts w:ascii="Segoe UI" w:hAnsi="Segoe UI" w:cs="Segoe UI"/>
          <w:color w:val="000000" w:themeColor="text1"/>
          <w:sz w:val="22"/>
          <w:szCs w:val="22"/>
        </w:rPr>
        <w:t>“), a to následovně:</w:t>
      </w:r>
    </w:p>
    <w:p w14:paraId="0E8156C6" w14:textId="77777777" w:rsidR="0026604C" w:rsidRPr="00D61248" w:rsidRDefault="0026604C" w:rsidP="00FC184F">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je povinen v termínu příslušné části Plnění dle odst. 4.1 Smlouvy a v souladu s detailním harmonogram Plnění dohodnutým na úvodní schůzce dle odst. 8.2 Smlouvy realizovat příslušnou část Plnění v rozsahu a kvalitě dle přílohy č. 1 Smlouvy a předložit Objednateli akceptační protokol;</w:t>
      </w:r>
    </w:p>
    <w:p w14:paraId="12EAA7AC" w14:textId="77777777" w:rsidR="0026604C" w:rsidRPr="00D61248" w:rsidRDefault="0026604C" w:rsidP="00FC184F">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lastRenderedPageBreak/>
        <w:t>Objednatel do 10 pracovních dnů ode dne předání akceptačního protokolu posoudí, zda příslušná část Plnění byla realizována v souladu se Smlouvou, pokud se Smluvní strany nedohodnou jinak. Toto ověření Objednatelem nebrání pozdějším výhradám Objednatele ve vztahu k souladu poskytnutého Plnění se Smlouvou;</w:t>
      </w:r>
    </w:p>
    <w:p w14:paraId="4F2F3EBC" w14:textId="77777777" w:rsidR="0026604C" w:rsidRPr="00D61248" w:rsidRDefault="0026604C" w:rsidP="00FC184F">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v případě schválení realizace příslušné části Plnění v souladu se Smlouvou Objednatel podepíše akceptační protokol s výsledkem „</w:t>
      </w:r>
      <w:r w:rsidRPr="00D61248">
        <w:rPr>
          <w:rFonts w:ascii="Segoe UI" w:hAnsi="Segoe UI" w:cs="Segoe UI"/>
          <w:i/>
          <w:color w:val="000000" w:themeColor="text1"/>
          <w:sz w:val="22"/>
          <w:szCs w:val="22"/>
        </w:rPr>
        <w:t>Akceptováno</w:t>
      </w:r>
      <w:r w:rsidRPr="00D61248">
        <w:rPr>
          <w:rFonts w:ascii="Segoe UI" w:hAnsi="Segoe UI" w:cs="Segoe UI"/>
          <w:color w:val="000000" w:themeColor="text1"/>
          <w:sz w:val="22"/>
          <w:szCs w:val="22"/>
        </w:rPr>
        <w:t>“, v případě neschválení realizace příslušné části Plnění v souladu se Smlouvou Objednatel podepíše akceptační protokol s výsledkem „</w:t>
      </w:r>
      <w:r w:rsidRPr="00D61248">
        <w:rPr>
          <w:rFonts w:ascii="Segoe UI" w:hAnsi="Segoe UI" w:cs="Segoe UI"/>
          <w:i/>
          <w:color w:val="000000" w:themeColor="text1"/>
          <w:sz w:val="22"/>
          <w:szCs w:val="22"/>
        </w:rPr>
        <w:t>Neakceptováno</w:t>
      </w:r>
      <w:r w:rsidRPr="00D61248">
        <w:rPr>
          <w:rFonts w:ascii="Segoe UI" w:hAnsi="Segoe UI" w:cs="Segoe UI"/>
          <w:color w:val="000000" w:themeColor="text1"/>
          <w:sz w:val="22"/>
          <w:szCs w:val="22"/>
        </w:rPr>
        <w:t>“ s uvedením výhrad;</w:t>
      </w:r>
    </w:p>
    <w:p w14:paraId="6286968D" w14:textId="4F5020D5" w:rsidR="0026604C" w:rsidRPr="00D61248" w:rsidRDefault="0026604C" w:rsidP="00FC184F">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v případě, že ze strany Objednatele nedojde k akceptaci příslušné části Plnění, je Dodavatel povinen zjednat nápravu cestou odstranění výhrad uvedených v akceptačním protokolu ve lhůtě 14 pracovních dní od oznámení, že příslušná část Plnění nebyla akceptován</w:t>
      </w:r>
      <w:r w:rsidR="00603EE2" w:rsidRPr="00D61248">
        <w:rPr>
          <w:rFonts w:ascii="Segoe UI" w:hAnsi="Segoe UI" w:cs="Segoe UI"/>
          <w:color w:val="000000" w:themeColor="text1"/>
          <w:sz w:val="22"/>
          <w:szCs w:val="22"/>
        </w:rPr>
        <w:t>a</w:t>
      </w:r>
      <w:r w:rsidRPr="00D61248">
        <w:rPr>
          <w:rFonts w:ascii="Segoe UI" w:hAnsi="Segoe UI" w:cs="Segoe UI"/>
          <w:color w:val="000000" w:themeColor="text1"/>
          <w:sz w:val="22"/>
          <w:szCs w:val="22"/>
        </w:rPr>
        <w:t xml:space="preserve">, </w:t>
      </w:r>
      <w:bookmarkStart w:id="25" w:name="_Hlk48673007"/>
      <w:r w:rsidRPr="00D61248">
        <w:rPr>
          <w:rFonts w:ascii="Segoe UI" w:hAnsi="Segoe UI" w:cs="Segoe UI"/>
          <w:color w:val="000000" w:themeColor="text1"/>
          <w:sz w:val="22"/>
          <w:szCs w:val="22"/>
        </w:rPr>
        <w:t>pokud se Smluvní strany nedohodnou jinak</w:t>
      </w:r>
      <w:bookmarkEnd w:id="25"/>
      <w:r w:rsidRPr="00D61248">
        <w:rPr>
          <w:rFonts w:ascii="Segoe UI" w:hAnsi="Segoe UI" w:cs="Segoe UI"/>
          <w:color w:val="000000" w:themeColor="text1"/>
          <w:sz w:val="22"/>
          <w:szCs w:val="22"/>
        </w:rPr>
        <w:t>. Po uplynutí této lhůty zahajuje Dodavatel novou akceptaci opětovným předáním jednotlivých výstupů příslušné části Plnění a akceptačního protokolu a Smluvní strany budou postupovat jako při prvním předložení akceptačního protokolu.</w:t>
      </w:r>
    </w:p>
    <w:p w14:paraId="604A7A69" w14:textId="1CE1AC0A" w:rsidR="0026604C" w:rsidRPr="00D61248" w:rsidRDefault="001E053B" w:rsidP="00FC184F">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p</w:t>
      </w:r>
      <w:r w:rsidR="0026604C" w:rsidRPr="00D61248">
        <w:rPr>
          <w:rFonts w:ascii="Segoe UI" w:hAnsi="Segoe UI" w:cs="Segoe UI"/>
          <w:color w:val="000000" w:themeColor="text1"/>
          <w:sz w:val="22"/>
          <w:szCs w:val="22"/>
        </w:rPr>
        <w:t>odpis akceptačního protokolu příslušné části Plnění Objednatelem s výsledkem „</w:t>
      </w:r>
      <w:r w:rsidR="0026604C" w:rsidRPr="00D61248">
        <w:rPr>
          <w:rFonts w:ascii="Segoe UI" w:hAnsi="Segoe UI" w:cs="Segoe UI"/>
          <w:i/>
          <w:color w:val="000000" w:themeColor="text1"/>
          <w:sz w:val="22"/>
          <w:szCs w:val="22"/>
        </w:rPr>
        <w:t>Akceptováno</w:t>
      </w:r>
      <w:r w:rsidR="0026604C" w:rsidRPr="00D61248">
        <w:rPr>
          <w:rFonts w:ascii="Segoe UI" w:hAnsi="Segoe UI" w:cs="Segoe UI"/>
          <w:color w:val="000000" w:themeColor="text1"/>
          <w:sz w:val="22"/>
          <w:szCs w:val="22"/>
        </w:rPr>
        <w:t>“ je podmínkou pro vznik oprávnění Dodavatele vystavit fakturu za poskytnutí příslušné části Plnění dle Smlouvy.</w:t>
      </w:r>
    </w:p>
    <w:p w14:paraId="2446EA29" w14:textId="77777777" w:rsidR="0026604C" w:rsidRPr="00D61248" w:rsidRDefault="0026604C" w:rsidP="00D32478">
      <w:pPr>
        <w:pStyle w:val="Nadpis1"/>
        <w:numPr>
          <w:ilvl w:val="0"/>
          <w:numId w:val="2"/>
        </w:numPr>
        <w:spacing w:before="360" w:after="240" w:line="276" w:lineRule="auto"/>
        <w:ind w:left="1854"/>
        <w:rPr>
          <w:rFonts w:ascii="Segoe UI" w:hAnsi="Segoe UI" w:cs="Segoe UI"/>
          <w:b/>
          <w:color w:val="000000" w:themeColor="text1"/>
          <w:sz w:val="22"/>
          <w:szCs w:val="22"/>
        </w:rPr>
      </w:pPr>
      <w:bookmarkStart w:id="26" w:name="_Ref327347574"/>
      <w:bookmarkStart w:id="27" w:name="_Ref349512777"/>
      <w:bookmarkStart w:id="28" w:name="_Toc404846715"/>
      <w:r w:rsidRPr="00D61248">
        <w:rPr>
          <w:rFonts w:ascii="Segoe UI" w:hAnsi="Segoe UI" w:cs="Segoe UI"/>
          <w:b/>
          <w:color w:val="000000" w:themeColor="text1"/>
          <w:sz w:val="22"/>
          <w:szCs w:val="22"/>
        </w:rPr>
        <w:t>DALŠÍ PRÁVA A POVINNOSTI S</w:t>
      </w:r>
      <w:bookmarkEnd w:id="26"/>
      <w:bookmarkEnd w:id="27"/>
      <w:bookmarkEnd w:id="28"/>
      <w:r w:rsidRPr="00D61248">
        <w:rPr>
          <w:rFonts w:ascii="Segoe UI" w:hAnsi="Segoe UI" w:cs="Segoe UI"/>
          <w:b/>
          <w:color w:val="000000" w:themeColor="text1"/>
          <w:sz w:val="22"/>
          <w:szCs w:val="22"/>
          <w:lang w:eastAsia="x-none"/>
        </w:rPr>
        <w:t>MLUVNÍCH STRAN</w:t>
      </w:r>
    </w:p>
    <w:p w14:paraId="4F91DC78"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je povinen:</w:t>
      </w:r>
    </w:p>
    <w:p w14:paraId="29C3BC90" w14:textId="77777777" w:rsidR="0026604C" w:rsidRPr="00D61248" w:rsidRDefault="0026604C" w:rsidP="00D32478">
      <w:pPr>
        <w:widowControl w:val="0"/>
        <w:numPr>
          <w:ilvl w:val="0"/>
          <w:numId w:val="4"/>
        </w:numPr>
        <w:spacing w:before="120" w:after="120" w:line="276" w:lineRule="auto"/>
        <w:jc w:val="both"/>
        <w:rPr>
          <w:rFonts w:ascii="Segoe UI" w:hAnsi="Segoe UI" w:cs="Segoe UI"/>
          <w:color w:val="000000" w:themeColor="text1"/>
          <w:sz w:val="22"/>
          <w:szCs w:val="22"/>
        </w:rPr>
      </w:pPr>
      <w:r w:rsidRPr="00D61248">
        <w:rPr>
          <w:rFonts w:ascii="Segoe UI" w:hAnsi="Segoe UI" w:cs="Segoe UI"/>
          <w:color w:val="000000" w:themeColor="text1"/>
          <w:sz w:val="22"/>
          <w:szCs w:val="22"/>
        </w:rPr>
        <w:t>poskytovat řádně a včas Plnění bez faktických a právních vad;</w:t>
      </w:r>
    </w:p>
    <w:p w14:paraId="5525B967" w14:textId="77777777" w:rsidR="0026604C" w:rsidRPr="00D61248" w:rsidRDefault="0026604C" w:rsidP="00D32478">
      <w:pPr>
        <w:widowControl w:val="0"/>
        <w:numPr>
          <w:ilvl w:val="0"/>
          <w:numId w:val="4"/>
        </w:numPr>
        <w:spacing w:before="120" w:after="120" w:line="276" w:lineRule="auto"/>
        <w:jc w:val="both"/>
        <w:rPr>
          <w:rFonts w:ascii="Segoe UI" w:hAnsi="Segoe UI" w:cs="Segoe UI"/>
          <w:color w:val="000000" w:themeColor="text1"/>
          <w:sz w:val="22"/>
          <w:szCs w:val="22"/>
        </w:rPr>
      </w:pPr>
      <w:r w:rsidRPr="00D61248">
        <w:rPr>
          <w:rFonts w:ascii="Segoe UI" w:hAnsi="Segoe UI" w:cs="Segoe UI"/>
          <w:color w:val="000000" w:themeColor="text1"/>
          <w:sz w:val="22"/>
          <w:szCs w:val="22"/>
        </w:rPr>
        <w:t>postupovat při Plnění s odbornou péčí, podle nejlepších znalostí a schopností, sledovat a chránit oprávněné zájmy Objednatele a postupovat v souladu s jeho pokyny a aktuálními interními předpisy souvisejícími s Plněním, které Objednatel Dodavateli poskytne, nebo s pokyny jím pověřených osob;</w:t>
      </w:r>
    </w:p>
    <w:p w14:paraId="23467D23" w14:textId="77777777" w:rsidR="0026604C" w:rsidRPr="00D61248" w:rsidRDefault="0026604C" w:rsidP="00D32478">
      <w:pPr>
        <w:widowControl w:val="0"/>
        <w:numPr>
          <w:ilvl w:val="0"/>
          <w:numId w:val="4"/>
        </w:numPr>
        <w:spacing w:before="120" w:after="120" w:line="276" w:lineRule="auto"/>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dbát při poskytování Plnění na ochranu životního prostředí a dodržovat platné technické, bezpečnostní, zdravotní, hygienické a jiné předpisy;</w:t>
      </w:r>
    </w:p>
    <w:p w14:paraId="623B5D96" w14:textId="77777777" w:rsidR="0026604C" w:rsidRPr="00D61248" w:rsidRDefault="0026604C" w:rsidP="00D32478">
      <w:pPr>
        <w:widowControl w:val="0"/>
        <w:numPr>
          <w:ilvl w:val="0"/>
          <w:numId w:val="4"/>
        </w:numPr>
        <w:spacing w:before="120" w:after="120" w:line="276" w:lineRule="auto"/>
        <w:jc w:val="both"/>
        <w:rPr>
          <w:rFonts w:ascii="Segoe UI" w:hAnsi="Segoe UI" w:cs="Segoe UI"/>
          <w:color w:val="000000" w:themeColor="text1"/>
          <w:sz w:val="22"/>
          <w:szCs w:val="22"/>
        </w:rPr>
      </w:pPr>
      <w:r w:rsidRPr="00D61248">
        <w:rPr>
          <w:rFonts w:ascii="Segoe UI" w:hAnsi="Segoe UI" w:cs="Segoe UI"/>
          <w:color w:val="000000" w:themeColor="text1"/>
          <w:sz w:val="22"/>
          <w:szCs w:val="22"/>
        </w:rPr>
        <w:t>poskytnout Objednateli veškerou nezbytnou součinnost k naplnění účelu Smlouvy;</w:t>
      </w:r>
    </w:p>
    <w:p w14:paraId="1A823456" w14:textId="77777777" w:rsidR="0026604C" w:rsidRPr="00D61248" w:rsidRDefault="0026604C" w:rsidP="00D32478">
      <w:pPr>
        <w:widowControl w:val="0"/>
        <w:numPr>
          <w:ilvl w:val="0"/>
          <w:numId w:val="4"/>
        </w:numPr>
        <w:spacing w:before="120" w:after="120" w:line="276" w:lineRule="auto"/>
        <w:jc w:val="both"/>
        <w:rPr>
          <w:rFonts w:ascii="Segoe UI" w:hAnsi="Segoe UI" w:cs="Segoe UI"/>
          <w:color w:val="000000" w:themeColor="text1"/>
          <w:sz w:val="22"/>
          <w:szCs w:val="22"/>
        </w:rPr>
      </w:pPr>
      <w:r w:rsidRPr="00D61248">
        <w:rPr>
          <w:rFonts w:ascii="Segoe UI" w:hAnsi="Segoe UI" w:cs="Segoe UI"/>
          <w:color w:val="000000" w:themeColor="text1"/>
          <w:sz w:val="22"/>
          <w:szCs w:val="22"/>
        </w:rPr>
        <w:t>informovat Objednatele na jeho žádost o průběhu Plnění a akceptovat jeho doplňující pokyny a připomínky k Plnění;</w:t>
      </w:r>
    </w:p>
    <w:p w14:paraId="101E8FDA" w14:textId="77777777" w:rsidR="0026604C" w:rsidRPr="00D61248" w:rsidRDefault="0026604C" w:rsidP="00D32478">
      <w:pPr>
        <w:widowControl w:val="0"/>
        <w:numPr>
          <w:ilvl w:val="0"/>
          <w:numId w:val="4"/>
        </w:numPr>
        <w:spacing w:before="120" w:after="120" w:line="276" w:lineRule="auto"/>
        <w:jc w:val="both"/>
        <w:rPr>
          <w:rFonts w:ascii="Segoe UI" w:hAnsi="Segoe UI" w:cs="Segoe UI"/>
          <w:color w:val="000000" w:themeColor="text1"/>
          <w:sz w:val="22"/>
          <w:szCs w:val="22"/>
        </w:rPr>
      </w:pPr>
      <w:r w:rsidRPr="00D61248">
        <w:rPr>
          <w:rFonts w:ascii="Segoe UI" w:hAnsi="Segoe UI" w:cs="Segoe UI"/>
          <w:color w:val="000000" w:themeColor="text1"/>
          <w:sz w:val="22"/>
          <w:szCs w:val="22"/>
        </w:rPr>
        <w:t>vyžádat si předchozí písemný souhlas Objednatele s jakoukoliv změnou harmonogramu dle odst. 8.2 Smlouvy;</w:t>
      </w:r>
    </w:p>
    <w:p w14:paraId="7F81520B" w14:textId="77777777" w:rsidR="0026604C" w:rsidRPr="00D61248" w:rsidRDefault="0026604C" w:rsidP="00D32478">
      <w:pPr>
        <w:widowControl w:val="0"/>
        <w:numPr>
          <w:ilvl w:val="0"/>
          <w:numId w:val="4"/>
        </w:numPr>
        <w:spacing w:before="120" w:after="120" w:line="276" w:lineRule="auto"/>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umožnit Objednateli pravidelně minimálně jednou za 2 kalendářní měsíce </w:t>
      </w:r>
      <w:r w:rsidRPr="00D61248">
        <w:rPr>
          <w:rFonts w:ascii="Segoe UI" w:hAnsi="Segoe UI" w:cs="Segoe UI"/>
          <w:color w:val="000000" w:themeColor="text1"/>
          <w:sz w:val="22"/>
          <w:szCs w:val="22"/>
        </w:rPr>
        <w:lastRenderedPageBreak/>
        <w:t>od účinnosti Smlouvy provést kontrolu postupu při zpracování jednotlivých částí Plnění formou porad (dále jen „</w:t>
      </w:r>
      <w:r w:rsidRPr="00D61248">
        <w:rPr>
          <w:rFonts w:ascii="Segoe UI" w:hAnsi="Segoe UI" w:cs="Segoe UI"/>
          <w:b/>
          <w:bCs/>
          <w:i/>
          <w:iCs/>
          <w:color w:val="000000" w:themeColor="text1"/>
          <w:sz w:val="22"/>
          <w:szCs w:val="22"/>
        </w:rPr>
        <w:t>poradní jednání</w:t>
      </w:r>
      <w:r w:rsidRPr="00D61248">
        <w:rPr>
          <w:rFonts w:ascii="Segoe UI" w:hAnsi="Segoe UI" w:cs="Segoe UI"/>
          <w:color w:val="000000" w:themeColor="text1"/>
          <w:sz w:val="22"/>
          <w:szCs w:val="22"/>
        </w:rPr>
        <w:t xml:space="preserve">“), ze kterých Dodavatel vyhotoví zápis. </w:t>
      </w:r>
      <w:bookmarkStart w:id="29" w:name="_Hlk9867373"/>
      <w:r w:rsidRPr="00D61248">
        <w:rPr>
          <w:rFonts w:ascii="Segoe UI" w:hAnsi="Segoe UI" w:cs="Segoe UI"/>
          <w:color w:val="000000" w:themeColor="text1"/>
          <w:sz w:val="22"/>
          <w:szCs w:val="22"/>
        </w:rPr>
        <w:t xml:space="preserve">Nestanoví-li Objednatel jinak, budou se porady konat za fyzické nebo on-line účasti zástupců Objednatele a Dodavatele v sídle Objednatele. Harmonogram poradních jednání předloží Dodavatel Objednateli na úvodní schůzce ke schválení. Změna harmonogramu poradních jednání podléhá schválení Objednatele. Za účelem úspěšné realizace Plnění </w:t>
      </w:r>
      <w:bookmarkEnd w:id="29"/>
      <w:r w:rsidRPr="00D61248">
        <w:rPr>
          <w:rFonts w:ascii="Segoe UI" w:hAnsi="Segoe UI" w:cs="Segoe UI"/>
          <w:color w:val="000000" w:themeColor="text1"/>
          <w:sz w:val="22"/>
          <w:szCs w:val="22"/>
        </w:rPr>
        <w:t>se Dodavatel zavazuje na poradních jednáních předkládat Objednateli průběžně výstupy Plnění tak, aby se Objednatel měl možnost vyjádřit ke způsobu jejich zpracování včetně obsahu ještě před akceptací dle čl. VII. Smlouvy.</w:t>
      </w:r>
    </w:p>
    <w:p w14:paraId="1F356483"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Objednatel se zavazuje po nabytí účinnosti Smlouvy svolat </w:t>
      </w:r>
      <w:r w:rsidRPr="00D61248">
        <w:rPr>
          <w:rFonts w:ascii="Segoe UI" w:hAnsi="Segoe UI" w:cs="Segoe UI"/>
          <w:bCs/>
          <w:color w:val="000000" w:themeColor="text1"/>
          <w:sz w:val="22"/>
          <w:szCs w:val="22"/>
        </w:rPr>
        <w:t>úvodní informační schůzku</w:t>
      </w:r>
      <w:r w:rsidRPr="00D61248">
        <w:rPr>
          <w:rFonts w:ascii="Segoe UI" w:hAnsi="Segoe UI" w:cs="Segoe UI"/>
          <w:color w:val="000000" w:themeColor="text1"/>
          <w:sz w:val="22"/>
          <w:szCs w:val="22"/>
        </w:rPr>
        <w:t xml:space="preserve"> (dále jen „</w:t>
      </w:r>
      <w:r w:rsidRPr="00D61248">
        <w:rPr>
          <w:rFonts w:ascii="Segoe UI" w:hAnsi="Segoe UI" w:cs="Segoe UI"/>
          <w:b/>
          <w:bCs/>
          <w:i/>
          <w:iCs/>
          <w:color w:val="000000" w:themeColor="text1"/>
          <w:sz w:val="22"/>
          <w:szCs w:val="22"/>
        </w:rPr>
        <w:t>úvodní schůzka</w:t>
      </w:r>
      <w:r w:rsidRPr="00D61248">
        <w:rPr>
          <w:rFonts w:ascii="Segoe UI" w:hAnsi="Segoe UI" w:cs="Segoe UI"/>
          <w:color w:val="000000" w:themeColor="text1"/>
          <w:sz w:val="22"/>
          <w:szCs w:val="22"/>
        </w:rPr>
        <w:t xml:space="preserve">“), na které Dodavatel předloží podrobný </w:t>
      </w:r>
      <w:r w:rsidRPr="00D61248">
        <w:rPr>
          <w:rFonts w:ascii="Segoe UI" w:hAnsi="Segoe UI" w:cs="Segoe UI"/>
          <w:bCs/>
          <w:color w:val="000000" w:themeColor="text1"/>
          <w:sz w:val="22"/>
          <w:szCs w:val="22"/>
        </w:rPr>
        <w:t xml:space="preserve">harmonogram </w:t>
      </w:r>
      <w:r w:rsidRPr="00D61248">
        <w:rPr>
          <w:rFonts w:ascii="Segoe UI" w:hAnsi="Segoe UI" w:cs="Segoe UI"/>
          <w:color w:val="000000" w:themeColor="text1"/>
          <w:sz w:val="22"/>
          <w:szCs w:val="22"/>
        </w:rPr>
        <w:t>Plnění (dále jen „</w:t>
      </w:r>
      <w:r w:rsidRPr="00D61248">
        <w:rPr>
          <w:rFonts w:ascii="Segoe UI" w:hAnsi="Segoe UI" w:cs="Segoe UI"/>
          <w:b/>
          <w:bCs/>
          <w:i/>
          <w:iCs/>
          <w:color w:val="000000" w:themeColor="text1"/>
          <w:sz w:val="22"/>
          <w:szCs w:val="22"/>
        </w:rPr>
        <w:t>harmonogram</w:t>
      </w:r>
      <w:r w:rsidRPr="00D61248">
        <w:rPr>
          <w:rFonts w:ascii="Segoe UI" w:hAnsi="Segoe UI" w:cs="Segoe UI"/>
          <w:color w:val="000000" w:themeColor="text1"/>
          <w:sz w:val="22"/>
          <w:szCs w:val="22"/>
        </w:rPr>
        <w:t>“) a budou stanoveny konkrétní postupy spolupráce. Úvodní schůzka bude realizována nejpozději do 30 kalendářních dnů ode dne nabytí účinnosti Smlouvy a Dodavatel je povinen se úvodní schůzky zúčastnit. Smluvní strany se zavazují pořídit z úvodní schůzky závazný zápis, ve kterém budou uvedeny všechny podstatné informace včetně detailního harmonogramu Plnění.</w:t>
      </w:r>
    </w:p>
    <w:p w14:paraId="5E5DBA73" w14:textId="5B0D80B1"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Dodavatel se zavazuje Plnění provést sám, nebo s využitím poddodavatelů, uvedených spolu s rozsahem jejich činnosti v příloze č. </w:t>
      </w:r>
      <w:r w:rsidR="002826F5" w:rsidRPr="00D61248">
        <w:rPr>
          <w:rFonts w:ascii="Segoe UI" w:hAnsi="Segoe UI" w:cs="Segoe UI"/>
          <w:color w:val="000000" w:themeColor="text1"/>
          <w:sz w:val="22"/>
          <w:szCs w:val="22"/>
        </w:rPr>
        <w:t>2</w:t>
      </w:r>
      <w:r w:rsidRPr="00D61248">
        <w:rPr>
          <w:rFonts w:ascii="Segoe UI" w:hAnsi="Segoe UI" w:cs="Segoe UI"/>
          <w:color w:val="000000" w:themeColor="text1"/>
          <w:sz w:val="22"/>
          <w:szCs w:val="22"/>
        </w:rPr>
        <w:t xml:space="preserve"> Smlouvy. Dodavatel je povinen písemně informovat Objednatele o všech svých poddodavatelích (včetně jejich identifikačních a kontaktních údajů a o tom, které služby pro něj v rámci Plnění každý z poddodavatelů poskytuje) a o jejich změně, a to nejpozději do 7 kalendářních dnů ode dne, kdy Dodavatel vstoupil s poddodavatelem ve smluvní vztah či ode dne, kdy nastala změna.</w:t>
      </w:r>
    </w:p>
    <w:p w14:paraId="4CC6A4D8"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Dodavatel je oprávněn změnit poddodavatele, pomocí něhož prokázal část splnění kvalifikace v rámci výběrového řízení Veřejné zakázky, na základě něhož byla uzavřena Smlouva, jen z vážných objektivních důvodů a s předchozím písemným souhlasem Objednatele, přičemž nový poddodavatel musí disponovat kvalifikací ve stejném či větším rozsahu, než je kvalifikace, kterou původní poddodavatel prokázal za Dodavatele. Poddodavatel, pomocí kterého Dodavatel prokázal část splnění kvalifikace Veřejné zakázky, bude poskytovat i tomu odpovídající část Plnění. Objednatel nesmí souhlas se změnou poddodavatele bez objektivních důvodů odmítnout, pokud mu budou příslušné doklady v ujednané lhůtě předloženy. </w:t>
      </w:r>
    </w:p>
    <w:p w14:paraId="7BAECEDA"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Zadání provedení části Plnění poddodavateli Dodavatelem nezbavuje Dodavatele jeho výlučné odpovědnosti za řádné provedení takového Plnění vůči Objednateli. Dodavatel odpovídá Objednateli za Plnění, které svěřil poddodavateli, ve stejném rozsahu, jako by jej poskytoval sám.</w:t>
      </w:r>
    </w:p>
    <w:p w14:paraId="7C427FF8"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Dodavatel se zavazuje informovat bezodkladně Objednatele o jakýchkoliv zjištěných překážkách Plnění, byť by za ně Dodavatel neodpovídal, o vznesených požadavcích </w:t>
      </w:r>
      <w:r w:rsidRPr="00D61248">
        <w:rPr>
          <w:rFonts w:ascii="Segoe UI" w:hAnsi="Segoe UI" w:cs="Segoe UI"/>
          <w:color w:val="000000" w:themeColor="text1"/>
          <w:sz w:val="22"/>
          <w:szCs w:val="22"/>
        </w:rPr>
        <w:lastRenderedPageBreak/>
        <w:t>orgánů státního dozoru a o uplatněných nárocích třetích osob, které by mohly Plnění ovlivnit.</w:t>
      </w:r>
    </w:p>
    <w:p w14:paraId="1E345A30" w14:textId="52B6A48D" w:rsidR="0026604C" w:rsidRPr="00D61248" w:rsidRDefault="0026604C" w:rsidP="00265C8D">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Objednatel je oprávněn kdykoliv kontrolovat provádění smluvní činnosti Dodavatele. Zjistí-li, že Dodavatel realizuje povinnosti vyplývající ze Smlouvy v rozporu s povinnostmi stanovenými obecně závaznými právními předpisy nebo Smlouvou, je oprávněn požadovat, aby Dodavatel bezplatně a bezodkladně odstranil vady vzniklé z</w:t>
      </w:r>
      <w:r w:rsidR="002720BB"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této činnosti a činnost prováděl řádným způsobem.</w:t>
      </w:r>
    </w:p>
    <w:p w14:paraId="5974981C" w14:textId="2ACA6EB2" w:rsidR="0026604C" w:rsidRPr="00D61248" w:rsidRDefault="0026604C" w:rsidP="00426F2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se zavazuje nezveřejňovat a nepředávat třetím osobám informace a</w:t>
      </w:r>
      <w:r w:rsidR="002720BB"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podklady získané při realizaci Smlouvy bez souhlasu Objednatele. Dodavatel je povinen zachovávat mlčenlivost o skutečnostech, které se v souvislosti s Plněním dozvěděl. Závazek mlčenlivosti Dodavatele zůstává v platnosti i po ukončení Smlouvy. Dodavatel zajistí, aby jeho zaměstnanci i další osoby podílející se na jeho straně na Plnění byli v souladu s účinnými právními předpisy poučeni o povinnosti mlčenlivosti a</w:t>
      </w:r>
      <w:r w:rsidR="002720BB"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 xml:space="preserve">o možných následcích pro případ porušení této povinnosti. </w:t>
      </w:r>
    </w:p>
    <w:p w14:paraId="68FC5E9C" w14:textId="6F8FABB2" w:rsidR="0026604C" w:rsidRPr="00D61248" w:rsidRDefault="0026604C" w:rsidP="00550251">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se zavazuje zajistit při Plnění ochranu osobních údajů zaměstnanců Objednatele, příp. i dalších osob. Smluvní strany se zavazují postupovat v souvislosti s Plněním v souladu s platnými a účinnými právními předpisy na ochranu osobních údajů, tj. zejména podle Nařízení Evropského parlamentu a Rady (EU) 2016/679 o</w:t>
      </w:r>
      <w:r w:rsidR="002720BB"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ochraně fyzických osob v souvislosti se zpracováním osobních údajů a o volném pohybu těchto údajů a zákona č. 110/2019 Sb., o zpracování osobních údajů, ve znění pozdějších předpisů. Pokud bude Smluvní strana v souvislosti s Plněním zpracovávat osobní údaje zaměstnanců/kontaktních osob/jiných dotčených osob druhé Smluvní strany, zavazuje se zpracovávat tyto osobní údaje pouze v rozsahu nezbytném pro Plnění a po dobu nezbytnou k Plnění. V případě, že bude v rámci Plnění nezbytné uzavřít smlouvu o zpracování osobních údajů, zavazuje se Dodavatel o této skutečnosti informovat Objednatele a předložit mu návrh příslušné smlouvy o zpracování osobních údajů k podpisu.</w:t>
      </w:r>
    </w:p>
    <w:p w14:paraId="34C66ADA" w14:textId="3425A3AC" w:rsidR="0026604C" w:rsidRPr="00D61248" w:rsidRDefault="0026604C" w:rsidP="00426F2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Dodavatel je při poskytování Plnění povinen dodržovat pravidla publicity </w:t>
      </w:r>
      <w:r w:rsidR="00C36883" w:rsidRPr="00D61248">
        <w:rPr>
          <w:rFonts w:ascii="Segoe UI" w:hAnsi="Segoe UI" w:cs="Segoe UI"/>
          <w:color w:val="000000" w:themeColor="text1"/>
          <w:sz w:val="22"/>
          <w:szCs w:val="22"/>
        </w:rPr>
        <w:t>OPZ+</w:t>
      </w:r>
      <w:r w:rsidRPr="00D61248">
        <w:rPr>
          <w:rFonts w:ascii="Segoe UI" w:hAnsi="Segoe UI" w:cs="Segoe UI"/>
          <w:color w:val="000000" w:themeColor="text1"/>
          <w:sz w:val="22"/>
          <w:szCs w:val="22"/>
        </w:rPr>
        <w:t xml:space="preserve"> a při zpracování a umístění log na všech dokumentech a písemnostech souvisejících s Plněním se řídit Manuálem pro publicitu, Manuálem vizuální identity OPZ</w:t>
      </w:r>
      <w:r w:rsidR="00C36883" w:rsidRPr="00D61248">
        <w:rPr>
          <w:rFonts w:ascii="Segoe UI" w:hAnsi="Segoe UI" w:cs="Segoe UI"/>
          <w:color w:val="000000" w:themeColor="text1"/>
          <w:sz w:val="22"/>
          <w:szCs w:val="22"/>
        </w:rPr>
        <w:t>+</w:t>
      </w:r>
      <w:r w:rsidRPr="00D61248">
        <w:rPr>
          <w:rFonts w:ascii="Segoe UI" w:hAnsi="Segoe UI" w:cs="Segoe UI"/>
          <w:color w:val="000000" w:themeColor="text1"/>
          <w:sz w:val="22"/>
          <w:szCs w:val="22"/>
        </w:rPr>
        <w:t xml:space="preserve"> v aktuálním znění, „Pravidly pro žadatele a příjemce z</w:t>
      </w:r>
      <w:r w:rsidR="00C36883"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OPZ</w:t>
      </w:r>
      <w:r w:rsidR="00C36883" w:rsidRPr="00D61248">
        <w:rPr>
          <w:rFonts w:ascii="Segoe UI" w:hAnsi="Segoe UI" w:cs="Segoe UI"/>
          <w:color w:val="000000" w:themeColor="text1"/>
          <w:sz w:val="22"/>
          <w:szCs w:val="22"/>
        </w:rPr>
        <w:t>+</w:t>
      </w:r>
      <w:r w:rsidRPr="00D61248">
        <w:rPr>
          <w:rFonts w:ascii="Segoe UI" w:hAnsi="Segoe UI" w:cs="Segoe UI"/>
          <w:color w:val="000000" w:themeColor="text1"/>
          <w:sz w:val="22"/>
          <w:szCs w:val="22"/>
        </w:rPr>
        <w:t xml:space="preserve">“ a ostatními příručkami Operačního programu Zaměstnanost </w:t>
      </w:r>
      <w:r w:rsidR="009D7769" w:rsidRPr="00D61248">
        <w:rPr>
          <w:rFonts w:ascii="Segoe UI" w:hAnsi="Segoe UI" w:cs="Segoe UI"/>
          <w:color w:val="000000" w:themeColor="text1"/>
          <w:sz w:val="22"/>
          <w:szCs w:val="22"/>
        </w:rPr>
        <w:t xml:space="preserve">plus </w:t>
      </w:r>
      <w:r w:rsidRPr="00D61248">
        <w:rPr>
          <w:rFonts w:ascii="Segoe UI" w:hAnsi="Segoe UI" w:cs="Segoe UI"/>
          <w:color w:val="000000" w:themeColor="text1"/>
          <w:sz w:val="22"/>
          <w:szCs w:val="22"/>
        </w:rPr>
        <w:t xml:space="preserve">v aktuálním znění (viz </w:t>
      </w:r>
      <w:hyperlink r:id="rId8" w:history="1">
        <w:r w:rsidRPr="00D61248">
          <w:rPr>
            <w:rStyle w:val="Hypertextovodkaz"/>
            <w:rFonts w:ascii="Segoe UI" w:hAnsi="Segoe UI" w:cs="Segoe UI"/>
            <w:color w:val="000000" w:themeColor="text1"/>
            <w:sz w:val="22"/>
            <w:szCs w:val="22"/>
          </w:rPr>
          <w:t>http://www.esfcr.cz</w:t>
        </w:r>
      </w:hyperlink>
      <w:r w:rsidRPr="00D61248">
        <w:rPr>
          <w:rFonts w:ascii="Segoe UI" w:hAnsi="Segoe UI" w:cs="Segoe UI"/>
          <w:color w:val="000000" w:themeColor="text1"/>
          <w:sz w:val="22"/>
          <w:szCs w:val="22"/>
        </w:rPr>
        <w:t>).</w:t>
      </w:r>
    </w:p>
    <w:p w14:paraId="3AFE016A" w14:textId="24D7FC0B" w:rsidR="0026604C" w:rsidRPr="00D61248" w:rsidRDefault="0026604C" w:rsidP="002179C3">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je povinen po ukončení poskytování Plnění předat Objednateli na jeho žádost veškerou dokumentaci a doklady vztahující se k projekt</w:t>
      </w:r>
      <w:r w:rsidR="00603EE2" w:rsidRPr="00D61248">
        <w:rPr>
          <w:rFonts w:ascii="Segoe UI" w:hAnsi="Segoe UI" w:cs="Segoe UI"/>
          <w:color w:val="000000" w:themeColor="text1"/>
          <w:sz w:val="22"/>
          <w:szCs w:val="22"/>
        </w:rPr>
        <w:t>u</w:t>
      </w:r>
      <w:r w:rsidR="009D7769" w:rsidRPr="00D61248">
        <w:rPr>
          <w:rFonts w:ascii="Segoe UI" w:hAnsi="Segoe UI" w:cs="Segoe UI"/>
          <w:color w:val="000000" w:themeColor="text1"/>
          <w:sz w:val="22"/>
          <w:szCs w:val="22"/>
        </w:rPr>
        <w:t xml:space="preserve"> „Rozvoj a podpora procesů pro zkvalitnění poskytování služeb sociálně zdravotního pomezí v Kraji Vysočina“ CZ.03.02.02/00/22_006/0000953</w:t>
      </w:r>
      <w:r w:rsidRPr="00D61248">
        <w:rPr>
          <w:rFonts w:ascii="Segoe UI" w:hAnsi="Segoe UI" w:cs="Segoe UI"/>
          <w:color w:val="000000" w:themeColor="text1"/>
          <w:sz w:val="22"/>
          <w:szCs w:val="22"/>
        </w:rPr>
        <w:t>, které je Objednatel dle pravidel Operačního programu Zaměstnanost</w:t>
      </w:r>
      <w:r w:rsidR="009D7769" w:rsidRPr="00D61248">
        <w:rPr>
          <w:rFonts w:ascii="Segoe UI" w:hAnsi="Segoe UI" w:cs="Segoe UI"/>
          <w:color w:val="000000" w:themeColor="text1"/>
          <w:sz w:val="22"/>
          <w:szCs w:val="22"/>
        </w:rPr>
        <w:t xml:space="preserve"> plus</w:t>
      </w:r>
      <w:r w:rsidRPr="00D61248">
        <w:rPr>
          <w:rFonts w:ascii="Segoe UI" w:hAnsi="Segoe UI" w:cs="Segoe UI"/>
          <w:color w:val="000000" w:themeColor="text1"/>
          <w:sz w:val="22"/>
          <w:szCs w:val="22"/>
        </w:rPr>
        <w:t xml:space="preserve"> povinen uchovávat, a to v podobě (originál, podoba dána na roveň originálu nebo prostá kopie), která je vyžadována pravidly Operačního programu </w:t>
      </w:r>
      <w:r w:rsidRPr="00D61248">
        <w:rPr>
          <w:rFonts w:ascii="Segoe UI" w:hAnsi="Segoe UI" w:cs="Segoe UI"/>
          <w:color w:val="000000" w:themeColor="text1"/>
          <w:sz w:val="22"/>
          <w:szCs w:val="22"/>
        </w:rPr>
        <w:lastRenderedPageBreak/>
        <w:t>Zaměstnanost</w:t>
      </w:r>
      <w:r w:rsidR="009D7769" w:rsidRPr="00D61248">
        <w:rPr>
          <w:rFonts w:ascii="Segoe UI" w:hAnsi="Segoe UI" w:cs="Segoe UI"/>
          <w:color w:val="000000" w:themeColor="text1"/>
          <w:sz w:val="22"/>
          <w:szCs w:val="22"/>
        </w:rPr>
        <w:t xml:space="preserve"> plus</w:t>
      </w:r>
      <w:r w:rsidRPr="00D61248">
        <w:rPr>
          <w:rFonts w:ascii="Segoe UI" w:hAnsi="Segoe UI" w:cs="Segoe UI"/>
          <w:color w:val="000000" w:themeColor="text1"/>
          <w:sz w:val="22"/>
          <w:szCs w:val="22"/>
        </w:rPr>
        <w:t>. Toto ustanovení Smlouvy nezbavuje Dodavatele archivační povinnosti dle příslušných právních předpisů, kterými je vázán.</w:t>
      </w:r>
    </w:p>
    <w:p w14:paraId="3D891FA4"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bookmarkStart w:id="30" w:name="_Ref303870484"/>
      <w:r w:rsidRPr="00D61248">
        <w:rPr>
          <w:rFonts w:ascii="Segoe UI" w:hAnsi="Segoe UI" w:cs="Segoe UI"/>
          <w:color w:val="000000" w:themeColor="text1"/>
          <w:sz w:val="22"/>
          <w:szCs w:val="22"/>
        </w:rPr>
        <w:t>Dodavatel je povinen za účelem ověření plnění svých povinností vytvořit podmínky subjektům oprávněným dle zákona č. 320/2001 Sb., o finanční kontrole ve veřejné správě a o změně některých zákonů (zákon o finanční kontrole), ve znění pozdějších předpisů, k provedení kontroly vztahující se k realizaci předmětu Smlouvy, poskytnout oprávněným osobám veškeré doklady vztahující se k realizaci předmětu Smlouvy, umožnit průběžné ověřování souladu údajů o realizaci předmětu Smlouvy a poskytnout součinnost všem osobám oprávněným k provádění kontroly, včetně toho, že se Dodavatel podrobí této kontrole a bude působit jako osoba povinná ve smyslu ustanovení § 2 písm. e) uvedeného zákona. Těmito oprávněnými osobami jsou Objednatel, Ministerstvo práce a sociálních věcí, Ministerstvo financí, Ministerstvo pro místní rozvoj, Ministerstvo vnitra, Ministerstvo zdravotnictví, Evropská komise, Evropský účetní dvůr, Nejvyšší kontrolní úřad, příslušný finanční úřad, případně další orgány oprávněné k výkonu kontroly.</w:t>
      </w:r>
      <w:bookmarkEnd w:id="30"/>
    </w:p>
    <w:p w14:paraId="508FB224" w14:textId="285B6C4D" w:rsidR="0026604C" w:rsidRPr="00D61248" w:rsidRDefault="0026604C" w:rsidP="0009701F">
      <w:pPr>
        <w:pStyle w:val="Nadpis1"/>
        <w:numPr>
          <w:ilvl w:val="0"/>
          <w:numId w:val="2"/>
        </w:numPr>
        <w:spacing w:before="360" w:after="240" w:line="276" w:lineRule="auto"/>
        <w:ind w:left="1854"/>
        <w:rPr>
          <w:rFonts w:ascii="Segoe UI" w:hAnsi="Segoe UI" w:cs="Segoe UI"/>
          <w:b/>
          <w:i/>
          <w:color w:val="000000" w:themeColor="text1"/>
          <w:sz w:val="22"/>
          <w:szCs w:val="22"/>
        </w:rPr>
      </w:pPr>
      <w:bookmarkStart w:id="31" w:name="_Ref305657687"/>
      <w:bookmarkStart w:id="32" w:name="_Toc404846716"/>
      <w:r w:rsidRPr="00D61248">
        <w:rPr>
          <w:rFonts w:ascii="Segoe UI" w:hAnsi="Segoe UI" w:cs="Segoe UI"/>
          <w:b/>
          <w:color w:val="000000" w:themeColor="text1"/>
          <w:sz w:val="22"/>
          <w:szCs w:val="22"/>
        </w:rPr>
        <w:t>REALIZAČNÍ TÝM A ODPOVĚDNÉ OSOBY</w:t>
      </w:r>
      <w:bookmarkEnd w:id="31"/>
      <w:bookmarkEnd w:id="32"/>
      <w:r w:rsidRPr="00D61248">
        <w:rPr>
          <w:rFonts w:ascii="Segoe UI" w:hAnsi="Segoe UI" w:cs="Segoe UI"/>
          <w:b/>
          <w:color w:val="000000" w:themeColor="text1"/>
          <w:sz w:val="22"/>
          <w:szCs w:val="22"/>
        </w:rPr>
        <w:t xml:space="preserve"> </w:t>
      </w:r>
    </w:p>
    <w:p w14:paraId="33B1E792" w14:textId="0CECE5A0" w:rsidR="0026604C" w:rsidRPr="00D61248" w:rsidRDefault="00CA345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určí k Plnění R</w:t>
      </w:r>
      <w:r w:rsidR="0026604C" w:rsidRPr="00D61248">
        <w:rPr>
          <w:rFonts w:ascii="Segoe UI" w:hAnsi="Segoe UI" w:cs="Segoe UI"/>
          <w:color w:val="000000" w:themeColor="text1"/>
          <w:sz w:val="22"/>
          <w:szCs w:val="22"/>
        </w:rPr>
        <w:t>ealizační tým</w:t>
      </w:r>
      <w:r w:rsidRPr="00D61248">
        <w:rPr>
          <w:rFonts w:ascii="Segoe UI" w:hAnsi="Segoe UI" w:cs="Segoe UI"/>
          <w:color w:val="000000" w:themeColor="text1"/>
          <w:sz w:val="22"/>
          <w:szCs w:val="22"/>
        </w:rPr>
        <w:t xml:space="preserve"> </w:t>
      </w:r>
      <w:r w:rsidR="00603EE2" w:rsidRPr="00D61248">
        <w:rPr>
          <w:rFonts w:ascii="Segoe UI" w:hAnsi="Segoe UI" w:cs="Segoe UI"/>
          <w:color w:val="000000" w:themeColor="text1"/>
          <w:sz w:val="22"/>
          <w:szCs w:val="22"/>
        </w:rPr>
        <w:t>(</w:t>
      </w:r>
      <w:r w:rsidRPr="00D61248">
        <w:rPr>
          <w:rFonts w:ascii="Segoe UI" w:hAnsi="Segoe UI" w:cs="Segoe UI"/>
          <w:color w:val="000000" w:themeColor="text1"/>
          <w:sz w:val="22"/>
          <w:szCs w:val="22"/>
        </w:rPr>
        <w:t>může být uvedena p</w:t>
      </w:r>
      <w:r w:rsidR="00603EE2" w:rsidRPr="00D61248">
        <w:rPr>
          <w:rFonts w:ascii="Segoe UI" w:hAnsi="Segoe UI" w:cs="Segoe UI"/>
          <w:color w:val="000000" w:themeColor="text1"/>
          <w:sz w:val="22"/>
          <w:szCs w:val="22"/>
        </w:rPr>
        <w:t>o</w:t>
      </w:r>
      <w:r w:rsidRPr="00D61248">
        <w:rPr>
          <w:rFonts w:ascii="Segoe UI" w:hAnsi="Segoe UI" w:cs="Segoe UI"/>
          <w:color w:val="000000" w:themeColor="text1"/>
          <w:sz w:val="22"/>
          <w:szCs w:val="22"/>
        </w:rPr>
        <w:t>uze 1 osoba)</w:t>
      </w:r>
      <w:r w:rsidR="0026604C" w:rsidRPr="00D61248">
        <w:rPr>
          <w:rFonts w:ascii="Segoe UI" w:hAnsi="Segoe UI" w:cs="Segoe UI"/>
          <w:color w:val="000000" w:themeColor="text1"/>
          <w:sz w:val="22"/>
          <w:szCs w:val="22"/>
        </w:rPr>
        <w:t xml:space="preserve">. </w:t>
      </w:r>
      <w:r w:rsidRPr="00D61248">
        <w:rPr>
          <w:rFonts w:ascii="Segoe UI" w:hAnsi="Segoe UI" w:cs="Segoe UI"/>
          <w:color w:val="000000" w:themeColor="text1"/>
          <w:sz w:val="22"/>
          <w:szCs w:val="22"/>
        </w:rPr>
        <w:t xml:space="preserve"> </w:t>
      </w:r>
      <w:r w:rsidR="0026604C" w:rsidRPr="00D61248">
        <w:rPr>
          <w:rFonts w:ascii="Segoe UI" w:hAnsi="Segoe UI" w:cs="Segoe UI"/>
          <w:color w:val="000000" w:themeColor="text1"/>
          <w:sz w:val="22"/>
          <w:szCs w:val="22"/>
        </w:rPr>
        <w:t xml:space="preserve">Jmenné složení realizačního týmu je uvedeno v příloze č. </w:t>
      </w:r>
      <w:r w:rsidR="002826F5" w:rsidRPr="00D61248">
        <w:rPr>
          <w:rFonts w:ascii="Segoe UI" w:hAnsi="Segoe UI" w:cs="Segoe UI"/>
          <w:color w:val="000000" w:themeColor="text1"/>
          <w:sz w:val="22"/>
          <w:szCs w:val="22"/>
        </w:rPr>
        <w:t>3</w:t>
      </w:r>
      <w:r w:rsidR="0026604C" w:rsidRPr="00D61248">
        <w:rPr>
          <w:rFonts w:ascii="Segoe UI" w:hAnsi="Segoe UI" w:cs="Segoe UI"/>
          <w:color w:val="000000" w:themeColor="text1"/>
          <w:sz w:val="22"/>
          <w:szCs w:val="22"/>
        </w:rPr>
        <w:t xml:space="preserve"> Smlouvy (dále jen „</w:t>
      </w:r>
      <w:r w:rsidR="0026604C" w:rsidRPr="00D61248">
        <w:rPr>
          <w:rFonts w:ascii="Segoe UI" w:hAnsi="Segoe UI" w:cs="Segoe UI"/>
          <w:b/>
          <w:i/>
          <w:color w:val="000000" w:themeColor="text1"/>
          <w:sz w:val="22"/>
          <w:szCs w:val="22"/>
        </w:rPr>
        <w:t>Realizační tým</w:t>
      </w:r>
      <w:r w:rsidR="0026604C" w:rsidRPr="00D61248">
        <w:rPr>
          <w:rFonts w:ascii="Segoe UI" w:hAnsi="Segoe UI" w:cs="Segoe UI"/>
          <w:color w:val="000000" w:themeColor="text1"/>
          <w:sz w:val="22"/>
          <w:szCs w:val="22"/>
        </w:rPr>
        <w:t>“). Dodavatel se zavazuje zachovávat po celou dobu Plnění profesionální složení Realizačního týmu v souladu s požadavky stanovenými ve Smlouvě.</w:t>
      </w:r>
      <w:bookmarkStart w:id="33" w:name="_Toc349316402"/>
      <w:bookmarkStart w:id="34" w:name="_Toc352067954"/>
      <w:bookmarkStart w:id="35" w:name="_Toc388596043"/>
      <w:bookmarkStart w:id="36" w:name="_Toc393351764"/>
      <w:bookmarkStart w:id="37" w:name="_Toc404700873"/>
      <w:bookmarkStart w:id="38" w:name="_Toc404846717"/>
    </w:p>
    <w:p w14:paraId="73D843B7" w14:textId="77777777" w:rsidR="005217A8" w:rsidRPr="00D61248" w:rsidRDefault="0026604C" w:rsidP="00F22921">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se zavazuje zabezpečovat Plnění prostřednictvím osob, kterými prokázal v rámci výběrového řízení na Veřejnou zakázku splnění kvalifikačních požadavků (technické kvalifikační předpoklady)</w:t>
      </w:r>
      <w:r w:rsidR="00C04407" w:rsidRPr="00D61248">
        <w:rPr>
          <w:rFonts w:ascii="Segoe UI" w:hAnsi="Segoe UI" w:cs="Segoe UI"/>
          <w:color w:val="000000" w:themeColor="text1"/>
          <w:sz w:val="22"/>
          <w:szCs w:val="22"/>
        </w:rPr>
        <w:t xml:space="preserve"> a jejíž zkušenosti nad rámec kvalifikace byly předmětem hodnocení</w:t>
      </w:r>
      <w:r w:rsidRPr="00D61248">
        <w:rPr>
          <w:rFonts w:ascii="Segoe UI" w:hAnsi="Segoe UI" w:cs="Segoe UI"/>
          <w:color w:val="000000" w:themeColor="text1"/>
          <w:sz w:val="22"/>
          <w:szCs w:val="22"/>
        </w:rPr>
        <w:t xml:space="preserve">. </w:t>
      </w:r>
    </w:p>
    <w:p w14:paraId="62DB7A5A"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bookmarkStart w:id="39" w:name="_Toc349316406"/>
      <w:bookmarkEnd w:id="33"/>
      <w:bookmarkEnd w:id="34"/>
      <w:bookmarkEnd w:id="35"/>
      <w:bookmarkEnd w:id="36"/>
      <w:bookmarkEnd w:id="37"/>
      <w:bookmarkEnd w:id="38"/>
      <w:r w:rsidRPr="00D61248">
        <w:rPr>
          <w:rFonts w:ascii="Segoe UI" w:hAnsi="Segoe UI" w:cs="Segoe UI"/>
          <w:color w:val="000000" w:themeColor="text1"/>
          <w:sz w:val="22"/>
          <w:szCs w:val="22"/>
        </w:rPr>
        <w:t>Objednatel si vyhrazuje právo na odmítnutí nebo akceptaci významných změn ve složení Realizačního týmu v době Plnění. Současně si Objednatel vyhrazuje právo požádat o výměnu člena Realizačního týmu pro opakovanou nespokojenost s kvalitou jím odváděné práce nebo pro nedostatečnou komunikaci s Objednatelem.</w:t>
      </w:r>
    </w:p>
    <w:p w14:paraId="18F1BC8B"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Každá ze Smluvních stran dále jmenuje odpovědné osoby, které budou vystupovat jako zástupci Smluvní strany. Odpovědné osoby zastupují Smluvní stranu ve smluvních a realizačních záležitostech souvisejících s Plněním, zejména podávají a přijímají informace o průběhu Plnění.</w:t>
      </w:r>
    </w:p>
    <w:p w14:paraId="0CDADEEA"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Odpovědné osoby budou oprávněny činit rozhodnutí závazná pro Smluvní strany ve vztahu ke Smlouvě v rámci své pravomoci. Odpovědné osoby, nejsou-li statutárními orgány, však nejsou oprávněny provádět změny ani zrušení Smlouvy s výjimkou oprávnění výslovně ve Smlouvě definovaných, nebude-li jim udělena speciální plná moc. </w:t>
      </w:r>
    </w:p>
    <w:p w14:paraId="43A6763F"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bookmarkStart w:id="40" w:name="_Ref305399620"/>
      <w:r w:rsidRPr="00D61248">
        <w:rPr>
          <w:rFonts w:ascii="Segoe UI" w:hAnsi="Segoe UI" w:cs="Segoe UI"/>
          <w:color w:val="000000" w:themeColor="text1"/>
          <w:sz w:val="22"/>
          <w:szCs w:val="22"/>
        </w:rPr>
        <w:t>Odpovědnými osobami za Objednatele jsou:</w:t>
      </w:r>
      <w:bookmarkEnd w:id="40"/>
    </w:p>
    <w:p w14:paraId="6413346A" w14:textId="77777777" w:rsidR="0026604C" w:rsidRPr="00D61248" w:rsidRDefault="0026604C" w:rsidP="0031156F">
      <w:pPr>
        <w:pStyle w:val="Odstavecseseznamem"/>
        <w:widowControl w:val="0"/>
        <w:numPr>
          <w:ilvl w:val="0"/>
          <w:numId w:val="16"/>
        </w:numPr>
        <w:spacing w:before="120" w:after="120" w:line="276" w:lineRule="auto"/>
        <w:contextualSpacing w:val="0"/>
        <w:rPr>
          <w:rFonts w:ascii="Segoe UI" w:hAnsi="Segoe UI" w:cs="Segoe UI"/>
          <w:color w:val="000000" w:themeColor="text1"/>
          <w:sz w:val="22"/>
          <w:szCs w:val="22"/>
          <w:lang w:eastAsia="x-none"/>
        </w:rPr>
      </w:pPr>
      <w:r w:rsidRPr="00D61248">
        <w:rPr>
          <w:rFonts w:ascii="Segoe UI" w:hAnsi="Segoe UI" w:cs="Segoe UI"/>
          <w:color w:val="000000" w:themeColor="text1"/>
          <w:sz w:val="22"/>
          <w:szCs w:val="22"/>
        </w:rPr>
        <w:lastRenderedPageBreak/>
        <w:t>ve věcech smluvních:</w:t>
      </w:r>
      <w:r w:rsidRPr="00D61248">
        <w:rPr>
          <w:rFonts w:ascii="Segoe UI" w:hAnsi="Segoe UI" w:cs="Segoe UI"/>
          <w:color w:val="000000" w:themeColor="text1"/>
          <w:sz w:val="22"/>
          <w:szCs w:val="22"/>
        </w:rPr>
        <w:tab/>
        <w:t>JUDr. Věra Švarcová, svarcova.v@kr-vysocina.cz</w:t>
      </w:r>
    </w:p>
    <w:p w14:paraId="4FCEA511" w14:textId="77777777" w:rsidR="0026604C" w:rsidRPr="00D61248" w:rsidRDefault="0026604C" w:rsidP="0031156F">
      <w:pPr>
        <w:pStyle w:val="Odstavecseseznamem"/>
        <w:widowControl w:val="0"/>
        <w:numPr>
          <w:ilvl w:val="0"/>
          <w:numId w:val="16"/>
        </w:numPr>
        <w:spacing w:before="120" w:after="120" w:line="276" w:lineRule="auto"/>
        <w:contextualSpacing w:val="0"/>
        <w:rPr>
          <w:rFonts w:ascii="Segoe UI" w:hAnsi="Segoe UI" w:cs="Segoe UI"/>
          <w:color w:val="000000" w:themeColor="text1"/>
          <w:sz w:val="22"/>
          <w:szCs w:val="22"/>
          <w:lang w:eastAsia="x-none"/>
        </w:rPr>
      </w:pPr>
      <w:r w:rsidRPr="00D61248">
        <w:rPr>
          <w:rFonts w:ascii="Segoe UI" w:hAnsi="Segoe UI" w:cs="Segoe UI"/>
          <w:color w:val="000000" w:themeColor="text1"/>
          <w:sz w:val="22"/>
          <w:szCs w:val="22"/>
        </w:rPr>
        <w:t xml:space="preserve">ve věcech </w:t>
      </w:r>
      <w:r w:rsidRPr="00D61248">
        <w:rPr>
          <w:rFonts w:ascii="Segoe UI" w:hAnsi="Segoe UI" w:cs="Segoe UI"/>
          <w:color w:val="000000" w:themeColor="text1"/>
          <w:sz w:val="22"/>
          <w:szCs w:val="22"/>
          <w:lang w:eastAsia="x-none"/>
        </w:rPr>
        <w:t>realizačních</w:t>
      </w:r>
      <w:r w:rsidRPr="00D61248">
        <w:rPr>
          <w:rFonts w:ascii="Segoe UI" w:hAnsi="Segoe UI" w:cs="Segoe UI"/>
          <w:color w:val="000000" w:themeColor="text1"/>
          <w:sz w:val="22"/>
          <w:szCs w:val="22"/>
        </w:rPr>
        <w:t>:</w:t>
      </w:r>
      <w:r w:rsidRPr="00D61248">
        <w:rPr>
          <w:rFonts w:ascii="Segoe UI" w:hAnsi="Segoe UI" w:cs="Segoe UI"/>
          <w:color w:val="000000" w:themeColor="text1"/>
          <w:sz w:val="22"/>
          <w:szCs w:val="22"/>
          <w:lang w:eastAsia="x-none"/>
        </w:rPr>
        <w:t xml:space="preserve"> </w:t>
      </w:r>
      <w:r w:rsidRPr="00D61248">
        <w:rPr>
          <w:rFonts w:ascii="Segoe UI" w:hAnsi="Segoe UI" w:cs="Segoe UI"/>
          <w:color w:val="000000" w:themeColor="text1"/>
          <w:sz w:val="22"/>
          <w:szCs w:val="22"/>
          <w:lang w:eastAsia="x-none"/>
        </w:rPr>
        <w:tab/>
        <w:t>Ing. Lenka Mikletičová, mikleticova.l@kr-vysocina.cz</w:t>
      </w:r>
    </w:p>
    <w:p w14:paraId="459F5FDB" w14:textId="77777777" w:rsidR="0026604C" w:rsidRPr="00D61248" w:rsidRDefault="0026604C" w:rsidP="00D32478">
      <w:pPr>
        <w:widowControl w:val="0"/>
        <w:spacing w:before="120" w:after="120" w:line="276" w:lineRule="auto"/>
        <w:ind w:left="567"/>
        <w:rPr>
          <w:rFonts w:ascii="Segoe UI" w:hAnsi="Segoe UI" w:cs="Segoe UI"/>
          <w:color w:val="000000" w:themeColor="text1"/>
          <w:sz w:val="22"/>
          <w:szCs w:val="22"/>
        </w:rPr>
      </w:pPr>
      <w:bookmarkStart w:id="41" w:name="_Toc352067955"/>
      <w:bookmarkStart w:id="42" w:name="_Toc388596044"/>
      <w:bookmarkStart w:id="43" w:name="_Toc393351765"/>
      <w:bookmarkStart w:id="44" w:name="_Toc404700874"/>
      <w:bookmarkStart w:id="45" w:name="_Toc404846718"/>
      <w:r w:rsidRPr="00D61248">
        <w:rPr>
          <w:rFonts w:ascii="Segoe UI" w:hAnsi="Segoe UI" w:cs="Segoe UI"/>
          <w:color w:val="000000" w:themeColor="text1"/>
          <w:sz w:val="22"/>
          <w:szCs w:val="22"/>
        </w:rPr>
        <w:t>Odpovědnými osobami za Dodavatele jsou:</w:t>
      </w:r>
      <w:bookmarkEnd w:id="41"/>
      <w:bookmarkEnd w:id="42"/>
      <w:bookmarkEnd w:id="43"/>
      <w:bookmarkEnd w:id="44"/>
      <w:bookmarkEnd w:id="45"/>
      <w:r w:rsidRPr="00D61248">
        <w:rPr>
          <w:rFonts w:ascii="Segoe UI" w:hAnsi="Segoe UI" w:cs="Segoe UI"/>
          <w:color w:val="000000" w:themeColor="text1"/>
          <w:sz w:val="22"/>
          <w:szCs w:val="22"/>
        </w:rPr>
        <w:t xml:space="preserve"> </w:t>
      </w:r>
    </w:p>
    <w:p w14:paraId="0E2D36DE" w14:textId="77777777" w:rsidR="0026604C" w:rsidRPr="00D61248" w:rsidRDefault="0026604C" w:rsidP="0031156F">
      <w:pPr>
        <w:pStyle w:val="Odstavecseseznamem"/>
        <w:widowControl w:val="0"/>
        <w:numPr>
          <w:ilvl w:val="0"/>
          <w:numId w:val="17"/>
        </w:numPr>
        <w:spacing w:before="120" w:after="120" w:line="276" w:lineRule="auto"/>
        <w:contextualSpacing w:val="0"/>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ve věcech smluvních: </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highlight w:val="yellow"/>
        </w:rPr>
        <w:t xml:space="preserve">[DOPLNÍ </w:t>
      </w:r>
      <w:r w:rsidRPr="00D61248">
        <w:rPr>
          <w:rFonts w:ascii="Segoe UI" w:hAnsi="Segoe UI" w:cs="Segoe UI"/>
          <w:color w:val="000000" w:themeColor="text1"/>
          <w:sz w:val="22"/>
          <w:szCs w:val="22"/>
          <w:highlight w:val="yellow"/>
          <w:lang w:eastAsia="x-none"/>
        </w:rPr>
        <w:t>DODAVATEL</w:t>
      </w:r>
      <w:r w:rsidRPr="00D61248">
        <w:rPr>
          <w:rFonts w:ascii="Segoe UI" w:hAnsi="Segoe UI" w:cs="Segoe UI"/>
          <w:color w:val="000000" w:themeColor="text1"/>
          <w:sz w:val="22"/>
          <w:szCs w:val="22"/>
          <w:highlight w:val="yellow"/>
        </w:rPr>
        <w:t>]</w:t>
      </w:r>
    </w:p>
    <w:p w14:paraId="779EA21C" w14:textId="77777777" w:rsidR="0026604C" w:rsidRPr="00D61248" w:rsidRDefault="0026604C" w:rsidP="0031156F">
      <w:pPr>
        <w:pStyle w:val="Odstavecseseznamem"/>
        <w:widowControl w:val="0"/>
        <w:numPr>
          <w:ilvl w:val="0"/>
          <w:numId w:val="17"/>
        </w:numPr>
        <w:spacing w:before="120" w:after="120" w:line="276" w:lineRule="auto"/>
        <w:contextualSpacing w:val="0"/>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ve věcech </w:t>
      </w:r>
      <w:r w:rsidRPr="00D61248">
        <w:rPr>
          <w:rFonts w:ascii="Segoe UI" w:hAnsi="Segoe UI" w:cs="Segoe UI"/>
          <w:color w:val="000000" w:themeColor="text1"/>
          <w:sz w:val="22"/>
          <w:szCs w:val="22"/>
          <w:lang w:eastAsia="x-none"/>
        </w:rPr>
        <w:t>realizačních</w:t>
      </w:r>
      <w:r w:rsidRPr="00D61248">
        <w:rPr>
          <w:rFonts w:ascii="Segoe UI" w:hAnsi="Segoe UI" w:cs="Segoe UI"/>
          <w:color w:val="000000" w:themeColor="text1"/>
          <w:sz w:val="22"/>
          <w:szCs w:val="22"/>
        </w:rPr>
        <w:t xml:space="preserve">: </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highlight w:val="yellow"/>
        </w:rPr>
        <w:t xml:space="preserve">[DOPLNÍ </w:t>
      </w:r>
      <w:r w:rsidRPr="00D61248">
        <w:rPr>
          <w:rFonts w:ascii="Segoe UI" w:hAnsi="Segoe UI" w:cs="Segoe UI"/>
          <w:color w:val="000000" w:themeColor="text1"/>
          <w:sz w:val="22"/>
          <w:szCs w:val="22"/>
          <w:highlight w:val="yellow"/>
          <w:lang w:eastAsia="x-none"/>
        </w:rPr>
        <w:t>DODAVATEL</w:t>
      </w:r>
      <w:r w:rsidRPr="00D61248">
        <w:rPr>
          <w:rFonts w:ascii="Segoe UI" w:hAnsi="Segoe UI" w:cs="Segoe UI"/>
          <w:color w:val="000000" w:themeColor="text1"/>
          <w:sz w:val="22"/>
          <w:szCs w:val="22"/>
          <w:highlight w:val="yellow"/>
        </w:rPr>
        <w:t>]</w:t>
      </w:r>
    </w:p>
    <w:p w14:paraId="1BBE069B"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bookmarkStart w:id="46" w:name="_Toc352067956"/>
      <w:bookmarkStart w:id="47" w:name="_Toc388596045"/>
      <w:bookmarkStart w:id="48" w:name="_Toc393351766"/>
      <w:bookmarkStart w:id="49" w:name="_Toc404700875"/>
      <w:bookmarkStart w:id="50" w:name="_Toc404846719"/>
      <w:r w:rsidRPr="00D61248">
        <w:rPr>
          <w:rFonts w:ascii="Segoe UI" w:hAnsi="Segoe UI" w:cs="Segoe UI"/>
          <w:color w:val="000000" w:themeColor="text1"/>
          <w:sz w:val="22"/>
          <w:szCs w:val="22"/>
        </w:rPr>
        <w:t>Každá ze Smluvních stran má právo změnit jí jmenované odpovědné osoby, musí však o každé změně vyrozumět písemně druhou Smluvní stranu.  Změna odpovědných osob je vůči druhé Smluvní straně účinná okamžikem, kdy o ní byla písemně vyrozuměna.</w:t>
      </w:r>
      <w:bookmarkEnd w:id="46"/>
      <w:bookmarkEnd w:id="47"/>
      <w:bookmarkEnd w:id="48"/>
      <w:bookmarkEnd w:id="49"/>
      <w:bookmarkEnd w:id="50"/>
    </w:p>
    <w:p w14:paraId="64103AA7" w14:textId="77777777" w:rsidR="0026604C" w:rsidRPr="00D61248" w:rsidRDefault="0026604C" w:rsidP="00D32478">
      <w:pPr>
        <w:widowControl w:val="0"/>
        <w:numPr>
          <w:ilvl w:val="1"/>
          <w:numId w:val="2"/>
        </w:numPr>
        <w:spacing w:before="120" w:after="120" w:line="276" w:lineRule="auto"/>
        <w:ind w:left="567" w:hanging="567"/>
        <w:jc w:val="both"/>
        <w:rPr>
          <w:rFonts w:ascii="Segoe UI" w:hAnsi="Segoe UI" w:cs="Segoe UI"/>
          <w:color w:val="000000" w:themeColor="text1"/>
          <w:lang w:eastAsia="en-US"/>
        </w:rPr>
      </w:pPr>
      <w:bookmarkStart w:id="51" w:name="_Toc388596046"/>
      <w:bookmarkStart w:id="52" w:name="_Toc393351767"/>
      <w:bookmarkStart w:id="53" w:name="_Toc404700876"/>
      <w:bookmarkStart w:id="54" w:name="_Toc404846720"/>
      <w:bookmarkStart w:id="55" w:name="_Ref349512933"/>
      <w:bookmarkStart w:id="56" w:name="_Toc352067957"/>
      <w:r w:rsidRPr="00D61248">
        <w:rPr>
          <w:rFonts w:ascii="Segoe UI" w:hAnsi="Segoe UI" w:cs="Segoe UI"/>
          <w:color w:val="000000" w:themeColor="text1"/>
          <w:sz w:val="22"/>
          <w:szCs w:val="22"/>
        </w:rPr>
        <w:t>Objednatel je rovněž oprávněn spolupracovat při provádění dohledu nad stavem Plnění s vybranou třetí osobou pro zajištění odborné garance Plnění na straně Objednatele. Dodavatel je povinen plně respektovat postavení takové třetí osoby, spolupracovat s ní a poskytnout jí maximální součinnost dle pokynů Objednatele.</w:t>
      </w:r>
      <w:bookmarkEnd w:id="39"/>
      <w:bookmarkEnd w:id="51"/>
      <w:bookmarkEnd w:id="52"/>
      <w:bookmarkEnd w:id="53"/>
      <w:bookmarkEnd w:id="54"/>
      <w:bookmarkEnd w:id="55"/>
      <w:bookmarkEnd w:id="56"/>
    </w:p>
    <w:p w14:paraId="5DA70A68" w14:textId="77777777" w:rsidR="0026604C" w:rsidRPr="00D61248" w:rsidRDefault="0026604C" w:rsidP="0009701F">
      <w:pPr>
        <w:pStyle w:val="Nadpis1"/>
        <w:numPr>
          <w:ilvl w:val="0"/>
          <w:numId w:val="2"/>
        </w:numPr>
        <w:spacing w:before="360" w:after="240" w:line="276" w:lineRule="auto"/>
        <w:ind w:left="1854"/>
        <w:rPr>
          <w:rFonts w:ascii="Segoe UI" w:hAnsi="Segoe UI" w:cs="Segoe UI"/>
          <w:b/>
          <w:color w:val="000000" w:themeColor="text1"/>
          <w:sz w:val="22"/>
          <w:szCs w:val="22"/>
        </w:rPr>
      </w:pPr>
      <w:bookmarkStart w:id="57" w:name="_Toc404846721"/>
      <w:r w:rsidRPr="00D61248">
        <w:rPr>
          <w:rFonts w:ascii="Segoe UI" w:hAnsi="Segoe UI" w:cs="Segoe UI"/>
          <w:b/>
          <w:color w:val="000000" w:themeColor="text1"/>
          <w:sz w:val="22"/>
          <w:szCs w:val="22"/>
        </w:rPr>
        <w:t>VLASTNICKÉ PRÁVO A PRÁVO UŽITÍ</w:t>
      </w:r>
      <w:bookmarkEnd w:id="57"/>
    </w:p>
    <w:p w14:paraId="6C472DA4" w14:textId="77777777" w:rsidR="0026604C" w:rsidRPr="00D61248" w:rsidRDefault="0026604C" w:rsidP="00E83756">
      <w:pPr>
        <w:pStyle w:val="Nadpis2"/>
        <w:keepNext w:val="0"/>
        <w:widowControl w:val="0"/>
        <w:numPr>
          <w:ilvl w:val="1"/>
          <w:numId w:val="2"/>
        </w:numPr>
        <w:spacing w:before="120" w:after="120" w:line="276" w:lineRule="auto"/>
        <w:ind w:left="567" w:hanging="567"/>
        <w:jc w:val="both"/>
        <w:rPr>
          <w:rFonts w:ascii="Segoe UI" w:hAnsi="Segoe UI" w:cs="Segoe UI"/>
          <w:color w:val="000000" w:themeColor="text1"/>
          <w:sz w:val="22"/>
          <w:szCs w:val="22"/>
        </w:rPr>
      </w:pPr>
      <w:bookmarkStart w:id="58" w:name="_Toc349316408"/>
      <w:bookmarkStart w:id="59" w:name="_Toc352067959"/>
      <w:bookmarkStart w:id="60" w:name="_Toc388596049"/>
      <w:bookmarkStart w:id="61" w:name="_Toc393351769"/>
      <w:bookmarkStart w:id="62" w:name="_Toc404700878"/>
      <w:bookmarkStart w:id="63" w:name="_Toc404846722"/>
      <w:r w:rsidRPr="00D61248">
        <w:rPr>
          <w:rFonts w:ascii="Segoe UI" w:hAnsi="Segoe UI" w:cs="Segoe UI"/>
          <w:color w:val="000000" w:themeColor="text1"/>
          <w:sz w:val="22"/>
          <w:szCs w:val="22"/>
        </w:rPr>
        <w:t xml:space="preserve">Dodavatel prohlašuje, že vlastnické právo a nebezpečí škody na věci ke všem hmotným součástem </w:t>
      </w:r>
      <w:r w:rsidRPr="00D61248">
        <w:rPr>
          <w:rFonts w:ascii="Segoe UI" w:hAnsi="Segoe UI" w:cs="Segoe UI"/>
          <w:color w:val="000000" w:themeColor="text1"/>
          <w:sz w:val="22"/>
          <w:szCs w:val="22"/>
          <w:lang w:eastAsia="x-none"/>
        </w:rPr>
        <w:t xml:space="preserve">Plnění </w:t>
      </w:r>
      <w:r w:rsidRPr="00D61248">
        <w:rPr>
          <w:rFonts w:ascii="Segoe UI" w:hAnsi="Segoe UI" w:cs="Segoe UI"/>
          <w:color w:val="000000" w:themeColor="text1"/>
          <w:sz w:val="22"/>
          <w:szCs w:val="22"/>
        </w:rPr>
        <w:t xml:space="preserve">v rámci </w:t>
      </w:r>
      <w:r w:rsidRPr="00D61248">
        <w:rPr>
          <w:rFonts w:ascii="Segoe UI" w:hAnsi="Segoe UI" w:cs="Segoe UI"/>
          <w:color w:val="000000" w:themeColor="text1"/>
          <w:sz w:val="22"/>
          <w:szCs w:val="22"/>
          <w:lang w:eastAsia="x-none"/>
        </w:rPr>
        <w:t xml:space="preserve">Smlouvy </w:t>
      </w:r>
      <w:r w:rsidRPr="00D61248">
        <w:rPr>
          <w:rFonts w:ascii="Segoe UI" w:hAnsi="Segoe UI" w:cs="Segoe UI"/>
          <w:color w:val="000000" w:themeColor="text1"/>
          <w:sz w:val="22"/>
          <w:szCs w:val="22"/>
        </w:rPr>
        <w:t>předaným Dodavatelem Objednateli v souvislosti s</w:t>
      </w:r>
      <w:r w:rsidRPr="00D61248">
        <w:rPr>
          <w:rFonts w:ascii="Segoe UI" w:hAnsi="Segoe UI" w:cs="Segoe UI"/>
          <w:color w:val="000000" w:themeColor="text1"/>
          <w:sz w:val="22"/>
          <w:szCs w:val="22"/>
          <w:lang w:eastAsia="x-none"/>
        </w:rPr>
        <w:t> P</w:t>
      </w:r>
      <w:r w:rsidRPr="00D61248">
        <w:rPr>
          <w:rFonts w:ascii="Segoe UI" w:hAnsi="Segoe UI" w:cs="Segoe UI"/>
          <w:color w:val="000000" w:themeColor="text1"/>
          <w:sz w:val="22"/>
          <w:szCs w:val="22"/>
        </w:rPr>
        <w:t>lněním</w:t>
      </w:r>
      <w:r w:rsidRPr="00D61248">
        <w:rPr>
          <w:rFonts w:ascii="Segoe UI" w:hAnsi="Segoe UI" w:cs="Segoe UI"/>
          <w:color w:val="000000" w:themeColor="text1"/>
          <w:sz w:val="22"/>
          <w:szCs w:val="22"/>
          <w:lang w:eastAsia="x-none"/>
        </w:rPr>
        <w:t xml:space="preserve"> </w:t>
      </w:r>
      <w:r w:rsidRPr="00D61248">
        <w:rPr>
          <w:rFonts w:ascii="Segoe UI" w:hAnsi="Segoe UI" w:cs="Segoe UI"/>
          <w:color w:val="000000" w:themeColor="text1"/>
          <w:sz w:val="22"/>
          <w:szCs w:val="22"/>
        </w:rPr>
        <w:t xml:space="preserve">přechází na Objednatele dnem jejich </w:t>
      </w:r>
      <w:r w:rsidRPr="00D61248">
        <w:rPr>
          <w:rFonts w:ascii="Segoe UI" w:hAnsi="Segoe UI" w:cs="Segoe UI"/>
          <w:color w:val="000000" w:themeColor="text1"/>
          <w:sz w:val="22"/>
          <w:szCs w:val="22"/>
          <w:lang w:eastAsia="x-none"/>
        </w:rPr>
        <w:t xml:space="preserve">protokolárního </w:t>
      </w:r>
      <w:r w:rsidRPr="00D61248">
        <w:rPr>
          <w:rFonts w:ascii="Segoe UI" w:hAnsi="Segoe UI" w:cs="Segoe UI"/>
          <w:color w:val="000000" w:themeColor="text1"/>
          <w:sz w:val="22"/>
          <w:szCs w:val="22"/>
        </w:rPr>
        <w:t>předání Objednateli</w:t>
      </w:r>
      <w:r w:rsidRPr="00D61248">
        <w:rPr>
          <w:rFonts w:ascii="Segoe UI" w:hAnsi="Segoe UI" w:cs="Segoe UI"/>
          <w:color w:val="000000" w:themeColor="text1"/>
          <w:sz w:val="22"/>
          <w:szCs w:val="22"/>
          <w:lang w:eastAsia="x-none"/>
        </w:rPr>
        <w:t>.</w:t>
      </w:r>
      <w:bookmarkEnd w:id="58"/>
      <w:bookmarkEnd w:id="59"/>
      <w:bookmarkEnd w:id="60"/>
      <w:bookmarkEnd w:id="61"/>
      <w:bookmarkEnd w:id="62"/>
      <w:bookmarkEnd w:id="63"/>
    </w:p>
    <w:p w14:paraId="01AEE212" w14:textId="2CE197EA" w:rsidR="0026604C" w:rsidRPr="00D61248" w:rsidRDefault="0026604C" w:rsidP="00D06633">
      <w:pPr>
        <w:pStyle w:val="Nadpis2"/>
        <w:keepNext w:val="0"/>
        <w:widowControl w:val="0"/>
        <w:numPr>
          <w:ilvl w:val="1"/>
          <w:numId w:val="2"/>
        </w:numPr>
        <w:spacing w:before="120" w:after="120" w:line="276" w:lineRule="auto"/>
        <w:ind w:left="567" w:hanging="567"/>
        <w:jc w:val="both"/>
        <w:rPr>
          <w:rFonts w:ascii="Segoe UI" w:hAnsi="Segoe UI" w:cs="Segoe UI"/>
          <w:bCs/>
          <w:color w:val="000000" w:themeColor="text1"/>
          <w:sz w:val="22"/>
          <w:szCs w:val="22"/>
        </w:rPr>
      </w:pPr>
      <w:bookmarkStart w:id="64" w:name="_Toc388596050"/>
      <w:bookmarkStart w:id="65" w:name="_Toc393351770"/>
      <w:bookmarkStart w:id="66" w:name="_Toc404700879"/>
      <w:bookmarkStart w:id="67" w:name="_Toc404846723"/>
      <w:bookmarkStart w:id="68" w:name="_Toc349316409"/>
      <w:bookmarkStart w:id="69" w:name="_Toc352067960"/>
      <w:r w:rsidRPr="00D61248">
        <w:rPr>
          <w:rFonts w:ascii="Segoe UI" w:hAnsi="Segoe UI" w:cs="Segoe UI"/>
          <w:color w:val="000000" w:themeColor="text1"/>
          <w:sz w:val="22"/>
          <w:szCs w:val="22"/>
        </w:rPr>
        <w:t xml:space="preserve">Vzhledem k tomu, že součástí </w:t>
      </w:r>
      <w:r w:rsidRPr="00D61248">
        <w:rPr>
          <w:rFonts w:ascii="Segoe UI" w:hAnsi="Segoe UI" w:cs="Segoe UI"/>
          <w:color w:val="000000" w:themeColor="text1"/>
          <w:sz w:val="22"/>
          <w:szCs w:val="22"/>
          <w:lang w:eastAsia="x-none"/>
        </w:rPr>
        <w:t xml:space="preserve">Plnění </w:t>
      </w:r>
      <w:r w:rsidRPr="00D61248">
        <w:rPr>
          <w:rFonts w:ascii="Segoe UI" w:hAnsi="Segoe UI" w:cs="Segoe UI"/>
          <w:color w:val="000000" w:themeColor="text1"/>
          <w:sz w:val="22"/>
          <w:szCs w:val="22"/>
        </w:rPr>
        <w:t xml:space="preserve">je i plnění, které může naplňovat znaky autorského díla ve smyslu </w:t>
      </w:r>
      <w:r w:rsidRPr="00D61248">
        <w:rPr>
          <w:rFonts w:ascii="Segoe UI" w:hAnsi="Segoe UI" w:cs="Segoe UI"/>
          <w:color w:val="000000" w:themeColor="text1"/>
          <w:sz w:val="22"/>
          <w:szCs w:val="22"/>
          <w:lang w:eastAsia="x-none"/>
        </w:rPr>
        <w:t xml:space="preserve">zákona č. </w:t>
      </w:r>
      <w:r w:rsidR="005217A8" w:rsidRPr="00D61248">
        <w:rPr>
          <w:rFonts w:ascii="Segoe UI" w:hAnsi="Segoe UI" w:cs="Segoe UI"/>
          <w:color w:val="000000" w:themeColor="text1"/>
          <w:sz w:val="22"/>
          <w:szCs w:val="22"/>
          <w:lang w:eastAsia="x-none"/>
        </w:rPr>
        <w:t>1</w:t>
      </w:r>
      <w:r w:rsidRPr="00D61248">
        <w:rPr>
          <w:rFonts w:ascii="Segoe UI" w:hAnsi="Segoe UI" w:cs="Segoe UI"/>
          <w:color w:val="000000" w:themeColor="text1"/>
          <w:sz w:val="22"/>
          <w:szCs w:val="22"/>
        </w:rPr>
        <w:t>21/2000 Sb.</w:t>
      </w:r>
      <w:r w:rsidRPr="00D61248">
        <w:rPr>
          <w:rFonts w:ascii="Segoe UI" w:hAnsi="Segoe UI" w:cs="Segoe UI"/>
          <w:bCs/>
          <w:color w:val="000000" w:themeColor="text1"/>
          <w:sz w:val="22"/>
          <w:szCs w:val="22"/>
          <w:lang w:eastAsia="x-none"/>
        </w:rPr>
        <w:t xml:space="preserve">, </w:t>
      </w:r>
      <w:r w:rsidRPr="00D61248">
        <w:rPr>
          <w:rFonts w:ascii="Segoe UI" w:hAnsi="Segoe UI" w:cs="Segoe UI"/>
          <w:color w:val="000000" w:themeColor="text1"/>
          <w:sz w:val="22"/>
          <w:szCs w:val="22"/>
        </w:rPr>
        <w:t>o právu autorském, o právech souvisejících s</w:t>
      </w:r>
      <w:r w:rsidR="002720BB"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právem autorským a o změně některých zákonů</w:t>
      </w:r>
      <w:r w:rsidRPr="00D61248">
        <w:rPr>
          <w:rFonts w:ascii="Segoe UI" w:hAnsi="Segoe UI" w:cs="Segoe UI"/>
          <w:bCs/>
          <w:color w:val="000000" w:themeColor="text1"/>
          <w:sz w:val="22"/>
          <w:szCs w:val="22"/>
          <w:lang w:eastAsia="x-none"/>
        </w:rPr>
        <w:t xml:space="preserve"> </w:t>
      </w:r>
      <w:r w:rsidRPr="00D61248">
        <w:rPr>
          <w:rFonts w:ascii="Segoe UI" w:hAnsi="Segoe UI" w:cs="Segoe UI"/>
          <w:color w:val="000000" w:themeColor="text1"/>
          <w:sz w:val="22"/>
          <w:szCs w:val="22"/>
        </w:rPr>
        <w:t>(autorský zákon)</w:t>
      </w:r>
      <w:r w:rsidRPr="00D61248">
        <w:rPr>
          <w:rFonts w:ascii="Segoe UI" w:hAnsi="Segoe UI" w:cs="Segoe UI"/>
          <w:color w:val="000000" w:themeColor="text1"/>
          <w:sz w:val="22"/>
          <w:szCs w:val="22"/>
          <w:lang w:eastAsia="x-none"/>
        </w:rPr>
        <w:t>, ve znění pozdějších předpisů (dále jen „</w:t>
      </w:r>
      <w:r w:rsidRPr="00D61248">
        <w:rPr>
          <w:rFonts w:ascii="Segoe UI" w:hAnsi="Segoe UI" w:cs="Segoe UI"/>
          <w:b/>
          <w:bCs/>
          <w:i/>
          <w:iCs/>
          <w:color w:val="000000" w:themeColor="text1"/>
          <w:sz w:val="22"/>
          <w:szCs w:val="22"/>
          <w:lang w:eastAsia="x-none"/>
        </w:rPr>
        <w:t>AZ</w:t>
      </w:r>
      <w:r w:rsidRPr="00D61248">
        <w:rPr>
          <w:rFonts w:ascii="Segoe UI" w:hAnsi="Segoe UI" w:cs="Segoe UI"/>
          <w:color w:val="000000" w:themeColor="text1"/>
          <w:sz w:val="22"/>
          <w:szCs w:val="22"/>
          <w:lang w:eastAsia="x-none"/>
        </w:rPr>
        <w:t>“)</w:t>
      </w:r>
      <w:r w:rsidRPr="00D61248">
        <w:rPr>
          <w:rFonts w:ascii="Segoe UI" w:hAnsi="Segoe UI" w:cs="Segoe UI"/>
          <w:bCs/>
          <w:color w:val="000000" w:themeColor="text1"/>
          <w:sz w:val="22"/>
          <w:szCs w:val="22"/>
          <w:lang w:eastAsia="x-none"/>
        </w:rPr>
        <w:t xml:space="preserve">, </w:t>
      </w:r>
      <w:r w:rsidRPr="00D61248">
        <w:rPr>
          <w:rFonts w:ascii="Segoe UI" w:hAnsi="Segoe UI" w:cs="Segoe UI"/>
          <w:color w:val="000000" w:themeColor="text1"/>
          <w:sz w:val="22"/>
          <w:szCs w:val="22"/>
        </w:rPr>
        <w:t xml:space="preserve">je k těmto součástem </w:t>
      </w:r>
      <w:r w:rsidRPr="00D61248">
        <w:rPr>
          <w:rFonts w:ascii="Segoe UI" w:hAnsi="Segoe UI" w:cs="Segoe UI"/>
          <w:color w:val="000000" w:themeColor="text1"/>
          <w:sz w:val="22"/>
          <w:szCs w:val="22"/>
          <w:lang w:eastAsia="x-none"/>
        </w:rPr>
        <w:t>Plnění poskytována licence</w:t>
      </w:r>
      <w:r w:rsidRPr="00D61248">
        <w:rPr>
          <w:rFonts w:ascii="Segoe UI" w:hAnsi="Segoe UI" w:cs="Segoe UI"/>
          <w:color w:val="000000" w:themeColor="text1"/>
          <w:sz w:val="22"/>
          <w:szCs w:val="22"/>
        </w:rPr>
        <w:t xml:space="preserve"> za podmínek sjednaných dále v tomto článku Smlouvy</w:t>
      </w:r>
      <w:r w:rsidRPr="00D61248">
        <w:rPr>
          <w:rFonts w:ascii="Segoe UI" w:hAnsi="Segoe UI" w:cs="Segoe UI"/>
          <w:color w:val="000000" w:themeColor="text1"/>
          <w:sz w:val="22"/>
          <w:szCs w:val="22"/>
          <w:lang w:eastAsia="x-none"/>
        </w:rPr>
        <w:t>.</w:t>
      </w:r>
      <w:bookmarkStart w:id="70" w:name="_Ref352099372"/>
      <w:bookmarkStart w:id="71" w:name="_Toc388596052"/>
      <w:bookmarkStart w:id="72" w:name="_Toc393351772"/>
      <w:bookmarkStart w:id="73" w:name="_Toc404700881"/>
      <w:bookmarkStart w:id="74" w:name="_Toc404846725"/>
      <w:bookmarkEnd w:id="64"/>
      <w:bookmarkEnd w:id="65"/>
      <w:bookmarkEnd w:id="66"/>
      <w:bookmarkEnd w:id="67"/>
    </w:p>
    <w:p w14:paraId="2D2378D3" w14:textId="15318A5E" w:rsidR="0026604C" w:rsidRPr="00D61248" w:rsidRDefault="0026604C" w:rsidP="00D06633">
      <w:pPr>
        <w:pStyle w:val="Nadpis2"/>
        <w:keepNext w:val="0"/>
        <w:widowControl w:val="0"/>
        <w:numPr>
          <w:ilvl w:val="1"/>
          <w:numId w:val="2"/>
        </w:numPr>
        <w:spacing w:before="120" w:after="120" w:line="276" w:lineRule="auto"/>
        <w:ind w:left="567" w:hanging="567"/>
        <w:jc w:val="both"/>
        <w:rPr>
          <w:rFonts w:ascii="Segoe UI" w:hAnsi="Segoe UI" w:cs="Segoe UI"/>
          <w:bCs/>
          <w:color w:val="000000" w:themeColor="text1"/>
          <w:sz w:val="22"/>
          <w:szCs w:val="22"/>
        </w:rPr>
      </w:pP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 xml:space="preserve">ro případ, že je výsledkem činnosti Dodavatele dle </w:t>
      </w:r>
      <w:r w:rsidRPr="00D61248">
        <w:rPr>
          <w:rFonts w:ascii="Segoe UI" w:hAnsi="Segoe UI" w:cs="Segoe UI"/>
          <w:color w:val="000000" w:themeColor="text1"/>
          <w:sz w:val="22"/>
          <w:szCs w:val="22"/>
          <w:lang w:eastAsia="x-none"/>
        </w:rPr>
        <w:t>Smlouvy</w:t>
      </w:r>
      <w:r w:rsidRPr="00D61248">
        <w:rPr>
          <w:rFonts w:ascii="Segoe UI" w:hAnsi="Segoe UI" w:cs="Segoe UI"/>
          <w:color w:val="000000" w:themeColor="text1"/>
          <w:sz w:val="22"/>
          <w:szCs w:val="22"/>
        </w:rPr>
        <w:t xml:space="preserve"> dílo, které podléhá ochraně podle </w:t>
      </w:r>
      <w:r w:rsidRPr="00D61248">
        <w:rPr>
          <w:rFonts w:ascii="Segoe UI" w:hAnsi="Segoe UI" w:cs="Segoe UI"/>
          <w:color w:val="000000" w:themeColor="text1"/>
          <w:sz w:val="22"/>
          <w:szCs w:val="22"/>
          <w:lang w:eastAsia="x-none"/>
        </w:rPr>
        <w:t>AZ</w:t>
      </w:r>
      <w:r w:rsidRPr="00D61248">
        <w:rPr>
          <w:rFonts w:ascii="Segoe UI" w:hAnsi="Segoe UI" w:cs="Segoe UI"/>
          <w:color w:val="000000" w:themeColor="text1"/>
          <w:sz w:val="22"/>
          <w:szCs w:val="22"/>
        </w:rPr>
        <w:t xml:space="preserve"> (dále jen „</w:t>
      </w:r>
      <w:r w:rsidRPr="00D61248">
        <w:rPr>
          <w:rFonts w:ascii="Segoe UI" w:hAnsi="Segoe UI" w:cs="Segoe UI"/>
          <w:b/>
          <w:i/>
          <w:color w:val="000000" w:themeColor="text1"/>
          <w:sz w:val="22"/>
          <w:szCs w:val="22"/>
        </w:rPr>
        <w:t>Dílo</w:t>
      </w:r>
      <w:r w:rsidRPr="00D61248">
        <w:rPr>
          <w:rFonts w:ascii="Segoe UI" w:hAnsi="Segoe UI" w:cs="Segoe UI"/>
          <w:color w:val="000000" w:themeColor="text1"/>
          <w:sz w:val="22"/>
          <w:szCs w:val="22"/>
        </w:rPr>
        <w:t>“), Dodavatel poskytuje Objednateli a Objednatel od Dodavatele získává veškerá práva související s</w:t>
      </w:r>
      <w:r w:rsidRPr="00D61248">
        <w:rPr>
          <w:rFonts w:ascii="Segoe UI" w:hAnsi="Segoe UI" w:cs="Segoe UI"/>
          <w:color w:val="000000" w:themeColor="text1"/>
          <w:sz w:val="22"/>
          <w:szCs w:val="22"/>
          <w:lang w:eastAsia="x-none"/>
        </w:rPr>
        <w:t> </w:t>
      </w:r>
      <w:r w:rsidRPr="00D61248">
        <w:rPr>
          <w:rFonts w:ascii="Segoe UI" w:hAnsi="Segoe UI" w:cs="Segoe UI"/>
          <w:color w:val="000000" w:themeColor="text1"/>
          <w:sz w:val="22"/>
          <w:szCs w:val="22"/>
        </w:rPr>
        <w:t>ochranou duševního vlastnictví vztahující se k Dílu, a</w:t>
      </w:r>
      <w:r w:rsidRPr="00D61248">
        <w:rPr>
          <w:rFonts w:ascii="Segoe UI" w:hAnsi="Segoe UI" w:cs="Segoe UI"/>
          <w:color w:val="000000" w:themeColor="text1"/>
          <w:sz w:val="22"/>
          <w:szCs w:val="22"/>
          <w:lang w:eastAsia="x-none"/>
        </w:rPr>
        <w:t> </w:t>
      </w:r>
      <w:r w:rsidRPr="00D61248">
        <w:rPr>
          <w:rFonts w:ascii="Segoe UI" w:hAnsi="Segoe UI" w:cs="Segoe UI"/>
          <w:color w:val="000000" w:themeColor="text1"/>
          <w:sz w:val="22"/>
          <w:szCs w:val="22"/>
        </w:rPr>
        <w:t>to v</w:t>
      </w:r>
      <w:r w:rsidRPr="00D61248">
        <w:rPr>
          <w:rFonts w:ascii="Segoe UI" w:hAnsi="Segoe UI" w:cs="Segoe UI"/>
          <w:color w:val="000000" w:themeColor="text1"/>
          <w:sz w:val="22"/>
          <w:szCs w:val="22"/>
          <w:lang w:eastAsia="x-none"/>
        </w:rPr>
        <w:t> </w:t>
      </w:r>
      <w:r w:rsidRPr="00D61248">
        <w:rPr>
          <w:rFonts w:ascii="Segoe UI" w:hAnsi="Segoe UI" w:cs="Segoe UI"/>
          <w:color w:val="000000" w:themeColor="text1"/>
          <w:sz w:val="22"/>
          <w:szCs w:val="22"/>
        </w:rPr>
        <w:t>rozsahu nezbytném pro řádné užívání Díla Objednatelem</w:t>
      </w:r>
      <w:r w:rsidRPr="00D61248">
        <w:rPr>
          <w:rFonts w:ascii="Segoe UI" w:hAnsi="Segoe UI" w:cs="Segoe UI"/>
          <w:color w:val="000000" w:themeColor="text1"/>
          <w:sz w:val="22"/>
          <w:szCs w:val="22"/>
          <w:lang w:eastAsia="x-none"/>
        </w:rPr>
        <w:t xml:space="preserve"> a </w:t>
      </w:r>
      <w:r w:rsidRPr="00D61248">
        <w:rPr>
          <w:rFonts w:ascii="Segoe UI" w:hAnsi="Segoe UI" w:cs="Segoe UI"/>
          <w:color w:val="000000" w:themeColor="text1"/>
          <w:sz w:val="22"/>
          <w:szCs w:val="22"/>
        </w:rPr>
        <w:t xml:space="preserve">po celou dobu trvání příslušných práv. </w:t>
      </w:r>
      <w:bookmarkEnd w:id="68"/>
      <w:bookmarkEnd w:id="69"/>
      <w:r w:rsidRPr="00D61248">
        <w:rPr>
          <w:rFonts w:ascii="Segoe UI" w:hAnsi="Segoe UI" w:cs="Segoe UI"/>
          <w:color w:val="000000" w:themeColor="text1"/>
          <w:sz w:val="22"/>
          <w:szCs w:val="22"/>
        </w:rPr>
        <w:t xml:space="preserve">Objednatel zejména nabývá od Dodavatele dnem poskytnutí Díla Objednateli (nejpozději však ke dni </w:t>
      </w:r>
      <w:r w:rsidRPr="00D61248">
        <w:rPr>
          <w:rFonts w:ascii="Segoe UI" w:hAnsi="Segoe UI" w:cs="Segoe UI"/>
          <w:color w:val="000000" w:themeColor="text1"/>
          <w:sz w:val="22"/>
          <w:szCs w:val="22"/>
          <w:lang w:eastAsia="x-none"/>
        </w:rPr>
        <w:t>podpisu akceptačního protokolu k</w:t>
      </w:r>
      <w:r w:rsidR="002720BB"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 xml:space="preserve">příslušné části </w:t>
      </w: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lnění, jehož je Dílo součástí) oprávnění k výkonu práva takové Dílo užít, a</w:t>
      </w:r>
      <w:r w:rsidRPr="00D61248">
        <w:rPr>
          <w:rFonts w:ascii="Segoe UI" w:hAnsi="Segoe UI" w:cs="Segoe UI"/>
          <w:color w:val="000000" w:themeColor="text1"/>
          <w:sz w:val="22"/>
          <w:szCs w:val="22"/>
          <w:lang w:eastAsia="x-none"/>
        </w:rPr>
        <w:t> </w:t>
      </w:r>
      <w:r w:rsidRPr="00D61248">
        <w:rPr>
          <w:rFonts w:ascii="Segoe UI" w:hAnsi="Segoe UI" w:cs="Segoe UI"/>
          <w:color w:val="000000" w:themeColor="text1"/>
          <w:sz w:val="22"/>
          <w:szCs w:val="22"/>
        </w:rPr>
        <w:t>to formou dále uvedeného licenčního ujednání (dále jen „</w:t>
      </w:r>
      <w:r w:rsidRPr="00D61248">
        <w:rPr>
          <w:rFonts w:ascii="Segoe UI" w:hAnsi="Segoe UI" w:cs="Segoe UI"/>
          <w:b/>
          <w:i/>
          <w:color w:val="000000" w:themeColor="text1"/>
          <w:sz w:val="22"/>
          <w:szCs w:val="22"/>
        </w:rPr>
        <w:t>Licence</w:t>
      </w:r>
      <w:r w:rsidRPr="00D61248">
        <w:rPr>
          <w:rFonts w:ascii="Segoe UI" w:hAnsi="Segoe UI" w:cs="Segoe UI"/>
          <w:color w:val="000000" w:themeColor="text1"/>
          <w:sz w:val="22"/>
          <w:szCs w:val="22"/>
        </w:rPr>
        <w:t>“)</w:t>
      </w:r>
      <w:r w:rsidRPr="00D61248">
        <w:rPr>
          <w:rFonts w:ascii="Segoe UI" w:hAnsi="Segoe UI" w:cs="Segoe UI"/>
          <w:color w:val="000000" w:themeColor="text1"/>
          <w:sz w:val="22"/>
          <w:szCs w:val="22"/>
          <w:lang w:eastAsia="x-none"/>
        </w:rPr>
        <w:t>:</w:t>
      </w:r>
      <w:bookmarkEnd w:id="70"/>
      <w:bookmarkEnd w:id="71"/>
      <w:bookmarkEnd w:id="72"/>
      <w:bookmarkEnd w:id="73"/>
      <w:bookmarkEnd w:id="74"/>
    </w:p>
    <w:p w14:paraId="44DEF78B" w14:textId="1BDEBAE4" w:rsidR="0026604C" w:rsidRPr="00D61248" w:rsidRDefault="0026604C" w:rsidP="00092584">
      <w:pPr>
        <w:widowControl w:val="0"/>
        <w:numPr>
          <w:ilvl w:val="0"/>
          <w:numId w:val="14"/>
        </w:numPr>
        <w:spacing w:before="120" w:after="120" w:line="276" w:lineRule="auto"/>
        <w:ind w:left="1080"/>
        <w:jc w:val="both"/>
        <w:rPr>
          <w:rFonts w:ascii="Segoe UI" w:hAnsi="Segoe UI" w:cs="Segoe UI"/>
          <w:bCs/>
          <w:color w:val="000000" w:themeColor="text1"/>
          <w:sz w:val="22"/>
          <w:szCs w:val="22"/>
        </w:rPr>
      </w:pPr>
      <w:bookmarkStart w:id="75" w:name="_Toc349316410"/>
      <w:bookmarkStart w:id="76" w:name="_Toc352067961"/>
      <w:r w:rsidRPr="00D61248">
        <w:rPr>
          <w:rFonts w:ascii="Segoe UI" w:hAnsi="Segoe UI" w:cs="Segoe UI"/>
          <w:bCs/>
          <w:color w:val="000000" w:themeColor="text1"/>
          <w:sz w:val="22"/>
          <w:szCs w:val="22"/>
        </w:rPr>
        <w:t>Licence je udělena jako nevýhradní, a to ke všem v úvahu přicházejícím způsobům užití Díla, zejména k účelu, ke kterému bylo takové Dílo Dodavatelem vytvořeno v</w:t>
      </w:r>
      <w:r w:rsidR="002720BB" w:rsidRPr="00D61248">
        <w:rPr>
          <w:rFonts w:ascii="Segoe UI" w:hAnsi="Segoe UI" w:cs="Segoe UI"/>
          <w:bCs/>
          <w:color w:val="000000" w:themeColor="text1"/>
          <w:sz w:val="22"/>
          <w:szCs w:val="22"/>
        </w:rPr>
        <w:t> </w:t>
      </w:r>
      <w:r w:rsidRPr="00D61248">
        <w:rPr>
          <w:rFonts w:ascii="Segoe UI" w:hAnsi="Segoe UI" w:cs="Segoe UI"/>
          <w:bCs/>
          <w:color w:val="000000" w:themeColor="text1"/>
          <w:sz w:val="22"/>
          <w:szCs w:val="22"/>
        </w:rPr>
        <w:t>souladu se Smlouvou, a to v rozsahu minimálně nezbytném pro řádné užívání Díla Objednatelem;</w:t>
      </w:r>
    </w:p>
    <w:p w14:paraId="38CB6584" w14:textId="0BBA5EAB" w:rsidR="0026604C" w:rsidRPr="00D61248" w:rsidRDefault="0026604C" w:rsidP="00092584">
      <w:pPr>
        <w:widowControl w:val="0"/>
        <w:numPr>
          <w:ilvl w:val="0"/>
          <w:numId w:val="14"/>
        </w:numPr>
        <w:spacing w:before="120" w:after="120" w:line="276" w:lineRule="auto"/>
        <w:ind w:left="1080"/>
        <w:jc w:val="both"/>
        <w:rPr>
          <w:rFonts w:ascii="Segoe UI" w:hAnsi="Segoe UI" w:cs="Segoe UI"/>
          <w:bCs/>
          <w:color w:val="000000" w:themeColor="text1"/>
          <w:sz w:val="22"/>
          <w:szCs w:val="22"/>
        </w:rPr>
      </w:pPr>
      <w:r w:rsidRPr="00D61248">
        <w:rPr>
          <w:rFonts w:ascii="Segoe UI" w:hAnsi="Segoe UI" w:cs="Segoe UI"/>
          <w:bCs/>
          <w:color w:val="000000" w:themeColor="text1"/>
          <w:sz w:val="22"/>
          <w:szCs w:val="22"/>
        </w:rPr>
        <w:t xml:space="preserve">Licence je udělena jako neodvolatelná, neomezená územním či množstevním </w:t>
      </w:r>
      <w:r w:rsidRPr="00D61248">
        <w:rPr>
          <w:rFonts w:ascii="Segoe UI" w:hAnsi="Segoe UI" w:cs="Segoe UI"/>
          <w:bCs/>
          <w:color w:val="000000" w:themeColor="text1"/>
          <w:sz w:val="22"/>
          <w:szCs w:val="22"/>
        </w:rPr>
        <w:lastRenderedPageBreak/>
        <w:t>rozsahem a rovněž tak neomezená způsobem nebo rozsahem užití, zejména je Objednatel oprávněn (a to i prostřednictvím třetí osoby) Dílo rozmnožovat, rozšiřovat, sdělovat veřejnosti, upravovat, zpracovávat, překládat, či měnit jeho název a též je oprávněn jej spojovat s jiným dílem, zařazovat do souborného díla a</w:t>
      </w:r>
      <w:r w:rsidR="002720BB" w:rsidRPr="00D61248">
        <w:rPr>
          <w:rFonts w:ascii="Segoe UI" w:hAnsi="Segoe UI" w:cs="Segoe UI"/>
          <w:bCs/>
          <w:color w:val="000000" w:themeColor="text1"/>
          <w:sz w:val="22"/>
          <w:szCs w:val="22"/>
        </w:rPr>
        <w:t> </w:t>
      </w:r>
      <w:r w:rsidRPr="00D61248">
        <w:rPr>
          <w:rFonts w:ascii="Segoe UI" w:hAnsi="Segoe UI" w:cs="Segoe UI"/>
          <w:bCs/>
          <w:color w:val="000000" w:themeColor="text1"/>
          <w:sz w:val="22"/>
          <w:szCs w:val="22"/>
        </w:rPr>
        <w:t>uvádět Dílo pod svým jménem.</w:t>
      </w:r>
    </w:p>
    <w:p w14:paraId="6E024082" w14:textId="77777777" w:rsidR="0026604C" w:rsidRPr="00D61248" w:rsidRDefault="0026604C" w:rsidP="00092584">
      <w:pPr>
        <w:widowControl w:val="0"/>
        <w:numPr>
          <w:ilvl w:val="0"/>
          <w:numId w:val="14"/>
        </w:numPr>
        <w:spacing w:before="120" w:after="120" w:line="276" w:lineRule="auto"/>
        <w:ind w:left="1080"/>
        <w:jc w:val="both"/>
        <w:rPr>
          <w:rFonts w:ascii="Segoe UI" w:hAnsi="Segoe UI" w:cs="Segoe UI"/>
          <w:bCs/>
          <w:color w:val="000000" w:themeColor="text1"/>
          <w:sz w:val="22"/>
          <w:szCs w:val="22"/>
        </w:rPr>
      </w:pPr>
      <w:r w:rsidRPr="00D61248">
        <w:rPr>
          <w:rFonts w:ascii="Segoe UI" w:hAnsi="Segoe UI" w:cs="Segoe UI"/>
          <w:bCs/>
          <w:color w:val="000000" w:themeColor="text1"/>
          <w:sz w:val="22"/>
          <w:szCs w:val="22"/>
        </w:rPr>
        <w:t>Licence je dále udělena na dobu určitou (po dobu trvání majetkových práv autorských k Dílu), je převoditelná a postupitelná, tj. je udělena s právem udělení sublicence či postoupení Licence jakékoliv třetí osobě; k čemuž tímto Dodavatel uděluje Objednateli souhlas. Objednatel současně není povinen Licenci využít, a to ani zčásti.</w:t>
      </w:r>
      <w:bookmarkEnd w:id="75"/>
      <w:bookmarkEnd w:id="76"/>
    </w:p>
    <w:p w14:paraId="6771A6F9" w14:textId="77777777" w:rsidR="0026604C" w:rsidRPr="00D61248" w:rsidRDefault="0026604C" w:rsidP="00092584">
      <w:pPr>
        <w:widowControl w:val="0"/>
        <w:numPr>
          <w:ilvl w:val="0"/>
          <w:numId w:val="14"/>
        </w:numPr>
        <w:spacing w:before="120" w:after="120" w:line="276" w:lineRule="auto"/>
        <w:ind w:left="1080"/>
        <w:jc w:val="both"/>
        <w:rPr>
          <w:rFonts w:ascii="Segoe UI" w:hAnsi="Segoe UI" w:cs="Segoe UI"/>
          <w:bCs/>
          <w:color w:val="000000" w:themeColor="text1"/>
          <w:sz w:val="22"/>
          <w:szCs w:val="22"/>
        </w:rPr>
      </w:pPr>
      <w:bookmarkStart w:id="77" w:name="_Toc349316411"/>
      <w:bookmarkStart w:id="78" w:name="_Toc352067962"/>
      <w:r w:rsidRPr="00D61248">
        <w:rPr>
          <w:rFonts w:ascii="Segoe UI" w:hAnsi="Segoe UI" w:cs="Segoe UI"/>
          <w:bCs/>
          <w:color w:val="000000" w:themeColor="text1"/>
          <w:sz w:val="22"/>
          <w:szCs w:val="22"/>
        </w:rPr>
        <w:t>Povinnost týkající se Licence platí pro Dodavatele i v případě zhotovení části Díla poddodavatelem. Licence je poskytnutá v maximálním rozsahu povoleném platnými právními předpisy; Dodavatel tímto prohlašuje, že v případě vytvoření Díla zajistí veškerá oprávnění k Dílu, zejména, nikoliv však výlučně, že získá veškerá oprávnění autorů či třetích osob k takovému Dílu a je oprávněn je poskytnout Objednateli.</w:t>
      </w:r>
      <w:bookmarkEnd w:id="77"/>
      <w:bookmarkEnd w:id="78"/>
    </w:p>
    <w:p w14:paraId="0E1F8018" w14:textId="77777777" w:rsidR="0026604C" w:rsidRPr="00D61248" w:rsidRDefault="0026604C" w:rsidP="00E83756">
      <w:pPr>
        <w:pStyle w:val="Nadpis2"/>
        <w:keepNext w:val="0"/>
        <w:widowControl w:val="0"/>
        <w:numPr>
          <w:ilvl w:val="1"/>
          <w:numId w:val="2"/>
        </w:numPr>
        <w:spacing w:before="120" w:after="120" w:line="276" w:lineRule="auto"/>
        <w:ind w:left="567" w:hanging="567"/>
        <w:jc w:val="both"/>
        <w:rPr>
          <w:rFonts w:ascii="Segoe UI" w:hAnsi="Segoe UI" w:cs="Segoe UI"/>
          <w:bCs/>
          <w:color w:val="000000" w:themeColor="text1"/>
          <w:sz w:val="22"/>
          <w:szCs w:val="22"/>
        </w:rPr>
      </w:pPr>
      <w:bookmarkStart w:id="79" w:name="_Toc349316413"/>
      <w:bookmarkStart w:id="80" w:name="_Toc352067964"/>
      <w:bookmarkStart w:id="81" w:name="_Toc388596053"/>
      <w:bookmarkStart w:id="82" w:name="_Toc393351773"/>
      <w:bookmarkStart w:id="83" w:name="_Toc404700882"/>
      <w:bookmarkStart w:id="84" w:name="_Toc404846726"/>
      <w:r w:rsidRPr="00D61248">
        <w:rPr>
          <w:rFonts w:ascii="Segoe UI" w:hAnsi="Segoe UI" w:cs="Segoe UI"/>
          <w:bCs/>
          <w:color w:val="000000" w:themeColor="text1"/>
          <w:sz w:val="22"/>
          <w:szCs w:val="22"/>
        </w:rPr>
        <w:t xml:space="preserve">Dodavatel podpisem </w:t>
      </w:r>
      <w:r w:rsidRPr="00D61248">
        <w:rPr>
          <w:rFonts w:ascii="Segoe UI" w:hAnsi="Segoe UI" w:cs="Segoe UI"/>
          <w:bCs/>
          <w:color w:val="000000" w:themeColor="text1"/>
          <w:sz w:val="22"/>
          <w:szCs w:val="22"/>
          <w:lang w:eastAsia="x-none"/>
        </w:rPr>
        <w:t>Smlouvy</w:t>
      </w:r>
      <w:r w:rsidRPr="00D61248">
        <w:rPr>
          <w:rFonts w:ascii="Segoe UI" w:hAnsi="Segoe UI" w:cs="Segoe UI"/>
          <w:bCs/>
          <w:color w:val="000000" w:themeColor="text1"/>
          <w:sz w:val="22"/>
          <w:szCs w:val="22"/>
        </w:rPr>
        <w:t xml:space="preserve"> výslovně prohlašuje, že odměna za veškerá oprávnění poskytnutá Objednateli dle tohoto článku </w:t>
      </w:r>
      <w:r w:rsidRPr="00D61248">
        <w:rPr>
          <w:rFonts w:ascii="Segoe UI" w:hAnsi="Segoe UI" w:cs="Segoe UI"/>
          <w:bCs/>
          <w:color w:val="000000" w:themeColor="text1"/>
          <w:sz w:val="22"/>
          <w:szCs w:val="22"/>
          <w:lang w:eastAsia="x-none"/>
        </w:rPr>
        <w:t>Smlouvy</w:t>
      </w:r>
      <w:r w:rsidRPr="00D61248">
        <w:rPr>
          <w:rFonts w:ascii="Segoe UI" w:hAnsi="Segoe UI" w:cs="Segoe UI"/>
          <w:bCs/>
          <w:color w:val="000000" w:themeColor="text1"/>
          <w:sz w:val="22"/>
          <w:szCs w:val="22"/>
        </w:rPr>
        <w:t xml:space="preserve"> je již zahrnuta v</w:t>
      </w:r>
      <w:r w:rsidRPr="00D61248">
        <w:rPr>
          <w:rFonts w:ascii="Segoe UI" w:hAnsi="Segoe UI" w:cs="Segoe UI"/>
          <w:bCs/>
          <w:color w:val="000000" w:themeColor="text1"/>
          <w:sz w:val="22"/>
          <w:szCs w:val="22"/>
          <w:lang w:eastAsia="x-none"/>
        </w:rPr>
        <w:t> odměně</w:t>
      </w:r>
      <w:r w:rsidRPr="00D61248">
        <w:rPr>
          <w:rFonts w:ascii="Segoe UI" w:hAnsi="Segoe UI" w:cs="Segoe UI"/>
          <w:bCs/>
          <w:color w:val="000000" w:themeColor="text1"/>
          <w:sz w:val="22"/>
          <w:szCs w:val="22"/>
        </w:rPr>
        <w:t xml:space="preserve"> za poskytování </w:t>
      </w:r>
      <w:r w:rsidRPr="00D61248">
        <w:rPr>
          <w:rFonts w:ascii="Segoe UI" w:hAnsi="Segoe UI" w:cs="Segoe UI"/>
          <w:bCs/>
          <w:color w:val="000000" w:themeColor="text1"/>
          <w:sz w:val="22"/>
          <w:szCs w:val="22"/>
          <w:lang w:eastAsia="x-none"/>
        </w:rPr>
        <w:t>P</w:t>
      </w:r>
      <w:r w:rsidRPr="00D61248">
        <w:rPr>
          <w:rFonts w:ascii="Segoe UI" w:hAnsi="Segoe UI" w:cs="Segoe UI"/>
          <w:bCs/>
          <w:color w:val="000000" w:themeColor="text1"/>
          <w:sz w:val="22"/>
          <w:szCs w:val="22"/>
        </w:rPr>
        <w:t xml:space="preserve">lnění dle </w:t>
      </w:r>
      <w:r w:rsidRPr="00D61248">
        <w:rPr>
          <w:rFonts w:ascii="Segoe UI" w:hAnsi="Segoe UI" w:cs="Segoe UI"/>
          <w:bCs/>
          <w:color w:val="000000" w:themeColor="text1"/>
          <w:sz w:val="22"/>
          <w:szCs w:val="22"/>
          <w:lang w:eastAsia="x-none"/>
        </w:rPr>
        <w:t>Smlouvy</w:t>
      </w:r>
      <w:r w:rsidRPr="00D61248">
        <w:rPr>
          <w:rFonts w:ascii="Segoe UI" w:hAnsi="Segoe UI" w:cs="Segoe UI"/>
          <w:bCs/>
          <w:color w:val="000000" w:themeColor="text1"/>
          <w:sz w:val="22"/>
          <w:szCs w:val="22"/>
        </w:rPr>
        <w:t>.</w:t>
      </w:r>
      <w:bookmarkEnd w:id="79"/>
      <w:bookmarkEnd w:id="80"/>
      <w:bookmarkEnd w:id="81"/>
      <w:bookmarkEnd w:id="82"/>
      <w:bookmarkEnd w:id="83"/>
      <w:bookmarkEnd w:id="84"/>
    </w:p>
    <w:p w14:paraId="6981BFD4" w14:textId="77777777" w:rsidR="0026604C" w:rsidRPr="00D61248" w:rsidRDefault="0026604C" w:rsidP="00E83756">
      <w:pPr>
        <w:pStyle w:val="Nadpis2"/>
        <w:keepNext w:val="0"/>
        <w:widowControl w:val="0"/>
        <w:numPr>
          <w:ilvl w:val="1"/>
          <w:numId w:val="2"/>
        </w:numPr>
        <w:spacing w:before="120" w:after="120" w:line="276" w:lineRule="auto"/>
        <w:ind w:left="567" w:hanging="567"/>
        <w:jc w:val="both"/>
        <w:rPr>
          <w:rFonts w:ascii="Segoe UI" w:hAnsi="Segoe UI" w:cs="Segoe UI"/>
          <w:color w:val="000000" w:themeColor="text1"/>
          <w:sz w:val="22"/>
          <w:szCs w:val="22"/>
        </w:rPr>
      </w:pPr>
      <w:bookmarkStart w:id="85" w:name="_Toc388596054"/>
      <w:bookmarkStart w:id="86" w:name="_Toc393351774"/>
      <w:bookmarkStart w:id="87" w:name="_Toc404700883"/>
      <w:bookmarkStart w:id="88" w:name="_Toc404846727"/>
      <w:r w:rsidRPr="00D61248">
        <w:rPr>
          <w:rFonts w:ascii="Segoe UI" w:hAnsi="Segoe UI" w:cs="Segoe UI"/>
          <w:color w:val="000000" w:themeColor="text1"/>
          <w:sz w:val="22"/>
          <w:szCs w:val="22"/>
        </w:rPr>
        <w:t xml:space="preserve">Udělení veškerých práv uvedených v tomto článku </w:t>
      </w:r>
      <w:r w:rsidRPr="00D61248">
        <w:rPr>
          <w:rFonts w:ascii="Segoe UI" w:hAnsi="Segoe UI" w:cs="Segoe UI"/>
          <w:color w:val="000000" w:themeColor="text1"/>
          <w:sz w:val="22"/>
          <w:szCs w:val="22"/>
          <w:lang w:eastAsia="x-none"/>
        </w:rPr>
        <w:t>Smlouvy</w:t>
      </w:r>
      <w:r w:rsidRPr="00D61248">
        <w:rPr>
          <w:rFonts w:ascii="Segoe UI" w:hAnsi="Segoe UI" w:cs="Segoe UI"/>
          <w:color w:val="000000" w:themeColor="text1"/>
          <w:sz w:val="22"/>
          <w:szCs w:val="22"/>
        </w:rPr>
        <w:t xml:space="preserve"> nelze ze strany Dodavatele vypovědět a na jejich udělení nemá vliv ukončení platnosti </w:t>
      </w:r>
      <w:r w:rsidRPr="00D61248">
        <w:rPr>
          <w:rFonts w:ascii="Segoe UI" w:hAnsi="Segoe UI" w:cs="Segoe UI"/>
          <w:color w:val="000000" w:themeColor="text1"/>
          <w:sz w:val="22"/>
          <w:szCs w:val="22"/>
          <w:lang w:eastAsia="x-none"/>
        </w:rPr>
        <w:t>Smlouvy</w:t>
      </w:r>
      <w:r w:rsidRPr="00D61248">
        <w:rPr>
          <w:rFonts w:ascii="Segoe UI" w:hAnsi="Segoe UI" w:cs="Segoe UI"/>
          <w:color w:val="000000" w:themeColor="text1"/>
          <w:sz w:val="22"/>
          <w:szCs w:val="22"/>
        </w:rPr>
        <w:t>.</w:t>
      </w:r>
      <w:bookmarkEnd w:id="85"/>
      <w:bookmarkEnd w:id="86"/>
      <w:bookmarkEnd w:id="87"/>
      <w:bookmarkEnd w:id="88"/>
      <w:r w:rsidRPr="00D61248">
        <w:rPr>
          <w:rFonts w:ascii="Segoe UI" w:hAnsi="Segoe UI" w:cs="Segoe UI"/>
          <w:color w:val="000000" w:themeColor="text1"/>
          <w:sz w:val="22"/>
          <w:szCs w:val="22"/>
          <w:lang w:eastAsia="x-none"/>
        </w:rPr>
        <w:t xml:space="preserve"> </w:t>
      </w:r>
    </w:p>
    <w:p w14:paraId="31A9212D" w14:textId="1912BDA0" w:rsidR="0026604C" w:rsidRPr="00D61248" w:rsidRDefault="0026604C" w:rsidP="00E83756">
      <w:pPr>
        <w:pStyle w:val="Nadpis2"/>
        <w:keepNext w:val="0"/>
        <w:widowControl w:val="0"/>
        <w:numPr>
          <w:ilvl w:val="1"/>
          <w:numId w:val="2"/>
        </w:numPr>
        <w:spacing w:before="120" w:after="120" w:line="276" w:lineRule="auto"/>
        <w:ind w:left="567" w:hanging="567"/>
        <w:jc w:val="both"/>
        <w:rPr>
          <w:rFonts w:ascii="Segoe UI" w:hAnsi="Segoe UI" w:cs="Segoe UI"/>
          <w:bCs/>
          <w:color w:val="000000" w:themeColor="text1"/>
          <w:sz w:val="22"/>
          <w:szCs w:val="22"/>
        </w:rPr>
      </w:pPr>
      <w:bookmarkStart w:id="89" w:name="_Toc388596055"/>
      <w:bookmarkStart w:id="90" w:name="_Toc393351775"/>
      <w:bookmarkStart w:id="91" w:name="_Toc404700884"/>
      <w:bookmarkStart w:id="92" w:name="_Toc404846728"/>
      <w:bookmarkStart w:id="93" w:name="_Toc349316414"/>
      <w:bookmarkStart w:id="94" w:name="_Toc352067965"/>
      <w:r w:rsidRPr="00D61248">
        <w:rPr>
          <w:rFonts w:ascii="Segoe UI" w:hAnsi="Segoe UI" w:cs="Segoe UI"/>
          <w:color w:val="000000" w:themeColor="text1"/>
          <w:sz w:val="22"/>
          <w:szCs w:val="22"/>
        </w:rPr>
        <w:t xml:space="preserve">Dodavatel je povinen zajistit, aby výsledkem </w:t>
      </w: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 xml:space="preserve">lnění nebo jakékoliv jeho části nebyla porušena práva třetích osob. Pro případ, že užíváním </w:t>
      </w: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 xml:space="preserve">lnění nebo jeho dílčí části nebo prostou existencí </w:t>
      </w: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 xml:space="preserve">lnění nebo jeho dílčí části budou v důsledku porušení povinností Dodavatele dotčena práva třetích osob, nese Dodavatel vedle odpovědnosti za takovéto vady </w:t>
      </w: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lnění</w:t>
      </w:r>
      <w:r w:rsidRPr="00D61248">
        <w:rPr>
          <w:rFonts w:ascii="Segoe UI" w:hAnsi="Segoe UI" w:cs="Segoe UI"/>
          <w:color w:val="000000" w:themeColor="text1"/>
          <w:sz w:val="22"/>
          <w:szCs w:val="22"/>
          <w:lang w:eastAsia="x-none"/>
        </w:rPr>
        <w:t xml:space="preserve"> </w:t>
      </w:r>
      <w:r w:rsidRPr="00D61248">
        <w:rPr>
          <w:rFonts w:ascii="Segoe UI" w:hAnsi="Segoe UI" w:cs="Segoe UI"/>
          <w:color w:val="000000" w:themeColor="text1"/>
          <w:sz w:val="22"/>
          <w:szCs w:val="22"/>
        </w:rPr>
        <w:t>i odpovědnost za veškeré škody, které tím Objednateli vzniknou. S</w:t>
      </w:r>
      <w:r w:rsidR="002720BB"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nositeli chráněných práv duševního vlastnictví vzniklých v</w:t>
      </w:r>
      <w:r w:rsidRPr="00D61248">
        <w:rPr>
          <w:rFonts w:ascii="Segoe UI" w:hAnsi="Segoe UI" w:cs="Segoe UI"/>
          <w:color w:val="000000" w:themeColor="text1"/>
          <w:sz w:val="22"/>
          <w:szCs w:val="22"/>
          <w:lang w:eastAsia="x-none"/>
        </w:rPr>
        <w:t> souvislosti s Plněním je Dodavatel</w:t>
      </w:r>
      <w:r w:rsidRPr="00D61248">
        <w:rPr>
          <w:rFonts w:ascii="Segoe UI" w:hAnsi="Segoe UI" w:cs="Segoe UI"/>
          <w:color w:val="000000" w:themeColor="text1"/>
          <w:sz w:val="22"/>
          <w:szCs w:val="22"/>
        </w:rPr>
        <w:t xml:space="preserve"> povinen vždy smluvně zajistit možnost nakládání s těmito právy Objednatelem v rozsahu definovaném tímto článkem </w:t>
      </w:r>
      <w:bookmarkEnd w:id="89"/>
      <w:r w:rsidRPr="00D61248">
        <w:rPr>
          <w:rFonts w:ascii="Segoe UI" w:hAnsi="Segoe UI" w:cs="Segoe UI"/>
          <w:color w:val="000000" w:themeColor="text1"/>
          <w:sz w:val="22"/>
          <w:szCs w:val="22"/>
          <w:lang w:eastAsia="x-none"/>
        </w:rPr>
        <w:t>Smlouvy.</w:t>
      </w:r>
      <w:bookmarkEnd w:id="90"/>
      <w:bookmarkEnd w:id="91"/>
      <w:bookmarkEnd w:id="92"/>
    </w:p>
    <w:p w14:paraId="406A8A2C" w14:textId="77777777" w:rsidR="0026604C" w:rsidRPr="00D61248" w:rsidRDefault="0026604C" w:rsidP="00E83756">
      <w:pPr>
        <w:pStyle w:val="Nadpis2"/>
        <w:keepNext w:val="0"/>
        <w:widowControl w:val="0"/>
        <w:numPr>
          <w:ilvl w:val="1"/>
          <w:numId w:val="2"/>
        </w:numPr>
        <w:spacing w:before="120" w:after="120" w:line="276" w:lineRule="auto"/>
        <w:ind w:left="567" w:hanging="567"/>
        <w:jc w:val="both"/>
        <w:rPr>
          <w:rFonts w:ascii="Segoe UI" w:hAnsi="Segoe UI" w:cs="Segoe UI"/>
          <w:bCs/>
          <w:color w:val="000000" w:themeColor="text1"/>
          <w:sz w:val="22"/>
          <w:szCs w:val="22"/>
        </w:rPr>
      </w:pPr>
      <w:bookmarkStart w:id="95" w:name="_Toc388596056"/>
      <w:r w:rsidRPr="00D61248">
        <w:rPr>
          <w:rFonts w:ascii="Segoe UI" w:hAnsi="Segoe UI" w:cs="Segoe UI"/>
          <w:bCs/>
          <w:color w:val="000000" w:themeColor="text1"/>
          <w:sz w:val="22"/>
          <w:szCs w:val="22"/>
        </w:rPr>
        <w:t xml:space="preserve">Dodavatel je povinen Objednateli uhradit jakékoli majetkové a nemajetkové újmy, vzniklé v důsledku toho, že Objednatel nemohl </w:t>
      </w:r>
      <w:r w:rsidRPr="00D61248">
        <w:rPr>
          <w:rFonts w:ascii="Segoe UI" w:hAnsi="Segoe UI" w:cs="Segoe UI"/>
          <w:bCs/>
          <w:color w:val="000000" w:themeColor="text1"/>
          <w:sz w:val="22"/>
          <w:szCs w:val="22"/>
          <w:lang w:eastAsia="x-none"/>
        </w:rPr>
        <w:t>P</w:t>
      </w:r>
      <w:r w:rsidRPr="00D61248">
        <w:rPr>
          <w:rFonts w:ascii="Segoe UI" w:hAnsi="Segoe UI" w:cs="Segoe UI"/>
          <w:bCs/>
          <w:color w:val="000000" w:themeColor="text1"/>
          <w:sz w:val="22"/>
          <w:szCs w:val="22"/>
        </w:rPr>
        <w:t xml:space="preserve">lnění užívat řádně a nerušeně. Jestliže se jakékoliv prohlášení Dodavatele v tomto článku ukáže nepravdivým nebo Dodavatel poruší jinou povinnost dle tohoto článku </w:t>
      </w:r>
      <w:r w:rsidRPr="00D61248">
        <w:rPr>
          <w:rFonts w:ascii="Segoe UI" w:hAnsi="Segoe UI" w:cs="Segoe UI"/>
          <w:bCs/>
          <w:color w:val="000000" w:themeColor="text1"/>
          <w:sz w:val="22"/>
          <w:szCs w:val="22"/>
          <w:lang w:eastAsia="x-none"/>
        </w:rPr>
        <w:t>Smlouvy</w:t>
      </w:r>
      <w:r w:rsidRPr="00D61248">
        <w:rPr>
          <w:rFonts w:ascii="Segoe UI" w:hAnsi="Segoe UI" w:cs="Segoe UI"/>
          <w:bCs/>
          <w:color w:val="000000" w:themeColor="text1"/>
          <w:sz w:val="22"/>
          <w:szCs w:val="22"/>
        </w:rPr>
        <w:t xml:space="preserve">, jde o podstatné porušení </w:t>
      </w:r>
      <w:r w:rsidRPr="00D61248">
        <w:rPr>
          <w:rFonts w:ascii="Segoe UI" w:hAnsi="Segoe UI" w:cs="Segoe UI"/>
          <w:bCs/>
          <w:color w:val="000000" w:themeColor="text1"/>
          <w:sz w:val="22"/>
          <w:szCs w:val="22"/>
          <w:lang w:eastAsia="x-none"/>
        </w:rPr>
        <w:t>Smlouvy</w:t>
      </w:r>
      <w:r w:rsidRPr="00D61248">
        <w:rPr>
          <w:rFonts w:ascii="Segoe UI" w:hAnsi="Segoe UI" w:cs="Segoe UI"/>
          <w:bCs/>
          <w:color w:val="000000" w:themeColor="text1"/>
          <w:sz w:val="22"/>
          <w:szCs w:val="22"/>
        </w:rPr>
        <w:t xml:space="preserve"> a</w:t>
      </w:r>
      <w:r w:rsidRPr="00D61248">
        <w:rPr>
          <w:rFonts w:ascii="Segoe UI" w:hAnsi="Segoe UI" w:cs="Segoe UI"/>
          <w:bCs/>
          <w:color w:val="000000" w:themeColor="text1"/>
          <w:sz w:val="22"/>
          <w:szCs w:val="22"/>
          <w:lang w:eastAsia="x-none"/>
        </w:rPr>
        <w:t> </w:t>
      </w:r>
      <w:r w:rsidRPr="00D61248">
        <w:rPr>
          <w:rFonts w:ascii="Segoe UI" w:hAnsi="Segoe UI" w:cs="Segoe UI"/>
          <w:bCs/>
          <w:color w:val="000000" w:themeColor="text1"/>
          <w:sz w:val="22"/>
          <w:szCs w:val="22"/>
        </w:rPr>
        <w:t xml:space="preserve">Dodavatel je povinen uhradit Objednateli smluvní pokutu ve výši </w:t>
      </w:r>
      <w:r w:rsidRPr="00D61248">
        <w:rPr>
          <w:rFonts w:ascii="Segoe UI" w:hAnsi="Segoe UI" w:cs="Segoe UI"/>
          <w:bCs/>
          <w:color w:val="000000" w:themeColor="text1"/>
          <w:sz w:val="22"/>
          <w:szCs w:val="22"/>
          <w:lang w:eastAsia="x-none"/>
        </w:rPr>
        <w:t xml:space="preserve">30 </w:t>
      </w:r>
      <w:r w:rsidRPr="00D61248">
        <w:rPr>
          <w:rFonts w:ascii="Segoe UI" w:hAnsi="Segoe UI" w:cs="Segoe UI"/>
          <w:bCs/>
          <w:color w:val="000000" w:themeColor="text1"/>
          <w:sz w:val="22"/>
          <w:szCs w:val="22"/>
        </w:rPr>
        <w:t>000 Kč za každé jednotlivé porušení povinnosti. Zaplacením smluvní pokuty není nijak dotčeno ani omezeno právo Objednatele na náhradu škody, kterou lze vymáhat vedle smluvní pokuty v plné výši.</w:t>
      </w:r>
      <w:bookmarkStart w:id="96" w:name="_Ref327338816"/>
      <w:bookmarkEnd w:id="93"/>
      <w:bookmarkEnd w:id="94"/>
      <w:bookmarkEnd w:id="95"/>
    </w:p>
    <w:p w14:paraId="5243971F" w14:textId="77777777" w:rsidR="0026604C" w:rsidRPr="00D61248" w:rsidRDefault="0026604C" w:rsidP="00133940">
      <w:pPr>
        <w:pStyle w:val="Nadpis1"/>
        <w:numPr>
          <w:ilvl w:val="0"/>
          <w:numId w:val="2"/>
        </w:numPr>
        <w:spacing w:before="360" w:after="240" w:line="276" w:lineRule="auto"/>
        <w:ind w:left="1854"/>
        <w:rPr>
          <w:rFonts w:ascii="Segoe UI" w:hAnsi="Segoe UI" w:cs="Segoe UI"/>
          <w:b/>
          <w:color w:val="000000" w:themeColor="text1"/>
          <w:sz w:val="22"/>
          <w:szCs w:val="22"/>
        </w:rPr>
      </w:pPr>
      <w:bookmarkStart w:id="97" w:name="_Toc404846729"/>
      <w:r w:rsidRPr="00D61248">
        <w:rPr>
          <w:rFonts w:ascii="Segoe UI" w:hAnsi="Segoe UI" w:cs="Segoe UI"/>
          <w:b/>
          <w:color w:val="000000" w:themeColor="text1"/>
          <w:sz w:val="22"/>
          <w:szCs w:val="22"/>
          <w:lang w:eastAsia="x-none"/>
        </w:rPr>
        <w:lastRenderedPageBreak/>
        <w:t xml:space="preserve">ODPOVĚDNOST ZA ŠKODU, </w:t>
      </w:r>
      <w:r w:rsidRPr="00D61248">
        <w:rPr>
          <w:rFonts w:ascii="Segoe UI" w:hAnsi="Segoe UI" w:cs="Segoe UI"/>
          <w:b/>
          <w:color w:val="000000" w:themeColor="text1"/>
          <w:sz w:val="22"/>
          <w:szCs w:val="22"/>
        </w:rPr>
        <w:t>ODPOVĚDNOST ZA VADY, ZÁRUKA</w:t>
      </w:r>
      <w:bookmarkEnd w:id="96"/>
      <w:bookmarkEnd w:id="97"/>
      <w:r w:rsidRPr="00D61248">
        <w:rPr>
          <w:rFonts w:ascii="Segoe UI" w:hAnsi="Segoe UI" w:cs="Segoe UI"/>
          <w:b/>
          <w:color w:val="000000" w:themeColor="text1"/>
          <w:sz w:val="22"/>
          <w:szCs w:val="22"/>
        </w:rPr>
        <w:t xml:space="preserve"> </w:t>
      </w:r>
    </w:p>
    <w:p w14:paraId="060951A3" w14:textId="77777777" w:rsidR="0026604C" w:rsidRPr="00D61248" w:rsidRDefault="0026604C" w:rsidP="00133940">
      <w:pPr>
        <w:pStyle w:val="Nadpis2"/>
        <w:keepNext w:val="0"/>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bCs/>
          <w:color w:val="000000" w:themeColor="text1"/>
          <w:sz w:val="22"/>
          <w:szCs w:val="22"/>
        </w:rPr>
        <w:t>S</w:t>
      </w:r>
      <w:r w:rsidRPr="00D61248">
        <w:rPr>
          <w:rFonts w:ascii="Segoe UI" w:hAnsi="Segoe UI" w:cs="Segoe UI"/>
          <w:color w:val="000000" w:themeColor="text1"/>
          <w:sz w:val="22"/>
          <w:szCs w:val="22"/>
          <w:lang w:eastAsia="x-none"/>
        </w:rPr>
        <w:t>mluvní strany</w:t>
      </w:r>
      <w:r w:rsidRPr="00D61248">
        <w:rPr>
          <w:rFonts w:ascii="Segoe UI" w:hAnsi="Segoe UI" w:cs="Segoe UI"/>
          <w:color w:val="000000" w:themeColor="text1"/>
          <w:sz w:val="22"/>
          <w:szCs w:val="22"/>
        </w:rPr>
        <w:t xml:space="preserve"> se zavazují k vyvinutí maximálního úsilí k předcházení škodám a k minimalizaci vzniklých škod. S</w:t>
      </w:r>
      <w:r w:rsidRPr="00D61248">
        <w:rPr>
          <w:rFonts w:ascii="Segoe UI" w:hAnsi="Segoe UI" w:cs="Segoe UI"/>
          <w:color w:val="000000" w:themeColor="text1"/>
          <w:sz w:val="22"/>
          <w:szCs w:val="22"/>
          <w:lang w:eastAsia="x-none"/>
        </w:rPr>
        <w:t>mluvní strany</w:t>
      </w:r>
      <w:r w:rsidRPr="00D61248">
        <w:rPr>
          <w:rFonts w:ascii="Segoe UI" w:hAnsi="Segoe UI" w:cs="Segoe UI"/>
          <w:color w:val="000000" w:themeColor="text1"/>
          <w:sz w:val="22"/>
          <w:szCs w:val="22"/>
        </w:rPr>
        <w:t xml:space="preserve"> nesou odpovědnost za škodu dle platných</w:t>
      </w:r>
      <w:r w:rsidRPr="00D61248">
        <w:rPr>
          <w:rFonts w:ascii="Segoe UI" w:hAnsi="Segoe UI" w:cs="Segoe UI"/>
          <w:color w:val="000000" w:themeColor="text1"/>
          <w:sz w:val="22"/>
          <w:szCs w:val="22"/>
          <w:lang w:eastAsia="x-none"/>
        </w:rPr>
        <w:t xml:space="preserve"> a účinných</w:t>
      </w:r>
      <w:r w:rsidRPr="00D61248">
        <w:rPr>
          <w:rFonts w:ascii="Segoe UI" w:hAnsi="Segoe UI" w:cs="Segoe UI"/>
          <w:color w:val="000000" w:themeColor="text1"/>
          <w:sz w:val="22"/>
          <w:szCs w:val="22"/>
        </w:rPr>
        <w:t xml:space="preserve"> právních předpisů</w:t>
      </w:r>
      <w:r w:rsidRPr="00D61248">
        <w:rPr>
          <w:rFonts w:ascii="Segoe UI" w:hAnsi="Segoe UI" w:cs="Segoe UI"/>
          <w:color w:val="000000" w:themeColor="text1"/>
          <w:sz w:val="22"/>
          <w:szCs w:val="22"/>
          <w:lang w:eastAsia="x-none"/>
        </w:rPr>
        <w:t xml:space="preserve"> a Smlouvy</w:t>
      </w:r>
      <w:r w:rsidRPr="00D61248">
        <w:rPr>
          <w:rFonts w:ascii="Segoe UI" w:hAnsi="Segoe UI" w:cs="Segoe UI"/>
          <w:color w:val="000000" w:themeColor="text1"/>
          <w:sz w:val="22"/>
          <w:szCs w:val="22"/>
        </w:rPr>
        <w:t xml:space="preserve">. Dodavatel odpovídá za škodu rovněž v případě, že část </w:t>
      </w: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 xml:space="preserve">lnění poskytuje prostřednictvím </w:t>
      </w:r>
      <w:r w:rsidRPr="00D61248">
        <w:rPr>
          <w:rFonts w:ascii="Segoe UI" w:hAnsi="Segoe UI" w:cs="Segoe UI"/>
          <w:color w:val="000000" w:themeColor="text1"/>
          <w:sz w:val="22"/>
          <w:szCs w:val="22"/>
          <w:lang w:eastAsia="x-none"/>
        </w:rPr>
        <w:t>poddodavatele</w:t>
      </w:r>
      <w:r w:rsidRPr="00D61248">
        <w:rPr>
          <w:rFonts w:ascii="Segoe UI" w:hAnsi="Segoe UI" w:cs="Segoe UI"/>
          <w:color w:val="000000" w:themeColor="text1"/>
          <w:sz w:val="22"/>
          <w:szCs w:val="22"/>
        </w:rPr>
        <w:t>.</w:t>
      </w:r>
    </w:p>
    <w:p w14:paraId="2E8D97BB" w14:textId="77777777" w:rsidR="0026604C" w:rsidRPr="00D61248" w:rsidRDefault="0026604C" w:rsidP="00133940">
      <w:pPr>
        <w:pStyle w:val="Nadpis2"/>
        <w:keepNext w:val="0"/>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Žádná ze </w:t>
      </w:r>
      <w:r w:rsidRPr="00D61248">
        <w:rPr>
          <w:rFonts w:ascii="Segoe UI" w:hAnsi="Segoe UI" w:cs="Segoe UI"/>
          <w:color w:val="000000" w:themeColor="text1"/>
          <w:sz w:val="22"/>
          <w:szCs w:val="22"/>
          <w:lang w:eastAsia="x-none"/>
        </w:rPr>
        <w:t>Smluvních stran</w:t>
      </w:r>
      <w:r w:rsidRPr="00D61248">
        <w:rPr>
          <w:rFonts w:ascii="Segoe UI" w:hAnsi="Segoe UI" w:cs="Segoe UI"/>
          <w:color w:val="000000" w:themeColor="text1"/>
          <w:sz w:val="22"/>
          <w:szCs w:val="22"/>
        </w:rPr>
        <w:t xml:space="preserve"> není odpovědná za škodu vzniklou porušením povinnosti z</w:t>
      </w:r>
      <w:r w:rsidRPr="00D61248">
        <w:rPr>
          <w:rFonts w:ascii="Segoe UI" w:hAnsi="Segoe UI" w:cs="Segoe UI"/>
          <w:color w:val="000000" w:themeColor="text1"/>
          <w:sz w:val="22"/>
          <w:szCs w:val="22"/>
          <w:lang w:eastAsia="x-none"/>
        </w:rPr>
        <w:t>e Smlouvy</w:t>
      </w:r>
      <w:r w:rsidRPr="00D61248">
        <w:rPr>
          <w:rFonts w:ascii="Segoe UI" w:hAnsi="Segoe UI" w:cs="Segoe UI"/>
          <w:color w:val="000000" w:themeColor="text1"/>
          <w:sz w:val="22"/>
          <w:szCs w:val="22"/>
        </w:rPr>
        <w:t xml:space="preserve">, prokáže-li, že </w:t>
      </w:r>
      <w:r w:rsidRPr="00D61248">
        <w:rPr>
          <w:rFonts w:ascii="Segoe UI" w:hAnsi="Segoe UI" w:cs="Segoe UI"/>
          <w:color w:val="000000" w:themeColor="text1"/>
          <w:sz w:val="22"/>
          <w:szCs w:val="22"/>
          <w:lang w:eastAsia="x-none"/>
        </w:rPr>
        <w:t>jí</w:t>
      </w:r>
      <w:r w:rsidRPr="00D61248">
        <w:rPr>
          <w:rFonts w:ascii="Segoe UI" w:hAnsi="Segoe UI" w:cs="Segoe UI"/>
          <w:color w:val="000000" w:themeColor="text1"/>
          <w:sz w:val="22"/>
          <w:szCs w:val="22"/>
        </w:rPr>
        <w:t xml:space="preserve"> ve splnění takové povinnosti dočasně nebo trvale zabránila mimořádná nepředvídatelná a</w:t>
      </w:r>
      <w:r w:rsidRPr="00D61248">
        <w:rPr>
          <w:rFonts w:ascii="Segoe UI" w:hAnsi="Segoe UI" w:cs="Segoe UI"/>
          <w:color w:val="000000" w:themeColor="text1"/>
          <w:sz w:val="22"/>
          <w:szCs w:val="22"/>
          <w:lang w:eastAsia="x-none"/>
        </w:rPr>
        <w:t> </w:t>
      </w:r>
      <w:r w:rsidRPr="00D61248">
        <w:rPr>
          <w:rFonts w:ascii="Segoe UI" w:hAnsi="Segoe UI" w:cs="Segoe UI"/>
          <w:color w:val="000000" w:themeColor="text1"/>
          <w:sz w:val="22"/>
          <w:szCs w:val="22"/>
        </w:rPr>
        <w:t>nepřekonatelná překážka vzniklá nezávisle na j</w:t>
      </w:r>
      <w:r w:rsidRPr="00D61248">
        <w:rPr>
          <w:rFonts w:ascii="Segoe UI" w:hAnsi="Segoe UI" w:cs="Segoe UI"/>
          <w:color w:val="000000" w:themeColor="text1"/>
          <w:sz w:val="22"/>
          <w:szCs w:val="22"/>
          <w:lang w:eastAsia="x-none"/>
        </w:rPr>
        <w:t>ejí</w:t>
      </w:r>
      <w:r w:rsidRPr="00D61248">
        <w:rPr>
          <w:rFonts w:ascii="Segoe UI" w:hAnsi="Segoe UI" w:cs="Segoe UI"/>
          <w:color w:val="000000" w:themeColor="text1"/>
          <w:sz w:val="22"/>
          <w:szCs w:val="22"/>
        </w:rPr>
        <w:t xml:space="preserve"> vůli. Překážka vzniklá z</w:t>
      </w:r>
      <w:r w:rsidRPr="00D61248">
        <w:rPr>
          <w:rFonts w:ascii="Segoe UI" w:hAnsi="Segoe UI" w:cs="Segoe UI"/>
          <w:color w:val="000000" w:themeColor="text1"/>
          <w:sz w:val="22"/>
          <w:szCs w:val="22"/>
          <w:lang w:eastAsia="x-none"/>
        </w:rPr>
        <w:t xml:space="preserve"> </w:t>
      </w:r>
      <w:r w:rsidRPr="00D61248">
        <w:rPr>
          <w:rFonts w:ascii="Segoe UI" w:hAnsi="Segoe UI" w:cs="Segoe UI"/>
          <w:color w:val="000000" w:themeColor="text1"/>
          <w:sz w:val="22"/>
          <w:szCs w:val="22"/>
        </w:rPr>
        <w:t>osobních poměrů</w:t>
      </w:r>
      <w:r w:rsidRPr="00D61248">
        <w:rPr>
          <w:rFonts w:ascii="Segoe UI" w:hAnsi="Segoe UI" w:cs="Segoe UI"/>
          <w:color w:val="000000" w:themeColor="text1"/>
          <w:sz w:val="22"/>
          <w:szCs w:val="22"/>
          <w:lang w:eastAsia="x-none"/>
        </w:rPr>
        <w:t xml:space="preserve"> Smluvní strany (škůdce)</w:t>
      </w:r>
      <w:r w:rsidRPr="00D61248">
        <w:rPr>
          <w:rFonts w:ascii="Segoe UI" w:hAnsi="Segoe UI" w:cs="Segoe UI"/>
          <w:color w:val="000000" w:themeColor="text1"/>
          <w:sz w:val="22"/>
          <w:szCs w:val="22"/>
        </w:rPr>
        <w:t xml:space="preserve"> nebo vzniklá až v době, kdy byl</w:t>
      </w:r>
      <w:r w:rsidRPr="00D61248">
        <w:rPr>
          <w:rFonts w:ascii="Segoe UI" w:hAnsi="Segoe UI" w:cs="Segoe UI"/>
          <w:color w:val="000000" w:themeColor="text1"/>
          <w:sz w:val="22"/>
          <w:szCs w:val="22"/>
          <w:lang w:eastAsia="x-none"/>
        </w:rPr>
        <w:t>a Smluvní strana</w:t>
      </w:r>
      <w:r w:rsidRPr="00D61248">
        <w:rPr>
          <w:rFonts w:ascii="Segoe UI" w:hAnsi="Segoe UI" w:cs="Segoe UI"/>
          <w:color w:val="000000" w:themeColor="text1"/>
          <w:sz w:val="22"/>
          <w:szCs w:val="22"/>
        </w:rPr>
        <w:t xml:space="preserve"> </w:t>
      </w:r>
      <w:r w:rsidRPr="00D61248">
        <w:rPr>
          <w:rFonts w:ascii="Segoe UI" w:hAnsi="Segoe UI" w:cs="Segoe UI"/>
          <w:color w:val="000000" w:themeColor="text1"/>
          <w:sz w:val="22"/>
          <w:szCs w:val="22"/>
          <w:lang w:eastAsia="x-none"/>
        </w:rPr>
        <w:t>(</w:t>
      </w:r>
      <w:r w:rsidRPr="00D61248">
        <w:rPr>
          <w:rFonts w:ascii="Segoe UI" w:hAnsi="Segoe UI" w:cs="Segoe UI"/>
          <w:color w:val="000000" w:themeColor="text1"/>
          <w:sz w:val="22"/>
          <w:szCs w:val="22"/>
        </w:rPr>
        <w:t>škůdce</w:t>
      </w:r>
      <w:r w:rsidRPr="00D61248">
        <w:rPr>
          <w:rFonts w:ascii="Segoe UI" w:hAnsi="Segoe UI" w:cs="Segoe UI"/>
          <w:color w:val="000000" w:themeColor="text1"/>
          <w:sz w:val="22"/>
          <w:szCs w:val="22"/>
          <w:lang w:eastAsia="x-none"/>
        </w:rPr>
        <w:t>)</w:t>
      </w:r>
      <w:r w:rsidRPr="00D61248">
        <w:rPr>
          <w:rFonts w:ascii="Segoe UI" w:hAnsi="Segoe UI" w:cs="Segoe UI"/>
          <w:color w:val="000000" w:themeColor="text1"/>
          <w:sz w:val="22"/>
          <w:szCs w:val="22"/>
        </w:rPr>
        <w:t xml:space="preserve"> s plněním smluvené povinnosti v prodlení, ani překážka, kterou byl</w:t>
      </w:r>
      <w:r w:rsidRPr="00D61248">
        <w:rPr>
          <w:rFonts w:ascii="Segoe UI" w:hAnsi="Segoe UI" w:cs="Segoe UI"/>
          <w:color w:val="000000" w:themeColor="text1"/>
          <w:sz w:val="22"/>
          <w:szCs w:val="22"/>
          <w:lang w:eastAsia="x-none"/>
        </w:rPr>
        <w:t>a Smluvní strana</w:t>
      </w:r>
      <w:r w:rsidRPr="00D61248">
        <w:rPr>
          <w:rFonts w:ascii="Segoe UI" w:hAnsi="Segoe UI" w:cs="Segoe UI"/>
          <w:color w:val="000000" w:themeColor="text1"/>
          <w:sz w:val="22"/>
          <w:szCs w:val="22"/>
        </w:rPr>
        <w:t xml:space="preserve"> </w:t>
      </w:r>
      <w:r w:rsidRPr="00D61248">
        <w:rPr>
          <w:rFonts w:ascii="Segoe UI" w:hAnsi="Segoe UI" w:cs="Segoe UI"/>
          <w:color w:val="000000" w:themeColor="text1"/>
          <w:sz w:val="22"/>
          <w:szCs w:val="22"/>
          <w:lang w:eastAsia="x-none"/>
        </w:rPr>
        <w:t>(</w:t>
      </w:r>
      <w:r w:rsidRPr="00D61248">
        <w:rPr>
          <w:rFonts w:ascii="Segoe UI" w:hAnsi="Segoe UI" w:cs="Segoe UI"/>
          <w:color w:val="000000" w:themeColor="text1"/>
          <w:sz w:val="22"/>
          <w:szCs w:val="22"/>
        </w:rPr>
        <w:t>škůdce</w:t>
      </w:r>
      <w:r w:rsidRPr="00D61248">
        <w:rPr>
          <w:rFonts w:ascii="Segoe UI" w:hAnsi="Segoe UI" w:cs="Segoe UI"/>
          <w:color w:val="000000" w:themeColor="text1"/>
          <w:sz w:val="22"/>
          <w:szCs w:val="22"/>
          <w:lang w:eastAsia="x-none"/>
        </w:rPr>
        <w:t>)</w:t>
      </w:r>
      <w:r w:rsidRPr="00D61248">
        <w:rPr>
          <w:rFonts w:ascii="Segoe UI" w:hAnsi="Segoe UI" w:cs="Segoe UI"/>
          <w:color w:val="000000" w:themeColor="text1"/>
          <w:sz w:val="22"/>
          <w:szCs w:val="22"/>
        </w:rPr>
        <w:t xml:space="preserve"> podle smluvené povinnosti povinen překonat, </w:t>
      </w:r>
      <w:r w:rsidRPr="00D61248">
        <w:rPr>
          <w:rFonts w:ascii="Segoe UI" w:hAnsi="Segoe UI" w:cs="Segoe UI"/>
          <w:color w:val="000000" w:themeColor="text1"/>
          <w:sz w:val="22"/>
          <w:szCs w:val="22"/>
          <w:lang w:eastAsia="x-none"/>
        </w:rPr>
        <w:t>ji</w:t>
      </w:r>
      <w:r w:rsidRPr="00D61248">
        <w:rPr>
          <w:rFonts w:ascii="Segoe UI" w:hAnsi="Segoe UI" w:cs="Segoe UI"/>
          <w:color w:val="000000" w:themeColor="text1"/>
          <w:sz w:val="22"/>
          <w:szCs w:val="22"/>
        </w:rPr>
        <w:t xml:space="preserve"> však povinnosti k</w:t>
      </w:r>
      <w:r w:rsidRPr="00D61248">
        <w:rPr>
          <w:rFonts w:ascii="Segoe UI" w:hAnsi="Segoe UI" w:cs="Segoe UI"/>
          <w:color w:val="000000" w:themeColor="text1"/>
          <w:sz w:val="22"/>
          <w:szCs w:val="22"/>
          <w:lang w:eastAsia="x-none"/>
        </w:rPr>
        <w:t> </w:t>
      </w:r>
      <w:r w:rsidRPr="00D61248">
        <w:rPr>
          <w:rFonts w:ascii="Segoe UI" w:hAnsi="Segoe UI" w:cs="Segoe UI"/>
          <w:color w:val="000000" w:themeColor="text1"/>
          <w:sz w:val="22"/>
          <w:szCs w:val="22"/>
        </w:rPr>
        <w:t>náhradě nezprostí. S</w:t>
      </w:r>
      <w:r w:rsidRPr="00D61248">
        <w:rPr>
          <w:rFonts w:ascii="Segoe UI" w:hAnsi="Segoe UI" w:cs="Segoe UI"/>
          <w:color w:val="000000" w:themeColor="text1"/>
          <w:sz w:val="22"/>
          <w:szCs w:val="22"/>
          <w:lang w:eastAsia="x-none"/>
        </w:rPr>
        <w:t>mluvní strany</w:t>
      </w:r>
      <w:r w:rsidRPr="00D61248">
        <w:rPr>
          <w:rFonts w:ascii="Segoe UI" w:hAnsi="Segoe UI" w:cs="Segoe UI"/>
          <w:color w:val="000000" w:themeColor="text1"/>
          <w:sz w:val="22"/>
          <w:szCs w:val="22"/>
        </w:rPr>
        <w:t xml:space="preserve"> se zavazují upozornit druhou </w:t>
      </w:r>
      <w:r w:rsidRPr="00D61248">
        <w:rPr>
          <w:rFonts w:ascii="Segoe UI" w:hAnsi="Segoe UI" w:cs="Segoe UI"/>
          <w:color w:val="000000" w:themeColor="text1"/>
          <w:sz w:val="22"/>
          <w:szCs w:val="22"/>
          <w:lang w:eastAsia="x-none"/>
        </w:rPr>
        <w:t>smluvní stranu</w:t>
      </w:r>
      <w:r w:rsidRPr="00D61248">
        <w:rPr>
          <w:rFonts w:ascii="Segoe UI" w:hAnsi="Segoe UI" w:cs="Segoe UI"/>
          <w:color w:val="000000" w:themeColor="text1"/>
          <w:sz w:val="22"/>
          <w:szCs w:val="22"/>
        </w:rPr>
        <w:t xml:space="preserve"> bez zbytečného odkladu na vzniklé překážky bránící řádnému </w:t>
      </w: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lnění</w:t>
      </w:r>
      <w:r w:rsidRPr="00D61248">
        <w:rPr>
          <w:rFonts w:ascii="Segoe UI" w:hAnsi="Segoe UI" w:cs="Segoe UI"/>
          <w:color w:val="000000" w:themeColor="text1"/>
          <w:sz w:val="22"/>
          <w:szCs w:val="22"/>
          <w:lang w:eastAsia="x-none"/>
        </w:rPr>
        <w:t xml:space="preserve"> </w:t>
      </w:r>
      <w:r w:rsidRPr="00D61248">
        <w:rPr>
          <w:rFonts w:ascii="Segoe UI" w:hAnsi="Segoe UI" w:cs="Segoe UI"/>
          <w:color w:val="000000" w:themeColor="text1"/>
          <w:sz w:val="22"/>
          <w:szCs w:val="22"/>
        </w:rPr>
        <w:t>a dále se zavazují k vyvinutí maximálního úsilí k jejich odvrácení a</w:t>
      </w:r>
      <w:r w:rsidRPr="00D61248">
        <w:rPr>
          <w:rFonts w:ascii="Segoe UI" w:hAnsi="Segoe UI" w:cs="Segoe UI"/>
          <w:color w:val="000000" w:themeColor="text1"/>
          <w:sz w:val="22"/>
          <w:szCs w:val="22"/>
          <w:lang w:eastAsia="x-none"/>
        </w:rPr>
        <w:t> </w:t>
      </w:r>
      <w:r w:rsidRPr="00D61248">
        <w:rPr>
          <w:rFonts w:ascii="Segoe UI" w:hAnsi="Segoe UI" w:cs="Segoe UI"/>
          <w:color w:val="000000" w:themeColor="text1"/>
          <w:sz w:val="22"/>
          <w:szCs w:val="22"/>
        </w:rPr>
        <w:t>překonání.</w:t>
      </w:r>
    </w:p>
    <w:p w14:paraId="0902BFA6" w14:textId="77777777" w:rsidR="0026604C" w:rsidRPr="00D61248" w:rsidRDefault="0026604C" w:rsidP="00133940">
      <w:pPr>
        <w:pStyle w:val="Nadpis2"/>
        <w:keepNext w:val="0"/>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Škoda se hradí v penězích, nebo, je-li to možné nebo účelné, uvedením do předešlého stavu podle volby poškozené strany v konkrétním případě.</w:t>
      </w:r>
    </w:p>
    <w:p w14:paraId="497EE732" w14:textId="77777777" w:rsidR="0026604C" w:rsidRPr="00D61248" w:rsidRDefault="0026604C" w:rsidP="00133940">
      <w:pPr>
        <w:pStyle w:val="Nadpis2"/>
        <w:keepNext w:val="0"/>
        <w:widowControl w:val="0"/>
        <w:numPr>
          <w:ilvl w:val="1"/>
          <w:numId w:val="2"/>
        </w:numPr>
        <w:spacing w:before="120" w:after="120" w:line="276" w:lineRule="auto"/>
        <w:ind w:left="567" w:hanging="567"/>
        <w:jc w:val="both"/>
        <w:rPr>
          <w:rFonts w:ascii="Segoe UI" w:hAnsi="Segoe UI" w:cs="Segoe UI"/>
          <w:color w:val="000000" w:themeColor="text1"/>
          <w:sz w:val="22"/>
          <w:szCs w:val="22"/>
          <w:lang w:eastAsia="x-none"/>
        </w:rPr>
      </w:pPr>
      <w:r w:rsidRPr="00D61248">
        <w:rPr>
          <w:rFonts w:ascii="Segoe UI" w:hAnsi="Segoe UI" w:cs="Segoe UI"/>
          <w:color w:val="000000" w:themeColor="text1"/>
          <w:sz w:val="22"/>
          <w:szCs w:val="22"/>
        </w:rPr>
        <w:t xml:space="preserve">Dodavatel přebírá závazek a odpovědnost za vady </w:t>
      </w:r>
      <w:r w:rsidRPr="00D61248">
        <w:rPr>
          <w:rFonts w:ascii="Segoe UI" w:hAnsi="Segoe UI" w:cs="Segoe UI"/>
          <w:color w:val="000000" w:themeColor="text1"/>
          <w:sz w:val="22"/>
          <w:szCs w:val="22"/>
          <w:lang w:eastAsia="x-none"/>
        </w:rPr>
        <w:t>Plnění</w:t>
      </w:r>
      <w:r w:rsidRPr="00D61248">
        <w:rPr>
          <w:rFonts w:ascii="Segoe UI" w:hAnsi="Segoe UI" w:cs="Segoe UI"/>
          <w:color w:val="000000" w:themeColor="text1"/>
          <w:sz w:val="22"/>
          <w:szCs w:val="22"/>
        </w:rPr>
        <w:t xml:space="preserve">, jež bude mít takové </w:t>
      </w: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lnění (či je</w:t>
      </w:r>
      <w:r w:rsidRPr="00D61248">
        <w:rPr>
          <w:rFonts w:ascii="Segoe UI" w:hAnsi="Segoe UI" w:cs="Segoe UI"/>
          <w:color w:val="000000" w:themeColor="text1"/>
          <w:sz w:val="22"/>
          <w:szCs w:val="22"/>
          <w:lang w:eastAsia="x-none"/>
        </w:rPr>
        <w:t>ho</w:t>
      </w:r>
      <w:r w:rsidRPr="00D61248">
        <w:rPr>
          <w:rFonts w:ascii="Segoe UI" w:hAnsi="Segoe UI" w:cs="Segoe UI"/>
          <w:color w:val="000000" w:themeColor="text1"/>
          <w:sz w:val="22"/>
          <w:szCs w:val="22"/>
        </w:rPr>
        <w:t xml:space="preserve"> dílčí část) v době předání Objednateli</w:t>
      </w:r>
      <w:r w:rsidRPr="00D61248">
        <w:rPr>
          <w:rFonts w:ascii="Segoe UI" w:hAnsi="Segoe UI" w:cs="Segoe UI"/>
          <w:color w:val="000000" w:themeColor="text1"/>
          <w:sz w:val="22"/>
          <w:szCs w:val="22"/>
          <w:lang w:eastAsia="x-none"/>
        </w:rPr>
        <w:t xml:space="preserve"> </w:t>
      </w:r>
      <w:r w:rsidRPr="00D61248">
        <w:rPr>
          <w:rFonts w:ascii="Segoe UI" w:hAnsi="Segoe UI" w:cs="Segoe UI"/>
          <w:color w:val="000000" w:themeColor="text1"/>
          <w:sz w:val="22"/>
          <w:szCs w:val="22"/>
        </w:rPr>
        <w:t>a dále</w:t>
      </w:r>
      <w:r w:rsidRPr="00D61248">
        <w:rPr>
          <w:rFonts w:ascii="Segoe UI" w:hAnsi="Segoe UI" w:cs="Segoe UI"/>
          <w:color w:val="000000" w:themeColor="text1"/>
          <w:sz w:val="22"/>
          <w:szCs w:val="22"/>
          <w:lang w:eastAsia="x-none"/>
        </w:rPr>
        <w:t xml:space="preserve"> i </w:t>
      </w:r>
      <w:r w:rsidRPr="00D61248">
        <w:rPr>
          <w:rFonts w:ascii="Segoe UI" w:hAnsi="Segoe UI" w:cs="Segoe UI"/>
          <w:color w:val="000000" w:themeColor="text1"/>
          <w:sz w:val="22"/>
          <w:szCs w:val="22"/>
        </w:rPr>
        <w:t xml:space="preserve">za vady, které se na </w:t>
      </w: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lnění (či je</w:t>
      </w:r>
      <w:r w:rsidRPr="00D61248">
        <w:rPr>
          <w:rFonts w:ascii="Segoe UI" w:hAnsi="Segoe UI" w:cs="Segoe UI"/>
          <w:color w:val="000000" w:themeColor="text1"/>
          <w:sz w:val="22"/>
          <w:szCs w:val="22"/>
          <w:lang w:eastAsia="x-none"/>
        </w:rPr>
        <w:t>ho</w:t>
      </w:r>
      <w:r w:rsidRPr="00D61248">
        <w:rPr>
          <w:rFonts w:ascii="Segoe UI" w:hAnsi="Segoe UI" w:cs="Segoe UI"/>
          <w:color w:val="000000" w:themeColor="text1"/>
          <w:sz w:val="22"/>
          <w:szCs w:val="22"/>
        </w:rPr>
        <w:t xml:space="preserve"> dílčí části) vyskytnou v průběhu záruční doby. Dodavatel v</w:t>
      </w:r>
      <w:r w:rsidRPr="00D61248">
        <w:rPr>
          <w:rFonts w:ascii="Segoe UI" w:hAnsi="Segoe UI" w:cs="Segoe UI"/>
          <w:color w:val="000000" w:themeColor="text1"/>
          <w:sz w:val="22"/>
          <w:szCs w:val="22"/>
          <w:lang w:eastAsia="x-none"/>
        </w:rPr>
        <w:t> </w:t>
      </w:r>
      <w:r w:rsidRPr="00D61248">
        <w:rPr>
          <w:rFonts w:ascii="Segoe UI" w:hAnsi="Segoe UI" w:cs="Segoe UI"/>
          <w:color w:val="000000" w:themeColor="text1"/>
          <w:sz w:val="22"/>
          <w:szCs w:val="22"/>
        </w:rPr>
        <w:t xml:space="preserve">souvislosti  s odpovědností za vady </w:t>
      </w:r>
      <w:r w:rsidRPr="00D61248">
        <w:rPr>
          <w:rFonts w:ascii="Segoe UI" w:hAnsi="Segoe UI" w:cs="Segoe UI"/>
          <w:color w:val="000000" w:themeColor="text1"/>
          <w:sz w:val="22"/>
          <w:szCs w:val="22"/>
          <w:lang w:eastAsia="x-none"/>
        </w:rPr>
        <w:t>P</w:t>
      </w:r>
      <w:r w:rsidRPr="00D61248">
        <w:rPr>
          <w:rFonts w:ascii="Segoe UI" w:hAnsi="Segoe UI" w:cs="Segoe UI"/>
          <w:color w:val="000000" w:themeColor="text1"/>
          <w:sz w:val="22"/>
          <w:szCs w:val="22"/>
        </w:rPr>
        <w:t>lnění poskytuje Objednateli níže specifikovanou záruku</w:t>
      </w:r>
      <w:r w:rsidRPr="00D61248">
        <w:rPr>
          <w:rFonts w:ascii="Segoe UI" w:hAnsi="Segoe UI" w:cs="Segoe UI"/>
          <w:color w:val="000000" w:themeColor="text1"/>
          <w:sz w:val="22"/>
          <w:szCs w:val="22"/>
          <w:lang w:eastAsia="x-none"/>
        </w:rPr>
        <w:t xml:space="preserve"> za jakost:</w:t>
      </w:r>
    </w:p>
    <w:p w14:paraId="2478433B" w14:textId="77777777" w:rsidR="0026604C" w:rsidRPr="00D61248" w:rsidRDefault="0026604C" w:rsidP="00133940">
      <w:pPr>
        <w:pStyle w:val="Nadpis2"/>
        <w:keepNext w:val="0"/>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Dodavatel poskytuje záruku za jakost každé jednotlivé části Plnění v délce 2 roky. Záruční doba počíná běžet dnem akceptace příslušné </w:t>
      </w:r>
      <w:r w:rsidRPr="00D61248">
        <w:rPr>
          <w:rFonts w:ascii="Segoe UI" w:hAnsi="Segoe UI" w:cs="Segoe UI"/>
          <w:color w:val="000000" w:themeColor="text1"/>
          <w:sz w:val="22"/>
          <w:szCs w:val="22"/>
          <w:lang w:eastAsia="x-none"/>
        </w:rPr>
        <w:t>části P</w:t>
      </w:r>
      <w:r w:rsidRPr="00D61248">
        <w:rPr>
          <w:rFonts w:ascii="Segoe UI" w:hAnsi="Segoe UI" w:cs="Segoe UI"/>
          <w:color w:val="000000" w:themeColor="text1"/>
          <w:sz w:val="22"/>
          <w:szCs w:val="22"/>
        </w:rPr>
        <w:t>lnění</w:t>
      </w:r>
      <w:r w:rsidRPr="00D61248">
        <w:rPr>
          <w:rFonts w:ascii="Segoe UI" w:hAnsi="Segoe UI" w:cs="Segoe UI"/>
          <w:color w:val="000000" w:themeColor="text1"/>
          <w:sz w:val="22"/>
          <w:szCs w:val="22"/>
          <w:lang w:eastAsia="x-none"/>
        </w:rPr>
        <w:t>.</w:t>
      </w:r>
    </w:p>
    <w:p w14:paraId="34B7EEA6" w14:textId="77777777" w:rsidR="0026604C" w:rsidRPr="00D61248" w:rsidRDefault="0026604C" w:rsidP="00133940">
      <w:pPr>
        <w:pStyle w:val="Nadpis2"/>
        <w:keepNext w:val="0"/>
        <w:widowControl w:val="0"/>
        <w:numPr>
          <w:ilvl w:val="2"/>
          <w:numId w:val="2"/>
        </w:numPr>
        <w:spacing w:before="120" w:after="120" w:line="276" w:lineRule="auto"/>
        <w:ind w:left="1276"/>
        <w:jc w:val="both"/>
        <w:rPr>
          <w:rFonts w:ascii="Segoe UI" w:hAnsi="Segoe UI" w:cs="Segoe UI"/>
          <w:color w:val="000000" w:themeColor="text1"/>
          <w:sz w:val="22"/>
          <w:szCs w:val="22"/>
          <w:lang w:eastAsia="x-none"/>
        </w:rPr>
      </w:pPr>
      <w:r w:rsidRPr="00D61248">
        <w:rPr>
          <w:rFonts w:ascii="Segoe UI" w:hAnsi="Segoe UI" w:cs="Segoe UI"/>
          <w:color w:val="000000" w:themeColor="text1"/>
          <w:sz w:val="22"/>
          <w:szCs w:val="22"/>
        </w:rPr>
        <w:t xml:space="preserve">Dodavatel odpovídá za jakoukoliv vadu </w:t>
      </w:r>
      <w:r w:rsidRPr="00D61248">
        <w:rPr>
          <w:rFonts w:ascii="Segoe UI" w:hAnsi="Segoe UI" w:cs="Segoe UI"/>
          <w:color w:val="000000" w:themeColor="text1"/>
          <w:sz w:val="22"/>
          <w:szCs w:val="22"/>
          <w:lang w:eastAsia="x-none"/>
        </w:rPr>
        <w:t>každé jednotlivé části Plnění</w:t>
      </w:r>
      <w:r w:rsidRPr="00D61248">
        <w:rPr>
          <w:rFonts w:ascii="Segoe UI" w:hAnsi="Segoe UI" w:cs="Segoe UI"/>
          <w:color w:val="000000" w:themeColor="text1"/>
          <w:sz w:val="22"/>
          <w:szCs w:val="22"/>
        </w:rPr>
        <w:t>, jež se vyskytne v době trvání záruky, pokud není způsobena zaviněním Objednatele z důvodu porušení je</w:t>
      </w:r>
      <w:r w:rsidRPr="00D61248">
        <w:rPr>
          <w:rFonts w:ascii="Segoe UI" w:hAnsi="Segoe UI" w:cs="Segoe UI"/>
          <w:color w:val="000000" w:themeColor="text1"/>
          <w:sz w:val="22"/>
          <w:szCs w:val="22"/>
          <w:lang w:eastAsia="x-none"/>
        </w:rPr>
        <w:t>ho</w:t>
      </w:r>
      <w:r w:rsidRPr="00D61248">
        <w:rPr>
          <w:rFonts w:ascii="Segoe UI" w:hAnsi="Segoe UI" w:cs="Segoe UI"/>
          <w:color w:val="000000" w:themeColor="text1"/>
          <w:sz w:val="22"/>
          <w:szCs w:val="22"/>
        </w:rPr>
        <w:t xml:space="preserve"> povinností. Záruční doba neběží po dobu, po kterou Objednatel nemůže užívat </w:t>
      </w:r>
      <w:r w:rsidRPr="00D61248">
        <w:rPr>
          <w:rFonts w:ascii="Segoe UI" w:hAnsi="Segoe UI" w:cs="Segoe UI"/>
          <w:color w:val="000000" w:themeColor="text1"/>
          <w:sz w:val="22"/>
          <w:szCs w:val="22"/>
          <w:lang w:eastAsia="x-none"/>
        </w:rPr>
        <w:t xml:space="preserve">Plnění (či jeho část) </w:t>
      </w:r>
      <w:r w:rsidRPr="00D61248">
        <w:rPr>
          <w:rFonts w:ascii="Segoe UI" w:hAnsi="Segoe UI" w:cs="Segoe UI"/>
          <w:color w:val="000000" w:themeColor="text1"/>
          <w:sz w:val="22"/>
          <w:szCs w:val="22"/>
        </w:rPr>
        <w:t>pro vady, za které odpovídá Dodavatel</w:t>
      </w:r>
      <w:r w:rsidRPr="00D61248">
        <w:rPr>
          <w:rFonts w:ascii="Segoe UI" w:hAnsi="Segoe UI" w:cs="Segoe UI"/>
          <w:color w:val="000000" w:themeColor="text1"/>
          <w:sz w:val="22"/>
          <w:szCs w:val="22"/>
          <w:lang w:eastAsia="x-none"/>
        </w:rPr>
        <w:t>.</w:t>
      </w:r>
    </w:p>
    <w:p w14:paraId="0F4B2356" w14:textId="77777777" w:rsidR="0026604C" w:rsidRPr="00D61248" w:rsidRDefault="0026604C" w:rsidP="00133940">
      <w:pPr>
        <w:pStyle w:val="Nadpis2"/>
        <w:keepNext w:val="0"/>
        <w:widowControl w:val="0"/>
        <w:numPr>
          <w:ilvl w:val="2"/>
          <w:numId w:val="2"/>
        </w:numPr>
        <w:spacing w:before="120" w:after="120" w:line="276" w:lineRule="auto"/>
        <w:ind w:left="1276"/>
        <w:jc w:val="both"/>
        <w:rPr>
          <w:rFonts w:ascii="Segoe UI" w:hAnsi="Segoe UI" w:cs="Segoe UI"/>
          <w:color w:val="000000" w:themeColor="text1"/>
          <w:sz w:val="22"/>
          <w:szCs w:val="22"/>
          <w:lang w:eastAsia="x-none"/>
        </w:rPr>
      </w:pPr>
      <w:r w:rsidRPr="00D61248">
        <w:rPr>
          <w:rFonts w:ascii="Segoe UI" w:hAnsi="Segoe UI" w:cs="Segoe UI"/>
          <w:color w:val="000000" w:themeColor="text1"/>
          <w:sz w:val="22"/>
          <w:szCs w:val="22"/>
        </w:rPr>
        <w:t xml:space="preserve">Jakékoliv vady </w:t>
      </w:r>
      <w:r w:rsidRPr="00D61248">
        <w:rPr>
          <w:rFonts w:ascii="Segoe UI" w:hAnsi="Segoe UI" w:cs="Segoe UI"/>
          <w:color w:val="000000" w:themeColor="text1"/>
          <w:sz w:val="22"/>
          <w:szCs w:val="22"/>
          <w:lang w:eastAsia="x-none"/>
        </w:rPr>
        <w:t>Plnění (či jeho části)</w:t>
      </w:r>
      <w:r w:rsidRPr="00D61248">
        <w:rPr>
          <w:rFonts w:ascii="Segoe UI" w:hAnsi="Segoe UI" w:cs="Segoe UI"/>
          <w:color w:val="000000" w:themeColor="text1"/>
          <w:sz w:val="22"/>
          <w:szCs w:val="22"/>
        </w:rPr>
        <w:t>, které vzniknou v záruční době, je Dodavatel povinen odstranit na své náklady</w:t>
      </w:r>
      <w:r w:rsidRPr="00D61248">
        <w:rPr>
          <w:rFonts w:ascii="Segoe UI" w:hAnsi="Segoe UI" w:cs="Segoe UI"/>
          <w:color w:val="000000" w:themeColor="text1"/>
          <w:sz w:val="22"/>
          <w:szCs w:val="22"/>
          <w:lang w:eastAsia="x-none"/>
        </w:rPr>
        <w:t>,</w:t>
      </w:r>
      <w:r w:rsidRPr="00D61248">
        <w:rPr>
          <w:rFonts w:ascii="Segoe UI" w:hAnsi="Segoe UI" w:cs="Segoe UI"/>
          <w:color w:val="000000" w:themeColor="text1"/>
          <w:sz w:val="22"/>
          <w:szCs w:val="22"/>
        </w:rPr>
        <w:t xml:space="preserve"> a t</w:t>
      </w:r>
      <w:r w:rsidRPr="00D61248">
        <w:rPr>
          <w:rFonts w:ascii="Segoe UI" w:hAnsi="Segoe UI" w:cs="Segoe UI"/>
          <w:color w:val="000000" w:themeColor="text1"/>
          <w:sz w:val="22"/>
          <w:szCs w:val="22"/>
          <w:lang w:eastAsia="x-none"/>
        </w:rPr>
        <w:t>o nejpozději do 10 pracovních dnů od jejího nahlášení.</w:t>
      </w:r>
    </w:p>
    <w:p w14:paraId="5097433A" w14:textId="77777777" w:rsidR="0026604C" w:rsidRPr="00D61248" w:rsidRDefault="0026604C" w:rsidP="00133940">
      <w:pPr>
        <w:pStyle w:val="Nadpis2"/>
        <w:keepNext w:val="0"/>
        <w:widowControl w:val="0"/>
        <w:numPr>
          <w:ilvl w:val="2"/>
          <w:numId w:val="2"/>
        </w:numPr>
        <w:spacing w:before="120" w:after="120" w:line="276" w:lineRule="auto"/>
        <w:ind w:left="1276"/>
        <w:jc w:val="both"/>
        <w:rPr>
          <w:rFonts w:ascii="Segoe UI" w:hAnsi="Segoe UI" w:cs="Segoe UI"/>
          <w:color w:val="000000" w:themeColor="text1"/>
          <w:sz w:val="22"/>
          <w:szCs w:val="22"/>
          <w:lang w:eastAsia="x-none"/>
        </w:rPr>
      </w:pPr>
      <w:r w:rsidRPr="00D61248">
        <w:rPr>
          <w:rFonts w:ascii="Segoe UI" w:hAnsi="Segoe UI" w:cs="Segoe UI"/>
          <w:color w:val="000000" w:themeColor="text1"/>
          <w:sz w:val="22"/>
          <w:szCs w:val="22"/>
        </w:rPr>
        <w:t xml:space="preserve">Objednatel je oprávněn vady </w:t>
      </w:r>
      <w:r w:rsidRPr="00D61248">
        <w:rPr>
          <w:rFonts w:ascii="Segoe UI" w:hAnsi="Segoe UI" w:cs="Segoe UI"/>
          <w:color w:val="000000" w:themeColor="text1"/>
          <w:sz w:val="22"/>
          <w:szCs w:val="22"/>
          <w:lang w:eastAsia="x-none"/>
        </w:rPr>
        <w:t>Plnění</w:t>
      </w:r>
      <w:r w:rsidRPr="00D61248">
        <w:rPr>
          <w:rFonts w:ascii="Segoe UI" w:hAnsi="Segoe UI" w:cs="Segoe UI"/>
          <w:color w:val="000000" w:themeColor="text1"/>
          <w:sz w:val="22"/>
          <w:szCs w:val="22"/>
        </w:rPr>
        <w:t xml:space="preserve"> nahlásit </w:t>
      </w:r>
      <w:r w:rsidRPr="00D61248">
        <w:rPr>
          <w:rFonts w:ascii="Segoe UI" w:hAnsi="Segoe UI" w:cs="Segoe UI"/>
          <w:color w:val="000000" w:themeColor="text1"/>
          <w:sz w:val="22"/>
          <w:szCs w:val="22"/>
          <w:lang w:eastAsia="x-none"/>
        </w:rPr>
        <w:t>Dodavateli</w:t>
      </w:r>
      <w:r w:rsidRPr="00D61248">
        <w:rPr>
          <w:rFonts w:ascii="Segoe UI" w:hAnsi="Segoe UI" w:cs="Segoe UI"/>
          <w:color w:val="000000" w:themeColor="text1"/>
          <w:sz w:val="22"/>
          <w:szCs w:val="22"/>
        </w:rPr>
        <w:t xml:space="preserve"> kdykoli v průběhu záruční doby bez ohledu na to, kdy je zjistil, aniž by tím byla jeho práva ze záruky či práva z vad jakkoli dotčena</w:t>
      </w:r>
      <w:r w:rsidRPr="00D61248">
        <w:rPr>
          <w:rFonts w:ascii="Segoe UI" w:hAnsi="Segoe UI" w:cs="Segoe UI"/>
          <w:color w:val="000000" w:themeColor="text1"/>
          <w:sz w:val="22"/>
          <w:szCs w:val="22"/>
          <w:lang w:eastAsia="x-none"/>
        </w:rPr>
        <w:t>.</w:t>
      </w:r>
    </w:p>
    <w:p w14:paraId="55FAEF9F" w14:textId="77777777" w:rsidR="0026604C" w:rsidRPr="00D61248" w:rsidRDefault="0026604C" w:rsidP="00133940">
      <w:pPr>
        <w:pStyle w:val="Nadpis2"/>
        <w:keepNext w:val="0"/>
        <w:widowControl w:val="0"/>
        <w:numPr>
          <w:ilvl w:val="2"/>
          <w:numId w:val="2"/>
        </w:numPr>
        <w:spacing w:before="120" w:after="120" w:line="276" w:lineRule="auto"/>
        <w:ind w:left="1276"/>
        <w:jc w:val="both"/>
        <w:rPr>
          <w:rFonts w:ascii="Segoe UI" w:hAnsi="Segoe UI" w:cs="Segoe UI"/>
          <w:color w:val="000000" w:themeColor="text1"/>
          <w:szCs w:val="22"/>
          <w:lang w:eastAsia="x-none"/>
        </w:rPr>
      </w:pPr>
      <w:r w:rsidRPr="00D61248">
        <w:rPr>
          <w:rFonts w:ascii="Segoe UI" w:hAnsi="Segoe UI" w:cs="Segoe UI"/>
          <w:color w:val="000000" w:themeColor="text1"/>
          <w:sz w:val="22"/>
          <w:szCs w:val="22"/>
        </w:rPr>
        <w:t>Doba od zjištění vady do jejího odstranění se do trvání záruční doby nezapočítává</w:t>
      </w:r>
      <w:r w:rsidRPr="00D61248">
        <w:rPr>
          <w:rFonts w:ascii="Segoe UI" w:hAnsi="Segoe UI" w:cs="Segoe UI"/>
          <w:color w:val="000000" w:themeColor="text1"/>
          <w:sz w:val="22"/>
          <w:szCs w:val="22"/>
          <w:lang w:eastAsia="x-none"/>
        </w:rPr>
        <w:t>.</w:t>
      </w:r>
    </w:p>
    <w:p w14:paraId="16C781A7" w14:textId="77777777" w:rsidR="0026604C" w:rsidRPr="00D61248" w:rsidRDefault="0026604C" w:rsidP="00E67B77">
      <w:pPr>
        <w:pStyle w:val="Nadpis1"/>
        <w:numPr>
          <w:ilvl w:val="0"/>
          <w:numId w:val="2"/>
        </w:numPr>
        <w:spacing w:before="360" w:after="240" w:line="276" w:lineRule="auto"/>
        <w:ind w:left="709"/>
        <w:rPr>
          <w:rFonts w:ascii="Segoe UI" w:hAnsi="Segoe UI" w:cs="Segoe UI"/>
          <w:b/>
          <w:color w:val="000000" w:themeColor="text1"/>
          <w:sz w:val="22"/>
          <w:szCs w:val="22"/>
        </w:rPr>
      </w:pPr>
      <w:bookmarkStart w:id="98" w:name="_Toc404846730"/>
      <w:r w:rsidRPr="00D61248">
        <w:rPr>
          <w:rFonts w:ascii="Segoe UI" w:hAnsi="Segoe UI" w:cs="Segoe UI"/>
          <w:b/>
          <w:color w:val="000000" w:themeColor="text1"/>
          <w:sz w:val="22"/>
          <w:szCs w:val="22"/>
          <w:lang w:eastAsia="x-none"/>
        </w:rPr>
        <w:lastRenderedPageBreak/>
        <w:t>SANKČ</w:t>
      </w:r>
      <w:r w:rsidRPr="00D61248">
        <w:rPr>
          <w:rFonts w:ascii="Segoe UI" w:hAnsi="Segoe UI" w:cs="Segoe UI"/>
          <w:b/>
          <w:color w:val="000000" w:themeColor="text1"/>
          <w:sz w:val="22"/>
          <w:szCs w:val="22"/>
        </w:rPr>
        <w:t>N</w:t>
      </w:r>
      <w:r w:rsidRPr="00D61248">
        <w:rPr>
          <w:rFonts w:ascii="Segoe UI" w:hAnsi="Segoe UI" w:cs="Segoe UI"/>
          <w:b/>
          <w:color w:val="000000" w:themeColor="text1"/>
          <w:sz w:val="22"/>
          <w:szCs w:val="22"/>
          <w:lang w:eastAsia="x-none"/>
        </w:rPr>
        <w:t>Í UJEDNÁNÍ</w:t>
      </w:r>
      <w:bookmarkEnd w:id="98"/>
    </w:p>
    <w:p w14:paraId="7EC5A3CE"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Smluvní strany se dohodly, že v případě prodlení Dodavatele s poskytováním jakékoliv části Plnění v termínech dle Smlouvy vzniká Objednateli nárok na slevu z odměny dotčené části Plnění ve výši 0,5 % za každý i započatý den prodlení a jednotlivý případ.</w:t>
      </w:r>
    </w:p>
    <w:p w14:paraId="7F2A0241"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Smluvní strany se dále dohodly, že:</w:t>
      </w:r>
    </w:p>
    <w:p w14:paraId="09A57186" w14:textId="77777777" w:rsidR="0026604C" w:rsidRPr="00D61248" w:rsidRDefault="0026604C" w:rsidP="00133940">
      <w:pPr>
        <w:widowControl w:val="0"/>
        <w:numPr>
          <w:ilvl w:val="2"/>
          <w:numId w:val="2"/>
        </w:numPr>
        <w:spacing w:before="120" w:after="120" w:line="276" w:lineRule="auto"/>
        <w:ind w:left="1276"/>
        <w:jc w:val="both"/>
        <w:rPr>
          <w:rFonts w:ascii="Segoe UI" w:hAnsi="Segoe UI" w:cs="Segoe UI"/>
          <w:color w:val="000000" w:themeColor="text1"/>
          <w:sz w:val="22"/>
          <w:szCs w:val="22"/>
        </w:rPr>
      </w:pPr>
      <w:r w:rsidRPr="00D61248">
        <w:rPr>
          <w:rFonts w:ascii="Segoe UI" w:hAnsi="Segoe UI" w:cs="Segoe UI"/>
          <w:color w:val="000000" w:themeColor="text1"/>
          <w:sz w:val="22"/>
          <w:szCs w:val="22"/>
        </w:rPr>
        <w:t>Objednatel má v případě jakéhokoliv porušení smluvní povinnosti Dodavatelem, mimo zvláštních ustanovení v tomto článku nebo v jiných ustanoveních Smlouvy uvedených, nárok na smluvní pokutu ve výši 3 000 Kč za každý jednotlivý případ porušení povinnosti dle Smlouvy, není-li dále stanovena specifická sankce.</w:t>
      </w:r>
    </w:p>
    <w:p w14:paraId="2B00E98A" w14:textId="77777777" w:rsidR="0026604C" w:rsidRPr="00D61248" w:rsidRDefault="0026604C" w:rsidP="00133940">
      <w:pPr>
        <w:widowControl w:val="0"/>
        <w:numPr>
          <w:ilvl w:val="2"/>
          <w:numId w:val="2"/>
        </w:numPr>
        <w:spacing w:before="120" w:after="120" w:line="276" w:lineRule="auto"/>
        <w:ind w:left="1276"/>
        <w:jc w:val="both"/>
        <w:rPr>
          <w:rFonts w:ascii="Segoe UI" w:hAnsi="Segoe UI" w:cs="Segoe UI"/>
          <w:color w:val="000000" w:themeColor="text1"/>
          <w:sz w:val="22"/>
          <w:szCs w:val="22"/>
        </w:rPr>
      </w:pPr>
      <w:bookmarkStart w:id="99" w:name="_Ref352099698"/>
      <w:r w:rsidRPr="00D61248">
        <w:rPr>
          <w:rFonts w:ascii="Segoe UI" w:hAnsi="Segoe UI" w:cs="Segoe UI"/>
          <w:color w:val="000000" w:themeColor="text1"/>
          <w:sz w:val="22"/>
          <w:szCs w:val="22"/>
        </w:rPr>
        <w:t>Zvláštní případy porušení smluvní povinnosti – smluvní pokuty za porušení</w:t>
      </w:r>
      <w:bookmarkEnd w:id="99"/>
      <w:r w:rsidRPr="00D61248">
        <w:rPr>
          <w:rFonts w:ascii="Segoe UI" w:hAnsi="Segoe UI" w:cs="Segoe UI"/>
          <w:color w:val="000000" w:themeColor="text1"/>
          <w:sz w:val="22"/>
          <w:szCs w:val="22"/>
        </w:rPr>
        <w:t>:</w:t>
      </w:r>
    </w:p>
    <w:p w14:paraId="5D0C0E06" w14:textId="77777777" w:rsidR="0026604C" w:rsidRPr="00D61248" w:rsidRDefault="0026604C" w:rsidP="00BE24E3">
      <w:pPr>
        <w:widowControl w:val="0"/>
        <w:numPr>
          <w:ilvl w:val="0"/>
          <w:numId w:val="9"/>
        </w:numPr>
        <w:tabs>
          <w:tab w:val="clear" w:pos="1440"/>
          <w:tab w:val="num" w:pos="993"/>
        </w:tabs>
        <w:spacing w:before="120" w:after="120" w:line="276" w:lineRule="auto"/>
        <w:ind w:left="993"/>
        <w:jc w:val="both"/>
        <w:rPr>
          <w:rFonts w:ascii="Segoe UI" w:hAnsi="Segoe UI" w:cs="Segoe UI"/>
          <w:color w:val="000000" w:themeColor="text1"/>
          <w:sz w:val="22"/>
          <w:szCs w:val="22"/>
        </w:rPr>
      </w:pPr>
      <w:r w:rsidRPr="00D61248">
        <w:rPr>
          <w:rFonts w:ascii="Segoe UI" w:hAnsi="Segoe UI" w:cs="Segoe UI"/>
          <w:color w:val="000000" w:themeColor="text1"/>
          <w:sz w:val="22"/>
          <w:szCs w:val="22"/>
        </w:rPr>
        <w:t>v případě prodlení Dodavatele s odstraněním jakékoliv vady v termínu dle Smlouvy, má Objednatel nárok na smluvní pokutu ve výši 500 Kč za každý i započatý den prodlení a jednotlivý případ.</w:t>
      </w:r>
    </w:p>
    <w:p w14:paraId="3282F38B"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V případě prodlení kterékoliv Smluvní strany se zaplacením peněžitého závazku, je tato Smluvní strana povinna zaplatit druhé Smluvní straně úrok z prodlení v zákonné výši počítaný z dlužné částky za každý i započatý den prodlení.</w:t>
      </w:r>
    </w:p>
    <w:p w14:paraId="64C5DC88"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Zaplacením smluvní pokuty či uplatněním slevy z odměny není jakkoliv dotčen nárok Objednatele na náhradu škody; nárok na náhradu škody je Objednatel oprávněn uplatnit vedle smluvní pokuty či slevy z odměny v plné výši. Zaplacením smluvní pokuty či uplatněním slevy z odměny není dotčeno splnění povinnosti, která je prostřednictvím smluvní pokuty zajištěna.</w:t>
      </w:r>
    </w:p>
    <w:p w14:paraId="15AA40B9" w14:textId="77777777" w:rsidR="0026604C" w:rsidRPr="00D61248" w:rsidRDefault="0026604C" w:rsidP="00133940">
      <w:pPr>
        <w:pStyle w:val="Nadpis1"/>
        <w:numPr>
          <w:ilvl w:val="0"/>
          <w:numId w:val="2"/>
        </w:numPr>
        <w:spacing w:before="360" w:after="240" w:line="276" w:lineRule="auto"/>
        <w:ind w:left="1854"/>
        <w:rPr>
          <w:rFonts w:ascii="Segoe UI" w:hAnsi="Segoe UI" w:cs="Segoe UI"/>
          <w:b/>
          <w:color w:val="000000" w:themeColor="text1"/>
          <w:sz w:val="22"/>
          <w:szCs w:val="22"/>
        </w:rPr>
      </w:pPr>
      <w:bookmarkStart w:id="100" w:name="_Toc404846732"/>
      <w:r w:rsidRPr="00D61248">
        <w:rPr>
          <w:rFonts w:ascii="Segoe UI" w:hAnsi="Segoe UI" w:cs="Segoe UI"/>
          <w:b/>
          <w:color w:val="000000" w:themeColor="text1"/>
          <w:sz w:val="22"/>
          <w:szCs w:val="22"/>
        </w:rPr>
        <w:t xml:space="preserve">DOBA TRVÁNÍ A ZÁNIK </w:t>
      </w:r>
      <w:bookmarkEnd w:id="100"/>
      <w:r w:rsidRPr="00D61248">
        <w:rPr>
          <w:rFonts w:ascii="Segoe UI" w:hAnsi="Segoe UI" w:cs="Segoe UI"/>
          <w:b/>
          <w:color w:val="000000" w:themeColor="text1"/>
          <w:sz w:val="22"/>
          <w:szCs w:val="22"/>
          <w:lang w:eastAsia="x-none"/>
        </w:rPr>
        <w:t>SMLOUVY</w:t>
      </w:r>
    </w:p>
    <w:p w14:paraId="3F81C197"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bookmarkStart w:id="101" w:name="_Ref356404437"/>
      <w:r w:rsidRPr="00D61248">
        <w:rPr>
          <w:rFonts w:ascii="Segoe UI" w:hAnsi="Segoe UI" w:cs="Segoe UI"/>
          <w:color w:val="000000" w:themeColor="text1"/>
          <w:sz w:val="22"/>
          <w:szCs w:val="22"/>
        </w:rPr>
        <w:t>Smlouva nabývá platnosti dnem jejího podpisu oběma Smluvními stranami a účinnosti dnem jejího uveřejnění v registru smluv dle zákona č. 340/2015 Sb., o zvláštních podmínkách účinnosti některých smluv, uveřejňování těchto smluv a o registru smluv (zákon o registru smluv). Smlouva je uzavřena na dobu</w:t>
      </w:r>
      <w:r w:rsidRPr="00D61248">
        <w:rPr>
          <w:rFonts w:ascii="Segoe UI" w:hAnsi="Segoe UI" w:cs="Segoe UI"/>
          <w:color w:val="000000" w:themeColor="text1"/>
          <w:sz w:val="22"/>
          <w:szCs w:val="22"/>
          <w:lang w:eastAsia="en-US"/>
        </w:rPr>
        <w:t xml:space="preserve"> </w:t>
      </w:r>
      <w:r w:rsidRPr="00D61248">
        <w:rPr>
          <w:rFonts w:ascii="Segoe UI" w:hAnsi="Segoe UI" w:cs="Segoe UI"/>
          <w:color w:val="000000" w:themeColor="text1"/>
          <w:sz w:val="22"/>
          <w:szCs w:val="22"/>
        </w:rPr>
        <w:t>do vypořádání vzájemných práv a povinností mezi Smluvními stranami.</w:t>
      </w:r>
      <w:bookmarkEnd w:id="101"/>
      <w:r w:rsidRPr="00D61248">
        <w:rPr>
          <w:rFonts w:ascii="Segoe UI" w:hAnsi="Segoe UI" w:cs="Segoe UI"/>
          <w:color w:val="000000" w:themeColor="text1"/>
          <w:sz w:val="22"/>
          <w:szCs w:val="22"/>
        </w:rPr>
        <w:t xml:space="preserve"> Uveřejnění Smlouvy v registru smluv zajistí Objednatel a o uveřejnění bude Dodavatele informovat prostřednictvím e-mailové zprávy na e-mail: </w:t>
      </w:r>
      <w:r w:rsidRPr="00D61248">
        <w:rPr>
          <w:rFonts w:ascii="Segoe UI" w:hAnsi="Segoe UI" w:cs="Segoe UI"/>
          <w:color w:val="000000" w:themeColor="text1"/>
          <w:sz w:val="22"/>
          <w:szCs w:val="22"/>
          <w:highlight w:val="yellow"/>
        </w:rPr>
        <w:t>[DOPLNÍ DODAVATEL]</w:t>
      </w:r>
      <w:r w:rsidRPr="00D61248">
        <w:rPr>
          <w:rFonts w:ascii="Segoe UI" w:hAnsi="Segoe UI" w:cs="Segoe UI"/>
          <w:color w:val="000000" w:themeColor="text1"/>
          <w:sz w:val="22"/>
          <w:szCs w:val="22"/>
        </w:rPr>
        <w:t xml:space="preserve"> nejpozději do 2 pracovních dnů od uveřejnění Smlouvy v registru smluv.</w:t>
      </w:r>
    </w:p>
    <w:p w14:paraId="6FEC8329"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Smlouva může být ukončena písemnou dohodou Smluvních stran.</w:t>
      </w:r>
    </w:p>
    <w:p w14:paraId="5F70BCC5"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Objednatel je oprávněn od Smlouvy písemně odstoupit z důvodu jejího podstatného porušení Dodavatelem, přičemž za podstatné porušení se bude považovat:</w:t>
      </w:r>
    </w:p>
    <w:p w14:paraId="0306BB98" w14:textId="77777777" w:rsidR="0026604C" w:rsidRPr="00D61248" w:rsidRDefault="0026604C" w:rsidP="0031156F">
      <w:pPr>
        <w:widowControl w:val="0"/>
        <w:numPr>
          <w:ilvl w:val="0"/>
          <w:numId w:val="13"/>
        </w:numPr>
        <w:spacing w:before="120" w:after="120" w:line="276" w:lineRule="auto"/>
        <w:ind w:left="993"/>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prodlení Dodavatele s poskytováním jakékoliv části Plnění ve stanovených termínech </w:t>
      </w:r>
      <w:r w:rsidRPr="00D61248">
        <w:rPr>
          <w:rFonts w:ascii="Segoe UI" w:hAnsi="Segoe UI" w:cs="Segoe UI"/>
          <w:color w:val="000000" w:themeColor="text1"/>
          <w:sz w:val="22"/>
          <w:szCs w:val="22"/>
        </w:rPr>
        <w:lastRenderedPageBreak/>
        <w:t>delším než 14 kalendářních dnů, po</w:t>
      </w:r>
      <w:r w:rsidRPr="00D61248">
        <w:rPr>
          <w:rFonts w:ascii="Segoe UI" w:hAnsi="Segoe UI" w:cs="Segoe UI"/>
          <w:color w:val="000000" w:themeColor="text1"/>
          <w:sz w:val="22"/>
          <w:szCs w:val="22"/>
          <w:lang w:eastAsia="en-US"/>
        </w:rPr>
        <w:t>kud Dodavatel nezjedná nápravu ani v dodatečné přiměřené lhůtě, kterou mu k tomu Objednatel poskytne v písemné výzvě ke splnění povinnosti, přičemž tato lhůta nesmí být kratší než 5 pracovních dnů od doručení takovéto výzvy</w:t>
      </w:r>
      <w:r w:rsidRPr="00D61248">
        <w:rPr>
          <w:rFonts w:ascii="Segoe UI" w:hAnsi="Segoe UI" w:cs="Segoe UI"/>
          <w:color w:val="000000" w:themeColor="text1"/>
          <w:sz w:val="22"/>
          <w:szCs w:val="22"/>
        </w:rPr>
        <w:t>;</w:t>
      </w:r>
    </w:p>
    <w:p w14:paraId="34576A85" w14:textId="77777777" w:rsidR="0026604C" w:rsidRPr="00D61248" w:rsidRDefault="0026604C" w:rsidP="0031156F">
      <w:pPr>
        <w:widowControl w:val="0"/>
        <w:numPr>
          <w:ilvl w:val="0"/>
          <w:numId w:val="13"/>
        </w:numPr>
        <w:spacing w:before="120" w:after="120" w:line="276" w:lineRule="auto"/>
        <w:ind w:left="993"/>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další případy, o kterých tak stanoví Smlouva.</w:t>
      </w:r>
    </w:p>
    <w:p w14:paraId="189E41EB"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Objednatel je rovněž oprávněn odstoupit Smlouvy, pokud je na majetek Dodavatele vedeno insolvenční řízení nebo byl insolvenční návrh zamítnut pro nedostatek majetku Dodavatele dle zákona č. 182/2006 Sb., o úpadku a způsobech jeho řešení, ve znění pozdějších předpisů, nebo pokud Dodavatel vstoupí do likvidace.</w:t>
      </w:r>
    </w:p>
    <w:p w14:paraId="0A53976F"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je oprávněn od Smlouvy písemně odstoupit z důvodu jejich podstatného porušení Objednatelem, za což se považuje prodlení Objednatele s úhradou odměny za Plnění o více než 30 kalendářních dnů, pokud Objednatel nezjedná nápravu ani do 30 kalendářních dnů od doručení písemného oznámení Dodavatele o takovém prodlení se žádostí o jeho nápravu.</w:t>
      </w:r>
    </w:p>
    <w:p w14:paraId="43E5469B"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Odstoupení od Smlouvy ze strany Objednatele nesmí být spojeno s uložením jakékoliv sankce k tíži Objednatele.</w:t>
      </w:r>
    </w:p>
    <w:p w14:paraId="4DD27483"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Ukončením účinnosti Smlouvy nejsou dotčena ustanovení o odpovědnosti za škodu (škoda může spočívat i v nákladech vynaložených Objednatelem na realizaci nového výběrového/zadávacího řízení), o licencích, o zárukách a práv z vad, nároky na uplatnění smluvních pokut, o ochraně osobních údajů, o mlčenlivosti a jiná ustanovení, která podle projevené vůle Smluvních stran nebo vzhledem ke své povaze mají trvat i po jejím ukončení. </w:t>
      </w:r>
    </w:p>
    <w:p w14:paraId="1DCC9504"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rPr>
      </w:pPr>
      <w:r w:rsidRPr="00D61248">
        <w:rPr>
          <w:rFonts w:ascii="Segoe UI" w:hAnsi="Segoe UI" w:cs="Segoe UI"/>
          <w:color w:val="000000" w:themeColor="text1"/>
          <w:sz w:val="22"/>
          <w:szCs w:val="22"/>
        </w:rPr>
        <w:t>Odstoupení</w:t>
      </w:r>
      <w:r w:rsidRPr="00D61248">
        <w:rPr>
          <w:rFonts w:ascii="Segoe UI" w:hAnsi="Segoe UI" w:cs="Segoe UI"/>
          <w:color w:val="000000" w:themeColor="text1"/>
          <w:sz w:val="22"/>
        </w:rPr>
        <w:t xml:space="preserve"> je platné dnem doručení oznámení o odstoupení druhé Smluvní straně.</w:t>
      </w:r>
    </w:p>
    <w:p w14:paraId="4C7D829C"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rPr>
      </w:pPr>
      <w:r w:rsidRPr="00D61248">
        <w:rPr>
          <w:rFonts w:ascii="Segoe UI" w:hAnsi="Segoe UI" w:cs="Segoe UI"/>
          <w:color w:val="000000" w:themeColor="text1"/>
          <w:sz w:val="22"/>
        </w:rPr>
        <w:t>Objednatel je rovněž oprávněn Smlouvu vypovědět i bez udání důvodu. Výpovědní doba činí 2 měsíce a začíná běžet prvním dnem měsíce následujícího po měsíci, v němž byla výpověď doručena Dodavateli.</w:t>
      </w:r>
    </w:p>
    <w:p w14:paraId="06087171" w14:textId="77777777" w:rsidR="0026604C" w:rsidRPr="00D61248" w:rsidRDefault="0026604C" w:rsidP="00133940">
      <w:pPr>
        <w:pStyle w:val="Nadpis1"/>
        <w:numPr>
          <w:ilvl w:val="0"/>
          <w:numId w:val="2"/>
        </w:numPr>
        <w:spacing w:before="360" w:after="240" w:line="276" w:lineRule="auto"/>
        <w:ind w:left="1854"/>
        <w:rPr>
          <w:rFonts w:ascii="Segoe UI" w:hAnsi="Segoe UI" w:cs="Segoe UI"/>
          <w:b/>
          <w:color w:val="000000" w:themeColor="text1"/>
          <w:sz w:val="22"/>
          <w:szCs w:val="22"/>
        </w:rPr>
      </w:pPr>
      <w:bookmarkStart w:id="102" w:name="_Toc404846733"/>
      <w:r w:rsidRPr="00D61248">
        <w:rPr>
          <w:rFonts w:ascii="Segoe UI" w:hAnsi="Segoe UI" w:cs="Segoe UI"/>
          <w:b/>
          <w:color w:val="000000" w:themeColor="text1"/>
          <w:sz w:val="22"/>
          <w:szCs w:val="22"/>
        </w:rPr>
        <w:t>SOUČINNOST A VZÁJEMNÁ KOMUNIKACE</w:t>
      </w:r>
      <w:bookmarkEnd w:id="102"/>
    </w:p>
    <w:p w14:paraId="0CF4BC91"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Smluvní strany se zavazují vzájemně spolupracovat a poskytovat si veškeré informace potřebné pro řádné plnění svých závazků. Smluvní strany jsou povinny informovat druhou Smluvní stranu o veškerých skutečnostech, které jsou nebo mohou být důležité pro řádnou realizaci Smlouvy.</w:t>
      </w:r>
    </w:p>
    <w:p w14:paraId="23F2C937"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Smluvní strany jsou povinny plnit své závazky vyplývající ze Smlouvy tak, aby nedocházelo k prodlení s plněním jednotlivých termínů a s prodlením splatnosti jednotlivých peněžních závazků.</w:t>
      </w:r>
    </w:p>
    <w:p w14:paraId="341E01D9"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Objednatel se zavazuje poskytnout Dodavateli při Plnění přiměřenou součinnost na </w:t>
      </w:r>
      <w:r w:rsidRPr="00D61248">
        <w:rPr>
          <w:rFonts w:ascii="Segoe UI" w:hAnsi="Segoe UI" w:cs="Segoe UI"/>
          <w:color w:val="000000" w:themeColor="text1"/>
          <w:sz w:val="22"/>
          <w:szCs w:val="22"/>
        </w:rPr>
        <w:lastRenderedPageBreak/>
        <w:t xml:space="preserve">základě písemné, odůvodněné a určité žádosti Dodavatele o poskytnutí součinnosti. </w:t>
      </w:r>
    </w:p>
    <w:p w14:paraId="7E39A484"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Veškerá komunikace mezi Smluvními stranami bude probíhat prostřednictvím odpovědných osob uvedených v odst. 9.6 Smlouvy, pověřených pracovníků nebo statutárních zástupců Smluvních stran, případně za podmínek stanovených Smlouvou. </w:t>
      </w:r>
    </w:p>
    <w:p w14:paraId="04694F1F"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Jakékoli oznámení, žádost či jiné sdělení, jež má být učiněno či dáno Smluvní straně dle Smlouvy, bude učiněno či dáno písemně. Kromě jiných způsobů komunikace dohodnutých mezi Smluvními stranami se za účinné považují osobní doručování, doručování doporučenou poštou, kurýrní službou, datovou schránkou, elektronickým nástrojem Objednatele uvedeným ve Výzvě či elektronickou poštou, a to na adresy Smluvních stran uvedené ve Smlouvě, nebo na takové adresy, které si Smluvní strany vzájemně písemně oznámí.</w:t>
      </w:r>
    </w:p>
    <w:p w14:paraId="570D12C8"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Informace a materiály, které obsahují osobní údaje či interní informace, budou doručovány buď osobně, nebo zasílány elektronicky a šifrovány. Šifra pro elektronickou komunikaci bude určena Objednatelem před zahájením realizace Plnění.</w:t>
      </w:r>
    </w:p>
    <w:p w14:paraId="2B96572D" w14:textId="77777777" w:rsidR="0026604C" w:rsidRPr="00D61248" w:rsidRDefault="0026604C" w:rsidP="00133940">
      <w:pPr>
        <w:pStyle w:val="Nadpis1"/>
        <w:numPr>
          <w:ilvl w:val="0"/>
          <w:numId w:val="2"/>
        </w:numPr>
        <w:spacing w:before="360" w:after="240" w:line="276" w:lineRule="auto"/>
        <w:ind w:left="1854"/>
        <w:rPr>
          <w:rFonts w:ascii="Segoe UI" w:hAnsi="Segoe UI" w:cs="Segoe UI"/>
          <w:b/>
          <w:color w:val="000000" w:themeColor="text1"/>
          <w:sz w:val="22"/>
          <w:szCs w:val="22"/>
        </w:rPr>
      </w:pPr>
      <w:bookmarkStart w:id="103" w:name="_Toc404846734"/>
      <w:r w:rsidRPr="00D61248">
        <w:rPr>
          <w:rFonts w:ascii="Segoe UI" w:hAnsi="Segoe UI" w:cs="Segoe UI"/>
          <w:b/>
          <w:color w:val="000000" w:themeColor="text1"/>
          <w:sz w:val="22"/>
          <w:szCs w:val="22"/>
        </w:rPr>
        <w:t>ZÁVĚREČNÁ USTANOVENÍ</w:t>
      </w:r>
      <w:bookmarkEnd w:id="103"/>
    </w:p>
    <w:p w14:paraId="419B2EFE"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Smluvní strany si podpisem Smlouvy sjednávají, že závazky Smlouvou založené budou vykládány výhradně podle obsahu Smlouvy, bez přihlédnutí k jakékoli skutečnosti, která nastala a/nebo byla sdělena, jednou stranou druhé straně před uzavřením Smlouvy.</w:t>
      </w:r>
    </w:p>
    <w:p w14:paraId="79669159"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Smlouva představuje úplnou dohodu Smluvních stran o předmětu Smlouvy a všech náležitostech, které Smluvní strany měly a 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6EE303AF"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Smluvní strany se dohodly, že Smlouvu lze měnit a doplňovat po dohodě Smluvních stran pouze písemnými dodatky takto označovanými, číslovanými vzestupnou řadou a podepsanými oprávněnými zástupci Smluvních stran. Jiná ujednání jsou neplatná.</w:t>
      </w:r>
    </w:p>
    <w:p w14:paraId="16113043"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Smluvní strany se podpisem Smlouvy dohodly, že vylučují aplikaci ustanovení § 557 a § 1805 ObčZ.</w:t>
      </w:r>
    </w:p>
    <w:p w14:paraId="2C752C2B"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Smluvní strany si nepřejí, aby nad rámec výslovných ustanovení Smlouvy byla jakákoliv práva a povinnosti dovozovány z dosavadní či budoucí praxe zavedené mezi Smluvními stranami či zvyklostí zachovávaných obecně či v odvětví týkajícím se Plnění, ledaže je ve Smlouvě výslovně sjednáno jinak. Vedle shora uvedeného si Smluvní strany potvrzují, že si nejsou vědomy žádných dosud mezi nimi zavedených obchodních zvyklostí či praxe.</w:t>
      </w:r>
    </w:p>
    <w:p w14:paraId="262C3F72" w14:textId="727AF712"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Smluvní strany si sdělily všechny skutkové a právní okolnosti, o nichž k datu podpisu </w:t>
      </w:r>
      <w:r w:rsidRPr="00D61248">
        <w:rPr>
          <w:rFonts w:ascii="Segoe UI" w:hAnsi="Segoe UI" w:cs="Segoe UI"/>
          <w:color w:val="000000" w:themeColor="text1"/>
          <w:sz w:val="22"/>
          <w:szCs w:val="22"/>
        </w:rPr>
        <w:lastRenderedPageBreak/>
        <w:t>Smlouvy věděly nebo vědět musely, a které jsou relevantní ve vztahu k uzavření Smlouvy. Kromě ujištění, které si Smluvní strany poskytly ve Smlouvě, nebude mít žádná ze Smluvních stran žádná další práva a povinnosti v souvislosti s jakýmikoliv skutečnostmi, které vyjdou najevo a o kterých neposkytla druhá Smluvní strana informace při jednání o Smlouvě. Výjimkou budou případy, kdy daná Smluvní strana úmyslně uvedla druhou Smluvní stranu ve skutkový omyl ohledně předmětu Smlouvy a</w:t>
      </w:r>
      <w:r w:rsidR="002720BB" w:rsidRPr="00D61248">
        <w:rPr>
          <w:rFonts w:ascii="Segoe UI" w:hAnsi="Segoe UI" w:cs="Segoe UI"/>
          <w:color w:val="000000" w:themeColor="text1"/>
          <w:sz w:val="22"/>
          <w:szCs w:val="22"/>
        </w:rPr>
        <w:t> </w:t>
      </w:r>
      <w:r w:rsidRPr="00D61248">
        <w:rPr>
          <w:rFonts w:ascii="Segoe UI" w:hAnsi="Segoe UI" w:cs="Segoe UI"/>
          <w:color w:val="000000" w:themeColor="text1"/>
          <w:sz w:val="22"/>
          <w:szCs w:val="22"/>
        </w:rPr>
        <w:t>případy taxativně stanovené Smlouvou.</w:t>
      </w:r>
    </w:p>
    <w:p w14:paraId="0A8AB961"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Pro vyloučení pochybností Dodavatel výslovně potvrzuje, že je podnikatelem, uzavírá Smlouvou při svém podnikání, a na Smlouvu se tudíž neuplatní ustanovení § 1793 ObčZ.</w:t>
      </w:r>
    </w:p>
    <w:p w14:paraId="06F6843A"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na sebe v souladu s ustanovením § 1765 odst. 2 ObčZ přebírá nebezpečí změny okolností, nedohodnou-li se Smluvní strany jinak. Tímto však nejsou nikterak dotčena práva Smluvních stran upravená ve Smlouvě.</w:t>
      </w:r>
    </w:p>
    <w:p w14:paraId="3A3B4B36"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Dodavatel se zavazuje bez předchozího výslovného písemného souhlasu Objednatele nepostoupit ani nepřevést jakákoliv práva či povinnosti vyplývající ze Smlouvy, ani Smlouvu jako celek, na třetí osobu či osoby.</w:t>
      </w:r>
    </w:p>
    <w:p w14:paraId="0FC11B8E"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Jednacím jazykem mezi Objednatelem a Dodavatelem bude pro veškerá plnění vyplývající ze Smlouvy výhradně jazyk český, a to včetně veškeré dokumentace vztahující se k předmětu Smlouvy.</w:t>
      </w:r>
    </w:p>
    <w:p w14:paraId="7E4ACE41"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Je-li nebo stane-li se jakékoli ustanovení Smlouvy neplatným, nezákonným nebo nevynutitelným, netýká se tato neplatnost a nevynutitelnost zbývajících ustanovení Smlouvy. Smluvní strany se tímto zavazují nahradit do 5 pracovních dnů po doručení výzvy druhé Smluvní straně jakékoli takové neplatné, nezákonné nebo nevynutitelné ustanovení ustanovením, které je platné, zákonné a vynutitelné a má stejný nebo alespoň podobný obchodní a právní význam.</w:t>
      </w:r>
    </w:p>
    <w:p w14:paraId="16D7923F" w14:textId="77777777" w:rsidR="0026604C" w:rsidRPr="00D61248" w:rsidRDefault="0026604C" w:rsidP="00133940">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eastAsia="Batang" w:hAnsi="Segoe UI" w:cs="Segoe UI"/>
          <w:color w:val="000000" w:themeColor="text1"/>
          <w:sz w:val="22"/>
          <w:szCs w:val="22"/>
        </w:rPr>
        <w:t xml:space="preserve">Vztahy Smluvních stran Smlouvou výslovně neupravené </w:t>
      </w:r>
      <w:r w:rsidRPr="00D61248">
        <w:rPr>
          <w:rFonts w:ascii="Segoe UI" w:hAnsi="Segoe UI" w:cs="Segoe UI"/>
          <w:color w:val="000000" w:themeColor="text1"/>
          <w:sz w:val="22"/>
          <w:szCs w:val="22"/>
        </w:rPr>
        <w:t>se řídí českým právním řádem, zejména pak ObčZ. Veškeré případné spory ze Smlouvy budou v prvé řadě řešeny smírem</w:t>
      </w:r>
      <w:r w:rsidRPr="00D61248">
        <w:rPr>
          <w:rFonts w:ascii="Segoe UI" w:hAnsi="Segoe UI" w:cs="Segoe UI"/>
          <w:color w:val="000000" w:themeColor="text1"/>
        </w:rPr>
        <w:t xml:space="preserve"> </w:t>
      </w:r>
      <w:r w:rsidRPr="00D61248">
        <w:rPr>
          <w:rFonts w:ascii="Segoe UI" w:hAnsi="Segoe UI" w:cs="Segoe UI"/>
          <w:color w:val="000000" w:themeColor="text1"/>
          <w:sz w:val="22"/>
          <w:szCs w:val="22"/>
        </w:rPr>
        <w:t>(tento postup se nevztahuje na vymáhání finančních pohledávek vzniklých z porušení povinnosti zaplatit pohledávku). Pokud smíru nebude dosaženo během 30 pracovních dnů, všechny spory ze Smlouvy a v souvislosti s ní budou řešeny věcně a místně příslušným soudem v České republice. Smluvní strany se dohodly, že místně příslušným soudem pro řešení případných sporů bude soud příslušný dle místa sídla Objednatele.</w:t>
      </w:r>
    </w:p>
    <w:p w14:paraId="67122D76" w14:textId="77777777" w:rsidR="0026604C" w:rsidRPr="00D61248" w:rsidRDefault="0026604C" w:rsidP="00F66CD5">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Žádné ustanovení Smlouvy nesmí být vykládáno tak, aby omezovalo oprávnění Objednatele uvedená ve Výzvě.</w:t>
      </w:r>
    </w:p>
    <w:p w14:paraId="3F66F902" w14:textId="77777777" w:rsidR="0026604C" w:rsidRPr="00D61248" w:rsidRDefault="0026604C" w:rsidP="00A54598">
      <w:pPr>
        <w:widowControl w:val="0"/>
        <w:numPr>
          <w:ilvl w:val="1"/>
          <w:numId w:val="2"/>
        </w:numPr>
        <w:spacing w:before="120" w:after="120" w:line="276" w:lineRule="auto"/>
        <w:ind w:left="567" w:hanging="567"/>
        <w:jc w:val="both"/>
        <w:rPr>
          <w:rFonts w:ascii="Segoe UI" w:hAnsi="Segoe UI" w:cs="Segoe UI"/>
          <w:color w:val="000000" w:themeColor="text1"/>
          <w:sz w:val="22"/>
          <w:szCs w:val="22"/>
        </w:rPr>
      </w:pPr>
      <w:bookmarkStart w:id="104" w:name="_Hlk66183585"/>
      <w:r w:rsidRPr="00D61248">
        <w:rPr>
          <w:rFonts w:ascii="Segoe UI" w:hAnsi="Segoe UI" w:cs="Segoe UI"/>
          <w:color w:val="000000" w:themeColor="text1"/>
          <w:sz w:val="22"/>
          <w:szCs w:val="22"/>
        </w:rPr>
        <w:t>Nedílnou součástí Smlouvy jsou následující přílohy:</w:t>
      </w:r>
    </w:p>
    <w:p w14:paraId="6C6BA634" w14:textId="6F726109" w:rsidR="0026604C" w:rsidRPr="00D61248" w:rsidRDefault="0026604C" w:rsidP="00A54598">
      <w:pPr>
        <w:widowControl w:val="0"/>
        <w:numPr>
          <w:ilvl w:val="0"/>
          <w:numId w:val="3"/>
        </w:numPr>
        <w:spacing w:before="120" w:after="120" w:line="276" w:lineRule="auto"/>
        <w:ind w:left="924" w:hanging="357"/>
        <w:jc w:val="both"/>
        <w:rPr>
          <w:rFonts w:ascii="Segoe UI" w:hAnsi="Segoe UI" w:cs="Segoe UI"/>
          <w:color w:val="000000" w:themeColor="text1"/>
          <w:sz w:val="22"/>
          <w:szCs w:val="22"/>
        </w:rPr>
      </w:pPr>
      <w:bookmarkStart w:id="105" w:name="_Hlk65090877"/>
      <w:bookmarkStart w:id="106" w:name="_Hlk64395121"/>
      <w:r w:rsidRPr="00D61248">
        <w:rPr>
          <w:rFonts w:ascii="Segoe UI" w:hAnsi="Segoe UI" w:cs="Segoe UI"/>
          <w:color w:val="000000" w:themeColor="text1"/>
          <w:sz w:val="22"/>
          <w:szCs w:val="22"/>
        </w:rPr>
        <w:t>Příloha č. 1 – Specifikace</w:t>
      </w:r>
      <w:r w:rsidR="006C6407" w:rsidRPr="00D61248">
        <w:rPr>
          <w:rFonts w:ascii="Segoe UI" w:hAnsi="Segoe UI" w:cs="Segoe UI"/>
          <w:color w:val="000000" w:themeColor="text1"/>
          <w:sz w:val="22"/>
          <w:szCs w:val="22"/>
        </w:rPr>
        <w:t xml:space="preserve"> předmětu</w:t>
      </w:r>
      <w:r w:rsidRPr="00D61248">
        <w:rPr>
          <w:rFonts w:ascii="Segoe UI" w:hAnsi="Segoe UI" w:cs="Segoe UI"/>
          <w:color w:val="000000" w:themeColor="text1"/>
          <w:sz w:val="22"/>
          <w:szCs w:val="22"/>
        </w:rPr>
        <w:t xml:space="preserve"> plnění</w:t>
      </w:r>
    </w:p>
    <w:p w14:paraId="79697B31" w14:textId="5D139668" w:rsidR="0026604C" w:rsidRPr="00D61248" w:rsidRDefault="0026604C" w:rsidP="00A54598">
      <w:pPr>
        <w:widowControl w:val="0"/>
        <w:numPr>
          <w:ilvl w:val="0"/>
          <w:numId w:val="3"/>
        </w:numPr>
        <w:spacing w:before="120" w:after="120" w:line="276" w:lineRule="auto"/>
        <w:ind w:left="924" w:hanging="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Příloha č. </w:t>
      </w:r>
      <w:r w:rsidR="00DC1680" w:rsidRPr="00D61248">
        <w:rPr>
          <w:rFonts w:ascii="Segoe UI" w:hAnsi="Segoe UI" w:cs="Segoe UI"/>
          <w:color w:val="000000" w:themeColor="text1"/>
          <w:sz w:val="22"/>
          <w:szCs w:val="22"/>
        </w:rPr>
        <w:t>2</w:t>
      </w:r>
      <w:r w:rsidRPr="00D61248">
        <w:rPr>
          <w:rFonts w:ascii="Segoe UI" w:hAnsi="Segoe UI" w:cs="Segoe UI"/>
          <w:color w:val="000000" w:themeColor="text1"/>
          <w:sz w:val="22"/>
          <w:szCs w:val="22"/>
        </w:rPr>
        <w:t xml:space="preserve"> – Seznam poddodavatelů</w:t>
      </w:r>
    </w:p>
    <w:p w14:paraId="5EA80A4C" w14:textId="13C1B7E6" w:rsidR="0026604C" w:rsidRPr="00D61248" w:rsidRDefault="0026604C" w:rsidP="00A54598">
      <w:pPr>
        <w:widowControl w:val="0"/>
        <w:numPr>
          <w:ilvl w:val="0"/>
          <w:numId w:val="3"/>
        </w:numPr>
        <w:spacing w:before="120" w:after="120" w:line="276" w:lineRule="auto"/>
        <w:ind w:left="924" w:hanging="357"/>
        <w:jc w:val="both"/>
        <w:rPr>
          <w:rFonts w:ascii="Segoe UI" w:hAnsi="Segoe UI" w:cs="Segoe UI"/>
          <w:color w:val="000000" w:themeColor="text1"/>
          <w:sz w:val="22"/>
          <w:szCs w:val="22"/>
        </w:rPr>
      </w:pPr>
      <w:r w:rsidRPr="00D61248">
        <w:rPr>
          <w:rFonts w:ascii="Segoe UI" w:hAnsi="Segoe UI" w:cs="Segoe UI"/>
          <w:color w:val="000000" w:themeColor="text1"/>
          <w:sz w:val="22"/>
          <w:szCs w:val="22"/>
        </w:rPr>
        <w:lastRenderedPageBreak/>
        <w:t xml:space="preserve">Příloha č. </w:t>
      </w:r>
      <w:r w:rsidR="00DC1680" w:rsidRPr="00D61248">
        <w:rPr>
          <w:rFonts w:ascii="Segoe UI" w:hAnsi="Segoe UI" w:cs="Segoe UI"/>
          <w:color w:val="000000" w:themeColor="text1"/>
          <w:sz w:val="22"/>
          <w:szCs w:val="22"/>
        </w:rPr>
        <w:t>3</w:t>
      </w:r>
      <w:r w:rsidRPr="00D61248">
        <w:rPr>
          <w:rFonts w:ascii="Segoe UI" w:hAnsi="Segoe UI" w:cs="Segoe UI"/>
          <w:color w:val="000000" w:themeColor="text1"/>
          <w:sz w:val="22"/>
          <w:szCs w:val="22"/>
        </w:rPr>
        <w:t xml:space="preserve"> – Realizační tým</w:t>
      </w:r>
    </w:p>
    <w:bookmarkEnd w:id="104"/>
    <w:bookmarkEnd w:id="105"/>
    <w:bookmarkEnd w:id="106"/>
    <w:p w14:paraId="46255995" w14:textId="4BBC81FA" w:rsidR="0026604C" w:rsidRPr="00D61248" w:rsidRDefault="0026604C" w:rsidP="0004476D">
      <w:pPr>
        <w:ind w:right="-766"/>
        <w:rPr>
          <w:rFonts w:ascii="Segoe UI" w:hAnsi="Segoe UI" w:cs="Segoe UI"/>
          <w:color w:val="000000" w:themeColor="text1"/>
          <w:sz w:val="22"/>
          <w:szCs w:val="22"/>
        </w:rPr>
      </w:pPr>
      <w:r w:rsidRPr="00D61248">
        <w:rPr>
          <w:rFonts w:ascii="Segoe UI" w:hAnsi="Segoe UI" w:cs="Segoe UI"/>
          <w:color w:val="000000" w:themeColor="text1"/>
          <w:sz w:val="22"/>
          <w:szCs w:val="22"/>
        </w:rPr>
        <w:t xml:space="preserve">Jihlava dne </w:t>
      </w:r>
      <w:r w:rsidRPr="00D61248">
        <w:rPr>
          <w:rFonts w:ascii="Segoe UI" w:hAnsi="Segoe UI" w:cs="Segoe UI"/>
          <w:color w:val="000000" w:themeColor="text1"/>
          <w:sz w:val="22"/>
          <w:szCs w:val="22"/>
          <w:highlight w:val="green"/>
        </w:rPr>
        <w:t>[</w:t>
      </w:r>
      <w:r w:rsidRPr="00D61248">
        <w:rPr>
          <w:rFonts w:ascii="Segoe UI" w:hAnsi="Segoe UI" w:cs="Segoe UI"/>
          <w:color w:val="000000" w:themeColor="text1"/>
          <w:sz w:val="22"/>
          <w:szCs w:val="22"/>
          <w:highlight w:val="green"/>
          <w:shd w:val="clear" w:color="auto" w:fill="FFFF00"/>
        </w:rPr>
        <w:t>BUDE DOPLNĚNO</w:t>
      </w:r>
      <w:r w:rsidRPr="00D61248">
        <w:rPr>
          <w:rFonts w:ascii="Segoe UI" w:hAnsi="Segoe UI" w:cs="Segoe UI"/>
          <w:color w:val="000000" w:themeColor="text1"/>
          <w:sz w:val="22"/>
          <w:szCs w:val="22"/>
          <w:highlight w:val="green"/>
        </w:rPr>
        <w:t>]</w:t>
      </w:r>
      <w:r w:rsidRPr="00D61248">
        <w:rPr>
          <w:rFonts w:ascii="Segoe UI" w:hAnsi="Segoe UI" w:cs="Segoe UI"/>
          <w:color w:val="000000" w:themeColor="text1"/>
          <w:sz w:val="22"/>
          <w:szCs w:val="22"/>
        </w:rPr>
        <w:t xml:space="preserve"> </w:t>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rPr>
        <w:tab/>
      </w:r>
      <w:r w:rsidRPr="00D61248">
        <w:rPr>
          <w:rFonts w:ascii="Segoe UI" w:hAnsi="Segoe UI" w:cs="Segoe UI"/>
          <w:color w:val="000000" w:themeColor="text1"/>
          <w:sz w:val="22"/>
          <w:szCs w:val="22"/>
          <w:highlight w:val="yellow"/>
        </w:rPr>
        <w:t>[DOPLNÍ DODAVATEL]</w:t>
      </w:r>
      <w:r w:rsidRPr="00D61248">
        <w:rPr>
          <w:rFonts w:ascii="Segoe UI" w:hAnsi="Segoe UI" w:cs="Segoe UI"/>
          <w:color w:val="000000" w:themeColor="text1"/>
          <w:sz w:val="22"/>
          <w:szCs w:val="22"/>
        </w:rPr>
        <w:t xml:space="preserve"> dne </w:t>
      </w:r>
      <w:r w:rsidRPr="00D61248">
        <w:rPr>
          <w:rFonts w:ascii="Segoe UI" w:hAnsi="Segoe UI" w:cs="Segoe UI"/>
          <w:color w:val="000000" w:themeColor="text1"/>
          <w:sz w:val="22"/>
          <w:szCs w:val="22"/>
          <w:highlight w:val="yellow"/>
        </w:rPr>
        <w:t>[DOPLNÍ DODAVATEL]</w:t>
      </w:r>
    </w:p>
    <w:tbl>
      <w:tblPr>
        <w:tblW w:w="0" w:type="auto"/>
        <w:jc w:val="center"/>
        <w:tblLook w:val="01E0" w:firstRow="1" w:lastRow="1" w:firstColumn="1" w:lastColumn="1" w:noHBand="0" w:noVBand="0"/>
      </w:tblPr>
      <w:tblGrid>
        <w:gridCol w:w="4535"/>
        <w:gridCol w:w="4535"/>
      </w:tblGrid>
      <w:tr w:rsidR="0026604C" w:rsidRPr="00D61248" w14:paraId="2C72F3B0" w14:textId="77777777" w:rsidTr="00133940">
        <w:trPr>
          <w:jc w:val="center"/>
        </w:trPr>
        <w:tc>
          <w:tcPr>
            <w:tcW w:w="4605" w:type="dxa"/>
          </w:tcPr>
          <w:p w14:paraId="21EA81B2" w14:textId="77777777" w:rsidR="0026604C" w:rsidRPr="00D61248" w:rsidRDefault="0026604C" w:rsidP="0004476D">
            <w:pPr>
              <w:pStyle w:val="RLProhlensmluvnchstran"/>
              <w:keepNext/>
              <w:spacing w:before="480"/>
              <w:rPr>
                <w:rFonts w:ascii="Segoe UI" w:hAnsi="Segoe UI" w:cs="Segoe UI"/>
                <w:color w:val="000000" w:themeColor="text1"/>
                <w:sz w:val="22"/>
                <w:szCs w:val="22"/>
                <w:lang w:eastAsia="x-none"/>
              </w:rPr>
            </w:pPr>
            <w:r w:rsidRPr="00D61248">
              <w:rPr>
                <w:rFonts w:ascii="Segoe UI" w:hAnsi="Segoe UI" w:cs="Segoe UI"/>
                <w:color w:val="000000" w:themeColor="text1"/>
                <w:sz w:val="22"/>
                <w:szCs w:val="22"/>
                <w:lang w:eastAsia="x-none"/>
              </w:rPr>
              <w:t>________________________</w:t>
            </w:r>
          </w:p>
          <w:p w14:paraId="3C7E57F7" w14:textId="77777777" w:rsidR="0026604C" w:rsidRPr="00D61248" w:rsidRDefault="0026604C" w:rsidP="00133940">
            <w:pPr>
              <w:pStyle w:val="RLProhlensmluvnchstran"/>
              <w:keepNext/>
              <w:rPr>
                <w:rFonts w:ascii="Segoe UI" w:hAnsi="Segoe UI" w:cs="Segoe UI"/>
                <w:color w:val="000000" w:themeColor="text1"/>
                <w:sz w:val="22"/>
                <w:szCs w:val="22"/>
              </w:rPr>
            </w:pPr>
            <w:r w:rsidRPr="00D61248">
              <w:rPr>
                <w:rFonts w:ascii="Segoe UI" w:hAnsi="Segoe UI" w:cs="Segoe UI"/>
                <w:color w:val="000000" w:themeColor="text1"/>
                <w:sz w:val="22"/>
                <w:szCs w:val="22"/>
              </w:rPr>
              <w:t>za Objednatele</w:t>
            </w:r>
          </w:p>
          <w:p w14:paraId="56017173" w14:textId="3856F1DE" w:rsidR="0026604C" w:rsidRPr="00D61248" w:rsidRDefault="00D20A7D" w:rsidP="000F25C5">
            <w:pPr>
              <w:pStyle w:val="RLProhlensmluvnchstran"/>
              <w:keepNext/>
              <w:rPr>
                <w:rFonts w:ascii="Segoe UI" w:hAnsi="Segoe UI" w:cs="Segoe UI"/>
                <w:b w:val="0"/>
                <w:bCs/>
                <w:color w:val="000000" w:themeColor="text1"/>
                <w:sz w:val="22"/>
                <w:szCs w:val="22"/>
                <w:lang w:eastAsia="x-none"/>
              </w:rPr>
            </w:pPr>
            <w:r w:rsidRPr="00D61248">
              <w:rPr>
                <w:rFonts w:ascii="Segoe UI" w:hAnsi="Segoe UI" w:cs="Segoe UI"/>
                <w:b w:val="0"/>
                <w:bCs/>
                <w:color w:val="000000" w:themeColor="text1"/>
                <w:sz w:val="22"/>
                <w:szCs w:val="22"/>
              </w:rPr>
              <w:t>Jiří Horký</w:t>
            </w:r>
            <w:r w:rsidR="00D37111" w:rsidRPr="00D61248">
              <w:rPr>
                <w:rFonts w:ascii="Segoe UI" w:hAnsi="Segoe UI" w:cs="Segoe UI"/>
                <w:b w:val="0"/>
                <w:bCs/>
                <w:color w:val="000000" w:themeColor="text1"/>
                <w:sz w:val="22"/>
                <w:szCs w:val="22"/>
              </w:rPr>
              <w:t>, radní kraje</w:t>
            </w:r>
          </w:p>
        </w:tc>
        <w:tc>
          <w:tcPr>
            <w:tcW w:w="4605" w:type="dxa"/>
          </w:tcPr>
          <w:p w14:paraId="106A3700" w14:textId="77777777" w:rsidR="0026604C" w:rsidRPr="00D61248" w:rsidRDefault="0026604C" w:rsidP="0004476D">
            <w:pPr>
              <w:pStyle w:val="RLdajeosmluvnstran0"/>
              <w:keepNext/>
              <w:spacing w:before="480"/>
              <w:rPr>
                <w:rFonts w:ascii="Segoe UI" w:hAnsi="Segoe UI" w:cs="Segoe UI"/>
                <w:b/>
                <w:bCs/>
                <w:color w:val="000000" w:themeColor="text1"/>
                <w:sz w:val="22"/>
                <w:szCs w:val="22"/>
              </w:rPr>
            </w:pPr>
            <w:r w:rsidRPr="00D61248">
              <w:rPr>
                <w:rFonts w:ascii="Segoe UI" w:hAnsi="Segoe UI" w:cs="Segoe UI"/>
                <w:color w:val="000000" w:themeColor="text1"/>
                <w:sz w:val="22"/>
                <w:szCs w:val="22"/>
              </w:rPr>
              <w:t>________________________</w:t>
            </w:r>
          </w:p>
          <w:p w14:paraId="55CCB5E5" w14:textId="77777777" w:rsidR="0026604C" w:rsidRPr="00D61248" w:rsidRDefault="0026604C" w:rsidP="00133940">
            <w:pPr>
              <w:pStyle w:val="RLdajeosmluvnstran0"/>
              <w:keepNext/>
              <w:rPr>
                <w:rFonts w:ascii="Segoe UI" w:hAnsi="Segoe UI" w:cs="Segoe UI"/>
                <w:b/>
                <w:bCs/>
                <w:color w:val="000000" w:themeColor="text1"/>
                <w:sz w:val="22"/>
                <w:szCs w:val="22"/>
              </w:rPr>
            </w:pPr>
            <w:r w:rsidRPr="00D61248">
              <w:rPr>
                <w:rFonts w:ascii="Segoe UI" w:hAnsi="Segoe UI" w:cs="Segoe UI"/>
                <w:b/>
                <w:bCs/>
                <w:color w:val="000000" w:themeColor="text1"/>
                <w:sz w:val="22"/>
                <w:szCs w:val="22"/>
              </w:rPr>
              <w:t>za Dodavatele</w:t>
            </w:r>
          </w:p>
          <w:p w14:paraId="296AE331" w14:textId="77777777" w:rsidR="0026604C" w:rsidRPr="00D61248" w:rsidRDefault="0026604C" w:rsidP="00887F65">
            <w:pPr>
              <w:pStyle w:val="RLdajeosmluvnstran0"/>
              <w:keepNext/>
              <w:rPr>
                <w:rFonts w:ascii="Segoe UI" w:hAnsi="Segoe UI" w:cs="Segoe UI"/>
                <w:i/>
                <w:color w:val="000000" w:themeColor="text1"/>
                <w:sz w:val="22"/>
                <w:szCs w:val="22"/>
              </w:rPr>
            </w:pPr>
            <w:r w:rsidRPr="00D61248">
              <w:rPr>
                <w:rFonts w:ascii="Segoe UI" w:hAnsi="Segoe UI" w:cs="Segoe UI"/>
                <w:color w:val="000000" w:themeColor="text1"/>
                <w:sz w:val="22"/>
                <w:szCs w:val="22"/>
                <w:highlight w:val="yellow"/>
              </w:rPr>
              <w:t>[DOPLNÍ DODAVATEL]</w:t>
            </w:r>
            <w:r w:rsidRPr="00D61248">
              <w:rPr>
                <w:rFonts w:ascii="Segoe UI" w:hAnsi="Segoe UI" w:cs="Segoe UI"/>
                <w:color w:val="000000" w:themeColor="text1"/>
                <w:sz w:val="22"/>
                <w:szCs w:val="22"/>
              </w:rPr>
              <w:t xml:space="preserve"> </w:t>
            </w:r>
          </w:p>
          <w:p w14:paraId="049A8FD8" w14:textId="77777777" w:rsidR="0026604C" w:rsidRPr="00D61248" w:rsidRDefault="0026604C" w:rsidP="00133940">
            <w:pPr>
              <w:pStyle w:val="RLdajeosmluvnstran0"/>
              <w:keepNext/>
              <w:rPr>
                <w:rFonts w:ascii="Segoe UI" w:hAnsi="Segoe UI" w:cs="Segoe UI"/>
                <w:b/>
                <w:bCs/>
                <w:color w:val="000000" w:themeColor="text1"/>
                <w:sz w:val="22"/>
                <w:szCs w:val="22"/>
              </w:rPr>
            </w:pPr>
          </w:p>
          <w:p w14:paraId="388CF80F" w14:textId="77777777" w:rsidR="0026604C" w:rsidRPr="00D61248" w:rsidRDefault="0026604C" w:rsidP="00133940">
            <w:pPr>
              <w:pStyle w:val="RLdajeosmluvnstran0"/>
              <w:keepNext/>
              <w:rPr>
                <w:rFonts w:ascii="Segoe UI" w:hAnsi="Segoe UI" w:cs="Segoe UI"/>
                <w:b/>
                <w:bCs/>
                <w:color w:val="000000" w:themeColor="text1"/>
                <w:sz w:val="22"/>
                <w:szCs w:val="22"/>
              </w:rPr>
            </w:pPr>
          </w:p>
          <w:p w14:paraId="13151FD5" w14:textId="77777777" w:rsidR="0026604C" w:rsidRPr="00D61248" w:rsidRDefault="0026604C" w:rsidP="00133940">
            <w:pPr>
              <w:pStyle w:val="RLdajeosmluvnstran0"/>
              <w:keepNext/>
              <w:rPr>
                <w:rFonts w:ascii="Segoe UI" w:hAnsi="Segoe UI" w:cs="Segoe UI"/>
                <w:color w:val="000000" w:themeColor="text1"/>
                <w:sz w:val="22"/>
                <w:szCs w:val="22"/>
              </w:rPr>
            </w:pPr>
          </w:p>
        </w:tc>
      </w:tr>
    </w:tbl>
    <w:p w14:paraId="50FB8173" w14:textId="77777777" w:rsidR="0026604C" w:rsidRPr="00D61248" w:rsidRDefault="0026604C" w:rsidP="0039643D">
      <w:pPr>
        <w:spacing w:line="276" w:lineRule="auto"/>
        <w:jc w:val="both"/>
        <w:rPr>
          <w:rFonts w:ascii="Segoe UI" w:hAnsi="Segoe UI" w:cs="Segoe UI"/>
          <w:color w:val="000000" w:themeColor="text1"/>
          <w:sz w:val="22"/>
          <w:szCs w:val="22"/>
        </w:rPr>
      </w:pPr>
    </w:p>
    <w:p w14:paraId="5BA202CD" w14:textId="77777777" w:rsidR="0026604C" w:rsidRPr="00D61248" w:rsidRDefault="0026604C">
      <w:pPr>
        <w:rPr>
          <w:rFonts w:ascii="Segoe UI" w:hAnsi="Segoe UI" w:cs="Segoe UI"/>
          <w:color w:val="000000" w:themeColor="text1"/>
          <w:sz w:val="22"/>
          <w:szCs w:val="22"/>
        </w:rPr>
      </w:pPr>
      <w:r w:rsidRPr="00D61248">
        <w:rPr>
          <w:rFonts w:ascii="Segoe UI" w:hAnsi="Segoe UI" w:cs="Segoe UI"/>
          <w:color w:val="000000" w:themeColor="text1"/>
          <w:sz w:val="22"/>
          <w:szCs w:val="22"/>
        </w:rPr>
        <w:br w:type="page"/>
      </w:r>
    </w:p>
    <w:p w14:paraId="71524D22" w14:textId="68E06FF0" w:rsidR="0026604C" w:rsidRPr="00D61248" w:rsidRDefault="0026604C" w:rsidP="00CE0E82">
      <w:pPr>
        <w:spacing w:before="360" w:after="240" w:line="276" w:lineRule="auto"/>
        <w:jc w:val="center"/>
        <w:rPr>
          <w:rFonts w:ascii="Segoe UI" w:hAnsi="Segoe UI" w:cs="Segoe UI"/>
          <w:b/>
          <w:bCs/>
          <w:color w:val="000000" w:themeColor="text1"/>
          <w:sz w:val="22"/>
          <w:szCs w:val="22"/>
          <w:u w:val="single"/>
        </w:rPr>
      </w:pPr>
      <w:r w:rsidRPr="00D61248">
        <w:rPr>
          <w:rFonts w:ascii="Segoe UI" w:hAnsi="Segoe UI" w:cs="Segoe UI"/>
          <w:b/>
          <w:bCs/>
          <w:color w:val="000000" w:themeColor="text1"/>
          <w:sz w:val="22"/>
          <w:szCs w:val="22"/>
          <w:u w:val="single"/>
        </w:rPr>
        <w:lastRenderedPageBreak/>
        <w:t xml:space="preserve">Příloha č. 1 – Specifikace </w:t>
      </w:r>
      <w:r w:rsidR="006C6407" w:rsidRPr="00D61248">
        <w:rPr>
          <w:rFonts w:ascii="Segoe UI" w:hAnsi="Segoe UI" w:cs="Segoe UI"/>
          <w:b/>
          <w:bCs/>
          <w:color w:val="000000" w:themeColor="text1"/>
          <w:sz w:val="22"/>
          <w:szCs w:val="22"/>
          <w:u w:val="single"/>
        </w:rPr>
        <w:t xml:space="preserve">předmětu </w:t>
      </w:r>
      <w:r w:rsidRPr="00D61248">
        <w:rPr>
          <w:rFonts w:ascii="Segoe UI" w:hAnsi="Segoe UI" w:cs="Segoe UI"/>
          <w:b/>
          <w:bCs/>
          <w:color w:val="000000" w:themeColor="text1"/>
          <w:sz w:val="22"/>
          <w:szCs w:val="22"/>
          <w:u w:val="single"/>
        </w:rPr>
        <w:t>plnění</w:t>
      </w:r>
    </w:p>
    <w:p w14:paraId="2AC7A403" w14:textId="6960506D" w:rsidR="00DC1680" w:rsidRPr="00D61248" w:rsidRDefault="00DC1680" w:rsidP="00DC1680">
      <w:pPr>
        <w:widowControl w:val="0"/>
        <w:spacing w:before="120" w:after="120" w:line="276" w:lineRule="auto"/>
        <w:jc w:val="center"/>
        <w:rPr>
          <w:rFonts w:ascii="Segoe UI" w:hAnsi="Segoe UI" w:cs="Segoe UI"/>
          <w:i/>
          <w:iCs/>
          <w:color w:val="000000" w:themeColor="text1"/>
          <w:sz w:val="22"/>
          <w:szCs w:val="22"/>
        </w:rPr>
      </w:pPr>
      <w:r w:rsidRPr="00D61248">
        <w:rPr>
          <w:rFonts w:ascii="Segoe UI" w:hAnsi="Segoe UI" w:cs="Segoe UI"/>
          <w:i/>
          <w:iCs/>
          <w:color w:val="000000" w:themeColor="text1"/>
          <w:sz w:val="22"/>
          <w:szCs w:val="22"/>
        </w:rPr>
        <w:t>(viz příloha č.</w:t>
      </w:r>
      <w:r w:rsidR="00C87E31" w:rsidRPr="00D61248">
        <w:rPr>
          <w:rFonts w:ascii="Segoe UI" w:hAnsi="Segoe UI" w:cs="Segoe UI"/>
          <w:i/>
          <w:iCs/>
          <w:color w:val="000000" w:themeColor="text1"/>
          <w:sz w:val="22"/>
          <w:szCs w:val="22"/>
        </w:rPr>
        <w:t xml:space="preserve"> </w:t>
      </w:r>
      <w:r w:rsidR="00C42C4B" w:rsidRPr="00D61248">
        <w:rPr>
          <w:rFonts w:ascii="Segoe UI" w:hAnsi="Segoe UI" w:cs="Segoe UI"/>
          <w:i/>
          <w:iCs/>
          <w:color w:val="000000" w:themeColor="text1"/>
          <w:sz w:val="22"/>
          <w:szCs w:val="22"/>
        </w:rPr>
        <w:t>7</w:t>
      </w:r>
      <w:r w:rsidRPr="00D61248">
        <w:rPr>
          <w:rFonts w:ascii="Segoe UI" w:hAnsi="Segoe UI" w:cs="Segoe UI"/>
          <w:i/>
          <w:iCs/>
          <w:color w:val="000000" w:themeColor="text1"/>
          <w:sz w:val="22"/>
          <w:szCs w:val="22"/>
        </w:rPr>
        <w:t xml:space="preserve"> Výzvy)</w:t>
      </w:r>
    </w:p>
    <w:p w14:paraId="4A3CC2E4" w14:textId="77777777" w:rsidR="0026604C" w:rsidRPr="00D61248" w:rsidRDefault="0026604C">
      <w:pPr>
        <w:rPr>
          <w:rFonts w:ascii="Segoe UI" w:hAnsi="Segoe UI" w:cs="Segoe UI"/>
          <w:color w:val="000000" w:themeColor="text1"/>
          <w:sz w:val="22"/>
          <w:szCs w:val="22"/>
        </w:rPr>
      </w:pPr>
      <w:r w:rsidRPr="00D61248">
        <w:rPr>
          <w:rFonts w:ascii="Segoe UI" w:hAnsi="Segoe UI" w:cs="Segoe UI"/>
          <w:color w:val="000000" w:themeColor="text1"/>
          <w:sz w:val="22"/>
          <w:szCs w:val="22"/>
        </w:rPr>
        <w:br w:type="page"/>
      </w:r>
      <w:bookmarkStart w:id="107" w:name="_GoBack"/>
      <w:bookmarkEnd w:id="107"/>
    </w:p>
    <w:p w14:paraId="008E3611" w14:textId="34C04643" w:rsidR="0026604C" w:rsidRPr="00D61248" w:rsidRDefault="0026604C" w:rsidP="0004476D">
      <w:pPr>
        <w:widowControl w:val="0"/>
        <w:spacing w:before="360" w:after="240" w:line="276" w:lineRule="auto"/>
        <w:jc w:val="center"/>
        <w:rPr>
          <w:rFonts w:ascii="Segoe UI" w:hAnsi="Segoe UI" w:cs="Segoe UI"/>
          <w:b/>
          <w:bCs/>
          <w:color w:val="000000" w:themeColor="text1"/>
          <w:sz w:val="22"/>
          <w:szCs w:val="22"/>
          <w:u w:val="single"/>
        </w:rPr>
      </w:pPr>
      <w:r w:rsidRPr="00D61248">
        <w:rPr>
          <w:rFonts w:ascii="Segoe UI" w:hAnsi="Segoe UI" w:cs="Segoe UI"/>
          <w:b/>
          <w:bCs/>
          <w:color w:val="000000" w:themeColor="text1"/>
          <w:sz w:val="22"/>
          <w:szCs w:val="22"/>
          <w:u w:val="single"/>
        </w:rPr>
        <w:lastRenderedPageBreak/>
        <w:t xml:space="preserve">Příloha č. </w:t>
      </w:r>
      <w:r w:rsidR="00DC1680" w:rsidRPr="00D61248">
        <w:rPr>
          <w:rFonts w:ascii="Segoe UI" w:hAnsi="Segoe UI" w:cs="Segoe UI"/>
          <w:b/>
          <w:bCs/>
          <w:color w:val="000000" w:themeColor="text1"/>
          <w:sz w:val="22"/>
          <w:szCs w:val="22"/>
          <w:u w:val="single"/>
        </w:rPr>
        <w:t>2</w:t>
      </w:r>
      <w:r w:rsidRPr="00D61248">
        <w:rPr>
          <w:rFonts w:ascii="Segoe UI" w:hAnsi="Segoe UI" w:cs="Segoe UI"/>
          <w:b/>
          <w:bCs/>
          <w:color w:val="000000" w:themeColor="text1"/>
          <w:sz w:val="22"/>
          <w:szCs w:val="22"/>
          <w:u w:val="single"/>
        </w:rPr>
        <w:t xml:space="preserve"> – Seznam poddodavatelů </w:t>
      </w:r>
    </w:p>
    <w:p w14:paraId="6ABCDE79" w14:textId="2EFA6042" w:rsidR="0026604C" w:rsidRPr="00D61248" w:rsidRDefault="0026604C" w:rsidP="005B2228">
      <w:pPr>
        <w:widowControl w:val="0"/>
        <w:spacing w:before="120" w:after="120" w:line="276" w:lineRule="auto"/>
        <w:jc w:val="center"/>
        <w:rPr>
          <w:rFonts w:ascii="Segoe UI" w:hAnsi="Segoe UI" w:cs="Segoe UI"/>
          <w:i/>
          <w:iCs/>
          <w:color w:val="000000" w:themeColor="text1"/>
          <w:sz w:val="22"/>
          <w:szCs w:val="22"/>
        </w:rPr>
      </w:pPr>
      <w:r w:rsidRPr="00D61248">
        <w:rPr>
          <w:rFonts w:ascii="Segoe UI" w:hAnsi="Segoe UI" w:cs="Segoe UI"/>
          <w:i/>
          <w:iCs/>
          <w:color w:val="000000" w:themeColor="text1"/>
          <w:sz w:val="22"/>
          <w:szCs w:val="22"/>
        </w:rPr>
        <w:t xml:space="preserve">(zde dodavatel vloží seznam poddodavatelů, který bude vycházet z minimálních požadavků zadavatele uvedených v odst. </w:t>
      </w:r>
      <w:r w:rsidR="008940C5" w:rsidRPr="00D61248">
        <w:rPr>
          <w:rFonts w:ascii="Segoe UI" w:hAnsi="Segoe UI" w:cs="Segoe UI"/>
          <w:i/>
          <w:iCs/>
          <w:color w:val="000000" w:themeColor="text1"/>
          <w:sz w:val="22"/>
          <w:szCs w:val="22"/>
        </w:rPr>
        <w:t>6</w:t>
      </w:r>
      <w:r w:rsidRPr="00D61248">
        <w:rPr>
          <w:rFonts w:ascii="Segoe UI" w:hAnsi="Segoe UI" w:cs="Segoe UI"/>
          <w:i/>
          <w:iCs/>
          <w:color w:val="000000" w:themeColor="text1"/>
          <w:sz w:val="22"/>
          <w:szCs w:val="22"/>
        </w:rPr>
        <w:t>.</w:t>
      </w:r>
      <w:r w:rsidR="00E031EB" w:rsidRPr="00D61248">
        <w:rPr>
          <w:rFonts w:ascii="Segoe UI" w:hAnsi="Segoe UI" w:cs="Segoe UI"/>
          <w:i/>
          <w:iCs/>
          <w:color w:val="000000" w:themeColor="text1"/>
          <w:sz w:val="22"/>
          <w:szCs w:val="22"/>
        </w:rPr>
        <w:t xml:space="preserve"> </w:t>
      </w:r>
      <w:r w:rsidRPr="00D61248">
        <w:rPr>
          <w:rFonts w:ascii="Segoe UI" w:hAnsi="Segoe UI" w:cs="Segoe UI"/>
          <w:i/>
          <w:iCs/>
          <w:color w:val="000000" w:themeColor="text1"/>
          <w:sz w:val="22"/>
          <w:szCs w:val="22"/>
        </w:rPr>
        <w:t>3</w:t>
      </w:r>
      <w:r w:rsidR="00E031EB" w:rsidRPr="00D61248">
        <w:rPr>
          <w:rFonts w:ascii="Segoe UI" w:hAnsi="Segoe UI" w:cs="Segoe UI"/>
          <w:i/>
          <w:iCs/>
          <w:color w:val="000000" w:themeColor="text1"/>
          <w:sz w:val="22"/>
          <w:szCs w:val="22"/>
        </w:rPr>
        <w:t xml:space="preserve"> </w:t>
      </w:r>
      <w:r w:rsidR="00C42C4B" w:rsidRPr="00D61248">
        <w:rPr>
          <w:rFonts w:ascii="Segoe UI" w:hAnsi="Segoe UI" w:cs="Segoe UI"/>
          <w:i/>
          <w:iCs/>
          <w:color w:val="000000" w:themeColor="text1"/>
          <w:sz w:val="22"/>
          <w:szCs w:val="22"/>
        </w:rPr>
        <w:t>Výzvy, formulář viz příloha č. 6</w:t>
      </w:r>
      <w:r w:rsidRPr="00D61248">
        <w:rPr>
          <w:rFonts w:ascii="Segoe UI" w:hAnsi="Segoe UI" w:cs="Segoe UI"/>
          <w:i/>
          <w:iCs/>
          <w:color w:val="000000" w:themeColor="text1"/>
          <w:sz w:val="22"/>
          <w:szCs w:val="22"/>
        </w:rPr>
        <w:t xml:space="preserve"> Výzvy)</w:t>
      </w:r>
    </w:p>
    <w:p w14:paraId="6AAFBFEB" w14:textId="77777777" w:rsidR="0026604C" w:rsidRPr="00D61248" w:rsidRDefault="0026604C" w:rsidP="005B2228">
      <w:pPr>
        <w:widowControl w:val="0"/>
        <w:spacing w:before="120" w:after="120" w:line="276" w:lineRule="auto"/>
        <w:jc w:val="center"/>
        <w:rPr>
          <w:rFonts w:ascii="Segoe UI" w:hAnsi="Segoe UI" w:cs="Segoe UI"/>
          <w:i/>
          <w:iCs/>
          <w:color w:val="000000" w:themeColor="text1"/>
          <w:sz w:val="22"/>
          <w:szCs w:val="22"/>
        </w:rPr>
      </w:pPr>
    </w:p>
    <w:p w14:paraId="73627841" w14:textId="77777777" w:rsidR="0026604C" w:rsidRPr="00D61248" w:rsidRDefault="0026604C" w:rsidP="005B2228">
      <w:pPr>
        <w:widowControl w:val="0"/>
        <w:spacing w:before="120" w:after="120" w:line="276" w:lineRule="auto"/>
        <w:jc w:val="center"/>
        <w:rPr>
          <w:rFonts w:ascii="Segoe UI" w:hAnsi="Segoe UI" w:cs="Segoe UI"/>
          <w:i/>
          <w:iCs/>
          <w:color w:val="000000" w:themeColor="text1"/>
          <w:sz w:val="22"/>
          <w:szCs w:val="22"/>
        </w:rPr>
      </w:pPr>
    </w:p>
    <w:p w14:paraId="23AC464F" w14:textId="77777777" w:rsidR="0026604C" w:rsidRPr="00D61248" w:rsidRDefault="0026604C" w:rsidP="005B2228">
      <w:pPr>
        <w:widowControl w:val="0"/>
        <w:spacing w:before="120" w:after="120" w:line="276" w:lineRule="auto"/>
        <w:jc w:val="center"/>
        <w:rPr>
          <w:rFonts w:ascii="Segoe UI" w:hAnsi="Segoe UI" w:cs="Segoe UI"/>
          <w:i/>
          <w:iCs/>
          <w:color w:val="000000" w:themeColor="text1"/>
          <w:sz w:val="22"/>
          <w:szCs w:val="22"/>
        </w:rPr>
      </w:pPr>
    </w:p>
    <w:p w14:paraId="2311FF5F" w14:textId="77777777" w:rsidR="0026604C" w:rsidRPr="00D61248" w:rsidRDefault="0026604C" w:rsidP="005B2228">
      <w:pPr>
        <w:widowControl w:val="0"/>
        <w:spacing w:before="120" w:after="120" w:line="276" w:lineRule="auto"/>
        <w:jc w:val="center"/>
        <w:rPr>
          <w:rFonts w:ascii="Segoe UI" w:hAnsi="Segoe UI" w:cs="Segoe UI"/>
          <w:i/>
          <w:iCs/>
          <w:color w:val="000000" w:themeColor="text1"/>
          <w:sz w:val="22"/>
          <w:szCs w:val="22"/>
        </w:rPr>
      </w:pPr>
    </w:p>
    <w:p w14:paraId="047E9B9C" w14:textId="0D639640" w:rsidR="0026604C" w:rsidRPr="00D61248" w:rsidRDefault="0026604C" w:rsidP="009415B9">
      <w:pPr>
        <w:spacing w:before="120" w:after="120" w:line="276" w:lineRule="auto"/>
        <w:jc w:val="center"/>
        <w:rPr>
          <w:rFonts w:ascii="Segoe UI" w:hAnsi="Segoe UI" w:cs="Segoe UI"/>
          <w:b/>
          <w:bCs/>
          <w:color w:val="000000" w:themeColor="text1"/>
          <w:sz w:val="22"/>
          <w:szCs w:val="22"/>
          <w:u w:val="single"/>
        </w:rPr>
      </w:pPr>
      <w:r w:rsidRPr="00D61248">
        <w:rPr>
          <w:rFonts w:ascii="Segoe UI" w:hAnsi="Segoe UI" w:cs="Segoe UI"/>
          <w:i/>
          <w:iCs/>
          <w:color w:val="000000" w:themeColor="text1"/>
          <w:sz w:val="22"/>
          <w:szCs w:val="22"/>
        </w:rPr>
        <w:br w:type="page"/>
      </w:r>
      <w:r w:rsidRPr="00D61248">
        <w:rPr>
          <w:rFonts w:ascii="Segoe UI" w:hAnsi="Segoe UI" w:cs="Segoe UI"/>
          <w:b/>
          <w:bCs/>
          <w:color w:val="000000" w:themeColor="text1"/>
          <w:sz w:val="22"/>
          <w:szCs w:val="22"/>
          <w:u w:val="single"/>
        </w:rPr>
        <w:lastRenderedPageBreak/>
        <w:t xml:space="preserve">Příloha č. </w:t>
      </w:r>
      <w:r w:rsidR="00DC1680" w:rsidRPr="00D61248">
        <w:rPr>
          <w:rFonts w:ascii="Segoe UI" w:hAnsi="Segoe UI" w:cs="Segoe UI"/>
          <w:b/>
          <w:bCs/>
          <w:color w:val="000000" w:themeColor="text1"/>
          <w:sz w:val="22"/>
          <w:szCs w:val="22"/>
          <w:u w:val="single"/>
        </w:rPr>
        <w:t>3</w:t>
      </w:r>
      <w:r w:rsidRPr="00D61248">
        <w:rPr>
          <w:rFonts w:ascii="Segoe UI" w:hAnsi="Segoe UI" w:cs="Segoe UI"/>
          <w:b/>
          <w:bCs/>
          <w:color w:val="000000" w:themeColor="text1"/>
          <w:sz w:val="22"/>
          <w:szCs w:val="22"/>
          <w:u w:val="single"/>
        </w:rPr>
        <w:t xml:space="preserve"> – Realizační tým</w:t>
      </w:r>
    </w:p>
    <w:p w14:paraId="06854D86" w14:textId="564B9BB7" w:rsidR="0026604C" w:rsidRPr="00D61248" w:rsidRDefault="00041B7E" w:rsidP="00041B7E">
      <w:pPr>
        <w:widowControl w:val="0"/>
        <w:spacing w:before="120" w:after="600" w:line="276" w:lineRule="auto"/>
        <w:jc w:val="center"/>
        <w:rPr>
          <w:rFonts w:ascii="Segoe UI" w:hAnsi="Segoe UI" w:cs="Segoe UI"/>
          <w:i/>
          <w:iCs/>
          <w:color w:val="000000" w:themeColor="text1"/>
          <w:sz w:val="22"/>
          <w:szCs w:val="22"/>
        </w:rPr>
      </w:pPr>
      <w:r w:rsidRPr="00D61248">
        <w:rPr>
          <w:rFonts w:ascii="Segoe UI" w:hAnsi="Segoe UI" w:cs="Segoe UI"/>
          <w:bCs/>
          <w:i/>
          <w:color w:val="000000" w:themeColor="text1"/>
          <w:sz w:val="22"/>
          <w:szCs w:val="22"/>
        </w:rPr>
        <w:t xml:space="preserve"> (</w:t>
      </w:r>
      <w:r w:rsidR="0026604C" w:rsidRPr="00D61248">
        <w:rPr>
          <w:rFonts w:ascii="Segoe UI" w:hAnsi="Segoe UI" w:cs="Segoe UI"/>
          <w:i/>
          <w:iCs/>
          <w:color w:val="000000" w:themeColor="text1"/>
          <w:sz w:val="22"/>
          <w:szCs w:val="22"/>
        </w:rPr>
        <w:t>zde dodavatel vloží specifikaci členů Realizačního týmu, která bude vycházet z minimálních požadavků zadavatele uvedených ve Výzvě ve vztahu k technické kvalifikaci dodavat</w:t>
      </w:r>
      <w:r w:rsidR="00134B10" w:rsidRPr="00D61248">
        <w:rPr>
          <w:rFonts w:ascii="Segoe UI" w:hAnsi="Segoe UI" w:cs="Segoe UI"/>
          <w:i/>
          <w:iCs/>
          <w:color w:val="000000" w:themeColor="text1"/>
          <w:sz w:val="22"/>
          <w:szCs w:val="22"/>
        </w:rPr>
        <w:t>ele</w:t>
      </w:r>
      <w:r w:rsidR="00C42C4B" w:rsidRPr="00D61248">
        <w:rPr>
          <w:rFonts w:ascii="Segoe UI" w:hAnsi="Segoe UI" w:cs="Segoe UI"/>
          <w:i/>
          <w:iCs/>
          <w:color w:val="000000" w:themeColor="text1"/>
          <w:sz w:val="22"/>
          <w:szCs w:val="22"/>
        </w:rPr>
        <w:t>, viz příloha č. 4</w:t>
      </w:r>
      <w:r w:rsidR="002D1A29" w:rsidRPr="00D61248">
        <w:rPr>
          <w:rFonts w:ascii="Segoe UI" w:hAnsi="Segoe UI" w:cs="Segoe UI"/>
          <w:i/>
          <w:iCs/>
          <w:color w:val="000000" w:themeColor="text1"/>
          <w:sz w:val="22"/>
          <w:szCs w:val="22"/>
        </w:rPr>
        <w:t xml:space="preserve"> Výzvy</w:t>
      </w:r>
      <w:r w:rsidR="00134B10" w:rsidRPr="00D61248">
        <w:rPr>
          <w:rFonts w:ascii="Segoe UI" w:hAnsi="Segoe UI" w:cs="Segoe UI"/>
          <w:i/>
          <w:iCs/>
          <w:color w:val="000000" w:themeColor="text1"/>
          <w:sz w:val="22"/>
          <w:szCs w:val="22"/>
        </w:rPr>
        <w:t>)</w:t>
      </w:r>
    </w:p>
    <w:p w14:paraId="1AF5F28D" w14:textId="2CA821A7" w:rsidR="00134B10" w:rsidRPr="00D61248" w:rsidRDefault="00134B10" w:rsidP="00134B10">
      <w:pPr>
        <w:widowControl w:val="0"/>
        <w:spacing w:before="120" w:after="120" w:line="276" w:lineRule="auto"/>
        <w:rPr>
          <w:rFonts w:ascii="Segoe UI" w:hAnsi="Segoe UI" w:cs="Segoe UI"/>
          <w:color w:val="000000" w:themeColor="text1"/>
          <w:sz w:val="22"/>
          <w:szCs w:val="22"/>
        </w:rPr>
      </w:pPr>
      <w:bookmarkStart w:id="108" w:name="_Toc463193208"/>
      <w:bookmarkEnd w:id="108"/>
    </w:p>
    <w:p w14:paraId="205266B0" w14:textId="77777777" w:rsidR="00134B10" w:rsidRPr="00D61248" w:rsidRDefault="00134B10" w:rsidP="00265F30">
      <w:pPr>
        <w:widowControl w:val="0"/>
        <w:spacing w:before="120" w:after="120" w:line="276" w:lineRule="auto"/>
        <w:jc w:val="center"/>
        <w:rPr>
          <w:rFonts w:ascii="Segoe UI" w:hAnsi="Segoe UI" w:cs="Segoe UI"/>
          <w:i/>
          <w:iCs/>
          <w:color w:val="000000" w:themeColor="text1"/>
          <w:sz w:val="22"/>
          <w:szCs w:val="22"/>
        </w:rPr>
      </w:pPr>
    </w:p>
    <w:sectPr w:rsidR="00134B10" w:rsidRPr="00D61248" w:rsidSect="002720BB">
      <w:footerReference w:type="default" r:id="rId9"/>
      <w:headerReference w:type="first" r:id="rId10"/>
      <w:pgSz w:w="11906" w:h="16838"/>
      <w:pgMar w:top="1843" w:right="1418" w:bottom="1559"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F62F94" w16cex:dateUtc="2023-11-08T15:02:00Z"/>
  <w16cex:commentExtensible w16cex:durableId="28F63197" w16cex:dateUtc="2023-11-08T15: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8E46F7" w16cid:durableId="28F62F94"/>
  <w16cid:commentId w16cid:paraId="7D655033" w16cid:durableId="28F631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3FCE10" w14:textId="77777777" w:rsidR="00FB496A" w:rsidRDefault="00FB496A">
      <w:r>
        <w:separator/>
      </w:r>
    </w:p>
  </w:endnote>
  <w:endnote w:type="continuationSeparator" w:id="0">
    <w:p w14:paraId="4E6C3703" w14:textId="77777777" w:rsidR="00FB496A" w:rsidRDefault="00FB496A">
      <w:r>
        <w:continuationSeparator/>
      </w:r>
    </w:p>
  </w:endnote>
  <w:endnote w:type="continuationNotice" w:id="1">
    <w:p w14:paraId="692FC382" w14:textId="77777777" w:rsidR="00FB496A" w:rsidRDefault="00FB49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E6834" w14:textId="5F0159E6" w:rsidR="00D2039C" w:rsidRPr="00670DC8" w:rsidRDefault="00D2039C">
    <w:pPr>
      <w:pStyle w:val="Zpat"/>
      <w:jc w:val="center"/>
      <w:rPr>
        <w:rFonts w:ascii="Segoe UI" w:hAnsi="Segoe UI" w:cs="Segoe UI"/>
      </w:rPr>
    </w:pPr>
    <w:r w:rsidRPr="00670DC8">
      <w:rPr>
        <w:rFonts w:ascii="Segoe UI" w:hAnsi="Segoe UI" w:cs="Segoe UI"/>
      </w:rPr>
      <w:fldChar w:fldCharType="begin"/>
    </w:r>
    <w:r w:rsidRPr="00670DC8">
      <w:rPr>
        <w:rFonts w:ascii="Segoe UI" w:hAnsi="Segoe UI" w:cs="Segoe UI"/>
      </w:rPr>
      <w:instrText xml:space="preserve"> PAGE   \* MERGEFORMAT </w:instrText>
    </w:r>
    <w:r w:rsidRPr="00670DC8">
      <w:rPr>
        <w:rFonts w:ascii="Segoe UI" w:hAnsi="Segoe UI" w:cs="Segoe UI"/>
      </w:rPr>
      <w:fldChar w:fldCharType="separate"/>
    </w:r>
    <w:r w:rsidR="003010D8">
      <w:rPr>
        <w:rFonts w:ascii="Segoe UI" w:hAnsi="Segoe UI" w:cs="Segoe UI"/>
        <w:noProof/>
      </w:rPr>
      <w:t>21</w:t>
    </w:r>
    <w:r w:rsidRPr="00670DC8">
      <w:rPr>
        <w:rFonts w:ascii="Segoe UI" w:hAnsi="Segoe UI" w:cs="Segoe UI"/>
      </w:rPr>
      <w:fldChar w:fldCharType="end"/>
    </w:r>
  </w:p>
  <w:p w14:paraId="2B508934" w14:textId="77777777" w:rsidR="00D2039C" w:rsidRDefault="00D203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92F4D6" w14:textId="77777777" w:rsidR="00FB496A" w:rsidRDefault="00FB496A">
      <w:r>
        <w:separator/>
      </w:r>
    </w:p>
  </w:footnote>
  <w:footnote w:type="continuationSeparator" w:id="0">
    <w:p w14:paraId="405D9E7E" w14:textId="77777777" w:rsidR="00FB496A" w:rsidRDefault="00FB496A">
      <w:r>
        <w:continuationSeparator/>
      </w:r>
    </w:p>
  </w:footnote>
  <w:footnote w:type="continuationNotice" w:id="1">
    <w:p w14:paraId="32F0A897" w14:textId="77777777" w:rsidR="00FB496A" w:rsidRDefault="00FB49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0906" w14:textId="3935A044" w:rsidR="00D2039C" w:rsidRDefault="00D2039C" w:rsidP="0052429A">
    <w:pPr>
      <w:pStyle w:val="Zhlav"/>
    </w:pPr>
  </w:p>
  <w:p w14:paraId="395FEA32" w14:textId="77777777" w:rsidR="00D2039C" w:rsidRDefault="00D2039C" w:rsidP="0052429A">
    <w:pPr>
      <w:pStyle w:val="Zhlav"/>
    </w:pPr>
  </w:p>
  <w:p w14:paraId="2FA850CA" w14:textId="74FA10E5" w:rsidR="00D2039C" w:rsidRPr="0052429A" w:rsidRDefault="00D2039C" w:rsidP="00C3486F">
    <w:pPr>
      <w:pStyle w:val="Zhlav"/>
      <w:jc w:val="right"/>
      <w:rPr>
        <w:rFonts w:ascii="Segoe UI" w:hAnsi="Segoe UI" w:cs="Segoe UI"/>
        <w:sz w:val="22"/>
        <w:szCs w:val="22"/>
        <w:lang w:eastAsia="x-none"/>
      </w:rPr>
    </w:pPr>
    <w:r w:rsidRPr="00112783">
      <w:rPr>
        <w:rFonts w:ascii="Segoe UI" w:hAnsi="Segoe UI" w:cs="Segoe UI"/>
        <w:sz w:val="22"/>
        <w:szCs w:val="22"/>
      </w:rPr>
      <w:t xml:space="preserve">Příloha č. </w:t>
    </w:r>
    <w:r>
      <w:rPr>
        <w:rFonts w:ascii="Segoe UI" w:hAnsi="Segoe UI" w:cs="Segoe UI"/>
        <w:sz w:val="22"/>
        <w:szCs w:val="22"/>
        <w:lang w:eastAsia="x-none"/>
      </w:rPr>
      <w:t>1</w:t>
    </w:r>
    <w:r w:rsidRPr="00112783">
      <w:rPr>
        <w:rFonts w:ascii="Segoe UI" w:hAnsi="Segoe UI" w:cs="Segoe UI"/>
        <w:sz w:val="22"/>
        <w:szCs w:val="22"/>
      </w:rPr>
      <w:t xml:space="preserve"> – </w:t>
    </w:r>
    <w:r>
      <w:rPr>
        <w:rFonts w:ascii="Segoe UI" w:hAnsi="Segoe UI" w:cs="Segoe UI"/>
        <w:bCs/>
        <w:sz w:val="22"/>
        <w:szCs w:val="22"/>
        <w:lang w:eastAsia="x-none"/>
      </w:rPr>
      <w:t xml:space="preserve">Závazný návrh </w:t>
    </w:r>
    <w:r w:rsidR="00C3486F">
      <w:rPr>
        <w:rFonts w:ascii="Segoe UI" w:hAnsi="Segoe UI" w:cs="Segoe UI"/>
        <w:bCs/>
        <w:sz w:val="22"/>
        <w:szCs w:val="22"/>
        <w:lang w:eastAsia="x-none"/>
      </w:rPr>
      <w:t>smlouvy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4"/>
    <w:multiLevelType w:val="singleLevel"/>
    <w:tmpl w:val="00000024"/>
    <w:name w:val="WW8Num15"/>
    <w:lvl w:ilvl="0">
      <w:start w:val="1"/>
      <w:numFmt w:val="bullet"/>
      <w:pStyle w:val="Nadpisschma"/>
      <w:lvlText w:val=""/>
      <w:lvlJc w:val="left"/>
      <w:pPr>
        <w:tabs>
          <w:tab w:val="num" w:pos="0"/>
        </w:tabs>
        <w:ind w:left="720" w:hanging="360"/>
      </w:pPr>
      <w:rPr>
        <w:rFonts w:ascii="Symbol" w:hAnsi="Symbol"/>
      </w:rPr>
    </w:lvl>
  </w:abstractNum>
  <w:abstractNum w:abstractNumId="1" w15:restartNumberingAfterBreak="0">
    <w:nsid w:val="05A8279B"/>
    <w:multiLevelType w:val="hybridMultilevel"/>
    <w:tmpl w:val="E260F6D6"/>
    <w:name w:val="WW8Num36"/>
    <w:lvl w:ilvl="0" w:tplc="04050017">
      <w:start w:val="1"/>
      <w:numFmt w:val="lowerLetter"/>
      <w:lvlText w:val="%1)"/>
      <w:lvlJc w:val="left"/>
      <w:pPr>
        <w:ind w:left="1069" w:hanging="360"/>
      </w:pPr>
      <w:rPr>
        <w:rFonts w:cs="Times New Roman" w:hint="default"/>
      </w:rPr>
    </w:lvl>
    <w:lvl w:ilvl="1" w:tplc="B7D28B64" w:tentative="1">
      <w:start w:val="1"/>
      <w:numFmt w:val="lowerLetter"/>
      <w:lvlText w:val="%2."/>
      <w:lvlJc w:val="left"/>
      <w:pPr>
        <w:ind w:left="1789" w:hanging="360"/>
      </w:pPr>
      <w:rPr>
        <w:rFonts w:cs="Times New Roman"/>
      </w:rPr>
    </w:lvl>
    <w:lvl w:ilvl="2" w:tplc="2376BB9A" w:tentative="1">
      <w:start w:val="1"/>
      <w:numFmt w:val="lowerRoman"/>
      <w:lvlText w:val="%3."/>
      <w:lvlJc w:val="right"/>
      <w:pPr>
        <w:ind w:left="2509" w:hanging="180"/>
      </w:pPr>
      <w:rPr>
        <w:rFonts w:cs="Times New Roman"/>
      </w:rPr>
    </w:lvl>
    <w:lvl w:ilvl="3" w:tplc="91283428" w:tentative="1">
      <w:start w:val="1"/>
      <w:numFmt w:val="decimal"/>
      <w:lvlText w:val="%4."/>
      <w:lvlJc w:val="left"/>
      <w:pPr>
        <w:ind w:left="3229" w:hanging="360"/>
      </w:pPr>
      <w:rPr>
        <w:rFonts w:cs="Times New Roman"/>
      </w:rPr>
    </w:lvl>
    <w:lvl w:ilvl="4" w:tplc="4724965C" w:tentative="1">
      <w:start w:val="1"/>
      <w:numFmt w:val="lowerLetter"/>
      <w:lvlText w:val="%5."/>
      <w:lvlJc w:val="left"/>
      <w:pPr>
        <w:ind w:left="3949" w:hanging="360"/>
      </w:pPr>
      <w:rPr>
        <w:rFonts w:cs="Times New Roman"/>
      </w:rPr>
    </w:lvl>
    <w:lvl w:ilvl="5" w:tplc="CE5E752E" w:tentative="1">
      <w:start w:val="1"/>
      <w:numFmt w:val="lowerRoman"/>
      <w:lvlText w:val="%6."/>
      <w:lvlJc w:val="right"/>
      <w:pPr>
        <w:ind w:left="4669" w:hanging="180"/>
      </w:pPr>
      <w:rPr>
        <w:rFonts w:cs="Times New Roman"/>
      </w:rPr>
    </w:lvl>
    <w:lvl w:ilvl="6" w:tplc="FD729296" w:tentative="1">
      <w:start w:val="1"/>
      <w:numFmt w:val="decimal"/>
      <w:lvlText w:val="%7."/>
      <w:lvlJc w:val="left"/>
      <w:pPr>
        <w:ind w:left="5389" w:hanging="360"/>
      </w:pPr>
      <w:rPr>
        <w:rFonts w:cs="Times New Roman"/>
      </w:rPr>
    </w:lvl>
    <w:lvl w:ilvl="7" w:tplc="E93EB3DC" w:tentative="1">
      <w:start w:val="1"/>
      <w:numFmt w:val="lowerLetter"/>
      <w:lvlText w:val="%8."/>
      <w:lvlJc w:val="left"/>
      <w:pPr>
        <w:ind w:left="6109" w:hanging="360"/>
      </w:pPr>
      <w:rPr>
        <w:rFonts w:cs="Times New Roman"/>
      </w:rPr>
    </w:lvl>
    <w:lvl w:ilvl="8" w:tplc="815E5376" w:tentative="1">
      <w:start w:val="1"/>
      <w:numFmt w:val="lowerRoman"/>
      <w:lvlText w:val="%9."/>
      <w:lvlJc w:val="right"/>
      <w:pPr>
        <w:ind w:left="6829" w:hanging="180"/>
      </w:pPr>
      <w:rPr>
        <w:rFonts w:cs="Times New Roman"/>
      </w:rPr>
    </w:lvl>
  </w:abstractNum>
  <w:abstractNum w:abstractNumId="2" w15:restartNumberingAfterBreak="0">
    <w:nsid w:val="06B33E12"/>
    <w:multiLevelType w:val="hybridMultilevel"/>
    <w:tmpl w:val="99AC04B6"/>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10DB479B"/>
    <w:multiLevelType w:val="hybridMultilevel"/>
    <w:tmpl w:val="AFC6D9BC"/>
    <w:lvl w:ilvl="0" w:tplc="0405000F">
      <w:start w:val="1"/>
      <w:numFmt w:val="decimal"/>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156633"/>
    <w:multiLevelType w:val="multilevel"/>
    <w:tmpl w:val="FD92692C"/>
    <w:lvl w:ilvl="0">
      <w:start w:val="1"/>
      <w:numFmt w:val="upperRoman"/>
      <w:lvlText w:val="%1."/>
      <w:lvlJc w:val="left"/>
      <w:pPr>
        <w:ind w:left="5824" w:hanging="720"/>
      </w:pPr>
      <w:rPr>
        <w:rFonts w:cs="Times New Roman" w:hint="default"/>
      </w:rPr>
    </w:lvl>
    <w:lvl w:ilvl="1">
      <w:start w:val="1"/>
      <w:numFmt w:val="decimal"/>
      <w:isLgl/>
      <w:lvlText w:val="%1.%2"/>
      <w:lvlJc w:val="left"/>
      <w:pPr>
        <w:ind w:left="360" w:hanging="360"/>
      </w:pPr>
      <w:rPr>
        <w:rFonts w:ascii="Segoe UI" w:hAnsi="Segoe UI" w:cs="Segoe UI" w:hint="default"/>
        <w:b w:val="0"/>
        <w:sz w:val="22"/>
        <w:szCs w:val="22"/>
      </w:rPr>
    </w:lvl>
    <w:lvl w:ilvl="2">
      <w:start w:val="1"/>
      <w:numFmt w:val="decimal"/>
      <w:isLgl/>
      <w:lvlText w:val="%1.%2.%3"/>
      <w:lvlJc w:val="left"/>
      <w:pPr>
        <w:ind w:left="1800" w:hanging="720"/>
      </w:pPr>
      <w:rPr>
        <w:rFonts w:ascii="Segoe UI" w:hAnsi="Segoe UI" w:cs="Segoe UI" w:hint="default"/>
        <w:b w:val="0"/>
        <w:color w:val="000000" w:themeColor="text1"/>
        <w:sz w:val="22"/>
        <w:szCs w:val="22"/>
      </w:rPr>
    </w:lvl>
    <w:lvl w:ilvl="3">
      <w:start w:val="1"/>
      <w:numFmt w:val="lowerLetter"/>
      <w:isLgl/>
      <w:lvlText w:val="%4)"/>
      <w:lvlJc w:val="left"/>
      <w:pPr>
        <w:ind w:left="1800" w:hanging="720"/>
      </w:pPr>
      <w:rPr>
        <w:rFonts w:ascii="Palatino Linotype" w:eastAsia="Times New Roman" w:hAnsi="Palatino Linotype" w:cs="Times New Roman" w:hint="default"/>
        <w:sz w:val="22"/>
        <w:szCs w:val="22"/>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160" w:hanging="1080"/>
      </w:pPr>
      <w:rPr>
        <w:rFonts w:cs="Times New Roman" w:hint="default"/>
      </w:rPr>
    </w:lvl>
    <w:lvl w:ilvl="6">
      <w:start w:val="1"/>
      <w:numFmt w:val="decimal"/>
      <w:isLgl/>
      <w:lvlText w:val="%1.%2.%3.%4.%5.%6.%7"/>
      <w:lvlJc w:val="left"/>
      <w:pPr>
        <w:ind w:left="2160" w:hanging="1080"/>
      </w:pPr>
      <w:rPr>
        <w:rFonts w:cs="Times New Roman" w:hint="default"/>
      </w:rPr>
    </w:lvl>
    <w:lvl w:ilvl="7">
      <w:start w:val="1"/>
      <w:numFmt w:val="decimal"/>
      <w:isLgl/>
      <w:lvlText w:val="%1.%2.%3.%4.%5.%6.%7.%8"/>
      <w:lvlJc w:val="left"/>
      <w:pPr>
        <w:ind w:left="2520" w:hanging="1440"/>
      </w:pPr>
      <w:rPr>
        <w:rFonts w:cs="Times New Roman" w:hint="default"/>
      </w:rPr>
    </w:lvl>
    <w:lvl w:ilvl="8">
      <w:start w:val="1"/>
      <w:numFmt w:val="decimal"/>
      <w:isLgl/>
      <w:lvlText w:val="%1.%2.%3.%4.%5.%6.%7.%8.%9"/>
      <w:lvlJc w:val="left"/>
      <w:pPr>
        <w:ind w:left="2520" w:hanging="1440"/>
      </w:pPr>
      <w:rPr>
        <w:rFonts w:cs="Times New Roman" w:hint="default"/>
      </w:rPr>
    </w:lvl>
  </w:abstractNum>
  <w:abstractNum w:abstractNumId="5" w15:restartNumberingAfterBreak="0">
    <w:nsid w:val="15911FC2"/>
    <w:multiLevelType w:val="hybridMultilevel"/>
    <w:tmpl w:val="DA9AD364"/>
    <w:lvl w:ilvl="0" w:tplc="5732A1BA">
      <w:start w:val="1"/>
      <w:numFmt w:val="decimal"/>
      <w:pStyle w:val="Kapitola"/>
      <w:lvlText w:val="%1."/>
      <w:lvlJc w:val="left"/>
      <w:pPr>
        <w:tabs>
          <w:tab w:val="num" w:pos="720"/>
        </w:tabs>
        <w:ind w:left="720" w:hanging="360"/>
      </w:pPr>
      <w:rPr>
        <w:rFonts w:cs="Times New Roman"/>
        <w:sz w:val="28"/>
        <w:szCs w:val="28"/>
      </w:rPr>
    </w:lvl>
    <w:lvl w:ilvl="1" w:tplc="04050005">
      <w:start w:val="1"/>
      <w:numFmt w:val="bullet"/>
      <w:lvlText w:val=""/>
      <w:lvlJc w:val="left"/>
      <w:pPr>
        <w:tabs>
          <w:tab w:val="num" w:pos="1440"/>
        </w:tabs>
        <w:ind w:left="1440" w:hanging="360"/>
      </w:pPr>
      <w:rPr>
        <w:rFonts w:ascii="Wingdings" w:hAnsi="Wingdings" w:hint="default"/>
        <w:sz w:val="28"/>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97148C1"/>
    <w:multiLevelType w:val="hybridMultilevel"/>
    <w:tmpl w:val="BC14F1D0"/>
    <w:lvl w:ilvl="0" w:tplc="04050017">
      <w:start w:val="1"/>
      <w:numFmt w:val="lowerLetter"/>
      <w:lvlText w:val="%1)"/>
      <w:lvlJc w:val="left"/>
      <w:pPr>
        <w:tabs>
          <w:tab w:val="num" w:pos="397"/>
        </w:tabs>
        <w:ind w:left="567" w:hanging="397"/>
      </w:pPr>
      <w:rPr>
        <w:rFonts w:cs="Times New Roman" w:hint="default"/>
        <w:b/>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A9B6B4F"/>
    <w:multiLevelType w:val="hybridMultilevel"/>
    <w:tmpl w:val="F852FFA2"/>
    <w:lvl w:ilvl="0" w:tplc="1E38C98E">
      <w:start w:val="1"/>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AB147E"/>
    <w:multiLevelType w:val="hybridMultilevel"/>
    <w:tmpl w:val="0B3EAF20"/>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9DA4E2B"/>
    <w:multiLevelType w:val="hybridMultilevel"/>
    <w:tmpl w:val="1D00F814"/>
    <w:lvl w:ilvl="0" w:tplc="ECEA89DC">
      <w:start w:val="1"/>
      <w:numFmt w:val="bullet"/>
      <w:lvlText w:val=""/>
      <w:lvlJc w:val="left"/>
      <w:pPr>
        <w:ind w:left="1429" w:hanging="360"/>
      </w:pPr>
      <w:rPr>
        <w:rFonts w:ascii="Symbol" w:hAnsi="Symbol" w:hint="default"/>
      </w:rPr>
    </w:lvl>
    <w:lvl w:ilvl="1" w:tplc="4132AD52" w:tentative="1">
      <w:start w:val="1"/>
      <w:numFmt w:val="bullet"/>
      <w:lvlText w:val="o"/>
      <w:lvlJc w:val="left"/>
      <w:pPr>
        <w:ind w:left="2149" w:hanging="360"/>
      </w:pPr>
      <w:rPr>
        <w:rFonts w:ascii="Courier New" w:hAnsi="Courier New" w:hint="default"/>
      </w:rPr>
    </w:lvl>
    <w:lvl w:ilvl="2" w:tplc="B776E2F6" w:tentative="1">
      <w:start w:val="1"/>
      <w:numFmt w:val="bullet"/>
      <w:lvlText w:val=""/>
      <w:lvlJc w:val="left"/>
      <w:pPr>
        <w:ind w:left="2869" w:hanging="360"/>
      </w:pPr>
      <w:rPr>
        <w:rFonts w:ascii="Wingdings" w:hAnsi="Wingdings" w:hint="default"/>
      </w:rPr>
    </w:lvl>
    <w:lvl w:ilvl="3" w:tplc="8CCE43C4" w:tentative="1">
      <w:start w:val="1"/>
      <w:numFmt w:val="bullet"/>
      <w:lvlText w:val=""/>
      <w:lvlJc w:val="left"/>
      <w:pPr>
        <w:ind w:left="3589" w:hanging="360"/>
      </w:pPr>
      <w:rPr>
        <w:rFonts w:ascii="Symbol" w:hAnsi="Symbol" w:hint="default"/>
      </w:rPr>
    </w:lvl>
    <w:lvl w:ilvl="4" w:tplc="3392EB6A" w:tentative="1">
      <w:start w:val="1"/>
      <w:numFmt w:val="bullet"/>
      <w:lvlText w:val="o"/>
      <w:lvlJc w:val="left"/>
      <w:pPr>
        <w:ind w:left="4309" w:hanging="360"/>
      </w:pPr>
      <w:rPr>
        <w:rFonts w:ascii="Courier New" w:hAnsi="Courier New" w:hint="default"/>
      </w:rPr>
    </w:lvl>
    <w:lvl w:ilvl="5" w:tplc="C20A7262" w:tentative="1">
      <w:start w:val="1"/>
      <w:numFmt w:val="bullet"/>
      <w:lvlText w:val=""/>
      <w:lvlJc w:val="left"/>
      <w:pPr>
        <w:ind w:left="5029" w:hanging="360"/>
      </w:pPr>
      <w:rPr>
        <w:rFonts w:ascii="Wingdings" w:hAnsi="Wingdings" w:hint="default"/>
      </w:rPr>
    </w:lvl>
    <w:lvl w:ilvl="6" w:tplc="9722793A" w:tentative="1">
      <w:start w:val="1"/>
      <w:numFmt w:val="bullet"/>
      <w:lvlText w:val=""/>
      <w:lvlJc w:val="left"/>
      <w:pPr>
        <w:ind w:left="5749" w:hanging="360"/>
      </w:pPr>
      <w:rPr>
        <w:rFonts w:ascii="Symbol" w:hAnsi="Symbol" w:hint="default"/>
      </w:rPr>
    </w:lvl>
    <w:lvl w:ilvl="7" w:tplc="35C8A622" w:tentative="1">
      <w:start w:val="1"/>
      <w:numFmt w:val="bullet"/>
      <w:lvlText w:val="o"/>
      <w:lvlJc w:val="left"/>
      <w:pPr>
        <w:ind w:left="6469" w:hanging="360"/>
      </w:pPr>
      <w:rPr>
        <w:rFonts w:ascii="Courier New" w:hAnsi="Courier New" w:hint="default"/>
      </w:rPr>
    </w:lvl>
    <w:lvl w:ilvl="8" w:tplc="F0B4E8D2" w:tentative="1">
      <w:start w:val="1"/>
      <w:numFmt w:val="bullet"/>
      <w:lvlText w:val=""/>
      <w:lvlJc w:val="left"/>
      <w:pPr>
        <w:ind w:left="7189" w:hanging="360"/>
      </w:pPr>
      <w:rPr>
        <w:rFonts w:ascii="Wingdings" w:hAnsi="Wingdings" w:hint="default"/>
      </w:rPr>
    </w:lvl>
  </w:abstractNum>
  <w:abstractNum w:abstractNumId="10" w15:restartNumberingAfterBreak="0">
    <w:nsid w:val="2CC246F6"/>
    <w:multiLevelType w:val="hybridMultilevel"/>
    <w:tmpl w:val="B440A0A8"/>
    <w:lvl w:ilvl="0" w:tplc="B9FC9CD4">
      <w:start w:val="1"/>
      <w:numFmt w:val="bullet"/>
      <w:lvlText w:val="­"/>
      <w:lvlJc w:val="left"/>
      <w:pPr>
        <w:tabs>
          <w:tab w:val="num" w:pos="1440"/>
        </w:tabs>
        <w:ind w:left="1440" w:hanging="360"/>
      </w:pPr>
      <w:rPr>
        <w:rFonts w:ascii="Calibri" w:hAnsi="Calibri" w:hint="default"/>
        <w:color w:val="auto"/>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1DD1F04"/>
    <w:multiLevelType w:val="multilevel"/>
    <w:tmpl w:val="7A6621DC"/>
    <w:lvl w:ilvl="0">
      <w:start w:val="1"/>
      <w:numFmt w:val="decimal"/>
      <w:pStyle w:val="UStyl1"/>
      <w:lvlText w:val="%1."/>
      <w:lvlJc w:val="left"/>
      <w:pPr>
        <w:ind w:left="210" w:hanging="210"/>
      </w:pPr>
      <w:rPr>
        <w:rFonts w:cs="Times New Roman" w:hint="default"/>
      </w:rPr>
    </w:lvl>
    <w:lvl w:ilvl="1">
      <w:start w:val="1"/>
      <w:numFmt w:val="decimal"/>
      <w:pStyle w:val="UStyl2"/>
      <w:isLgl/>
      <w:lvlText w:val="%1.%2."/>
      <w:lvlJc w:val="left"/>
      <w:pPr>
        <w:ind w:left="646" w:hanging="363"/>
      </w:pPr>
      <w:rPr>
        <w:rFonts w:cs="Times New Roman" w:hint="default"/>
      </w:rPr>
    </w:lvl>
    <w:lvl w:ilvl="2">
      <w:start w:val="1"/>
      <w:numFmt w:val="decimal"/>
      <w:pStyle w:val="UStyl3"/>
      <w:isLgl/>
      <w:lvlText w:val="%1.%2.%3."/>
      <w:lvlJc w:val="left"/>
      <w:pPr>
        <w:ind w:left="572" w:hanging="363"/>
      </w:pPr>
      <w:rPr>
        <w:rFonts w:cs="Times New Roman" w:hint="default"/>
      </w:rPr>
    </w:lvl>
    <w:lvl w:ilvl="3">
      <w:start w:val="1"/>
      <w:numFmt w:val="upperLetter"/>
      <w:pStyle w:val="UStyl4"/>
      <w:lvlText w:val="%4."/>
      <w:lvlJc w:val="left"/>
      <w:pPr>
        <w:ind w:left="498" w:hanging="363"/>
      </w:pPr>
      <w:rPr>
        <w:rFonts w:cs="Times New Roman" w:hint="default"/>
      </w:rPr>
    </w:lvl>
    <w:lvl w:ilvl="4">
      <w:start w:val="1"/>
      <w:numFmt w:val="lowerLetter"/>
      <w:pStyle w:val="UStyl5"/>
      <w:lvlText w:val="%5)"/>
      <w:lvlJc w:val="left"/>
      <w:pPr>
        <w:ind w:left="424" w:hanging="363"/>
      </w:pPr>
      <w:rPr>
        <w:rFonts w:cs="Times New Roman" w:hint="default"/>
      </w:rPr>
    </w:lvl>
    <w:lvl w:ilvl="5">
      <w:start w:val="1"/>
      <w:numFmt w:val="decimal"/>
      <w:isLgl/>
      <w:lvlText w:val="%1.%2.%3.%4.%5.%6"/>
      <w:lvlJc w:val="left"/>
      <w:pPr>
        <w:ind w:left="350" w:hanging="363"/>
      </w:pPr>
      <w:rPr>
        <w:rFonts w:cs="Times New Roman" w:hint="default"/>
      </w:rPr>
    </w:lvl>
    <w:lvl w:ilvl="6">
      <w:start w:val="1"/>
      <w:numFmt w:val="decimal"/>
      <w:isLgl/>
      <w:lvlText w:val="%1.%2.%3.%4.%5.%6.%7"/>
      <w:lvlJc w:val="left"/>
      <w:pPr>
        <w:ind w:left="276" w:hanging="363"/>
      </w:pPr>
      <w:rPr>
        <w:rFonts w:cs="Times New Roman" w:hint="default"/>
      </w:rPr>
    </w:lvl>
    <w:lvl w:ilvl="7">
      <w:start w:val="1"/>
      <w:numFmt w:val="decimal"/>
      <w:isLgl/>
      <w:lvlText w:val="%1.%2.%3.%4.%5.%6.%7.%8"/>
      <w:lvlJc w:val="left"/>
      <w:pPr>
        <w:ind w:left="202" w:hanging="363"/>
      </w:pPr>
      <w:rPr>
        <w:rFonts w:cs="Times New Roman" w:hint="default"/>
      </w:rPr>
    </w:lvl>
    <w:lvl w:ilvl="8">
      <w:start w:val="1"/>
      <w:numFmt w:val="decimal"/>
      <w:isLgl/>
      <w:lvlText w:val="%1.%2.%3.%4.%5.%6.%7.%8.%9"/>
      <w:lvlJc w:val="left"/>
      <w:pPr>
        <w:ind w:left="128" w:hanging="363"/>
      </w:pPr>
      <w:rPr>
        <w:rFonts w:cs="Times New Roman" w:hint="default"/>
      </w:rPr>
    </w:lvl>
  </w:abstractNum>
  <w:abstractNum w:abstractNumId="12" w15:restartNumberingAfterBreak="0">
    <w:nsid w:val="362C6FCD"/>
    <w:multiLevelType w:val="multilevel"/>
    <w:tmpl w:val="B2BA1E72"/>
    <w:lvl w:ilvl="0">
      <w:start w:val="1"/>
      <w:numFmt w:val="decimal"/>
      <w:pStyle w:val="RLlneksmlouvy"/>
      <w:lvlText w:val="%1."/>
      <w:lvlJc w:val="left"/>
      <w:pPr>
        <w:tabs>
          <w:tab w:val="num" w:pos="737"/>
        </w:tabs>
        <w:ind w:left="737" w:hanging="737"/>
      </w:pPr>
      <w:rPr>
        <w:rFonts w:ascii="Garamond" w:hAnsi="Garamond" w:cs="Arial" w:hint="default"/>
        <w:b/>
        <w:i w:val="0"/>
        <w:caps/>
        <w:strike w:val="0"/>
        <w:dstrike w:val="0"/>
        <w:vanish w:val="0"/>
        <w:sz w:val="28"/>
        <w:szCs w:val="28"/>
        <w:vertAlign w:val="baseline"/>
      </w:rPr>
    </w:lvl>
    <w:lvl w:ilvl="1">
      <w:start w:val="1"/>
      <w:numFmt w:val="lowerRoman"/>
      <w:pStyle w:val="RLTextlnkuslovan"/>
      <w:lvlText w:val="%2)"/>
      <w:lvlJc w:val="left"/>
      <w:pPr>
        <w:tabs>
          <w:tab w:val="num" w:pos="1474"/>
        </w:tabs>
        <w:ind w:left="1474" w:hanging="737"/>
      </w:pPr>
      <w:rPr>
        <w:rFonts w:ascii="Palatino Linotype" w:eastAsia="Times New Roman" w:hAnsi="Palatino Linotype" w:cs="Arial"/>
        <w:b w:val="0"/>
        <w:sz w:val="22"/>
        <w:szCs w:val="22"/>
      </w:rPr>
    </w:lvl>
    <w:lvl w:ilvl="2">
      <w:start w:val="1"/>
      <w:numFmt w:val="decimal"/>
      <w:pStyle w:val="podbod1"/>
      <w:lvlText w:val="%1.%2.%3"/>
      <w:lvlJc w:val="left"/>
      <w:pPr>
        <w:tabs>
          <w:tab w:val="num" w:pos="2237"/>
        </w:tabs>
        <w:ind w:left="2237" w:hanging="737"/>
      </w:pPr>
      <w:rPr>
        <w:rFonts w:ascii="Garamond" w:hAnsi="Garamond" w:cs="Arial" w:hint="default"/>
        <w:b w:val="0"/>
        <w:i w:val="0"/>
        <w:sz w:val="24"/>
        <w:szCs w:val="24"/>
      </w:rPr>
    </w:lvl>
    <w:lvl w:ilvl="3">
      <w:start w:val="1"/>
      <w:numFmt w:val="decimal"/>
      <w:pStyle w:val="podbod2"/>
      <w:lvlText w:val="%1.%2.%3.%4"/>
      <w:lvlJc w:val="left"/>
      <w:pPr>
        <w:tabs>
          <w:tab w:val="num" w:pos="3062"/>
        </w:tabs>
        <w:ind w:left="3062" w:hanging="851"/>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6EA5ABF"/>
    <w:multiLevelType w:val="hybridMultilevel"/>
    <w:tmpl w:val="3B1886CC"/>
    <w:lvl w:ilvl="0" w:tplc="04050017">
      <w:start w:val="1"/>
      <w:numFmt w:val="lowerLetter"/>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36F479E7"/>
    <w:multiLevelType w:val="hybridMultilevel"/>
    <w:tmpl w:val="EA7C5700"/>
    <w:lvl w:ilvl="0" w:tplc="04050017">
      <w:start w:val="1"/>
      <w:numFmt w:val="lowerLetter"/>
      <w:lvlText w:val="%1)"/>
      <w:lvlJc w:val="left"/>
      <w:pPr>
        <w:ind w:left="927" w:hanging="360"/>
      </w:pPr>
      <w:rPr>
        <w:rFonts w:cs="Times New Roman"/>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15" w15:restartNumberingAfterBreak="0">
    <w:nsid w:val="3CF950E2"/>
    <w:multiLevelType w:val="multilevel"/>
    <w:tmpl w:val="BD586414"/>
    <w:lvl w:ilvl="0">
      <w:start w:val="1"/>
      <w:numFmt w:val="decimal"/>
      <w:pStyle w:val="Nadis1VZRP"/>
      <w:lvlText w:val="%1."/>
      <w:lvlJc w:val="left"/>
      <w:pPr>
        <w:tabs>
          <w:tab w:val="num" w:pos="851"/>
        </w:tabs>
        <w:ind w:left="567" w:hanging="567"/>
      </w:pPr>
      <w:rPr>
        <w:rFonts w:ascii="Arial" w:hAnsi="Arial" w:cs="Arial" w:hint="default"/>
        <w:b/>
        <w:i w:val="0"/>
        <w:sz w:val="20"/>
        <w:szCs w:val="20"/>
      </w:rPr>
    </w:lvl>
    <w:lvl w:ilvl="1">
      <w:start w:val="1"/>
      <w:numFmt w:val="decimal"/>
      <w:pStyle w:val="RP2nadpis"/>
      <w:lvlText w:val="%1.%2."/>
      <w:lvlJc w:val="left"/>
      <w:pPr>
        <w:tabs>
          <w:tab w:val="num" w:pos="794"/>
        </w:tabs>
        <w:ind w:left="851" w:hanging="851"/>
      </w:pPr>
      <w:rPr>
        <w:rFonts w:ascii="Arial" w:hAnsi="Arial" w:cs="Times New Roman" w:hint="default"/>
        <w:b/>
        <w:i w:val="0"/>
        <w:sz w:val="20"/>
        <w:szCs w:val="20"/>
      </w:rPr>
    </w:lvl>
    <w:lvl w:ilvl="2">
      <w:start w:val="1"/>
      <w:numFmt w:val="decimal"/>
      <w:lvlText w:val="%1.%2.%3."/>
      <w:lvlJc w:val="left"/>
      <w:pPr>
        <w:tabs>
          <w:tab w:val="num" w:pos="1440"/>
        </w:tabs>
        <w:ind w:left="357" w:hanging="357"/>
      </w:pPr>
      <w:rPr>
        <w:rFonts w:ascii="Arial" w:hAnsi="Arial" w:cs="Times New Roman" w:hint="default"/>
        <w:b/>
        <w:i w:val="0"/>
        <w:sz w:val="20"/>
        <w:szCs w:val="20"/>
      </w:rPr>
    </w:lvl>
    <w:lvl w:ilvl="3">
      <w:start w:val="1"/>
      <w:numFmt w:val="decimal"/>
      <w:lvlText w:val="%1.%2.%3.%4."/>
      <w:lvlJc w:val="left"/>
      <w:pPr>
        <w:tabs>
          <w:tab w:val="num" w:pos="1800"/>
        </w:tabs>
        <w:ind w:left="357" w:hanging="357"/>
      </w:pPr>
      <w:rPr>
        <w:rFonts w:ascii="Arial" w:hAnsi="Arial" w:cs="Times New Roman" w:hint="default"/>
        <w:b/>
        <w:i w:val="0"/>
        <w:sz w:val="20"/>
        <w:szCs w:val="20"/>
      </w:rPr>
    </w:lvl>
    <w:lvl w:ilvl="4">
      <w:start w:val="1"/>
      <w:numFmt w:val="decimal"/>
      <w:lvlText w:val="%1.%2.%3.%4.%5."/>
      <w:lvlJc w:val="left"/>
      <w:pPr>
        <w:tabs>
          <w:tab w:val="num" w:pos="2520"/>
        </w:tabs>
        <w:ind w:left="357" w:hanging="357"/>
      </w:pPr>
      <w:rPr>
        <w:rFonts w:ascii="Arial" w:hAnsi="Arial" w:cs="Times New Roman" w:hint="default"/>
        <w:b/>
        <w:i w:val="0"/>
        <w:sz w:val="20"/>
        <w:szCs w:val="20"/>
      </w:rPr>
    </w:lvl>
    <w:lvl w:ilvl="5">
      <w:start w:val="1"/>
      <w:numFmt w:val="decimal"/>
      <w:lvlText w:val="%1.%2.%3.%4.%5.%6."/>
      <w:lvlJc w:val="left"/>
      <w:pPr>
        <w:tabs>
          <w:tab w:val="num" w:pos="2880"/>
        </w:tabs>
        <w:ind w:left="357" w:hanging="357"/>
      </w:pPr>
      <w:rPr>
        <w:rFonts w:ascii="Arial" w:hAnsi="Arial" w:cs="Times New Roman" w:hint="default"/>
        <w:b/>
        <w:i w:val="0"/>
        <w:sz w:val="20"/>
        <w:szCs w:val="20"/>
      </w:rPr>
    </w:lvl>
    <w:lvl w:ilvl="6">
      <w:start w:val="1"/>
      <w:numFmt w:val="decimal"/>
      <w:lvlText w:val="%1.%2.%3.%4.%5.%6.%7."/>
      <w:lvlJc w:val="left"/>
      <w:pPr>
        <w:tabs>
          <w:tab w:val="num" w:pos="3600"/>
        </w:tabs>
        <w:ind w:left="357" w:hanging="357"/>
      </w:pPr>
      <w:rPr>
        <w:rFonts w:ascii="Arial" w:hAnsi="Arial" w:cs="Times New Roman" w:hint="default"/>
        <w:b/>
        <w:i w:val="0"/>
        <w:sz w:val="20"/>
        <w:szCs w:val="20"/>
      </w:rPr>
    </w:lvl>
    <w:lvl w:ilvl="7">
      <w:start w:val="1"/>
      <w:numFmt w:val="decimal"/>
      <w:lvlText w:val="%1.%2.%3.%4.%5.%6.%7.%8."/>
      <w:lvlJc w:val="left"/>
      <w:pPr>
        <w:tabs>
          <w:tab w:val="num" w:pos="3960"/>
        </w:tabs>
        <w:ind w:left="357" w:hanging="357"/>
      </w:pPr>
      <w:rPr>
        <w:rFonts w:ascii="Arial" w:hAnsi="Arial" w:cs="Times New Roman" w:hint="default"/>
        <w:b/>
        <w:i w:val="0"/>
        <w:sz w:val="20"/>
        <w:szCs w:val="20"/>
      </w:rPr>
    </w:lvl>
    <w:lvl w:ilvl="8">
      <w:start w:val="1"/>
      <w:numFmt w:val="decimal"/>
      <w:lvlText w:val="%1.%2.%3.%4.%5.%6.%7.%8.%9."/>
      <w:lvlJc w:val="left"/>
      <w:pPr>
        <w:tabs>
          <w:tab w:val="num" w:pos="4680"/>
        </w:tabs>
        <w:ind w:left="357" w:hanging="357"/>
      </w:pPr>
      <w:rPr>
        <w:rFonts w:ascii="Arial" w:hAnsi="Arial" w:cs="Times New Roman" w:hint="default"/>
        <w:b/>
        <w:i w:val="0"/>
        <w:sz w:val="20"/>
        <w:szCs w:val="20"/>
      </w:rPr>
    </w:lvl>
  </w:abstractNum>
  <w:abstractNum w:abstractNumId="16" w15:restartNumberingAfterBreak="0">
    <w:nsid w:val="43E44A47"/>
    <w:multiLevelType w:val="hybridMultilevel"/>
    <w:tmpl w:val="BFB03BC2"/>
    <w:lvl w:ilvl="0" w:tplc="0B506C3C">
      <w:start w:val="3"/>
      <w:numFmt w:val="bullet"/>
      <w:lvlText w:val="-"/>
      <w:lvlJc w:val="left"/>
      <w:pPr>
        <w:ind w:left="720" w:hanging="360"/>
      </w:pPr>
      <w:rPr>
        <w:rFonts w:ascii="Arial" w:eastAsia="Times New Roman" w:hAnsi="Arial" w:hint="default"/>
        <w:color w:val="000000"/>
        <w:sz w:val="18"/>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B722277"/>
    <w:multiLevelType w:val="hybridMultilevel"/>
    <w:tmpl w:val="7F8A4D58"/>
    <w:lvl w:ilvl="0" w:tplc="E318A578">
      <w:start w:val="3"/>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F2B5F06"/>
    <w:multiLevelType w:val="hybridMultilevel"/>
    <w:tmpl w:val="3878DE20"/>
    <w:lvl w:ilvl="0" w:tplc="04050011">
      <w:start w:val="2"/>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7D137F2"/>
    <w:multiLevelType w:val="hybridMultilevel"/>
    <w:tmpl w:val="99A86C94"/>
    <w:lvl w:ilvl="0" w:tplc="CBCA8DE2">
      <w:start w:val="1"/>
      <w:numFmt w:val="decimal"/>
      <w:pStyle w:val="Text"/>
      <w:lvlText w:val="%1."/>
      <w:lvlJc w:val="left"/>
      <w:pPr>
        <w:ind w:left="360" w:hanging="360"/>
      </w:pPr>
      <w:rPr>
        <w:rFonts w:cs="Times New Roman" w:hint="default"/>
      </w:rPr>
    </w:lvl>
    <w:lvl w:ilvl="1" w:tplc="04050013">
      <w:start w:val="1"/>
      <w:numFmt w:val="upperRoman"/>
      <w:lvlText w:val="%2."/>
      <w:lvlJc w:val="righ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0" w15:restartNumberingAfterBreak="0">
    <w:nsid w:val="58224DB6"/>
    <w:multiLevelType w:val="hybridMultilevel"/>
    <w:tmpl w:val="040CBBB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A9301A8"/>
    <w:multiLevelType w:val="multilevel"/>
    <w:tmpl w:val="F10C1938"/>
    <w:lvl w:ilvl="0">
      <w:start w:val="1"/>
      <w:numFmt w:val="decimal"/>
      <w:pStyle w:val="Nadpis1"/>
      <w:lvlText w:val="2.%1"/>
      <w:lvlJc w:val="left"/>
      <w:pPr>
        <w:tabs>
          <w:tab w:val="num" w:pos="0"/>
        </w:tabs>
      </w:pPr>
      <w:rPr>
        <w:rFonts w:cs="Times New Roman" w:hint="default"/>
      </w:rPr>
    </w:lvl>
    <w:lvl w:ilvl="1">
      <w:start w:val="1"/>
      <w:numFmt w:val="decimal"/>
      <w:pStyle w:val="Nadpis2"/>
      <w:lvlText w:val="2.%2"/>
      <w:lvlJc w:val="left"/>
      <w:pPr>
        <w:tabs>
          <w:tab w:val="num" w:pos="0"/>
        </w:tabs>
      </w:pPr>
      <w:rPr>
        <w:rFonts w:cs="Times New Roman" w:hint="default"/>
        <w:b w:val="0"/>
        <w:color w:val="auto"/>
      </w:rPr>
    </w:lvl>
    <w:lvl w:ilvl="2">
      <w:start w:val="1"/>
      <w:numFmt w:val="decimal"/>
      <w:pStyle w:val="Nadpis3"/>
      <w:lvlText w:val="3.2.%3"/>
      <w:lvlJc w:val="left"/>
      <w:pPr>
        <w:tabs>
          <w:tab w:val="num" w:pos="1440"/>
        </w:tabs>
        <w:ind w:left="720"/>
      </w:pPr>
      <w:rPr>
        <w:rFonts w:ascii="Palatino Linotype" w:hAnsi="Palatino Linotype" w:cs="Times New Roman" w:hint="default"/>
        <w:b w:val="0"/>
        <w:i w:val="0"/>
        <w:sz w:val="22"/>
        <w:szCs w:val="22"/>
      </w:rPr>
    </w:lvl>
    <w:lvl w:ilvl="3">
      <w:start w:val="1"/>
      <w:numFmt w:val="decimal"/>
      <w:pStyle w:val="Nadpis4"/>
      <w:lvlText w:val="%1.%2.%3.%4"/>
      <w:lvlJc w:val="left"/>
      <w:pPr>
        <w:tabs>
          <w:tab w:val="num" w:pos="1080"/>
        </w:tabs>
      </w:pPr>
      <w:rPr>
        <w:rFonts w:ascii="Garamond" w:hAnsi="Garamond" w:cs="Times New Roman" w:hint="default"/>
        <w:b w:val="0"/>
        <w:i w:val="0"/>
        <w:sz w:val="24"/>
      </w:rPr>
    </w:lvl>
    <w:lvl w:ilvl="4">
      <w:start w:val="1"/>
      <w:numFmt w:val="decimal"/>
      <w:pStyle w:val="Nadpis5"/>
      <w:lvlText w:val="%1.%2.%3.%4.%5"/>
      <w:lvlJc w:val="left"/>
      <w:pPr>
        <w:tabs>
          <w:tab w:val="num" w:pos="0"/>
        </w:tabs>
      </w:pPr>
      <w:rPr>
        <w:rFonts w:cs="Times New Roman" w:hint="default"/>
      </w:rPr>
    </w:lvl>
    <w:lvl w:ilvl="5">
      <w:start w:val="1"/>
      <w:numFmt w:val="decimal"/>
      <w:pStyle w:val="Nadpis6"/>
      <w:lvlText w:val="%1.%2.%3.%4.%5.%6"/>
      <w:lvlJc w:val="left"/>
      <w:pPr>
        <w:tabs>
          <w:tab w:val="num" w:pos="0"/>
        </w:tabs>
      </w:pPr>
      <w:rPr>
        <w:rFonts w:cs="Times New Roman" w:hint="default"/>
      </w:rPr>
    </w:lvl>
    <w:lvl w:ilvl="6">
      <w:start w:val="1"/>
      <w:numFmt w:val="decimal"/>
      <w:pStyle w:val="Nadpis7"/>
      <w:lvlText w:val="%1.%2.%3.%4.%5.%6.%7"/>
      <w:lvlJc w:val="left"/>
      <w:pPr>
        <w:tabs>
          <w:tab w:val="num" w:pos="0"/>
        </w:tabs>
      </w:pPr>
      <w:rPr>
        <w:rFonts w:cs="Times New Roman" w:hint="default"/>
      </w:rPr>
    </w:lvl>
    <w:lvl w:ilvl="7">
      <w:start w:val="1"/>
      <w:numFmt w:val="decimal"/>
      <w:pStyle w:val="Nadpis8"/>
      <w:lvlText w:val="%1.%2.%3.%4.%5.%6.%7.%8"/>
      <w:lvlJc w:val="left"/>
      <w:pPr>
        <w:tabs>
          <w:tab w:val="num" w:pos="0"/>
        </w:tabs>
      </w:pPr>
      <w:rPr>
        <w:rFonts w:cs="Times New Roman" w:hint="default"/>
      </w:rPr>
    </w:lvl>
    <w:lvl w:ilvl="8">
      <w:start w:val="1"/>
      <w:numFmt w:val="decimal"/>
      <w:pStyle w:val="Nadpis9"/>
      <w:lvlText w:val="%1.%2.%3.%4.%5.%6.%7.%8.%9"/>
      <w:lvlJc w:val="left"/>
      <w:pPr>
        <w:tabs>
          <w:tab w:val="num" w:pos="0"/>
        </w:tabs>
      </w:pPr>
      <w:rPr>
        <w:rFonts w:cs="Times New Roman" w:hint="default"/>
      </w:rPr>
    </w:lvl>
  </w:abstractNum>
  <w:abstractNum w:abstractNumId="22" w15:restartNumberingAfterBreak="0">
    <w:nsid w:val="5E68117F"/>
    <w:multiLevelType w:val="hybridMultilevel"/>
    <w:tmpl w:val="B054F6A0"/>
    <w:lvl w:ilvl="0" w:tplc="04050017">
      <w:start w:val="1"/>
      <w:numFmt w:val="lowerLetter"/>
      <w:lvlText w:val="%1)"/>
      <w:lvlJc w:val="left"/>
      <w:pPr>
        <w:ind w:left="1636" w:hanging="360"/>
      </w:pPr>
      <w:rPr>
        <w:rFonts w:cs="Times New Roman" w:hint="default"/>
      </w:rPr>
    </w:lvl>
    <w:lvl w:ilvl="1" w:tplc="31480D50" w:tentative="1">
      <w:start w:val="1"/>
      <w:numFmt w:val="bullet"/>
      <w:lvlText w:val="o"/>
      <w:lvlJc w:val="left"/>
      <w:pPr>
        <w:ind w:left="2356" w:hanging="360"/>
      </w:pPr>
      <w:rPr>
        <w:rFonts w:ascii="Courier New" w:hAnsi="Courier New" w:hint="default"/>
      </w:rPr>
    </w:lvl>
    <w:lvl w:ilvl="2" w:tplc="1AF2258A" w:tentative="1">
      <w:start w:val="1"/>
      <w:numFmt w:val="bullet"/>
      <w:lvlText w:val=""/>
      <w:lvlJc w:val="left"/>
      <w:pPr>
        <w:ind w:left="3076" w:hanging="360"/>
      </w:pPr>
      <w:rPr>
        <w:rFonts w:ascii="Wingdings" w:hAnsi="Wingdings" w:hint="default"/>
      </w:rPr>
    </w:lvl>
    <w:lvl w:ilvl="3" w:tplc="9348BAC2" w:tentative="1">
      <w:start w:val="1"/>
      <w:numFmt w:val="bullet"/>
      <w:lvlText w:val=""/>
      <w:lvlJc w:val="left"/>
      <w:pPr>
        <w:ind w:left="3796" w:hanging="360"/>
      </w:pPr>
      <w:rPr>
        <w:rFonts w:ascii="Symbol" w:hAnsi="Symbol" w:hint="default"/>
      </w:rPr>
    </w:lvl>
    <w:lvl w:ilvl="4" w:tplc="446A131E" w:tentative="1">
      <w:start w:val="1"/>
      <w:numFmt w:val="bullet"/>
      <w:lvlText w:val="o"/>
      <w:lvlJc w:val="left"/>
      <w:pPr>
        <w:ind w:left="4516" w:hanging="360"/>
      </w:pPr>
      <w:rPr>
        <w:rFonts w:ascii="Courier New" w:hAnsi="Courier New" w:hint="default"/>
      </w:rPr>
    </w:lvl>
    <w:lvl w:ilvl="5" w:tplc="ACBC2B64" w:tentative="1">
      <w:start w:val="1"/>
      <w:numFmt w:val="bullet"/>
      <w:lvlText w:val=""/>
      <w:lvlJc w:val="left"/>
      <w:pPr>
        <w:ind w:left="5236" w:hanging="360"/>
      </w:pPr>
      <w:rPr>
        <w:rFonts w:ascii="Wingdings" w:hAnsi="Wingdings" w:hint="default"/>
      </w:rPr>
    </w:lvl>
    <w:lvl w:ilvl="6" w:tplc="0EB8EC62" w:tentative="1">
      <w:start w:val="1"/>
      <w:numFmt w:val="bullet"/>
      <w:lvlText w:val=""/>
      <w:lvlJc w:val="left"/>
      <w:pPr>
        <w:ind w:left="5956" w:hanging="360"/>
      </w:pPr>
      <w:rPr>
        <w:rFonts w:ascii="Symbol" w:hAnsi="Symbol" w:hint="default"/>
      </w:rPr>
    </w:lvl>
    <w:lvl w:ilvl="7" w:tplc="1E8AEE1A" w:tentative="1">
      <w:start w:val="1"/>
      <w:numFmt w:val="bullet"/>
      <w:lvlText w:val="o"/>
      <w:lvlJc w:val="left"/>
      <w:pPr>
        <w:ind w:left="6676" w:hanging="360"/>
      </w:pPr>
      <w:rPr>
        <w:rFonts w:ascii="Courier New" w:hAnsi="Courier New" w:hint="default"/>
      </w:rPr>
    </w:lvl>
    <w:lvl w:ilvl="8" w:tplc="0E5E9C96" w:tentative="1">
      <w:start w:val="1"/>
      <w:numFmt w:val="bullet"/>
      <w:lvlText w:val=""/>
      <w:lvlJc w:val="left"/>
      <w:pPr>
        <w:ind w:left="7396" w:hanging="360"/>
      </w:pPr>
      <w:rPr>
        <w:rFonts w:ascii="Wingdings" w:hAnsi="Wingdings" w:hint="default"/>
      </w:rPr>
    </w:lvl>
  </w:abstractNum>
  <w:abstractNum w:abstractNumId="23" w15:restartNumberingAfterBreak="0">
    <w:nsid w:val="62A21E53"/>
    <w:multiLevelType w:val="multilevel"/>
    <w:tmpl w:val="D744CE4C"/>
    <w:lvl w:ilvl="0">
      <w:start w:val="1"/>
      <w:numFmt w:val="decimal"/>
      <w:lvlText w:val="%1."/>
      <w:lvlJc w:val="left"/>
      <w:pPr>
        <w:tabs>
          <w:tab w:val="num" w:pos="360"/>
        </w:tabs>
        <w:ind w:left="360" w:hanging="360"/>
      </w:pPr>
      <w:rPr>
        <w:rFonts w:cs="Times New Roman" w:hint="default"/>
      </w:rPr>
    </w:lvl>
    <w:lvl w:ilvl="1">
      <w:start w:val="1"/>
      <w:numFmt w:val="lowerLetter"/>
      <w:pStyle w:val="Zkladntextodsazen2"/>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6DA765CF"/>
    <w:multiLevelType w:val="multilevel"/>
    <w:tmpl w:val="0534D6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5C0CCF"/>
    <w:multiLevelType w:val="hybridMultilevel"/>
    <w:tmpl w:val="DD78C1F8"/>
    <w:lvl w:ilvl="0" w:tplc="8FA89916">
      <w:start w:val="1"/>
      <w:numFmt w:val="lowerLetter"/>
      <w:lvlText w:val="%1)"/>
      <w:lvlJc w:val="left"/>
      <w:pPr>
        <w:ind w:left="720" w:hanging="360"/>
      </w:pPr>
      <w:rPr>
        <w:rFonts w:cs="Times New Roman"/>
      </w:rPr>
    </w:lvl>
    <w:lvl w:ilvl="1" w:tplc="797C160A">
      <w:start w:val="2"/>
      <w:numFmt w:val="bullet"/>
      <w:pStyle w:val="Citt1"/>
      <w:lvlText w:val="-"/>
      <w:lvlJc w:val="left"/>
      <w:pPr>
        <w:ind w:left="1440" w:hanging="360"/>
      </w:pPr>
      <w:rPr>
        <w:rFonts w:ascii="Arial" w:eastAsia="Times New Roman" w:hAnsi="Arial" w:hint="default"/>
      </w:rPr>
    </w:lvl>
    <w:lvl w:ilvl="2" w:tplc="E3583912">
      <w:start w:val="1"/>
      <w:numFmt w:val="upperLetter"/>
      <w:lvlText w:val="%3."/>
      <w:lvlJc w:val="left"/>
      <w:pPr>
        <w:ind w:left="2700" w:hanging="720"/>
      </w:pPr>
      <w:rPr>
        <w:rFonts w:cs="Times New Roman" w:hint="default"/>
      </w:rPr>
    </w:lvl>
    <w:lvl w:ilvl="3" w:tplc="F9E8CCB8" w:tentative="1">
      <w:start w:val="1"/>
      <w:numFmt w:val="decimal"/>
      <w:lvlText w:val="%4."/>
      <w:lvlJc w:val="left"/>
      <w:pPr>
        <w:ind w:left="2880" w:hanging="360"/>
      </w:pPr>
      <w:rPr>
        <w:rFonts w:cs="Times New Roman"/>
      </w:rPr>
    </w:lvl>
    <w:lvl w:ilvl="4" w:tplc="325085F8" w:tentative="1">
      <w:start w:val="1"/>
      <w:numFmt w:val="lowerLetter"/>
      <w:lvlText w:val="%5."/>
      <w:lvlJc w:val="left"/>
      <w:pPr>
        <w:ind w:left="3600" w:hanging="360"/>
      </w:pPr>
      <w:rPr>
        <w:rFonts w:cs="Times New Roman"/>
      </w:rPr>
    </w:lvl>
    <w:lvl w:ilvl="5" w:tplc="0A70BC26" w:tentative="1">
      <w:start w:val="1"/>
      <w:numFmt w:val="lowerRoman"/>
      <w:lvlText w:val="%6."/>
      <w:lvlJc w:val="right"/>
      <w:pPr>
        <w:ind w:left="4320" w:hanging="180"/>
      </w:pPr>
      <w:rPr>
        <w:rFonts w:cs="Times New Roman"/>
      </w:rPr>
    </w:lvl>
    <w:lvl w:ilvl="6" w:tplc="B688314E" w:tentative="1">
      <w:start w:val="1"/>
      <w:numFmt w:val="decimal"/>
      <w:lvlText w:val="%7."/>
      <w:lvlJc w:val="left"/>
      <w:pPr>
        <w:ind w:left="5040" w:hanging="360"/>
      </w:pPr>
      <w:rPr>
        <w:rFonts w:cs="Times New Roman"/>
      </w:rPr>
    </w:lvl>
    <w:lvl w:ilvl="7" w:tplc="E814EB34" w:tentative="1">
      <w:start w:val="1"/>
      <w:numFmt w:val="lowerLetter"/>
      <w:lvlText w:val="%8."/>
      <w:lvlJc w:val="left"/>
      <w:pPr>
        <w:ind w:left="5760" w:hanging="360"/>
      </w:pPr>
      <w:rPr>
        <w:rFonts w:cs="Times New Roman"/>
      </w:rPr>
    </w:lvl>
    <w:lvl w:ilvl="8" w:tplc="DD7672CC" w:tentative="1">
      <w:start w:val="1"/>
      <w:numFmt w:val="lowerRoman"/>
      <w:lvlText w:val="%9."/>
      <w:lvlJc w:val="right"/>
      <w:pPr>
        <w:ind w:left="6480" w:hanging="180"/>
      </w:pPr>
      <w:rPr>
        <w:rFonts w:cs="Times New Roman"/>
      </w:rPr>
    </w:lvl>
  </w:abstractNum>
  <w:abstractNum w:abstractNumId="26" w15:restartNumberingAfterBreak="0">
    <w:nsid w:val="714F2D02"/>
    <w:multiLevelType w:val="hybridMultilevel"/>
    <w:tmpl w:val="F1E0B3B2"/>
    <w:lvl w:ilvl="0" w:tplc="3AC64A8C">
      <w:start w:val="1"/>
      <w:numFmt w:val="bullet"/>
      <w:pStyle w:val="UOdr3"/>
      <w:lvlText w:val=""/>
      <w:lvlJc w:val="left"/>
      <w:pPr>
        <w:ind w:left="1069" w:hanging="360"/>
      </w:pPr>
      <w:rPr>
        <w:rFonts w:ascii="Symbol" w:hAnsi="Symbol" w:hint="default"/>
      </w:rPr>
    </w:lvl>
    <w:lvl w:ilvl="1" w:tplc="04050019">
      <w:start w:val="1"/>
      <w:numFmt w:val="bullet"/>
      <w:lvlText w:val="o"/>
      <w:lvlJc w:val="left"/>
      <w:pPr>
        <w:ind w:left="1789" w:hanging="360"/>
      </w:pPr>
      <w:rPr>
        <w:rFonts w:ascii="Courier New" w:hAnsi="Courier New" w:hint="default"/>
      </w:rPr>
    </w:lvl>
    <w:lvl w:ilvl="2" w:tplc="0405001B">
      <w:start w:val="1"/>
      <w:numFmt w:val="bullet"/>
      <w:lvlText w:val=""/>
      <w:lvlJc w:val="left"/>
      <w:pPr>
        <w:ind w:left="2509" w:hanging="360"/>
      </w:pPr>
      <w:rPr>
        <w:rFonts w:ascii="Wingdings" w:hAnsi="Wingdings" w:hint="default"/>
      </w:rPr>
    </w:lvl>
    <w:lvl w:ilvl="3" w:tplc="0405000F">
      <w:start w:val="1"/>
      <w:numFmt w:val="bullet"/>
      <w:lvlText w:val=""/>
      <w:lvlJc w:val="left"/>
      <w:pPr>
        <w:ind w:left="3229" w:hanging="360"/>
      </w:pPr>
      <w:rPr>
        <w:rFonts w:ascii="Symbol" w:hAnsi="Symbol" w:hint="default"/>
      </w:rPr>
    </w:lvl>
    <w:lvl w:ilvl="4" w:tplc="04050019">
      <w:start w:val="1"/>
      <w:numFmt w:val="bullet"/>
      <w:lvlText w:val="o"/>
      <w:lvlJc w:val="left"/>
      <w:pPr>
        <w:ind w:left="3949" w:hanging="360"/>
      </w:pPr>
      <w:rPr>
        <w:rFonts w:ascii="Courier New" w:hAnsi="Courier New" w:hint="default"/>
      </w:rPr>
    </w:lvl>
    <w:lvl w:ilvl="5" w:tplc="0405001B">
      <w:start w:val="1"/>
      <w:numFmt w:val="bullet"/>
      <w:lvlText w:val=""/>
      <w:lvlJc w:val="left"/>
      <w:pPr>
        <w:ind w:left="4669" w:hanging="360"/>
      </w:pPr>
      <w:rPr>
        <w:rFonts w:ascii="Wingdings" w:hAnsi="Wingdings" w:hint="default"/>
      </w:rPr>
    </w:lvl>
    <w:lvl w:ilvl="6" w:tplc="0405000F">
      <w:start w:val="1"/>
      <w:numFmt w:val="bullet"/>
      <w:lvlText w:val=""/>
      <w:lvlJc w:val="left"/>
      <w:pPr>
        <w:ind w:left="5389" w:hanging="360"/>
      </w:pPr>
      <w:rPr>
        <w:rFonts w:ascii="Symbol" w:hAnsi="Symbol" w:hint="default"/>
      </w:rPr>
    </w:lvl>
    <w:lvl w:ilvl="7" w:tplc="04050019">
      <w:start w:val="1"/>
      <w:numFmt w:val="bullet"/>
      <w:lvlText w:val="o"/>
      <w:lvlJc w:val="left"/>
      <w:pPr>
        <w:ind w:left="6109" w:hanging="360"/>
      </w:pPr>
      <w:rPr>
        <w:rFonts w:ascii="Courier New" w:hAnsi="Courier New" w:hint="default"/>
      </w:rPr>
    </w:lvl>
    <w:lvl w:ilvl="8" w:tplc="0405001B">
      <w:start w:val="1"/>
      <w:numFmt w:val="bullet"/>
      <w:lvlText w:val=""/>
      <w:lvlJc w:val="left"/>
      <w:pPr>
        <w:ind w:left="6829" w:hanging="360"/>
      </w:pPr>
      <w:rPr>
        <w:rFonts w:ascii="Wingdings" w:hAnsi="Wingdings" w:hint="default"/>
      </w:rPr>
    </w:lvl>
  </w:abstractNum>
  <w:abstractNum w:abstractNumId="27" w15:restartNumberingAfterBreak="0">
    <w:nsid w:val="754933C7"/>
    <w:multiLevelType w:val="hybridMultilevel"/>
    <w:tmpl w:val="346A1D00"/>
    <w:lvl w:ilvl="0" w:tplc="69B00640">
      <w:start w:val="1"/>
      <w:numFmt w:val="lowerLetter"/>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28" w15:restartNumberingAfterBreak="0">
    <w:nsid w:val="7D8815B9"/>
    <w:multiLevelType w:val="hybridMultilevel"/>
    <w:tmpl w:val="DB584FC0"/>
    <w:lvl w:ilvl="0" w:tplc="04050011">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EFD7243"/>
    <w:multiLevelType w:val="hybridMultilevel"/>
    <w:tmpl w:val="91B8D8CC"/>
    <w:lvl w:ilvl="0" w:tplc="8C38CA68">
      <w:start w:val="1"/>
      <w:numFmt w:val="lowerLetter"/>
      <w:lvlText w:val="%1)"/>
      <w:lvlJc w:val="left"/>
      <w:pPr>
        <w:tabs>
          <w:tab w:val="num" w:pos="1440"/>
        </w:tabs>
        <w:ind w:left="1440" w:hanging="360"/>
      </w:pPr>
      <w:rPr>
        <w:rFonts w:cs="Times New Roman"/>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7F227EFD"/>
    <w:multiLevelType w:val="hybridMultilevel"/>
    <w:tmpl w:val="61D47152"/>
    <w:lvl w:ilvl="0" w:tplc="66CC4116">
      <w:start w:val="3"/>
      <w:numFmt w:val="bullet"/>
      <w:lvlText w:val="-"/>
      <w:lvlJc w:val="left"/>
      <w:pPr>
        <w:ind w:left="1287" w:hanging="360"/>
      </w:pPr>
      <w:rPr>
        <w:rFonts w:ascii="Times New Roman" w:eastAsia="Times New Roman" w:hAnsi="Times New Roman" w:hint="default"/>
        <w:sz w:val="20"/>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7FF53275"/>
    <w:multiLevelType w:val="hybridMultilevel"/>
    <w:tmpl w:val="F600FF5A"/>
    <w:lvl w:ilvl="0" w:tplc="04050017">
      <w:start w:val="1"/>
      <w:numFmt w:val="lowerLetter"/>
      <w:lvlText w:val="%1)"/>
      <w:lvlJc w:val="left"/>
      <w:pPr>
        <w:ind w:left="927" w:hanging="360"/>
      </w:pPr>
      <w:rPr>
        <w:rFonts w:cs="Times New Roman"/>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num w:numId="1">
    <w:abstractNumId w:val="21"/>
  </w:num>
  <w:num w:numId="2">
    <w:abstractNumId w:val="4"/>
  </w:num>
  <w:num w:numId="3">
    <w:abstractNumId w:val="9"/>
  </w:num>
  <w:num w:numId="4">
    <w:abstractNumId w:val="1"/>
  </w:num>
  <w:num w:numId="5">
    <w:abstractNumId w:val="11"/>
  </w:num>
  <w:num w:numId="6">
    <w:abstractNumId w:val="26"/>
  </w:num>
  <w:num w:numId="7">
    <w:abstractNumId w:val="23"/>
  </w:num>
  <w:num w:numId="8">
    <w:abstractNumId w:val="0"/>
  </w:num>
  <w:num w:numId="9">
    <w:abstractNumId w:val="29"/>
  </w:num>
  <w:num w:numId="10">
    <w:abstractNumId w:val="25"/>
  </w:num>
  <w:num w:numId="11">
    <w:abstractNumId w:val="12"/>
  </w:num>
  <w:num w:numId="12">
    <w:abstractNumId w:val="5"/>
  </w:num>
  <w:num w:numId="13">
    <w:abstractNumId w:val="27"/>
  </w:num>
  <w:num w:numId="14">
    <w:abstractNumId w:val="22"/>
  </w:num>
  <w:num w:numId="15">
    <w:abstractNumId w:val="13"/>
  </w:num>
  <w:num w:numId="16">
    <w:abstractNumId w:val="31"/>
  </w:num>
  <w:num w:numId="17">
    <w:abstractNumId w:val="14"/>
  </w:num>
  <w:num w:numId="18">
    <w:abstractNumId w:val="19"/>
  </w:num>
  <w:num w:numId="19">
    <w:abstractNumId w:val="15"/>
  </w:num>
  <w:num w:numId="20">
    <w:abstractNumId w:val="17"/>
  </w:num>
  <w:num w:numId="21">
    <w:abstractNumId w:val="2"/>
  </w:num>
  <w:num w:numId="22">
    <w:abstractNumId w:val="7"/>
  </w:num>
  <w:num w:numId="23">
    <w:abstractNumId w:val="16"/>
  </w:num>
  <w:num w:numId="24">
    <w:abstractNumId w:val="20"/>
  </w:num>
  <w:num w:numId="25">
    <w:abstractNumId w:val="30"/>
  </w:num>
  <w:num w:numId="26">
    <w:abstractNumId w:val="18"/>
  </w:num>
  <w:num w:numId="27">
    <w:abstractNumId w:val="28"/>
  </w:num>
  <w:num w:numId="28">
    <w:abstractNumId w:val="8"/>
  </w:num>
  <w:num w:numId="29">
    <w:abstractNumId w:val="3"/>
  </w:num>
  <w:num w:numId="30">
    <w:abstractNumId w:val="24"/>
    <w:lvlOverride w:ilvl="0">
      <w:lvl w:ilvl="0">
        <w:start w:val="1"/>
        <w:numFmt w:val="decimal"/>
        <w:lvlText w:val=""/>
        <w:lvlJc w:val="left"/>
        <w:pPr>
          <w:tabs>
            <w:tab w:val="num" w:pos="720"/>
          </w:tabs>
          <w:ind w:left="720" w:hanging="360"/>
        </w:pPr>
        <w:rPr>
          <w:rFonts w:ascii="Wingdings" w:hAnsi="Wingdings" w:cs="Times New Roman" w:hint="default"/>
          <w:sz w:val="20"/>
        </w:rPr>
      </w:lvl>
    </w:lvlOverride>
    <w:lvlOverride w:ilvl="1">
      <w:lvl w:ilvl="1">
        <w:numFmt w:val="decimal"/>
        <w:lvlText w:val=""/>
        <w:lvlJc w:val="left"/>
        <w:rPr>
          <w:rFonts w:cs="Times New Roman"/>
        </w:rPr>
      </w:lvl>
    </w:lvlOverride>
    <w:lvlOverride w:ilvl="2">
      <w:lvl w:ilvl="2">
        <w:numFmt w:val="decimal"/>
        <w:lvlText w:val=""/>
        <w:lvlJc w:val="left"/>
        <w:rPr>
          <w:rFonts w:cs="Times New Roman"/>
        </w:rPr>
      </w:lvl>
    </w:lvlOverride>
    <w:lvlOverride w:ilvl="3">
      <w:lvl w:ilvl="3">
        <w:numFmt w:val="decimal"/>
        <w:lvlText w:val=""/>
        <w:lvlJc w:val="left"/>
        <w:rPr>
          <w:rFonts w:cs="Times New Roman"/>
        </w:rPr>
      </w:lvl>
    </w:lvlOverride>
    <w:lvlOverride w:ilvl="4">
      <w:lvl w:ilvl="4">
        <w:numFmt w:val="decimal"/>
        <w:lvlText w:val=""/>
        <w:lvlJc w:val="left"/>
        <w:rPr>
          <w:rFonts w:cs="Times New Roman"/>
        </w:rPr>
      </w:lvl>
    </w:lvlOverride>
    <w:lvlOverride w:ilvl="5">
      <w:lvl w:ilvl="5">
        <w:numFmt w:val="decimal"/>
        <w:lvlText w:val=""/>
        <w:lvlJc w:val="left"/>
        <w:rPr>
          <w:rFonts w:cs="Times New Roman"/>
        </w:rPr>
      </w:lvl>
    </w:lvlOverride>
    <w:lvlOverride w:ilvl="6">
      <w:lvl w:ilvl="6">
        <w:numFmt w:val="decimal"/>
        <w:lvlText w:val=""/>
        <w:lvlJc w:val="left"/>
        <w:rPr>
          <w:rFonts w:cs="Times New Roman"/>
        </w:rPr>
      </w:lvl>
    </w:lvlOverride>
    <w:lvlOverride w:ilvl="7">
      <w:lvl w:ilvl="7">
        <w:numFmt w:val="decimal"/>
        <w:lvlText w:val=""/>
        <w:lvlJc w:val="left"/>
        <w:rPr>
          <w:rFonts w:cs="Times New Roman"/>
        </w:rPr>
      </w:lvl>
    </w:lvlOverride>
    <w:lvlOverride w:ilvl="8">
      <w:lvl w:ilvl="8">
        <w:numFmt w:val="decimal"/>
        <w:lvlText w:val=""/>
        <w:lvlJc w:val="left"/>
        <w:rPr>
          <w:rFonts w:cs="Times New Roman"/>
        </w:rPr>
      </w:lvl>
    </w:lvlOverride>
  </w:num>
  <w:num w:numId="31">
    <w:abstractNumId w:val="10"/>
  </w:num>
  <w:num w:numId="32">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F7E"/>
    <w:rsid w:val="000028F6"/>
    <w:rsid w:val="00004937"/>
    <w:rsid w:val="00012685"/>
    <w:rsid w:val="00014F25"/>
    <w:rsid w:val="00015087"/>
    <w:rsid w:val="00015524"/>
    <w:rsid w:val="00016268"/>
    <w:rsid w:val="00020C12"/>
    <w:rsid w:val="00021DC7"/>
    <w:rsid w:val="00024845"/>
    <w:rsid w:val="000250A4"/>
    <w:rsid w:val="00026247"/>
    <w:rsid w:val="00027B33"/>
    <w:rsid w:val="00027E1C"/>
    <w:rsid w:val="00033020"/>
    <w:rsid w:val="00033994"/>
    <w:rsid w:val="0003466A"/>
    <w:rsid w:val="00035634"/>
    <w:rsid w:val="0003596E"/>
    <w:rsid w:val="00037BB5"/>
    <w:rsid w:val="00041B7E"/>
    <w:rsid w:val="0004476D"/>
    <w:rsid w:val="00045382"/>
    <w:rsid w:val="000453A7"/>
    <w:rsid w:val="00050D6C"/>
    <w:rsid w:val="00051937"/>
    <w:rsid w:val="00063A27"/>
    <w:rsid w:val="00065377"/>
    <w:rsid w:val="000700EB"/>
    <w:rsid w:val="00070BBD"/>
    <w:rsid w:val="00072452"/>
    <w:rsid w:val="00075CE2"/>
    <w:rsid w:val="00077548"/>
    <w:rsid w:val="000806C7"/>
    <w:rsid w:val="00083464"/>
    <w:rsid w:val="00083B49"/>
    <w:rsid w:val="0008575D"/>
    <w:rsid w:val="00086380"/>
    <w:rsid w:val="0009158B"/>
    <w:rsid w:val="00091C8C"/>
    <w:rsid w:val="00092584"/>
    <w:rsid w:val="0009532E"/>
    <w:rsid w:val="0009701F"/>
    <w:rsid w:val="0009716C"/>
    <w:rsid w:val="000A3406"/>
    <w:rsid w:val="000A45DB"/>
    <w:rsid w:val="000B1753"/>
    <w:rsid w:val="000B1830"/>
    <w:rsid w:val="000B794F"/>
    <w:rsid w:val="000C33E1"/>
    <w:rsid w:val="000C560A"/>
    <w:rsid w:val="000C56EE"/>
    <w:rsid w:val="000C6788"/>
    <w:rsid w:val="000D030C"/>
    <w:rsid w:val="000D5265"/>
    <w:rsid w:val="000D5B54"/>
    <w:rsid w:val="000D6723"/>
    <w:rsid w:val="000E283E"/>
    <w:rsid w:val="000E29F7"/>
    <w:rsid w:val="000E2E72"/>
    <w:rsid w:val="000E32A7"/>
    <w:rsid w:val="000E56AC"/>
    <w:rsid w:val="000F25C5"/>
    <w:rsid w:val="000F525D"/>
    <w:rsid w:val="000F539B"/>
    <w:rsid w:val="000F6BE4"/>
    <w:rsid w:val="001013A3"/>
    <w:rsid w:val="0010142A"/>
    <w:rsid w:val="001015F6"/>
    <w:rsid w:val="00106A8D"/>
    <w:rsid w:val="001074C4"/>
    <w:rsid w:val="001118B1"/>
    <w:rsid w:val="00112783"/>
    <w:rsid w:val="00113322"/>
    <w:rsid w:val="00114B79"/>
    <w:rsid w:val="0011721B"/>
    <w:rsid w:val="00117223"/>
    <w:rsid w:val="00121D70"/>
    <w:rsid w:val="00122412"/>
    <w:rsid w:val="00123348"/>
    <w:rsid w:val="001248D5"/>
    <w:rsid w:val="00126DBA"/>
    <w:rsid w:val="001272C8"/>
    <w:rsid w:val="00127924"/>
    <w:rsid w:val="00127925"/>
    <w:rsid w:val="00133940"/>
    <w:rsid w:val="00134B10"/>
    <w:rsid w:val="0014000A"/>
    <w:rsid w:val="00144F07"/>
    <w:rsid w:val="00146EC0"/>
    <w:rsid w:val="001516B9"/>
    <w:rsid w:val="001520DC"/>
    <w:rsid w:val="00152C6D"/>
    <w:rsid w:val="00152D48"/>
    <w:rsid w:val="0015739F"/>
    <w:rsid w:val="00162376"/>
    <w:rsid w:val="00164520"/>
    <w:rsid w:val="001670F4"/>
    <w:rsid w:val="00174EBF"/>
    <w:rsid w:val="00180621"/>
    <w:rsid w:val="00181CE5"/>
    <w:rsid w:val="00184864"/>
    <w:rsid w:val="00187034"/>
    <w:rsid w:val="00191794"/>
    <w:rsid w:val="00194A72"/>
    <w:rsid w:val="0019541C"/>
    <w:rsid w:val="00195D11"/>
    <w:rsid w:val="001A217A"/>
    <w:rsid w:val="001A5063"/>
    <w:rsid w:val="001A50AA"/>
    <w:rsid w:val="001A54D7"/>
    <w:rsid w:val="001B0DF9"/>
    <w:rsid w:val="001B4563"/>
    <w:rsid w:val="001B5400"/>
    <w:rsid w:val="001C7985"/>
    <w:rsid w:val="001D05CE"/>
    <w:rsid w:val="001D2BCE"/>
    <w:rsid w:val="001D37D7"/>
    <w:rsid w:val="001D3D15"/>
    <w:rsid w:val="001D7AF0"/>
    <w:rsid w:val="001E0245"/>
    <w:rsid w:val="001E053B"/>
    <w:rsid w:val="001E0769"/>
    <w:rsid w:val="001E2F50"/>
    <w:rsid w:val="001F0A72"/>
    <w:rsid w:val="001F5992"/>
    <w:rsid w:val="001F5EA7"/>
    <w:rsid w:val="00206375"/>
    <w:rsid w:val="00207214"/>
    <w:rsid w:val="002177F1"/>
    <w:rsid w:val="00217883"/>
    <w:rsid w:val="002179C3"/>
    <w:rsid w:val="00217A92"/>
    <w:rsid w:val="00217DC3"/>
    <w:rsid w:val="002235EC"/>
    <w:rsid w:val="00227430"/>
    <w:rsid w:val="00237F60"/>
    <w:rsid w:val="00240868"/>
    <w:rsid w:val="00255BF4"/>
    <w:rsid w:val="00256564"/>
    <w:rsid w:val="00256E92"/>
    <w:rsid w:val="00261A79"/>
    <w:rsid w:val="002622AA"/>
    <w:rsid w:val="002630B8"/>
    <w:rsid w:val="00264244"/>
    <w:rsid w:val="002643A5"/>
    <w:rsid w:val="00265C8D"/>
    <w:rsid w:val="00265F30"/>
    <w:rsid w:val="00265FFD"/>
    <w:rsid w:val="0026604C"/>
    <w:rsid w:val="00266F0B"/>
    <w:rsid w:val="002720BB"/>
    <w:rsid w:val="00273B50"/>
    <w:rsid w:val="00273B97"/>
    <w:rsid w:val="00276457"/>
    <w:rsid w:val="00276F22"/>
    <w:rsid w:val="002826F5"/>
    <w:rsid w:val="00282A3B"/>
    <w:rsid w:val="00286E50"/>
    <w:rsid w:val="00287088"/>
    <w:rsid w:val="002901CD"/>
    <w:rsid w:val="00294340"/>
    <w:rsid w:val="002944D7"/>
    <w:rsid w:val="00294AA6"/>
    <w:rsid w:val="00294BF4"/>
    <w:rsid w:val="00295AFA"/>
    <w:rsid w:val="002A238C"/>
    <w:rsid w:val="002A34A7"/>
    <w:rsid w:val="002A5627"/>
    <w:rsid w:val="002A770A"/>
    <w:rsid w:val="002B0806"/>
    <w:rsid w:val="002B2708"/>
    <w:rsid w:val="002B3B76"/>
    <w:rsid w:val="002B4094"/>
    <w:rsid w:val="002B40FA"/>
    <w:rsid w:val="002B66C5"/>
    <w:rsid w:val="002C037B"/>
    <w:rsid w:val="002C048C"/>
    <w:rsid w:val="002C0541"/>
    <w:rsid w:val="002C419B"/>
    <w:rsid w:val="002C4E2E"/>
    <w:rsid w:val="002D1A29"/>
    <w:rsid w:val="002D3BFC"/>
    <w:rsid w:val="002D46BE"/>
    <w:rsid w:val="002D4BBB"/>
    <w:rsid w:val="002E118C"/>
    <w:rsid w:val="002E1271"/>
    <w:rsid w:val="002E1C44"/>
    <w:rsid w:val="002E34E3"/>
    <w:rsid w:val="002E4034"/>
    <w:rsid w:val="002E7B88"/>
    <w:rsid w:val="002F1788"/>
    <w:rsid w:val="002F188C"/>
    <w:rsid w:val="002F54D1"/>
    <w:rsid w:val="002F570D"/>
    <w:rsid w:val="003010D8"/>
    <w:rsid w:val="00303E63"/>
    <w:rsid w:val="00304325"/>
    <w:rsid w:val="00306503"/>
    <w:rsid w:val="00306AEE"/>
    <w:rsid w:val="00306EBC"/>
    <w:rsid w:val="0031156F"/>
    <w:rsid w:val="003128F2"/>
    <w:rsid w:val="003130C8"/>
    <w:rsid w:val="00316087"/>
    <w:rsid w:val="00321678"/>
    <w:rsid w:val="00326B24"/>
    <w:rsid w:val="00326E41"/>
    <w:rsid w:val="0033149A"/>
    <w:rsid w:val="00332373"/>
    <w:rsid w:val="003335AB"/>
    <w:rsid w:val="0033390E"/>
    <w:rsid w:val="00334ADC"/>
    <w:rsid w:val="00334BB3"/>
    <w:rsid w:val="003434CD"/>
    <w:rsid w:val="00345C8E"/>
    <w:rsid w:val="00350E51"/>
    <w:rsid w:val="00351F8C"/>
    <w:rsid w:val="0035266C"/>
    <w:rsid w:val="00352B1F"/>
    <w:rsid w:val="00353413"/>
    <w:rsid w:val="0036284D"/>
    <w:rsid w:val="00366A24"/>
    <w:rsid w:val="00367DCE"/>
    <w:rsid w:val="0037106F"/>
    <w:rsid w:val="00371B6C"/>
    <w:rsid w:val="0038102D"/>
    <w:rsid w:val="00381D9F"/>
    <w:rsid w:val="00382263"/>
    <w:rsid w:val="00390DFA"/>
    <w:rsid w:val="00391377"/>
    <w:rsid w:val="00392380"/>
    <w:rsid w:val="00394495"/>
    <w:rsid w:val="0039643D"/>
    <w:rsid w:val="00396E59"/>
    <w:rsid w:val="00397BF7"/>
    <w:rsid w:val="003A104E"/>
    <w:rsid w:val="003A5269"/>
    <w:rsid w:val="003B0FD6"/>
    <w:rsid w:val="003B255B"/>
    <w:rsid w:val="003B55C8"/>
    <w:rsid w:val="003B6356"/>
    <w:rsid w:val="003C0EE7"/>
    <w:rsid w:val="003C3509"/>
    <w:rsid w:val="003C36F5"/>
    <w:rsid w:val="003D007A"/>
    <w:rsid w:val="003D0E73"/>
    <w:rsid w:val="003D15C7"/>
    <w:rsid w:val="003D3B89"/>
    <w:rsid w:val="003D3ED6"/>
    <w:rsid w:val="003E024D"/>
    <w:rsid w:val="003E1FFE"/>
    <w:rsid w:val="003E33B1"/>
    <w:rsid w:val="003F70D2"/>
    <w:rsid w:val="004021DB"/>
    <w:rsid w:val="00413059"/>
    <w:rsid w:val="00416A23"/>
    <w:rsid w:val="00417F41"/>
    <w:rsid w:val="00420945"/>
    <w:rsid w:val="00425384"/>
    <w:rsid w:val="00426F20"/>
    <w:rsid w:val="00435B6D"/>
    <w:rsid w:val="00437739"/>
    <w:rsid w:val="004403B0"/>
    <w:rsid w:val="00442F81"/>
    <w:rsid w:val="00446B12"/>
    <w:rsid w:val="00446DDF"/>
    <w:rsid w:val="004515D7"/>
    <w:rsid w:val="004521CF"/>
    <w:rsid w:val="00457172"/>
    <w:rsid w:val="0046165F"/>
    <w:rsid w:val="00461ED9"/>
    <w:rsid w:val="004649A7"/>
    <w:rsid w:val="004713CE"/>
    <w:rsid w:val="0047149C"/>
    <w:rsid w:val="004715F0"/>
    <w:rsid w:val="00474F6B"/>
    <w:rsid w:val="0047539F"/>
    <w:rsid w:val="004759C9"/>
    <w:rsid w:val="00476236"/>
    <w:rsid w:val="00476E14"/>
    <w:rsid w:val="00480270"/>
    <w:rsid w:val="00481455"/>
    <w:rsid w:val="00482E39"/>
    <w:rsid w:val="00483882"/>
    <w:rsid w:val="004A23E1"/>
    <w:rsid w:val="004A37AB"/>
    <w:rsid w:val="004A7FBC"/>
    <w:rsid w:val="004B1195"/>
    <w:rsid w:val="004B2090"/>
    <w:rsid w:val="004B28C8"/>
    <w:rsid w:val="004B644E"/>
    <w:rsid w:val="004B6D2A"/>
    <w:rsid w:val="004C0088"/>
    <w:rsid w:val="004C04D8"/>
    <w:rsid w:val="004C0B5E"/>
    <w:rsid w:val="004C1C4A"/>
    <w:rsid w:val="004C4A67"/>
    <w:rsid w:val="004C4C7D"/>
    <w:rsid w:val="004C5E92"/>
    <w:rsid w:val="004D0D54"/>
    <w:rsid w:val="004D554C"/>
    <w:rsid w:val="004E068F"/>
    <w:rsid w:val="004F1EC1"/>
    <w:rsid w:val="004F3878"/>
    <w:rsid w:val="0050191E"/>
    <w:rsid w:val="00501FFC"/>
    <w:rsid w:val="005021BC"/>
    <w:rsid w:val="00502D16"/>
    <w:rsid w:val="00504158"/>
    <w:rsid w:val="00506B7E"/>
    <w:rsid w:val="0051102C"/>
    <w:rsid w:val="005110F4"/>
    <w:rsid w:val="005123E6"/>
    <w:rsid w:val="005125B4"/>
    <w:rsid w:val="005217A8"/>
    <w:rsid w:val="0052183F"/>
    <w:rsid w:val="0052429A"/>
    <w:rsid w:val="00527410"/>
    <w:rsid w:val="00527954"/>
    <w:rsid w:val="00530D9D"/>
    <w:rsid w:val="005321A6"/>
    <w:rsid w:val="00532390"/>
    <w:rsid w:val="0053499F"/>
    <w:rsid w:val="005370C0"/>
    <w:rsid w:val="005379DE"/>
    <w:rsid w:val="00542BE4"/>
    <w:rsid w:val="00544B7D"/>
    <w:rsid w:val="00547C48"/>
    <w:rsid w:val="00550251"/>
    <w:rsid w:val="005510D3"/>
    <w:rsid w:val="00551AB3"/>
    <w:rsid w:val="00555D33"/>
    <w:rsid w:val="00555FB9"/>
    <w:rsid w:val="00561EE3"/>
    <w:rsid w:val="00562FB5"/>
    <w:rsid w:val="00565752"/>
    <w:rsid w:val="00566E5D"/>
    <w:rsid w:val="00566EEE"/>
    <w:rsid w:val="00567667"/>
    <w:rsid w:val="00570A03"/>
    <w:rsid w:val="00571E7A"/>
    <w:rsid w:val="0057230B"/>
    <w:rsid w:val="00580D27"/>
    <w:rsid w:val="00581565"/>
    <w:rsid w:val="0058195A"/>
    <w:rsid w:val="00582BC0"/>
    <w:rsid w:val="0058524E"/>
    <w:rsid w:val="00591229"/>
    <w:rsid w:val="005944AF"/>
    <w:rsid w:val="00595D04"/>
    <w:rsid w:val="005A4C50"/>
    <w:rsid w:val="005B1D2C"/>
    <w:rsid w:val="005B2228"/>
    <w:rsid w:val="005B2230"/>
    <w:rsid w:val="005B4289"/>
    <w:rsid w:val="005B5863"/>
    <w:rsid w:val="005B5A76"/>
    <w:rsid w:val="005C0DCB"/>
    <w:rsid w:val="005C2AD5"/>
    <w:rsid w:val="005C2CD1"/>
    <w:rsid w:val="005C41A2"/>
    <w:rsid w:val="005C486A"/>
    <w:rsid w:val="005C5DA2"/>
    <w:rsid w:val="005C5F29"/>
    <w:rsid w:val="005D3CDE"/>
    <w:rsid w:val="005D3F33"/>
    <w:rsid w:val="005D405B"/>
    <w:rsid w:val="005D6351"/>
    <w:rsid w:val="005D6745"/>
    <w:rsid w:val="005D6AE8"/>
    <w:rsid w:val="005E09E4"/>
    <w:rsid w:val="005E6CE7"/>
    <w:rsid w:val="005E71A8"/>
    <w:rsid w:val="005E7793"/>
    <w:rsid w:val="005F0D57"/>
    <w:rsid w:val="005F1BCD"/>
    <w:rsid w:val="005F21E3"/>
    <w:rsid w:val="005F2C79"/>
    <w:rsid w:val="005F5577"/>
    <w:rsid w:val="005F60BD"/>
    <w:rsid w:val="006002A9"/>
    <w:rsid w:val="00603EE2"/>
    <w:rsid w:val="00605B0A"/>
    <w:rsid w:val="00606986"/>
    <w:rsid w:val="006128D0"/>
    <w:rsid w:val="006226C9"/>
    <w:rsid w:val="00623520"/>
    <w:rsid w:val="006320E6"/>
    <w:rsid w:val="00633734"/>
    <w:rsid w:val="00633838"/>
    <w:rsid w:val="00635AF4"/>
    <w:rsid w:val="00640FA7"/>
    <w:rsid w:val="0064151D"/>
    <w:rsid w:val="006476E8"/>
    <w:rsid w:val="00651BB2"/>
    <w:rsid w:val="0065581D"/>
    <w:rsid w:val="00655D98"/>
    <w:rsid w:val="0066500C"/>
    <w:rsid w:val="00666843"/>
    <w:rsid w:val="00670DC8"/>
    <w:rsid w:val="00672952"/>
    <w:rsid w:val="006737FC"/>
    <w:rsid w:val="006766B1"/>
    <w:rsid w:val="00680434"/>
    <w:rsid w:val="00680871"/>
    <w:rsid w:val="00684B9D"/>
    <w:rsid w:val="006862D6"/>
    <w:rsid w:val="00687228"/>
    <w:rsid w:val="00690ABF"/>
    <w:rsid w:val="00693772"/>
    <w:rsid w:val="00695751"/>
    <w:rsid w:val="006A2E95"/>
    <w:rsid w:val="006A4D1D"/>
    <w:rsid w:val="006A5200"/>
    <w:rsid w:val="006A7449"/>
    <w:rsid w:val="006B20D1"/>
    <w:rsid w:val="006B3201"/>
    <w:rsid w:val="006B52CA"/>
    <w:rsid w:val="006C1C78"/>
    <w:rsid w:val="006C4B8C"/>
    <w:rsid w:val="006C6407"/>
    <w:rsid w:val="006C65C4"/>
    <w:rsid w:val="006D0549"/>
    <w:rsid w:val="006D503E"/>
    <w:rsid w:val="006D672C"/>
    <w:rsid w:val="006D7D37"/>
    <w:rsid w:val="006E23C4"/>
    <w:rsid w:val="006F0237"/>
    <w:rsid w:val="006F17E9"/>
    <w:rsid w:val="006F1C47"/>
    <w:rsid w:val="006F2298"/>
    <w:rsid w:val="006F26D8"/>
    <w:rsid w:val="006F2DBB"/>
    <w:rsid w:val="007020D3"/>
    <w:rsid w:val="00706E7D"/>
    <w:rsid w:val="00712F23"/>
    <w:rsid w:val="0071321C"/>
    <w:rsid w:val="007306F9"/>
    <w:rsid w:val="00735510"/>
    <w:rsid w:val="00736CCA"/>
    <w:rsid w:val="00745619"/>
    <w:rsid w:val="00746930"/>
    <w:rsid w:val="00750866"/>
    <w:rsid w:val="00751C48"/>
    <w:rsid w:val="007564C0"/>
    <w:rsid w:val="00756D32"/>
    <w:rsid w:val="00760101"/>
    <w:rsid w:val="00761C3B"/>
    <w:rsid w:val="00762522"/>
    <w:rsid w:val="00762757"/>
    <w:rsid w:val="00763242"/>
    <w:rsid w:val="007644BE"/>
    <w:rsid w:val="00773AEC"/>
    <w:rsid w:val="007766F4"/>
    <w:rsid w:val="007768EB"/>
    <w:rsid w:val="00784B92"/>
    <w:rsid w:val="00784C4F"/>
    <w:rsid w:val="00785686"/>
    <w:rsid w:val="00787914"/>
    <w:rsid w:val="007926C3"/>
    <w:rsid w:val="007A016F"/>
    <w:rsid w:val="007A021E"/>
    <w:rsid w:val="007A092E"/>
    <w:rsid w:val="007A5766"/>
    <w:rsid w:val="007A61E4"/>
    <w:rsid w:val="007A7DB8"/>
    <w:rsid w:val="007B2B2E"/>
    <w:rsid w:val="007B5CE1"/>
    <w:rsid w:val="007B7B38"/>
    <w:rsid w:val="007C23AF"/>
    <w:rsid w:val="007C2CE3"/>
    <w:rsid w:val="007C64B9"/>
    <w:rsid w:val="007D0CBD"/>
    <w:rsid w:val="007D2DF9"/>
    <w:rsid w:val="007D5A24"/>
    <w:rsid w:val="007D7769"/>
    <w:rsid w:val="007E26BA"/>
    <w:rsid w:val="007E2D1F"/>
    <w:rsid w:val="007E388A"/>
    <w:rsid w:val="007E5BF8"/>
    <w:rsid w:val="007E692C"/>
    <w:rsid w:val="007F07B5"/>
    <w:rsid w:val="00803FEA"/>
    <w:rsid w:val="00806A40"/>
    <w:rsid w:val="0081080E"/>
    <w:rsid w:val="008154BF"/>
    <w:rsid w:val="00821124"/>
    <w:rsid w:val="008248A6"/>
    <w:rsid w:val="00824F7C"/>
    <w:rsid w:val="008262DE"/>
    <w:rsid w:val="00826DF7"/>
    <w:rsid w:val="00830ECD"/>
    <w:rsid w:val="00831441"/>
    <w:rsid w:val="00834475"/>
    <w:rsid w:val="00835CD4"/>
    <w:rsid w:val="00837833"/>
    <w:rsid w:val="00837EF9"/>
    <w:rsid w:val="0084355F"/>
    <w:rsid w:val="008475D1"/>
    <w:rsid w:val="00851F71"/>
    <w:rsid w:val="00852FAE"/>
    <w:rsid w:val="008544D9"/>
    <w:rsid w:val="0086088E"/>
    <w:rsid w:val="00865864"/>
    <w:rsid w:val="00876293"/>
    <w:rsid w:val="008851DF"/>
    <w:rsid w:val="00886AE9"/>
    <w:rsid w:val="00886BC7"/>
    <w:rsid w:val="00887313"/>
    <w:rsid w:val="00887F65"/>
    <w:rsid w:val="00890E76"/>
    <w:rsid w:val="008940C5"/>
    <w:rsid w:val="00897E9F"/>
    <w:rsid w:val="008B08E7"/>
    <w:rsid w:val="008B146F"/>
    <w:rsid w:val="008B3B4A"/>
    <w:rsid w:val="008B75E4"/>
    <w:rsid w:val="008B7DC6"/>
    <w:rsid w:val="008C1385"/>
    <w:rsid w:val="008C1F4B"/>
    <w:rsid w:val="008C327F"/>
    <w:rsid w:val="008C429D"/>
    <w:rsid w:val="008C5B22"/>
    <w:rsid w:val="008D0BEF"/>
    <w:rsid w:val="008D6586"/>
    <w:rsid w:val="008E0786"/>
    <w:rsid w:val="008E34E8"/>
    <w:rsid w:val="008F1B1E"/>
    <w:rsid w:val="008F1E69"/>
    <w:rsid w:val="008F2650"/>
    <w:rsid w:val="008F4748"/>
    <w:rsid w:val="008F53DA"/>
    <w:rsid w:val="008F5EDF"/>
    <w:rsid w:val="008F7B5D"/>
    <w:rsid w:val="00913021"/>
    <w:rsid w:val="009157DD"/>
    <w:rsid w:val="00915B83"/>
    <w:rsid w:val="009167D6"/>
    <w:rsid w:val="00916812"/>
    <w:rsid w:val="00921706"/>
    <w:rsid w:val="0092532C"/>
    <w:rsid w:val="00925F8C"/>
    <w:rsid w:val="009278E1"/>
    <w:rsid w:val="009279C7"/>
    <w:rsid w:val="00927A1A"/>
    <w:rsid w:val="00930616"/>
    <w:rsid w:val="009315E5"/>
    <w:rsid w:val="00931FCA"/>
    <w:rsid w:val="00935DA2"/>
    <w:rsid w:val="009367B6"/>
    <w:rsid w:val="00937EA0"/>
    <w:rsid w:val="009415B9"/>
    <w:rsid w:val="00942236"/>
    <w:rsid w:val="00944FE7"/>
    <w:rsid w:val="00950EC4"/>
    <w:rsid w:val="00951D9D"/>
    <w:rsid w:val="00953B4A"/>
    <w:rsid w:val="00956C27"/>
    <w:rsid w:val="00957C7E"/>
    <w:rsid w:val="00961182"/>
    <w:rsid w:val="00972A27"/>
    <w:rsid w:val="00972E46"/>
    <w:rsid w:val="00975D7F"/>
    <w:rsid w:val="0098383C"/>
    <w:rsid w:val="00984FF8"/>
    <w:rsid w:val="0098746D"/>
    <w:rsid w:val="00991E11"/>
    <w:rsid w:val="00992F01"/>
    <w:rsid w:val="00995AFD"/>
    <w:rsid w:val="009A1DAC"/>
    <w:rsid w:val="009A1DC4"/>
    <w:rsid w:val="009A6AF2"/>
    <w:rsid w:val="009B1C9E"/>
    <w:rsid w:val="009B1FD1"/>
    <w:rsid w:val="009B5E1B"/>
    <w:rsid w:val="009C02B0"/>
    <w:rsid w:val="009C1826"/>
    <w:rsid w:val="009C1995"/>
    <w:rsid w:val="009C218C"/>
    <w:rsid w:val="009C6131"/>
    <w:rsid w:val="009C63BC"/>
    <w:rsid w:val="009C752D"/>
    <w:rsid w:val="009D0712"/>
    <w:rsid w:val="009D11E3"/>
    <w:rsid w:val="009D4721"/>
    <w:rsid w:val="009D4C38"/>
    <w:rsid w:val="009D51AB"/>
    <w:rsid w:val="009D737F"/>
    <w:rsid w:val="009D7769"/>
    <w:rsid w:val="009E3DC1"/>
    <w:rsid w:val="009E76F3"/>
    <w:rsid w:val="009F272B"/>
    <w:rsid w:val="009F44A0"/>
    <w:rsid w:val="00A01501"/>
    <w:rsid w:val="00A01BA3"/>
    <w:rsid w:val="00A12245"/>
    <w:rsid w:val="00A123E3"/>
    <w:rsid w:val="00A14134"/>
    <w:rsid w:val="00A14A93"/>
    <w:rsid w:val="00A15F01"/>
    <w:rsid w:val="00A173DD"/>
    <w:rsid w:val="00A21B73"/>
    <w:rsid w:val="00A2517A"/>
    <w:rsid w:val="00A266BD"/>
    <w:rsid w:val="00A26CF5"/>
    <w:rsid w:val="00A3271F"/>
    <w:rsid w:val="00A33302"/>
    <w:rsid w:val="00A364FE"/>
    <w:rsid w:val="00A410F3"/>
    <w:rsid w:val="00A428F5"/>
    <w:rsid w:val="00A43208"/>
    <w:rsid w:val="00A43A34"/>
    <w:rsid w:val="00A43EDA"/>
    <w:rsid w:val="00A502C8"/>
    <w:rsid w:val="00A54008"/>
    <w:rsid w:val="00A54598"/>
    <w:rsid w:val="00A62406"/>
    <w:rsid w:val="00A65198"/>
    <w:rsid w:val="00A66851"/>
    <w:rsid w:val="00A670F4"/>
    <w:rsid w:val="00A67FA8"/>
    <w:rsid w:val="00A703A7"/>
    <w:rsid w:val="00A71B3E"/>
    <w:rsid w:val="00A7262E"/>
    <w:rsid w:val="00A76108"/>
    <w:rsid w:val="00A7756E"/>
    <w:rsid w:val="00A80D20"/>
    <w:rsid w:val="00A80F7D"/>
    <w:rsid w:val="00A81D05"/>
    <w:rsid w:val="00A84458"/>
    <w:rsid w:val="00A927D5"/>
    <w:rsid w:val="00A93C80"/>
    <w:rsid w:val="00A94096"/>
    <w:rsid w:val="00A9733B"/>
    <w:rsid w:val="00AA00CB"/>
    <w:rsid w:val="00AA20D0"/>
    <w:rsid w:val="00AA4B88"/>
    <w:rsid w:val="00AA5856"/>
    <w:rsid w:val="00AA601B"/>
    <w:rsid w:val="00AB16FA"/>
    <w:rsid w:val="00AB494F"/>
    <w:rsid w:val="00AB4A41"/>
    <w:rsid w:val="00AB6E67"/>
    <w:rsid w:val="00AB6F17"/>
    <w:rsid w:val="00AD00AF"/>
    <w:rsid w:val="00AD0F1B"/>
    <w:rsid w:val="00AD113B"/>
    <w:rsid w:val="00AD18CD"/>
    <w:rsid w:val="00AD33E6"/>
    <w:rsid w:val="00AD4EE1"/>
    <w:rsid w:val="00AD641A"/>
    <w:rsid w:val="00AE1A83"/>
    <w:rsid w:val="00AE2EC8"/>
    <w:rsid w:val="00AE5B38"/>
    <w:rsid w:val="00AE5E07"/>
    <w:rsid w:val="00AE761B"/>
    <w:rsid w:val="00AF1D5E"/>
    <w:rsid w:val="00AF21B8"/>
    <w:rsid w:val="00AF4D18"/>
    <w:rsid w:val="00AF4D34"/>
    <w:rsid w:val="00AF66D6"/>
    <w:rsid w:val="00B034B1"/>
    <w:rsid w:val="00B07B05"/>
    <w:rsid w:val="00B07CE5"/>
    <w:rsid w:val="00B10EF4"/>
    <w:rsid w:val="00B11515"/>
    <w:rsid w:val="00B12BCD"/>
    <w:rsid w:val="00B130A0"/>
    <w:rsid w:val="00B13FE7"/>
    <w:rsid w:val="00B1539F"/>
    <w:rsid w:val="00B1567B"/>
    <w:rsid w:val="00B16900"/>
    <w:rsid w:val="00B16BE8"/>
    <w:rsid w:val="00B25182"/>
    <w:rsid w:val="00B27493"/>
    <w:rsid w:val="00B407BE"/>
    <w:rsid w:val="00B429A1"/>
    <w:rsid w:val="00B4441D"/>
    <w:rsid w:val="00B46460"/>
    <w:rsid w:val="00B46889"/>
    <w:rsid w:val="00B5038A"/>
    <w:rsid w:val="00B550A5"/>
    <w:rsid w:val="00B63089"/>
    <w:rsid w:val="00B637BB"/>
    <w:rsid w:val="00B64F2F"/>
    <w:rsid w:val="00B65BB5"/>
    <w:rsid w:val="00B70123"/>
    <w:rsid w:val="00B70B8F"/>
    <w:rsid w:val="00B70E04"/>
    <w:rsid w:val="00B71085"/>
    <w:rsid w:val="00B71696"/>
    <w:rsid w:val="00B80384"/>
    <w:rsid w:val="00B906F0"/>
    <w:rsid w:val="00B9164C"/>
    <w:rsid w:val="00B931A7"/>
    <w:rsid w:val="00B95AD8"/>
    <w:rsid w:val="00BA11DA"/>
    <w:rsid w:val="00BA3981"/>
    <w:rsid w:val="00BA3C49"/>
    <w:rsid w:val="00BA4474"/>
    <w:rsid w:val="00BA477F"/>
    <w:rsid w:val="00BA568A"/>
    <w:rsid w:val="00BA6EFC"/>
    <w:rsid w:val="00BB2B7E"/>
    <w:rsid w:val="00BB4897"/>
    <w:rsid w:val="00BC14EC"/>
    <w:rsid w:val="00BC1991"/>
    <w:rsid w:val="00BC3263"/>
    <w:rsid w:val="00BC5EE2"/>
    <w:rsid w:val="00BD0F62"/>
    <w:rsid w:val="00BD4CBF"/>
    <w:rsid w:val="00BE15AC"/>
    <w:rsid w:val="00BE24E3"/>
    <w:rsid w:val="00BE2CC1"/>
    <w:rsid w:val="00BE3180"/>
    <w:rsid w:val="00BE491C"/>
    <w:rsid w:val="00BE60DE"/>
    <w:rsid w:val="00BE60EA"/>
    <w:rsid w:val="00BF116F"/>
    <w:rsid w:val="00BF25BA"/>
    <w:rsid w:val="00BF3666"/>
    <w:rsid w:val="00BF6A03"/>
    <w:rsid w:val="00BF7BF2"/>
    <w:rsid w:val="00C027E7"/>
    <w:rsid w:val="00C03EEC"/>
    <w:rsid w:val="00C04407"/>
    <w:rsid w:val="00C10D84"/>
    <w:rsid w:val="00C143C6"/>
    <w:rsid w:val="00C149CC"/>
    <w:rsid w:val="00C16FBA"/>
    <w:rsid w:val="00C2194C"/>
    <w:rsid w:val="00C2418F"/>
    <w:rsid w:val="00C25ADD"/>
    <w:rsid w:val="00C25B6E"/>
    <w:rsid w:val="00C27D49"/>
    <w:rsid w:val="00C31F26"/>
    <w:rsid w:val="00C33AB1"/>
    <w:rsid w:val="00C33B55"/>
    <w:rsid w:val="00C3486F"/>
    <w:rsid w:val="00C3583B"/>
    <w:rsid w:val="00C36883"/>
    <w:rsid w:val="00C4054A"/>
    <w:rsid w:val="00C409D8"/>
    <w:rsid w:val="00C413D2"/>
    <w:rsid w:val="00C42294"/>
    <w:rsid w:val="00C42B30"/>
    <w:rsid w:val="00C42C4B"/>
    <w:rsid w:val="00C457DF"/>
    <w:rsid w:val="00C47803"/>
    <w:rsid w:val="00C578F4"/>
    <w:rsid w:val="00C60876"/>
    <w:rsid w:val="00C63CCB"/>
    <w:rsid w:val="00C67018"/>
    <w:rsid w:val="00C67917"/>
    <w:rsid w:val="00C70933"/>
    <w:rsid w:val="00C70CAB"/>
    <w:rsid w:val="00C72C22"/>
    <w:rsid w:val="00C7436A"/>
    <w:rsid w:val="00C845E3"/>
    <w:rsid w:val="00C85AE6"/>
    <w:rsid w:val="00C87E31"/>
    <w:rsid w:val="00C94A14"/>
    <w:rsid w:val="00C976E8"/>
    <w:rsid w:val="00CA345C"/>
    <w:rsid w:val="00CA67E6"/>
    <w:rsid w:val="00CA7CF6"/>
    <w:rsid w:val="00CB005F"/>
    <w:rsid w:val="00CB4EB7"/>
    <w:rsid w:val="00CB6418"/>
    <w:rsid w:val="00CB6986"/>
    <w:rsid w:val="00CB7C02"/>
    <w:rsid w:val="00CC3066"/>
    <w:rsid w:val="00CC55F5"/>
    <w:rsid w:val="00CC5A01"/>
    <w:rsid w:val="00CC5E2D"/>
    <w:rsid w:val="00CC768C"/>
    <w:rsid w:val="00CD1ECF"/>
    <w:rsid w:val="00CD2DA4"/>
    <w:rsid w:val="00CD338D"/>
    <w:rsid w:val="00CD34C1"/>
    <w:rsid w:val="00CD4148"/>
    <w:rsid w:val="00CD4D79"/>
    <w:rsid w:val="00CD6400"/>
    <w:rsid w:val="00CE0E82"/>
    <w:rsid w:val="00CE3DAF"/>
    <w:rsid w:val="00CE6BC9"/>
    <w:rsid w:val="00CE6FD5"/>
    <w:rsid w:val="00CF7764"/>
    <w:rsid w:val="00D0019D"/>
    <w:rsid w:val="00D019C4"/>
    <w:rsid w:val="00D01E28"/>
    <w:rsid w:val="00D02708"/>
    <w:rsid w:val="00D06633"/>
    <w:rsid w:val="00D07F7E"/>
    <w:rsid w:val="00D10493"/>
    <w:rsid w:val="00D12A5E"/>
    <w:rsid w:val="00D14D2D"/>
    <w:rsid w:val="00D15C1F"/>
    <w:rsid w:val="00D16C4B"/>
    <w:rsid w:val="00D16F9F"/>
    <w:rsid w:val="00D177A8"/>
    <w:rsid w:val="00D2039C"/>
    <w:rsid w:val="00D20A7D"/>
    <w:rsid w:val="00D214F0"/>
    <w:rsid w:val="00D32478"/>
    <w:rsid w:val="00D334D3"/>
    <w:rsid w:val="00D35F44"/>
    <w:rsid w:val="00D37111"/>
    <w:rsid w:val="00D4110B"/>
    <w:rsid w:val="00D43D57"/>
    <w:rsid w:val="00D44A20"/>
    <w:rsid w:val="00D45104"/>
    <w:rsid w:val="00D46FAB"/>
    <w:rsid w:val="00D47DD7"/>
    <w:rsid w:val="00D47F08"/>
    <w:rsid w:val="00D514DA"/>
    <w:rsid w:val="00D61248"/>
    <w:rsid w:val="00D61E7E"/>
    <w:rsid w:val="00D6594B"/>
    <w:rsid w:val="00D755FD"/>
    <w:rsid w:val="00D82560"/>
    <w:rsid w:val="00D8512F"/>
    <w:rsid w:val="00D854E4"/>
    <w:rsid w:val="00D85BEE"/>
    <w:rsid w:val="00D86AD0"/>
    <w:rsid w:val="00D9038F"/>
    <w:rsid w:val="00D90B53"/>
    <w:rsid w:val="00D94441"/>
    <w:rsid w:val="00D97727"/>
    <w:rsid w:val="00D97D47"/>
    <w:rsid w:val="00DA1B9F"/>
    <w:rsid w:val="00DA3494"/>
    <w:rsid w:val="00DA4B42"/>
    <w:rsid w:val="00DA6C07"/>
    <w:rsid w:val="00DA71B4"/>
    <w:rsid w:val="00DA78A5"/>
    <w:rsid w:val="00DA797C"/>
    <w:rsid w:val="00DB1931"/>
    <w:rsid w:val="00DB50E2"/>
    <w:rsid w:val="00DC1680"/>
    <w:rsid w:val="00DC49EA"/>
    <w:rsid w:val="00DC71D5"/>
    <w:rsid w:val="00DD1B6E"/>
    <w:rsid w:val="00DD52D5"/>
    <w:rsid w:val="00DD72BE"/>
    <w:rsid w:val="00DE31F3"/>
    <w:rsid w:val="00DE5DA9"/>
    <w:rsid w:val="00DE68C8"/>
    <w:rsid w:val="00DF3DAF"/>
    <w:rsid w:val="00DF4392"/>
    <w:rsid w:val="00DF50BD"/>
    <w:rsid w:val="00E0139B"/>
    <w:rsid w:val="00E02005"/>
    <w:rsid w:val="00E031EB"/>
    <w:rsid w:val="00E055FB"/>
    <w:rsid w:val="00E06B25"/>
    <w:rsid w:val="00E13E52"/>
    <w:rsid w:val="00E21416"/>
    <w:rsid w:val="00E216BF"/>
    <w:rsid w:val="00E259AC"/>
    <w:rsid w:val="00E30023"/>
    <w:rsid w:val="00E30B12"/>
    <w:rsid w:val="00E3253D"/>
    <w:rsid w:val="00E36862"/>
    <w:rsid w:val="00E370CD"/>
    <w:rsid w:val="00E373FB"/>
    <w:rsid w:val="00E427AD"/>
    <w:rsid w:val="00E46AD6"/>
    <w:rsid w:val="00E500A3"/>
    <w:rsid w:val="00E565BD"/>
    <w:rsid w:val="00E633A1"/>
    <w:rsid w:val="00E63E0D"/>
    <w:rsid w:val="00E645C7"/>
    <w:rsid w:val="00E67069"/>
    <w:rsid w:val="00E67B77"/>
    <w:rsid w:val="00E737AC"/>
    <w:rsid w:val="00E747D1"/>
    <w:rsid w:val="00E74E1A"/>
    <w:rsid w:val="00E75E01"/>
    <w:rsid w:val="00E76CE1"/>
    <w:rsid w:val="00E8029E"/>
    <w:rsid w:val="00E811DE"/>
    <w:rsid w:val="00E81217"/>
    <w:rsid w:val="00E81D23"/>
    <w:rsid w:val="00E83756"/>
    <w:rsid w:val="00E83928"/>
    <w:rsid w:val="00E83BBD"/>
    <w:rsid w:val="00E84B90"/>
    <w:rsid w:val="00E94D0B"/>
    <w:rsid w:val="00E94EBE"/>
    <w:rsid w:val="00EA0E87"/>
    <w:rsid w:val="00EA2FCD"/>
    <w:rsid w:val="00EA393C"/>
    <w:rsid w:val="00EA54AF"/>
    <w:rsid w:val="00EA576B"/>
    <w:rsid w:val="00EA5D6F"/>
    <w:rsid w:val="00EA7D32"/>
    <w:rsid w:val="00EB0A67"/>
    <w:rsid w:val="00EB4004"/>
    <w:rsid w:val="00EB66D4"/>
    <w:rsid w:val="00EC0981"/>
    <w:rsid w:val="00EC268C"/>
    <w:rsid w:val="00EC2B52"/>
    <w:rsid w:val="00ED214F"/>
    <w:rsid w:val="00ED2A09"/>
    <w:rsid w:val="00ED30DB"/>
    <w:rsid w:val="00ED7010"/>
    <w:rsid w:val="00ED7E02"/>
    <w:rsid w:val="00EE54E1"/>
    <w:rsid w:val="00EE7758"/>
    <w:rsid w:val="00EF1249"/>
    <w:rsid w:val="00EF58B9"/>
    <w:rsid w:val="00EF6A67"/>
    <w:rsid w:val="00EF7446"/>
    <w:rsid w:val="00F00B2C"/>
    <w:rsid w:val="00F014DC"/>
    <w:rsid w:val="00F02E30"/>
    <w:rsid w:val="00F07455"/>
    <w:rsid w:val="00F1202C"/>
    <w:rsid w:val="00F23518"/>
    <w:rsid w:val="00F27860"/>
    <w:rsid w:val="00F30FE9"/>
    <w:rsid w:val="00F31EA8"/>
    <w:rsid w:val="00F353A4"/>
    <w:rsid w:val="00F3597D"/>
    <w:rsid w:val="00F35A56"/>
    <w:rsid w:val="00F407DE"/>
    <w:rsid w:val="00F4194E"/>
    <w:rsid w:val="00F43E75"/>
    <w:rsid w:val="00F4644D"/>
    <w:rsid w:val="00F52B20"/>
    <w:rsid w:val="00F52C02"/>
    <w:rsid w:val="00F60CA6"/>
    <w:rsid w:val="00F65052"/>
    <w:rsid w:val="00F66CD5"/>
    <w:rsid w:val="00F67C9C"/>
    <w:rsid w:val="00F74534"/>
    <w:rsid w:val="00F775EF"/>
    <w:rsid w:val="00F77A67"/>
    <w:rsid w:val="00F80408"/>
    <w:rsid w:val="00F809D5"/>
    <w:rsid w:val="00F80E56"/>
    <w:rsid w:val="00F83461"/>
    <w:rsid w:val="00F922BE"/>
    <w:rsid w:val="00F9292A"/>
    <w:rsid w:val="00F93E37"/>
    <w:rsid w:val="00F97A96"/>
    <w:rsid w:val="00FA2F48"/>
    <w:rsid w:val="00FB1BE3"/>
    <w:rsid w:val="00FB496A"/>
    <w:rsid w:val="00FB70DE"/>
    <w:rsid w:val="00FC0565"/>
    <w:rsid w:val="00FC056B"/>
    <w:rsid w:val="00FC0FD2"/>
    <w:rsid w:val="00FC1694"/>
    <w:rsid w:val="00FC184F"/>
    <w:rsid w:val="00FC48D9"/>
    <w:rsid w:val="00FC61EE"/>
    <w:rsid w:val="00FD2151"/>
    <w:rsid w:val="00FD71A0"/>
    <w:rsid w:val="00FE1AA8"/>
    <w:rsid w:val="00FE48A3"/>
    <w:rsid w:val="00FE7A9F"/>
    <w:rsid w:val="00FF1FF4"/>
    <w:rsid w:val="00FF326A"/>
    <w:rsid w:val="00FF4476"/>
    <w:rsid w:val="00FF77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2DBDE70"/>
  <w14:defaultImageDpi w14:val="0"/>
  <w15:docId w15:val="{01E76F4E-DEF9-4B72-9CA3-AE4EB4A24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07F7E"/>
    <w:rPr>
      <w:rFonts w:ascii="Times New Roman" w:eastAsia="Times New Roman" w:hAnsi="Times New Roman"/>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uiPriority w:val="99"/>
    <w:qFormat/>
    <w:rsid w:val="00D07F7E"/>
    <w:pPr>
      <w:keepNext/>
      <w:numPr>
        <w:numId w:val="1"/>
      </w:numPr>
      <w:jc w:val="center"/>
      <w:outlineLvl w:val="0"/>
    </w:pPr>
    <w:rPr>
      <w:sz w:val="28"/>
    </w:rPr>
  </w:style>
  <w:style w:type="paragraph" w:styleId="Nadpis2">
    <w:name w:val="heading 2"/>
    <w:aliases w:val="Podkapitola1,hlavicka,l2,h2,list2,head2,G2,PA Major Section,hlavní odstavec,Nadpis 21,F2,F21,ASAPHeading 2,Nadpis 2T,2,sub-sect,21,sub-sect1,22,sub-sect2,211,sub-sect11,Nadpis kapitoly,V_Head2,V_Head21,V_Head22,0Überschrift 2,1Überschrift 2"/>
    <w:basedOn w:val="Normln"/>
    <w:next w:val="Normln"/>
    <w:link w:val="Nadpis2Char"/>
    <w:uiPriority w:val="99"/>
    <w:qFormat/>
    <w:rsid w:val="00D07F7E"/>
    <w:pPr>
      <w:keepNext/>
      <w:numPr>
        <w:ilvl w:val="1"/>
        <w:numId w:val="1"/>
      </w:numPr>
      <w:outlineLvl w:val="1"/>
    </w:pPr>
    <w:rPr>
      <w:sz w:val="24"/>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
    <w:basedOn w:val="Normln"/>
    <w:next w:val="Normln"/>
    <w:link w:val="Nadpis3Char"/>
    <w:uiPriority w:val="99"/>
    <w:qFormat/>
    <w:rsid w:val="00D07F7E"/>
    <w:pPr>
      <w:keepNext/>
      <w:numPr>
        <w:ilvl w:val="2"/>
        <w:numId w:val="1"/>
      </w:numPr>
      <w:jc w:val="both"/>
      <w:outlineLvl w:val="2"/>
    </w:pPr>
    <w:rPr>
      <w:b/>
      <w:sz w:val="24"/>
    </w:rPr>
  </w:style>
  <w:style w:type="paragraph" w:styleId="Nadpis4">
    <w:name w:val="heading 4"/>
    <w:basedOn w:val="Normln"/>
    <w:next w:val="Normln"/>
    <w:link w:val="Nadpis4Char"/>
    <w:uiPriority w:val="99"/>
    <w:qFormat/>
    <w:rsid w:val="00D07F7E"/>
    <w:pPr>
      <w:keepNext/>
      <w:numPr>
        <w:ilvl w:val="3"/>
        <w:numId w:val="1"/>
      </w:numPr>
      <w:spacing w:before="240" w:after="60"/>
      <w:outlineLvl w:val="3"/>
    </w:pPr>
    <w:rPr>
      <w:rFonts w:ascii="Calibri" w:hAnsi="Calibri"/>
      <w:b/>
      <w:bCs/>
      <w:sz w:val="28"/>
      <w:szCs w:val="28"/>
    </w:rPr>
  </w:style>
  <w:style w:type="paragraph" w:styleId="Nadpis5">
    <w:name w:val="heading 5"/>
    <w:aliases w:val="Bod"/>
    <w:basedOn w:val="Normln"/>
    <w:next w:val="Normln"/>
    <w:link w:val="Nadpis5Char"/>
    <w:uiPriority w:val="99"/>
    <w:qFormat/>
    <w:rsid w:val="00D07F7E"/>
    <w:pPr>
      <w:numPr>
        <w:ilvl w:val="4"/>
        <w:numId w:val="1"/>
      </w:numPr>
      <w:spacing w:before="240" w:after="60"/>
      <w:outlineLvl w:val="4"/>
    </w:pPr>
    <w:rPr>
      <w:rFonts w:ascii="Calibri" w:hAnsi="Calibri"/>
      <w:b/>
      <w:bCs/>
      <w:i/>
      <w:iCs/>
      <w:sz w:val="26"/>
      <w:szCs w:val="26"/>
    </w:rPr>
  </w:style>
  <w:style w:type="paragraph" w:styleId="Nadpis6">
    <w:name w:val="heading 6"/>
    <w:basedOn w:val="Normln"/>
    <w:next w:val="Normln"/>
    <w:link w:val="Nadpis6Char"/>
    <w:uiPriority w:val="99"/>
    <w:qFormat/>
    <w:rsid w:val="00D07F7E"/>
    <w:pPr>
      <w:keepNext/>
      <w:numPr>
        <w:ilvl w:val="5"/>
        <w:numId w:val="1"/>
      </w:numPr>
      <w:outlineLvl w:val="5"/>
    </w:pPr>
    <w:rPr>
      <w:sz w:val="28"/>
    </w:rPr>
  </w:style>
  <w:style w:type="paragraph" w:styleId="Nadpis7">
    <w:name w:val="heading 7"/>
    <w:basedOn w:val="Normln"/>
    <w:next w:val="Normln"/>
    <w:link w:val="Nadpis7Char"/>
    <w:uiPriority w:val="99"/>
    <w:qFormat/>
    <w:rsid w:val="00D07F7E"/>
    <w:pPr>
      <w:keepNext/>
      <w:numPr>
        <w:ilvl w:val="6"/>
        <w:numId w:val="1"/>
      </w:numPr>
      <w:outlineLvl w:val="6"/>
    </w:pPr>
    <w:rPr>
      <w:sz w:val="24"/>
    </w:rPr>
  </w:style>
  <w:style w:type="paragraph" w:styleId="Nadpis8">
    <w:name w:val="heading 8"/>
    <w:basedOn w:val="Normln"/>
    <w:next w:val="Normln"/>
    <w:link w:val="Nadpis8Char"/>
    <w:uiPriority w:val="99"/>
    <w:qFormat/>
    <w:rsid w:val="00D07F7E"/>
    <w:pPr>
      <w:keepNext/>
      <w:numPr>
        <w:ilvl w:val="7"/>
        <w:numId w:val="1"/>
      </w:numPr>
      <w:spacing w:after="60"/>
      <w:jc w:val="both"/>
      <w:outlineLvl w:val="7"/>
    </w:pPr>
    <w:rPr>
      <w:sz w:val="28"/>
    </w:rPr>
  </w:style>
  <w:style w:type="paragraph" w:styleId="Nadpis9">
    <w:name w:val="heading 9"/>
    <w:basedOn w:val="Normln"/>
    <w:next w:val="Normln"/>
    <w:link w:val="Nadpis9Char"/>
    <w:uiPriority w:val="99"/>
    <w:qFormat/>
    <w:rsid w:val="00D07F7E"/>
    <w:pPr>
      <w:keepNext/>
      <w:numPr>
        <w:ilvl w:val="8"/>
        <w:numId w:val="1"/>
      </w:numPr>
      <w:jc w:val="both"/>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link w:val="Nadpis1"/>
    <w:uiPriority w:val="99"/>
    <w:locked/>
    <w:rsid w:val="00D07F7E"/>
    <w:rPr>
      <w:rFonts w:ascii="Times New Roman" w:hAnsi="Times New Roman"/>
      <w:sz w:val="28"/>
      <w:lang w:val="x-none" w:eastAsia="x-none"/>
    </w:rPr>
  </w:style>
  <w:style w:type="character" w:customStyle="1" w:styleId="Nadpis2Char">
    <w:name w:val="Nadpis 2 Char"/>
    <w:aliases w:val="Podkapitola1 Char,hlavicka Char,l2 Char,h2 Char,list2 Char,head2 Char,G2 Char,PA Major Section Char,hlavní odstavec Char,Nadpis 21 Char,F2 Char,F21 Char,ASAPHeading 2 Char,Nadpis 2T Char,2 Char,sub-sect Char,21 Char,sub-sect1 Char,22 Char"/>
    <w:link w:val="Nadpis2"/>
    <w:uiPriority w:val="99"/>
    <w:locked/>
    <w:rsid w:val="00D07F7E"/>
    <w:rPr>
      <w:rFonts w:ascii="Times New Roman" w:hAnsi="Times New Roman"/>
      <w:sz w:val="24"/>
      <w:lang w:val="x-none" w:eastAsia="x-none"/>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link w:val="Nadpis3"/>
    <w:uiPriority w:val="99"/>
    <w:locked/>
    <w:rsid w:val="00D07F7E"/>
    <w:rPr>
      <w:rFonts w:ascii="Times New Roman" w:hAnsi="Times New Roman"/>
      <w:b/>
      <w:sz w:val="24"/>
      <w:lang w:val="x-none" w:eastAsia="x-none"/>
    </w:rPr>
  </w:style>
  <w:style w:type="character" w:customStyle="1" w:styleId="Nadpis4Char">
    <w:name w:val="Nadpis 4 Char"/>
    <w:link w:val="Nadpis4"/>
    <w:uiPriority w:val="99"/>
    <w:locked/>
    <w:rsid w:val="00D07F7E"/>
    <w:rPr>
      <w:rFonts w:eastAsia="Times New Roman"/>
      <w:b/>
      <w:sz w:val="28"/>
      <w:lang w:val="x-none" w:eastAsia="x-none"/>
    </w:rPr>
  </w:style>
  <w:style w:type="character" w:customStyle="1" w:styleId="Nadpis5Char">
    <w:name w:val="Nadpis 5 Char"/>
    <w:aliases w:val="Bod Char"/>
    <w:link w:val="Nadpis5"/>
    <w:uiPriority w:val="99"/>
    <w:locked/>
    <w:rsid w:val="00D07F7E"/>
    <w:rPr>
      <w:rFonts w:eastAsia="Times New Roman"/>
      <w:b/>
      <w:i/>
      <w:sz w:val="26"/>
      <w:lang w:val="x-none" w:eastAsia="x-none"/>
    </w:rPr>
  </w:style>
  <w:style w:type="character" w:customStyle="1" w:styleId="Nadpis6Char">
    <w:name w:val="Nadpis 6 Char"/>
    <w:link w:val="Nadpis6"/>
    <w:uiPriority w:val="99"/>
    <w:locked/>
    <w:rsid w:val="00D07F7E"/>
    <w:rPr>
      <w:rFonts w:ascii="Times New Roman" w:hAnsi="Times New Roman"/>
      <w:sz w:val="28"/>
      <w:lang w:val="x-none" w:eastAsia="x-none"/>
    </w:rPr>
  </w:style>
  <w:style w:type="character" w:customStyle="1" w:styleId="Nadpis7Char">
    <w:name w:val="Nadpis 7 Char"/>
    <w:link w:val="Nadpis7"/>
    <w:uiPriority w:val="99"/>
    <w:locked/>
    <w:rsid w:val="00D07F7E"/>
    <w:rPr>
      <w:rFonts w:ascii="Times New Roman" w:hAnsi="Times New Roman"/>
      <w:sz w:val="24"/>
      <w:lang w:val="x-none" w:eastAsia="x-none"/>
    </w:rPr>
  </w:style>
  <w:style w:type="character" w:customStyle="1" w:styleId="Nadpis8Char">
    <w:name w:val="Nadpis 8 Char"/>
    <w:link w:val="Nadpis8"/>
    <w:uiPriority w:val="99"/>
    <w:locked/>
    <w:rsid w:val="00D07F7E"/>
    <w:rPr>
      <w:rFonts w:ascii="Times New Roman" w:hAnsi="Times New Roman"/>
      <w:sz w:val="28"/>
      <w:lang w:val="x-none" w:eastAsia="x-none"/>
    </w:rPr>
  </w:style>
  <w:style w:type="character" w:customStyle="1" w:styleId="Nadpis9Char">
    <w:name w:val="Nadpis 9 Char"/>
    <w:link w:val="Nadpis9"/>
    <w:uiPriority w:val="99"/>
    <w:locked/>
    <w:rsid w:val="00D07F7E"/>
    <w:rPr>
      <w:rFonts w:ascii="Times New Roman" w:hAnsi="Times New Roman"/>
      <w:sz w:val="24"/>
      <w:lang w:val="x-none" w:eastAsia="x-none"/>
    </w:rPr>
  </w:style>
  <w:style w:type="paragraph" w:styleId="Zkladntext">
    <w:name w:val="Body Text"/>
    <w:aliases w:val="subtitle2,Základní tZákladní text"/>
    <w:basedOn w:val="Normln"/>
    <w:link w:val="ZkladntextChar"/>
    <w:uiPriority w:val="99"/>
    <w:rsid w:val="00D07F7E"/>
    <w:pPr>
      <w:jc w:val="both"/>
    </w:pPr>
    <w:rPr>
      <w:sz w:val="24"/>
    </w:rPr>
  </w:style>
  <w:style w:type="character" w:customStyle="1" w:styleId="ZkladntextChar">
    <w:name w:val="Základní text Char"/>
    <w:aliases w:val="subtitle2 Char,Základní tZákladní text Char"/>
    <w:link w:val="Zkladntext"/>
    <w:uiPriority w:val="99"/>
    <w:locked/>
    <w:rsid w:val="00D07F7E"/>
    <w:rPr>
      <w:rFonts w:ascii="Times New Roman" w:hAnsi="Times New Roman"/>
      <w:sz w:val="20"/>
      <w:lang w:val="x-none" w:eastAsia="cs-CZ"/>
    </w:rPr>
  </w:style>
  <w:style w:type="paragraph" w:styleId="Odstavecseseznamem">
    <w:name w:val="List Paragraph"/>
    <w:aliases w:val="Odstavec_muj,Základní styl odstavce,Nad,Odstavec_muj1,Odstavec_muj2,Odstavec_muj3,Nad1,List Paragraph1,Odstavec_muj4,Nad2,List Paragraph2,Odstavec_muj5,Odstavec_muj6,Odstavec_muj7,Odstavec_muj8,Odstavec_muj9,Odstavec_muj10"/>
    <w:basedOn w:val="Normln"/>
    <w:link w:val="OdstavecseseznamemChar"/>
    <w:uiPriority w:val="99"/>
    <w:qFormat/>
    <w:rsid w:val="00D07F7E"/>
    <w:pPr>
      <w:ind w:left="720"/>
      <w:contextualSpacing/>
    </w:pPr>
  </w:style>
  <w:style w:type="character" w:customStyle="1" w:styleId="OdstavecseseznamemChar">
    <w:name w:val="Odstavec se seznamem Char"/>
    <w:aliases w:val="Odstavec_muj Char,Základní styl odstavce Char,Nad Char,Odstavec_muj1 Char,Odstavec_muj2 Char,Odstavec_muj3 Char,Nad1 Char,List Paragraph1 Char,Odstavec_muj4 Char,Nad2 Char,List Paragraph2 Char,Odstavec_muj5 Char"/>
    <w:link w:val="Odstavecseseznamem"/>
    <w:uiPriority w:val="99"/>
    <w:locked/>
    <w:rsid w:val="00D07F7E"/>
    <w:rPr>
      <w:rFonts w:ascii="Times New Roman" w:hAnsi="Times New Roman"/>
      <w:sz w:val="20"/>
      <w:lang w:val="x-none" w:eastAsia="x-none"/>
    </w:rPr>
  </w:style>
  <w:style w:type="character" w:styleId="Odkaznakoment">
    <w:name w:val="annotation reference"/>
    <w:uiPriority w:val="99"/>
    <w:rsid w:val="00D07F7E"/>
    <w:rPr>
      <w:rFonts w:cs="Times New Roman"/>
      <w:sz w:val="16"/>
    </w:rPr>
  </w:style>
  <w:style w:type="character" w:customStyle="1" w:styleId="TextkomenteChar">
    <w:name w:val="Text komentáře Char"/>
    <w:link w:val="Textkomente"/>
    <w:uiPriority w:val="99"/>
    <w:locked/>
    <w:rsid w:val="00D07F7E"/>
    <w:rPr>
      <w:rFonts w:ascii="Times New Roman" w:hAnsi="Times New Roman"/>
      <w:lang w:val="x-none" w:eastAsia="x-none"/>
    </w:rPr>
  </w:style>
  <w:style w:type="paragraph" w:styleId="Textkomente">
    <w:name w:val="annotation text"/>
    <w:basedOn w:val="Normln"/>
    <w:link w:val="TextkomenteChar"/>
    <w:uiPriority w:val="99"/>
    <w:rsid w:val="00D07F7E"/>
  </w:style>
  <w:style w:type="character" w:customStyle="1" w:styleId="TextkomenteChar1">
    <w:name w:val="Text komentáře Char1"/>
    <w:uiPriority w:val="99"/>
    <w:semiHidden/>
    <w:rsid w:val="00F22D56"/>
    <w:rPr>
      <w:rFonts w:ascii="Times New Roman" w:eastAsia="Times New Roman" w:hAnsi="Times New Roman"/>
      <w:sz w:val="20"/>
      <w:szCs w:val="20"/>
    </w:rPr>
  </w:style>
  <w:style w:type="character" w:customStyle="1" w:styleId="TextkomenteChar12">
    <w:name w:val="Text komentáře Char12"/>
    <w:uiPriority w:val="99"/>
    <w:semiHidden/>
    <w:rPr>
      <w:rFonts w:ascii="Times New Roman" w:hAnsi="Times New Roman"/>
      <w:sz w:val="20"/>
    </w:rPr>
  </w:style>
  <w:style w:type="character" w:customStyle="1" w:styleId="TextkomenteChar11">
    <w:name w:val="Text komentáře Char11"/>
    <w:uiPriority w:val="99"/>
    <w:semiHidden/>
    <w:rsid w:val="00D07F7E"/>
    <w:rPr>
      <w:rFonts w:ascii="Times New Roman" w:hAnsi="Times New Roman"/>
      <w:sz w:val="20"/>
      <w:lang w:val="x-none" w:eastAsia="cs-CZ"/>
    </w:rPr>
  </w:style>
  <w:style w:type="character" w:customStyle="1" w:styleId="PedmtkomenteChar">
    <w:name w:val="Předmět komentáře Char"/>
    <w:link w:val="Pedmtkomente"/>
    <w:uiPriority w:val="99"/>
    <w:semiHidden/>
    <w:locked/>
    <w:rsid w:val="00D07F7E"/>
    <w:rPr>
      <w:rFonts w:ascii="Times New Roman" w:hAnsi="Times New Roman"/>
      <w:b/>
      <w:lang w:val="x-none" w:eastAsia="x-none"/>
    </w:rPr>
  </w:style>
  <w:style w:type="paragraph" w:styleId="Pedmtkomente">
    <w:name w:val="annotation subject"/>
    <w:basedOn w:val="Textkomente"/>
    <w:next w:val="Textkomente"/>
    <w:link w:val="PedmtkomenteChar"/>
    <w:uiPriority w:val="99"/>
    <w:semiHidden/>
    <w:rsid w:val="00D07F7E"/>
    <w:rPr>
      <w:b/>
      <w:bCs/>
    </w:rPr>
  </w:style>
  <w:style w:type="character" w:customStyle="1" w:styleId="PedmtkomenteChar1">
    <w:name w:val="Předmět komentáře Char1"/>
    <w:uiPriority w:val="99"/>
    <w:semiHidden/>
    <w:rsid w:val="00F22D56"/>
    <w:rPr>
      <w:rFonts w:ascii="Times New Roman" w:eastAsia="Times New Roman" w:hAnsi="Times New Roman"/>
      <w:b/>
      <w:bCs/>
      <w:sz w:val="20"/>
      <w:szCs w:val="20"/>
      <w:lang w:val="x-none" w:eastAsia="x-none"/>
    </w:rPr>
  </w:style>
  <w:style w:type="character" w:customStyle="1" w:styleId="PedmtkomenteChar12">
    <w:name w:val="Předmět komentáře Char12"/>
    <w:uiPriority w:val="99"/>
    <w:semiHidden/>
    <w:rPr>
      <w:rFonts w:ascii="Times New Roman" w:hAnsi="Times New Roman"/>
      <w:b/>
      <w:sz w:val="20"/>
      <w:lang w:val="x-none" w:eastAsia="x-none"/>
    </w:rPr>
  </w:style>
  <w:style w:type="character" w:customStyle="1" w:styleId="PedmtkomenteChar11">
    <w:name w:val="Předmět komentáře Char11"/>
    <w:uiPriority w:val="99"/>
    <w:semiHidden/>
    <w:rsid w:val="00D07F7E"/>
    <w:rPr>
      <w:rFonts w:ascii="Times New Roman" w:hAnsi="Times New Roman"/>
      <w:b/>
      <w:sz w:val="20"/>
      <w:lang w:val="x-none" w:eastAsia="cs-CZ"/>
    </w:rPr>
  </w:style>
  <w:style w:type="character" w:customStyle="1" w:styleId="TextbublinyChar">
    <w:name w:val="Text bubliny Char"/>
    <w:link w:val="Textbubliny"/>
    <w:uiPriority w:val="99"/>
    <w:semiHidden/>
    <w:locked/>
    <w:rsid w:val="00D07F7E"/>
    <w:rPr>
      <w:rFonts w:ascii="Tahoma" w:hAnsi="Tahoma"/>
      <w:sz w:val="16"/>
      <w:lang w:val="x-none" w:eastAsia="x-none"/>
    </w:rPr>
  </w:style>
  <w:style w:type="paragraph" w:styleId="Textbubliny">
    <w:name w:val="Balloon Text"/>
    <w:basedOn w:val="Normln"/>
    <w:link w:val="TextbublinyChar"/>
    <w:uiPriority w:val="99"/>
    <w:semiHidden/>
    <w:rsid w:val="00D07F7E"/>
    <w:rPr>
      <w:rFonts w:ascii="Tahoma" w:hAnsi="Tahoma"/>
      <w:sz w:val="16"/>
      <w:szCs w:val="16"/>
    </w:rPr>
  </w:style>
  <w:style w:type="character" w:customStyle="1" w:styleId="TextbublinyChar1">
    <w:name w:val="Text bubliny Char1"/>
    <w:uiPriority w:val="99"/>
    <w:semiHidden/>
    <w:rsid w:val="00F22D56"/>
    <w:rPr>
      <w:rFonts w:ascii="Segoe UI" w:eastAsia="Times New Roman" w:hAnsi="Segoe UI" w:cs="Segoe UI"/>
      <w:sz w:val="18"/>
      <w:szCs w:val="18"/>
    </w:rPr>
  </w:style>
  <w:style w:type="character" w:customStyle="1" w:styleId="TextbublinyChar12">
    <w:name w:val="Text bubliny Char12"/>
    <w:uiPriority w:val="99"/>
    <w:semiHidden/>
    <w:rPr>
      <w:rFonts w:ascii="Segoe UI" w:hAnsi="Segoe UI"/>
      <w:sz w:val="18"/>
    </w:rPr>
  </w:style>
  <w:style w:type="character" w:customStyle="1" w:styleId="TextbublinyChar11">
    <w:name w:val="Text bubliny Char11"/>
    <w:uiPriority w:val="99"/>
    <w:semiHidden/>
    <w:rsid w:val="00D07F7E"/>
    <w:rPr>
      <w:rFonts w:ascii="Tahoma" w:hAnsi="Tahoma"/>
      <w:sz w:val="16"/>
      <w:lang w:val="x-none" w:eastAsia="cs-CZ"/>
    </w:rPr>
  </w:style>
  <w:style w:type="character" w:customStyle="1" w:styleId="ZhlavChar">
    <w:name w:val="Záhlaví Char"/>
    <w:link w:val="Zhlav"/>
    <w:uiPriority w:val="99"/>
    <w:locked/>
    <w:rsid w:val="00D07F7E"/>
    <w:rPr>
      <w:rFonts w:ascii="Times New Roman" w:hAnsi="Times New Roman"/>
      <w:lang w:val="x-none" w:eastAsia="x-none"/>
    </w:rPr>
  </w:style>
  <w:style w:type="paragraph" w:styleId="Zhlav">
    <w:name w:val="header"/>
    <w:basedOn w:val="Normln"/>
    <w:link w:val="ZhlavChar"/>
    <w:uiPriority w:val="99"/>
    <w:rsid w:val="00D07F7E"/>
    <w:pPr>
      <w:tabs>
        <w:tab w:val="center" w:pos="4536"/>
        <w:tab w:val="right" w:pos="9072"/>
      </w:tabs>
    </w:pPr>
  </w:style>
  <w:style w:type="character" w:customStyle="1" w:styleId="ZhlavChar1">
    <w:name w:val="Záhlaví Char1"/>
    <w:uiPriority w:val="99"/>
    <w:semiHidden/>
    <w:rsid w:val="00F22D56"/>
    <w:rPr>
      <w:rFonts w:ascii="Times New Roman" w:eastAsia="Times New Roman" w:hAnsi="Times New Roman"/>
      <w:sz w:val="20"/>
      <w:szCs w:val="20"/>
    </w:rPr>
  </w:style>
  <w:style w:type="character" w:customStyle="1" w:styleId="ZhlavChar12">
    <w:name w:val="Záhlaví Char12"/>
    <w:uiPriority w:val="99"/>
    <w:semiHidden/>
    <w:rPr>
      <w:rFonts w:ascii="Times New Roman" w:hAnsi="Times New Roman"/>
      <w:sz w:val="20"/>
    </w:rPr>
  </w:style>
  <w:style w:type="character" w:customStyle="1" w:styleId="ZhlavChar11">
    <w:name w:val="Záhlaví Char11"/>
    <w:uiPriority w:val="99"/>
    <w:semiHidden/>
    <w:rsid w:val="00D07F7E"/>
    <w:rPr>
      <w:rFonts w:ascii="Times New Roman" w:hAnsi="Times New Roman"/>
      <w:sz w:val="20"/>
      <w:lang w:val="x-none" w:eastAsia="cs-CZ"/>
    </w:rPr>
  </w:style>
  <w:style w:type="paragraph" w:styleId="Zpat">
    <w:name w:val="footer"/>
    <w:basedOn w:val="Normln"/>
    <w:link w:val="ZpatChar"/>
    <w:uiPriority w:val="99"/>
    <w:rsid w:val="00D07F7E"/>
    <w:pPr>
      <w:tabs>
        <w:tab w:val="center" w:pos="4536"/>
        <w:tab w:val="right" w:pos="9072"/>
      </w:tabs>
    </w:pPr>
  </w:style>
  <w:style w:type="character" w:customStyle="1" w:styleId="ZpatChar">
    <w:name w:val="Zápatí Char"/>
    <w:link w:val="Zpat"/>
    <w:uiPriority w:val="99"/>
    <w:locked/>
    <w:rsid w:val="00D07F7E"/>
    <w:rPr>
      <w:rFonts w:ascii="Times New Roman" w:hAnsi="Times New Roman"/>
      <w:sz w:val="20"/>
      <w:lang w:val="x-none" w:eastAsia="x-none"/>
    </w:rPr>
  </w:style>
  <w:style w:type="paragraph" w:customStyle="1" w:styleId="UStyl1">
    <w:name w:val="U_Styl1"/>
    <w:basedOn w:val="Normln"/>
    <w:next w:val="Normln"/>
    <w:uiPriority w:val="99"/>
    <w:rsid w:val="00D07F7E"/>
    <w:pPr>
      <w:pageBreakBefore/>
      <w:numPr>
        <w:numId w:val="5"/>
      </w:numPr>
      <w:tabs>
        <w:tab w:val="left" w:pos="709"/>
      </w:tabs>
      <w:overflowPunct w:val="0"/>
      <w:autoSpaceDE w:val="0"/>
      <w:autoSpaceDN w:val="0"/>
      <w:adjustRightInd w:val="0"/>
      <w:spacing w:after="120"/>
      <w:ind w:left="709" w:hanging="709"/>
      <w:textAlignment w:val="baseline"/>
    </w:pPr>
    <w:rPr>
      <w:b/>
      <w:caps/>
      <w:sz w:val="40"/>
      <w:szCs w:val="40"/>
    </w:rPr>
  </w:style>
  <w:style w:type="paragraph" w:customStyle="1" w:styleId="UStyl2">
    <w:name w:val="U_Styl2"/>
    <w:basedOn w:val="Odstavecseseznamem"/>
    <w:next w:val="Normln"/>
    <w:uiPriority w:val="99"/>
    <w:rsid w:val="00D07F7E"/>
    <w:pPr>
      <w:numPr>
        <w:ilvl w:val="1"/>
        <w:numId w:val="5"/>
      </w:numPr>
      <w:tabs>
        <w:tab w:val="left" w:pos="851"/>
      </w:tabs>
      <w:spacing w:before="360" w:after="120"/>
      <w:ind w:left="851" w:hanging="709"/>
      <w:contextualSpacing w:val="0"/>
    </w:pPr>
    <w:rPr>
      <w:b/>
      <w:bCs/>
      <w:sz w:val="40"/>
      <w:szCs w:val="40"/>
    </w:rPr>
  </w:style>
  <w:style w:type="paragraph" w:customStyle="1" w:styleId="UStyl3">
    <w:name w:val="U_Styl3"/>
    <w:basedOn w:val="Normln"/>
    <w:next w:val="Normln"/>
    <w:uiPriority w:val="99"/>
    <w:rsid w:val="00D07F7E"/>
    <w:pPr>
      <w:keepNext/>
      <w:numPr>
        <w:ilvl w:val="2"/>
        <w:numId w:val="5"/>
      </w:numPr>
      <w:tabs>
        <w:tab w:val="left" w:pos="1276"/>
      </w:tabs>
      <w:spacing w:before="240" w:after="60"/>
      <w:ind w:left="1276" w:hanging="992"/>
    </w:pPr>
    <w:rPr>
      <w:b/>
      <w:bCs/>
      <w:sz w:val="32"/>
      <w:szCs w:val="32"/>
    </w:rPr>
  </w:style>
  <w:style w:type="paragraph" w:customStyle="1" w:styleId="UStyl4">
    <w:name w:val="U_Styl4"/>
    <w:basedOn w:val="Normln"/>
    <w:next w:val="Normln"/>
    <w:uiPriority w:val="99"/>
    <w:rsid w:val="00D07F7E"/>
    <w:pPr>
      <w:keepNext/>
      <w:numPr>
        <w:ilvl w:val="3"/>
        <w:numId w:val="5"/>
      </w:numPr>
      <w:spacing w:before="240"/>
      <w:ind w:left="851" w:hanging="425"/>
    </w:pPr>
    <w:rPr>
      <w:b/>
      <w:bCs/>
      <w:sz w:val="28"/>
      <w:szCs w:val="28"/>
    </w:rPr>
  </w:style>
  <w:style w:type="paragraph" w:customStyle="1" w:styleId="UOdr3">
    <w:name w:val="U_Odr3"/>
    <w:basedOn w:val="Normln"/>
    <w:uiPriority w:val="99"/>
    <w:rsid w:val="00D07F7E"/>
    <w:pPr>
      <w:numPr>
        <w:numId w:val="6"/>
      </w:numPr>
      <w:jc w:val="both"/>
    </w:pPr>
    <w:rPr>
      <w:sz w:val="24"/>
      <w:szCs w:val="24"/>
    </w:rPr>
  </w:style>
  <w:style w:type="paragraph" w:customStyle="1" w:styleId="UStyl5">
    <w:name w:val="U_Styl5"/>
    <w:basedOn w:val="UStyl4"/>
    <w:next w:val="Normln"/>
    <w:uiPriority w:val="99"/>
    <w:rsid w:val="00D07F7E"/>
    <w:pPr>
      <w:numPr>
        <w:ilvl w:val="4"/>
      </w:numPr>
      <w:spacing w:before="300" w:after="60"/>
    </w:pPr>
    <w:rPr>
      <w:sz w:val="24"/>
      <w:szCs w:val="24"/>
    </w:rPr>
  </w:style>
  <w:style w:type="paragraph" w:styleId="Zkladntextodsazen2">
    <w:name w:val="Body Text Indent 2"/>
    <w:basedOn w:val="Normln"/>
    <w:link w:val="Zkladntextodsazen2Char"/>
    <w:uiPriority w:val="99"/>
    <w:rsid w:val="00D07F7E"/>
    <w:pPr>
      <w:numPr>
        <w:ilvl w:val="1"/>
        <w:numId w:val="7"/>
      </w:numPr>
      <w:tabs>
        <w:tab w:val="left" w:pos="270"/>
        <w:tab w:val="left" w:pos="825"/>
      </w:tabs>
      <w:spacing w:before="120"/>
      <w:jc w:val="both"/>
    </w:pPr>
    <w:rPr>
      <w:sz w:val="22"/>
    </w:rPr>
  </w:style>
  <w:style w:type="character" w:customStyle="1" w:styleId="Zkladntextodsazen2Char">
    <w:name w:val="Základní text odsazený 2 Char"/>
    <w:link w:val="Zkladntextodsazen2"/>
    <w:uiPriority w:val="99"/>
    <w:locked/>
    <w:rsid w:val="00D07F7E"/>
    <w:rPr>
      <w:rFonts w:ascii="Times New Roman" w:hAnsi="Times New Roman"/>
      <w:sz w:val="22"/>
      <w:lang w:val="x-none" w:eastAsia="x-none"/>
    </w:rPr>
  </w:style>
  <w:style w:type="paragraph" w:customStyle="1" w:styleId="Nadpisschma">
    <w:name w:val="Nadpis schéma"/>
    <w:basedOn w:val="Normln"/>
    <w:uiPriority w:val="99"/>
    <w:rsid w:val="00D07F7E"/>
    <w:pPr>
      <w:keepNext/>
      <w:widowControl w:val="0"/>
      <w:numPr>
        <w:numId w:val="8"/>
      </w:numPr>
      <w:suppressAutoHyphens/>
      <w:adjustRightInd w:val="0"/>
      <w:spacing w:before="120" w:after="240" w:line="360" w:lineRule="auto"/>
      <w:jc w:val="both"/>
      <w:textAlignment w:val="baseline"/>
    </w:pPr>
    <w:rPr>
      <w:rFonts w:ascii="Tahoma" w:hAnsi="Tahoma"/>
      <w:b/>
      <w:szCs w:val="24"/>
      <w:lang w:eastAsia="ar-SA"/>
    </w:rPr>
  </w:style>
  <w:style w:type="paragraph" w:customStyle="1" w:styleId="Citt1">
    <w:name w:val="Citát1"/>
    <w:basedOn w:val="Odstavecseseznamem"/>
    <w:next w:val="Normln"/>
    <w:link w:val="CittChar"/>
    <w:uiPriority w:val="99"/>
    <w:rsid w:val="00D07F7E"/>
    <w:pPr>
      <w:numPr>
        <w:ilvl w:val="1"/>
        <w:numId w:val="10"/>
      </w:numPr>
      <w:spacing w:after="120"/>
      <w:jc w:val="both"/>
    </w:pPr>
    <w:rPr>
      <w:rFonts w:ascii="Arial" w:hAnsi="Arial"/>
      <w:i/>
      <w:color w:val="00B050"/>
    </w:rPr>
  </w:style>
  <w:style w:type="character" w:customStyle="1" w:styleId="CittChar">
    <w:name w:val="Citát Char"/>
    <w:link w:val="Citt1"/>
    <w:uiPriority w:val="99"/>
    <w:locked/>
    <w:rsid w:val="00D07F7E"/>
    <w:rPr>
      <w:rFonts w:ascii="Arial" w:hAnsi="Arial"/>
      <w:i/>
      <w:color w:val="00B050"/>
      <w:lang w:val="x-none" w:eastAsia="x-none"/>
    </w:rPr>
  </w:style>
  <w:style w:type="paragraph" w:customStyle="1" w:styleId="Arial">
    <w:name w:val="Arial"/>
    <w:basedOn w:val="Normln"/>
    <w:uiPriority w:val="99"/>
    <w:rsid w:val="00D07F7E"/>
  </w:style>
  <w:style w:type="paragraph" w:customStyle="1" w:styleId="Default">
    <w:name w:val="Default"/>
    <w:uiPriority w:val="99"/>
    <w:rsid w:val="00D07F7E"/>
    <w:pPr>
      <w:autoSpaceDE w:val="0"/>
      <w:autoSpaceDN w:val="0"/>
      <w:adjustRightInd w:val="0"/>
    </w:pPr>
    <w:rPr>
      <w:rFonts w:ascii="Arial" w:hAnsi="Arial" w:cs="Arial"/>
      <w:color w:val="000000"/>
      <w:sz w:val="24"/>
      <w:szCs w:val="24"/>
      <w:lang w:eastAsia="en-US"/>
    </w:rPr>
  </w:style>
  <w:style w:type="paragraph" w:customStyle="1" w:styleId="Zkladntext1">
    <w:name w:val="Základní text1"/>
    <w:uiPriority w:val="99"/>
    <w:rsid w:val="00D07F7E"/>
    <w:pPr>
      <w:suppressAutoHyphens/>
    </w:pPr>
    <w:rPr>
      <w:rFonts w:ascii="Arial" w:hAnsi="Arial"/>
      <w:color w:val="000000"/>
      <w:sz w:val="19"/>
      <w:szCs w:val="48"/>
      <w:lang w:eastAsia="ar-SA"/>
    </w:rPr>
  </w:style>
  <w:style w:type="paragraph" w:customStyle="1" w:styleId="RLTextlnkuslovan">
    <w:name w:val="RL Text článku číslovaný"/>
    <w:basedOn w:val="Normln"/>
    <w:link w:val="RLTextlnkuslovanChar"/>
    <w:uiPriority w:val="99"/>
    <w:rsid w:val="00D07F7E"/>
    <w:pPr>
      <w:numPr>
        <w:ilvl w:val="1"/>
        <w:numId w:val="11"/>
      </w:numPr>
      <w:spacing w:after="120" w:line="280" w:lineRule="exact"/>
      <w:jc w:val="both"/>
    </w:pPr>
    <w:rPr>
      <w:rFonts w:ascii="Garamond" w:hAnsi="Garamond"/>
      <w:sz w:val="24"/>
      <w:szCs w:val="24"/>
      <w:lang w:eastAsia="ar-SA"/>
    </w:rPr>
  </w:style>
  <w:style w:type="paragraph" w:customStyle="1" w:styleId="RLlneksmlouvy">
    <w:name w:val="RL Článek smlouvy"/>
    <w:basedOn w:val="Normln"/>
    <w:next w:val="RLTextlnkuslovan"/>
    <w:uiPriority w:val="99"/>
    <w:rsid w:val="00D07F7E"/>
    <w:pPr>
      <w:keepNext/>
      <w:numPr>
        <w:numId w:val="11"/>
      </w:numPr>
      <w:suppressAutoHyphens/>
      <w:spacing w:before="360" w:after="120" w:line="280" w:lineRule="exact"/>
      <w:jc w:val="both"/>
      <w:outlineLvl w:val="0"/>
    </w:pPr>
    <w:rPr>
      <w:rFonts w:ascii="Garamond" w:hAnsi="Garamond"/>
      <w:b/>
      <w:sz w:val="24"/>
      <w:szCs w:val="24"/>
      <w:lang w:eastAsia="en-US"/>
    </w:rPr>
  </w:style>
  <w:style w:type="paragraph" w:customStyle="1" w:styleId="podbod2">
    <w:name w:val="podbod 2"/>
    <w:basedOn w:val="RLTextlnkuslovan"/>
    <w:uiPriority w:val="99"/>
    <w:rsid w:val="00D07F7E"/>
    <w:pPr>
      <w:numPr>
        <w:ilvl w:val="3"/>
      </w:numPr>
      <w:tabs>
        <w:tab w:val="clear" w:pos="3062"/>
        <w:tab w:val="left" w:pos="3005"/>
      </w:tabs>
      <w:ind w:left="3006" w:hanging="720"/>
    </w:pPr>
    <w:rPr>
      <w:rFonts w:cs="Arial"/>
    </w:rPr>
  </w:style>
  <w:style w:type="paragraph" w:customStyle="1" w:styleId="podbod1">
    <w:name w:val="podbod 1"/>
    <w:basedOn w:val="RLTextlnkuslovan"/>
    <w:uiPriority w:val="99"/>
    <w:rsid w:val="00D07F7E"/>
    <w:pPr>
      <w:numPr>
        <w:ilvl w:val="2"/>
      </w:numPr>
      <w:tabs>
        <w:tab w:val="clear" w:pos="2237"/>
      </w:tabs>
      <w:ind w:left="1800" w:hanging="720"/>
    </w:pPr>
    <w:rPr>
      <w:rFonts w:cs="Arial"/>
    </w:rPr>
  </w:style>
  <w:style w:type="paragraph" w:customStyle="1" w:styleId="ACNormln">
    <w:name w:val="AC Normální"/>
    <w:basedOn w:val="Normln"/>
    <w:link w:val="ACNormlnChar"/>
    <w:uiPriority w:val="99"/>
    <w:rsid w:val="00D07F7E"/>
    <w:pPr>
      <w:widowControl w:val="0"/>
      <w:spacing w:before="120"/>
      <w:jc w:val="both"/>
    </w:pPr>
  </w:style>
  <w:style w:type="character" w:customStyle="1" w:styleId="ACNormlnChar">
    <w:name w:val="AC Normální Char"/>
    <w:link w:val="ACNormln"/>
    <w:uiPriority w:val="99"/>
    <w:locked/>
    <w:rsid w:val="00D07F7E"/>
    <w:rPr>
      <w:rFonts w:ascii="Times New Roman" w:hAnsi="Times New Roman"/>
      <w:sz w:val="20"/>
      <w:lang w:val="x-none" w:eastAsia="x-none"/>
    </w:rPr>
  </w:style>
  <w:style w:type="paragraph" w:customStyle="1" w:styleId="normalAPCSSZ">
    <w:name w:val="normal_AP CSSZ"/>
    <w:basedOn w:val="Normln"/>
    <w:link w:val="normalAPCSSZChar"/>
    <w:uiPriority w:val="99"/>
    <w:rsid w:val="00D07F7E"/>
    <w:pPr>
      <w:spacing w:line="240" w:lineRule="atLeast"/>
      <w:jc w:val="both"/>
    </w:pPr>
    <w:rPr>
      <w:rFonts w:ascii="Tahoma" w:hAnsi="Tahoma"/>
      <w:color w:val="000000"/>
    </w:rPr>
  </w:style>
  <w:style w:type="character" w:customStyle="1" w:styleId="normalAPCSSZChar">
    <w:name w:val="normal_AP CSSZ Char"/>
    <w:link w:val="normalAPCSSZ"/>
    <w:uiPriority w:val="99"/>
    <w:locked/>
    <w:rsid w:val="00D07F7E"/>
    <w:rPr>
      <w:rFonts w:ascii="Tahoma" w:hAnsi="Tahoma"/>
      <w:color w:val="000000"/>
      <w:sz w:val="20"/>
      <w:lang w:val="x-none" w:eastAsia="x-none"/>
    </w:rPr>
  </w:style>
  <w:style w:type="paragraph" w:styleId="Nzev">
    <w:name w:val="Title"/>
    <w:basedOn w:val="Normln"/>
    <w:link w:val="NzevChar"/>
    <w:uiPriority w:val="99"/>
    <w:qFormat/>
    <w:rsid w:val="00D07F7E"/>
    <w:pPr>
      <w:widowControl w:val="0"/>
      <w:suppressAutoHyphens/>
      <w:autoSpaceDE w:val="0"/>
      <w:autoSpaceDN w:val="0"/>
      <w:adjustRightInd w:val="0"/>
      <w:spacing w:before="240" w:after="60" w:line="360" w:lineRule="atLeast"/>
      <w:jc w:val="center"/>
      <w:textAlignment w:val="baseline"/>
    </w:pPr>
    <w:rPr>
      <w:rFonts w:ascii="Arial" w:hAnsi="Arial"/>
      <w:b/>
      <w:bCs/>
      <w:kern w:val="28"/>
      <w:sz w:val="32"/>
      <w:szCs w:val="32"/>
    </w:rPr>
  </w:style>
  <w:style w:type="character" w:customStyle="1" w:styleId="NzevChar">
    <w:name w:val="Název Char"/>
    <w:link w:val="Nzev"/>
    <w:uiPriority w:val="99"/>
    <w:locked/>
    <w:rsid w:val="00D07F7E"/>
    <w:rPr>
      <w:rFonts w:ascii="Arial" w:hAnsi="Arial"/>
      <w:b/>
      <w:kern w:val="28"/>
      <w:sz w:val="32"/>
      <w:lang w:val="x-none" w:eastAsia="x-none"/>
    </w:rPr>
  </w:style>
  <w:style w:type="paragraph" w:customStyle="1" w:styleId="RLdajeosmluvnstran">
    <w:name w:val="RL  údaje o smluvní straně"/>
    <w:basedOn w:val="Normln"/>
    <w:uiPriority w:val="99"/>
    <w:rsid w:val="00D07F7E"/>
    <w:pPr>
      <w:spacing w:after="120" w:line="280" w:lineRule="exact"/>
      <w:jc w:val="center"/>
    </w:pPr>
    <w:rPr>
      <w:rFonts w:ascii="Calibri" w:hAnsi="Calibri"/>
      <w:sz w:val="22"/>
      <w:szCs w:val="24"/>
      <w:lang w:eastAsia="en-US"/>
    </w:rPr>
  </w:style>
  <w:style w:type="paragraph" w:customStyle="1" w:styleId="Styl">
    <w:name w:val="Styl"/>
    <w:uiPriority w:val="99"/>
    <w:rsid w:val="00D07F7E"/>
    <w:pPr>
      <w:widowControl w:val="0"/>
      <w:suppressAutoHyphens/>
      <w:autoSpaceDE w:val="0"/>
    </w:pPr>
    <w:rPr>
      <w:rFonts w:cs="Calibri"/>
      <w:sz w:val="24"/>
      <w:szCs w:val="24"/>
      <w:lang w:eastAsia="ar-SA"/>
    </w:rPr>
  </w:style>
  <w:style w:type="paragraph" w:customStyle="1" w:styleId="Kapitola">
    <w:name w:val="Kapitola"/>
    <w:basedOn w:val="Normln"/>
    <w:uiPriority w:val="99"/>
    <w:rsid w:val="00D07F7E"/>
    <w:pPr>
      <w:keepNext/>
      <w:keepLines/>
      <w:numPr>
        <w:numId w:val="12"/>
      </w:numPr>
      <w:tabs>
        <w:tab w:val="left" w:pos="567"/>
      </w:tabs>
      <w:autoSpaceDE w:val="0"/>
      <w:autoSpaceDN w:val="0"/>
      <w:adjustRightInd w:val="0"/>
      <w:spacing w:before="240" w:after="60"/>
    </w:pPr>
    <w:rPr>
      <w:rFonts w:ascii="Arial" w:hAnsi="Arial" w:cs="Arial"/>
      <w:b/>
      <w:bCs/>
      <w:kern w:val="28"/>
      <w:sz w:val="32"/>
      <w:szCs w:val="32"/>
    </w:rPr>
  </w:style>
  <w:style w:type="paragraph" w:styleId="Nadpisobsahu">
    <w:name w:val="TOC Heading"/>
    <w:basedOn w:val="Nadpis1"/>
    <w:next w:val="Normln"/>
    <w:uiPriority w:val="99"/>
    <w:qFormat/>
    <w:rsid w:val="00D07F7E"/>
    <w:pPr>
      <w:keepLines/>
      <w:numPr>
        <w:numId w:val="0"/>
      </w:numPr>
      <w:spacing w:before="480" w:line="276" w:lineRule="auto"/>
      <w:jc w:val="left"/>
      <w:outlineLvl w:val="9"/>
    </w:pPr>
    <w:rPr>
      <w:rFonts w:ascii="Cambria" w:hAnsi="Cambria"/>
      <w:b/>
      <w:bCs/>
      <w:color w:val="365F91"/>
      <w:szCs w:val="28"/>
      <w:lang w:eastAsia="en-US"/>
    </w:rPr>
  </w:style>
  <w:style w:type="paragraph" w:styleId="Obsah2">
    <w:name w:val="toc 2"/>
    <w:basedOn w:val="Normln"/>
    <w:next w:val="Normln"/>
    <w:autoRedefine/>
    <w:uiPriority w:val="99"/>
    <w:rsid w:val="00D07F7E"/>
    <w:pPr>
      <w:ind w:left="200"/>
    </w:pPr>
  </w:style>
  <w:style w:type="paragraph" w:styleId="Obsah1">
    <w:name w:val="toc 1"/>
    <w:basedOn w:val="Normln"/>
    <w:next w:val="Normln"/>
    <w:autoRedefine/>
    <w:uiPriority w:val="99"/>
    <w:rsid w:val="00D07F7E"/>
  </w:style>
  <w:style w:type="character" w:styleId="Hypertextovodkaz">
    <w:name w:val="Hyperlink"/>
    <w:uiPriority w:val="99"/>
    <w:rsid w:val="00D07F7E"/>
    <w:rPr>
      <w:rFonts w:cs="Times New Roman"/>
      <w:color w:val="0000FF"/>
      <w:u w:val="single"/>
    </w:rPr>
  </w:style>
  <w:style w:type="paragraph" w:styleId="Revize">
    <w:name w:val="Revision"/>
    <w:hidden/>
    <w:uiPriority w:val="99"/>
    <w:semiHidden/>
    <w:rsid w:val="00D07F7E"/>
    <w:rPr>
      <w:rFonts w:ascii="Times New Roman" w:eastAsia="Times New Roman" w:hAnsi="Times New Roman"/>
    </w:rPr>
  </w:style>
  <w:style w:type="character" w:customStyle="1" w:styleId="FormtovanvHTMLChar">
    <w:name w:val="Formátovaný v HTML Char"/>
    <w:link w:val="FormtovanvHTML"/>
    <w:uiPriority w:val="99"/>
    <w:semiHidden/>
    <w:locked/>
    <w:rsid w:val="00D07F7E"/>
    <w:rPr>
      <w:rFonts w:ascii="Courier New" w:hAnsi="Courier New"/>
      <w:lang w:val="x-none" w:eastAsia="x-none"/>
    </w:rPr>
  </w:style>
  <w:style w:type="paragraph" w:styleId="FormtovanvHTML">
    <w:name w:val="HTML Preformatted"/>
    <w:basedOn w:val="Normln"/>
    <w:link w:val="FormtovanvHTMLChar"/>
    <w:uiPriority w:val="99"/>
    <w:semiHidden/>
    <w:rsid w:val="00D07F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FormtovanvHTMLChar1">
    <w:name w:val="Formátovaný v HTML Char1"/>
    <w:uiPriority w:val="99"/>
    <w:semiHidden/>
    <w:rsid w:val="00F22D56"/>
    <w:rPr>
      <w:rFonts w:ascii="Courier New" w:eastAsia="Times New Roman" w:hAnsi="Courier New" w:cs="Courier New"/>
      <w:sz w:val="20"/>
      <w:szCs w:val="20"/>
    </w:rPr>
  </w:style>
  <w:style w:type="character" w:customStyle="1" w:styleId="FormtovanvHTMLChar12">
    <w:name w:val="Formátovaný v HTML Char12"/>
    <w:uiPriority w:val="99"/>
    <w:semiHidden/>
    <w:rPr>
      <w:rFonts w:ascii="Courier New" w:hAnsi="Courier New"/>
      <w:sz w:val="20"/>
    </w:rPr>
  </w:style>
  <w:style w:type="character" w:customStyle="1" w:styleId="FormtovanvHTMLChar11">
    <w:name w:val="Formátovaný v HTML Char11"/>
    <w:uiPriority w:val="99"/>
    <w:semiHidden/>
    <w:rsid w:val="00D07F7E"/>
    <w:rPr>
      <w:rFonts w:ascii="Consolas" w:hAnsi="Consolas"/>
      <w:sz w:val="20"/>
      <w:lang w:val="x-none" w:eastAsia="cs-CZ"/>
    </w:rPr>
  </w:style>
  <w:style w:type="character" w:styleId="Siln">
    <w:name w:val="Strong"/>
    <w:aliases w:val="MT-Texty"/>
    <w:uiPriority w:val="99"/>
    <w:qFormat/>
    <w:rsid w:val="00D07F7E"/>
    <w:rPr>
      <w:rFonts w:cs="Times New Roman"/>
      <w:kern w:val="24"/>
      <w:position w:val="0"/>
      <w:sz w:val="24"/>
    </w:rPr>
  </w:style>
  <w:style w:type="character" w:customStyle="1" w:styleId="TunstedChar">
    <w:name w:val="Tučné střed Char"/>
    <w:link w:val="Tunsted"/>
    <w:uiPriority w:val="99"/>
    <w:locked/>
    <w:rsid w:val="00D07F7E"/>
    <w:rPr>
      <w:rFonts w:ascii="Arial" w:hAnsi="Arial"/>
      <w:b/>
    </w:rPr>
  </w:style>
  <w:style w:type="paragraph" w:customStyle="1" w:styleId="Tunsted">
    <w:name w:val="Tučné střed"/>
    <w:basedOn w:val="Normln"/>
    <w:link w:val="TunstedChar"/>
    <w:uiPriority w:val="99"/>
    <w:rsid w:val="00D07F7E"/>
    <w:pPr>
      <w:spacing w:before="60" w:after="60"/>
      <w:jc w:val="center"/>
    </w:pPr>
    <w:rPr>
      <w:rFonts w:ascii="Arial" w:eastAsia="Calibri" w:hAnsi="Arial"/>
      <w:b/>
      <w:bCs/>
    </w:rPr>
  </w:style>
  <w:style w:type="paragraph" w:customStyle="1" w:styleId="Normlnsted">
    <w:name w:val="Normální střed"/>
    <w:basedOn w:val="Normln"/>
    <w:link w:val="NormlnstedChar"/>
    <w:uiPriority w:val="99"/>
    <w:rsid w:val="00D07F7E"/>
    <w:pPr>
      <w:jc w:val="center"/>
    </w:pPr>
    <w:rPr>
      <w:rFonts w:ascii="Arial" w:hAnsi="Arial"/>
    </w:rPr>
  </w:style>
  <w:style w:type="character" w:customStyle="1" w:styleId="NormlnstedChar">
    <w:name w:val="Normální střed Char"/>
    <w:link w:val="Normlnsted"/>
    <w:uiPriority w:val="99"/>
    <w:locked/>
    <w:rsid w:val="00D07F7E"/>
    <w:rPr>
      <w:rFonts w:ascii="Arial" w:hAnsi="Arial"/>
      <w:sz w:val="20"/>
      <w:lang w:val="x-none" w:eastAsia="x-none"/>
    </w:rPr>
  </w:style>
  <w:style w:type="paragraph" w:customStyle="1" w:styleId="Normlnvlevo">
    <w:name w:val="Normální vlevo"/>
    <w:basedOn w:val="Normln"/>
    <w:link w:val="NormlnvlevoChar"/>
    <w:uiPriority w:val="99"/>
    <w:rsid w:val="00D07F7E"/>
    <w:pPr>
      <w:jc w:val="both"/>
    </w:pPr>
    <w:rPr>
      <w:rFonts w:ascii="Arial" w:hAnsi="Arial"/>
    </w:rPr>
  </w:style>
  <w:style w:type="character" w:customStyle="1" w:styleId="NormlnvlevoChar">
    <w:name w:val="Normální vlevo Char"/>
    <w:link w:val="Normlnvlevo"/>
    <w:uiPriority w:val="99"/>
    <w:locked/>
    <w:rsid w:val="00D07F7E"/>
    <w:rPr>
      <w:rFonts w:ascii="Arial" w:hAnsi="Arial"/>
      <w:sz w:val="20"/>
      <w:lang w:val="x-none" w:eastAsia="x-none"/>
    </w:rPr>
  </w:style>
  <w:style w:type="paragraph" w:customStyle="1" w:styleId="Tunvlevo">
    <w:name w:val="Tučné vlevo"/>
    <w:basedOn w:val="Normln"/>
    <w:link w:val="TunvlevoChar"/>
    <w:uiPriority w:val="99"/>
    <w:rsid w:val="00D07F7E"/>
    <w:pPr>
      <w:spacing w:before="60" w:after="60"/>
      <w:jc w:val="both"/>
    </w:pPr>
    <w:rPr>
      <w:rFonts w:ascii="Arial" w:hAnsi="Arial"/>
      <w:b/>
      <w:bCs/>
    </w:rPr>
  </w:style>
  <w:style w:type="character" w:customStyle="1" w:styleId="TunvlevoChar">
    <w:name w:val="Tučné vlevo Char"/>
    <w:link w:val="Tunvlevo"/>
    <w:uiPriority w:val="99"/>
    <w:locked/>
    <w:rsid w:val="00D07F7E"/>
    <w:rPr>
      <w:rFonts w:ascii="Arial" w:hAnsi="Arial"/>
      <w:b/>
      <w:sz w:val="20"/>
      <w:lang w:val="x-none" w:eastAsia="x-none"/>
    </w:rPr>
  </w:style>
  <w:style w:type="paragraph" w:customStyle="1" w:styleId="Normln2rove">
    <w:name w:val="Normální 2.úroveň"/>
    <w:basedOn w:val="Normln"/>
    <w:link w:val="Normln2roveChar"/>
    <w:uiPriority w:val="99"/>
    <w:rsid w:val="00D07F7E"/>
    <w:pPr>
      <w:ind w:left="426" w:firstLine="567"/>
      <w:jc w:val="both"/>
    </w:pPr>
    <w:rPr>
      <w:rFonts w:ascii="Arial" w:hAnsi="Arial"/>
    </w:rPr>
  </w:style>
  <w:style w:type="character" w:customStyle="1" w:styleId="Normln2roveChar">
    <w:name w:val="Normální 2.úroveň Char"/>
    <w:link w:val="Normln2rove"/>
    <w:uiPriority w:val="99"/>
    <w:locked/>
    <w:rsid w:val="00D07F7E"/>
    <w:rPr>
      <w:rFonts w:ascii="Arial" w:hAnsi="Arial"/>
      <w:sz w:val="20"/>
      <w:lang w:val="x-none" w:eastAsia="x-none"/>
    </w:rPr>
  </w:style>
  <w:style w:type="character" w:customStyle="1" w:styleId="hps">
    <w:name w:val="hps"/>
    <w:uiPriority w:val="99"/>
    <w:rsid w:val="00E370CD"/>
  </w:style>
  <w:style w:type="paragraph" w:customStyle="1" w:styleId="TitlePageHeader">
    <w:name w:val="TitlePage_Header"/>
    <w:basedOn w:val="Normln"/>
    <w:uiPriority w:val="99"/>
    <w:rsid w:val="00306EBC"/>
    <w:pPr>
      <w:spacing w:before="240" w:after="240"/>
      <w:ind w:left="3240"/>
    </w:pPr>
    <w:rPr>
      <w:rFonts w:ascii="Arial" w:hAnsi="Arial"/>
      <w:b/>
      <w:sz w:val="32"/>
      <w:szCs w:val="32"/>
      <w:lang w:eastAsia="en-US"/>
    </w:rPr>
  </w:style>
  <w:style w:type="paragraph" w:customStyle="1" w:styleId="RLProhlensmluvnchstran">
    <w:name w:val="RL Prohlášení smluvních stran"/>
    <w:basedOn w:val="Normln"/>
    <w:link w:val="RLProhlensmluvnchstranChar"/>
    <w:uiPriority w:val="99"/>
    <w:rsid w:val="00382263"/>
    <w:pPr>
      <w:spacing w:after="120" w:line="280" w:lineRule="exact"/>
      <w:jc w:val="center"/>
    </w:pPr>
    <w:rPr>
      <w:rFonts w:ascii="Arial" w:hAnsi="Arial"/>
      <w:b/>
      <w:szCs w:val="24"/>
    </w:rPr>
  </w:style>
  <w:style w:type="character" w:customStyle="1" w:styleId="RLProhlensmluvnchstranChar">
    <w:name w:val="RL Prohlášení smluvních stran Char"/>
    <w:link w:val="RLProhlensmluvnchstran"/>
    <w:uiPriority w:val="99"/>
    <w:locked/>
    <w:rsid w:val="00382263"/>
    <w:rPr>
      <w:rFonts w:ascii="Arial" w:hAnsi="Arial"/>
      <w:b/>
      <w:sz w:val="24"/>
      <w:lang w:val="x-none" w:eastAsia="x-none"/>
    </w:rPr>
  </w:style>
  <w:style w:type="character" w:customStyle="1" w:styleId="RLTextlnkuslovanChar">
    <w:name w:val="RL Text článku číslovaný Char"/>
    <w:link w:val="RLTextlnkuslovan"/>
    <w:uiPriority w:val="99"/>
    <w:locked/>
    <w:rsid w:val="00A703A7"/>
    <w:rPr>
      <w:rFonts w:ascii="Garamond" w:hAnsi="Garamond"/>
      <w:sz w:val="24"/>
      <w:lang w:val="x-none" w:eastAsia="ar-SA" w:bidi="ar-SA"/>
    </w:rPr>
  </w:style>
  <w:style w:type="character" w:customStyle="1" w:styleId="Nevyeenzmnka1">
    <w:name w:val="Nevyřešená zmínka1"/>
    <w:uiPriority w:val="99"/>
    <w:semiHidden/>
    <w:rsid w:val="00CE0E82"/>
    <w:rPr>
      <w:color w:val="605E5C"/>
      <w:shd w:val="clear" w:color="auto" w:fill="E1DFDD"/>
    </w:rPr>
  </w:style>
  <w:style w:type="table" w:styleId="Mkatabulky">
    <w:name w:val="Table Grid"/>
    <w:basedOn w:val="Normlntabulka"/>
    <w:uiPriority w:val="99"/>
    <w:rsid w:val="00184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odsazen">
    <w:name w:val="Body Text Indent"/>
    <w:basedOn w:val="Normln"/>
    <w:link w:val="ZkladntextodsazenChar"/>
    <w:uiPriority w:val="99"/>
    <w:semiHidden/>
    <w:rsid w:val="00265C8D"/>
    <w:pPr>
      <w:spacing w:after="120"/>
      <w:ind w:left="283"/>
    </w:pPr>
  </w:style>
  <w:style w:type="character" w:customStyle="1" w:styleId="ZkladntextodsazenChar">
    <w:name w:val="Základní text odsazený Char"/>
    <w:link w:val="Zkladntextodsazen"/>
    <w:uiPriority w:val="99"/>
    <w:semiHidden/>
    <w:locked/>
    <w:rsid w:val="00265C8D"/>
    <w:rPr>
      <w:rFonts w:ascii="Times New Roman" w:hAnsi="Times New Roman"/>
    </w:rPr>
  </w:style>
  <w:style w:type="paragraph" w:customStyle="1" w:styleId="RLdajeosmluvnstran0">
    <w:name w:val="RL Údaje o smluvní straně"/>
    <w:basedOn w:val="Normln"/>
    <w:uiPriority w:val="99"/>
    <w:rsid w:val="0004476D"/>
    <w:pPr>
      <w:spacing w:after="120" w:line="280" w:lineRule="exact"/>
      <w:jc w:val="center"/>
    </w:pPr>
    <w:rPr>
      <w:rFonts w:ascii="Arial" w:hAnsi="Arial"/>
      <w:szCs w:val="24"/>
      <w:lang w:eastAsia="en-US"/>
    </w:rPr>
  </w:style>
  <w:style w:type="paragraph" w:customStyle="1" w:styleId="Styl1">
    <w:name w:val="Styl1"/>
    <w:basedOn w:val="Normln"/>
    <w:uiPriority w:val="99"/>
    <w:rsid w:val="00133940"/>
    <w:pPr>
      <w:keepNext/>
      <w:keepLines/>
      <w:tabs>
        <w:tab w:val="num" w:pos="720"/>
      </w:tabs>
      <w:suppressAutoHyphens/>
      <w:autoSpaceDN w:val="0"/>
      <w:spacing w:before="60" w:after="120" w:line="320" w:lineRule="atLeast"/>
      <w:ind w:left="720" w:hanging="720"/>
      <w:jc w:val="both"/>
      <w:textAlignment w:val="baseline"/>
      <w:outlineLvl w:val="1"/>
    </w:pPr>
    <w:rPr>
      <w:sz w:val="22"/>
      <w:szCs w:val="22"/>
      <w:u w:val="single"/>
    </w:rPr>
  </w:style>
  <w:style w:type="paragraph" w:customStyle="1" w:styleId="Nadpis10">
    <w:name w:val="_Nadpis 1"/>
    <w:basedOn w:val="Normln"/>
    <w:uiPriority w:val="99"/>
    <w:rsid w:val="00195D11"/>
    <w:pPr>
      <w:widowControl w:val="0"/>
      <w:tabs>
        <w:tab w:val="num" w:pos="720"/>
      </w:tabs>
      <w:autoSpaceDN w:val="0"/>
      <w:spacing w:before="360" w:after="240" w:line="276" w:lineRule="auto"/>
      <w:ind w:left="720" w:hanging="720"/>
      <w:textAlignment w:val="baseline"/>
      <w:outlineLvl w:val="0"/>
    </w:pPr>
    <w:rPr>
      <w:rFonts w:ascii="Segoe UI" w:hAnsi="Segoe UI" w:cs="Segoe UI"/>
      <w:b/>
      <w:caps/>
      <w:sz w:val="22"/>
      <w:szCs w:val="22"/>
    </w:rPr>
  </w:style>
  <w:style w:type="character" w:customStyle="1" w:styleId="Nevyeenzmnka11">
    <w:name w:val="Nevyřešená zmínka11"/>
    <w:uiPriority w:val="99"/>
    <w:semiHidden/>
    <w:rsid w:val="00287088"/>
    <w:rPr>
      <w:color w:val="605E5C"/>
      <w:shd w:val="clear" w:color="auto" w:fill="E1DFDD"/>
    </w:rPr>
  </w:style>
  <w:style w:type="paragraph" w:customStyle="1" w:styleId="Text">
    <w:name w:val="Text"/>
    <w:basedOn w:val="Normln"/>
    <w:uiPriority w:val="99"/>
    <w:rsid w:val="00287088"/>
    <w:pPr>
      <w:numPr>
        <w:numId w:val="18"/>
      </w:numPr>
      <w:spacing w:after="120"/>
      <w:jc w:val="both"/>
    </w:pPr>
    <w:rPr>
      <w:rFonts w:ascii="Arial" w:eastAsia="Calibri" w:hAnsi="Arial"/>
      <w:szCs w:val="22"/>
      <w:lang w:eastAsia="en-US"/>
    </w:rPr>
  </w:style>
  <w:style w:type="paragraph" w:styleId="Textpoznpodarou">
    <w:name w:val="footnote text"/>
    <w:basedOn w:val="Normln"/>
    <w:link w:val="TextpoznpodarouChar"/>
    <w:uiPriority w:val="99"/>
    <w:rsid w:val="002B40FA"/>
  </w:style>
  <w:style w:type="character" w:customStyle="1" w:styleId="TextpoznpodarouChar">
    <w:name w:val="Text pozn. pod čarou Char"/>
    <w:link w:val="Textpoznpodarou"/>
    <w:uiPriority w:val="99"/>
    <w:locked/>
    <w:rsid w:val="002B40FA"/>
    <w:rPr>
      <w:rFonts w:ascii="Times New Roman" w:hAnsi="Times New Roman"/>
    </w:rPr>
  </w:style>
  <w:style w:type="character" w:styleId="Znakapoznpodarou">
    <w:name w:val="footnote reference"/>
    <w:uiPriority w:val="99"/>
    <w:rsid w:val="002B40FA"/>
    <w:rPr>
      <w:rFonts w:cs="Times New Roman"/>
      <w:vertAlign w:val="superscript"/>
    </w:rPr>
  </w:style>
  <w:style w:type="paragraph" w:customStyle="1" w:styleId="Nadis1VZRP">
    <w:name w:val="Nadis1_VZ RP"/>
    <w:basedOn w:val="Normln"/>
    <w:uiPriority w:val="99"/>
    <w:rsid w:val="00075CE2"/>
    <w:pPr>
      <w:numPr>
        <w:numId w:val="19"/>
      </w:numPr>
      <w:jc w:val="both"/>
    </w:pPr>
    <w:rPr>
      <w:rFonts w:ascii="Arial" w:hAnsi="Arial" w:cs="Arial"/>
      <w:b/>
    </w:rPr>
  </w:style>
  <w:style w:type="paragraph" w:customStyle="1" w:styleId="RP2nadpis">
    <w:name w:val="RP_2 nadpis"/>
    <w:basedOn w:val="Nadis1VZRP"/>
    <w:uiPriority w:val="99"/>
    <w:rsid w:val="00075CE2"/>
    <w:pPr>
      <w:numPr>
        <w:ilvl w:val="1"/>
      </w:numPr>
    </w:p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locked/>
    <w:rsid w:val="00134B10"/>
    <w:rPr>
      <w:rFonts w:ascii="Arial" w:eastAsia="Times New Roman" w:hAnsi="Arial" w:cs="Arial"/>
      <w:b/>
      <w:bCs/>
      <w:sz w:val="18"/>
      <w:szCs w:val="18"/>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unhideWhenUsed/>
    <w:qFormat/>
    <w:locked/>
    <w:rsid w:val="00134B10"/>
    <w:pPr>
      <w:spacing w:after="200"/>
      <w:jc w:val="both"/>
    </w:pPr>
    <w:rPr>
      <w:rFonts w:ascii="Arial" w:hAnsi="Arial" w:cs="Arial"/>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88085">
      <w:marLeft w:val="0"/>
      <w:marRight w:val="0"/>
      <w:marTop w:val="0"/>
      <w:marBottom w:val="0"/>
      <w:divBdr>
        <w:top w:val="none" w:sz="0" w:space="0" w:color="auto"/>
        <w:left w:val="none" w:sz="0" w:space="0" w:color="auto"/>
        <w:bottom w:val="none" w:sz="0" w:space="0" w:color="auto"/>
        <w:right w:val="none" w:sz="0" w:space="0" w:color="auto"/>
      </w:divBdr>
    </w:div>
    <w:div w:id="88088086">
      <w:marLeft w:val="0"/>
      <w:marRight w:val="0"/>
      <w:marTop w:val="0"/>
      <w:marBottom w:val="0"/>
      <w:divBdr>
        <w:top w:val="none" w:sz="0" w:space="0" w:color="auto"/>
        <w:left w:val="none" w:sz="0" w:space="0" w:color="auto"/>
        <w:bottom w:val="none" w:sz="0" w:space="0" w:color="auto"/>
        <w:right w:val="none" w:sz="0" w:space="0" w:color="auto"/>
      </w:divBdr>
    </w:div>
    <w:div w:id="88088087">
      <w:marLeft w:val="0"/>
      <w:marRight w:val="0"/>
      <w:marTop w:val="0"/>
      <w:marBottom w:val="0"/>
      <w:divBdr>
        <w:top w:val="none" w:sz="0" w:space="0" w:color="auto"/>
        <w:left w:val="none" w:sz="0" w:space="0" w:color="auto"/>
        <w:bottom w:val="none" w:sz="0" w:space="0" w:color="auto"/>
        <w:right w:val="none" w:sz="0" w:space="0" w:color="auto"/>
      </w:divBdr>
    </w:div>
    <w:div w:id="88088088">
      <w:marLeft w:val="0"/>
      <w:marRight w:val="0"/>
      <w:marTop w:val="0"/>
      <w:marBottom w:val="0"/>
      <w:divBdr>
        <w:top w:val="none" w:sz="0" w:space="0" w:color="auto"/>
        <w:left w:val="none" w:sz="0" w:space="0" w:color="auto"/>
        <w:bottom w:val="none" w:sz="0" w:space="0" w:color="auto"/>
        <w:right w:val="none" w:sz="0" w:space="0" w:color="auto"/>
      </w:divBdr>
    </w:div>
    <w:div w:id="88088089">
      <w:marLeft w:val="0"/>
      <w:marRight w:val="0"/>
      <w:marTop w:val="0"/>
      <w:marBottom w:val="0"/>
      <w:divBdr>
        <w:top w:val="none" w:sz="0" w:space="0" w:color="auto"/>
        <w:left w:val="none" w:sz="0" w:space="0" w:color="auto"/>
        <w:bottom w:val="none" w:sz="0" w:space="0" w:color="auto"/>
        <w:right w:val="none" w:sz="0" w:space="0" w:color="auto"/>
      </w:divBdr>
    </w:div>
    <w:div w:id="88088090">
      <w:marLeft w:val="0"/>
      <w:marRight w:val="0"/>
      <w:marTop w:val="0"/>
      <w:marBottom w:val="0"/>
      <w:divBdr>
        <w:top w:val="none" w:sz="0" w:space="0" w:color="auto"/>
        <w:left w:val="none" w:sz="0" w:space="0" w:color="auto"/>
        <w:bottom w:val="none" w:sz="0" w:space="0" w:color="auto"/>
        <w:right w:val="none" w:sz="0" w:space="0" w:color="auto"/>
      </w:divBdr>
    </w:div>
    <w:div w:id="88088091">
      <w:marLeft w:val="0"/>
      <w:marRight w:val="0"/>
      <w:marTop w:val="0"/>
      <w:marBottom w:val="0"/>
      <w:divBdr>
        <w:top w:val="none" w:sz="0" w:space="0" w:color="auto"/>
        <w:left w:val="none" w:sz="0" w:space="0" w:color="auto"/>
        <w:bottom w:val="none" w:sz="0" w:space="0" w:color="auto"/>
        <w:right w:val="none" w:sz="0" w:space="0" w:color="auto"/>
      </w:divBdr>
    </w:div>
    <w:div w:id="88088092">
      <w:marLeft w:val="0"/>
      <w:marRight w:val="0"/>
      <w:marTop w:val="0"/>
      <w:marBottom w:val="0"/>
      <w:divBdr>
        <w:top w:val="none" w:sz="0" w:space="0" w:color="auto"/>
        <w:left w:val="none" w:sz="0" w:space="0" w:color="auto"/>
        <w:bottom w:val="none" w:sz="0" w:space="0" w:color="auto"/>
        <w:right w:val="none" w:sz="0" w:space="0" w:color="auto"/>
      </w:divBdr>
    </w:div>
    <w:div w:id="8808809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7B35E2-EADC-4C90-BC69-31849108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6033</Words>
  <Characters>35595</Characters>
  <Application>Microsoft Office Word</Application>
  <DocSecurity>0</DocSecurity>
  <Lines>296</Lines>
  <Paragraphs>83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Barbora Latečková</dc:creator>
  <cp:keywords/>
  <dc:description/>
  <cp:lastModifiedBy>Píbilová Kateřina Ing.</cp:lastModifiedBy>
  <cp:revision>3</cp:revision>
  <cp:lastPrinted>2015-01-16T09:06:00Z</cp:lastPrinted>
  <dcterms:created xsi:type="dcterms:W3CDTF">2025-06-20T11:32:00Z</dcterms:created>
  <dcterms:modified xsi:type="dcterms:W3CDTF">2025-06-23T11:43:00Z</dcterms:modified>
</cp:coreProperties>
</file>