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AA748A">
      <w:pPr>
        <w:pStyle w:val="Textpsmene"/>
        <w:numPr>
          <w:ilvl w:val="0"/>
          <w:numId w:val="0"/>
        </w:numPr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0B6928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  <w:r w:rsidRPr="00FE57D5">
        <w:rPr>
          <w:rFonts w:eastAsia="MS Mincho" w:cs="Arial"/>
          <w:b/>
          <w:sz w:val="28"/>
          <w:szCs w:val="28"/>
        </w:rPr>
        <w:t>Čestné prohlášení</w:t>
      </w:r>
    </w:p>
    <w:p w14:paraId="687FE445" w14:textId="7859E97B" w:rsidR="00AA748A" w:rsidRDefault="005C774C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  <w:tab w:val="left" w:pos="1665"/>
          <w:tab w:val="center" w:pos="5215"/>
        </w:tabs>
        <w:ind w:left="851"/>
        <w:jc w:val="left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ab/>
      </w:r>
      <w:r>
        <w:rPr>
          <w:rFonts w:eastAsia="MS Mincho" w:cs="Arial"/>
          <w:b/>
          <w:szCs w:val="22"/>
        </w:rPr>
        <w:tab/>
      </w:r>
      <w:r w:rsidR="00AA748A" w:rsidRPr="00E5682A">
        <w:rPr>
          <w:rFonts w:eastAsia="MS Mincho" w:cs="Arial"/>
          <w:b/>
          <w:szCs w:val="22"/>
        </w:rPr>
        <w:t xml:space="preserve">o splnění </w:t>
      </w:r>
      <w:r w:rsidR="00AA748A">
        <w:rPr>
          <w:rFonts w:eastAsia="MS Mincho" w:cs="Arial"/>
          <w:b/>
          <w:szCs w:val="22"/>
        </w:rPr>
        <w:t xml:space="preserve">základních </w:t>
      </w:r>
      <w:r w:rsidR="00AA748A" w:rsidRPr="00E5682A">
        <w:rPr>
          <w:rFonts w:eastAsia="MS Mincho" w:cs="Arial"/>
          <w:b/>
          <w:szCs w:val="22"/>
        </w:rPr>
        <w:t>kvalifikačních předpokladů</w:t>
      </w:r>
    </w:p>
    <w:p w14:paraId="0D6508BB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7E3C775" w14:textId="21D8C4E1" w:rsidR="00AA748A" w:rsidRPr="00F068CF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F068CF">
        <w:rPr>
          <w:rFonts w:eastAsia="MS Mincho" w:cs="Arial"/>
          <w:b/>
          <w:szCs w:val="22"/>
        </w:rPr>
        <w:t>„</w:t>
      </w:r>
      <w:r w:rsidR="00202186">
        <w:rPr>
          <w:rFonts w:eastAsia="MS Mincho" w:cs="Arial"/>
          <w:b/>
          <w:szCs w:val="22"/>
        </w:rPr>
        <w:t>Sociální centrum Kraje Vysočina</w:t>
      </w:r>
      <w:bookmarkStart w:id="0" w:name="_GoBack"/>
      <w:bookmarkEnd w:id="0"/>
      <w:r w:rsidR="00F068CF" w:rsidRPr="00F068CF">
        <w:rPr>
          <w:rFonts w:eastAsia="MS Mincho" w:cs="Arial"/>
          <w:b/>
          <w:szCs w:val="22"/>
        </w:rPr>
        <w:t xml:space="preserve"> </w:t>
      </w:r>
      <w:r w:rsidR="00202186">
        <w:rPr>
          <w:rFonts w:eastAsia="MS Mincho" w:cs="Arial"/>
          <w:b/>
          <w:szCs w:val="22"/>
        </w:rPr>
        <w:t>–</w:t>
      </w:r>
      <w:r w:rsidR="00F068CF" w:rsidRPr="00F068CF">
        <w:rPr>
          <w:rFonts w:eastAsia="MS Mincho" w:cs="Arial"/>
          <w:b/>
          <w:szCs w:val="22"/>
        </w:rPr>
        <w:t xml:space="preserve"> </w:t>
      </w:r>
      <w:r w:rsidR="00202186">
        <w:rPr>
          <w:rFonts w:eastAsia="MS Mincho" w:cs="Arial"/>
          <w:b/>
          <w:szCs w:val="22"/>
        </w:rPr>
        <w:t>Rekonstrukce oplocení</w:t>
      </w:r>
      <w:r w:rsidRPr="00F068CF">
        <w:rPr>
          <w:rFonts w:eastAsia="MS Mincho" w:cs="Arial"/>
          <w:b/>
          <w:szCs w:val="22"/>
        </w:rPr>
        <w:t>“</w:t>
      </w:r>
    </w:p>
    <w:p w14:paraId="18678E7A" w14:textId="77777777" w:rsidR="00AA748A" w:rsidRPr="00950C46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57D18FEC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50429B78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202186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202186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2186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477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C774C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320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68CF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D5C23-FA20-4490-A488-58E4223F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2025-07-16T14:54:00Z</dcterms:created>
  <dcterms:modified xsi:type="dcterms:W3CDTF">2025-07-16T14:54:00Z</dcterms:modified>
</cp:coreProperties>
</file>