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4120584D" w:rsidR="00B058D6" w:rsidRPr="00CD7503" w:rsidRDefault="000C4EF3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Software pro analýzu CT snímků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2823CDFF" w:rsidR="005A0ECF" w:rsidRDefault="00BB26A4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Podlimitní</w:t>
            </w:r>
            <w:r w:rsidR="005A0ECF">
              <w:rPr>
                <w:b/>
              </w:rPr>
              <w:t xml:space="preserve"> veřejná zakázka na </w:t>
            </w:r>
            <w:r w:rsidR="00616467">
              <w:rPr>
                <w:b/>
              </w:rPr>
              <w:t>služby</w:t>
            </w:r>
            <w:r w:rsidR="005A0ECF">
              <w:rPr>
                <w:b/>
              </w:rPr>
              <w:t xml:space="preserve">, </w:t>
            </w:r>
            <w:r w:rsidR="00691FCC">
              <w:rPr>
                <w:b/>
              </w:rPr>
              <w:t>zjednodušené</w:t>
            </w:r>
            <w:r w:rsidR="005A0ECF">
              <w:rPr>
                <w:b/>
              </w:rPr>
              <w:t xml:space="preserve">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21BCE" w14:textId="3C9B71CC" w:rsidR="00B058D6" w:rsidRPr="00CD7503" w:rsidRDefault="00691FCC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P-2025-</w:t>
            </w:r>
            <w:r w:rsidR="000C4EF3">
              <w:rPr>
                <w:b/>
              </w:rPr>
              <w:t>3</w:t>
            </w:r>
          </w:p>
        </w:tc>
      </w:tr>
      <w:tr w:rsidR="00B058D6" w:rsidRPr="00276422" w14:paraId="5F6A586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r w:rsidRPr="00CD7503">
              <w:rPr>
                <w:b/>
              </w:rPr>
              <w:t>CZ00090638</w:t>
            </w:r>
          </w:p>
        </w:tc>
      </w:tr>
      <w:tr w:rsidR="00B058D6" w:rsidRPr="00276422" w14:paraId="1E64DCA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B058D6" w:rsidRPr="00276422" w14:paraId="7F5BF640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4250">
              <w:rPr>
                <w:b/>
              </w:rPr>
              <w:t>4srk6jw</w:t>
            </w:r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1F84FA9" w14:textId="77777777" w:rsidR="00E840F8" w:rsidRDefault="00E840F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4EDAFBBD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E840F8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7A4111E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B0B2FBB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908828F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9A8E160" w14:textId="77777777" w:rsidR="00E840F8" w:rsidRPr="00D163D1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E840F8" w:rsidRPr="00D163D1" w:rsidSect="003A245E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DCF8" w14:textId="77777777" w:rsidR="00AF0DB2" w:rsidRDefault="00AF0DB2" w:rsidP="0028249A">
      <w:pPr>
        <w:spacing w:after="0" w:line="240" w:lineRule="auto"/>
      </w:pPr>
      <w:r>
        <w:separator/>
      </w:r>
    </w:p>
  </w:endnote>
  <w:endnote w:type="continuationSeparator" w:id="0">
    <w:p w14:paraId="4953174A" w14:textId="77777777" w:rsidR="00AF0DB2" w:rsidRDefault="00AF0DB2" w:rsidP="0028249A">
      <w:pPr>
        <w:spacing w:after="0" w:line="240" w:lineRule="auto"/>
      </w:pPr>
      <w:r>
        <w:continuationSeparator/>
      </w:r>
    </w:p>
  </w:endnote>
  <w:endnote w:type="continuationNotice" w:id="1">
    <w:p w14:paraId="158754CD" w14:textId="77777777" w:rsidR="00AF0DB2" w:rsidRDefault="00AF0DB2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68EF" w14:textId="77777777" w:rsidR="00AF0DB2" w:rsidRDefault="00AF0DB2" w:rsidP="0028249A">
      <w:pPr>
        <w:spacing w:after="0" w:line="240" w:lineRule="auto"/>
      </w:pPr>
      <w:r>
        <w:separator/>
      </w:r>
    </w:p>
  </w:footnote>
  <w:footnote w:type="continuationSeparator" w:id="0">
    <w:p w14:paraId="78F76FE2" w14:textId="77777777" w:rsidR="00AF0DB2" w:rsidRDefault="00AF0DB2" w:rsidP="0028249A">
      <w:pPr>
        <w:spacing w:after="0" w:line="240" w:lineRule="auto"/>
      </w:pPr>
      <w:r>
        <w:continuationSeparator/>
      </w:r>
    </w:p>
  </w:footnote>
  <w:footnote w:type="continuationNotice" w:id="1">
    <w:p w14:paraId="65B16D16" w14:textId="77777777" w:rsidR="00AF0DB2" w:rsidRDefault="00AF0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3EF5"/>
    <w:rsid w:val="000445D0"/>
    <w:rsid w:val="00056941"/>
    <w:rsid w:val="000A5054"/>
    <w:rsid w:val="000A65B4"/>
    <w:rsid w:val="000C2D1D"/>
    <w:rsid w:val="000C4EF3"/>
    <w:rsid w:val="000D0E17"/>
    <w:rsid w:val="000D5ACB"/>
    <w:rsid w:val="000E2A6F"/>
    <w:rsid w:val="000E32A3"/>
    <w:rsid w:val="000F175C"/>
    <w:rsid w:val="00100E65"/>
    <w:rsid w:val="00104D58"/>
    <w:rsid w:val="001702EB"/>
    <w:rsid w:val="00190890"/>
    <w:rsid w:val="00192197"/>
    <w:rsid w:val="001A3721"/>
    <w:rsid w:val="001B1616"/>
    <w:rsid w:val="001C0C8D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A26B7"/>
    <w:rsid w:val="002C2AB0"/>
    <w:rsid w:val="002E2983"/>
    <w:rsid w:val="00322EE7"/>
    <w:rsid w:val="00322F58"/>
    <w:rsid w:val="00334292"/>
    <w:rsid w:val="00362B6E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C5E51"/>
    <w:rsid w:val="004E3ACA"/>
    <w:rsid w:val="00505FA7"/>
    <w:rsid w:val="005200D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074A8"/>
    <w:rsid w:val="00616467"/>
    <w:rsid w:val="00630876"/>
    <w:rsid w:val="00644652"/>
    <w:rsid w:val="00691FCC"/>
    <w:rsid w:val="0069297D"/>
    <w:rsid w:val="006A3A33"/>
    <w:rsid w:val="006C1261"/>
    <w:rsid w:val="006D535F"/>
    <w:rsid w:val="0072773D"/>
    <w:rsid w:val="00740323"/>
    <w:rsid w:val="00744126"/>
    <w:rsid w:val="00745323"/>
    <w:rsid w:val="00765DEA"/>
    <w:rsid w:val="007746B3"/>
    <w:rsid w:val="0077530D"/>
    <w:rsid w:val="007977A8"/>
    <w:rsid w:val="007A0CCA"/>
    <w:rsid w:val="007B306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56E5"/>
    <w:rsid w:val="00887D05"/>
    <w:rsid w:val="008C28A5"/>
    <w:rsid w:val="008F3254"/>
    <w:rsid w:val="00902EBE"/>
    <w:rsid w:val="0091317F"/>
    <w:rsid w:val="00941AAF"/>
    <w:rsid w:val="00951812"/>
    <w:rsid w:val="00960622"/>
    <w:rsid w:val="009A451C"/>
    <w:rsid w:val="009B3121"/>
    <w:rsid w:val="009B3BB2"/>
    <w:rsid w:val="009C1F82"/>
    <w:rsid w:val="009C24E3"/>
    <w:rsid w:val="009C558C"/>
    <w:rsid w:val="00A300D6"/>
    <w:rsid w:val="00A32A6F"/>
    <w:rsid w:val="00A443B3"/>
    <w:rsid w:val="00A51FEF"/>
    <w:rsid w:val="00A637B1"/>
    <w:rsid w:val="00AA583D"/>
    <w:rsid w:val="00AA5B4B"/>
    <w:rsid w:val="00AA7C0E"/>
    <w:rsid w:val="00AC428A"/>
    <w:rsid w:val="00AE1AB9"/>
    <w:rsid w:val="00AF0DB2"/>
    <w:rsid w:val="00B058D6"/>
    <w:rsid w:val="00B105CD"/>
    <w:rsid w:val="00B2015C"/>
    <w:rsid w:val="00B44DEB"/>
    <w:rsid w:val="00B5045A"/>
    <w:rsid w:val="00B611A5"/>
    <w:rsid w:val="00B8794C"/>
    <w:rsid w:val="00B87EC4"/>
    <w:rsid w:val="00BB26A4"/>
    <w:rsid w:val="00BC249E"/>
    <w:rsid w:val="00BD7B75"/>
    <w:rsid w:val="00C01516"/>
    <w:rsid w:val="00C37DE2"/>
    <w:rsid w:val="00C42A3F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73718"/>
    <w:rsid w:val="00D955AC"/>
    <w:rsid w:val="00DA3A95"/>
    <w:rsid w:val="00DD5D39"/>
    <w:rsid w:val="00DE3D40"/>
    <w:rsid w:val="00DF4AF4"/>
    <w:rsid w:val="00E13684"/>
    <w:rsid w:val="00E16C3A"/>
    <w:rsid w:val="00E35058"/>
    <w:rsid w:val="00E677EC"/>
    <w:rsid w:val="00E840F8"/>
    <w:rsid w:val="00EC79F6"/>
    <w:rsid w:val="00EE28C9"/>
    <w:rsid w:val="00EE5EA7"/>
    <w:rsid w:val="00EF544A"/>
    <w:rsid w:val="00F110D3"/>
    <w:rsid w:val="00F2314F"/>
    <w:rsid w:val="00F65601"/>
    <w:rsid w:val="00F81C9A"/>
    <w:rsid w:val="00F94039"/>
    <w:rsid w:val="00FA58A7"/>
    <w:rsid w:val="00FB7C33"/>
    <w:rsid w:val="00FC50C3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66</cp:revision>
  <dcterms:created xsi:type="dcterms:W3CDTF">2022-01-24T13:36:00Z</dcterms:created>
  <dcterms:modified xsi:type="dcterms:W3CDTF">2025-07-24T06:32:00Z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