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931D" w14:textId="6F4876A2" w:rsidR="00820CAE" w:rsidRPr="006F4EBC" w:rsidRDefault="00BC058A" w:rsidP="004A47A6">
      <w:pPr>
        <w:rPr>
          <w:rFonts w:ascii="Arial" w:hAnsi="Arial" w:cs="Arial"/>
          <w:b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 xml:space="preserve">Veřejná zakázka </w:t>
      </w:r>
      <w:r w:rsidR="009A6E87" w:rsidRPr="006F4EBC">
        <w:rPr>
          <w:rFonts w:ascii="Arial" w:hAnsi="Arial" w:cs="Arial"/>
          <w:b/>
          <w:sz w:val="22"/>
          <w:szCs w:val="22"/>
        </w:rPr>
        <w:t>Jezdecký trenažér</w:t>
      </w:r>
    </w:p>
    <w:p w14:paraId="54BEB59F" w14:textId="77777777" w:rsidR="009E37CD" w:rsidRPr="006F4EBC" w:rsidRDefault="00D456BA" w:rsidP="00BC058A">
      <w:pPr>
        <w:pStyle w:val="Zhlav"/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 xml:space="preserve">Příloha č. </w:t>
      </w:r>
      <w:r w:rsidR="00425329" w:rsidRPr="006F4EBC">
        <w:rPr>
          <w:rFonts w:ascii="Arial" w:hAnsi="Arial" w:cs="Arial"/>
          <w:sz w:val="22"/>
          <w:szCs w:val="22"/>
        </w:rPr>
        <w:t>1</w:t>
      </w:r>
      <w:r w:rsidRPr="006F4EBC">
        <w:rPr>
          <w:rFonts w:ascii="Arial" w:hAnsi="Arial" w:cs="Arial"/>
          <w:sz w:val="22"/>
          <w:szCs w:val="22"/>
        </w:rPr>
        <w:t xml:space="preserve"> </w:t>
      </w:r>
      <w:r w:rsidRPr="006F4EBC">
        <w:rPr>
          <w:rFonts w:ascii="Arial" w:hAnsi="Arial" w:cs="Arial"/>
          <w:bCs/>
          <w:color w:val="000000"/>
          <w:sz w:val="22"/>
          <w:szCs w:val="22"/>
        </w:rPr>
        <w:t>Výzvy k podání nabídek</w:t>
      </w:r>
      <w:r w:rsidR="002B724D" w:rsidRPr="006F4EBC">
        <w:rPr>
          <w:rFonts w:ascii="Arial" w:eastAsia="Arial" w:hAnsi="Arial" w:cs="Arial"/>
          <w:sz w:val="22"/>
          <w:szCs w:val="22"/>
        </w:rPr>
        <w:t xml:space="preserve"> </w:t>
      </w:r>
      <w:r w:rsidR="00752EB6" w:rsidRPr="006F4EBC">
        <w:rPr>
          <w:rFonts w:ascii="Arial" w:eastAsia="Arial" w:hAnsi="Arial" w:cs="Arial"/>
          <w:sz w:val="22"/>
          <w:szCs w:val="22"/>
        </w:rPr>
        <w:t>/ smlouvy</w:t>
      </w:r>
      <w:r w:rsidR="00752EB6" w:rsidRPr="006F4EBC">
        <w:rPr>
          <w:rFonts w:ascii="Arial" w:hAnsi="Arial" w:cs="Arial"/>
          <w:sz w:val="22"/>
          <w:szCs w:val="22"/>
        </w:rPr>
        <w:t xml:space="preserve"> </w:t>
      </w:r>
      <w:r w:rsidR="009E37CD" w:rsidRPr="006F4EBC">
        <w:rPr>
          <w:rFonts w:ascii="Arial" w:hAnsi="Arial" w:cs="Arial"/>
          <w:sz w:val="22"/>
          <w:szCs w:val="22"/>
        </w:rPr>
        <w:t xml:space="preserve">– </w:t>
      </w:r>
      <w:r w:rsidR="0020796A" w:rsidRPr="006F4EBC">
        <w:rPr>
          <w:rFonts w:ascii="Arial" w:hAnsi="Arial" w:cs="Arial"/>
          <w:b/>
          <w:sz w:val="22"/>
          <w:szCs w:val="22"/>
        </w:rPr>
        <w:t>Specifikace předmětu plnění</w:t>
      </w:r>
    </w:p>
    <w:p w14:paraId="334A78CB" w14:textId="77777777" w:rsidR="006733E8" w:rsidRPr="00532E70" w:rsidRDefault="006733E8" w:rsidP="006733E8">
      <w:pPr>
        <w:pStyle w:val="Zhlav"/>
        <w:rPr>
          <w:rFonts w:asciiTheme="minorHAnsi" w:hAnsiTheme="minorHAnsi" w:cstheme="minorHAnsi"/>
        </w:rPr>
      </w:pPr>
    </w:p>
    <w:p w14:paraId="4B08CA07" w14:textId="77777777" w:rsidR="0020796A" w:rsidRPr="00532E70" w:rsidRDefault="0020796A" w:rsidP="006733E8">
      <w:pPr>
        <w:pStyle w:val="Zhlav"/>
        <w:rPr>
          <w:rFonts w:asciiTheme="minorHAnsi" w:hAnsiTheme="minorHAnsi" w:cstheme="minorHAnsi"/>
        </w:rPr>
      </w:pPr>
    </w:p>
    <w:p w14:paraId="328EDB20" w14:textId="3DE664EB" w:rsidR="009C3758" w:rsidRPr="006F4EBC" w:rsidRDefault="009A6E87" w:rsidP="002B724D">
      <w:pPr>
        <w:pStyle w:val="Prosttext"/>
        <w:spacing w:before="360" w:after="12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F4EBC">
        <w:rPr>
          <w:rFonts w:ascii="Arial" w:eastAsia="Times New Roman" w:hAnsi="Arial" w:cs="Arial"/>
          <w:b/>
          <w:sz w:val="24"/>
          <w:szCs w:val="24"/>
          <w:lang w:eastAsia="cs-CZ"/>
        </w:rPr>
        <w:t>Jezdecký trenažér</w:t>
      </w:r>
    </w:p>
    <w:p w14:paraId="1E825030" w14:textId="7EF20E8F" w:rsidR="002B724D" w:rsidRPr="006F4EBC" w:rsidRDefault="002B724D" w:rsidP="002B724D">
      <w:pPr>
        <w:pStyle w:val="Prosttext"/>
        <w:spacing w:before="360" w:after="120" w:line="276" w:lineRule="auto"/>
        <w:jc w:val="both"/>
        <w:rPr>
          <w:rFonts w:ascii="Arial" w:eastAsiaTheme="minorHAnsi" w:hAnsi="Arial" w:cs="Arial"/>
          <w:szCs w:val="22"/>
        </w:rPr>
      </w:pPr>
      <w:r w:rsidRPr="006F4EBC">
        <w:rPr>
          <w:rFonts w:ascii="Arial" w:eastAsiaTheme="minorHAnsi" w:hAnsi="Arial" w:cs="Arial"/>
          <w:szCs w:val="22"/>
        </w:rPr>
        <w:t>Dodán bude</w:t>
      </w:r>
      <w:r w:rsidR="00425329" w:rsidRPr="006F4EBC">
        <w:rPr>
          <w:rFonts w:ascii="Arial" w:eastAsiaTheme="minorHAnsi" w:hAnsi="Arial" w:cs="Arial"/>
          <w:szCs w:val="22"/>
        </w:rPr>
        <w:t xml:space="preserve"> nový</w:t>
      </w:r>
      <w:r w:rsidRPr="006F4EBC">
        <w:rPr>
          <w:rFonts w:ascii="Arial" w:eastAsiaTheme="minorHAnsi" w:hAnsi="Arial" w:cs="Arial"/>
          <w:szCs w:val="22"/>
        </w:rPr>
        <w:t xml:space="preserve"> </w:t>
      </w:r>
      <w:r w:rsidR="005B270B" w:rsidRPr="006F4EBC">
        <w:rPr>
          <w:rFonts w:ascii="Arial" w:eastAsiaTheme="minorHAnsi" w:hAnsi="Arial" w:cs="Arial"/>
          <w:szCs w:val="22"/>
        </w:rPr>
        <w:t>přístroj</w:t>
      </w:r>
      <w:r w:rsidRPr="006F4EBC">
        <w:rPr>
          <w:rFonts w:ascii="Arial" w:eastAsiaTheme="minorHAnsi" w:hAnsi="Arial" w:cs="Arial"/>
          <w:szCs w:val="22"/>
        </w:rPr>
        <w:t xml:space="preserve"> s následující základní identifikací</w:t>
      </w:r>
      <w:r w:rsidR="005B270B" w:rsidRPr="006F4EBC">
        <w:rPr>
          <w:rFonts w:ascii="Arial" w:eastAsiaTheme="minorHAnsi" w:hAnsi="Arial" w:cs="Arial"/>
          <w:szCs w:val="22"/>
        </w:rPr>
        <w:t xml:space="preserve"> a technickými podmínkami</w:t>
      </w:r>
      <w:r w:rsidRPr="006F4EBC">
        <w:rPr>
          <w:rFonts w:ascii="Arial" w:eastAsiaTheme="minorHAnsi" w:hAnsi="Arial" w:cs="Arial"/>
          <w:szCs w:val="22"/>
        </w:rPr>
        <w:t>:</w:t>
      </w:r>
    </w:p>
    <w:tbl>
      <w:tblPr>
        <w:tblStyle w:val="Mkatabulky"/>
        <w:tblW w:w="9105" w:type="dxa"/>
        <w:jc w:val="center"/>
        <w:tblLook w:val="04A0" w:firstRow="1" w:lastRow="0" w:firstColumn="1" w:lastColumn="0" w:noHBand="0" w:noVBand="1"/>
      </w:tblPr>
      <w:tblGrid>
        <w:gridCol w:w="5798"/>
        <w:gridCol w:w="1004"/>
        <w:gridCol w:w="2303"/>
      </w:tblGrid>
      <w:tr w:rsidR="002B724D" w:rsidRPr="006F4EBC" w14:paraId="5E80A394" w14:textId="77777777" w:rsidTr="00736C72">
        <w:trPr>
          <w:cantSplit/>
          <w:trHeight w:val="567"/>
          <w:tblHeader/>
          <w:jc w:val="center"/>
        </w:trPr>
        <w:tc>
          <w:tcPr>
            <w:tcW w:w="5807" w:type="dxa"/>
            <w:shd w:val="clear" w:color="auto" w:fill="BDD6EE" w:themeFill="accent1" w:themeFillTint="66"/>
            <w:vAlign w:val="center"/>
          </w:tcPr>
          <w:p w14:paraId="084AFA9D" w14:textId="44182AC1" w:rsidR="002B724D" w:rsidRPr="006F4EBC" w:rsidRDefault="009A6E87" w:rsidP="00200C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4EBC">
              <w:rPr>
                <w:rFonts w:ascii="Arial" w:hAnsi="Arial" w:cs="Arial"/>
                <w:b/>
                <w:sz w:val="22"/>
                <w:szCs w:val="22"/>
              </w:rPr>
              <w:t>Jezdecký trenažér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3F7CFCDA" w14:textId="77777777" w:rsidR="002B724D" w:rsidRPr="006F4EBC" w:rsidRDefault="002B724D" w:rsidP="00200CB8">
            <w:pPr>
              <w:ind w:left="-5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EBC">
              <w:rPr>
                <w:rFonts w:ascii="Arial" w:hAnsi="Arial" w:cs="Arial"/>
                <w:b/>
                <w:sz w:val="22"/>
                <w:szCs w:val="22"/>
              </w:rPr>
              <w:t>výrobce</w:t>
            </w:r>
          </w:p>
        </w:tc>
        <w:tc>
          <w:tcPr>
            <w:tcW w:w="2306" w:type="dxa"/>
            <w:shd w:val="clear" w:color="auto" w:fill="BDD6EE" w:themeFill="accent1" w:themeFillTint="66"/>
            <w:vAlign w:val="center"/>
          </w:tcPr>
          <w:p w14:paraId="38FD0A4B" w14:textId="77777777" w:rsidR="002B724D" w:rsidRPr="006F4EBC" w:rsidRDefault="002B724D" w:rsidP="00200CB8">
            <w:pPr>
              <w:ind w:left="-10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EBC">
              <w:rPr>
                <w:rFonts w:ascii="Arial" w:hAnsi="Arial" w:cs="Arial"/>
                <w:b/>
                <w:sz w:val="22"/>
                <w:szCs w:val="22"/>
              </w:rPr>
              <w:t>typové označení</w:t>
            </w:r>
          </w:p>
        </w:tc>
      </w:tr>
      <w:tr w:rsidR="002B724D" w:rsidRPr="006F4EBC" w14:paraId="6151D0D5" w14:textId="77777777" w:rsidTr="00736C72">
        <w:trPr>
          <w:cantSplit/>
          <w:trHeight w:val="567"/>
          <w:tblHeader/>
          <w:jc w:val="center"/>
        </w:trPr>
        <w:tc>
          <w:tcPr>
            <w:tcW w:w="5807" w:type="dxa"/>
            <w:vAlign w:val="center"/>
          </w:tcPr>
          <w:p w14:paraId="081057C9" w14:textId="66E522E5" w:rsidR="002B724D" w:rsidRPr="006F4EBC" w:rsidRDefault="00736C72" w:rsidP="00200CB8">
            <w:pPr>
              <w:rPr>
                <w:rFonts w:ascii="Arial" w:hAnsi="Arial" w:cs="Arial"/>
                <w:sz w:val="22"/>
                <w:szCs w:val="22"/>
              </w:rPr>
            </w:pPr>
            <w:r w:rsidRPr="006F4EBC">
              <w:rPr>
                <w:rFonts w:ascii="Arial" w:hAnsi="Arial" w:cs="Arial"/>
                <w:sz w:val="22"/>
                <w:szCs w:val="22"/>
              </w:rPr>
              <w:t>Jezdecký simulátor</w:t>
            </w:r>
          </w:p>
        </w:tc>
        <w:tc>
          <w:tcPr>
            <w:tcW w:w="992" w:type="dxa"/>
            <w:vAlign w:val="center"/>
          </w:tcPr>
          <w:p w14:paraId="76046686" w14:textId="77777777" w:rsidR="002B724D" w:rsidRPr="006F4EBC" w:rsidRDefault="002B724D" w:rsidP="00200CB8">
            <w:pPr>
              <w:ind w:left="-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21DE1ED7" w14:textId="77777777" w:rsidR="002B724D" w:rsidRPr="006F4EBC" w:rsidRDefault="002B724D" w:rsidP="00200CB8">
            <w:pPr>
              <w:ind w:left="-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02" w:rsidRPr="006F4EBC" w14:paraId="38B0AFB0" w14:textId="77777777" w:rsidTr="00736C72">
        <w:trPr>
          <w:cantSplit/>
          <w:trHeight w:val="567"/>
          <w:tblHeader/>
          <w:jc w:val="center"/>
        </w:trPr>
        <w:tc>
          <w:tcPr>
            <w:tcW w:w="5807" w:type="dxa"/>
            <w:vAlign w:val="center"/>
          </w:tcPr>
          <w:p w14:paraId="32D46100" w14:textId="10A6165F" w:rsidR="00010502" w:rsidRPr="006F4EBC" w:rsidRDefault="00736C72" w:rsidP="007A578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F4EBC">
              <w:rPr>
                <w:rFonts w:ascii="Arial" w:hAnsi="Arial" w:cs="Arial"/>
                <w:sz w:val="22"/>
                <w:szCs w:val="22"/>
                <w:lang w:eastAsia="en-US"/>
              </w:rPr>
              <w:t>Širokoúhlá TV 55“, z výroby konfigurovaná podle potřeby simulátoru</w:t>
            </w:r>
          </w:p>
        </w:tc>
        <w:tc>
          <w:tcPr>
            <w:tcW w:w="992" w:type="dxa"/>
            <w:vAlign w:val="center"/>
          </w:tcPr>
          <w:p w14:paraId="189A1BA3" w14:textId="77777777" w:rsidR="00010502" w:rsidRPr="006F4EBC" w:rsidRDefault="00010502" w:rsidP="00200CB8">
            <w:pPr>
              <w:ind w:left="-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6B22FF80" w14:textId="77777777" w:rsidR="00010502" w:rsidRPr="006F4EBC" w:rsidRDefault="00010502" w:rsidP="00200CB8">
            <w:pPr>
              <w:ind w:left="-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86" w:rsidRPr="006F4EBC" w14:paraId="08CA3732" w14:textId="77777777" w:rsidTr="00736C72">
        <w:trPr>
          <w:cantSplit/>
          <w:trHeight w:val="567"/>
          <w:tblHeader/>
          <w:jc w:val="center"/>
        </w:trPr>
        <w:tc>
          <w:tcPr>
            <w:tcW w:w="5807" w:type="dxa"/>
            <w:vAlign w:val="center"/>
          </w:tcPr>
          <w:p w14:paraId="426FB63F" w14:textId="1D5E720C" w:rsidR="007A5786" w:rsidRPr="006F4EBC" w:rsidRDefault="00C6188F" w:rsidP="007A578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F4EBC">
              <w:rPr>
                <w:rFonts w:ascii="Arial" w:hAnsi="Arial" w:cs="Arial"/>
                <w:sz w:val="22"/>
                <w:szCs w:val="22"/>
                <w:lang w:eastAsia="en-US"/>
              </w:rPr>
              <w:t>Software pro ovládání koně. Software je uvnitř simulátoru.</w:t>
            </w:r>
          </w:p>
        </w:tc>
        <w:tc>
          <w:tcPr>
            <w:tcW w:w="992" w:type="dxa"/>
            <w:vAlign w:val="center"/>
          </w:tcPr>
          <w:p w14:paraId="52AF61AF" w14:textId="77777777" w:rsidR="007A5786" w:rsidRPr="006F4EBC" w:rsidRDefault="007A5786" w:rsidP="00200CB8">
            <w:pPr>
              <w:ind w:left="-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2D434566" w14:textId="77777777" w:rsidR="007A5786" w:rsidRPr="006F4EBC" w:rsidRDefault="007A5786" w:rsidP="00200CB8">
            <w:pPr>
              <w:ind w:left="-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C55419" w14:textId="77777777" w:rsidR="002B724D" w:rsidRPr="00532E70" w:rsidRDefault="002B724D" w:rsidP="001F4AF9">
      <w:pPr>
        <w:pStyle w:val="Prosttext"/>
        <w:spacing w:after="120" w:line="276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7E97314A" w14:textId="77777777" w:rsidR="00532E70" w:rsidRPr="006F4EBC" w:rsidRDefault="00532E70" w:rsidP="006F4EBC">
      <w:pPr>
        <w:pStyle w:val="Nadpis3"/>
        <w:jc w:val="both"/>
        <w:rPr>
          <w:rFonts w:ascii="Arial" w:hAnsi="Arial" w:cs="Arial"/>
          <w:sz w:val="22"/>
          <w:szCs w:val="22"/>
        </w:rPr>
      </w:pPr>
      <w:r w:rsidRPr="00532E70">
        <w:rPr>
          <w:rFonts w:asciiTheme="minorHAnsi" w:hAnsiTheme="minorHAnsi" w:cstheme="minorHAnsi"/>
        </w:rPr>
        <w:t xml:space="preserve">1. </w:t>
      </w:r>
      <w:r w:rsidRPr="006F4EBC">
        <w:rPr>
          <w:rFonts w:ascii="Arial" w:hAnsi="Arial" w:cs="Arial"/>
          <w:sz w:val="22"/>
          <w:szCs w:val="22"/>
        </w:rPr>
        <w:t>Předmět zakázky</w:t>
      </w:r>
    </w:p>
    <w:p w14:paraId="094AE80F" w14:textId="64744543" w:rsidR="00532E70" w:rsidRPr="006F4EBC" w:rsidRDefault="00532E70" w:rsidP="006F4EBC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 xml:space="preserve">Dodávka </w:t>
      </w:r>
      <w:r w:rsidRPr="006F4EBC">
        <w:rPr>
          <w:rStyle w:val="Siln"/>
          <w:rFonts w:ascii="Arial" w:hAnsi="Arial" w:cs="Arial"/>
          <w:sz w:val="22"/>
          <w:szCs w:val="22"/>
        </w:rPr>
        <w:t>jezdeckého simulátoru</w:t>
      </w:r>
      <w:r w:rsidRPr="006F4EBC">
        <w:rPr>
          <w:rFonts w:ascii="Arial" w:hAnsi="Arial" w:cs="Arial"/>
          <w:sz w:val="22"/>
          <w:szCs w:val="22"/>
        </w:rPr>
        <w:t>, určeného pro výukové, tréninkové a terapeutické účely v jezdeckém sportu. Simulátor je určen výhradně k nácviku jezdeckých dovedností, není použitelný pro jiné účely.</w:t>
      </w:r>
    </w:p>
    <w:p w14:paraId="19B54AD0" w14:textId="77777777" w:rsidR="00532E70" w:rsidRPr="00532E70" w:rsidRDefault="00B675D8" w:rsidP="006F4EBC">
      <w:pPr>
        <w:jc w:val="both"/>
        <w:rPr>
          <w:rFonts w:asciiTheme="minorHAnsi" w:hAnsiTheme="minorHAnsi" w:cstheme="minorHAnsi"/>
        </w:rPr>
      </w:pPr>
      <w:r>
        <w:rPr>
          <w:rFonts w:ascii="Arial" w:hAnsi="Arial" w:cs="Arial"/>
          <w:sz w:val="22"/>
          <w:szCs w:val="22"/>
        </w:rPr>
        <w:pict w14:anchorId="7B0C2534">
          <v:rect id="_x0000_i1025" style="width:0;height:1.5pt" o:hralign="center" o:hrstd="t" o:hr="t" fillcolor="#a0a0a0" stroked="f"/>
        </w:pict>
      </w:r>
    </w:p>
    <w:p w14:paraId="5B03CC5A" w14:textId="77777777" w:rsidR="00532E70" w:rsidRPr="006F4EBC" w:rsidRDefault="00532E70" w:rsidP="006F4EBC">
      <w:pPr>
        <w:pStyle w:val="Nadpis3"/>
        <w:jc w:val="both"/>
        <w:rPr>
          <w:rFonts w:ascii="Arial" w:hAnsi="Arial" w:cs="Arial"/>
          <w:sz w:val="22"/>
          <w:szCs w:val="22"/>
        </w:rPr>
      </w:pPr>
      <w:r w:rsidRPr="00532E70">
        <w:rPr>
          <w:rFonts w:asciiTheme="minorHAnsi" w:hAnsiTheme="minorHAnsi" w:cstheme="minorHAnsi"/>
        </w:rPr>
        <w:t>2</w:t>
      </w:r>
      <w:r w:rsidRPr="006F4EBC">
        <w:rPr>
          <w:rFonts w:ascii="Arial" w:hAnsi="Arial" w:cs="Arial"/>
          <w:sz w:val="22"/>
          <w:szCs w:val="22"/>
        </w:rPr>
        <w:t>. Požadované technické parametry zařízení</w:t>
      </w:r>
    </w:p>
    <w:p w14:paraId="3BC37AC7" w14:textId="77777777" w:rsidR="00532E70" w:rsidRPr="006F4EBC" w:rsidRDefault="00532E70" w:rsidP="006F4EBC">
      <w:pPr>
        <w:pStyle w:val="Normlnweb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F4EBC">
        <w:rPr>
          <w:rStyle w:val="Siln"/>
          <w:rFonts w:ascii="Arial" w:hAnsi="Arial" w:cs="Arial"/>
          <w:sz w:val="22"/>
          <w:szCs w:val="22"/>
        </w:rPr>
        <w:t>Typ zařízení:</w:t>
      </w:r>
      <w:r w:rsidRPr="006F4EBC">
        <w:rPr>
          <w:rFonts w:ascii="Arial" w:hAnsi="Arial" w:cs="Arial"/>
          <w:sz w:val="22"/>
          <w:szCs w:val="22"/>
        </w:rPr>
        <w:t xml:space="preserve"> Jezdecký simulátor s realistickým pohybem koně.</w:t>
      </w:r>
    </w:p>
    <w:p w14:paraId="11511F6B" w14:textId="2D40FA5D" w:rsidR="00532E70" w:rsidRPr="006F4EBC" w:rsidRDefault="00532E70" w:rsidP="006F4EBC">
      <w:pPr>
        <w:pStyle w:val="Normlnweb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F4EBC">
        <w:rPr>
          <w:rStyle w:val="Siln"/>
          <w:rFonts w:ascii="Arial" w:hAnsi="Arial" w:cs="Arial"/>
          <w:sz w:val="22"/>
          <w:szCs w:val="22"/>
        </w:rPr>
        <w:t>Určení:</w:t>
      </w:r>
      <w:r w:rsidRPr="006F4EBC">
        <w:rPr>
          <w:rFonts w:ascii="Arial" w:hAnsi="Arial" w:cs="Arial"/>
          <w:sz w:val="22"/>
          <w:szCs w:val="22"/>
        </w:rPr>
        <w:t xml:space="preserve"> Vhodný pro začátečníky, pokročilé jezdce.</w:t>
      </w:r>
    </w:p>
    <w:p w14:paraId="702EF694" w14:textId="77777777" w:rsidR="00532E70" w:rsidRPr="006F4EBC" w:rsidRDefault="00532E70" w:rsidP="006F4EBC">
      <w:pPr>
        <w:pStyle w:val="Normlnweb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F4EBC">
        <w:rPr>
          <w:rStyle w:val="Siln"/>
          <w:rFonts w:ascii="Arial" w:hAnsi="Arial" w:cs="Arial"/>
          <w:sz w:val="22"/>
          <w:szCs w:val="22"/>
        </w:rPr>
        <w:t>Funkce:</w:t>
      </w:r>
    </w:p>
    <w:p w14:paraId="54B67A22" w14:textId="77777777" w:rsidR="00532E70" w:rsidRPr="006F4EBC" w:rsidRDefault="00532E70" w:rsidP="006F4EBC">
      <w:pPr>
        <w:pStyle w:val="Normlnweb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Přesné reakce na zadané příkazy, předvídatelné chování.</w:t>
      </w:r>
    </w:p>
    <w:p w14:paraId="7778599E" w14:textId="77777777" w:rsidR="00532E70" w:rsidRPr="006F4EBC" w:rsidRDefault="00532E70" w:rsidP="006F4EBC">
      <w:pPr>
        <w:pStyle w:val="Normlnweb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Možnost nepřetržitého denního provozu.</w:t>
      </w:r>
    </w:p>
    <w:p w14:paraId="5F12F87C" w14:textId="77777777" w:rsidR="00532E70" w:rsidRPr="006F4EBC" w:rsidRDefault="00532E70" w:rsidP="006F4EBC">
      <w:pPr>
        <w:pStyle w:val="Normlnweb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Instruktorské ovládání, včetně bezpečnostního zastavení (tlačítko „stop“).</w:t>
      </w:r>
    </w:p>
    <w:p w14:paraId="75D39113" w14:textId="77777777" w:rsidR="00532E70" w:rsidRPr="006F4EBC" w:rsidRDefault="00532E70" w:rsidP="006F4EBC">
      <w:pPr>
        <w:pStyle w:val="Normlnweb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Podpora tréninku rovnováhy, držení těla a koordinace.</w:t>
      </w:r>
    </w:p>
    <w:p w14:paraId="5071728C" w14:textId="77777777" w:rsidR="00532E70" w:rsidRPr="006F4EBC" w:rsidRDefault="00532E70" w:rsidP="006F4EBC">
      <w:pPr>
        <w:pStyle w:val="Normlnweb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Laterální (boční) pohyb pro terapeutické využití.</w:t>
      </w:r>
    </w:p>
    <w:p w14:paraId="2B444D63" w14:textId="77777777" w:rsidR="00532E70" w:rsidRPr="00532E70" w:rsidRDefault="00B675D8" w:rsidP="006F4EBC">
      <w:pPr>
        <w:jc w:val="both"/>
        <w:rPr>
          <w:rFonts w:asciiTheme="minorHAnsi" w:hAnsiTheme="minorHAnsi" w:cstheme="minorHAnsi"/>
        </w:rPr>
      </w:pPr>
      <w:r>
        <w:rPr>
          <w:rFonts w:ascii="Arial" w:hAnsi="Arial" w:cs="Arial"/>
          <w:sz w:val="22"/>
          <w:szCs w:val="22"/>
        </w:rPr>
        <w:pict w14:anchorId="1BFC2F18">
          <v:rect id="_x0000_i1026" style="width:0;height:1.5pt" o:hralign="center" o:hrstd="t" o:hr="t" fillcolor="#a0a0a0" stroked="f"/>
        </w:pict>
      </w:r>
    </w:p>
    <w:p w14:paraId="76599159" w14:textId="77777777" w:rsidR="00532E70" w:rsidRPr="006F4EBC" w:rsidRDefault="00532E70" w:rsidP="00532E70">
      <w:pPr>
        <w:pStyle w:val="Nadpis3"/>
        <w:rPr>
          <w:rFonts w:ascii="Arial" w:hAnsi="Arial" w:cs="Arial"/>
          <w:sz w:val="22"/>
          <w:szCs w:val="22"/>
        </w:rPr>
      </w:pPr>
      <w:r w:rsidRPr="00532E70">
        <w:rPr>
          <w:rFonts w:asciiTheme="minorHAnsi" w:hAnsiTheme="minorHAnsi" w:cstheme="minorHAnsi"/>
        </w:rPr>
        <w:t>3</w:t>
      </w:r>
      <w:r w:rsidRPr="006F4EBC">
        <w:rPr>
          <w:rFonts w:ascii="Arial" w:hAnsi="Arial" w:cs="Arial"/>
          <w:sz w:val="22"/>
          <w:szCs w:val="22"/>
        </w:rPr>
        <w:t>. Typy pohybu</w:t>
      </w:r>
    </w:p>
    <w:p w14:paraId="652A00FC" w14:textId="77777777" w:rsidR="00532E70" w:rsidRPr="006F4EBC" w:rsidRDefault="00532E70" w:rsidP="00532E70">
      <w:pPr>
        <w:pStyle w:val="Normlnweb"/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Simulátor musí umožňovat nácvik alespoň následujících typů chodu koně:</w:t>
      </w:r>
    </w:p>
    <w:p w14:paraId="1774B4EB" w14:textId="77777777" w:rsidR="00532E70" w:rsidRPr="006F4EBC" w:rsidRDefault="00532E70" w:rsidP="00532E70">
      <w:pPr>
        <w:pStyle w:val="Normlnweb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pomalá chůze</w:t>
      </w:r>
    </w:p>
    <w:p w14:paraId="734D4807" w14:textId="77777777" w:rsidR="00532E70" w:rsidRPr="006F4EBC" w:rsidRDefault="00532E70" w:rsidP="00532E70">
      <w:pPr>
        <w:pStyle w:val="Normlnweb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rychlá chůze</w:t>
      </w:r>
    </w:p>
    <w:p w14:paraId="76D11845" w14:textId="77777777" w:rsidR="00532E70" w:rsidRPr="006F4EBC" w:rsidRDefault="00532E70" w:rsidP="00532E70">
      <w:pPr>
        <w:pStyle w:val="Normlnweb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pomalý klus</w:t>
      </w:r>
    </w:p>
    <w:p w14:paraId="4E9D0647" w14:textId="77777777" w:rsidR="00532E70" w:rsidRPr="006F4EBC" w:rsidRDefault="00532E70" w:rsidP="00532E70">
      <w:pPr>
        <w:pStyle w:val="Normlnweb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rychlý klus</w:t>
      </w:r>
    </w:p>
    <w:p w14:paraId="7906AB54" w14:textId="77777777" w:rsidR="00532E70" w:rsidRPr="006F4EBC" w:rsidRDefault="00532E70" w:rsidP="00532E70">
      <w:pPr>
        <w:pStyle w:val="Normlnweb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pomalý cval</w:t>
      </w:r>
    </w:p>
    <w:p w14:paraId="0FE7B80B" w14:textId="77777777" w:rsidR="00532E70" w:rsidRPr="006F4EBC" w:rsidRDefault="00532E70" w:rsidP="00532E70">
      <w:pPr>
        <w:pStyle w:val="Normlnweb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rychlý cval</w:t>
      </w:r>
    </w:p>
    <w:p w14:paraId="478C41A8" w14:textId="77777777" w:rsidR="00532E70" w:rsidRPr="006F4EBC" w:rsidRDefault="00B675D8" w:rsidP="00532E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4A77CDE">
          <v:rect id="_x0000_i1027" style="width:0;height:1.5pt" o:hralign="center" o:hrstd="t" o:hr="t" fillcolor="#a0a0a0" stroked="f"/>
        </w:pict>
      </w:r>
    </w:p>
    <w:p w14:paraId="6ABFA4B1" w14:textId="68C57CC1" w:rsidR="00532E70" w:rsidRPr="006F4EBC" w:rsidRDefault="00532E70" w:rsidP="00532E70">
      <w:pPr>
        <w:pStyle w:val="Nadpis3"/>
        <w:rPr>
          <w:rFonts w:ascii="Arial" w:hAnsi="Arial" w:cs="Arial"/>
          <w:sz w:val="22"/>
          <w:szCs w:val="22"/>
        </w:rPr>
      </w:pPr>
      <w:r w:rsidRPr="00532E70">
        <w:rPr>
          <w:rFonts w:asciiTheme="minorHAnsi" w:hAnsiTheme="minorHAnsi" w:cstheme="minorHAnsi"/>
        </w:rPr>
        <w:t xml:space="preserve">4. </w:t>
      </w:r>
      <w:r w:rsidRPr="006F4EBC">
        <w:rPr>
          <w:rFonts w:ascii="Arial" w:hAnsi="Arial" w:cs="Arial"/>
          <w:sz w:val="22"/>
          <w:szCs w:val="22"/>
        </w:rPr>
        <w:t xml:space="preserve">Rozměry </w:t>
      </w:r>
      <w:r w:rsidR="006F4EBC" w:rsidRPr="006F4EBC">
        <w:rPr>
          <w:rFonts w:ascii="Arial" w:hAnsi="Arial" w:cs="Arial"/>
          <w:sz w:val="22"/>
          <w:szCs w:val="22"/>
        </w:rPr>
        <w:t>(+/- 5 %)</w:t>
      </w:r>
    </w:p>
    <w:p w14:paraId="551E1243" w14:textId="77777777" w:rsidR="00532E70" w:rsidRPr="006F4EBC" w:rsidRDefault="00532E70" w:rsidP="00532E70">
      <w:pPr>
        <w:pStyle w:val="Normlnweb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6F4EBC">
        <w:rPr>
          <w:rStyle w:val="Siln"/>
          <w:rFonts w:ascii="Arial" w:hAnsi="Arial" w:cs="Arial"/>
          <w:sz w:val="22"/>
          <w:szCs w:val="22"/>
        </w:rPr>
        <w:t>Celková výška:</w:t>
      </w:r>
      <w:r w:rsidRPr="006F4EBC">
        <w:rPr>
          <w:rFonts w:ascii="Arial" w:hAnsi="Arial" w:cs="Arial"/>
          <w:sz w:val="22"/>
          <w:szCs w:val="22"/>
        </w:rPr>
        <w:t xml:space="preserve"> 2400 mm</w:t>
      </w:r>
    </w:p>
    <w:p w14:paraId="7DAF66C2" w14:textId="77777777" w:rsidR="00532E70" w:rsidRPr="006F4EBC" w:rsidRDefault="00532E70" w:rsidP="00532E70">
      <w:pPr>
        <w:pStyle w:val="Normlnweb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6F4EBC">
        <w:rPr>
          <w:rStyle w:val="Siln"/>
          <w:rFonts w:ascii="Arial" w:hAnsi="Arial" w:cs="Arial"/>
          <w:sz w:val="22"/>
          <w:szCs w:val="22"/>
        </w:rPr>
        <w:t>Výška v kohoutku:</w:t>
      </w:r>
      <w:r w:rsidRPr="006F4EBC">
        <w:rPr>
          <w:rFonts w:ascii="Arial" w:hAnsi="Arial" w:cs="Arial"/>
          <w:sz w:val="22"/>
          <w:szCs w:val="22"/>
        </w:rPr>
        <w:t xml:space="preserve"> 1500 mm</w:t>
      </w:r>
    </w:p>
    <w:p w14:paraId="4D061930" w14:textId="77777777" w:rsidR="00532E70" w:rsidRPr="006F4EBC" w:rsidRDefault="00532E70" w:rsidP="00532E70">
      <w:pPr>
        <w:pStyle w:val="Normlnweb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6F4EBC">
        <w:rPr>
          <w:rStyle w:val="Siln"/>
          <w:rFonts w:ascii="Arial" w:hAnsi="Arial" w:cs="Arial"/>
          <w:sz w:val="22"/>
          <w:szCs w:val="22"/>
        </w:rPr>
        <w:lastRenderedPageBreak/>
        <w:t>Šířka:</w:t>
      </w:r>
      <w:r w:rsidRPr="006F4EBC">
        <w:rPr>
          <w:rFonts w:ascii="Arial" w:hAnsi="Arial" w:cs="Arial"/>
          <w:sz w:val="22"/>
          <w:szCs w:val="22"/>
        </w:rPr>
        <w:t xml:space="preserve"> 650 mm</w:t>
      </w:r>
    </w:p>
    <w:p w14:paraId="7E0111E3" w14:textId="77777777" w:rsidR="00532E70" w:rsidRPr="006F4EBC" w:rsidRDefault="00532E70" w:rsidP="00532E70">
      <w:pPr>
        <w:pStyle w:val="Normlnweb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6F4EBC">
        <w:rPr>
          <w:rStyle w:val="Siln"/>
          <w:rFonts w:ascii="Arial" w:hAnsi="Arial" w:cs="Arial"/>
          <w:sz w:val="22"/>
          <w:szCs w:val="22"/>
        </w:rPr>
        <w:t>Délka:</w:t>
      </w:r>
      <w:r w:rsidRPr="006F4EBC">
        <w:rPr>
          <w:rFonts w:ascii="Arial" w:hAnsi="Arial" w:cs="Arial"/>
          <w:sz w:val="22"/>
          <w:szCs w:val="22"/>
        </w:rPr>
        <w:t xml:space="preserve"> 2200 mm</w:t>
      </w:r>
    </w:p>
    <w:p w14:paraId="22B8EDCD" w14:textId="77777777" w:rsidR="00532E70" w:rsidRPr="006F4EBC" w:rsidRDefault="00532E70" w:rsidP="00532E70">
      <w:pPr>
        <w:pStyle w:val="Normlnweb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6F4EBC">
        <w:rPr>
          <w:rStyle w:val="Siln"/>
          <w:rFonts w:ascii="Arial" w:hAnsi="Arial" w:cs="Arial"/>
          <w:sz w:val="22"/>
          <w:szCs w:val="22"/>
        </w:rPr>
        <w:t>Hmotnost zařízení:</w:t>
      </w:r>
      <w:r w:rsidRPr="006F4EBC">
        <w:rPr>
          <w:rFonts w:ascii="Arial" w:hAnsi="Arial" w:cs="Arial"/>
          <w:sz w:val="22"/>
          <w:szCs w:val="22"/>
        </w:rPr>
        <w:t xml:space="preserve"> cca 400 kg</w:t>
      </w:r>
    </w:p>
    <w:p w14:paraId="2B878699" w14:textId="77777777" w:rsidR="00532E70" w:rsidRPr="006F4EBC" w:rsidRDefault="00532E70" w:rsidP="00532E70">
      <w:pPr>
        <w:pStyle w:val="Normlnweb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6F4EBC">
        <w:rPr>
          <w:rStyle w:val="Siln"/>
          <w:rFonts w:ascii="Arial" w:hAnsi="Arial" w:cs="Arial"/>
          <w:sz w:val="22"/>
          <w:szCs w:val="22"/>
        </w:rPr>
        <w:t>Nosnost (max. hmotnost jezdce):</w:t>
      </w:r>
      <w:r w:rsidRPr="006F4EBC">
        <w:rPr>
          <w:rFonts w:ascii="Arial" w:hAnsi="Arial" w:cs="Arial"/>
          <w:sz w:val="22"/>
          <w:szCs w:val="22"/>
        </w:rPr>
        <w:t xml:space="preserve"> 100 kg</w:t>
      </w:r>
    </w:p>
    <w:p w14:paraId="1C868F21" w14:textId="77777777" w:rsidR="00532E70" w:rsidRPr="006F4EBC" w:rsidRDefault="00B675D8" w:rsidP="00532E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86E1FA0">
          <v:rect id="_x0000_i1028" style="width:0;height:1.5pt" o:hralign="center" o:hrstd="t" o:hr="t" fillcolor="#a0a0a0" stroked="f"/>
        </w:pict>
      </w:r>
    </w:p>
    <w:p w14:paraId="712DB768" w14:textId="77777777" w:rsidR="00532E70" w:rsidRPr="006F4EBC" w:rsidRDefault="00532E70" w:rsidP="00532E70">
      <w:pPr>
        <w:pStyle w:val="Nadpis3"/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5. Elektrické požadavky</w:t>
      </w:r>
    </w:p>
    <w:p w14:paraId="01E2097F" w14:textId="77777777" w:rsidR="00532E70" w:rsidRPr="006F4EBC" w:rsidRDefault="00532E70" w:rsidP="00532E70">
      <w:pPr>
        <w:pStyle w:val="Normlnweb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6F4EBC">
        <w:rPr>
          <w:rStyle w:val="Siln"/>
          <w:rFonts w:ascii="Arial" w:hAnsi="Arial" w:cs="Arial"/>
          <w:sz w:val="22"/>
          <w:szCs w:val="22"/>
        </w:rPr>
        <w:t>Napájení:</w:t>
      </w:r>
      <w:r w:rsidRPr="006F4EBC">
        <w:rPr>
          <w:rFonts w:ascii="Arial" w:hAnsi="Arial" w:cs="Arial"/>
          <w:sz w:val="22"/>
          <w:szCs w:val="22"/>
        </w:rPr>
        <w:t xml:space="preserve"> jednofázové AC, 200–240 V, 50/60 Hz.</w:t>
      </w:r>
    </w:p>
    <w:p w14:paraId="5792F23A" w14:textId="77777777" w:rsidR="00532E70" w:rsidRPr="006F4EBC" w:rsidRDefault="00532E70" w:rsidP="00532E70">
      <w:pPr>
        <w:pStyle w:val="Normlnweb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6F4EBC">
        <w:rPr>
          <w:rStyle w:val="Siln"/>
          <w:rFonts w:ascii="Arial" w:hAnsi="Arial" w:cs="Arial"/>
          <w:sz w:val="22"/>
          <w:szCs w:val="22"/>
        </w:rPr>
        <w:t>Bezpečnost:</w:t>
      </w:r>
      <w:r w:rsidRPr="006F4EBC">
        <w:rPr>
          <w:rFonts w:ascii="Arial" w:hAnsi="Arial" w:cs="Arial"/>
          <w:sz w:val="22"/>
          <w:szCs w:val="22"/>
        </w:rPr>
        <w:t xml:space="preserve"> instalace zařízení pro zbytkový proud (RCD) nebo uzemnění.</w:t>
      </w:r>
    </w:p>
    <w:p w14:paraId="3B63718A" w14:textId="77777777" w:rsidR="00532E70" w:rsidRPr="00532E70" w:rsidRDefault="00B675D8" w:rsidP="00532E70">
      <w:pPr>
        <w:rPr>
          <w:rFonts w:asciiTheme="minorHAnsi" w:hAnsiTheme="minorHAnsi" w:cstheme="minorHAnsi"/>
        </w:rPr>
      </w:pPr>
      <w:r>
        <w:rPr>
          <w:rFonts w:ascii="Arial" w:hAnsi="Arial" w:cs="Arial"/>
          <w:sz w:val="22"/>
          <w:szCs w:val="22"/>
        </w:rPr>
        <w:pict w14:anchorId="53C001D5">
          <v:rect id="_x0000_i1029" style="width:0;height:1.5pt" o:hralign="center" o:hrstd="t" o:hr="t" fillcolor="#a0a0a0" stroked="f"/>
        </w:pict>
      </w:r>
    </w:p>
    <w:p w14:paraId="71079D23" w14:textId="77777777" w:rsidR="00532E70" w:rsidRPr="006F4EBC" w:rsidRDefault="00532E70" w:rsidP="00532E70">
      <w:pPr>
        <w:pStyle w:val="Nadpis3"/>
        <w:rPr>
          <w:rFonts w:ascii="Arial" w:hAnsi="Arial" w:cs="Arial"/>
          <w:sz w:val="22"/>
          <w:szCs w:val="22"/>
        </w:rPr>
      </w:pPr>
      <w:r w:rsidRPr="00532E70">
        <w:rPr>
          <w:rFonts w:asciiTheme="minorHAnsi" w:hAnsiTheme="minorHAnsi" w:cstheme="minorHAnsi"/>
        </w:rPr>
        <w:t xml:space="preserve">6. </w:t>
      </w:r>
      <w:r w:rsidRPr="006F4EBC">
        <w:rPr>
          <w:rFonts w:ascii="Arial" w:hAnsi="Arial" w:cs="Arial"/>
          <w:sz w:val="22"/>
          <w:szCs w:val="22"/>
        </w:rPr>
        <w:t>Dodané příslušenství a služby</w:t>
      </w:r>
    </w:p>
    <w:p w14:paraId="4C243808" w14:textId="36ACF0E9" w:rsidR="00532E70" w:rsidRPr="006F4EBC" w:rsidRDefault="00532E70" w:rsidP="00532E70">
      <w:pPr>
        <w:pStyle w:val="Normlnweb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Jezdecký simulátor včetně instalačních prvků</w:t>
      </w:r>
      <w:r w:rsidR="007E44C5" w:rsidRPr="006F4EBC">
        <w:rPr>
          <w:rFonts w:ascii="Arial" w:hAnsi="Arial" w:cs="Arial"/>
          <w:sz w:val="22"/>
          <w:szCs w:val="22"/>
        </w:rPr>
        <w:t xml:space="preserve"> a SW.</w:t>
      </w:r>
    </w:p>
    <w:p w14:paraId="6A9F7474" w14:textId="5CDC5DA6" w:rsidR="00736C72" w:rsidRPr="006F4EBC" w:rsidRDefault="00736C72" w:rsidP="00736C72">
      <w:pPr>
        <w:pStyle w:val="Odstavecseseznamem"/>
        <w:numPr>
          <w:ilvl w:val="0"/>
          <w:numId w:val="40"/>
        </w:numPr>
        <w:rPr>
          <w:rFonts w:ascii="Arial" w:hAnsi="Arial" w:cs="Arial"/>
          <w:sz w:val="22"/>
          <w:szCs w:val="22"/>
          <w:lang w:eastAsia="en-US"/>
        </w:rPr>
      </w:pPr>
      <w:r w:rsidRPr="006F4EBC">
        <w:rPr>
          <w:rFonts w:ascii="Arial" w:hAnsi="Arial" w:cs="Arial"/>
          <w:sz w:val="22"/>
          <w:szCs w:val="22"/>
          <w:lang w:eastAsia="en-US"/>
        </w:rPr>
        <w:t>Širokoúhlá TV 55“, z výroby konfigurovaná podle potřeby simulátoru</w:t>
      </w:r>
    </w:p>
    <w:p w14:paraId="24866F89" w14:textId="77777777" w:rsidR="00532E70" w:rsidRPr="006F4EBC" w:rsidRDefault="00532E70" w:rsidP="00532E70">
      <w:pPr>
        <w:pStyle w:val="Normlnweb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Montáž a uvedení do provozu v místě určení.</w:t>
      </w:r>
    </w:p>
    <w:p w14:paraId="5471B26F" w14:textId="77777777" w:rsidR="00532E70" w:rsidRPr="006F4EBC" w:rsidRDefault="00532E70" w:rsidP="00532E70">
      <w:pPr>
        <w:pStyle w:val="Normlnweb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Uživatelský návod v českém jazyce.</w:t>
      </w:r>
    </w:p>
    <w:p w14:paraId="28D73A19" w14:textId="77777777" w:rsidR="00532E70" w:rsidRPr="006F4EBC" w:rsidRDefault="00532E70" w:rsidP="00532E70">
      <w:pPr>
        <w:pStyle w:val="Normlnweb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Základní instruktáž obsluhy (instruktorů).</w:t>
      </w:r>
    </w:p>
    <w:p w14:paraId="63DC8887" w14:textId="77777777" w:rsidR="00532E70" w:rsidRPr="006F4EBC" w:rsidRDefault="00B675D8" w:rsidP="00532E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81337E0">
          <v:rect id="_x0000_i1030" style="width:0;height:1.5pt" o:hralign="center" o:hrstd="t" o:hr="t" fillcolor="#a0a0a0" stroked="f"/>
        </w:pict>
      </w:r>
    </w:p>
    <w:p w14:paraId="1E6E8CC5" w14:textId="77777777" w:rsidR="00532E70" w:rsidRPr="006F4EBC" w:rsidRDefault="00532E70" w:rsidP="00532E70">
      <w:pPr>
        <w:pStyle w:val="Nadpis3"/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7. Požadavky na servis a záruku</w:t>
      </w:r>
    </w:p>
    <w:p w14:paraId="121B205C" w14:textId="1CD1E948" w:rsidR="00532E70" w:rsidRPr="006F4EBC" w:rsidRDefault="00532E70" w:rsidP="00532E70">
      <w:pPr>
        <w:pStyle w:val="Normlnweb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 xml:space="preserve">Záruka na zařízení: minimálně </w:t>
      </w:r>
      <w:r w:rsidR="00B675D8">
        <w:rPr>
          <w:rFonts w:ascii="Arial" w:hAnsi="Arial" w:cs="Arial"/>
          <w:sz w:val="22"/>
          <w:szCs w:val="22"/>
        </w:rPr>
        <w:t>24</w:t>
      </w:r>
      <w:r w:rsidRPr="006F4EBC">
        <w:rPr>
          <w:rFonts w:ascii="Arial" w:hAnsi="Arial" w:cs="Arial"/>
          <w:sz w:val="22"/>
          <w:szCs w:val="22"/>
        </w:rPr>
        <w:t xml:space="preserve"> měsíců.</w:t>
      </w:r>
    </w:p>
    <w:p w14:paraId="35B52524" w14:textId="77777777" w:rsidR="00532E70" w:rsidRPr="006F4EBC" w:rsidRDefault="00532E70" w:rsidP="00532E70">
      <w:pPr>
        <w:pStyle w:val="Normlnweb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Dostupnost náhradních dílů: minimálně 10 let.</w:t>
      </w:r>
    </w:p>
    <w:p w14:paraId="015EA701" w14:textId="2A8DE520" w:rsidR="00532E70" w:rsidRPr="006F4EBC" w:rsidRDefault="00532E70" w:rsidP="00532E70">
      <w:pPr>
        <w:pStyle w:val="Normlnweb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bookmarkStart w:id="0" w:name="_Hlk208389881"/>
      <w:r w:rsidRPr="006F4EBC">
        <w:rPr>
          <w:rFonts w:ascii="Arial" w:hAnsi="Arial" w:cs="Arial"/>
          <w:sz w:val="22"/>
          <w:szCs w:val="22"/>
        </w:rPr>
        <w:t xml:space="preserve">Zajištění záručního servisu dostupného </w:t>
      </w:r>
      <w:bookmarkEnd w:id="0"/>
      <w:r w:rsidR="00B675D8">
        <w:rPr>
          <w:rFonts w:ascii="Arial" w:hAnsi="Arial" w:cs="Arial"/>
          <w:sz w:val="22"/>
          <w:szCs w:val="22"/>
        </w:rPr>
        <w:t>v místě instalace</w:t>
      </w:r>
      <w:r w:rsidRPr="006F4EBC">
        <w:rPr>
          <w:rFonts w:ascii="Arial" w:hAnsi="Arial" w:cs="Arial"/>
          <w:sz w:val="22"/>
          <w:szCs w:val="22"/>
        </w:rPr>
        <w:t>.</w:t>
      </w:r>
    </w:p>
    <w:p w14:paraId="27398B6F" w14:textId="77777777" w:rsidR="00532E70" w:rsidRPr="006F4EBC" w:rsidRDefault="00B675D8" w:rsidP="00532E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4534AA3">
          <v:rect id="_x0000_i1031" style="width:0;height:1.5pt" o:hralign="center" o:hrstd="t" o:hr="t" fillcolor="#a0a0a0" stroked="f"/>
        </w:pict>
      </w:r>
    </w:p>
    <w:p w14:paraId="65A6F265" w14:textId="77777777" w:rsidR="00532E70" w:rsidRPr="006F4EBC" w:rsidRDefault="00532E70" w:rsidP="00532E70">
      <w:pPr>
        <w:pStyle w:val="Nadpis3"/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>8. Termín dodání</w:t>
      </w:r>
    </w:p>
    <w:p w14:paraId="50AE0690" w14:textId="21439DE5" w:rsidR="00532E70" w:rsidRPr="006F4EBC" w:rsidRDefault="00532E70" w:rsidP="00532E70">
      <w:pPr>
        <w:pStyle w:val="Normlnweb"/>
        <w:rPr>
          <w:rFonts w:ascii="Arial" w:hAnsi="Arial" w:cs="Arial"/>
          <w:sz w:val="22"/>
          <w:szCs w:val="22"/>
        </w:rPr>
      </w:pPr>
      <w:r w:rsidRPr="006F4EBC">
        <w:rPr>
          <w:rFonts w:ascii="Arial" w:hAnsi="Arial" w:cs="Arial"/>
          <w:sz w:val="22"/>
          <w:szCs w:val="22"/>
        </w:rPr>
        <w:t xml:space="preserve">Nejpozději do </w:t>
      </w:r>
      <w:r w:rsidR="008F0C51" w:rsidRPr="006F4EBC">
        <w:rPr>
          <w:rFonts w:ascii="Arial" w:hAnsi="Arial" w:cs="Arial"/>
          <w:sz w:val="22"/>
          <w:szCs w:val="22"/>
        </w:rPr>
        <w:t>31.08.202</w:t>
      </w:r>
      <w:r w:rsidR="00CB3DF2" w:rsidRPr="006F4EBC">
        <w:rPr>
          <w:rFonts w:ascii="Arial" w:hAnsi="Arial" w:cs="Arial"/>
          <w:sz w:val="22"/>
          <w:szCs w:val="22"/>
        </w:rPr>
        <w:t>6</w:t>
      </w:r>
      <w:r w:rsidRPr="006F4EBC">
        <w:rPr>
          <w:rFonts w:ascii="Arial" w:hAnsi="Arial" w:cs="Arial"/>
          <w:sz w:val="22"/>
          <w:szCs w:val="22"/>
        </w:rPr>
        <w:t>.</w:t>
      </w:r>
    </w:p>
    <w:p w14:paraId="20D81FE3" w14:textId="5A835629" w:rsidR="00532E70" w:rsidRPr="006F4EBC" w:rsidRDefault="00B675D8" w:rsidP="006F4E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A634D3E">
          <v:rect id="_x0000_i1032" style="width:0;height:1.5pt" o:hralign="center" o:hrstd="t" o:hr="t" fillcolor="#a0a0a0" stroked="f"/>
        </w:pict>
      </w:r>
    </w:p>
    <w:p w14:paraId="7F053F24" w14:textId="094A1B76" w:rsidR="0033297C" w:rsidRPr="00532E70" w:rsidRDefault="0033297C" w:rsidP="00532E70">
      <w:pPr>
        <w:pStyle w:val="Prosttext"/>
        <w:spacing w:after="120" w:line="276" w:lineRule="auto"/>
        <w:jc w:val="both"/>
        <w:rPr>
          <w:rFonts w:asciiTheme="minorHAnsi" w:eastAsiaTheme="minorHAnsi" w:hAnsiTheme="minorHAnsi" w:cstheme="minorHAnsi"/>
          <w:sz w:val="24"/>
          <w:szCs w:val="24"/>
          <w:lang w:val="x-none"/>
        </w:rPr>
      </w:pPr>
    </w:p>
    <w:sectPr w:rsidR="0033297C" w:rsidRPr="00532E70" w:rsidSect="00A6473E">
      <w:footerReference w:type="first" r:id="rId8"/>
      <w:type w:val="continuous"/>
      <w:pgSz w:w="11906" w:h="16838"/>
      <w:pgMar w:top="70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2990" w14:textId="77777777" w:rsidR="00287053" w:rsidRDefault="00287053" w:rsidP="006A4F4C">
      <w:r>
        <w:separator/>
      </w:r>
    </w:p>
  </w:endnote>
  <w:endnote w:type="continuationSeparator" w:id="0">
    <w:p w14:paraId="33258EA0" w14:textId="77777777" w:rsidR="00287053" w:rsidRDefault="0028705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63268338" w14:textId="69D88C95" w:rsidR="00920082" w:rsidRPr="006C0541" w:rsidRDefault="00920082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4A6719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3D15" w14:textId="77777777" w:rsidR="00287053" w:rsidRDefault="00287053" w:rsidP="006A4F4C">
      <w:r>
        <w:separator/>
      </w:r>
    </w:p>
  </w:footnote>
  <w:footnote w:type="continuationSeparator" w:id="0">
    <w:p w14:paraId="55D7E36B" w14:textId="77777777" w:rsidR="00287053" w:rsidRDefault="0028705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0867149"/>
    <w:multiLevelType w:val="multilevel"/>
    <w:tmpl w:val="9BCC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53DAC"/>
    <w:multiLevelType w:val="multilevel"/>
    <w:tmpl w:val="6504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8379C"/>
    <w:multiLevelType w:val="multilevel"/>
    <w:tmpl w:val="5B7E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6724A0"/>
    <w:multiLevelType w:val="hybridMultilevel"/>
    <w:tmpl w:val="6C7C2E96"/>
    <w:lvl w:ilvl="0" w:tplc="76147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5077213"/>
    <w:multiLevelType w:val="multilevel"/>
    <w:tmpl w:val="25C0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B5EC2"/>
    <w:multiLevelType w:val="hybridMultilevel"/>
    <w:tmpl w:val="3BA4633A"/>
    <w:lvl w:ilvl="0" w:tplc="76147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3A5866"/>
    <w:multiLevelType w:val="multilevel"/>
    <w:tmpl w:val="12A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933EAB"/>
    <w:multiLevelType w:val="multilevel"/>
    <w:tmpl w:val="EA94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8939E7"/>
    <w:multiLevelType w:val="multilevel"/>
    <w:tmpl w:val="2EF8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30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EC6051"/>
    <w:multiLevelType w:val="multilevel"/>
    <w:tmpl w:val="A50A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749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8186011">
    <w:abstractNumId w:val="25"/>
  </w:num>
  <w:num w:numId="3" w16cid:durableId="2135832164">
    <w:abstractNumId w:val="27"/>
  </w:num>
  <w:num w:numId="4" w16cid:durableId="733158269">
    <w:abstractNumId w:val="12"/>
  </w:num>
  <w:num w:numId="5" w16cid:durableId="1898205990">
    <w:abstractNumId w:val="3"/>
  </w:num>
  <w:num w:numId="6" w16cid:durableId="1572619219">
    <w:abstractNumId w:val="25"/>
  </w:num>
  <w:num w:numId="7" w16cid:durableId="982856006">
    <w:abstractNumId w:val="19"/>
  </w:num>
  <w:num w:numId="8" w16cid:durableId="165291601">
    <w:abstractNumId w:val="31"/>
  </w:num>
  <w:num w:numId="9" w16cid:durableId="678195075">
    <w:abstractNumId w:val="26"/>
  </w:num>
  <w:num w:numId="10" w16cid:durableId="13306008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2231445">
    <w:abstractNumId w:val="31"/>
  </w:num>
  <w:num w:numId="12" w16cid:durableId="986202464">
    <w:abstractNumId w:val="29"/>
  </w:num>
  <w:num w:numId="13" w16cid:durableId="1253394655">
    <w:abstractNumId w:val="13"/>
  </w:num>
  <w:num w:numId="14" w16cid:durableId="625769660">
    <w:abstractNumId w:val="31"/>
  </w:num>
  <w:num w:numId="15" w16cid:durableId="837119324">
    <w:abstractNumId w:val="16"/>
  </w:num>
  <w:num w:numId="16" w16cid:durableId="1297295037">
    <w:abstractNumId w:val="1"/>
  </w:num>
  <w:num w:numId="17" w16cid:durableId="1751191446">
    <w:abstractNumId w:val="15"/>
  </w:num>
  <w:num w:numId="18" w16cid:durableId="1996713965">
    <w:abstractNumId w:val="21"/>
  </w:num>
  <w:num w:numId="19" w16cid:durableId="1042949146">
    <w:abstractNumId w:val="31"/>
  </w:num>
  <w:num w:numId="20" w16cid:durableId="472067510">
    <w:abstractNumId w:val="20"/>
  </w:num>
  <w:num w:numId="21" w16cid:durableId="132797884">
    <w:abstractNumId w:val="5"/>
  </w:num>
  <w:num w:numId="22" w16cid:durableId="57168702">
    <w:abstractNumId w:val="9"/>
  </w:num>
  <w:num w:numId="23" w16cid:durableId="769006073">
    <w:abstractNumId w:val="4"/>
  </w:num>
  <w:num w:numId="24" w16cid:durableId="1100106512">
    <w:abstractNumId w:val="2"/>
  </w:num>
  <w:num w:numId="25" w16cid:durableId="373194694">
    <w:abstractNumId w:val="34"/>
  </w:num>
  <w:num w:numId="26" w16cid:durableId="829173427">
    <w:abstractNumId w:val="7"/>
  </w:num>
  <w:num w:numId="27" w16cid:durableId="1463233875">
    <w:abstractNumId w:val="8"/>
  </w:num>
  <w:num w:numId="28" w16cid:durableId="1538423686">
    <w:abstractNumId w:val="28"/>
  </w:num>
  <w:num w:numId="29" w16cid:durableId="772555004">
    <w:abstractNumId w:val="0"/>
  </w:num>
  <w:num w:numId="30" w16cid:durableId="348335758">
    <w:abstractNumId w:val="31"/>
  </w:num>
  <w:num w:numId="31" w16cid:durableId="184711661">
    <w:abstractNumId w:val="32"/>
  </w:num>
  <w:num w:numId="32" w16cid:durableId="2083982606">
    <w:abstractNumId w:val="18"/>
  </w:num>
  <w:num w:numId="33" w16cid:durableId="261886030">
    <w:abstractNumId w:val="14"/>
  </w:num>
  <w:num w:numId="34" w16cid:durableId="1733503044">
    <w:abstractNumId w:val="6"/>
  </w:num>
  <w:num w:numId="35" w16cid:durableId="126240159">
    <w:abstractNumId w:val="22"/>
  </w:num>
  <w:num w:numId="36" w16cid:durableId="1881091288">
    <w:abstractNumId w:val="24"/>
  </w:num>
  <w:num w:numId="37" w16cid:durableId="1713308060">
    <w:abstractNumId w:val="23"/>
  </w:num>
  <w:num w:numId="38" w16cid:durableId="66613893">
    <w:abstractNumId w:val="10"/>
  </w:num>
  <w:num w:numId="39" w16cid:durableId="918254396">
    <w:abstractNumId w:val="33"/>
  </w:num>
  <w:num w:numId="40" w16cid:durableId="833684971">
    <w:abstractNumId w:val="11"/>
  </w:num>
  <w:num w:numId="41" w16cid:durableId="11733002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502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0B81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39AE"/>
    <w:rsid w:val="000746FB"/>
    <w:rsid w:val="00077688"/>
    <w:rsid w:val="00080D64"/>
    <w:rsid w:val="0008207D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0245"/>
    <w:rsid w:val="000B2439"/>
    <w:rsid w:val="000B3A98"/>
    <w:rsid w:val="000B459E"/>
    <w:rsid w:val="000B6714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0608"/>
    <w:rsid w:val="000F1200"/>
    <w:rsid w:val="000F2B30"/>
    <w:rsid w:val="000F3308"/>
    <w:rsid w:val="000F5FC6"/>
    <w:rsid w:val="000F6527"/>
    <w:rsid w:val="00100CF3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AF9"/>
    <w:rsid w:val="001F4F04"/>
    <w:rsid w:val="001F770B"/>
    <w:rsid w:val="002012C4"/>
    <w:rsid w:val="00203E22"/>
    <w:rsid w:val="00204A98"/>
    <w:rsid w:val="00205425"/>
    <w:rsid w:val="0020796A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54E7"/>
    <w:rsid w:val="0024661C"/>
    <w:rsid w:val="0025159A"/>
    <w:rsid w:val="0025199D"/>
    <w:rsid w:val="00257C4A"/>
    <w:rsid w:val="00273381"/>
    <w:rsid w:val="00277AD0"/>
    <w:rsid w:val="00277C9F"/>
    <w:rsid w:val="00281C3D"/>
    <w:rsid w:val="00287053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0E17"/>
    <w:rsid w:val="002B3351"/>
    <w:rsid w:val="002B3994"/>
    <w:rsid w:val="002B614B"/>
    <w:rsid w:val="002B724D"/>
    <w:rsid w:val="002B79A0"/>
    <w:rsid w:val="002C03D6"/>
    <w:rsid w:val="002C6A3E"/>
    <w:rsid w:val="002D0BE8"/>
    <w:rsid w:val="002D358B"/>
    <w:rsid w:val="002D426A"/>
    <w:rsid w:val="002D4B2D"/>
    <w:rsid w:val="002D52FB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2F6F9F"/>
    <w:rsid w:val="00301AC9"/>
    <w:rsid w:val="00302A96"/>
    <w:rsid w:val="003055BB"/>
    <w:rsid w:val="00305F9E"/>
    <w:rsid w:val="00311F82"/>
    <w:rsid w:val="003126DE"/>
    <w:rsid w:val="003143BE"/>
    <w:rsid w:val="00314B03"/>
    <w:rsid w:val="00315BA5"/>
    <w:rsid w:val="0032216F"/>
    <w:rsid w:val="00323F5F"/>
    <w:rsid w:val="00325E2F"/>
    <w:rsid w:val="00326980"/>
    <w:rsid w:val="003273CB"/>
    <w:rsid w:val="00327E3B"/>
    <w:rsid w:val="00330369"/>
    <w:rsid w:val="00331178"/>
    <w:rsid w:val="00331577"/>
    <w:rsid w:val="0033297C"/>
    <w:rsid w:val="00333E1B"/>
    <w:rsid w:val="003347E5"/>
    <w:rsid w:val="00334D91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36E6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293"/>
    <w:rsid w:val="003F4136"/>
    <w:rsid w:val="003F45BA"/>
    <w:rsid w:val="003F4F52"/>
    <w:rsid w:val="003F55E8"/>
    <w:rsid w:val="003F63E0"/>
    <w:rsid w:val="003F689E"/>
    <w:rsid w:val="003F6C74"/>
    <w:rsid w:val="00400EA9"/>
    <w:rsid w:val="00404380"/>
    <w:rsid w:val="00404450"/>
    <w:rsid w:val="00407AE4"/>
    <w:rsid w:val="0041569E"/>
    <w:rsid w:val="0041634F"/>
    <w:rsid w:val="00425329"/>
    <w:rsid w:val="00426883"/>
    <w:rsid w:val="00431CB2"/>
    <w:rsid w:val="0043281D"/>
    <w:rsid w:val="00442324"/>
    <w:rsid w:val="00450FF0"/>
    <w:rsid w:val="0045106E"/>
    <w:rsid w:val="00453805"/>
    <w:rsid w:val="00455250"/>
    <w:rsid w:val="0045792E"/>
    <w:rsid w:val="0046536A"/>
    <w:rsid w:val="00466D95"/>
    <w:rsid w:val="00470B54"/>
    <w:rsid w:val="00471560"/>
    <w:rsid w:val="00485542"/>
    <w:rsid w:val="004858C0"/>
    <w:rsid w:val="00492971"/>
    <w:rsid w:val="0049348E"/>
    <w:rsid w:val="00496A8C"/>
    <w:rsid w:val="004A1633"/>
    <w:rsid w:val="004A47A6"/>
    <w:rsid w:val="004A6719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C693F"/>
    <w:rsid w:val="004D0549"/>
    <w:rsid w:val="004D22F5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E70"/>
    <w:rsid w:val="00533EC4"/>
    <w:rsid w:val="005423AE"/>
    <w:rsid w:val="00544C97"/>
    <w:rsid w:val="0055335A"/>
    <w:rsid w:val="00560175"/>
    <w:rsid w:val="00560369"/>
    <w:rsid w:val="00564EAD"/>
    <w:rsid w:val="00565BB4"/>
    <w:rsid w:val="00570327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270B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1B97"/>
    <w:rsid w:val="006F4EBC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6C72"/>
    <w:rsid w:val="00737FCA"/>
    <w:rsid w:val="00740AA5"/>
    <w:rsid w:val="00740C3E"/>
    <w:rsid w:val="007445D1"/>
    <w:rsid w:val="00751089"/>
    <w:rsid w:val="00751220"/>
    <w:rsid w:val="00751672"/>
    <w:rsid w:val="00751740"/>
    <w:rsid w:val="00752D7F"/>
    <w:rsid w:val="00752EB6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5786"/>
    <w:rsid w:val="007A6ADA"/>
    <w:rsid w:val="007A6FCB"/>
    <w:rsid w:val="007A73E3"/>
    <w:rsid w:val="007B0ABF"/>
    <w:rsid w:val="007B140D"/>
    <w:rsid w:val="007B23CA"/>
    <w:rsid w:val="007B284E"/>
    <w:rsid w:val="007B35A4"/>
    <w:rsid w:val="007B48C4"/>
    <w:rsid w:val="007B513E"/>
    <w:rsid w:val="007B7D39"/>
    <w:rsid w:val="007C5300"/>
    <w:rsid w:val="007C6E74"/>
    <w:rsid w:val="007C71E5"/>
    <w:rsid w:val="007C73BC"/>
    <w:rsid w:val="007E3D83"/>
    <w:rsid w:val="007E44C5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0CAE"/>
    <w:rsid w:val="00822610"/>
    <w:rsid w:val="00823581"/>
    <w:rsid w:val="00824E9D"/>
    <w:rsid w:val="00825980"/>
    <w:rsid w:val="008263DC"/>
    <w:rsid w:val="00826B66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AED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0C51"/>
    <w:rsid w:val="008F119C"/>
    <w:rsid w:val="008F144D"/>
    <w:rsid w:val="008F244E"/>
    <w:rsid w:val="008F36AB"/>
    <w:rsid w:val="008F394E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3005E"/>
    <w:rsid w:val="00933218"/>
    <w:rsid w:val="0093568D"/>
    <w:rsid w:val="009374FB"/>
    <w:rsid w:val="00937F2B"/>
    <w:rsid w:val="00941426"/>
    <w:rsid w:val="00941CA5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3AE5"/>
    <w:rsid w:val="00975E3A"/>
    <w:rsid w:val="009779BC"/>
    <w:rsid w:val="00980089"/>
    <w:rsid w:val="009809D2"/>
    <w:rsid w:val="00981A1C"/>
    <w:rsid w:val="00984119"/>
    <w:rsid w:val="00985D96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A6E87"/>
    <w:rsid w:val="009B119B"/>
    <w:rsid w:val="009B4540"/>
    <w:rsid w:val="009C11FF"/>
    <w:rsid w:val="009C3218"/>
    <w:rsid w:val="009C3758"/>
    <w:rsid w:val="009C4002"/>
    <w:rsid w:val="009C4D7A"/>
    <w:rsid w:val="009C4DEF"/>
    <w:rsid w:val="009C51DE"/>
    <w:rsid w:val="009D1DAB"/>
    <w:rsid w:val="009D3C1D"/>
    <w:rsid w:val="009D3D53"/>
    <w:rsid w:val="009D4147"/>
    <w:rsid w:val="009E1C69"/>
    <w:rsid w:val="009E2777"/>
    <w:rsid w:val="009E31FF"/>
    <w:rsid w:val="009E37CD"/>
    <w:rsid w:val="009F041F"/>
    <w:rsid w:val="009F05A5"/>
    <w:rsid w:val="009F0A09"/>
    <w:rsid w:val="009F1CFC"/>
    <w:rsid w:val="009F445D"/>
    <w:rsid w:val="009F4C72"/>
    <w:rsid w:val="009F5946"/>
    <w:rsid w:val="009F66C1"/>
    <w:rsid w:val="009F6B77"/>
    <w:rsid w:val="00A03E49"/>
    <w:rsid w:val="00A04DC8"/>
    <w:rsid w:val="00A0509E"/>
    <w:rsid w:val="00A05665"/>
    <w:rsid w:val="00A07212"/>
    <w:rsid w:val="00A105D5"/>
    <w:rsid w:val="00A11B57"/>
    <w:rsid w:val="00A138BF"/>
    <w:rsid w:val="00A1504C"/>
    <w:rsid w:val="00A15B8B"/>
    <w:rsid w:val="00A20857"/>
    <w:rsid w:val="00A21ECE"/>
    <w:rsid w:val="00A225DB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73E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D36D6"/>
    <w:rsid w:val="00AD7A5F"/>
    <w:rsid w:val="00AE0165"/>
    <w:rsid w:val="00AE0E1C"/>
    <w:rsid w:val="00AE16CD"/>
    <w:rsid w:val="00AE2067"/>
    <w:rsid w:val="00AE4980"/>
    <w:rsid w:val="00AE7583"/>
    <w:rsid w:val="00AF166B"/>
    <w:rsid w:val="00B02490"/>
    <w:rsid w:val="00B032E0"/>
    <w:rsid w:val="00B042B9"/>
    <w:rsid w:val="00B059D0"/>
    <w:rsid w:val="00B0759B"/>
    <w:rsid w:val="00B07699"/>
    <w:rsid w:val="00B11AD4"/>
    <w:rsid w:val="00B14599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675D8"/>
    <w:rsid w:val="00B72CE5"/>
    <w:rsid w:val="00B7453A"/>
    <w:rsid w:val="00B75E26"/>
    <w:rsid w:val="00B7624B"/>
    <w:rsid w:val="00B92838"/>
    <w:rsid w:val="00B94022"/>
    <w:rsid w:val="00BA253D"/>
    <w:rsid w:val="00BA3637"/>
    <w:rsid w:val="00BA4210"/>
    <w:rsid w:val="00BA459E"/>
    <w:rsid w:val="00BA511E"/>
    <w:rsid w:val="00BA539A"/>
    <w:rsid w:val="00BA6069"/>
    <w:rsid w:val="00BB010E"/>
    <w:rsid w:val="00BB3666"/>
    <w:rsid w:val="00BC058A"/>
    <w:rsid w:val="00BC51CC"/>
    <w:rsid w:val="00BC6366"/>
    <w:rsid w:val="00BC6FDF"/>
    <w:rsid w:val="00BD2AB2"/>
    <w:rsid w:val="00BD4A76"/>
    <w:rsid w:val="00BD4E82"/>
    <w:rsid w:val="00BD7978"/>
    <w:rsid w:val="00BD7C26"/>
    <w:rsid w:val="00BE24C0"/>
    <w:rsid w:val="00BE2B1F"/>
    <w:rsid w:val="00BE358D"/>
    <w:rsid w:val="00BE6319"/>
    <w:rsid w:val="00BE754A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1E8F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188F"/>
    <w:rsid w:val="00C67337"/>
    <w:rsid w:val="00C71ED3"/>
    <w:rsid w:val="00C73294"/>
    <w:rsid w:val="00C753B4"/>
    <w:rsid w:val="00C7758E"/>
    <w:rsid w:val="00C8417C"/>
    <w:rsid w:val="00C86478"/>
    <w:rsid w:val="00C94F90"/>
    <w:rsid w:val="00C9507F"/>
    <w:rsid w:val="00C96499"/>
    <w:rsid w:val="00CA16C0"/>
    <w:rsid w:val="00CA58FD"/>
    <w:rsid w:val="00CB1736"/>
    <w:rsid w:val="00CB2B8C"/>
    <w:rsid w:val="00CB3DF2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4E77"/>
    <w:rsid w:val="00D2596A"/>
    <w:rsid w:val="00D34B78"/>
    <w:rsid w:val="00D35B2A"/>
    <w:rsid w:val="00D378C7"/>
    <w:rsid w:val="00D405EC"/>
    <w:rsid w:val="00D40CCE"/>
    <w:rsid w:val="00D40D99"/>
    <w:rsid w:val="00D4222E"/>
    <w:rsid w:val="00D43F5C"/>
    <w:rsid w:val="00D456BA"/>
    <w:rsid w:val="00D51595"/>
    <w:rsid w:val="00D5659A"/>
    <w:rsid w:val="00D60327"/>
    <w:rsid w:val="00D63837"/>
    <w:rsid w:val="00D64010"/>
    <w:rsid w:val="00D645AA"/>
    <w:rsid w:val="00D65106"/>
    <w:rsid w:val="00D716F5"/>
    <w:rsid w:val="00D74799"/>
    <w:rsid w:val="00D81F3C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3E3"/>
    <w:rsid w:val="00DD4A76"/>
    <w:rsid w:val="00DD5B99"/>
    <w:rsid w:val="00DD6B3C"/>
    <w:rsid w:val="00DE21BD"/>
    <w:rsid w:val="00DE295C"/>
    <w:rsid w:val="00DE7090"/>
    <w:rsid w:val="00DF04F1"/>
    <w:rsid w:val="00DF16A8"/>
    <w:rsid w:val="00DF23A9"/>
    <w:rsid w:val="00E0066E"/>
    <w:rsid w:val="00E02482"/>
    <w:rsid w:val="00E02DF4"/>
    <w:rsid w:val="00E034FB"/>
    <w:rsid w:val="00E039C2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6B9F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2579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3E20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6D66"/>
    <w:rsid w:val="00F17BB4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0C73"/>
    <w:rsid w:val="00FB1792"/>
    <w:rsid w:val="00FB29B8"/>
    <w:rsid w:val="00FB2F8F"/>
    <w:rsid w:val="00FB4CC0"/>
    <w:rsid w:val="00FB5151"/>
    <w:rsid w:val="00FC2FA4"/>
    <w:rsid w:val="00FC3A71"/>
    <w:rsid w:val="00FD2042"/>
    <w:rsid w:val="00FD5C91"/>
    <w:rsid w:val="00FD672D"/>
    <w:rsid w:val="00FD6CF0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AEF03E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2E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uiPriority w:val="59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locked/>
    <w:rsid w:val="002079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20796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20796A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semiHidden/>
    <w:unhideWhenUsed/>
    <w:rsid w:val="00D74799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532E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2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25AFA-3E1B-4C4D-9A77-045450F4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38</cp:revision>
  <dcterms:created xsi:type="dcterms:W3CDTF">2025-05-30T10:06:00Z</dcterms:created>
  <dcterms:modified xsi:type="dcterms:W3CDTF">2025-09-17T06:21:00Z</dcterms:modified>
</cp:coreProperties>
</file>