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054BA" w14:textId="77777777" w:rsidR="005B6B49" w:rsidRPr="00DE3ED6" w:rsidRDefault="005B6B49" w:rsidP="00C55C89">
      <w:pPr>
        <w:pStyle w:val="Nzev"/>
        <w:spacing w:before="0"/>
        <w:rPr>
          <w:rFonts w:ascii="Arial" w:hAnsi="Arial" w:cs="Arial"/>
          <w:iCs/>
          <w:sz w:val="28"/>
          <w:szCs w:val="28"/>
        </w:rPr>
      </w:pPr>
      <w:bookmarkStart w:id="0" w:name="_GoBack"/>
      <w:bookmarkEnd w:id="0"/>
      <w:r w:rsidRPr="00DE3ED6">
        <w:rPr>
          <w:rFonts w:ascii="Arial" w:hAnsi="Arial" w:cs="Arial"/>
          <w:iCs/>
          <w:sz w:val="28"/>
          <w:szCs w:val="28"/>
        </w:rPr>
        <w:t xml:space="preserve">Kupní smlouva </w:t>
      </w:r>
    </w:p>
    <w:p w14:paraId="161F2549" w14:textId="2453788D" w:rsidR="005B6B49" w:rsidRPr="00DE3ED6" w:rsidRDefault="005B6B49" w:rsidP="00C55C89">
      <w:pPr>
        <w:suppressAutoHyphens w:val="0"/>
        <w:autoSpaceDE w:val="0"/>
        <w:autoSpaceDN w:val="0"/>
        <w:adjustRightInd w:val="0"/>
        <w:jc w:val="center"/>
        <w:rPr>
          <w:rFonts w:ascii="Arial" w:hAnsi="Arial" w:cs="Arial"/>
          <w:b/>
          <w:i/>
          <w:iCs/>
          <w:sz w:val="28"/>
          <w:szCs w:val="28"/>
        </w:rPr>
      </w:pPr>
      <w:r w:rsidRPr="00DE3ED6">
        <w:rPr>
          <w:rFonts w:ascii="Arial" w:hAnsi="Arial" w:cs="Arial"/>
          <w:b/>
          <w:iCs/>
          <w:sz w:val="28"/>
          <w:szCs w:val="28"/>
        </w:rPr>
        <w:t>„</w:t>
      </w:r>
      <w:r w:rsidR="00FC3433">
        <w:rPr>
          <w:rFonts w:ascii="Arial" w:hAnsi="Arial" w:cs="Arial"/>
          <w:b/>
          <w:sz w:val="28"/>
          <w:szCs w:val="28"/>
        </w:rPr>
        <w:t>Vysokovýkonný laser se zpětnou vazbou pro rehabilitaci</w:t>
      </w:r>
      <w:r w:rsidRPr="00DE3ED6">
        <w:rPr>
          <w:rFonts w:ascii="Arial" w:hAnsi="Arial" w:cs="Arial"/>
          <w:b/>
          <w:sz w:val="28"/>
          <w:szCs w:val="28"/>
        </w:rPr>
        <w:t>“</w:t>
      </w:r>
    </w:p>
    <w:p w14:paraId="43E62076" w14:textId="77777777" w:rsidR="005B6B49" w:rsidRPr="00DE3ED6" w:rsidRDefault="005B6B49" w:rsidP="00C55C89">
      <w:pPr>
        <w:pStyle w:val="Nzev"/>
        <w:spacing w:before="0"/>
        <w:rPr>
          <w:rFonts w:ascii="Arial" w:hAnsi="Arial" w:cs="Arial"/>
          <w:i/>
          <w:iCs/>
          <w:sz w:val="22"/>
          <w:szCs w:val="22"/>
        </w:rPr>
      </w:pPr>
    </w:p>
    <w:p w14:paraId="436C12A1" w14:textId="1E0483E4" w:rsidR="00CB58E7" w:rsidRPr="00DE3ED6" w:rsidRDefault="00CB58E7" w:rsidP="00C55C89">
      <w:pPr>
        <w:pStyle w:val="Textvbloku"/>
        <w:ind w:left="0" w:right="0"/>
        <w:rPr>
          <w:rFonts w:ascii="Arial" w:hAnsi="Arial" w:cs="Arial"/>
          <w:b w:val="0"/>
          <w:i/>
          <w:iCs/>
          <w:color w:val="auto"/>
          <w:sz w:val="22"/>
          <w:szCs w:val="22"/>
        </w:rPr>
      </w:pPr>
      <w:r w:rsidRPr="00DE3ED6">
        <w:rPr>
          <w:rFonts w:ascii="Arial" w:hAnsi="Arial" w:cs="Arial"/>
          <w:b w:val="0"/>
          <w:i/>
          <w:iCs/>
          <w:sz w:val="22"/>
          <w:szCs w:val="22"/>
        </w:rPr>
        <w:t xml:space="preserve">uzavřená na základě </w:t>
      </w:r>
      <w:r w:rsidRPr="00DE3ED6">
        <w:rPr>
          <w:rFonts w:ascii="Arial" w:hAnsi="Arial" w:cs="Arial"/>
          <w:b w:val="0"/>
          <w:i/>
          <w:iCs/>
          <w:color w:val="auto"/>
          <w:sz w:val="22"/>
          <w:szCs w:val="22"/>
        </w:rPr>
        <w:t xml:space="preserve">dohody smluvních stran podle ustanovení § 2079 a </w:t>
      </w:r>
      <w:r w:rsidR="00FC09B3">
        <w:rPr>
          <w:rFonts w:ascii="Arial" w:hAnsi="Arial" w:cs="Arial"/>
          <w:b w:val="0"/>
          <w:i/>
          <w:iCs/>
          <w:color w:val="auto"/>
          <w:sz w:val="22"/>
          <w:szCs w:val="22"/>
        </w:rPr>
        <w:t>následujících zákona č. 89/2012 </w:t>
      </w:r>
      <w:r w:rsidRPr="00DE3ED6">
        <w:rPr>
          <w:rFonts w:ascii="Arial" w:hAnsi="Arial" w:cs="Arial"/>
          <w:b w:val="0"/>
          <w:i/>
          <w:iCs/>
          <w:color w:val="auto"/>
          <w:sz w:val="22"/>
          <w:szCs w:val="22"/>
        </w:rPr>
        <w:t>Sb., občanský zákoník, (dále jen „OZ“)</w:t>
      </w:r>
    </w:p>
    <w:p w14:paraId="2413896D" w14:textId="77777777" w:rsidR="00CB58E7" w:rsidRPr="00DE3ED6" w:rsidRDefault="00CB58E7" w:rsidP="00C55C89">
      <w:pPr>
        <w:pStyle w:val="Prosttext"/>
        <w:rPr>
          <w:rFonts w:ascii="Arial" w:hAnsi="Arial" w:cs="Arial"/>
          <w:i/>
          <w:iCs/>
          <w:sz w:val="22"/>
          <w:szCs w:val="22"/>
        </w:rPr>
      </w:pPr>
    </w:p>
    <w:p w14:paraId="1C8BD365" w14:textId="07C85453" w:rsidR="00CB58E7" w:rsidRDefault="00CB58E7" w:rsidP="00C55C89">
      <w:pPr>
        <w:pStyle w:val="Prosttext"/>
        <w:rPr>
          <w:rFonts w:ascii="Arial" w:hAnsi="Arial" w:cs="Arial"/>
          <w:sz w:val="22"/>
          <w:szCs w:val="22"/>
        </w:rPr>
      </w:pPr>
    </w:p>
    <w:p w14:paraId="2B57A84E" w14:textId="77777777" w:rsidR="002D66AA" w:rsidRPr="00DE3ED6" w:rsidRDefault="002D66AA" w:rsidP="00C55C89">
      <w:pPr>
        <w:pStyle w:val="Prosttext"/>
        <w:rPr>
          <w:rFonts w:ascii="Arial" w:hAnsi="Arial" w:cs="Arial"/>
          <w:sz w:val="22"/>
          <w:szCs w:val="22"/>
        </w:rPr>
      </w:pPr>
    </w:p>
    <w:p w14:paraId="3B399765" w14:textId="77777777" w:rsidR="00CB58E7" w:rsidRPr="00DE3ED6" w:rsidRDefault="00CB58E7" w:rsidP="00C55C89">
      <w:pPr>
        <w:pStyle w:val="Prosttext"/>
        <w:rPr>
          <w:rFonts w:ascii="Arial" w:hAnsi="Arial" w:cs="Arial"/>
          <w:sz w:val="22"/>
          <w:szCs w:val="22"/>
        </w:rPr>
      </w:pPr>
      <w:proofErr w:type="gramStart"/>
      <w:r w:rsidRPr="00DE3ED6">
        <w:rPr>
          <w:rFonts w:ascii="Arial" w:hAnsi="Arial" w:cs="Arial"/>
          <w:sz w:val="22"/>
          <w:szCs w:val="22"/>
        </w:rPr>
        <w:t>mezi</w:t>
      </w:r>
      <w:proofErr w:type="gramEnd"/>
      <w:r w:rsidRPr="00DE3ED6">
        <w:rPr>
          <w:rFonts w:ascii="Arial" w:hAnsi="Arial" w:cs="Arial"/>
          <w:sz w:val="22"/>
          <w:szCs w:val="22"/>
        </w:rPr>
        <w:t xml:space="preserve"> </w:t>
      </w:r>
    </w:p>
    <w:p w14:paraId="2B71BF08" w14:textId="77777777" w:rsidR="00CB58E7" w:rsidRPr="00DE3ED6" w:rsidRDefault="00CB58E7" w:rsidP="00C55C89">
      <w:pPr>
        <w:pStyle w:val="Prosttext"/>
        <w:rPr>
          <w:rFonts w:ascii="Arial" w:hAnsi="Arial" w:cs="Arial"/>
          <w:sz w:val="22"/>
          <w:szCs w:val="22"/>
        </w:rPr>
      </w:pPr>
    </w:p>
    <w:p w14:paraId="45BA585E" w14:textId="77777777" w:rsidR="00CB58E7" w:rsidRPr="00DE3ED6" w:rsidRDefault="00CB58E7" w:rsidP="00C55C89">
      <w:pPr>
        <w:jc w:val="both"/>
        <w:rPr>
          <w:rFonts w:ascii="Arial" w:hAnsi="Arial" w:cs="Arial"/>
          <w:b/>
          <w:color w:val="FF0000"/>
          <w:sz w:val="22"/>
          <w:szCs w:val="22"/>
        </w:rPr>
      </w:pPr>
      <w:r w:rsidRPr="00DE3ED6">
        <w:rPr>
          <w:rFonts w:ascii="Arial" w:hAnsi="Arial" w:cs="Arial"/>
          <w:b/>
          <w:color w:val="FF0000"/>
          <w:sz w:val="22"/>
          <w:szCs w:val="22"/>
        </w:rPr>
        <w:t>.......................................................................</w:t>
      </w:r>
    </w:p>
    <w:p w14:paraId="18DCEC69"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 xml:space="preserve">se sídlem </w:t>
      </w:r>
      <w:r w:rsidRPr="00DE3ED6">
        <w:rPr>
          <w:rFonts w:ascii="Arial" w:hAnsi="Arial" w:cs="Arial"/>
          <w:b/>
          <w:color w:val="FF0000"/>
          <w:sz w:val="22"/>
          <w:szCs w:val="22"/>
        </w:rPr>
        <w:t>.......................................................</w:t>
      </w:r>
    </w:p>
    <w:p w14:paraId="6E663EF3"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 xml:space="preserve">IČO: </w:t>
      </w:r>
      <w:r w:rsidRPr="00DE3ED6">
        <w:rPr>
          <w:rFonts w:ascii="Arial" w:hAnsi="Arial" w:cs="Arial"/>
          <w:b/>
          <w:color w:val="FF0000"/>
          <w:sz w:val="22"/>
          <w:szCs w:val="22"/>
        </w:rPr>
        <w:t>.......................................</w:t>
      </w:r>
    </w:p>
    <w:p w14:paraId="6389E311" w14:textId="77777777" w:rsidR="00CB58E7" w:rsidRPr="00DE3ED6" w:rsidRDefault="00CB58E7" w:rsidP="00C55C89">
      <w:pPr>
        <w:jc w:val="both"/>
        <w:rPr>
          <w:rFonts w:ascii="Arial" w:hAnsi="Arial" w:cs="Arial"/>
          <w:color w:val="FF0000"/>
          <w:sz w:val="22"/>
          <w:szCs w:val="22"/>
        </w:rPr>
      </w:pPr>
      <w:r w:rsidRPr="00DE3ED6">
        <w:rPr>
          <w:rFonts w:ascii="Arial" w:hAnsi="Arial" w:cs="Arial"/>
          <w:color w:val="FF0000"/>
          <w:sz w:val="22"/>
          <w:szCs w:val="22"/>
        </w:rPr>
        <w:t>zapsána v ....................................................</w:t>
      </w:r>
    </w:p>
    <w:p w14:paraId="3BD8E781"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zastoupená .................................................</w:t>
      </w:r>
    </w:p>
    <w:p w14:paraId="0B362206"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bankovní spojení: ...................................</w:t>
      </w:r>
    </w:p>
    <w:p w14:paraId="36C3F1B5"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číslo účtu: ...................................................</w:t>
      </w:r>
    </w:p>
    <w:p w14:paraId="161C8912"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(dále jen „prodávající“)</w:t>
      </w:r>
    </w:p>
    <w:p w14:paraId="5FC3229F" w14:textId="77777777" w:rsidR="00CB58E7" w:rsidRPr="00DE3ED6" w:rsidRDefault="00CB58E7" w:rsidP="00C55C89">
      <w:pPr>
        <w:jc w:val="both"/>
        <w:rPr>
          <w:rFonts w:ascii="Arial" w:hAnsi="Arial" w:cs="Arial"/>
          <w:bCs/>
          <w:sz w:val="22"/>
          <w:szCs w:val="22"/>
        </w:rPr>
      </w:pPr>
    </w:p>
    <w:p w14:paraId="5C14189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a</w:t>
      </w:r>
    </w:p>
    <w:p w14:paraId="0A00F344" w14:textId="77777777" w:rsidR="00CB58E7" w:rsidRPr="00DE3ED6" w:rsidRDefault="00CB58E7" w:rsidP="00C55C89">
      <w:pPr>
        <w:jc w:val="both"/>
        <w:rPr>
          <w:rFonts w:ascii="Arial" w:hAnsi="Arial" w:cs="Arial"/>
          <w:bCs/>
          <w:sz w:val="22"/>
          <w:szCs w:val="22"/>
        </w:rPr>
      </w:pPr>
    </w:p>
    <w:p w14:paraId="61811BF7" w14:textId="77777777" w:rsidR="00CB58E7" w:rsidRPr="00DE3ED6" w:rsidRDefault="00CB58E7" w:rsidP="00C55C89">
      <w:pPr>
        <w:jc w:val="both"/>
        <w:rPr>
          <w:rFonts w:ascii="Arial" w:hAnsi="Arial" w:cs="Arial"/>
          <w:b/>
          <w:sz w:val="22"/>
          <w:szCs w:val="22"/>
        </w:rPr>
      </w:pPr>
      <w:r w:rsidRPr="00DE3ED6">
        <w:rPr>
          <w:rFonts w:ascii="Arial" w:hAnsi="Arial" w:cs="Arial"/>
          <w:b/>
          <w:sz w:val="22"/>
          <w:szCs w:val="22"/>
        </w:rPr>
        <w:t>Nemocnice Třebíč, příspěvková organizace</w:t>
      </w:r>
    </w:p>
    <w:p w14:paraId="311ACFA3" w14:textId="77777777" w:rsidR="00CB58E7" w:rsidRPr="00DE3ED6" w:rsidRDefault="00CB58E7" w:rsidP="00C55C89">
      <w:pPr>
        <w:jc w:val="both"/>
        <w:rPr>
          <w:rFonts w:ascii="Arial" w:hAnsi="Arial" w:cs="Arial"/>
          <w:sz w:val="22"/>
          <w:szCs w:val="22"/>
        </w:rPr>
      </w:pPr>
      <w:r w:rsidRPr="00DE3ED6">
        <w:rPr>
          <w:rFonts w:ascii="Arial" w:hAnsi="Arial" w:cs="Arial"/>
          <w:bCs/>
          <w:sz w:val="22"/>
          <w:szCs w:val="22"/>
        </w:rPr>
        <w:t>se sídlem Purkyňovo nám. 133/2, 674 01 Třebíč</w:t>
      </w:r>
    </w:p>
    <w:p w14:paraId="6C9C722F"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IČO: 008 393 96</w:t>
      </w:r>
    </w:p>
    <w:p w14:paraId="48D56A56" w14:textId="77777777" w:rsidR="00CB58E7" w:rsidRPr="00DE3ED6" w:rsidRDefault="00CB58E7" w:rsidP="00C55C89">
      <w:pPr>
        <w:jc w:val="both"/>
        <w:rPr>
          <w:rFonts w:ascii="Arial" w:hAnsi="Arial" w:cs="Arial"/>
          <w:bCs/>
          <w:sz w:val="22"/>
          <w:szCs w:val="22"/>
        </w:rPr>
      </w:pPr>
      <w:r w:rsidRPr="00DE3ED6">
        <w:rPr>
          <w:rFonts w:ascii="Arial" w:hAnsi="Arial" w:cs="Arial"/>
          <w:sz w:val="22"/>
          <w:szCs w:val="22"/>
        </w:rPr>
        <w:t>zapsána v obchodním rejstříku vedeném u Krajského soudu v Brně</w:t>
      </w:r>
      <w:r w:rsidRPr="00DE3ED6">
        <w:rPr>
          <w:rFonts w:ascii="Arial" w:hAnsi="Arial" w:cs="Arial"/>
          <w:b/>
          <w:sz w:val="22"/>
          <w:szCs w:val="22"/>
        </w:rPr>
        <w:t xml:space="preserve">, </w:t>
      </w:r>
      <w:r w:rsidRPr="00DE3ED6">
        <w:rPr>
          <w:rFonts w:ascii="Arial" w:hAnsi="Arial" w:cs="Arial"/>
          <w:sz w:val="22"/>
          <w:szCs w:val="22"/>
        </w:rPr>
        <w:t xml:space="preserve">oddíl </w:t>
      </w:r>
      <w:proofErr w:type="spellStart"/>
      <w:r w:rsidRPr="00DE3ED6">
        <w:rPr>
          <w:rFonts w:ascii="Arial" w:hAnsi="Arial" w:cs="Arial"/>
          <w:sz w:val="22"/>
          <w:szCs w:val="22"/>
        </w:rPr>
        <w:t>Pr</w:t>
      </w:r>
      <w:proofErr w:type="spellEnd"/>
      <w:r w:rsidRPr="00DE3ED6">
        <w:rPr>
          <w:rFonts w:ascii="Arial" w:hAnsi="Arial" w:cs="Arial"/>
          <w:sz w:val="22"/>
          <w:szCs w:val="22"/>
        </w:rPr>
        <w:t>, vložka 1441</w:t>
      </w:r>
    </w:p>
    <w:p w14:paraId="3E5D496C" w14:textId="6F3E1275" w:rsidR="00CB58E7" w:rsidRPr="00DE3ED6" w:rsidRDefault="00FC3433" w:rsidP="00C55C89">
      <w:pPr>
        <w:jc w:val="both"/>
        <w:rPr>
          <w:rFonts w:ascii="Arial" w:hAnsi="Arial" w:cs="Arial"/>
          <w:bCs/>
          <w:sz w:val="22"/>
          <w:szCs w:val="22"/>
        </w:rPr>
      </w:pPr>
      <w:r>
        <w:rPr>
          <w:rFonts w:ascii="Arial" w:hAnsi="Arial" w:cs="Arial"/>
          <w:bCs/>
          <w:sz w:val="22"/>
          <w:szCs w:val="22"/>
        </w:rPr>
        <w:t>zastoupená: MUDr. Lukáš Kettner, MBA, MHA, ředitel</w:t>
      </w:r>
    </w:p>
    <w:p w14:paraId="1BD68875"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bankovní spojení: KB Třebíč</w:t>
      </w:r>
    </w:p>
    <w:p w14:paraId="0E5B5D71" w14:textId="26BE42DE" w:rsidR="00C26193" w:rsidRDefault="00CB58E7" w:rsidP="00C55C89">
      <w:pPr>
        <w:jc w:val="both"/>
        <w:rPr>
          <w:rFonts w:ascii="Arial" w:hAnsi="Arial" w:cs="Arial"/>
          <w:bCs/>
          <w:sz w:val="22"/>
          <w:szCs w:val="22"/>
          <w:lang w:eastAsia="cs-CZ"/>
        </w:rPr>
      </w:pPr>
      <w:r w:rsidRPr="00DE3ED6">
        <w:rPr>
          <w:rFonts w:ascii="Arial" w:hAnsi="Arial" w:cs="Arial"/>
          <w:bCs/>
          <w:sz w:val="22"/>
          <w:szCs w:val="22"/>
        </w:rPr>
        <w:t xml:space="preserve">číslo účtu: </w:t>
      </w:r>
      <w:r w:rsidR="00A00628" w:rsidRPr="00DE3ED6">
        <w:rPr>
          <w:rFonts w:ascii="Arial" w:hAnsi="Arial" w:cs="Arial"/>
          <w:bCs/>
          <w:sz w:val="22"/>
          <w:szCs w:val="22"/>
          <w:lang w:eastAsia="cs-CZ"/>
        </w:rPr>
        <w:t>19-7759270227/0100</w:t>
      </w:r>
      <w:r w:rsidR="00D53AFF">
        <w:rPr>
          <w:rFonts w:ascii="Arial" w:hAnsi="Arial" w:cs="Arial"/>
          <w:bCs/>
          <w:sz w:val="22"/>
          <w:szCs w:val="22"/>
          <w:lang w:eastAsia="cs-CZ"/>
        </w:rPr>
        <w:t xml:space="preserve"> (investiční účet)</w:t>
      </w:r>
    </w:p>
    <w:p w14:paraId="53DF7A18" w14:textId="43079565" w:rsidR="00D53AFF" w:rsidRPr="00DE3ED6" w:rsidRDefault="00D53AFF" w:rsidP="00C55C89">
      <w:pPr>
        <w:jc w:val="both"/>
        <w:rPr>
          <w:rFonts w:ascii="Arial" w:hAnsi="Arial" w:cs="Arial"/>
          <w:bCs/>
          <w:sz w:val="22"/>
          <w:szCs w:val="22"/>
          <w:lang w:eastAsia="cs-CZ"/>
        </w:rPr>
      </w:pPr>
      <w:r>
        <w:rPr>
          <w:rFonts w:ascii="Arial" w:hAnsi="Arial" w:cs="Arial"/>
          <w:bCs/>
          <w:sz w:val="22"/>
          <w:szCs w:val="22"/>
          <w:lang w:eastAsia="cs-CZ"/>
        </w:rPr>
        <w:tab/>
        <w:t xml:space="preserve">      12338711/0100 (provozní účet)</w:t>
      </w:r>
    </w:p>
    <w:p w14:paraId="28BA1AFE" w14:textId="0774E72B" w:rsidR="00CB58E7" w:rsidRDefault="00CB58E7" w:rsidP="00C55C89">
      <w:pPr>
        <w:jc w:val="both"/>
        <w:rPr>
          <w:rFonts w:ascii="Arial" w:hAnsi="Arial" w:cs="Arial"/>
          <w:bCs/>
          <w:sz w:val="22"/>
          <w:szCs w:val="22"/>
        </w:rPr>
      </w:pPr>
      <w:r w:rsidRPr="00DE3ED6">
        <w:rPr>
          <w:rFonts w:ascii="Arial" w:hAnsi="Arial" w:cs="Arial"/>
          <w:bCs/>
          <w:sz w:val="22"/>
          <w:szCs w:val="22"/>
        </w:rPr>
        <w:t>(dále jen „kupující“)</w:t>
      </w:r>
    </w:p>
    <w:p w14:paraId="2AD51E2F" w14:textId="3CA1A3C0" w:rsidR="002D66AA" w:rsidRDefault="002D66AA" w:rsidP="00C55C89">
      <w:pPr>
        <w:jc w:val="both"/>
        <w:rPr>
          <w:rFonts w:ascii="Arial" w:hAnsi="Arial" w:cs="Arial"/>
          <w:bCs/>
          <w:sz w:val="22"/>
          <w:szCs w:val="22"/>
        </w:rPr>
      </w:pPr>
    </w:p>
    <w:p w14:paraId="52270285" w14:textId="3E024C4E" w:rsidR="002D66AA" w:rsidRPr="00DE3ED6" w:rsidRDefault="002D66AA" w:rsidP="00F54201">
      <w:pPr>
        <w:rPr>
          <w:rFonts w:ascii="Arial" w:hAnsi="Arial" w:cs="Arial"/>
          <w:bCs/>
          <w:iCs/>
          <w:sz w:val="22"/>
          <w:szCs w:val="22"/>
        </w:rPr>
      </w:pPr>
    </w:p>
    <w:p w14:paraId="28A7F7AB" w14:textId="77777777" w:rsidR="005B6B49" w:rsidRPr="00DE3ED6" w:rsidRDefault="005B6B49" w:rsidP="00C55C89">
      <w:pPr>
        <w:pStyle w:val="Nadpis1"/>
        <w:keepNext w:val="0"/>
      </w:pPr>
      <w:r w:rsidRPr="00DE3ED6">
        <w:t>Předmět plnění</w:t>
      </w:r>
    </w:p>
    <w:p w14:paraId="1601375B" w14:textId="06F67F6A" w:rsidR="00240D12" w:rsidRPr="00DE3ED6" w:rsidRDefault="00E15E2B" w:rsidP="00240D12">
      <w:pPr>
        <w:pStyle w:val="Nadpis2"/>
        <w:keepNext w:val="0"/>
        <w:ind w:left="578" w:hanging="578"/>
        <w:jc w:val="both"/>
      </w:pPr>
      <w:r w:rsidRPr="00DE3ED6">
        <w:t>P</w:t>
      </w:r>
      <w:r w:rsidR="005B6B49" w:rsidRPr="00DE3ED6">
        <w:t>ředmětem plnění podle této smlouvy je závazek prodávajícího dodat, instalovat a uvést do</w:t>
      </w:r>
      <w:r w:rsidR="00944392" w:rsidRPr="00DE3ED6">
        <w:t> </w:t>
      </w:r>
      <w:r w:rsidR="00DD55DC" w:rsidRPr="00DE3ED6">
        <w:t>provozu kupujícímu</w:t>
      </w:r>
      <w:r w:rsidR="0002094E" w:rsidRPr="00DE3ED6">
        <w:t xml:space="preserve"> </w:t>
      </w:r>
      <w:r w:rsidR="0002094E" w:rsidRPr="00AF109E">
        <w:rPr>
          <w:b/>
        </w:rPr>
        <w:t>1 ks</w:t>
      </w:r>
      <w:r w:rsidR="008B223D" w:rsidRPr="00DE3ED6">
        <w:t xml:space="preserve"> </w:t>
      </w:r>
      <w:r w:rsidR="00FC3433">
        <w:rPr>
          <w:b/>
        </w:rPr>
        <w:t>vysokovýkonného laseru se zpětnou vazbou</w:t>
      </w:r>
      <w:r w:rsidR="00E25933">
        <w:rPr>
          <w:b/>
        </w:rPr>
        <w:t xml:space="preserve"> včetně</w:t>
      </w:r>
      <w:r w:rsidR="008D4803">
        <w:rPr>
          <w:b/>
        </w:rPr>
        <w:t xml:space="preserve"> kompletního</w:t>
      </w:r>
      <w:r w:rsidR="00E25933">
        <w:rPr>
          <w:b/>
        </w:rPr>
        <w:t xml:space="preserve"> příslušenství</w:t>
      </w:r>
      <w:r w:rsidR="00C83018" w:rsidRPr="00DE3ED6">
        <w:t xml:space="preserve"> </w:t>
      </w:r>
      <w:r w:rsidR="00DD55DC" w:rsidRPr="00DE3ED6">
        <w:t>(dále také</w:t>
      </w:r>
      <w:r w:rsidR="006E36F7" w:rsidRPr="00DE3ED6">
        <w:t xml:space="preserve"> „zařízení“ nebo</w:t>
      </w:r>
      <w:r w:rsidR="00DD55DC" w:rsidRPr="00DE3ED6">
        <w:t xml:space="preserve"> </w:t>
      </w:r>
      <w:r w:rsidR="009A27EC" w:rsidRPr="00DE3ED6">
        <w:t>„přístroj</w:t>
      </w:r>
      <w:r w:rsidR="00C15FFF" w:rsidRPr="00DE3ED6">
        <w:t>“) a provést</w:t>
      </w:r>
      <w:r w:rsidR="0047355D">
        <w:t xml:space="preserve"> montáž,</w:t>
      </w:r>
      <w:r w:rsidR="00C15FFF" w:rsidRPr="00DE3ED6">
        <w:t xml:space="preserve"> </w:t>
      </w:r>
      <w:r w:rsidR="0047355D">
        <w:t xml:space="preserve">zaškolení a </w:t>
      </w:r>
      <w:r w:rsidR="00C15FFF" w:rsidRPr="00DE3ED6">
        <w:t>další nezbytné práce, podle speci</w:t>
      </w:r>
      <w:r w:rsidR="00F64255" w:rsidRPr="00DE3ED6">
        <w:t xml:space="preserve">fikace uvedené </w:t>
      </w:r>
      <w:r w:rsidR="00C15FFF" w:rsidRPr="00DE3ED6">
        <w:t xml:space="preserve">v příloze </w:t>
      </w:r>
      <w:r w:rsidR="00E25933">
        <w:t>č. 1</w:t>
      </w:r>
      <w:r w:rsidR="0047355D">
        <w:t xml:space="preserve"> a v příloze č. 3</w:t>
      </w:r>
      <w:r w:rsidR="009A08EF" w:rsidRPr="00DE3ED6">
        <w:t xml:space="preserve"> </w:t>
      </w:r>
      <w:proofErr w:type="gramStart"/>
      <w:r w:rsidR="009A08EF" w:rsidRPr="00DE3ED6">
        <w:t>této</w:t>
      </w:r>
      <w:proofErr w:type="gramEnd"/>
      <w:r w:rsidR="009A08EF" w:rsidRPr="00DE3ED6">
        <w:t xml:space="preserve"> smlouvy</w:t>
      </w:r>
      <w:r w:rsidR="0047355D">
        <w:t>.</w:t>
      </w:r>
      <w:r w:rsidR="009A08EF" w:rsidRPr="00DE3ED6">
        <w:t xml:space="preserve"> </w:t>
      </w:r>
    </w:p>
    <w:p w14:paraId="69DB1117" w14:textId="77777777" w:rsidR="00EA497F" w:rsidRDefault="00E25933" w:rsidP="00C55C89">
      <w:pPr>
        <w:pStyle w:val="Nadpis2"/>
        <w:keepNext w:val="0"/>
        <w:ind w:left="578" w:hanging="578"/>
        <w:jc w:val="both"/>
      </w:pPr>
      <w:r>
        <w:t xml:space="preserve">Technická specifikace dodaného zařízení je uvedena v příloze č. 1 této smlouvy, která tvoří její nedílnou součást. </w:t>
      </w:r>
    </w:p>
    <w:p w14:paraId="24837021" w14:textId="741878B1" w:rsidR="00875797" w:rsidRPr="00DE3ED6" w:rsidRDefault="002F657A" w:rsidP="00C55C89">
      <w:pPr>
        <w:pStyle w:val="Nadpis2"/>
        <w:keepNext w:val="0"/>
        <w:ind w:left="578" w:hanging="578"/>
        <w:jc w:val="both"/>
      </w:pPr>
      <w:r w:rsidRPr="00DE3ED6">
        <w:t xml:space="preserve">Předmětem smlouvy je dále závazek převést na kupujícího vlastnické právo k tomuto </w:t>
      </w:r>
      <w:r w:rsidR="006E36F7" w:rsidRPr="00DE3ED6">
        <w:t>zařízení</w:t>
      </w:r>
      <w:r w:rsidR="00D43D5F" w:rsidRPr="00DE3ED6">
        <w:t>.</w:t>
      </w:r>
      <w:r w:rsidR="00AE1324" w:rsidRPr="00DE3ED6">
        <w:t xml:space="preserve"> </w:t>
      </w:r>
      <w:r w:rsidR="0047355D" w:rsidRPr="00DE3ED6">
        <w:t>Prodávající se zavazuje dodat zařízení, které není zatíženo právem (právy) třetí osoby (třetích osob), zejména právem zástavním.</w:t>
      </w:r>
    </w:p>
    <w:p w14:paraId="75C8A413" w14:textId="389A88E3" w:rsidR="0047355D" w:rsidRDefault="0047355D" w:rsidP="00C55C89">
      <w:pPr>
        <w:pStyle w:val="Nadpis2"/>
        <w:keepNext w:val="0"/>
        <w:ind w:left="578" w:hanging="578"/>
        <w:jc w:val="both"/>
      </w:pPr>
      <w:r>
        <w:t>Prodávající se zavazuje dodat nové zařízení s tím, že se nebude jednat o demo nebo repasované zařízení.</w:t>
      </w:r>
    </w:p>
    <w:p w14:paraId="49DAC08B" w14:textId="39AC8D0D" w:rsidR="002F657A" w:rsidRDefault="00EA497F" w:rsidP="00C55C89">
      <w:pPr>
        <w:pStyle w:val="Nadpis2"/>
        <w:keepNext w:val="0"/>
        <w:ind w:left="578" w:hanging="578"/>
        <w:jc w:val="both"/>
      </w:pPr>
      <w:r>
        <w:t>Součástí dodávky zařízení jsou následující věci, doklady a činnosti nezbytné k řádnému užívání zařízení:</w:t>
      </w:r>
    </w:p>
    <w:p w14:paraId="4D30ED08" w14:textId="271748C9" w:rsidR="00EA497F" w:rsidRPr="00EA497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EA497F">
        <w:rPr>
          <w:rFonts w:ascii="Arial" w:hAnsi="Arial" w:cs="Arial"/>
          <w:b w:val="0"/>
          <w:sz w:val="22"/>
          <w:szCs w:val="22"/>
          <w:lang w:eastAsia="cs-CZ"/>
        </w:rPr>
        <w:t xml:space="preserve">oprava zařízení na místo plnění včetně následného odvozu a ekologické likvidace </w:t>
      </w:r>
      <w:r w:rsidR="00EA497F" w:rsidRPr="00F13B9F">
        <w:rPr>
          <w:rFonts w:ascii="Arial" w:hAnsi="Arial"/>
          <w:b w:val="0"/>
          <w:bCs/>
          <w:iCs/>
          <w:sz w:val="22"/>
          <w:szCs w:val="28"/>
          <w:lang w:eastAsia="cs-CZ"/>
        </w:rPr>
        <w:t>obalového</w:t>
      </w:r>
      <w:r w:rsidR="00EA497F">
        <w:rPr>
          <w:rFonts w:ascii="Arial" w:hAnsi="Arial" w:cs="Arial"/>
          <w:b w:val="0"/>
          <w:sz w:val="22"/>
          <w:szCs w:val="22"/>
          <w:lang w:eastAsia="cs-CZ"/>
        </w:rPr>
        <w:t xml:space="preserve"> odpadu v souladu s platnou legislativou;</w:t>
      </w:r>
    </w:p>
    <w:p w14:paraId="53914A8F" w14:textId="0162E066" w:rsidR="00EA497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u</w:t>
      </w:r>
      <w:r w:rsidR="00EA497F">
        <w:rPr>
          <w:rFonts w:ascii="Arial" w:hAnsi="Arial" w:cs="Arial"/>
          <w:b w:val="0"/>
          <w:sz w:val="22"/>
          <w:szCs w:val="22"/>
          <w:lang w:eastAsia="cs-CZ"/>
        </w:rPr>
        <w:t>vedení do provozu v souladu s obecně závaznými právními předpisy</w:t>
      </w:r>
      <w:r w:rsidR="00F13B9F">
        <w:rPr>
          <w:rFonts w:ascii="Arial" w:hAnsi="Arial" w:cs="Arial"/>
          <w:b w:val="0"/>
          <w:sz w:val="22"/>
          <w:szCs w:val="22"/>
          <w:lang w:eastAsia="cs-CZ"/>
        </w:rPr>
        <w:t xml:space="preserve"> a předpisy výrobce,</w:t>
      </w:r>
      <w:r>
        <w:rPr>
          <w:rFonts w:ascii="Arial" w:hAnsi="Arial" w:cs="Arial"/>
          <w:b w:val="0"/>
          <w:sz w:val="22"/>
          <w:szCs w:val="22"/>
          <w:lang w:eastAsia="cs-CZ"/>
        </w:rPr>
        <w:t xml:space="preserve"> zejména zákonem o zdravotnických prostředcích a diagnostických zdravotnických </w:t>
      </w:r>
      <w:r>
        <w:rPr>
          <w:rFonts w:ascii="Arial" w:hAnsi="Arial" w:cs="Arial"/>
          <w:b w:val="0"/>
          <w:sz w:val="22"/>
          <w:szCs w:val="22"/>
          <w:lang w:eastAsia="cs-CZ"/>
        </w:rPr>
        <w:lastRenderedPageBreak/>
        <w:t>prostředcích in vitro,</w:t>
      </w:r>
      <w:r w:rsidR="00F13B9F">
        <w:rPr>
          <w:rFonts w:ascii="Arial" w:hAnsi="Arial" w:cs="Arial"/>
          <w:b w:val="0"/>
          <w:sz w:val="22"/>
          <w:szCs w:val="22"/>
          <w:lang w:eastAsia="cs-CZ"/>
        </w:rPr>
        <w:t xml:space="preserve"> včetně zajištění bezplatného autorizovaného servisu po celou dobu trvání záruční doby;</w:t>
      </w:r>
    </w:p>
    <w:p w14:paraId="526FA57E" w14:textId="0D21D754"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p</w:t>
      </w:r>
      <w:r w:rsidR="00F13B9F">
        <w:rPr>
          <w:rFonts w:ascii="Arial" w:hAnsi="Arial" w:cs="Arial"/>
          <w:b w:val="0"/>
          <w:sz w:val="22"/>
          <w:szCs w:val="22"/>
          <w:lang w:eastAsia="cs-CZ"/>
        </w:rPr>
        <w:t>rovedení instruktáže (zaškolení) osob kupujícího v rozsahu dle jeho požadavků, dle požadavků výrobce zařízení a v souladu s obecně závaznými právními předpisy, to vše v českém jazyce v sídle kupujícího, pokud je vyžadováno výrobce</w:t>
      </w:r>
      <w:r>
        <w:rPr>
          <w:rFonts w:ascii="Arial" w:hAnsi="Arial" w:cs="Arial"/>
          <w:b w:val="0"/>
          <w:sz w:val="22"/>
          <w:szCs w:val="22"/>
          <w:lang w:eastAsia="cs-CZ"/>
        </w:rPr>
        <w:t>m</w:t>
      </w:r>
      <w:r w:rsidR="00F13B9F">
        <w:rPr>
          <w:rFonts w:ascii="Arial" w:hAnsi="Arial" w:cs="Arial"/>
          <w:b w:val="0"/>
          <w:sz w:val="22"/>
          <w:szCs w:val="22"/>
          <w:lang w:eastAsia="cs-CZ"/>
        </w:rPr>
        <w:t>;</w:t>
      </w:r>
    </w:p>
    <w:p w14:paraId="2F22F473" w14:textId="1E2B60C0"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odací list včetně výrobních čísel zařízení, pokud tyto zařízení mají výrobní čísla;</w:t>
      </w:r>
    </w:p>
    <w:p w14:paraId="438D03ED" w14:textId="7C2870B1"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odání podkladů potřebných pro provoz zařízení, zejména uživatelských manuálů (návod k obsluze) v českém jazyce, a to jak v tištěné tak i elektronické podobě;</w:t>
      </w:r>
    </w:p>
    <w:p w14:paraId="04C80F40" w14:textId="4A672BD5"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odání dokladů osvědčujících způsobilost dodávky (zařízení) k účelu užívání v České republice, prohlášení o shodě dle zákona č. 22/1997 Sb., o technických požadavcích na výrobky a o změně a doplnění některých zákon</w:t>
      </w:r>
      <w:r>
        <w:rPr>
          <w:rFonts w:ascii="Arial" w:hAnsi="Arial" w:cs="Arial"/>
          <w:b w:val="0"/>
          <w:sz w:val="22"/>
          <w:szCs w:val="22"/>
          <w:lang w:eastAsia="cs-CZ"/>
        </w:rPr>
        <w:t>ů, ve znění pozdějších předpisů.</w:t>
      </w:r>
    </w:p>
    <w:p w14:paraId="091C8A66" w14:textId="08133103" w:rsidR="00F13B9F" w:rsidRPr="0043754C" w:rsidRDefault="00F13B9F" w:rsidP="00726C29">
      <w:pPr>
        <w:pStyle w:val="Odstavecseseznamem"/>
        <w:spacing w:before="120"/>
        <w:ind w:left="567"/>
        <w:rPr>
          <w:rFonts w:ascii="Arial" w:hAnsi="Arial" w:cs="Arial"/>
          <w:sz w:val="22"/>
          <w:szCs w:val="22"/>
          <w:lang w:eastAsia="cs-CZ"/>
        </w:rPr>
      </w:pPr>
      <w:r w:rsidRPr="0043754C">
        <w:rPr>
          <w:rFonts w:ascii="Arial" w:hAnsi="Arial" w:cs="Arial"/>
          <w:sz w:val="22"/>
          <w:szCs w:val="22"/>
          <w:lang w:eastAsia="cs-CZ"/>
        </w:rPr>
        <w:t>Touto smlouv</w:t>
      </w:r>
      <w:r w:rsidR="006248D6">
        <w:rPr>
          <w:rFonts w:ascii="Arial" w:hAnsi="Arial" w:cs="Arial"/>
          <w:sz w:val="22"/>
          <w:szCs w:val="22"/>
          <w:lang w:eastAsia="cs-CZ"/>
        </w:rPr>
        <w:t>o</w:t>
      </w:r>
      <w:r w:rsidRPr="0043754C">
        <w:rPr>
          <w:rFonts w:ascii="Arial" w:hAnsi="Arial" w:cs="Arial"/>
          <w:sz w:val="22"/>
          <w:szCs w:val="22"/>
          <w:lang w:eastAsia="cs-CZ"/>
        </w:rPr>
        <w:t>u se prodávající dále zavazuje k:</w:t>
      </w:r>
    </w:p>
    <w:p w14:paraId="72E7C9AC" w14:textId="655B8BCF" w:rsidR="00F13B9F" w:rsidRDefault="0043754C" w:rsidP="000E290E">
      <w:pPr>
        <w:pStyle w:val="Odstavecseseznamem"/>
        <w:numPr>
          <w:ilvl w:val="0"/>
          <w:numId w:val="22"/>
        </w:numPr>
        <w:ind w:left="993" w:hanging="426"/>
        <w:jc w:val="both"/>
        <w:rPr>
          <w:rFonts w:ascii="Arial" w:hAnsi="Arial" w:cs="Arial"/>
          <w:b w:val="0"/>
          <w:sz w:val="22"/>
          <w:szCs w:val="22"/>
          <w:lang w:eastAsia="cs-CZ"/>
        </w:rPr>
      </w:pPr>
      <w:r>
        <w:rPr>
          <w:rFonts w:ascii="Arial" w:hAnsi="Arial" w:cs="Arial"/>
          <w:b w:val="0"/>
          <w:sz w:val="22"/>
          <w:szCs w:val="22"/>
          <w:lang w:eastAsia="cs-CZ"/>
        </w:rPr>
        <w:t>p</w:t>
      </w:r>
      <w:r w:rsidR="00F13B9F">
        <w:rPr>
          <w:rFonts w:ascii="Arial" w:hAnsi="Arial" w:cs="Arial"/>
          <w:b w:val="0"/>
          <w:sz w:val="22"/>
          <w:szCs w:val="22"/>
          <w:lang w:eastAsia="cs-CZ"/>
        </w:rPr>
        <w:t>rovádění periodických bezpečnostně technických kontrol (BTK) v souladu s obecně závaznými právními předpisy a v souladu s doporučením výrobce včetně předávání protokolů z nich kupujícímu ve lhůtě do 2 týdnů od jejich dokončení, a to po celou dobu záruční lhůty;</w:t>
      </w:r>
    </w:p>
    <w:p w14:paraId="348ECFF6" w14:textId="38778C25" w:rsidR="00F13B9F" w:rsidRDefault="0043754C" w:rsidP="000E290E">
      <w:pPr>
        <w:pStyle w:val="Odstavecseseznamem"/>
        <w:numPr>
          <w:ilvl w:val="0"/>
          <w:numId w:val="22"/>
        </w:numPr>
        <w:ind w:left="993" w:hanging="426"/>
        <w:jc w:val="both"/>
        <w:rPr>
          <w:rFonts w:ascii="Arial" w:hAnsi="Arial" w:cs="Arial"/>
          <w:b w:val="0"/>
          <w:sz w:val="22"/>
          <w:szCs w:val="22"/>
          <w:lang w:eastAsia="cs-CZ"/>
        </w:rPr>
      </w:pPr>
      <w:r>
        <w:rPr>
          <w:rFonts w:ascii="Arial" w:hAnsi="Arial" w:cs="Arial"/>
          <w:b w:val="0"/>
          <w:sz w:val="22"/>
          <w:szCs w:val="22"/>
          <w:lang w:eastAsia="cs-CZ"/>
        </w:rPr>
        <w:t>p</w:t>
      </w:r>
      <w:r w:rsidR="00F13B9F">
        <w:rPr>
          <w:rFonts w:ascii="Arial" w:hAnsi="Arial" w:cs="Arial"/>
          <w:b w:val="0"/>
          <w:sz w:val="22"/>
          <w:szCs w:val="22"/>
          <w:lang w:eastAsia="cs-CZ"/>
        </w:rPr>
        <w:t>rovádění odborné údržby (preventivní údržby a opravy) v souladu s obecně závaznými právními předpisy a s doporučením výrobce včetně provádění oprav, a to po celou dobu záruční lhůty;</w:t>
      </w:r>
    </w:p>
    <w:p w14:paraId="0B8F280A" w14:textId="73E78FF6" w:rsidR="00F13B9F" w:rsidRDefault="0043754C" w:rsidP="000E290E">
      <w:pPr>
        <w:pStyle w:val="Odstavecseseznamem"/>
        <w:numPr>
          <w:ilvl w:val="0"/>
          <w:numId w:val="22"/>
        </w:numPr>
        <w:ind w:left="993" w:hanging="426"/>
        <w:jc w:val="both"/>
        <w:rPr>
          <w:rFonts w:ascii="Arial" w:hAnsi="Arial" w:cs="Arial"/>
          <w:b w:val="0"/>
          <w:sz w:val="22"/>
          <w:szCs w:val="22"/>
          <w:lang w:eastAsia="cs-CZ"/>
        </w:rPr>
      </w:pPr>
      <w:r>
        <w:rPr>
          <w:rFonts w:ascii="Arial" w:hAnsi="Arial" w:cs="Arial"/>
          <w:b w:val="0"/>
          <w:sz w:val="22"/>
          <w:szCs w:val="22"/>
          <w:lang w:eastAsia="cs-CZ"/>
        </w:rPr>
        <w:t>h</w:t>
      </w:r>
      <w:r w:rsidR="00F13B9F">
        <w:rPr>
          <w:rFonts w:ascii="Arial" w:hAnsi="Arial" w:cs="Arial"/>
          <w:b w:val="0"/>
          <w:sz w:val="22"/>
          <w:szCs w:val="22"/>
          <w:lang w:eastAsia="cs-CZ"/>
        </w:rPr>
        <w:t>lídání a dodržování zákonem a výrobcem stanovených termínů BTK a odborné údržby</w:t>
      </w:r>
      <w:r w:rsidR="00E02E9D">
        <w:rPr>
          <w:rFonts w:ascii="Arial" w:hAnsi="Arial" w:cs="Arial"/>
          <w:b w:val="0"/>
          <w:sz w:val="22"/>
          <w:szCs w:val="22"/>
          <w:lang w:eastAsia="cs-CZ"/>
        </w:rPr>
        <w:t>,</w:t>
      </w:r>
      <w:r w:rsidR="00F13B9F">
        <w:rPr>
          <w:rFonts w:ascii="Arial" w:hAnsi="Arial" w:cs="Arial"/>
          <w:b w:val="0"/>
          <w:sz w:val="22"/>
          <w:szCs w:val="22"/>
          <w:lang w:eastAsia="cs-CZ"/>
        </w:rPr>
        <w:t xml:space="preserve"> a to po celou dobu záruční lhůty;</w:t>
      </w:r>
    </w:p>
    <w:p w14:paraId="77AC2533" w14:textId="4E540B5D" w:rsidR="0043754C" w:rsidRPr="000E290E" w:rsidRDefault="0043754C" w:rsidP="00726C29">
      <w:pPr>
        <w:pStyle w:val="Odstavecseseznamem"/>
        <w:spacing w:before="120"/>
        <w:ind w:left="567"/>
        <w:jc w:val="both"/>
        <w:rPr>
          <w:lang w:eastAsia="cs-CZ"/>
        </w:rPr>
      </w:pPr>
      <w:r>
        <w:rPr>
          <w:rFonts w:ascii="Arial" w:hAnsi="Arial" w:cs="Arial"/>
          <w:b w:val="0"/>
          <w:sz w:val="22"/>
          <w:szCs w:val="22"/>
          <w:lang w:eastAsia="cs-CZ"/>
        </w:rPr>
        <w:t>s</w:t>
      </w:r>
      <w:r w:rsidR="00F13B9F">
        <w:rPr>
          <w:rFonts w:ascii="Arial" w:hAnsi="Arial" w:cs="Arial"/>
          <w:b w:val="0"/>
          <w:sz w:val="22"/>
          <w:szCs w:val="22"/>
          <w:lang w:eastAsia="cs-CZ"/>
        </w:rPr>
        <w:t> tím, že pokud konkrétní zařízení dle právních předpisů či doporučení výrobce provádění uvedených činností (nad rámec plnění povinností ze záruky či z odpovědnosti za vady) nevyžadují, tak se tyto další závazky prodávajícího vůči nim neuplatňují.</w:t>
      </w:r>
    </w:p>
    <w:p w14:paraId="74C2A96E" w14:textId="47753CD9" w:rsidR="00C05045" w:rsidRPr="0043754C" w:rsidRDefault="00F13B9F" w:rsidP="0043754C">
      <w:pPr>
        <w:pStyle w:val="Nadpis2"/>
        <w:keepNext w:val="0"/>
        <w:numPr>
          <w:ilvl w:val="0"/>
          <w:numId w:val="0"/>
        </w:numPr>
        <w:ind w:left="578"/>
        <w:jc w:val="both"/>
      </w:pPr>
      <w:r w:rsidRPr="0043754C">
        <w:t xml:space="preserve">Uvedené činnosti rovněž tvoří, resp. se považují za součást plnění dle této smlouvy v době </w:t>
      </w:r>
      <w:r w:rsidR="00227364" w:rsidRPr="0043754C">
        <w:t>sjednané záruční lhůty a prodáv</w:t>
      </w:r>
      <w:r w:rsidRPr="0043754C">
        <w:t>ající nemá za jejich provádění nárok na jakékoli zvláštní fina</w:t>
      </w:r>
      <w:r w:rsidR="00227364" w:rsidRPr="0043754C">
        <w:t>n</w:t>
      </w:r>
      <w:r w:rsidRPr="0043754C">
        <w:t>ční či obdobné kompenzace.</w:t>
      </w:r>
    </w:p>
    <w:p w14:paraId="0B486FD5" w14:textId="00E54D7C" w:rsidR="00C05045" w:rsidRDefault="005B6B49" w:rsidP="00C05045">
      <w:pPr>
        <w:pStyle w:val="Nadpis2"/>
        <w:keepNext w:val="0"/>
        <w:ind w:left="578" w:hanging="578"/>
        <w:jc w:val="both"/>
      </w:pPr>
      <w:r w:rsidRPr="00DE3ED6">
        <w:t xml:space="preserve">Předmětem této smlouvy je též </w:t>
      </w:r>
      <w:r w:rsidR="00B20EEE" w:rsidRPr="00DE3ED6">
        <w:t>zá</w:t>
      </w:r>
      <w:r w:rsidRPr="00DE3ED6">
        <w:t xml:space="preserve">vazek kupujícího </w:t>
      </w:r>
      <w:r w:rsidR="00C05045">
        <w:t xml:space="preserve">řádně a včas uskutečněno dodávku převzít a </w:t>
      </w:r>
      <w:r w:rsidRPr="00DE3ED6">
        <w:t xml:space="preserve">zaplatit za </w:t>
      </w:r>
      <w:r w:rsidR="00C05045">
        <w:t>ni dohodnutou cenu.</w:t>
      </w:r>
    </w:p>
    <w:p w14:paraId="36E49CEF" w14:textId="68A747A5" w:rsidR="00C05045" w:rsidRPr="00C05045" w:rsidRDefault="00C05045" w:rsidP="00C05045">
      <w:pPr>
        <w:pStyle w:val="Nadpis2"/>
        <w:keepNext w:val="0"/>
        <w:ind w:left="578" w:hanging="578"/>
        <w:jc w:val="both"/>
      </w:pPr>
      <w:r>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w:t>
      </w:r>
      <w:r w:rsidR="0043754C">
        <w:t>ace již v rámci veřejné zakázky.</w:t>
      </w:r>
    </w:p>
    <w:p w14:paraId="3A798BF6" w14:textId="77777777" w:rsidR="00454D8F" w:rsidRPr="00DE3ED6" w:rsidRDefault="00454D8F" w:rsidP="00C55C89">
      <w:pPr>
        <w:pStyle w:val="Nadpis1"/>
        <w:keepNext w:val="0"/>
        <w:tabs>
          <w:tab w:val="num" w:pos="490"/>
        </w:tabs>
      </w:pPr>
      <w:r w:rsidRPr="00DE3ED6">
        <w:t>Místo plnění, předání a převzetí plnění, doba plnění</w:t>
      </w:r>
    </w:p>
    <w:p w14:paraId="38723462" w14:textId="2353EBB5" w:rsidR="005B6B49" w:rsidRPr="00DE3ED6" w:rsidRDefault="005B6B49" w:rsidP="00C55C89">
      <w:pPr>
        <w:pStyle w:val="Nadpis2"/>
        <w:keepNext w:val="0"/>
        <w:ind w:left="578" w:hanging="578"/>
        <w:jc w:val="both"/>
      </w:pPr>
      <w:r w:rsidRPr="00DE3ED6">
        <w:t xml:space="preserve">Místo plnění: Nemocnice Třebíč, příspěvková organizace, Purkyňovo nám. </w:t>
      </w:r>
      <w:r w:rsidR="00C3789F" w:rsidRPr="00DE3ED6">
        <w:t>133/</w:t>
      </w:r>
      <w:r w:rsidRPr="00DE3ED6">
        <w:t xml:space="preserve">2, 674 </w:t>
      </w:r>
      <w:r w:rsidR="00F80FFA" w:rsidRPr="00DE3ED6">
        <w:t>01 Třebíč</w:t>
      </w:r>
      <w:r w:rsidR="00E258A3">
        <w:t>, oddělení RHB</w:t>
      </w:r>
      <w:r w:rsidR="00C15FFF" w:rsidRPr="00DE3ED6">
        <w:t>.</w:t>
      </w:r>
      <w:r w:rsidR="00712521" w:rsidRPr="00DE3ED6">
        <w:t xml:space="preserve"> </w:t>
      </w:r>
    </w:p>
    <w:p w14:paraId="10505CE2" w14:textId="77777777" w:rsidR="005B6B49" w:rsidRPr="00DE3ED6" w:rsidRDefault="005B6B49" w:rsidP="00C55C89">
      <w:pPr>
        <w:pStyle w:val="Nadpis2"/>
        <w:keepNext w:val="0"/>
        <w:ind w:left="578" w:hanging="578"/>
        <w:jc w:val="both"/>
      </w:pPr>
      <w:r w:rsidRPr="00DE3ED6">
        <w:t xml:space="preserve">Osobou pověřenou jednat jménem kupujícího ve věcech technických a k převzetí plnění: </w:t>
      </w:r>
    </w:p>
    <w:p w14:paraId="7608164D" w14:textId="2C36114F" w:rsidR="0057015B" w:rsidRPr="00DE3ED6" w:rsidRDefault="0057015B" w:rsidP="00C55C89">
      <w:pPr>
        <w:spacing w:before="120" w:after="120"/>
        <w:ind w:left="567"/>
        <w:jc w:val="both"/>
        <w:rPr>
          <w:rFonts w:ascii="Arial" w:hAnsi="Arial" w:cs="Arial"/>
          <w:sz w:val="22"/>
          <w:szCs w:val="22"/>
        </w:rPr>
      </w:pPr>
      <w:r w:rsidRPr="00DE3ED6">
        <w:rPr>
          <w:rFonts w:ascii="Arial" w:hAnsi="Arial" w:cs="Arial"/>
          <w:sz w:val="22"/>
          <w:szCs w:val="22"/>
        </w:rPr>
        <w:t>Ing. Marek Handl, oddělení zdravotnické techniky, tel.: 568 809 293, mob</w:t>
      </w:r>
      <w:r w:rsidR="00A563DD" w:rsidRPr="00DE3ED6">
        <w:rPr>
          <w:rFonts w:ascii="Arial" w:hAnsi="Arial" w:cs="Arial"/>
          <w:sz w:val="22"/>
          <w:szCs w:val="22"/>
        </w:rPr>
        <w:t>il</w:t>
      </w:r>
      <w:r w:rsidRPr="00DE3ED6">
        <w:rPr>
          <w:rFonts w:ascii="Arial" w:hAnsi="Arial" w:cs="Arial"/>
          <w:sz w:val="22"/>
          <w:szCs w:val="22"/>
        </w:rPr>
        <w:t>: 739</w:t>
      </w:r>
      <w:r w:rsidR="00944392" w:rsidRPr="00DE3ED6">
        <w:rPr>
          <w:rFonts w:ascii="Arial" w:hAnsi="Arial" w:cs="Arial"/>
          <w:sz w:val="22"/>
          <w:szCs w:val="22"/>
        </w:rPr>
        <w:t> </w:t>
      </w:r>
      <w:r w:rsidRPr="00DE3ED6">
        <w:rPr>
          <w:rFonts w:ascii="Arial" w:hAnsi="Arial" w:cs="Arial"/>
          <w:sz w:val="22"/>
          <w:szCs w:val="22"/>
        </w:rPr>
        <w:t>588 851,</w:t>
      </w:r>
      <w:r w:rsidR="004F0629" w:rsidRPr="00DE3ED6">
        <w:rPr>
          <w:rFonts w:ascii="Arial" w:hAnsi="Arial" w:cs="Arial"/>
          <w:sz w:val="22"/>
          <w:szCs w:val="22"/>
        </w:rPr>
        <w:t xml:space="preserve"> email:</w:t>
      </w:r>
      <w:r w:rsidR="009A62B0" w:rsidRPr="00DE3ED6">
        <w:rPr>
          <w:rFonts w:ascii="Arial" w:hAnsi="Arial" w:cs="Arial"/>
          <w:sz w:val="22"/>
          <w:szCs w:val="22"/>
        </w:rPr>
        <w:t xml:space="preserve"> </w:t>
      </w:r>
      <w:hyperlink r:id="rId8" w:history="1">
        <w:r w:rsidR="009A62B0" w:rsidRPr="00DE3ED6">
          <w:rPr>
            <w:rStyle w:val="Hypertextovodkaz"/>
            <w:rFonts w:ascii="Arial" w:hAnsi="Arial" w:cs="Arial"/>
            <w:sz w:val="22"/>
            <w:szCs w:val="22"/>
          </w:rPr>
          <w:t>mhandl@nem-tr.cz</w:t>
        </w:r>
      </w:hyperlink>
    </w:p>
    <w:p w14:paraId="13CC3268" w14:textId="4E8CC760" w:rsidR="0057015B" w:rsidRPr="00DE3ED6" w:rsidRDefault="005B6B49" w:rsidP="00C55C89">
      <w:pPr>
        <w:spacing w:before="120" w:after="120"/>
        <w:ind w:left="567"/>
        <w:jc w:val="both"/>
        <w:rPr>
          <w:rFonts w:ascii="Arial" w:hAnsi="Arial" w:cs="Arial"/>
          <w:sz w:val="22"/>
          <w:szCs w:val="22"/>
        </w:rPr>
      </w:pPr>
      <w:r w:rsidRPr="00DE3ED6">
        <w:rPr>
          <w:rFonts w:ascii="Arial" w:hAnsi="Arial" w:cs="Arial"/>
          <w:sz w:val="22"/>
          <w:szCs w:val="22"/>
        </w:rPr>
        <w:t>Osobou pověřenou jednat jménem prodávajícího ve věcech technických a k předání plnění:</w:t>
      </w:r>
      <w:r w:rsidR="009562C8" w:rsidRPr="00DE3ED6">
        <w:rPr>
          <w:rFonts w:ascii="Arial" w:hAnsi="Arial" w:cs="Arial"/>
          <w:sz w:val="22"/>
          <w:szCs w:val="22"/>
        </w:rPr>
        <w:t xml:space="preserve"> </w:t>
      </w:r>
      <w:r w:rsidR="0087157B" w:rsidRPr="00DE3ED6">
        <w:rPr>
          <w:rFonts w:ascii="Arial" w:hAnsi="Arial" w:cs="Arial"/>
          <w:color w:val="FF0000"/>
          <w:sz w:val="22"/>
          <w:szCs w:val="22"/>
        </w:rPr>
        <w:t>……………………</w:t>
      </w:r>
      <w:r w:rsidR="009562C8" w:rsidRPr="00DE3ED6">
        <w:rPr>
          <w:rFonts w:ascii="Arial" w:hAnsi="Arial" w:cs="Arial"/>
          <w:color w:val="FF0000"/>
          <w:sz w:val="22"/>
          <w:szCs w:val="22"/>
        </w:rPr>
        <w:t>…………………………………………………..</w:t>
      </w:r>
      <w:r w:rsidR="0087157B" w:rsidRPr="00DE3ED6">
        <w:rPr>
          <w:rFonts w:ascii="Arial" w:hAnsi="Arial" w:cs="Arial"/>
          <w:color w:val="FF0000"/>
          <w:sz w:val="22"/>
          <w:szCs w:val="22"/>
        </w:rPr>
        <w:t>.</w:t>
      </w:r>
      <w:r w:rsidRPr="00DE3ED6">
        <w:rPr>
          <w:rFonts w:ascii="Arial" w:hAnsi="Arial" w:cs="Arial"/>
          <w:b/>
          <w:color w:val="FF0000"/>
          <w:sz w:val="22"/>
          <w:szCs w:val="22"/>
        </w:rPr>
        <w:t xml:space="preserve"> </w:t>
      </w:r>
      <w:r w:rsidR="009562C8" w:rsidRPr="00DE3ED6">
        <w:rPr>
          <w:rFonts w:ascii="Arial" w:hAnsi="Arial" w:cs="Arial"/>
          <w:color w:val="FF0000"/>
          <w:sz w:val="22"/>
          <w:szCs w:val="22"/>
        </w:rPr>
        <w:t>(doplní účastník).</w:t>
      </w:r>
    </w:p>
    <w:p w14:paraId="4B558511" w14:textId="0944C70E" w:rsidR="00CB58E7" w:rsidRPr="00DE3ED6" w:rsidRDefault="005B6B49" w:rsidP="00C55C89">
      <w:pPr>
        <w:pStyle w:val="Nadpis2"/>
        <w:keepNext w:val="0"/>
        <w:ind w:left="578" w:hanging="578"/>
        <w:jc w:val="both"/>
      </w:pPr>
      <w:r w:rsidRPr="00DE3ED6">
        <w:t>Smluvní strany se vzájemně dohodly, že změna uvedených osob oprávněných jednat ve</w:t>
      </w:r>
      <w:r w:rsidR="0089648B">
        <w:t xml:space="preserve"> </w:t>
      </w:r>
      <w:r w:rsidRPr="00DE3ED6">
        <w:t>věcech plnění bude oznamována jednostranným písemným sdělením a není potřeba na</w:t>
      </w:r>
      <w:r w:rsidR="00944392" w:rsidRPr="00DE3ED6">
        <w:t> </w:t>
      </w:r>
      <w:r w:rsidRPr="00DE3ED6">
        <w:t>jejich změn</w:t>
      </w:r>
      <w:r w:rsidR="00FC5127" w:rsidRPr="00DE3ED6">
        <w:t>u uzavřít dodatek ke smlouvě.</w:t>
      </w:r>
    </w:p>
    <w:p w14:paraId="5E79D563" w14:textId="37DAB6B1" w:rsidR="00CB58E7" w:rsidRPr="00DE3ED6" w:rsidRDefault="0043754C" w:rsidP="00C55C89">
      <w:pPr>
        <w:pStyle w:val="Nadpis2"/>
        <w:keepNext w:val="0"/>
        <w:ind w:left="578" w:hanging="578"/>
        <w:jc w:val="both"/>
      </w:pPr>
      <w:r>
        <w:t xml:space="preserve">Prodávající dodá kupujícímu přístroj ve lhůtě </w:t>
      </w:r>
      <w:r w:rsidR="0041153B" w:rsidRPr="00DE3ED6">
        <w:t>do</w:t>
      </w:r>
      <w:r w:rsidR="00C15FFF" w:rsidRPr="00DE3ED6">
        <w:t xml:space="preserve"> </w:t>
      </w:r>
      <w:r w:rsidR="00E258A3">
        <w:rPr>
          <w:b/>
        </w:rPr>
        <w:t>4</w:t>
      </w:r>
      <w:r w:rsidR="00C15FFF" w:rsidRPr="00DE3ED6">
        <w:rPr>
          <w:b/>
        </w:rPr>
        <w:t xml:space="preserve"> týdn</w:t>
      </w:r>
      <w:r w:rsidR="0041153B" w:rsidRPr="00DE3ED6">
        <w:rPr>
          <w:b/>
        </w:rPr>
        <w:t>ů</w:t>
      </w:r>
      <w:r w:rsidR="00C15FFF" w:rsidRPr="00DE3ED6">
        <w:t xml:space="preserve"> od </w:t>
      </w:r>
      <w:r>
        <w:t>data</w:t>
      </w:r>
      <w:r w:rsidR="0041153B" w:rsidRPr="00DE3ED6">
        <w:t xml:space="preserve"> </w:t>
      </w:r>
      <w:r w:rsidR="00C15FFF" w:rsidRPr="00DE3ED6">
        <w:t>účinnosti této smlouvy</w:t>
      </w:r>
      <w:r w:rsidR="009562C8" w:rsidRPr="00DE3ED6">
        <w:t xml:space="preserve">. </w:t>
      </w:r>
      <w:r w:rsidR="00CB58E7" w:rsidRPr="00DE3ED6">
        <w:t>V</w:t>
      </w:r>
      <w:r w:rsidR="0089648B">
        <w:t> </w:t>
      </w:r>
      <w:r w:rsidR="00CB58E7" w:rsidRPr="00DE3ED6">
        <w:t xml:space="preserve">uvedené lhůtě </w:t>
      </w:r>
      <w:r>
        <w:t xml:space="preserve">se prodávající zavazuje </w:t>
      </w:r>
      <w:r w:rsidR="00CB58E7" w:rsidRPr="00DE3ED6">
        <w:t xml:space="preserve">zařízení instalovat, uvést do provozu a provést </w:t>
      </w:r>
      <w:r w:rsidR="00CB58E7" w:rsidRPr="00DE3ED6">
        <w:lastRenderedPageBreak/>
        <w:t>zaškolení personálu</w:t>
      </w:r>
      <w:r w:rsidR="00B11C12">
        <w:t xml:space="preserve"> kupujícího</w:t>
      </w:r>
      <w:r w:rsidR="00CB58E7" w:rsidRPr="00DE3ED6">
        <w:t>. Prodávající současně s dodávkou předmětu plnění dodá návod k obsluze v českém jazyce a další požadované doklady.</w:t>
      </w:r>
    </w:p>
    <w:p w14:paraId="02FC2DBB" w14:textId="35339087" w:rsidR="00CB58E7" w:rsidRPr="00DE3ED6" w:rsidRDefault="00CB58E7" w:rsidP="00C55C89">
      <w:pPr>
        <w:pStyle w:val="Nadpis2"/>
        <w:keepNext w:val="0"/>
        <w:ind w:left="578" w:hanging="578"/>
        <w:jc w:val="both"/>
      </w:pPr>
      <w:r w:rsidRPr="00DE3ED6">
        <w:t>Dle dohody smluvních stran dochází k převodu vlastnického práva k předm</w:t>
      </w:r>
      <w:r w:rsidR="0002094E" w:rsidRPr="00DE3ED6">
        <w:t xml:space="preserve">ětu plnění smlouvy </w:t>
      </w:r>
      <w:r w:rsidR="00A73025" w:rsidRPr="00DE3ED6">
        <w:t>jeho předáním a převzetím – jeho pověřenými zaměstnanci na základě předávacího protokolu nebo dodacího listu, který ve dvou vyhotoveních bude řádně vyplněn, a který podepíše osoba pověřená převzetím zařízení. Jedno vyhotovení zůstane kupujícímu, druhé vyhotovení prodávajícímu.</w:t>
      </w:r>
      <w:r w:rsidR="00B11C12">
        <w:t xml:space="preserve">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w:t>
      </w:r>
    </w:p>
    <w:p w14:paraId="06598016" w14:textId="79F0B7D6" w:rsidR="005F3454" w:rsidRPr="00DE3ED6" w:rsidRDefault="00CB58E7" w:rsidP="00C55C89">
      <w:pPr>
        <w:pStyle w:val="Nadpis2"/>
        <w:keepNext w:val="0"/>
        <w:ind w:left="578" w:hanging="578"/>
        <w:jc w:val="both"/>
      </w:pPr>
      <w:r w:rsidRPr="00DE3ED6">
        <w:t>Nebezpečí škody na předmětu kupní smlouvy přechází na kupujícího současně s nabytím vlastnickéh</w:t>
      </w:r>
      <w:r w:rsidR="0002094E" w:rsidRPr="00DE3ED6">
        <w:t>o práva</w:t>
      </w:r>
      <w:r w:rsidRPr="00DE3ED6">
        <w:t xml:space="preserve"> též jeho předáním a převzetím.</w:t>
      </w:r>
    </w:p>
    <w:p w14:paraId="015EC6A1" w14:textId="111C86FF" w:rsidR="005B6B49" w:rsidRPr="00DE3ED6" w:rsidRDefault="005B6B49" w:rsidP="00C55C89">
      <w:pPr>
        <w:pStyle w:val="Nadpis1"/>
        <w:keepNext w:val="0"/>
        <w:tabs>
          <w:tab w:val="num" w:pos="490"/>
        </w:tabs>
      </w:pPr>
      <w:r w:rsidRPr="00DE3ED6">
        <w:t>Kupní cena, platební podmínky</w:t>
      </w:r>
    </w:p>
    <w:p w14:paraId="48F89119" w14:textId="4CCFA9C7" w:rsidR="0055773F" w:rsidRPr="00DE3ED6" w:rsidRDefault="0055773F" w:rsidP="00523CD5">
      <w:pPr>
        <w:pStyle w:val="Nadpis2"/>
        <w:keepNext w:val="0"/>
        <w:ind w:left="578" w:hanging="578"/>
        <w:jc w:val="both"/>
      </w:pPr>
      <w:r w:rsidRPr="00DE3ED6">
        <w:t>Kupní cena zařízení je stanovena dohodou smluvních stran za předmět plnění, v souladu s článkem 1</w:t>
      </w:r>
      <w:r w:rsidR="004A3EC0">
        <w:t xml:space="preserve"> a přílohy</w:t>
      </w:r>
      <w:r w:rsidRPr="00DE3ED6">
        <w:t> této smlouvy takto:</w:t>
      </w:r>
    </w:p>
    <w:p w14:paraId="02E3549C" w14:textId="787AECCE" w:rsidR="0055773F" w:rsidRPr="00DE3ED6" w:rsidRDefault="00A02601" w:rsidP="00523CD5">
      <w:pPr>
        <w:spacing w:before="120" w:after="120"/>
        <w:ind w:left="579"/>
        <w:jc w:val="both"/>
        <w:rPr>
          <w:rFonts w:ascii="Arial" w:hAnsi="Arial" w:cs="Arial"/>
          <w:b/>
          <w:color w:val="000000"/>
          <w:sz w:val="22"/>
          <w:szCs w:val="22"/>
        </w:rPr>
      </w:pPr>
      <w:r w:rsidRPr="00DE3ED6">
        <w:rPr>
          <w:rFonts w:ascii="Arial" w:hAnsi="Arial" w:cs="Arial"/>
          <w:b/>
          <w:color w:val="000000"/>
          <w:sz w:val="22"/>
          <w:szCs w:val="22"/>
        </w:rPr>
        <w:t>celková cena bez DPH</w:t>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FF0000"/>
          <w:sz w:val="22"/>
          <w:szCs w:val="22"/>
        </w:rPr>
        <w:t>…..</w:t>
      </w:r>
      <w:r w:rsidR="0055773F" w:rsidRPr="00DE3ED6">
        <w:rPr>
          <w:rFonts w:ascii="Arial" w:hAnsi="Arial" w:cs="Arial"/>
          <w:b/>
          <w:color w:val="FF0000"/>
          <w:sz w:val="22"/>
          <w:szCs w:val="22"/>
        </w:rPr>
        <w:t xml:space="preserve">…………. Kč </w:t>
      </w:r>
    </w:p>
    <w:p w14:paraId="6631A70E" w14:textId="5A6BE334" w:rsidR="0055773F" w:rsidRPr="00DE3ED6" w:rsidRDefault="0055773F" w:rsidP="00523CD5">
      <w:pPr>
        <w:spacing w:before="120" w:after="120"/>
        <w:ind w:left="578"/>
        <w:jc w:val="both"/>
        <w:rPr>
          <w:rFonts w:ascii="Arial" w:hAnsi="Arial" w:cs="Arial"/>
          <w:b/>
          <w:color w:val="FF0000"/>
          <w:sz w:val="22"/>
          <w:szCs w:val="22"/>
        </w:rPr>
      </w:pPr>
      <w:r w:rsidRPr="00DE3ED6">
        <w:rPr>
          <w:rFonts w:ascii="Arial" w:hAnsi="Arial" w:cs="Arial"/>
          <w:color w:val="000000"/>
          <w:sz w:val="22"/>
          <w:szCs w:val="22"/>
        </w:rPr>
        <w:t>DPH</w:t>
      </w:r>
      <w:r w:rsidR="009562C8" w:rsidRPr="00DE3ED6">
        <w:rPr>
          <w:rFonts w:ascii="Arial" w:hAnsi="Arial" w:cs="Arial"/>
          <w:color w:val="000000"/>
          <w:sz w:val="22"/>
          <w:szCs w:val="22"/>
        </w:rPr>
        <w:t xml:space="preserve"> </w:t>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b/>
          <w:color w:val="FF0000"/>
          <w:sz w:val="22"/>
          <w:szCs w:val="22"/>
        </w:rPr>
        <w:t>…...</w:t>
      </w:r>
      <w:r w:rsidRPr="00DE3ED6">
        <w:rPr>
          <w:rFonts w:ascii="Arial" w:hAnsi="Arial" w:cs="Arial"/>
          <w:b/>
          <w:color w:val="FF0000"/>
          <w:sz w:val="22"/>
          <w:szCs w:val="22"/>
        </w:rPr>
        <w:t xml:space="preserve">…………. </w:t>
      </w:r>
      <w:r w:rsidRPr="00DE3ED6">
        <w:rPr>
          <w:rFonts w:ascii="Arial" w:hAnsi="Arial" w:cs="Arial"/>
          <w:color w:val="FF0000"/>
          <w:sz w:val="22"/>
          <w:szCs w:val="22"/>
        </w:rPr>
        <w:t>Kč</w:t>
      </w:r>
    </w:p>
    <w:p w14:paraId="5D1258A1" w14:textId="0FF1E9C1" w:rsidR="00C15FFF" w:rsidRDefault="0055773F" w:rsidP="00523CD5">
      <w:pPr>
        <w:suppressAutoHyphens w:val="0"/>
        <w:spacing w:before="120" w:after="120"/>
        <w:ind w:left="579"/>
        <w:jc w:val="both"/>
        <w:rPr>
          <w:rFonts w:ascii="Arial" w:hAnsi="Arial" w:cs="Arial"/>
          <w:b/>
          <w:color w:val="FF0000"/>
          <w:sz w:val="22"/>
          <w:szCs w:val="22"/>
        </w:rPr>
      </w:pPr>
      <w:r w:rsidRPr="00DE3ED6">
        <w:rPr>
          <w:rFonts w:ascii="Arial" w:hAnsi="Arial" w:cs="Arial"/>
          <w:b/>
          <w:color w:val="000000"/>
          <w:sz w:val="22"/>
          <w:szCs w:val="22"/>
        </w:rPr>
        <w:t xml:space="preserve">celková cena včetně DPH </w:t>
      </w:r>
      <w:r w:rsidR="00C15FFF" w:rsidRPr="00DE3ED6">
        <w:rPr>
          <w:rFonts w:ascii="Arial" w:hAnsi="Arial" w:cs="Arial"/>
          <w:b/>
          <w:color w:val="000000"/>
          <w:sz w:val="22"/>
          <w:szCs w:val="22"/>
        </w:rPr>
        <w:tab/>
      </w:r>
      <w:r w:rsidR="00C15FFF" w:rsidRPr="00DE3ED6">
        <w:rPr>
          <w:rFonts w:ascii="Arial" w:hAnsi="Arial" w:cs="Arial"/>
          <w:b/>
          <w:color w:val="000000"/>
          <w:sz w:val="22"/>
          <w:szCs w:val="22"/>
        </w:rPr>
        <w:tab/>
      </w:r>
      <w:r w:rsidR="00C15FFF" w:rsidRPr="00DE3ED6">
        <w:rPr>
          <w:rFonts w:ascii="Arial" w:hAnsi="Arial" w:cs="Arial"/>
          <w:b/>
          <w:color w:val="000000"/>
          <w:sz w:val="22"/>
          <w:szCs w:val="22"/>
        </w:rPr>
        <w:tab/>
      </w:r>
      <w:r w:rsidR="00F24BF9" w:rsidRPr="00DE3ED6">
        <w:rPr>
          <w:rFonts w:ascii="Arial" w:hAnsi="Arial" w:cs="Arial"/>
          <w:b/>
          <w:color w:val="000000"/>
          <w:sz w:val="22"/>
          <w:szCs w:val="22"/>
        </w:rPr>
        <w:tab/>
      </w:r>
      <w:r w:rsidR="00A02601" w:rsidRPr="00DE3ED6">
        <w:rPr>
          <w:rFonts w:ascii="Arial" w:hAnsi="Arial" w:cs="Arial"/>
          <w:b/>
          <w:color w:val="FF0000"/>
          <w:sz w:val="22"/>
          <w:szCs w:val="22"/>
        </w:rPr>
        <w:t>…...</w:t>
      </w:r>
      <w:r w:rsidRPr="00DE3ED6">
        <w:rPr>
          <w:rFonts w:ascii="Arial" w:hAnsi="Arial" w:cs="Arial"/>
          <w:b/>
          <w:color w:val="FF0000"/>
          <w:sz w:val="22"/>
          <w:szCs w:val="22"/>
        </w:rPr>
        <w:t>…………. Kč</w:t>
      </w:r>
    </w:p>
    <w:p w14:paraId="4EA1529A" w14:textId="5E367EBA" w:rsidR="001C08B2" w:rsidRPr="001C08B2" w:rsidRDefault="001C08B2" w:rsidP="00523CD5">
      <w:pPr>
        <w:suppressAutoHyphens w:val="0"/>
        <w:spacing w:before="120" w:after="120"/>
        <w:ind w:left="579"/>
        <w:jc w:val="both"/>
        <w:rPr>
          <w:rFonts w:ascii="Arial" w:hAnsi="Arial" w:cs="Arial"/>
          <w:color w:val="FF0000"/>
          <w:sz w:val="22"/>
          <w:szCs w:val="22"/>
        </w:rPr>
      </w:pPr>
      <w:r w:rsidRPr="001C08B2">
        <w:rPr>
          <w:rFonts w:ascii="Arial" w:hAnsi="Arial" w:cs="Arial"/>
          <w:color w:val="000000"/>
          <w:sz w:val="22"/>
          <w:szCs w:val="22"/>
        </w:rPr>
        <w:t xml:space="preserve">Kupní cena je podrobně rozepsána v příloze č. 3 </w:t>
      </w:r>
      <w:proofErr w:type="gramStart"/>
      <w:r w:rsidRPr="001C08B2">
        <w:rPr>
          <w:rFonts w:ascii="Arial" w:hAnsi="Arial" w:cs="Arial"/>
          <w:color w:val="000000"/>
          <w:sz w:val="22"/>
          <w:szCs w:val="22"/>
        </w:rPr>
        <w:t>této</w:t>
      </w:r>
      <w:proofErr w:type="gramEnd"/>
      <w:r w:rsidRPr="001C08B2">
        <w:rPr>
          <w:rFonts w:ascii="Arial" w:hAnsi="Arial" w:cs="Arial"/>
          <w:color w:val="000000"/>
          <w:sz w:val="22"/>
          <w:szCs w:val="22"/>
        </w:rPr>
        <w:t xml:space="preserve"> smlouvy.</w:t>
      </w:r>
    </w:p>
    <w:p w14:paraId="44250D74" w14:textId="556ABF21" w:rsidR="0055773F" w:rsidRPr="00DE3ED6" w:rsidRDefault="009F207F" w:rsidP="00523CD5">
      <w:pPr>
        <w:pStyle w:val="Nadpis2"/>
        <w:keepNext w:val="0"/>
        <w:ind w:left="578" w:hanging="578"/>
        <w:jc w:val="both"/>
      </w:pPr>
      <w:r>
        <w:t>Sjednaná cena dle odst. 3</w:t>
      </w:r>
      <w:r w:rsidR="0055773F" w:rsidRPr="00DE3ED6">
        <w:t xml:space="preserve">.1 je cenou konečnou a nejvýše přípustnou a zahrnuje veškeré náklady související s dodáním předmětu kupní smlouvy do místa plnění, </w:t>
      </w:r>
      <w:r w:rsidR="001C08B2">
        <w:t xml:space="preserve">jeho uvedením do provozu v souladu s obecně závaznými právními předpisy, </w:t>
      </w:r>
      <w:r w:rsidR="0055773F" w:rsidRPr="00DE3ED6">
        <w:t>zaškolení</w:t>
      </w:r>
      <w:r w:rsidR="001C08B2">
        <w:t>m personálu,</w:t>
      </w:r>
      <w:r w:rsidR="0055773F" w:rsidRPr="00DE3ED6">
        <w:t xml:space="preserve"> předání</w:t>
      </w:r>
      <w:r w:rsidR="001C08B2">
        <w:t xml:space="preserve">m </w:t>
      </w:r>
      <w:r w:rsidR="0055773F" w:rsidRPr="00DE3ED6">
        <w:t>dokumentace vztahující se k předmětu kupní smlouvy a provádění technických prohlídek po celou dobu trvání záruční doby. Cena zahrnuje též likvidaci obalového odpadu.</w:t>
      </w:r>
    </w:p>
    <w:p w14:paraId="29C2A2A5" w14:textId="2A1738FF" w:rsidR="00C83018" w:rsidRPr="00DE3ED6" w:rsidRDefault="00C83018" w:rsidP="00523CD5">
      <w:pPr>
        <w:pStyle w:val="Nadpis2"/>
        <w:keepNext w:val="0"/>
        <w:ind w:left="578" w:hanging="578"/>
        <w:jc w:val="both"/>
      </w:pPr>
      <w:r w:rsidRPr="00DE3ED6">
        <w:t>Sjednaná cena rovněž zahrnuje předpokládaný vývoj cen až do zániku závazků ze smlouvy, vývoj kurzů české koruny k zahraničním měnám a další finanční vlivy.</w:t>
      </w:r>
    </w:p>
    <w:p w14:paraId="07B2E9F4" w14:textId="77777777" w:rsidR="0089304E" w:rsidRPr="00DE3ED6" w:rsidRDefault="0089304E" w:rsidP="00523CD5">
      <w:pPr>
        <w:pStyle w:val="Nadpis2"/>
        <w:keepNext w:val="0"/>
        <w:ind w:left="578" w:hanging="578"/>
        <w:jc w:val="both"/>
      </w:pPr>
      <w:r w:rsidRPr="00DE3ED6">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75C5FD6B" w14:textId="57963907" w:rsidR="0089304E" w:rsidRPr="00DE3ED6" w:rsidRDefault="0089304E" w:rsidP="00523CD5">
      <w:pPr>
        <w:pStyle w:val="Nadpis2"/>
        <w:keepNext w:val="0"/>
        <w:ind w:left="578" w:hanging="578"/>
        <w:jc w:val="both"/>
      </w:pPr>
      <w:r w:rsidRPr="00DE3ED6">
        <w:t xml:space="preserve">Kupující se zavazuje prodávajícímu uhradit kupní cenu ve lhůtě 30 dnů od dodání </w:t>
      </w:r>
      <w:r w:rsidR="001C08B2">
        <w:t xml:space="preserve">bezvadného </w:t>
      </w:r>
      <w:r w:rsidRPr="00DE3ED6">
        <w:t>zařízení na základě daňového dokladu vystaveného po dodání. Cena bude uhrazena bezhotovostním převodem na účet prodávajícího uvedeného v záhlaví této smlouvy. Kupní cena je zaplacena dnem odepsání finanční částky z účtu kupujícího. Kupující nebude poskytovat zálohy.</w:t>
      </w:r>
    </w:p>
    <w:p w14:paraId="7A6DC286" w14:textId="27E8FBEB" w:rsidR="007372CE" w:rsidRPr="00DE3ED6" w:rsidRDefault="007372CE" w:rsidP="00523CD5">
      <w:pPr>
        <w:pStyle w:val="Nadpis2"/>
        <w:keepNext w:val="0"/>
        <w:ind w:left="578" w:hanging="578"/>
        <w:jc w:val="both"/>
      </w:pPr>
      <w:r w:rsidRPr="00DE3ED6">
        <w:t xml:space="preserve">Prodávající je oprávněn fakturovat kupní cenu až po dodání a převzetí </w:t>
      </w:r>
      <w:r w:rsidR="001C08B2">
        <w:t xml:space="preserve">celého předmětu plnění </w:t>
      </w:r>
      <w:r w:rsidRPr="00DE3ED6">
        <w:t>v souladu s čl. 2.4 smlouvy kupujícímu bez vad, na základě potvrzeného dodacího listu či předávacího protokolu dle čl. 2.5. Bude-li na faktuře uvedena doba splatnosti, musí odpovídat době, v níž je kupující povinen zaplatit kup</w:t>
      </w:r>
      <w:r w:rsidR="009F207F">
        <w:t>ní cenu dle čl. 3</w:t>
      </w:r>
      <w:r w:rsidR="001C08B2">
        <w:t>.1</w:t>
      </w:r>
      <w:r w:rsidRPr="00DE3ED6">
        <w:t>.</w:t>
      </w:r>
    </w:p>
    <w:p w14:paraId="2B3FD3E0" w14:textId="10823FDB" w:rsidR="0089304E" w:rsidRDefault="0089304E" w:rsidP="00523CD5">
      <w:pPr>
        <w:pStyle w:val="Nadpis2"/>
        <w:keepNext w:val="0"/>
        <w:ind w:left="578" w:hanging="578"/>
        <w:jc w:val="both"/>
      </w:pPr>
      <w:r w:rsidRPr="00DE3ED6">
        <w:t>Kupující může prodávajícímu fakturu vrátit v případě, kdy obsahuje nesprávné nebo neúplné údaje</w:t>
      </w:r>
      <w:r w:rsidR="00931F6B">
        <w:t xml:space="preserve"> či ZP, které nepochází z této smlouvy</w:t>
      </w:r>
      <w:r w:rsidRPr="00DE3ED6">
        <w:t xml:space="preserve"> a </w:t>
      </w:r>
      <w:r w:rsidR="00931F6B">
        <w:t xml:space="preserve">dále </w:t>
      </w:r>
      <w:r w:rsidRPr="00DE3ED6">
        <w:t>nesplňuje požadavky řádného účetního dokladu nebo obsahuje nesprávné cenové údaje. Toto vrácení se musí stát do konce lhůty splatnosti faktury. V takovém případě vystaví prodávající novou fakturu s novou lhůtou splatnosti, kterou je povinen doručit kupujícímu do 5</w:t>
      </w:r>
      <w:r w:rsidR="0089648B" w:rsidRPr="00E32EAB">
        <w:rPr>
          <w:rFonts w:cs="Arial"/>
          <w:szCs w:val="22"/>
        </w:rPr>
        <w:t> </w:t>
      </w:r>
      <w:r w:rsidRPr="00DE3ED6">
        <w:t>(pěti) pracovních dnů ode dne doručení oprávněně vrácené faktury.</w:t>
      </w:r>
    </w:p>
    <w:p w14:paraId="4033281D" w14:textId="6881282C" w:rsidR="006D0F95" w:rsidRPr="006D0F95" w:rsidRDefault="006D0F95" w:rsidP="006D0F95">
      <w:pPr>
        <w:pStyle w:val="Nadpis2"/>
        <w:keepNext w:val="0"/>
        <w:ind w:left="578" w:hanging="578"/>
        <w:jc w:val="both"/>
      </w:pPr>
      <w:r>
        <w:lastRenderedPageBreak/>
        <w:t xml:space="preserve">Faktura za zařízení musí být zaslána elektronicky na e-mail: </w:t>
      </w:r>
      <w:r w:rsidRPr="00F75925">
        <w:rPr>
          <w:rStyle w:val="Hypertextovodkaz"/>
          <w:rFonts w:cs="Arial"/>
          <w:bCs w:val="0"/>
          <w:iCs w:val="0"/>
          <w:szCs w:val="22"/>
          <w:lang w:eastAsia="ar-SA"/>
        </w:rPr>
        <w:t>faktury@nem-tr.cz</w:t>
      </w:r>
      <w:r>
        <w:t>.</w:t>
      </w:r>
    </w:p>
    <w:p w14:paraId="4AB00002" w14:textId="6881282C" w:rsidR="0089304E" w:rsidRDefault="0089304E" w:rsidP="00523CD5">
      <w:pPr>
        <w:pStyle w:val="Nadpis2"/>
        <w:keepNext w:val="0"/>
        <w:ind w:left="578" w:hanging="578"/>
        <w:jc w:val="both"/>
      </w:pPr>
      <w:r w:rsidRPr="00DE3ED6">
        <w:t>Celkovou a pro účely fakturace rozhodnou cenou se rozumí cena včetně DPH.</w:t>
      </w:r>
      <w:r w:rsidR="00656E93">
        <w:t xml:space="preserve"> Kupující je plátcem DPH.</w:t>
      </w:r>
    </w:p>
    <w:p w14:paraId="2112E883" w14:textId="77777777" w:rsidR="00656E93" w:rsidRDefault="00656E93" w:rsidP="00656E93">
      <w:pPr>
        <w:pStyle w:val="Nadpis1"/>
        <w:keepNext w:val="0"/>
        <w:tabs>
          <w:tab w:val="num" w:pos="490"/>
        </w:tabs>
      </w:pPr>
      <w:r>
        <w:t>Povinnosti prodávajícího</w:t>
      </w:r>
    </w:p>
    <w:p w14:paraId="6D6EAA2D" w14:textId="5522F2E4" w:rsidR="00656E93" w:rsidRPr="00953F1C" w:rsidRDefault="00656E93" w:rsidP="00656E93">
      <w:pPr>
        <w:pStyle w:val="Nadpis2"/>
        <w:keepNext w:val="0"/>
        <w:ind w:left="578" w:hanging="578"/>
        <w:jc w:val="both"/>
        <w:rPr>
          <w:szCs w:val="22"/>
        </w:rPr>
      </w:pPr>
      <w:r w:rsidRPr="00953F1C">
        <w:rPr>
          <w:szCs w:val="22"/>
        </w:rPr>
        <w:t xml:space="preserve">Pro účely plnění povinnosti </w:t>
      </w:r>
      <w:r>
        <w:rPr>
          <w:szCs w:val="22"/>
        </w:rPr>
        <w:t>k</w:t>
      </w:r>
      <w:r w:rsidRPr="00953F1C">
        <w:rPr>
          <w:szCs w:val="22"/>
        </w:rPr>
        <w:t xml:space="preserve">upujícího dle čl. </w:t>
      </w:r>
      <w:r>
        <w:rPr>
          <w:szCs w:val="22"/>
        </w:rPr>
        <w:t>2.5</w:t>
      </w:r>
      <w:r w:rsidRPr="00953F1C">
        <w:rPr>
          <w:szCs w:val="22"/>
        </w:rPr>
        <w:t xml:space="preserve"> této smlouvy je povinen </w:t>
      </w:r>
      <w:r>
        <w:rPr>
          <w:szCs w:val="22"/>
        </w:rPr>
        <w:t>p</w:t>
      </w:r>
      <w:r w:rsidRPr="00953F1C">
        <w:rPr>
          <w:szCs w:val="22"/>
        </w:rPr>
        <w:t xml:space="preserve">rodávající předat </w:t>
      </w:r>
      <w:r>
        <w:rPr>
          <w:szCs w:val="22"/>
        </w:rPr>
        <w:t>k</w:t>
      </w:r>
      <w:r w:rsidRPr="00953F1C">
        <w:rPr>
          <w:szCs w:val="22"/>
        </w:rPr>
        <w:t>upují</w:t>
      </w:r>
      <w:r>
        <w:rPr>
          <w:szCs w:val="22"/>
        </w:rPr>
        <w:t>címu v termínu sjednaném v čl. 2.4</w:t>
      </w:r>
      <w:r w:rsidRPr="00953F1C">
        <w:rPr>
          <w:szCs w:val="22"/>
        </w:rPr>
        <w:t xml:space="preserve"> této smlouvy nezbytnou dokumentaci.</w:t>
      </w:r>
    </w:p>
    <w:p w14:paraId="49837037" w14:textId="77777777" w:rsidR="00656E93" w:rsidRPr="00953F1C" w:rsidRDefault="00656E93" w:rsidP="00656E93">
      <w:pPr>
        <w:pStyle w:val="Nadpis2"/>
        <w:keepNext w:val="0"/>
        <w:ind w:left="578" w:hanging="578"/>
        <w:jc w:val="both"/>
        <w:rPr>
          <w:szCs w:val="22"/>
        </w:rPr>
      </w:pPr>
      <w:r w:rsidRPr="00953F1C">
        <w:rPr>
          <w:szCs w:val="22"/>
        </w:rPr>
        <w:t xml:space="preserve">Prodávající se při plnění </w:t>
      </w:r>
      <w:r>
        <w:rPr>
          <w:szCs w:val="22"/>
        </w:rPr>
        <w:t>p</w:t>
      </w:r>
      <w:r w:rsidRPr="00953F1C">
        <w:rPr>
          <w:szCs w:val="22"/>
        </w:rPr>
        <w:t xml:space="preserve">ředmětu smlouvy a jeho uvádění do provozu zavazuje dodržovat předpisy o bezpečnosti a ochraně zdraví při práci, požární, hygienické a ostatní aplikovatelné právní předpisy či jiné normy, jakož i pravidla </w:t>
      </w:r>
      <w:r>
        <w:rPr>
          <w:szCs w:val="22"/>
        </w:rPr>
        <w:t>k</w:t>
      </w:r>
      <w:r w:rsidRPr="00953F1C">
        <w:rPr>
          <w:szCs w:val="22"/>
        </w:rPr>
        <w:t xml:space="preserve">upujícího platná pro provoz v areálu Nemocnice Třebíč, se kterými bude </w:t>
      </w:r>
      <w:r>
        <w:rPr>
          <w:szCs w:val="22"/>
        </w:rPr>
        <w:t>p</w:t>
      </w:r>
      <w:r w:rsidRPr="00953F1C">
        <w:rPr>
          <w:szCs w:val="22"/>
        </w:rPr>
        <w:t>rodávající seznámen.</w:t>
      </w:r>
    </w:p>
    <w:p w14:paraId="17460813" w14:textId="126D4278" w:rsidR="00656E93" w:rsidRPr="00571D67" w:rsidRDefault="00656E93" w:rsidP="00656E93">
      <w:pPr>
        <w:pStyle w:val="Nadpis2"/>
        <w:keepNext w:val="0"/>
        <w:ind w:left="578" w:hanging="578"/>
        <w:jc w:val="both"/>
        <w:rPr>
          <w:szCs w:val="22"/>
        </w:rPr>
      </w:pPr>
      <w:r w:rsidRPr="00897D26">
        <w:rPr>
          <w:szCs w:val="22"/>
        </w:rPr>
        <w:t>Prodávající odpovídá za plnění svých poddodavatelů v plném rozsahu, jakoby se jednalo o jeho vlastní plnění.</w:t>
      </w:r>
    </w:p>
    <w:p w14:paraId="3E0FE367" w14:textId="6C6E98B5" w:rsidR="00FC0CDC" w:rsidRPr="00DE3ED6" w:rsidRDefault="00A21BCD" w:rsidP="00C55C89">
      <w:pPr>
        <w:pStyle w:val="Nadpis1"/>
        <w:keepNext w:val="0"/>
        <w:tabs>
          <w:tab w:val="num" w:pos="490"/>
        </w:tabs>
      </w:pPr>
      <w:r w:rsidRPr="00DE3ED6">
        <w:t>Odpovědnost</w:t>
      </w:r>
      <w:r w:rsidR="00656E93">
        <w:t xml:space="preserve"> za vady, záruka</w:t>
      </w:r>
    </w:p>
    <w:p w14:paraId="0293AF1A" w14:textId="4E01E921" w:rsidR="00A21BCD" w:rsidRPr="00DE3ED6" w:rsidRDefault="00A21BCD" w:rsidP="00523CD5">
      <w:pPr>
        <w:pStyle w:val="Nadpis2"/>
        <w:keepNext w:val="0"/>
        <w:ind w:left="578" w:hanging="578"/>
        <w:jc w:val="both"/>
      </w:pPr>
      <w:r w:rsidRPr="00DE3ED6">
        <w:t>Prodávající odpovídá za faktické i právní vady zařízení dle ust</w:t>
      </w:r>
      <w:r w:rsidR="005C729D" w:rsidRPr="00DE3ED6">
        <w:t>anovení</w:t>
      </w:r>
      <w:r w:rsidRPr="00DE3ED6">
        <w:t xml:space="preserve"> § 2099 a násl. OZ. </w:t>
      </w:r>
      <w:r w:rsidR="00656E93">
        <w:t>Dodání vadného zařízení se vždy považuje za podstatné porušení smlouvy.</w:t>
      </w:r>
    </w:p>
    <w:p w14:paraId="5106C983" w14:textId="57DF9277" w:rsidR="00A21BCD" w:rsidRPr="00DE3ED6" w:rsidRDefault="00A21BCD" w:rsidP="00523CD5">
      <w:pPr>
        <w:pStyle w:val="Nadpis2"/>
        <w:keepNext w:val="0"/>
        <w:ind w:left="578" w:hanging="578"/>
        <w:jc w:val="both"/>
      </w:pPr>
      <w:r w:rsidRPr="00DE3ED6">
        <w:t>Prodávající po vzájemné dohodě s kupujícím dále přijímá závazek s tím, že poskytuje na</w:t>
      </w:r>
      <w:r w:rsidR="0089648B">
        <w:t xml:space="preserve"> </w:t>
      </w:r>
      <w:r w:rsidRPr="00DE3ED6">
        <w:t xml:space="preserve">zařízení tvořící předmět této smlouvy ve smyslu </w:t>
      </w:r>
      <w:r w:rsidR="005C729D" w:rsidRPr="00DE3ED6">
        <w:t xml:space="preserve">ustanovení </w:t>
      </w:r>
      <w:r w:rsidRPr="00DE3ED6">
        <w:t>§ 2113 OZ záruku za jakost (dále také „záruka“)</w:t>
      </w:r>
      <w:r w:rsidR="002944A7" w:rsidRPr="00DE3ED6">
        <w:t xml:space="preserve"> </w:t>
      </w:r>
      <w:r w:rsidR="006C4FF9" w:rsidRPr="00DE3ED6">
        <w:t>se záruční dobou v</w:t>
      </w:r>
      <w:r w:rsidR="002944A7" w:rsidRPr="00DE3ED6">
        <w:t> </w:t>
      </w:r>
      <w:r w:rsidR="006C4FF9" w:rsidRPr="00DE3ED6">
        <w:t>trvání</w:t>
      </w:r>
      <w:r w:rsidR="002944A7" w:rsidRPr="00DE3ED6">
        <w:t xml:space="preserve"> </w:t>
      </w:r>
      <w:r w:rsidR="006C4FF9" w:rsidRPr="00DE3ED6">
        <w:rPr>
          <w:b/>
        </w:rPr>
        <w:t>24</w:t>
      </w:r>
      <w:r w:rsidR="00BF543F" w:rsidRPr="00DE3ED6">
        <w:rPr>
          <w:b/>
        </w:rPr>
        <w:t xml:space="preserve"> měsíců</w:t>
      </w:r>
      <w:r w:rsidR="00BF543F" w:rsidRPr="00DE3ED6">
        <w:t>. Záruka začíná běžet dnem předání a převzetí zařízení způsobem uvedeným v čl. 2.5, tj. odevzdáním věci kupujícímu.</w:t>
      </w:r>
      <w:r w:rsidRPr="00DE3ED6">
        <w:t xml:space="preserve"> </w:t>
      </w:r>
    </w:p>
    <w:p w14:paraId="0C6D92DD" w14:textId="77777777" w:rsidR="00A21BCD" w:rsidRPr="00DE3ED6" w:rsidRDefault="00A21BCD" w:rsidP="00523CD5">
      <w:pPr>
        <w:pStyle w:val="Nadpis2"/>
        <w:keepNext w:val="0"/>
        <w:ind w:left="578" w:hanging="578"/>
        <w:jc w:val="both"/>
      </w:pPr>
      <w:r w:rsidRPr="00DE3ED6">
        <w:t xml:space="preserve">Záruka se vztahuje na </w:t>
      </w:r>
      <w:r w:rsidR="008B7B1C" w:rsidRPr="00DE3ED6">
        <w:t>zařízení</w:t>
      </w:r>
      <w:r w:rsidRPr="00DE3ED6">
        <w:t>, veškeré náhradní díly, práci a výjezd servisního technika. Záruka se</w:t>
      </w:r>
      <w:r w:rsidR="00A66E3F" w:rsidRPr="00DE3ED6">
        <w:t> </w:t>
      </w:r>
      <w:r w:rsidRPr="00DE3ED6">
        <w:t>nevztahuje na závady způsobené svévolným nebo neodborným zacházením nebo závady způsobené v důsledku chybné obsluhy, nebo úplného poškození zaříz</w:t>
      </w:r>
      <w:r w:rsidR="00EA691B" w:rsidRPr="00DE3ED6">
        <w:t>ení v důsledku zásahu vyšší moci</w:t>
      </w:r>
      <w:r w:rsidRPr="00DE3ED6">
        <w:t xml:space="preserve"> (např. požáru, povodně, apod.).</w:t>
      </w:r>
    </w:p>
    <w:p w14:paraId="5C1587B8" w14:textId="3715382C" w:rsidR="00656E93" w:rsidRPr="00656E93" w:rsidRDefault="00656E93" w:rsidP="00656E93">
      <w:pPr>
        <w:pStyle w:val="Nadpis2"/>
        <w:keepNext w:val="0"/>
        <w:ind w:left="578" w:hanging="578"/>
        <w:jc w:val="both"/>
      </w:pPr>
      <w:r w:rsidRPr="00656E93">
        <w:rPr>
          <w:szCs w:val="22"/>
        </w:rPr>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5F5B5A58" w14:textId="3CE8397E" w:rsidR="00A21BCD" w:rsidRPr="00DE3ED6" w:rsidRDefault="00A21BCD" w:rsidP="00523CD5">
      <w:pPr>
        <w:pStyle w:val="Nadpis2"/>
        <w:keepNext w:val="0"/>
        <w:ind w:left="578" w:hanging="578"/>
        <w:jc w:val="both"/>
      </w:pPr>
      <w:r w:rsidRPr="00DE3ED6">
        <w:t>Vady zařízení budou hlášeny na následující kontaktní údaje autorizovaného servisu v pra</w:t>
      </w:r>
      <w:r w:rsidR="000D72A9" w:rsidRPr="00DE3ED6">
        <w:t xml:space="preserve">covních dnech na tel. …………... </w:t>
      </w:r>
      <w:r w:rsidR="005F3454" w:rsidRPr="00DE3ED6">
        <w:t>o</w:t>
      </w:r>
      <w:r w:rsidR="000D72A9" w:rsidRPr="00DE3ED6">
        <w:t xml:space="preserve">d 8 do 16 </w:t>
      </w:r>
      <w:r w:rsidRPr="00DE3ED6">
        <w:t>hodin a na e-mail. ………………..</w:t>
      </w:r>
      <w:r w:rsidR="00A966D8" w:rsidRPr="00DE3ED6">
        <w:t xml:space="preserve"> </w:t>
      </w:r>
      <w:r w:rsidR="000D72A9" w:rsidRPr="00DE3ED6">
        <w:rPr>
          <w:color w:val="FF0000"/>
        </w:rPr>
        <w:t>(upřesní účastník)</w:t>
      </w:r>
      <w:r w:rsidR="00A966D8" w:rsidRPr="00DE3ED6">
        <w:t>.</w:t>
      </w:r>
    </w:p>
    <w:p w14:paraId="4EA5BFA1" w14:textId="2546D42D" w:rsidR="00F15928" w:rsidRPr="00DE3ED6" w:rsidRDefault="00F15928" w:rsidP="00523CD5">
      <w:pPr>
        <w:pStyle w:val="Nadpis2"/>
        <w:keepNext w:val="0"/>
        <w:ind w:left="578" w:hanging="578"/>
        <w:jc w:val="both"/>
      </w:pPr>
      <w:r w:rsidRPr="00DE3ED6">
        <w:t xml:space="preserve">Prodávající při výskytu </w:t>
      </w:r>
      <w:r w:rsidR="00656E93">
        <w:t>zá</w:t>
      </w:r>
      <w:r w:rsidRPr="00DE3ED6">
        <w:t>vad</w:t>
      </w:r>
      <w:r w:rsidR="0021482B" w:rsidRPr="00DE3ED6">
        <w:t xml:space="preserve"> na zařízení</w:t>
      </w:r>
      <w:r w:rsidRPr="00DE3ED6">
        <w:t xml:space="preserve"> v záruční době </w:t>
      </w:r>
      <w:r w:rsidR="00656E93">
        <w:t>je povinen zajistit</w:t>
      </w:r>
      <w:r w:rsidRPr="00DE3ED6">
        <w:t>:</w:t>
      </w:r>
    </w:p>
    <w:p w14:paraId="3396D522"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opravu zařízení prostřednictvím odborně způsobilé osoby oprávněné provádět servis zařízení (dále také „servisní technik“);</w:t>
      </w:r>
    </w:p>
    <w:p w14:paraId="3C7B3A3E"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nástup servisního technika na opravu zařízení do 24 hodin od nahlášení závady v případě havárie;</w:t>
      </w:r>
    </w:p>
    <w:p w14:paraId="5E76328A"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zařízení bude v případě havárie zprovozněno nejpozději do 24 hodin od nástupu servisního technika k opravě zařízení a ve lhůtě do 48 hodin od nahlášení závady, a to za předpokladu, že oprava nebude vyžadovat použití náhradních dílů;</w:t>
      </w:r>
    </w:p>
    <w:p w14:paraId="777DC60D"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v případě, že oprava bude vyžadovat použití náhradních dílů, zařízení bude zprovozněno nejpozději do 48 hodin od nástupu servisního technika k opravě zařízení nebo do 72 hodin od nahlášení závady;</w:t>
      </w:r>
    </w:p>
    <w:p w14:paraId="2F23CC79" w14:textId="2AE5CF30"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 xml:space="preserve">v případě nemožnosti zprovoznění </w:t>
      </w:r>
      <w:r w:rsidR="000C6326">
        <w:rPr>
          <w:rFonts w:ascii="Arial" w:hAnsi="Arial" w:cs="Arial"/>
          <w:b w:val="0"/>
          <w:sz w:val="22"/>
          <w:szCs w:val="22"/>
        </w:rPr>
        <w:t>p</w:t>
      </w:r>
      <w:r w:rsidRPr="00DE3ED6">
        <w:rPr>
          <w:rFonts w:ascii="Arial" w:hAnsi="Arial" w:cs="Arial"/>
          <w:b w:val="0"/>
          <w:sz w:val="22"/>
          <w:szCs w:val="22"/>
        </w:rPr>
        <w:t>ředmětu plnění do 3 pracovních dnů od nahlášení závady je prodávající povinen bezplatně zajistit náhradní, kvalitativně sro</w:t>
      </w:r>
      <w:r w:rsidR="00656E93">
        <w:rPr>
          <w:rFonts w:ascii="Arial" w:hAnsi="Arial" w:cs="Arial"/>
          <w:b w:val="0"/>
          <w:sz w:val="22"/>
          <w:szCs w:val="22"/>
        </w:rPr>
        <w:t>vnatelné řešení po dobu opravy p</w:t>
      </w:r>
      <w:r w:rsidRPr="00DE3ED6">
        <w:rPr>
          <w:rFonts w:ascii="Arial" w:hAnsi="Arial" w:cs="Arial"/>
          <w:b w:val="0"/>
          <w:sz w:val="22"/>
          <w:szCs w:val="22"/>
        </w:rPr>
        <w:t xml:space="preserve">ředmětu plnění. </w:t>
      </w:r>
    </w:p>
    <w:p w14:paraId="0B67F93B"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sepsání protokolu o odstranění vady.</w:t>
      </w:r>
    </w:p>
    <w:p w14:paraId="0E47EE58" w14:textId="4887027C" w:rsidR="00A21BCD" w:rsidRPr="00DE3ED6" w:rsidRDefault="00A21BCD" w:rsidP="00523CD5">
      <w:pPr>
        <w:pStyle w:val="Nadpis2"/>
        <w:keepNext w:val="0"/>
        <w:ind w:left="578" w:hanging="578"/>
        <w:jc w:val="both"/>
      </w:pPr>
      <w:r w:rsidRPr="00DE3ED6">
        <w:lastRenderedPageBreak/>
        <w:t xml:space="preserve">O dobu od uplatnění reklamace </w:t>
      </w:r>
      <w:r w:rsidR="0021482B" w:rsidRPr="00DE3ED6">
        <w:t xml:space="preserve">zařízení </w:t>
      </w:r>
      <w:r w:rsidRPr="00DE3ED6">
        <w:t>až do odstranění vady a následného převzetí kupujícím se</w:t>
      </w:r>
      <w:r w:rsidR="00990E2D" w:rsidRPr="00DE3ED6">
        <w:t> </w:t>
      </w:r>
      <w:r w:rsidRPr="00DE3ED6">
        <w:t xml:space="preserve">prodlužuje záruční doba. Smluvní strany se dále dohodly, že při výskytu tří </w:t>
      </w:r>
      <w:r w:rsidR="00D53AFF">
        <w:t xml:space="preserve">a více </w:t>
      </w:r>
      <w:r w:rsidR="008B7B1C" w:rsidRPr="00DE3ED6">
        <w:t>závad</w:t>
      </w:r>
      <w:r w:rsidR="0021482B" w:rsidRPr="00DE3ED6">
        <w:t xml:space="preserve"> na zařízení</w:t>
      </w:r>
      <w:r w:rsidRPr="00DE3ED6">
        <w:t xml:space="preserve"> v průběhu záruční doby, na které se vztahuje záruka, má kupující právo požadovat výměnu zařízení za</w:t>
      </w:r>
      <w:r w:rsidR="00990E2D" w:rsidRPr="00DE3ED6">
        <w:t> </w:t>
      </w:r>
      <w:r w:rsidRPr="00DE3ED6">
        <w:t>nové. Při výměně zařízení počíná od jeho převzetí kupujícím běžet nová záruční doba.</w:t>
      </w:r>
    </w:p>
    <w:p w14:paraId="7C777DF7" w14:textId="461B04FA" w:rsidR="005D6C76" w:rsidRPr="00DE3ED6" w:rsidRDefault="005D6C76" w:rsidP="00523CD5">
      <w:pPr>
        <w:pStyle w:val="Nadpis2"/>
        <w:keepNext w:val="0"/>
        <w:ind w:left="578" w:hanging="578"/>
        <w:jc w:val="both"/>
      </w:pPr>
      <w:r w:rsidRPr="00A9287C">
        <w:t>Prodávající garantuje dostupnost pozáručního servisu včetně dostupnosti náhradních dílů po dobu 5 let od data předání</w:t>
      </w:r>
      <w:r w:rsidR="00656E93" w:rsidRPr="00A9287C">
        <w:t xml:space="preserve"> zařízení</w:t>
      </w:r>
      <w:r w:rsidRPr="00A9287C">
        <w:t>.</w:t>
      </w:r>
      <w:r w:rsidRPr="00DE3ED6">
        <w:t xml:space="preserve"> Kontakt na autorizovaný servis v ČR je uveden v příloze č. 2 </w:t>
      </w:r>
      <w:proofErr w:type="gramStart"/>
      <w:r w:rsidRPr="00DE3ED6">
        <w:t>této</w:t>
      </w:r>
      <w:proofErr w:type="gramEnd"/>
      <w:r w:rsidRPr="00DE3ED6">
        <w:t xml:space="preserve"> smlouvy.</w:t>
      </w:r>
    </w:p>
    <w:p w14:paraId="74F805B2" w14:textId="3AB4EC6D" w:rsidR="003E4F2E" w:rsidRPr="00DE3ED6" w:rsidRDefault="009B1FA3" w:rsidP="00523CD5">
      <w:pPr>
        <w:pStyle w:val="Nadpis2"/>
        <w:keepNext w:val="0"/>
        <w:ind w:left="578" w:hanging="578"/>
        <w:jc w:val="both"/>
      </w:pPr>
      <w:r w:rsidRPr="00DE3ED6">
        <w:t>Nezajistí-li prodávající nástup servisního technika k odstranění reklamované vady zařízení, na kterou se vztahuje záruka, ani do 5 pracovních dnů po obdržení reklamace kupujícího, a současně nedojde k jiné dohodě mezi smluvními stranami o termínu odstranění vady, je kupující oprávněn podle vlastního uvážení zajistit opravu zařízení prostřednictvím třetí osoby, která je odborně způsobilá k jejímu provedení, a to na náklady prodávajícího. Takto vzniklé náklady je prodávající povinen zaplatit kupujícímu do sedmi dnů od doručení faktury za uvedenou opravu.</w:t>
      </w:r>
    </w:p>
    <w:p w14:paraId="1F9CFE9F" w14:textId="7B757892" w:rsidR="007228CE" w:rsidRPr="00DE3ED6" w:rsidRDefault="007228CE" w:rsidP="00C55C89">
      <w:pPr>
        <w:pStyle w:val="Nadpis1"/>
        <w:keepNext w:val="0"/>
        <w:tabs>
          <w:tab w:val="num" w:pos="490"/>
        </w:tabs>
      </w:pPr>
      <w:r w:rsidRPr="00DE3ED6">
        <w:t>Sankce, odpovědnost za škodu</w:t>
      </w:r>
    </w:p>
    <w:p w14:paraId="56B59388" w14:textId="39BB53DF" w:rsidR="00656E93" w:rsidRDefault="00656E93" w:rsidP="00656E93">
      <w:pPr>
        <w:pStyle w:val="Nadpis2"/>
        <w:keepNext w:val="0"/>
        <w:ind w:left="578" w:hanging="578"/>
        <w:jc w:val="both"/>
        <w:rPr>
          <w:szCs w:val="22"/>
        </w:rPr>
      </w:pPr>
      <w:r w:rsidRPr="00656E93">
        <w:rPr>
          <w:szCs w:val="22"/>
        </w:rPr>
        <w:t>Pokud nebude přístroj dodán prodáv</w:t>
      </w:r>
      <w:r>
        <w:rPr>
          <w:szCs w:val="22"/>
        </w:rPr>
        <w:t>ajícím ve lhůtě dle čl. 2.4</w:t>
      </w:r>
      <w:r w:rsidRPr="00656E93">
        <w:rPr>
          <w:szCs w:val="22"/>
        </w:rPr>
        <w:t xml:space="preserve"> této smlouvy, může kupující uplatnit a vyúčtovat prodávajícímu dohodnutou smluvní pokutu ve výši 0,05 % z ceny do</w:t>
      </w:r>
      <w:r w:rsidR="009F207F">
        <w:rPr>
          <w:szCs w:val="22"/>
        </w:rPr>
        <w:t>dávky včetně DPH uvedené v čl. 3</w:t>
      </w:r>
      <w:r w:rsidRPr="00656E93">
        <w:rPr>
          <w:szCs w:val="22"/>
        </w:rPr>
        <w:t>.1 za každý den prodlení. Nedodáním se rozumí i neprovedení instalace a zprovoznění zařízení či zaškolení personálu</w:t>
      </w:r>
      <w:r>
        <w:rPr>
          <w:szCs w:val="22"/>
        </w:rPr>
        <w:t>.</w:t>
      </w:r>
    </w:p>
    <w:p w14:paraId="628D5BBD" w14:textId="3B7B9B2F" w:rsidR="00D1586F" w:rsidRPr="00D1586F" w:rsidRDefault="00D1586F" w:rsidP="00D1586F">
      <w:pPr>
        <w:pStyle w:val="Nadpis2"/>
        <w:keepNext w:val="0"/>
        <w:ind w:left="578" w:hanging="578"/>
        <w:jc w:val="both"/>
      </w:pPr>
      <w:r>
        <w:t>Pokud nesplní prodávající jakýkoli, byť i dílčí závazek vyplývající z této smlouvy, může kupující uplatnit a vyúčtovat prodávajícímu dohodnutou smluvní pokutu ve výši 2.000,- Kč za každý jednotlivý případ a to za každé jednotlivé porušení podmínek této smlouvy včetně porušení aspektů odpovědného zadávání dle čl. 9.</w:t>
      </w:r>
    </w:p>
    <w:p w14:paraId="403D700F" w14:textId="53770090" w:rsidR="00656E93" w:rsidRDefault="00656E93" w:rsidP="00656E93">
      <w:pPr>
        <w:pStyle w:val="Nadpis2"/>
        <w:keepNext w:val="0"/>
        <w:ind w:left="578" w:hanging="578"/>
        <w:jc w:val="both"/>
        <w:rPr>
          <w:szCs w:val="22"/>
        </w:rPr>
      </w:pPr>
      <w:r w:rsidRPr="00656E93">
        <w:rPr>
          <w:szCs w:val="22"/>
        </w:rPr>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9648B">
        <w:rPr>
          <w:szCs w:val="22"/>
        </w:rPr>
        <w:t>.</w:t>
      </w:r>
    </w:p>
    <w:p w14:paraId="454AD4C2" w14:textId="2909DB0D" w:rsidR="00656E93" w:rsidRDefault="00656E93" w:rsidP="00656E93">
      <w:pPr>
        <w:pStyle w:val="Nadpis2"/>
        <w:keepNext w:val="0"/>
        <w:ind w:left="578" w:hanging="578"/>
        <w:jc w:val="both"/>
        <w:rPr>
          <w:szCs w:val="22"/>
        </w:rPr>
      </w:pPr>
      <w:r w:rsidRPr="00656E93">
        <w:rPr>
          <w:szCs w:val="22"/>
        </w:rPr>
        <w:t>Splatnost smluvních pokut a úroků z prodlení je následujícím dnem po dni, kdy na ně vzniknul nárok</w:t>
      </w:r>
      <w:r w:rsidR="0089648B">
        <w:rPr>
          <w:szCs w:val="22"/>
        </w:rPr>
        <w:t>.</w:t>
      </w:r>
    </w:p>
    <w:p w14:paraId="1FAEB0DD" w14:textId="5E658983" w:rsidR="00656E93" w:rsidRDefault="00656E93" w:rsidP="00656E93">
      <w:pPr>
        <w:pStyle w:val="Nadpis2"/>
        <w:keepNext w:val="0"/>
        <w:ind w:left="578" w:hanging="578"/>
        <w:jc w:val="both"/>
        <w:rPr>
          <w:szCs w:val="22"/>
        </w:rPr>
      </w:pPr>
      <w:r w:rsidRPr="00656E93">
        <w:rPr>
          <w:szCs w:val="22"/>
        </w:rPr>
        <w:t>Každá ze stran odpovídá druhé straně za škodu, která ji vznikne v důsledku porušení povinnosti vyplývající z této smlouvy resp. závazkového vztahu. Zaplacením smluvní pokuty není dotčen ani omezen nárok kupujícího na náhradu případné škody</w:t>
      </w:r>
      <w:r w:rsidR="0089648B">
        <w:rPr>
          <w:szCs w:val="22"/>
        </w:rPr>
        <w:t>.</w:t>
      </w:r>
    </w:p>
    <w:p w14:paraId="14B27333" w14:textId="4F14260B" w:rsidR="00F83168" w:rsidRDefault="00F83168" w:rsidP="00F83168">
      <w:pPr>
        <w:pStyle w:val="Nadpis1"/>
        <w:keepNext w:val="0"/>
        <w:tabs>
          <w:tab w:val="num" w:pos="490"/>
        </w:tabs>
        <w:rPr>
          <w:lang w:eastAsia="cs-CZ"/>
        </w:rPr>
      </w:pPr>
      <w:r>
        <w:rPr>
          <w:lang w:eastAsia="cs-CZ"/>
        </w:rPr>
        <w:t>Práva k duševnímu vlastnictví</w:t>
      </w:r>
    </w:p>
    <w:p w14:paraId="67821EC9" w14:textId="3702CE93" w:rsidR="00F83168" w:rsidRPr="00F83168" w:rsidRDefault="00F83168" w:rsidP="00F83168">
      <w:pPr>
        <w:pStyle w:val="Nadpis2"/>
        <w:keepNext w:val="0"/>
        <w:ind w:left="578" w:hanging="578"/>
        <w:jc w:val="both"/>
      </w:pPr>
      <w:r w:rsidRPr="00F83168">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9648B">
        <w:rPr>
          <w:szCs w:val="22"/>
        </w:rPr>
        <w:t> </w:t>
      </w:r>
      <w:r w:rsidRPr="00F83168">
        <w:rPr>
          <w:szCs w:val="22"/>
        </w:rPr>
        <w:t>předchozí větě</w:t>
      </w:r>
      <w:r w:rsidR="0089648B">
        <w:rPr>
          <w:szCs w:val="22"/>
        </w:rPr>
        <w:t>.</w:t>
      </w:r>
    </w:p>
    <w:p w14:paraId="750BD153" w14:textId="0C178DE7" w:rsidR="00F83168" w:rsidRPr="00F83168" w:rsidRDefault="00F83168" w:rsidP="00F83168">
      <w:pPr>
        <w:pStyle w:val="Nadpis2"/>
        <w:keepNext w:val="0"/>
        <w:ind w:left="578" w:hanging="578"/>
        <w:jc w:val="both"/>
      </w:pPr>
      <w:r w:rsidRPr="00F83168">
        <w:rPr>
          <w:szCs w:val="22"/>
        </w:rPr>
        <w:lastRenderedPageBreak/>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57FEBE97" w14:textId="4AC9D403" w:rsidR="005B6B49" w:rsidRPr="00DE3ED6" w:rsidRDefault="005B6B49" w:rsidP="00C55C89">
      <w:pPr>
        <w:pStyle w:val="Nadpis1"/>
        <w:keepNext w:val="0"/>
        <w:tabs>
          <w:tab w:val="num" w:pos="490"/>
        </w:tabs>
      </w:pPr>
      <w:r w:rsidRPr="00DE3ED6">
        <w:t>Prohlášení a ujištění prodávajícího</w:t>
      </w:r>
    </w:p>
    <w:p w14:paraId="227AA6C9" w14:textId="77777777" w:rsidR="0092633E" w:rsidRPr="00DE3ED6" w:rsidRDefault="0092633E" w:rsidP="00523CD5">
      <w:pPr>
        <w:pStyle w:val="Nadpis2"/>
        <w:keepNext w:val="0"/>
        <w:ind w:left="578" w:hanging="578"/>
        <w:jc w:val="both"/>
      </w:pPr>
      <w:r w:rsidRPr="00DE3ED6">
        <w:t>Prodávající prohlašuje, že:</w:t>
      </w:r>
    </w:p>
    <w:p w14:paraId="565D2D15" w14:textId="01BBB419"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Kupujícímu oznámil všechny okolnosti významné pro realizaci závazkového vztahu dle</w:t>
      </w:r>
      <w:r w:rsidR="00C57693">
        <w:rPr>
          <w:sz w:val="22"/>
          <w:szCs w:val="22"/>
        </w:rPr>
        <w:t xml:space="preserve"> </w:t>
      </w:r>
      <w:r w:rsidRPr="00DE3ED6">
        <w:rPr>
          <w:sz w:val="22"/>
          <w:szCs w:val="22"/>
        </w:rPr>
        <w:t>této smlouvy, které jsou mu známy, a které by zásadně mohly ovlivnit rozhodnutí kupujícího uzavřít tuto smlouvu.</w:t>
      </w:r>
    </w:p>
    <w:p w14:paraId="4F976415"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Na zařízení tvořící předmět této smlouvy nevázne žádné omezení či právo třetích osob, které by bránilo realizaci prodeje a převedení vlastnického práva na kupujícího a není zatíženo právem (právy) třetí osoby (třetích osob), zejména právem zástavním.</w:t>
      </w:r>
    </w:p>
    <w:p w14:paraId="7DE75137"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Na zařízení tvořící předmět této smlouvy je na území České republiky poskytován autorizovaný servis v souladu se zákonem o zdravotnických prostředcích a jeho prováděcími předpisy.</w:t>
      </w:r>
    </w:p>
    <w:p w14:paraId="2E23B826"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 xml:space="preserve">Má všechna potřebná povolení a potřebnou kvalifikaci k zajištění plnění dle této smlouvy tak jak, dokladoval zejména v průběhu výběrového řízení. </w:t>
      </w:r>
    </w:p>
    <w:p w14:paraId="2B5C4560"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 xml:space="preserve">Z titulu své podnikatelské činnosti je řádně pojištěn pro případ své odpovědnosti za vznik škody, včetně škody, které by mohla vzniknout kupujícímu.    </w:t>
      </w:r>
    </w:p>
    <w:p w14:paraId="0DDE36DD" w14:textId="2DD175DB" w:rsidR="0092633E"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Proti němu nebylo zahájeno insolvenční řízení, exekuční řízení či obdobné soudní či správní řízení, které by mohlo ovlivnit jeho schopnost plnit závazky z této smlouvy.</w:t>
      </w:r>
    </w:p>
    <w:p w14:paraId="09EB0FDF" w14:textId="1C36C1E3" w:rsidR="00F57172" w:rsidRPr="005F689E" w:rsidRDefault="00F57172" w:rsidP="00F57172">
      <w:pPr>
        <w:pStyle w:val="Nadpis2"/>
        <w:keepNext w:val="0"/>
        <w:ind w:left="578" w:hanging="578"/>
        <w:jc w:val="both"/>
      </w:pPr>
      <w:r>
        <w:t>Prodávající</w:t>
      </w:r>
      <w:r w:rsidRPr="005F689E">
        <w:t xml:space="preserve"> se zavazuje v rámci plnění této smlouvy nevyužívat v rozsahu vyšším než 10</w:t>
      </w:r>
      <w:r w:rsidR="00464217">
        <w:t xml:space="preserve"> </w:t>
      </w:r>
      <w:r w:rsidRPr="005F689E">
        <w:t>% ceny poddodavatele, který je:</w:t>
      </w:r>
    </w:p>
    <w:p w14:paraId="19CC81E8" w14:textId="77777777" w:rsidR="00F57172" w:rsidRPr="005F689E" w:rsidRDefault="00F57172" w:rsidP="00726C29">
      <w:pPr>
        <w:pStyle w:val="Nadpis2"/>
        <w:keepNext w:val="0"/>
        <w:numPr>
          <w:ilvl w:val="0"/>
          <w:numId w:val="20"/>
        </w:numPr>
        <w:spacing w:before="0" w:after="0"/>
        <w:ind w:left="992" w:hanging="425"/>
        <w:jc w:val="both"/>
      </w:pPr>
      <w:r w:rsidRPr="005F689E">
        <w:t>fyzickou či právnickou osobou nebo subjektem či orgánem se sídlem v Rusku;</w:t>
      </w:r>
    </w:p>
    <w:p w14:paraId="55A054FB" w14:textId="32CAF466" w:rsidR="00F57172" w:rsidRPr="005F689E" w:rsidRDefault="00F57172" w:rsidP="00726C29">
      <w:pPr>
        <w:pStyle w:val="Nadpis2"/>
        <w:keepNext w:val="0"/>
        <w:numPr>
          <w:ilvl w:val="0"/>
          <w:numId w:val="20"/>
        </w:numPr>
        <w:spacing w:before="0" w:after="0"/>
        <w:ind w:left="992" w:hanging="425"/>
        <w:jc w:val="both"/>
      </w:pPr>
      <w:r w:rsidRPr="005F689E">
        <w:t>právnickou osobou, subjektem nebo orgánem, který je z více než 50</w:t>
      </w:r>
      <w:r w:rsidR="00464217">
        <w:t xml:space="preserve"> </w:t>
      </w:r>
      <w:r w:rsidRPr="005F689E">
        <w:t>% přímo či nepřímo vlastněn některým ze subjektů uvedených v písmeni a. tohoto odstavce, nebo</w:t>
      </w:r>
    </w:p>
    <w:p w14:paraId="02E907C4" w14:textId="77777777" w:rsidR="00F57172" w:rsidRDefault="00F57172" w:rsidP="00726C29">
      <w:pPr>
        <w:pStyle w:val="Nadpis2"/>
        <w:keepNext w:val="0"/>
        <w:numPr>
          <w:ilvl w:val="0"/>
          <w:numId w:val="20"/>
        </w:numPr>
        <w:spacing w:before="0" w:after="0"/>
        <w:ind w:left="992" w:hanging="425"/>
        <w:jc w:val="both"/>
      </w:pPr>
      <w:r w:rsidRPr="005F689E">
        <w:t>fyzickou nebo právnickou osobou, subjektem nebo orgánem, který jedná jménem nebo na pokyn některého ze subjektů uvedených v písmeni a</w:t>
      </w:r>
      <w:r>
        <w:t>) nebo b)</w:t>
      </w:r>
      <w:r w:rsidRPr="005F689E">
        <w:t xml:space="preserve"> tohoto odstavce.</w:t>
      </w:r>
    </w:p>
    <w:p w14:paraId="40DB90DE" w14:textId="1AADBB1A" w:rsidR="00F57172" w:rsidRPr="00DF1052" w:rsidRDefault="00F57172" w:rsidP="00F57172">
      <w:pPr>
        <w:pStyle w:val="Nadpis2"/>
        <w:keepNext w:val="0"/>
        <w:ind w:left="578" w:hanging="578"/>
        <w:jc w:val="both"/>
      </w:pPr>
      <w:r>
        <w:t>Prodávající</w:t>
      </w:r>
      <w:r w:rsidRPr="00DF1052">
        <w:t xml:space="preserve"> se zavazuje v rámci plnění této smlouvy nerealizovat ani přímý ani nepřímý nákup či dovoz zboží uvedeného v Nařízení Rady (EU) č. 833/2014 ve znění poslední novely N</w:t>
      </w:r>
      <w:r>
        <w:t>ařízením Rady (EU) č. 2022/576.</w:t>
      </w:r>
    </w:p>
    <w:p w14:paraId="46744E7D" w14:textId="77777777" w:rsidR="005D6C76" w:rsidRPr="00DE3ED6" w:rsidRDefault="005D6C76" w:rsidP="00B115BF">
      <w:pPr>
        <w:pStyle w:val="Nadpis1"/>
        <w:keepNext w:val="0"/>
        <w:tabs>
          <w:tab w:val="num" w:pos="490"/>
        </w:tabs>
        <w:ind w:left="431" w:hanging="431"/>
      </w:pPr>
      <w:r w:rsidRPr="00DE3ED6">
        <w:t>Obchodní podmínky vztahující se k odpovědnému zadávání</w:t>
      </w:r>
    </w:p>
    <w:p w14:paraId="5036B745" w14:textId="11A39105" w:rsidR="00F83168" w:rsidRDefault="00F83168" w:rsidP="00F83168">
      <w:pPr>
        <w:pStyle w:val="Nadpis2"/>
        <w:keepNext w:val="0"/>
        <w:ind w:left="567" w:hanging="567"/>
        <w:jc w:val="both"/>
        <w:rPr>
          <w:szCs w:val="22"/>
        </w:rPr>
      </w:pPr>
      <w:r w:rsidRPr="00F83168">
        <w:rPr>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r>
        <w:rPr>
          <w:szCs w:val="22"/>
        </w:rPr>
        <w:t>.</w:t>
      </w:r>
    </w:p>
    <w:p w14:paraId="18BE837A" w14:textId="18F8DCA1" w:rsidR="00F83168" w:rsidRDefault="00F83168" w:rsidP="00F83168">
      <w:pPr>
        <w:pStyle w:val="Nadpis2"/>
        <w:keepNext w:val="0"/>
        <w:ind w:left="567" w:hanging="567"/>
        <w:jc w:val="both"/>
        <w:rPr>
          <w:szCs w:val="22"/>
        </w:rPr>
      </w:pPr>
      <w:r w:rsidRPr="00F83168">
        <w:rPr>
          <w:szCs w:val="22"/>
        </w:rPr>
        <w:t>Prodávající se zavazuje při své činnosti v maximální míře naplňovat požadavky, vyplývající z</w:t>
      </w:r>
      <w:r w:rsidR="00C57693">
        <w:rPr>
          <w:szCs w:val="22"/>
        </w:rPr>
        <w:t> </w:t>
      </w:r>
      <w:r w:rsidRPr="00F83168">
        <w:rPr>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Pr>
          <w:szCs w:val="22"/>
        </w:rPr>
        <w:t>.</w:t>
      </w:r>
    </w:p>
    <w:p w14:paraId="00FD8D39" w14:textId="39B876B2" w:rsidR="00F83168" w:rsidRDefault="00F83168" w:rsidP="00F83168">
      <w:pPr>
        <w:pStyle w:val="Nadpis2"/>
        <w:keepNext w:val="0"/>
        <w:ind w:left="567" w:hanging="567"/>
        <w:jc w:val="both"/>
        <w:rPr>
          <w:szCs w:val="22"/>
        </w:rPr>
      </w:pPr>
      <w:r w:rsidRPr="00F83168">
        <w:rPr>
          <w:szCs w:val="22"/>
        </w:rP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w:t>
      </w:r>
      <w:r w:rsidR="00C57693">
        <w:rPr>
          <w:szCs w:val="22"/>
        </w:rPr>
        <w:t> </w:t>
      </w:r>
      <w:r w:rsidRPr="00F83168">
        <w:rPr>
          <w:szCs w:val="22"/>
        </w:rPr>
        <w:t>souladu s platnými právními předpisy provést odvoz a žádnou ekologickou likvidaci všech odpadů a obalů vzniklých při činnostech prodávajícího u kupujícího. Náklady na tyto činnosti jsou zahrnuty v ceně za</w:t>
      </w:r>
      <w:r w:rsidR="00D1586F">
        <w:rPr>
          <w:szCs w:val="22"/>
        </w:rPr>
        <w:t xml:space="preserve"> předmět smlouvy uvedené v čl. 3</w:t>
      </w:r>
      <w:r w:rsidRPr="00F83168">
        <w:rPr>
          <w:szCs w:val="22"/>
        </w:rPr>
        <w:t>.1 této smlouvy</w:t>
      </w:r>
      <w:r>
        <w:rPr>
          <w:szCs w:val="22"/>
        </w:rPr>
        <w:t>.</w:t>
      </w:r>
    </w:p>
    <w:p w14:paraId="1DBEBC1B" w14:textId="57EC79BE" w:rsidR="00F83168" w:rsidRDefault="00F83168" w:rsidP="00F83168">
      <w:pPr>
        <w:pStyle w:val="Nadpis2"/>
        <w:keepNext w:val="0"/>
        <w:ind w:left="567" w:hanging="567"/>
        <w:jc w:val="both"/>
        <w:rPr>
          <w:szCs w:val="22"/>
        </w:rPr>
      </w:pPr>
      <w:r w:rsidRPr="00F83168">
        <w:rPr>
          <w:szCs w:val="22"/>
        </w:rP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r>
        <w:rPr>
          <w:szCs w:val="22"/>
        </w:rPr>
        <w:t>.</w:t>
      </w:r>
    </w:p>
    <w:p w14:paraId="28C25F6E" w14:textId="24049F97" w:rsidR="00F83168" w:rsidRPr="00D1586F" w:rsidRDefault="00F83168" w:rsidP="00D1586F">
      <w:pPr>
        <w:pStyle w:val="Nadpis2"/>
        <w:keepNext w:val="0"/>
        <w:ind w:left="567" w:hanging="567"/>
        <w:jc w:val="both"/>
        <w:rPr>
          <w:rFonts w:cs="Arial"/>
          <w:szCs w:val="22"/>
        </w:rPr>
      </w:pPr>
      <w:r w:rsidRPr="00D1586F">
        <w:rPr>
          <w:szCs w:val="22"/>
        </w:rPr>
        <w:t xml:space="preserve">Prodávající je povinen respektovat bezpečnostní politiky kupujícího zavedené v rámci jeho systému řízení bezpečnosti informací včetně jejich následných změn, a to po celou dobu účinnosti smlouvy. Aktuálně platné politiky </w:t>
      </w:r>
      <w:r w:rsidR="00D1586F" w:rsidRPr="00D1586F">
        <w:rPr>
          <w:szCs w:val="22"/>
        </w:rPr>
        <w:t xml:space="preserve">jsou uvedeny na stránkách Nemocnice Třebíč, příspěvkové organizace: </w:t>
      </w:r>
      <w:hyperlink r:id="rId9" w:history="1">
        <w:r w:rsidR="00D1586F" w:rsidRPr="00D1586F">
          <w:rPr>
            <w:rStyle w:val="Hypertextovodkaz"/>
            <w:szCs w:val="22"/>
          </w:rPr>
          <w:t>www.nem-tr.cz</w:t>
        </w:r>
      </w:hyperlink>
      <w:r w:rsidR="00D1586F" w:rsidRPr="00D1586F">
        <w:rPr>
          <w:szCs w:val="22"/>
        </w:rPr>
        <w:t xml:space="preserve"> v sekci odborná veřejnost. </w:t>
      </w:r>
      <w:r w:rsidRPr="00D1586F">
        <w:rPr>
          <w:rFonts w:cs="Arial"/>
          <w:szCs w:val="22"/>
        </w:rPr>
        <w:t>Průběžně během celé doby účinnosti této smlouvy je prodávající povinen identifikovat a řešit kybernetické bezpečnostní zranitelnosti související s dodaným zařízením, softwary a službami.</w:t>
      </w:r>
      <w:r w:rsidR="00D1586F">
        <w:rPr>
          <w:rFonts w:cs="Arial"/>
          <w:szCs w:val="22"/>
        </w:rPr>
        <w:t xml:space="preserve"> Prodávající </w:t>
      </w:r>
      <w:r w:rsidRPr="00D1586F">
        <w:rPr>
          <w:rFonts w:cs="Arial"/>
          <w:szCs w:val="22"/>
        </w:rPr>
        <w:t>se zavazuje neprodleně reagovat na kybernetické bezpečnostní zranitelnosti, které mu budou oznámeny ze strany kupujícího a zajistit nezbytnou součinnost.</w:t>
      </w:r>
    </w:p>
    <w:p w14:paraId="664E9CFD" w14:textId="6B952E4C" w:rsidR="00F83168" w:rsidRPr="00F83168" w:rsidRDefault="00F83168" w:rsidP="00F83168">
      <w:pPr>
        <w:pStyle w:val="Nadpis2"/>
        <w:keepNext w:val="0"/>
        <w:ind w:left="567" w:hanging="567"/>
        <w:jc w:val="both"/>
        <w:rPr>
          <w:rFonts w:cs="Arial"/>
          <w:szCs w:val="22"/>
        </w:rPr>
      </w:pPr>
      <w:r w:rsidRPr="00F83168">
        <w:rPr>
          <w:szCs w:val="22"/>
        </w:rPr>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C57693" w:rsidRPr="00E32EAB">
        <w:rPr>
          <w:rFonts w:cs="Arial"/>
          <w:szCs w:val="22"/>
        </w:rPr>
        <w:t> </w:t>
      </w:r>
      <w:r w:rsidRPr="00F83168">
        <w:rPr>
          <w:szCs w:val="22"/>
        </w:rPr>
        <w:t>všech svých poddodavatelích a na základě jeho žádosti předložit kupujícímu ke kontrole smlouvy uzavřené s těmito poddodavateli</w:t>
      </w:r>
      <w:r>
        <w:rPr>
          <w:szCs w:val="22"/>
        </w:rPr>
        <w:t>.</w:t>
      </w:r>
    </w:p>
    <w:p w14:paraId="0A7086B8" w14:textId="4FE2CD2F" w:rsidR="00175101" w:rsidRPr="00571D67" w:rsidRDefault="00F83168" w:rsidP="00175101">
      <w:pPr>
        <w:pStyle w:val="Nadpis2"/>
        <w:keepNext w:val="0"/>
        <w:ind w:left="567" w:hanging="567"/>
        <w:jc w:val="both"/>
        <w:rPr>
          <w:rFonts w:cs="Arial"/>
          <w:szCs w:val="22"/>
        </w:rPr>
      </w:pPr>
      <w:r w:rsidRPr="00F83168">
        <w:rPr>
          <w:szCs w:val="22"/>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358D4774" w14:textId="77777777" w:rsidR="00523CD5" w:rsidRPr="00DE3ED6" w:rsidRDefault="00523CD5" w:rsidP="00523CD5">
      <w:pPr>
        <w:pStyle w:val="Nadpis1"/>
        <w:keepNext w:val="0"/>
        <w:suppressAutoHyphens w:val="0"/>
        <w:autoSpaceDN w:val="0"/>
        <w:adjustRightInd w:val="0"/>
      </w:pPr>
      <w:r w:rsidRPr="00DE3ED6">
        <w:t>Odstoupení od smlouvy</w:t>
      </w:r>
    </w:p>
    <w:p w14:paraId="07FAF5E6" w14:textId="77777777" w:rsidR="00523CD5" w:rsidRPr="00DE3ED6" w:rsidRDefault="00523CD5" w:rsidP="002B3930">
      <w:pPr>
        <w:pStyle w:val="Nadpis2"/>
        <w:keepNext w:val="0"/>
        <w:ind w:left="567" w:hanging="567"/>
        <w:jc w:val="both"/>
        <w:rPr>
          <w:szCs w:val="22"/>
        </w:rPr>
      </w:pPr>
      <w:r w:rsidRPr="00DE3ED6">
        <w:rPr>
          <w:szCs w:val="22"/>
        </w:rPr>
        <w:t>Kupující je kromě důvodů stanovených v občanském zákoníku oprávněn od smlouvy jednostranně odstoupit i v následujících případech:</w:t>
      </w:r>
    </w:p>
    <w:p w14:paraId="41B83A58" w14:textId="77777777" w:rsidR="00523CD5" w:rsidRPr="00DE3ED6" w:rsidRDefault="00523CD5"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prodávající je v prodlení s dodávkou zařízení déle než jeden měsíc;</w:t>
      </w:r>
    </w:p>
    <w:p w14:paraId="53A307E0" w14:textId="2E2B28C5" w:rsidR="00523CD5" w:rsidRPr="00DE3ED6" w:rsidRDefault="00523CD5"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prodávající není schopen dodat</w:t>
      </w:r>
      <w:r w:rsidR="009F207F">
        <w:rPr>
          <w:sz w:val="22"/>
          <w:szCs w:val="22"/>
        </w:rPr>
        <w:t xml:space="preserve"> předmět smlouvy uvedený v čl. 1</w:t>
      </w:r>
      <w:r w:rsidRPr="00DE3ED6">
        <w:rPr>
          <w:sz w:val="22"/>
          <w:szCs w:val="22"/>
        </w:rPr>
        <w:t xml:space="preserve"> této smlouvy;</w:t>
      </w:r>
    </w:p>
    <w:p w14:paraId="30720846" w14:textId="6037EB69" w:rsidR="00523CD5" w:rsidRPr="00DE3ED6" w:rsidRDefault="00D53AFF" w:rsidP="00726C29">
      <w:pPr>
        <w:pStyle w:val="VZ"/>
        <w:numPr>
          <w:ilvl w:val="0"/>
          <w:numId w:val="1"/>
        </w:numPr>
        <w:suppressAutoHyphens w:val="0"/>
        <w:autoSpaceDN w:val="0"/>
        <w:adjustRightInd w:val="0"/>
        <w:ind w:left="992" w:hanging="425"/>
        <w:textAlignment w:val="auto"/>
        <w:rPr>
          <w:sz w:val="22"/>
          <w:szCs w:val="22"/>
        </w:rPr>
      </w:pPr>
      <w:r>
        <w:rPr>
          <w:sz w:val="22"/>
          <w:szCs w:val="22"/>
        </w:rPr>
        <w:t xml:space="preserve">při výskytu tří a více poruch na </w:t>
      </w:r>
      <w:r w:rsidR="00523CD5" w:rsidRPr="00DE3ED6">
        <w:rPr>
          <w:sz w:val="22"/>
          <w:szCs w:val="22"/>
        </w:rPr>
        <w:t>zař</w:t>
      </w:r>
      <w:r>
        <w:rPr>
          <w:sz w:val="22"/>
          <w:szCs w:val="22"/>
        </w:rPr>
        <w:t>ízení v průběhu záruční doby</w:t>
      </w:r>
      <w:r w:rsidR="00523CD5" w:rsidRPr="00DE3ED6">
        <w:rPr>
          <w:sz w:val="22"/>
          <w:szCs w:val="22"/>
        </w:rPr>
        <w:t>.</w:t>
      </w:r>
    </w:p>
    <w:p w14:paraId="21B42E7D" w14:textId="77777777" w:rsidR="00523CD5" w:rsidRPr="00DE3ED6" w:rsidRDefault="00523CD5" w:rsidP="002B3930">
      <w:pPr>
        <w:pStyle w:val="Nadpis2"/>
        <w:keepNext w:val="0"/>
        <w:numPr>
          <w:ilvl w:val="0"/>
          <w:numId w:val="0"/>
        </w:numPr>
        <w:ind w:left="567"/>
        <w:jc w:val="both"/>
        <w:rPr>
          <w:szCs w:val="22"/>
        </w:rPr>
      </w:pPr>
      <w:r w:rsidRPr="00DE3ED6">
        <w:rPr>
          <w:szCs w:val="22"/>
        </w:rPr>
        <w:t>Odstoupení od smlouvy ve shora uvedených případech je účinné 3. kalendářní den následující po dni, ve kterém bylo písemné odstoupení doručeno prodávajícímu.</w:t>
      </w:r>
    </w:p>
    <w:p w14:paraId="186828B6" w14:textId="77777777" w:rsidR="00523CD5" w:rsidRPr="00DE3ED6" w:rsidRDefault="00523CD5" w:rsidP="002B3930">
      <w:pPr>
        <w:pStyle w:val="Nadpis2"/>
        <w:keepNext w:val="0"/>
        <w:ind w:left="567" w:hanging="567"/>
        <w:jc w:val="both"/>
        <w:rPr>
          <w:szCs w:val="22"/>
        </w:rPr>
      </w:pPr>
      <w:r w:rsidRPr="00DE3ED6">
        <w:rPr>
          <w:szCs w:val="22"/>
        </w:rPr>
        <w:t>Kupující má dále právo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6EEE838A" w14:textId="56582203" w:rsidR="00523CD5" w:rsidRPr="00DE3ED6" w:rsidRDefault="00523CD5" w:rsidP="002B3930">
      <w:pPr>
        <w:pStyle w:val="Nadpis2"/>
        <w:keepNext w:val="0"/>
        <w:ind w:left="567" w:hanging="567"/>
        <w:jc w:val="both"/>
        <w:rPr>
          <w:szCs w:val="22"/>
        </w:rPr>
      </w:pPr>
      <w:r w:rsidRPr="00DE3ED6">
        <w:rPr>
          <w:szCs w:val="22"/>
        </w:rPr>
        <w:t>Prodávající má právo od této smlouvy odstoupit v případě, že kupující bude v prodlení s úhradou déle než 3 měsíce.</w:t>
      </w:r>
    </w:p>
    <w:p w14:paraId="4F393287" w14:textId="5C6CD8E5" w:rsidR="00D53AFF" w:rsidRPr="00DE3ED6" w:rsidRDefault="00523CD5" w:rsidP="00D53AFF">
      <w:pPr>
        <w:pStyle w:val="Nadpis2"/>
        <w:keepNext w:val="0"/>
        <w:ind w:left="567" w:hanging="567"/>
        <w:jc w:val="both"/>
        <w:rPr>
          <w:szCs w:val="22"/>
        </w:rPr>
      </w:pPr>
      <w:r w:rsidRPr="00DE3ED6">
        <w:rPr>
          <w:szCs w:val="22"/>
        </w:rPr>
        <w:t xml:space="preserve">V písemném odstoupení od smlouvy musí odstupující strana uvést, v čem spatřuje důvod odstoupení od smlouvy, popřípadě připojit k tomuto úkonu doklady prokazující tvrzené důvody. </w:t>
      </w:r>
    </w:p>
    <w:p w14:paraId="1C1CA8D8" w14:textId="70EFD06F" w:rsidR="00523CD5" w:rsidRPr="00DE3ED6" w:rsidRDefault="00D53AFF" w:rsidP="002B3930">
      <w:pPr>
        <w:pStyle w:val="Nadpis2"/>
        <w:keepNext w:val="0"/>
        <w:numPr>
          <w:ilvl w:val="0"/>
          <w:numId w:val="0"/>
        </w:numPr>
        <w:ind w:left="567"/>
        <w:jc w:val="both"/>
        <w:rPr>
          <w:szCs w:val="22"/>
        </w:rPr>
      </w:pPr>
      <w:r>
        <w:rPr>
          <w:szCs w:val="22"/>
        </w:rPr>
        <w:t>S</w:t>
      </w:r>
      <w:r w:rsidR="00523CD5" w:rsidRPr="00DE3ED6">
        <w:rPr>
          <w:szCs w:val="22"/>
        </w:rPr>
        <w:t>mluvní strany</w:t>
      </w:r>
      <w:r>
        <w:rPr>
          <w:szCs w:val="22"/>
        </w:rPr>
        <w:t xml:space="preserve"> provedou</w:t>
      </w:r>
      <w:r w:rsidR="00523CD5" w:rsidRPr="00DE3ED6">
        <w:rPr>
          <w:szCs w:val="22"/>
        </w:rPr>
        <w:t xml:space="preserve"> inventarizaci dosavadních právních vztahů vyplývajících z plnění smlouvy. Dodané zařízení bude vráceno bez zbytečného odkladu prodávajícímu</w:t>
      </w:r>
      <w:r w:rsidR="00F97344">
        <w:rPr>
          <w:szCs w:val="22"/>
        </w:rPr>
        <w:t xml:space="preserve"> ve stavu obvyklého opotřebení a ve stejné lhůtě i kupní cena zařízení v plné výši, pokud byla do dne odstoupení kupujícím uhrazena. Kupující má právo oproti vracené kupní ceně započíst dosud vzniklé smluvní pokuty a jiné splatné pohledávky vůči prodávajícímu</w:t>
      </w:r>
      <w:r w:rsidR="00523CD5" w:rsidRPr="00DE3ED6">
        <w:rPr>
          <w:szCs w:val="22"/>
        </w:rPr>
        <w:t>.</w:t>
      </w:r>
    </w:p>
    <w:p w14:paraId="12862363" w14:textId="5710D3A6" w:rsidR="00523CD5" w:rsidRDefault="00523CD5" w:rsidP="002B3930">
      <w:pPr>
        <w:pStyle w:val="Nadpis2"/>
        <w:keepNext w:val="0"/>
        <w:ind w:left="567" w:hanging="567"/>
        <w:jc w:val="both"/>
        <w:rPr>
          <w:szCs w:val="22"/>
        </w:rPr>
      </w:pPr>
      <w:r w:rsidRPr="00DE3ED6">
        <w:rPr>
          <w:szCs w:val="22"/>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3B945D53" w14:textId="6D7C4700" w:rsidR="00F83168" w:rsidRDefault="00F83168" w:rsidP="00F83168">
      <w:pPr>
        <w:pStyle w:val="Nadpis1"/>
        <w:keepNext w:val="0"/>
        <w:tabs>
          <w:tab w:val="num" w:pos="490"/>
        </w:tabs>
        <w:rPr>
          <w:lang w:eastAsia="cs-CZ"/>
        </w:rPr>
      </w:pPr>
      <w:r>
        <w:rPr>
          <w:lang w:eastAsia="cs-CZ"/>
        </w:rPr>
        <w:t>Mlčenlivost</w:t>
      </w:r>
    </w:p>
    <w:p w14:paraId="0E7B00C9" w14:textId="4E4C8E60" w:rsidR="00F83168" w:rsidRPr="00F83168" w:rsidRDefault="00F83168" w:rsidP="00F83168">
      <w:pPr>
        <w:pStyle w:val="Nadpis2"/>
        <w:keepNext w:val="0"/>
        <w:ind w:left="567" w:hanging="567"/>
        <w:jc w:val="both"/>
      </w:pPr>
      <w:r w:rsidRPr="00F83168">
        <w:rPr>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r>
        <w:rPr>
          <w:szCs w:val="22"/>
        </w:rPr>
        <w:t>.</w:t>
      </w:r>
    </w:p>
    <w:p w14:paraId="2A9E51B5" w14:textId="4D0493BD" w:rsidR="00F83168" w:rsidRPr="00F83168" w:rsidRDefault="00F83168" w:rsidP="00F83168">
      <w:pPr>
        <w:pStyle w:val="Nadpis2"/>
        <w:keepNext w:val="0"/>
        <w:ind w:left="567" w:hanging="567"/>
        <w:jc w:val="both"/>
      </w:pPr>
      <w:r w:rsidRPr="00F83168">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r>
        <w:rPr>
          <w:szCs w:val="22"/>
        </w:rPr>
        <w:t>.</w:t>
      </w:r>
    </w:p>
    <w:p w14:paraId="1878B120" w14:textId="525690F4" w:rsidR="00F83168" w:rsidRPr="00F83168" w:rsidRDefault="00F83168" w:rsidP="00F83168">
      <w:pPr>
        <w:pStyle w:val="Nadpis2"/>
        <w:keepNext w:val="0"/>
        <w:ind w:left="567" w:hanging="567"/>
        <w:jc w:val="both"/>
      </w:pPr>
      <w:r w:rsidRPr="00F83168">
        <w:rPr>
          <w:szCs w:val="22"/>
        </w:rPr>
        <w:t>V případě pochybností sdělí kupující na žádost prodávajícího, zda informaci považuje za důvěrnou. Nepožádal-li prodávající o toto sdělení, má se v případě pochybností za to, že informace je důvěrná</w:t>
      </w:r>
      <w:r>
        <w:rPr>
          <w:szCs w:val="22"/>
        </w:rPr>
        <w:t>.</w:t>
      </w:r>
    </w:p>
    <w:p w14:paraId="4C708981" w14:textId="2344275A" w:rsidR="00F83168" w:rsidRPr="00F83168" w:rsidRDefault="00F83168" w:rsidP="00F83168">
      <w:pPr>
        <w:pStyle w:val="Nadpis2"/>
        <w:keepNext w:val="0"/>
        <w:ind w:left="567" w:hanging="567"/>
        <w:jc w:val="both"/>
      </w:pPr>
      <w:r w:rsidRPr="00F83168">
        <w:rPr>
          <w:szCs w:val="22"/>
        </w:rP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r>
        <w:rPr>
          <w:szCs w:val="22"/>
        </w:rPr>
        <w:t>.</w:t>
      </w:r>
    </w:p>
    <w:p w14:paraId="430C1804" w14:textId="6F6CCAC4" w:rsidR="00F83168" w:rsidRPr="00F83168" w:rsidRDefault="00F83168" w:rsidP="00F83168">
      <w:pPr>
        <w:pStyle w:val="Nadpis2"/>
        <w:keepNext w:val="0"/>
        <w:ind w:left="567" w:hanging="567"/>
        <w:jc w:val="both"/>
      </w:pPr>
      <w:r w:rsidRPr="00F83168">
        <w:rPr>
          <w:szCs w:val="22"/>
        </w:rPr>
        <w:t>Prodávající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r>
        <w:rPr>
          <w:szCs w:val="22"/>
        </w:rPr>
        <w:t>.</w:t>
      </w:r>
    </w:p>
    <w:p w14:paraId="3205105A" w14:textId="6FADCA7E" w:rsidR="009F207F" w:rsidRPr="00A4205A" w:rsidRDefault="00F83168" w:rsidP="00726C29">
      <w:pPr>
        <w:pStyle w:val="Nadpis2"/>
        <w:keepNext w:val="0"/>
        <w:ind w:left="567" w:hanging="567"/>
        <w:jc w:val="both"/>
        <w:rPr>
          <w:szCs w:val="22"/>
        </w:rPr>
      </w:pPr>
      <w:r w:rsidRPr="00F83168">
        <w:rPr>
          <w:szCs w:val="22"/>
        </w:rPr>
        <w:t>Ustanovení tohoto článku se vztahují jak na období platnosti této smlouvy, tak na období po jejím ukončení.</w:t>
      </w:r>
    </w:p>
    <w:p w14:paraId="0DF54CAC" w14:textId="6E8B94A4" w:rsidR="005B6B49" w:rsidRPr="00DE3ED6" w:rsidRDefault="005B6B49" w:rsidP="00C55C89">
      <w:pPr>
        <w:pStyle w:val="Nadpis1"/>
        <w:keepNext w:val="0"/>
        <w:tabs>
          <w:tab w:val="num" w:pos="490"/>
        </w:tabs>
      </w:pPr>
      <w:r w:rsidRPr="00DE3ED6">
        <w:t>Závěrečná ustanovení</w:t>
      </w:r>
    </w:p>
    <w:p w14:paraId="53D80590" w14:textId="77777777" w:rsidR="00523CD5" w:rsidRPr="00DE3ED6" w:rsidRDefault="00523CD5" w:rsidP="002B3930">
      <w:pPr>
        <w:pStyle w:val="Nadpis2"/>
        <w:keepNext w:val="0"/>
        <w:ind w:left="567" w:hanging="567"/>
        <w:jc w:val="both"/>
        <w:rPr>
          <w:szCs w:val="22"/>
        </w:rPr>
      </w:pPr>
      <w:r w:rsidRPr="00DE3ED6">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9DC61A8" w14:textId="15B4FB77" w:rsidR="00523CD5" w:rsidRPr="00DE3ED6" w:rsidRDefault="00523CD5" w:rsidP="002B3930">
      <w:pPr>
        <w:pStyle w:val="Nadpis2"/>
        <w:keepNext w:val="0"/>
        <w:ind w:left="567" w:hanging="567"/>
        <w:jc w:val="both"/>
        <w:rPr>
          <w:szCs w:val="22"/>
        </w:rPr>
      </w:pPr>
      <w:r w:rsidRPr="00DE3ED6">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76EDDB5F" w14:textId="551DFD1D" w:rsidR="009C3282" w:rsidRPr="00F83168" w:rsidRDefault="009C3282" w:rsidP="00F83168">
      <w:pPr>
        <w:pStyle w:val="Nadpis2"/>
        <w:keepNext w:val="0"/>
        <w:ind w:left="567" w:hanging="567"/>
        <w:jc w:val="both"/>
        <w:rPr>
          <w:szCs w:val="22"/>
        </w:rPr>
      </w:pPr>
      <w:r w:rsidRPr="00DE3ED6">
        <w:rPr>
          <w:szCs w:val="22"/>
        </w:rPr>
        <w:t>Tato smlouva se vyhotovuje ve dvou stejnopisech, z nichž jeden je určen pro prodávajícího a</w:t>
      </w:r>
      <w:r w:rsidR="00AC2D76">
        <w:rPr>
          <w:szCs w:val="22"/>
        </w:rPr>
        <w:t> </w:t>
      </w:r>
      <w:r w:rsidRPr="00DE3ED6">
        <w:rPr>
          <w:szCs w:val="22"/>
        </w:rPr>
        <w:t>jeden pro kupujícího.</w:t>
      </w:r>
      <w:r w:rsidR="00F83168" w:rsidRPr="00F83168">
        <w:rPr>
          <w:szCs w:val="22"/>
        </w:rPr>
        <w:t xml:space="preserve"> Pokud je smlouva vyhotovena v elektronické podobě a podepsána elektronickým podpisem s uznávaným certifikátem, obdrží každá smluvní strana originál v</w:t>
      </w:r>
      <w:r w:rsidR="00C57693">
        <w:rPr>
          <w:szCs w:val="22"/>
        </w:rPr>
        <w:t> </w:t>
      </w:r>
      <w:r w:rsidR="00F83168" w:rsidRPr="00F83168">
        <w:rPr>
          <w:szCs w:val="22"/>
        </w:rPr>
        <w:t>elektronické podobě.</w:t>
      </w:r>
    </w:p>
    <w:p w14:paraId="7E7A1EB2" w14:textId="1D2A7603" w:rsidR="00F83168" w:rsidRPr="00571D67" w:rsidRDefault="00F83168" w:rsidP="00F83168">
      <w:pPr>
        <w:pStyle w:val="Nadpis2"/>
        <w:keepNext w:val="0"/>
        <w:ind w:left="567" w:hanging="567"/>
        <w:jc w:val="both"/>
        <w:rPr>
          <w:szCs w:val="22"/>
        </w:rPr>
      </w:pPr>
      <w:r w:rsidRPr="00F83168">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40BF6BB" w14:textId="7A8423C3" w:rsidR="00F83168" w:rsidRDefault="009C3282" w:rsidP="002B3930">
      <w:pPr>
        <w:pStyle w:val="Nadpis2"/>
        <w:keepNext w:val="0"/>
        <w:ind w:left="567" w:hanging="567"/>
        <w:jc w:val="both"/>
        <w:rPr>
          <w:szCs w:val="22"/>
        </w:rPr>
      </w:pPr>
      <w:r w:rsidRPr="00DE3ED6">
        <w:rPr>
          <w:szCs w:val="22"/>
        </w:rPr>
        <w:t xml:space="preserve">Nedílnou součástí této smlouvy jsou přílohy: Příloha č. 1 – </w:t>
      </w:r>
      <w:r w:rsidR="00F83168">
        <w:rPr>
          <w:szCs w:val="22"/>
        </w:rPr>
        <w:t>Technická specifikace</w:t>
      </w:r>
      <w:r w:rsidRPr="00DE3ED6">
        <w:rPr>
          <w:szCs w:val="22"/>
        </w:rPr>
        <w:t>, Příloha č.</w:t>
      </w:r>
      <w:r w:rsidR="00C57693" w:rsidRPr="00E32EAB">
        <w:rPr>
          <w:rFonts w:cs="Arial"/>
          <w:szCs w:val="22"/>
        </w:rPr>
        <w:t> </w:t>
      </w:r>
      <w:r w:rsidRPr="00DE3ED6">
        <w:rPr>
          <w:szCs w:val="22"/>
        </w:rPr>
        <w:t>2 – Kontakt na autorizovaný servis</w:t>
      </w:r>
      <w:r w:rsidR="00F83168">
        <w:rPr>
          <w:szCs w:val="22"/>
        </w:rPr>
        <w:t xml:space="preserve"> a Příloha č. 3 – Cenová nabídka</w:t>
      </w:r>
      <w:r w:rsidRPr="00DE3ED6">
        <w:rPr>
          <w:szCs w:val="22"/>
        </w:rPr>
        <w:t>.</w:t>
      </w:r>
      <w:r w:rsidR="00F83168">
        <w:rPr>
          <w:szCs w:val="22"/>
        </w:rPr>
        <w:t xml:space="preserve"> Smluvní strany prohlašují, že se s těmito přílohami řádně seznámily a že porozuměly jejich obsahu.</w:t>
      </w:r>
    </w:p>
    <w:p w14:paraId="3214B451" w14:textId="3751C8FA" w:rsidR="000D72A9" w:rsidRPr="00F83168" w:rsidRDefault="00F83168" w:rsidP="00F83168">
      <w:pPr>
        <w:pStyle w:val="Nadpis2"/>
        <w:keepNext w:val="0"/>
        <w:ind w:left="567" w:hanging="567"/>
        <w:jc w:val="both"/>
        <w:rPr>
          <w:szCs w:val="22"/>
        </w:rPr>
      </w:pPr>
      <w:r w:rsidRPr="00F83168">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419634A" w14:textId="465EC0FC" w:rsidR="000D72A9" w:rsidRDefault="009C3282" w:rsidP="002B3930">
      <w:pPr>
        <w:pStyle w:val="Nadpis2"/>
        <w:keepNext w:val="0"/>
        <w:ind w:left="567" w:hanging="567"/>
        <w:jc w:val="both"/>
        <w:rPr>
          <w:szCs w:val="22"/>
        </w:rPr>
      </w:pPr>
      <w:r w:rsidRPr="00DE3ED6">
        <w:rPr>
          <w:szCs w:val="22"/>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3953F16" w14:textId="2D2C4DA3" w:rsidR="000D72A9" w:rsidRPr="00DE3ED6" w:rsidRDefault="009C3282" w:rsidP="002B3930">
      <w:pPr>
        <w:pStyle w:val="Nadpis2"/>
        <w:keepNext w:val="0"/>
        <w:ind w:left="567" w:hanging="567"/>
        <w:jc w:val="both"/>
        <w:rPr>
          <w:szCs w:val="22"/>
        </w:rPr>
      </w:pPr>
      <w:r w:rsidRPr="00DE3ED6">
        <w:rPr>
          <w:szCs w:val="22"/>
        </w:rPr>
        <w:t>Úhrada za plnění z této smlouvy bude realizována bezhotovostním převodem na účet prodávajícího, který je správcem daně (finančním úřadem) zveřejněn způsobem umožňujícím dálkový přístup ve smyslu ustanovení § 98 zákona č. 235/2004 Sb., o</w:t>
      </w:r>
      <w:r w:rsidR="00EA6C7B" w:rsidRPr="00DE3ED6">
        <w:rPr>
          <w:szCs w:val="22"/>
        </w:rPr>
        <w:t> </w:t>
      </w:r>
      <w:r w:rsidRPr="00DE3ED6">
        <w:rPr>
          <w:szCs w:val="22"/>
        </w:rPr>
        <w:t>dani z</w:t>
      </w:r>
      <w:r w:rsidR="00EA6C7B" w:rsidRPr="00DE3ED6">
        <w:rPr>
          <w:szCs w:val="22"/>
        </w:rPr>
        <w:t> </w:t>
      </w:r>
      <w:r w:rsidRPr="00DE3ED6">
        <w:rPr>
          <w:szCs w:val="22"/>
        </w:rPr>
        <w:t>přidané hodnoty, ve znění pozdějších předpisů (dále jen „zákon o DPH“)</w:t>
      </w:r>
      <w:r w:rsidR="000D72A9" w:rsidRPr="00DE3ED6">
        <w:rPr>
          <w:szCs w:val="22"/>
        </w:rPr>
        <w:t>.</w:t>
      </w:r>
    </w:p>
    <w:p w14:paraId="7EF4ABCB" w14:textId="1B323F28" w:rsidR="00523CD5" w:rsidRPr="00DE3ED6" w:rsidRDefault="009C3282" w:rsidP="002B3930">
      <w:pPr>
        <w:pStyle w:val="Nadpis2"/>
        <w:keepNext w:val="0"/>
        <w:ind w:left="567" w:hanging="567"/>
        <w:jc w:val="both"/>
        <w:rPr>
          <w:szCs w:val="22"/>
        </w:rPr>
      </w:pPr>
      <w:r w:rsidRPr="00DE3ED6">
        <w:rPr>
          <w:szCs w:val="22"/>
        </w:rPr>
        <w:t>Pokud se po dobu účinnosti této smlouvy prodávající stane nespolehlivým plátcem ve smyslu ustanovení § 106a zákona o DPH, smluvní strany se dohodly, že kupující uhradí DPH za</w:t>
      </w:r>
      <w:r w:rsidR="00C57693">
        <w:rPr>
          <w:szCs w:val="22"/>
        </w:rPr>
        <w:t xml:space="preserve"> </w:t>
      </w:r>
      <w:r w:rsidRPr="00DE3ED6">
        <w:rPr>
          <w:szCs w:val="22"/>
        </w:rPr>
        <w:t>zdanitelné plnění přímo příslušenému správci daně. Kupujícím takto provedená úhrada je považovaná za uhrazení příslušné části smluvní ceny rovnající se výši DPH fakturované prodávajícím.</w:t>
      </w:r>
    </w:p>
    <w:p w14:paraId="15AFBAF7" w14:textId="7C59B2E1" w:rsidR="002D66AA" w:rsidRPr="002D66AA" w:rsidRDefault="00523CD5" w:rsidP="000E290E">
      <w:pPr>
        <w:pStyle w:val="Nadpis2"/>
        <w:keepNext w:val="0"/>
        <w:ind w:left="567" w:hanging="567"/>
        <w:jc w:val="both"/>
      </w:pPr>
      <w:r w:rsidRPr="00DE3ED6">
        <w:rPr>
          <w:szCs w:val="22"/>
        </w:rPr>
        <w:t xml:space="preserve">Tato smlouva nabývá účinnosti dnem jejího zveřejnění v Registru smluv a je závazná pro případné právní nástupce obou smluvních stran. </w:t>
      </w:r>
    </w:p>
    <w:p w14:paraId="61746E11" w14:textId="7040A1B4" w:rsidR="003E4F2E" w:rsidRDefault="009C3282" w:rsidP="003E4F2E">
      <w:pPr>
        <w:pStyle w:val="Nadpis2"/>
        <w:keepNext w:val="0"/>
        <w:ind w:left="567" w:hanging="567"/>
        <w:jc w:val="both"/>
        <w:rPr>
          <w:szCs w:val="22"/>
        </w:rPr>
      </w:pPr>
      <w:r w:rsidRPr="00DE3ED6">
        <w:rPr>
          <w:szCs w:val="22"/>
        </w:rPr>
        <w:t>Prodávající výslovně souhlasí se zveřejněním celého textu této smlouvy v informačním systému veřejné správy – Registru smluv.</w:t>
      </w:r>
      <w:r w:rsidR="00C55C89" w:rsidRPr="00DE3ED6">
        <w:rPr>
          <w:szCs w:val="22"/>
        </w:rPr>
        <w:t xml:space="preserve"> </w:t>
      </w:r>
      <w:r w:rsidRPr="00DE3ED6">
        <w:rPr>
          <w:szCs w:val="22"/>
        </w:rPr>
        <w:t>Smluvní strany se dohodly, že zákonnou povinnost dle § 5 odst. 2 zákona o registru smluv splní kupující.</w:t>
      </w:r>
    </w:p>
    <w:p w14:paraId="4513AA7A" w14:textId="73882FCA" w:rsidR="009F207F" w:rsidRDefault="009F207F" w:rsidP="009F207F">
      <w:pPr>
        <w:rPr>
          <w:lang w:eastAsia="cs-CZ"/>
        </w:rPr>
      </w:pPr>
    </w:p>
    <w:p w14:paraId="15C77662" w14:textId="656184AE" w:rsidR="005B6B49" w:rsidRPr="00DE3ED6" w:rsidRDefault="003803FC" w:rsidP="000F78FC">
      <w:pPr>
        <w:pStyle w:val="Zkladntext31"/>
        <w:tabs>
          <w:tab w:val="left" w:pos="4962"/>
        </w:tabs>
        <w:jc w:val="both"/>
        <w:rPr>
          <w:rFonts w:ascii="Arial" w:hAnsi="Arial" w:cs="Arial"/>
          <w:bCs/>
          <w:sz w:val="22"/>
          <w:szCs w:val="22"/>
        </w:rPr>
      </w:pPr>
      <w:r w:rsidRPr="00DE3ED6">
        <w:rPr>
          <w:rFonts w:ascii="Arial" w:hAnsi="Arial" w:cs="Arial"/>
          <w:bCs/>
          <w:sz w:val="22"/>
          <w:szCs w:val="22"/>
        </w:rPr>
        <w:t>Prodávající:</w:t>
      </w:r>
      <w:r w:rsidRPr="00DE3ED6">
        <w:rPr>
          <w:rFonts w:ascii="Arial" w:hAnsi="Arial" w:cs="Arial"/>
          <w:bCs/>
          <w:sz w:val="22"/>
          <w:szCs w:val="22"/>
        </w:rPr>
        <w:tab/>
      </w:r>
      <w:r w:rsidR="005B6B49" w:rsidRPr="00DE3ED6">
        <w:rPr>
          <w:rFonts w:ascii="Arial" w:hAnsi="Arial" w:cs="Arial"/>
          <w:bCs/>
          <w:sz w:val="22"/>
          <w:szCs w:val="22"/>
        </w:rPr>
        <w:t>Kupující:</w:t>
      </w:r>
    </w:p>
    <w:p w14:paraId="6B419B25" w14:textId="77777777" w:rsidR="002D66AA" w:rsidRDefault="002D66AA" w:rsidP="000F78FC">
      <w:pPr>
        <w:pStyle w:val="Zkladntext31"/>
        <w:tabs>
          <w:tab w:val="left" w:pos="4962"/>
        </w:tabs>
        <w:jc w:val="both"/>
        <w:rPr>
          <w:rFonts w:ascii="Arial" w:hAnsi="Arial" w:cs="Arial"/>
          <w:sz w:val="22"/>
          <w:szCs w:val="22"/>
        </w:rPr>
      </w:pPr>
    </w:p>
    <w:p w14:paraId="6937FBE7" w14:textId="729C24ED" w:rsidR="005B6B49" w:rsidRPr="00DE3ED6" w:rsidRDefault="005F3454" w:rsidP="000F78FC">
      <w:pPr>
        <w:pStyle w:val="Zkladntext31"/>
        <w:tabs>
          <w:tab w:val="left" w:pos="4962"/>
        </w:tabs>
        <w:jc w:val="both"/>
        <w:rPr>
          <w:rFonts w:ascii="Arial" w:hAnsi="Arial" w:cs="Arial"/>
          <w:bCs/>
          <w:sz w:val="22"/>
          <w:szCs w:val="22"/>
        </w:rPr>
      </w:pPr>
      <w:r w:rsidRPr="00DE3ED6">
        <w:rPr>
          <w:rFonts w:ascii="Arial" w:hAnsi="Arial" w:cs="Arial"/>
          <w:sz w:val="22"/>
          <w:szCs w:val="22"/>
        </w:rPr>
        <w:t>V</w:t>
      </w:r>
      <w:r w:rsidRPr="00DE3ED6">
        <w:rPr>
          <w:rFonts w:ascii="Arial" w:hAnsi="Arial" w:cs="Arial"/>
          <w:color w:val="FF0000"/>
          <w:sz w:val="22"/>
          <w:szCs w:val="22"/>
        </w:rPr>
        <w:t>….</w:t>
      </w:r>
      <w:r w:rsidR="006A27AB" w:rsidRPr="00DE3ED6">
        <w:rPr>
          <w:rFonts w:ascii="Arial" w:hAnsi="Arial" w:cs="Arial"/>
          <w:color w:val="FF0000"/>
          <w:sz w:val="22"/>
          <w:szCs w:val="22"/>
        </w:rPr>
        <w:t>…………</w:t>
      </w:r>
      <w:r w:rsidR="00052AAF" w:rsidRPr="00DE3ED6">
        <w:rPr>
          <w:rFonts w:ascii="Arial" w:hAnsi="Arial" w:cs="Arial"/>
          <w:sz w:val="22"/>
          <w:szCs w:val="22"/>
        </w:rPr>
        <w:t xml:space="preserve"> dne:</w:t>
      </w:r>
      <w:r w:rsidR="005B6B49" w:rsidRPr="00DE3ED6">
        <w:rPr>
          <w:rFonts w:ascii="Arial" w:hAnsi="Arial" w:cs="Arial"/>
          <w:sz w:val="22"/>
          <w:szCs w:val="22"/>
        </w:rPr>
        <w:tab/>
      </w:r>
      <w:r w:rsidR="00F87B33" w:rsidRPr="00DE3ED6">
        <w:rPr>
          <w:rFonts w:ascii="Arial" w:hAnsi="Arial" w:cs="Arial"/>
          <w:sz w:val="22"/>
          <w:szCs w:val="22"/>
        </w:rPr>
        <w:t>V Třebíči</w:t>
      </w:r>
      <w:r w:rsidR="00A966D8" w:rsidRPr="00DE3ED6">
        <w:rPr>
          <w:rFonts w:ascii="Arial" w:hAnsi="Arial" w:cs="Arial"/>
          <w:sz w:val="22"/>
          <w:szCs w:val="22"/>
        </w:rPr>
        <w:t xml:space="preserve"> </w:t>
      </w:r>
      <w:r w:rsidR="00F87B33" w:rsidRPr="00DE3ED6">
        <w:rPr>
          <w:rFonts w:ascii="Arial" w:hAnsi="Arial" w:cs="Arial"/>
          <w:sz w:val="22"/>
          <w:szCs w:val="22"/>
        </w:rPr>
        <w:t>dne:</w:t>
      </w:r>
      <w:r w:rsidR="005B6B49" w:rsidRPr="00DE3ED6">
        <w:rPr>
          <w:rFonts w:ascii="Arial" w:hAnsi="Arial" w:cs="Arial"/>
          <w:sz w:val="22"/>
          <w:szCs w:val="22"/>
        </w:rPr>
        <w:tab/>
      </w:r>
      <w:r w:rsidR="005B6B49" w:rsidRPr="00DE3ED6">
        <w:rPr>
          <w:rFonts w:ascii="Arial" w:hAnsi="Arial" w:cs="Arial"/>
          <w:sz w:val="22"/>
          <w:szCs w:val="22"/>
        </w:rPr>
        <w:tab/>
      </w:r>
      <w:r w:rsidR="00052AAF" w:rsidRPr="00DE3ED6">
        <w:rPr>
          <w:rFonts w:ascii="Arial" w:hAnsi="Arial" w:cs="Arial"/>
          <w:sz w:val="22"/>
          <w:szCs w:val="22"/>
        </w:rPr>
        <w:t xml:space="preserve">                 </w:t>
      </w:r>
      <w:r w:rsidR="001A1F07" w:rsidRPr="00DE3ED6">
        <w:rPr>
          <w:rFonts w:ascii="Arial" w:hAnsi="Arial" w:cs="Arial"/>
          <w:sz w:val="22"/>
          <w:szCs w:val="22"/>
        </w:rPr>
        <w:t xml:space="preserve">      </w:t>
      </w:r>
    </w:p>
    <w:p w14:paraId="23C7BD63" w14:textId="77777777" w:rsidR="005B6B49" w:rsidRPr="00DE3ED6" w:rsidRDefault="005B6B49" w:rsidP="000F78FC">
      <w:pPr>
        <w:tabs>
          <w:tab w:val="center" w:pos="1620"/>
          <w:tab w:val="left" w:pos="4962"/>
          <w:tab w:val="center" w:pos="6840"/>
        </w:tabs>
        <w:jc w:val="both"/>
        <w:rPr>
          <w:rFonts w:ascii="Arial" w:hAnsi="Arial" w:cs="Arial"/>
          <w:bCs/>
          <w:sz w:val="22"/>
          <w:szCs w:val="22"/>
        </w:rPr>
      </w:pPr>
    </w:p>
    <w:p w14:paraId="6A283DBF" w14:textId="6D41C17B" w:rsidR="003E4F2E" w:rsidRPr="00DE3ED6" w:rsidRDefault="003E4F2E" w:rsidP="000F78FC">
      <w:pPr>
        <w:tabs>
          <w:tab w:val="center" w:pos="1620"/>
          <w:tab w:val="left" w:pos="4962"/>
          <w:tab w:val="center" w:pos="6840"/>
        </w:tabs>
        <w:jc w:val="both"/>
        <w:rPr>
          <w:rFonts w:ascii="Arial" w:hAnsi="Arial" w:cs="Arial"/>
          <w:bCs/>
          <w:sz w:val="22"/>
          <w:szCs w:val="22"/>
        </w:rPr>
      </w:pPr>
    </w:p>
    <w:p w14:paraId="538B21FD" w14:textId="77777777" w:rsidR="00C51D0B" w:rsidRPr="00DE3ED6" w:rsidRDefault="00C51D0B" w:rsidP="000F78FC">
      <w:pPr>
        <w:tabs>
          <w:tab w:val="center" w:pos="1620"/>
          <w:tab w:val="left" w:pos="4962"/>
          <w:tab w:val="center" w:pos="6840"/>
        </w:tabs>
        <w:jc w:val="both"/>
        <w:rPr>
          <w:rFonts w:ascii="Arial" w:hAnsi="Arial" w:cs="Arial"/>
          <w:bCs/>
          <w:sz w:val="22"/>
          <w:szCs w:val="22"/>
        </w:rPr>
      </w:pPr>
    </w:p>
    <w:p w14:paraId="1BA3BB95" w14:textId="539D9192" w:rsidR="00052AAF" w:rsidRPr="00DE3ED6" w:rsidRDefault="002C3B94" w:rsidP="000F78FC">
      <w:pPr>
        <w:tabs>
          <w:tab w:val="center" w:pos="1620"/>
          <w:tab w:val="left" w:pos="4962"/>
          <w:tab w:val="center" w:pos="6840"/>
        </w:tabs>
        <w:jc w:val="both"/>
        <w:rPr>
          <w:rFonts w:ascii="Arial" w:hAnsi="Arial" w:cs="Arial"/>
          <w:bCs/>
          <w:sz w:val="22"/>
          <w:szCs w:val="22"/>
        </w:rPr>
      </w:pPr>
      <w:r w:rsidRPr="00DE3ED6">
        <w:rPr>
          <w:rFonts w:ascii="Arial" w:hAnsi="Arial" w:cs="Arial"/>
          <w:bCs/>
          <w:color w:val="FF0000"/>
          <w:sz w:val="22"/>
          <w:szCs w:val="22"/>
        </w:rPr>
        <w:t>……………………</w:t>
      </w:r>
      <w:r w:rsidR="00F87B33" w:rsidRPr="00DE3ED6">
        <w:rPr>
          <w:rFonts w:ascii="Arial" w:hAnsi="Arial" w:cs="Arial"/>
          <w:bCs/>
          <w:color w:val="FF0000"/>
          <w:sz w:val="22"/>
          <w:szCs w:val="22"/>
        </w:rPr>
        <w:t>……..</w:t>
      </w:r>
      <w:r w:rsidR="00F87B33" w:rsidRPr="00DE3ED6">
        <w:rPr>
          <w:rFonts w:ascii="Arial" w:hAnsi="Arial" w:cs="Arial"/>
          <w:bCs/>
          <w:sz w:val="22"/>
          <w:szCs w:val="22"/>
        </w:rPr>
        <w:tab/>
      </w:r>
      <w:r w:rsidR="00052AAF" w:rsidRPr="00DE3ED6">
        <w:rPr>
          <w:rFonts w:ascii="Arial" w:hAnsi="Arial" w:cs="Arial"/>
          <w:bCs/>
          <w:sz w:val="22"/>
          <w:szCs w:val="22"/>
        </w:rPr>
        <w:t>……………………</w:t>
      </w:r>
      <w:r w:rsidR="00F87B33" w:rsidRPr="00DE3ED6">
        <w:rPr>
          <w:rFonts w:ascii="Arial" w:hAnsi="Arial" w:cs="Arial"/>
          <w:bCs/>
          <w:sz w:val="22"/>
          <w:szCs w:val="22"/>
        </w:rPr>
        <w:t>……………………….</w:t>
      </w:r>
    </w:p>
    <w:p w14:paraId="73600058" w14:textId="4C8C1DE7" w:rsidR="00052AAF" w:rsidRPr="00DE3ED6" w:rsidRDefault="00C55C89" w:rsidP="000F78FC">
      <w:pPr>
        <w:pStyle w:val="Nadpis4"/>
        <w:keepNext w:val="0"/>
        <w:numPr>
          <w:ilvl w:val="0"/>
          <w:numId w:val="0"/>
        </w:numPr>
        <w:tabs>
          <w:tab w:val="left" w:pos="4962"/>
        </w:tabs>
        <w:spacing w:before="0" w:after="0"/>
        <w:jc w:val="both"/>
        <w:rPr>
          <w:rFonts w:ascii="Arial" w:hAnsi="Arial" w:cs="Arial"/>
          <w:b w:val="0"/>
          <w:sz w:val="22"/>
          <w:szCs w:val="22"/>
        </w:rPr>
      </w:pPr>
      <w:r w:rsidRPr="00DE3ED6">
        <w:rPr>
          <w:rFonts w:ascii="Arial" w:hAnsi="Arial" w:cs="Arial"/>
          <w:sz w:val="22"/>
          <w:szCs w:val="22"/>
        </w:rPr>
        <w:tab/>
      </w:r>
      <w:r w:rsidR="00FC3433">
        <w:rPr>
          <w:rFonts w:ascii="Arial" w:hAnsi="Arial" w:cs="Arial"/>
          <w:b w:val="0"/>
          <w:sz w:val="22"/>
          <w:szCs w:val="22"/>
        </w:rPr>
        <w:t>Nemocnice Třebíč, příspěvková organizace</w:t>
      </w:r>
    </w:p>
    <w:p w14:paraId="33FC7714" w14:textId="42E12DAE" w:rsidR="00367016" w:rsidRPr="00DE3ED6" w:rsidRDefault="002A54B6" w:rsidP="000F78FC">
      <w:pPr>
        <w:tabs>
          <w:tab w:val="center" w:pos="1620"/>
          <w:tab w:val="left" w:pos="4962"/>
          <w:tab w:val="center" w:pos="6840"/>
        </w:tabs>
        <w:rPr>
          <w:rFonts w:ascii="Arial" w:hAnsi="Arial" w:cs="Arial"/>
          <w:sz w:val="22"/>
          <w:szCs w:val="22"/>
        </w:rPr>
      </w:pPr>
      <w:r w:rsidRPr="00DE3ED6">
        <w:rPr>
          <w:rFonts w:ascii="Arial" w:hAnsi="Arial" w:cs="Arial"/>
          <w:sz w:val="22"/>
          <w:szCs w:val="22"/>
        </w:rPr>
        <w:tab/>
      </w:r>
      <w:r w:rsidR="001C76F5" w:rsidRPr="00DE3ED6">
        <w:rPr>
          <w:rFonts w:ascii="Arial" w:hAnsi="Arial" w:cs="Arial"/>
          <w:sz w:val="22"/>
          <w:szCs w:val="22"/>
        </w:rPr>
        <w:tab/>
      </w:r>
      <w:r w:rsidR="00FC3433">
        <w:rPr>
          <w:rFonts w:ascii="Arial" w:hAnsi="Arial" w:cs="Arial"/>
          <w:sz w:val="22"/>
          <w:szCs w:val="22"/>
        </w:rPr>
        <w:t>MUDr. Lukáš Kettner, MBA, MHA</w:t>
      </w:r>
    </w:p>
    <w:p w14:paraId="12E3B2AB" w14:textId="3B07C45B" w:rsidR="001A5390" w:rsidRPr="00DE3ED6" w:rsidRDefault="00FC3433" w:rsidP="000F78FC">
      <w:pPr>
        <w:tabs>
          <w:tab w:val="left" w:pos="4962"/>
        </w:tabs>
        <w:suppressAutoHyphens w:val="0"/>
        <w:jc w:val="both"/>
        <w:rPr>
          <w:rFonts w:ascii="Arial" w:hAnsi="Arial" w:cs="Arial"/>
          <w:sz w:val="22"/>
          <w:szCs w:val="22"/>
          <w:lang w:eastAsia="cs-CZ"/>
        </w:rPr>
      </w:pPr>
      <w:r>
        <w:rPr>
          <w:rFonts w:ascii="Arial" w:hAnsi="Arial" w:cs="Arial"/>
          <w:sz w:val="22"/>
          <w:szCs w:val="22"/>
          <w:lang w:eastAsia="cs-CZ"/>
        </w:rPr>
        <w:tab/>
        <w:t>ředitel</w:t>
      </w:r>
    </w:p>
    <w:p w14:paraId="549465F0" w14:textId="77777777" w:rsidR="003E4F2E" w:rsidRPr="00DE3ED6" w:rsidRDefault="003E4F2E" w:rsidP="00C55C89">
      <w:pPr>
        <w:suppressAutoHyphens w:val="0"/>
        <w:jc w:val="both"/>
        <w:rPr>
          <w:rFonts w:ascii="Arial" w:hAnsi="Arial" w:cs="Arial"/>
          <w:sz w:val="22"/>
          <w:szCs w:val="22"/>
          <w:lang w:eastAsia="cs-CZ"/>
        </w:rPr>
      </w:pPr>
    </w:p>
    <w:p w14:paraId="0334610B" w14:textId="407FE80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sz w:val="22"/>
          <w:szCs w:val="22"/>
          <w:lang w:eastAsia="cs-CZ"/>
        </w:rPr>
        <w:t>Přílohy:</w:t>
      </w:r>
    </w:p>
    <w:p w14:paraId="0B7B8338" w14:textId="42ABBCA1" w:rsidR="00367016" w:rsidRPr="00DE3ED6" w:rsidRDefault="00676F89" w:rsidP="00C55C89">
      <w:pPr>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1 – </w:t>
      </w:r>
      <w:r w:rsidR="00571D67">
        <w:rPr>
          <w:rFonts w:ascii="Arial" w:hAnsi="Arial" w:cs="Arial"/>
          <w:bCs/>
          <w:i/>
          <w:sz w:val="22"/>
          <w:szCs w:val="22"/>
          <w:lang w:eastAsia="cs-CZ"/>
        </w:rPr>
        <w:t>Technická specifikace</w:t>
      </w:r>
    </w:p>
    <w:p w14:paraId="1C65B2DF" w14:textId="7777777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bCs/>
          <w:i/>
          <w:sz w:val="22"/>
          <w:szCs w:val="22"/>
          <w:lang w:eastAsia="cs-CZ"/>
        </w:rPr>
        <w:t>Příloha č. 2 – Kontakt na autorizovaný servis</w:t>
      </w:r>
    </w:p>
    <w:p w14:paraId="048BCFFA" w14:textId="6F8EE445" w:rsidR="00367016" w:rsidRPr="00DE3ED6" w:rsidRDefault="00676F89" w:rsidP="00C55C89">
      <w:pPr>
        <w:suppressAutoHyphens w:val="0"/>
        <w:rPr>
          <w:rFonts w:ascii="Arial" w:hAnsi="Arial" w:cs="Arial"/>
          <w:i/>
          <w:sz w:val="22"/>
          <w:szCs w:val="22"/>
          <w:lang w:eastAsia="cs-CZ"/>
        </w:rPr>
        <w:sectPr w:rsidR="00367016" w:rsidRPr="00DE3ED6" w:rsidSect="00BE3EDD">
          <w:headerReference w:type="default" r:id="rId10"/>
          <w:footerReference w:type="default" r:id="rId11"/>
          <w:pgSz w:w="11906" w:h="16838"/>
          <w:pgMar w:top="1417" w:right="1152" w:bottom="1417" w:left="1152" w:header="708" w:footer="708" w:gutter="0"/>
          <w:cols w:space="708"/>
          <w:docGrid w:linePitch="360"/>
        </w:sectPr>
      </w:pPr>
      <w:r>
        <w:rPr>
          <w:rFonts w:ascii="Arial" w:hAnsi="Arial" w:cs="Arial"/>
          <w:bCs/>
          <w:i/>
          <w:sz w:val="22"/>
          <w:szCs w:val="22"/>
          <w:lang w:eastAsia="cs-CZ"/>
        </w:rPr>
        <w:t>P</w:t>
      </w:r>
      <w:r w:rsidR="00571D67">
        <w:rPr>
          <w:rFonts w:ascii="Arial" w:hAnsi="Arial" w:cs="Arial"/>
          <w:bCs/>
          <w:i/>
          <w:sz w:val="22"/>
          <w:szCs w:val="22"/>
          <w:lang w:eastAsia="cs-CZ"/>
        </w:rPr>
        <w:t>říloha č. 3 – Cenová nabídka</w:t>
      </w:r>
    </w:p>
    <w:p w14:paraId="4AD4A69C" w14:textId="5CA5087D" w:rsidR="00367016" w:rsidRPr="00DE3ED6" w:rsidRDefault="00367016" w:rsidP="00C55C89">
      <w:pPr>
        <w:suppressAutoHyphens w:val="0"/>
        <w:jc w:val="both"/>
        <w:rPr>
          <w:rFonts w:ascii="Arial" w:hAnsi="Arial" w:cs="Arial"/>
          <w:b/>
          <w:sz w:val="20"/>
          <w:szCs w:val="22"/>
          <w:lang w:eastAsia="cs-CZ"/>
        </w:rPr>
      </w:pPr>
      <w:r w:rsidRPr="00DE3ED6">
        <w:rPr>
          <w:rFonts w:ascii="Arial" w:hAnsi="Arial" w:cs="Arial"/>
          <w:b/>
          <w:bCs/>
          <w:sz w:val="22"/>
          <w:szCs w:val="22"/>
          <w:lang w:eastAsia="cs-CZ"/>
        </w:rPr>
        <w:t xml:space="preserve">Příloha č. 1 </w:t>
      </w:r>
      <w:r w:rsidR="00571D67">
        <w:rPr>
          <w:rFonts w:ascii="Arial" w:hAnsi="Arial" w:cs="Arial"/>
          <w:b/>
          <w:sz w:val="22"/>
          <w:szCs w:val="22"/>
          <w:lang w:eastAsia="cs-CZ"/>
        </w:rPr>
        <w:t>Technická specifikace</w:t>
      </w:r>
      <w:r w:rsidRPr="00DE3ED6">
        <w:rPr>
          <w:rFonts w:ascii="Arial" w:hAnsi="Arial" w:cs="Arial"/>
          <w:b/>
          <w:sz w:val="22"/>
          <w:szCs w:val="22"/>
          <w:lang w:eastAsia="cs-CZ"/>
        </w:rPr>
        <w:t xml:space="preserve"> </w:t>
      </w:r>
      <w:r w:rsidRPr="00DE3ED6">
        <w:rPr>
          <w:rFonts w:ascii="Arial" w:hAnsi="Arial" w:cs="Arial"/>
          <w:color w:val="FF0000"/>
          <w:sz w:val="22"/>
          <w:szCs w:val="22"/>
          <w:lang w:eastAsia="cs-CZ"/>
        </w:rPr>
        <w:t>(doplní účastník</w:t>
      </w:r>
      <w:r w:rsidR="00060F2C">
        <w:rPr>
          <w:rFonts w:ascii="Arial" w:hAnsi="Arial" w:cs="Arial"/>
          <w:color w:val="FF0000"/>
          <w:sz w:val="22"/>
          <w:szCs w:val="22"/>
          <w:lang w:eastAsia="cs-CZ"/>
        </w:rPr>
        <w:t>)</w:t>
      </w:r>
    </w:p>
    <w:p w14:paraId="27F63BCA" w14:textId="2F349364" w:rsidR="00367016" w:rsidRPr="00DE3ED6" w:rsidRDefault="00367016" w:rsidP="00C55C89">
      <w:pPr>
        <w:tabs>
          <w:tab w:val="center" w:pos="1620"/>
          <w:tab w:val="left" w:pos="4962"/>
          <w:tab w:val="center" w:pos="6840"/>
        </w:tabs>
        <w:rPr>
          <w:rFonts w:ascii="Arial" w:hAnsi="Arial" w:cs="Arial"/>
          <w:sz w:val="22"/>
          <w:szCs w:val="22"/>
        </w:rPr>
      </w:pPr>
    </w:p>
    <w:p w14:paraId="0F0732E8" w14:textId="5F9B6B01" w:rsidR="00C55C89" w:rsidRPr="00DE3ED6" w:rsidRDefault="00060F2C" w:rsidP="00060F2C">
      <w:pPr>
        <w:suppressAutoHyphens w:val="0"/>
        <w:jc w:val="center"/>
        <w:rPr>
          <w:rFonts w:ascii="Arial" w:hAnsi="Arial" w:cs="Arial"/>
          <w:sz w:val="22"/>
          <w:szCs w:val="22"/>
        </w:rPr>
      </w:pPr>
      <w:r>
        <w:rPr>
          <w:rFonts w:ascii="Arial" w:hAnsi="Arial" w:cs="Arial"/>
          <w:sz w:val="22"/>
          <w:szCs w:val="22"/>
        </w:rPr>
        <w:t>(viz samostatná příloha č. 2 ZD, bude doplněna dle nabídky účastníka v souladu s podmínkami zadávací dokumentace)</w:t>
      </w:r>
      <w:r w:rsidR="00C55C89" w:rsidRPr="00DE3ED6">
        <w:rPr>
          <w:rFonts w:ascii="Arial" w:hAnsi="Arial" w:cs="Arial"/>
          <w:sz w:val="22"/>
          <w:szCs w:val="22"/>
        </w:rPr>
        <w:br w:type="page"/>
      </w:r>
    </w:p>
    <w:p w14:paraId="1D0CC1AB" w14:textId="77777777" w:rsidR="00367016" w:rsidRPr="00DE3ED6" w:rsidRDefault="00367016" w:rsidP="00C55C89">
      <w:pPr>
        <w:suppressAutoHyphens w:val="0"/>
        <w:jc w:val="both"/>
        <w:rPr>
          <w:rFonts w:ascii="Arial" w:hAnsi="Arial" w:cs="Arial"/>
          <w:b/>
          <w:bCs/>
          <w:sz w:val="22"/>
          <w:szCs w:val="22"/>
          <w:lang w:eastAsia="cs-CZ"/>
        </w:rPr>
      </w:pPr>
      <w:r w:rsidRPr="00DE3ED6">
        <w:rPr>
          <w:rFonts w:ascii="Arial" w:hAnsi="Arial" w:cs="Arial"/>
          <w:b/>
          <w:bCs/>
          <w:sz w:val="22"/>
          <w:szCs w:val="22"/>
          <w:lang w:eastAsia="cs-CZ"/>
        </w:rPr>
        <w:t xml:space="preserve">Příloha č. 2 – Kontakt na autorizovaný servis </w:t>
      </w:r>
      <w:r w:rsidRPr="00DE3ED6">
        <w:rPr>
          <w:rFonts w:ascii="Arial" w:hAnsi="Arial" w:cs="Arial"/>
          <w:color w:val="FF0000"/>
          <w:sz w:val="22"/>
          <w:szCs w:val="22"/>
          <w:lang w:eastAsia="cs-CZ"/>
        </w:rPr>
        <w:t>(doplní účastník)</w:t>
      </w:r>
    </w:p>
    <w:p w14:paraId="3C379E8A" w14:textId="6D99A25D" w:rsidR="00367016" w:rsidRPr="00DE3ED6" w:rsidRDefault="00367016" w:rsidP="00C55C89">
      <w:pPr>
        <w:tabs>
          <w:tab w:val="center" w:pos="1620"/>
          <w:tab w:val="left" w:pos="4962"/>
          <w:tab w:val="center" w:pos="6840"/>
        </w:tabs>
        <w:rPr>
          <w:rFonts w:ascii="Arial" w:hAnsi="Arial" w:cs="Arial"/>
          <w:sz w:val="22"/>
          <w:szCs w:val="22"/>
        </w:rPr>
      </w:pPr>
    </w:p>
    <w:p w14:paraId="39F6CE42" w14:textId="592B7665" w:rsidR="00C55C89" w:rsidRPr="00DE3ED6" w:rsidRDefault="00C55C89">
      <w:pPr>
        <w:suppressAutoHyphens w:val="0"/>
        <w:rPr>
          <w:rFonts w:ascii="Arial" w:hAnsi="Arial" w:cs="Arial"/>
          <w:sz w:val="22"/>
          <w:szCs w:val="22"/>
        </w:rPr>
      </w:pPr>
      <w:r w:rsidRPr="00DE3ED6">
        <w:rPr>
          <w:rFonts w:ascii="Arial" w:hAnsi="Arial" w:cs="Arial"/>
          <w:sz w:val="22"/>
          <w:szCs w:val="22"/>
        </w:rPr>
        <w:br w:type="page"/>
      </w:r>
    </w:p>
    <w:p w14:paraId="4C6314EA" w14:textId="6E52249C" w:rsidR="00367016" w:rsidRPr="00C55569" w:rsidRDefault="00367016" w:rsidP="00C55C89">
      <w:pPr>
        <w:suppressAutoHyphens w:val="0"/>
        <w:rPr>
          <w:rFonts w:ascii="Arial" w:hAnsi="Arial" w:cs="Arial"/>
          <w:bCs/>
          <w:color w:val="FF0000"/>
          <w:sz w:val="22"/>
          <w:szCs w:val="22"/>
          <w:lang w:eastAsia="cs-CZ"/>
        </w:rPr>
      </w:pPr>
      <w:r w:rsidRPr="00DE3ED6">
        <w:rPr>
          <w:rFonts w:ascii="Arial" w:hAnsi="Arial" w:cs="Arial"/>
          <w:b/>
          <w:bCs/>
          <w:sz w:val="22"/>
          <w:szCs w:val="22"/>
          <w:lang w:eastAsia="cs-CZ"/>
        </w:rPr>
        <w:t xml:space="preserve">Příloha č. 3 – </w:t>
      </w:r>
      <w:r w:rsidR="00571D67">
        <w:rPr>
          <w:rFonts w:ascii="Arial" w:hAnsi="Arial" w:cs="Arial"/>
          <w:b/>
          <w:bCs/>
          <w:sz w:val="22"/>
          <w:szCs w:val="22"/>
          <w:lang w:eastAsia="cs-CZ"/>
        </w:rPr>
        <w:t>Cenová nabídka</w:t>
      </w:r>
      <w:r w:rsidR="008159D0" w:rsidRPr="00DE3ED6">
        <w:rPr>
          <w:rFonts w:ascii="Arial" w:hAnsi="Arial" w:cs="Arial"/>
          <w:b/>
          <w:bCs/>
          <w:sz w:val="22"/>
          <w:szCs w:val="22"/>
          <w:lang w:eastAsia="cs-CZ"/>
        </w:rPr>
        <w:t xml:space="preserve"> </w:t>
      </w:r>
      <w:r w:rsidR="008159D0" w:rsidRPr="00DE3ED6">
        <w:rPr>
          <w:rFonts w:ascii="Arial" w:hAnsi="Arial" w:cs="Arial"/>
          <w:bCs/>
          <w:color w:val="FF0000"/>
          <w:sz w:val="22"/>
          <w:szCs w:val="22"/>
          <w:lang w:eastAsia="cs-CZ"/>
        </w:rPr>
        <w:t>(doplní účastník)</w:t>
      </w:r>
    </w:p>
    <w:p w14:paraId="63CB3835" w14:textId="224F016A" w:rsidR="00340972" w:rsidRDefault="00340972" w:rsidP="00C55C89">
      <w:pPr>
        <w:suppressAutoHyphens w:val="0"/>
        <w:rPr>
          <w:rFonts w:ascii="Arial" w:hAnsi="Arial" w:cs="Arial"/>
          <w:b/>
          <w:bCs/>
          <w:sz w:val="22"/>
          <w:szCs w:val="22"/>
          <w:lang w:eastAsia="cs-CZ"/>
        </w:rPr>
      </w:pPr>
    </w:p>
    <w:p w14:paraId="4BF6148D" w14:textId="77777777" w:rsidR="00664723" w:rsidRDefault="00664723" w:rsidP="00C55C89">
      <w:pPr>
        <w:suppressAutoHyphens w:val="0"/>
        <w:rPr>
          <w:rFonts w:ascii="Arial" w:hAnsi="Arial" w:cs="Arial"/>
          <w:b/>
          <w:bCs/>
          <w:sz w:val="22"/>
          <w:szCs w:val="22"/>
          <w:lang w:eastAsia="cs-CZ"/>
        </w:rPr>
      </w:pPr>
    </w:p>
    <w:sectPr w:rsidR="00664723">
      <w:headerReference w:type="default" r:id="rId12"/>
      <w:footerReference w:type="default" r:id="rId13"/>
      <w:pgSz w:w="11906" w:h="16838"/>
      <w:pgMar w:top="1417" w:right="1152" w:bottom="1417"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1DB2" w14:textId="77777777" w:rsidR="003320B0" w:rsidRDefault="003320B0">
      <w:r>
        <w:separator/>
      </w:r>
    </w:p>
  </w:endnote>
  <w:endnote w:type="continuationSeparator" w:id="0">
    <w:p w14:paraId="6099583D" w14:textId="77777777" w:rsidR="003320B0" w:rsidRDefault="003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C491" w14:textId="044D26AC" w:rsidR="00367016" w:rsidRPr="00384A26" w:rsidRDefault="00367016">
    <w:pPr>
      <w:pStyle w:val="Zpat"/>
      <w:jc w:val="center"/>
      <w:rPr>
        <w:rFonts w:ascii="Arial" w:hAnsi="Arial" w:cs="Arial"/>
        <w:i/>
        <w:sz w:val="20"/>
        <w:szCs w:val="20"/>
      </w:rPr>
    </w:pPr>
    <w:r w:rsidRPr="00384A26">
      <w:rPr>
        <w:rFonts w:ascii="Arial" w:hAnsi="Arial" w:cs="Arial"/>
        <w:i/>
        <w:sz w:val="20"/>
        <w:szCs w:val="20"/>
      </w:rPr>
      <w:t xml:space="preserve">Stránka </w:t>
    </w:r>
    <w:r w:rsidRPr="00384A26">
      <w:rPr>
        <w:rFonts w:ascii="Arial" w:hAnsi="Arial" w:cs="Arial"/>
        <w:b/>
        <w:bCs/>
        <w:i/>
        <w:sz w:val="20"/>
        <w:szCs w:val="20"/>
      </w:rPr>
      <w:fldChar w:fldCharType="begin"/>
    </w:r>
    <w:r w:rsidRPr="00384A26">
      <w:rPr>
        <w:rFonts w:ascii="Arial" w:hAnsi="Arial" w:cs="Arial"/>
        <w:b/>
        <w:bCs/>
        <w:i/>
        <w:sz w:val="20"/>
        <w:szCs w:val="20"/>
      </w:rPr>
      <w:instrText>PAGE</w:instrText>
    </w:r>
    <w:r w:rsidRPr="00384A26">
      <w:rPr>
        <w:rFonts w:ascii="Arial" w:hAnsi="Arial" w:cs="Arial"/>
        <w:b/>
        <w:bCs/>
        <w:i/>
        <w:sz w:val="20"/>
        <w:szCs w:val="20"/>
      </w:rPr>
      <w:fldChar w:fldCharType="separate"/>
    </w:r>
    <w:r w:rsidR="0013706E">
      <w:rPr>
        <w:rFonts w:ascii="Arial" w:hAnsi="Arial" w:cs="Arial"/>
        <w:b/>
        <w:bCs/>
        <w:i/>
        <w:noProof/>
        <w:sz w:val="20"/>
        <w:szCs w:val="20"/>
      </w:rPr>
      <w:t>8</w:t>
    </w:r>
    <w:r w:rsidRPr="00384A26">
      <w:rPr>
        <w:rFonts w:ascii="Arial" w:hAnsi="Arial" w:cs="Arial"/>
        <w:b/>
        <w:bCs/>
        <w:i/>
        <w:sz w:val="20"/>
        <w:szCs w:val="20"/>
      </w:rPr>
      <w:fldChar w:fldCharType="end"/>
    </w:r>
  </w:p>
  <w:p w14:paraId="20BADE19" w14:textId="77777777" w:rsidR="00367016" w:rsidRDefault="003670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54FB" w14:textId="77777777" w:rsidR="00887AB6" w:rsidRPr="0032602B" w:rsidRDefault="00887AB6">
    <w:pPr>
      <w:pStyle w:val="Zpa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113B" w14:textId="77777777" w:rsidR="003320B0" w:rsidRDefault="003320B0">
      <w:r>
        <w:separator/>
      </w:r>
    </w:p>
  </w:footnote>
  <w:footnote w:type="continuationSeparator" w:id="0">
    <w:p w14:paraId="0FA43878" w14:textId="77777777" w:rsidR="003320B0" w:rsidRDefault="0033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6588" w14:textId="51088C3B" w:rsidR="00367016" w:rsidRPr="00BB2436" w:rsidRDefault="00367016" w:rsidP="00BB2436">
    <w:pPr>
      <w:pStyle w:val="Zhlav"/>
      <w:jc w:val="right"/>
      <w:rPr>
        <w:rFonts w:ascii="Arial" w:hAnsi="Arial" w:cs="Arial"/>
        <w:i/>
        <w:sz w:val="20"/>
        <w:szCs w:val="20"/>
      </w:rPr>
    </w:pPr>
    <w:r w:rsidRPr="00BB2436">
      <w:rPr>
        <w:rFonts w:ascii="Arial" w:hAnsi="Arial" w:cs="Arial"/>
        <w:i/>
        <w:sz w:val="20"/>
        <w:szCs w:val="20"/>
      </w:rPr>
      <w:t>V</w:t>
    </w:r>
    <w:r>
      <w:rPr>
        <w:rFonts w:ascii="Arial" w:hAnsi="Arial" w:cs="Arial"/>
        <w:i/>
        <w:sz w:val="20"/>
        <w:szCs w:val="20"/>
      </w:rPr>
      <w:t>Z ev. č.</w:t>
    </w:r>
    <w:r w:rsidR="006320E2">
      <w:rPr>
        <w:rFonts w:ascii="Arial" w:hAnsi="Arial" w:cs="Arial"/>
        <w:i/>
        <w:sz w:val="20"/>
        <w:szCs w:val="20"/>
      </w:rPr>
      <w:t xml:space="preserve"> ZC</w:t>
    </w:r>
    <w:r w:rsidR="006D3E72">
      <w:rPr>
        <w:rFonts w:ascii="Arial" w:hAnsi="Arial" w:cs="Arial"/>
        <w:i/>
        <w:sz w:val="20"/>
        <w:szCs w:val="20"/>
      </w:rPr>
      <w:t>8</w:t>
    </w:r>
    <w:r w:rsidR="009A08EF">
      <w:rPr>
        <w:rFonts w:ascii="Arial" w:hAnsi="Arial" w:cs="Arial"/>
        <w:i/>
        <w:sz w:val="20"/>
        <w:szCs w:val="20"/>
      </w:rPr>
      <w:t>/202</w:t>
    </w:r>
    <w:r w:rsidR="00035B38">
      <w:rPr>
        <w:rFonts w:ascii="Arial" w:hAnsi="Arial" w:cs="Arial"/>
        <w:i/>
        <w:sz w:val="20"/>
        <w:szCs w:val="20"/>
      </w:rPr>
      <w:t>5</w:t>
    </w:r>
    <w:r w:rsidRPr="00BB2436">
      <w:rPr>
        <w:rFonts w:ascii="Arial" w:hAnsi="Arial" w:cs="Arial"/>
        <w:i/>
        <w:sz w:val="20"/>
        <w:szCs w:val="20"/>
      </w:rPr>
      <w:t xml:space="preserve"> Příloha č. </w:t>
    </w:r>
    <w:r w:rsidR="00FE20B3">
      <w:rPr>
        <w:rFonts w:ascii="Arial" w:hAnsi="Arial" w:cs="Arial"/>
        <w:i/>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F284" w14:textId="0786E923" w:rsidR="00CB58E7" w:rsidRDefault="001F381A" w:rsidP="00CB58E7">
    <w:pPr>
      <w:pStyle w:val="Zhlav"/>
      <w:jc w:val="right"/>
      <w:rPr>
        <w:rFonts w:ascii="Arial" w:hAnsi="Arial" w:cs="Arial"/>
        <w:i/>
        <w:sz w:val="20"/>
        <w:szCs w:val="20"/>
        <w:lang w:eastAsia="cs-CZ"/>
      </w:rPr>
    </w:pPr>
    <w:r>
      <w:rPr>
        <w:rFonts w:ascii="Arial" w:hAnsi="Arial" w:cs="Arial"/>
        <w:i/>
        <w:sz w:val="20"/>
        <w:szCs w:val="20"/>
      </w:rPr>
      <w:t>VZ ev. č. ZC</w:t>
    </w:r>
    <w:r w:rsidR="00FC3433">
      <w:rPr>
        <w:rFonts w:ascii="Arial" w:hAnsi="Arial" w:cs="Arial"/>
        <w:i/>
        <w:sz w:val="20"/>
        <w:szCs w:val="20"/>
      </w:rPr>
      <w:t>8</w:t>
    </w:r>
    <w:r w:rsidR="006D0F95">
      <w:rPr>
        <w:rFonts w:ascii="Arial" w:hAnsi="Arial" w:cs="Arial"/>
        <w:i/>
        <w:sz w:val="20"/>
        <w:szCs w:val="20"/>
      </w:rPr>
      <w:t>/2025</w:t>
    </w:r>
    <w:r w:rsidR="00CB58E7">
      <w:rPr>
        <w:rFonts w:ascii="Arial" w:hAnsi="Arial" w:cs="Arial"/>
        <w:i/>
        <w:sz w:val="20"/>
        <w:szCs w:val="20"/>
      </w:rPr>
      <w:t xml:space="preserve"> Příloha č. </w:t>
    </w:r>
    <w:r w:rsidR="006D1D58">
      <w:rPr>
        <w:rFonts w:ascii="Arial" w:hAnsi="Arial" w:cs="Arial"/>
        <w:i/>
        <w:sz w:val="20"/>
        <w:szCs w:val="20"/>
      </w:rPr>
      <w:t>4</w:t>
    </w:r>
  </w:p>
  <w:p w14:paraId="2F0E5FA4" w14:textId="77777777" w:rsidR="005A137B" w:rsidRPr="005C729D" w:rsidRDefault="005A137B">
    <w:pPr>
      <w:pStyle w:val="Zhlav"/>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50426D8"/>
    <w:name w:val="WW8Num3"/>
    <w:lvl w:ilvl="0">
      <w:start w:val="1"/>
      <w:numFmt w:val="decimal"/>
      <w:lvlText w:val="4.%1."/>
      <w:lvlJc w:val="left"/>
      <w:pPr>
        <w:tabs>
          <w:tab w:val="num" w:pos="284"/>
        </w:tabs>
        <w:ind w:left="579" w:hanging="360"/>
      </w:pPr>
      <w:rPr>
        <w:rFonts w:ascii="Arial" w:hAnsi="Arial" w:cs="Symbol" w:hint="default"/>
        <w:b/>
        <w:bCs/>
        <w:sz w:val="22"/>
        <w:szCs w:val="22"/>
      </w:rPr>
    </w:lvl>
  </w:abstractNum>
  <w:abstractNum w:abstractNumId="1" w15:restartNumberingAfterBreak="0">
    <w:nsid w:val="00000005"/>
    <w:multiLevelType w:val="singleLevel"/>
    <w:tmpl w:val="35126AC8"/>
    <w:name w:val="WW8Num5"/>
    <w:lvl w:ilvl="0">
      <w:start w:val="2"/>
      <w:numFmt w:val="decimal"/>
      <w:lvlText w:val="1.%1."/>
      <w:lvlJc w:val="left"/>
      <w:pPr>
        <w:tabs>
          <w:tab w:val="num" w:pos="284"/>
        </w:tabs>
        <w:ind w:left="0" w:firstLine="0"/>
      </w:pPr>
      <w:rPr>
        <w:rFonts w:ascii="Times New Roman" w:hAnsi="Times New Roman" w:cs="Times New Roman" w:hint="default"/>
        <w:b/>
        <w:color w:val="auto"/>
        <w:sz w:val="22"/>
        <w:szCs w:val="22"/>
      </w:rPr>
    </w:lvl>
  </w:abstractNum>
  <w:abstractNum w:abstractNumId="2" w15:restartNumberingAfterBreak="0">
    <w:nsid w:val="00000006"/>
    <w:multiLevelType w:val="singleLevel"/>
    <w:tmpl w:val="9CAC1D0E"/>
    <w:name w:val="WW8Num6"/>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7"/>
    <w:multiLevelType w:val="multilevel"/>
    <w:tmpl w:val="67EC32B0"/>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579" w:hanging="360"/>
      </w:pPr>
      <w:rPr>
        <w:rFonts w:ascii="Symbol" w:hAnsi="Symbol" w:hint="default"/>
        <w:b/>
        <w:color w:val="auto"/>
      </w:rPr>
    </w:lvl>
  </w:abstractNum>
  <w:abstractNum w:abstractNumId="5" w15:restartNumberingAfterBreak="0">
    <w:nsid w:val="00000009"/>
    <w:multiLevelType w:val="singleLevel"/>
    <w:tmpl w:val="99D4CB52"/>
    <w:name w:val="WW8Num9"/>
    <w:lvl w:ilvl="0">
      <w:start w:val="1"/>
      <w:numFmt w:val="decimal"/>
      <w:lvlText w:val="5.%1."/>
      <w:lvlJc w:val="left"/>
      <w:pPr>
        <w:tabs>
          <w:tab w:val="num" w:pos="284"/>
        </w:tabs>
        <w:ind w:left="579" w:hanging="360"/>
      </w:pPr>
      <w:rPr>
        <w:rFonts w:cs="Times New Roman" w:hint="default"/>
        <w:b/>
        <w:sz w:val="22"/>
        <w:szCs w:val="22"/>
      </w:rPr>
    </w:lvl>
  </w:abstractNum>
  <w:abstractNum w:abstractNumId="6" w15:restartNumberingAfterBreak="0">
    <w:nsid w:val="0000000B"/>
    <w:multiLevelType w:val="singleLevel"/>
    <w:tmpl w:val="4A900D96"/>
    <w:name w:val="WW8Num11"/>
    <w:lvl w:ilvl="0">
      <w:start w:val="1"/>
      <w:numFmt w:val="decimal"/>
      <w:lvlText w:val="3.%1."/>
      <w:lvlJc w:val="left"/>
      <w:pPr>
        <w:tabs>
          <w:tab w:val="num" w:pos="284"/>
        </w:tabs>
        <w:ind w:left="579" w:hanging="360"/>
      </w:pPr>
      <w:rPr>
        <w:rFonts w:ascii="Arial" w:hAnsi="Arial" w:cs="Times New Roman" w:hint="default"/>
        <w:b/>
        <w:color w:val="000000"/>
        <w:sz w:val="22"/>
        <w:szCs w:val="22"/>
      </w:rPr>
    </w:lvl>
  </w:abstractNum>
  <w:abstractNum w:abstractNumId="7" w15:restartNumberingAfterBreak="0">
    <w:nsid w:val="0000000D"/>
    <w:multiLevelType w:val="singleLevel"/>
    <w:tmpl w:val="0000000D"/>
    <w:name w:val="WW8Num13"/>
    <w:lvl w:ilvl="0">
      <w:start w:val="1"/>
      <w:numFmt w:val="decimal"/>
      <w:lvlText w:val="8.%1."/>
      <w:lvlJc w:val="left"/>
      <w:pPr>
        <w:tabs>
          <w:tab w:val="num" w:pos="708"/>
        </w:tabs>
        <w:ind w:left="720" w:hanging="360"/>
      </w:pPr>
      <w:rPr>
        <w:rFonts w:ascii="Symbol" w:hAnsi="Symbol" w:cs="Symbol" w:hint="default"/>
        <w:b/>
        <w:sz w:val="22"/>
        <w:szCs w:val="22"/>
      </w:rPr>
    </w:lvl>
  </w:abstractNum>
  <w:abstractNum w:abstractNumId="8" w15:restartNumberingAfterBreak="0">
    <w:nsid w:val="1188431D"/>
    <w:multiLevelType w:val="hybridMultilevel"/>
    <w:tmpl w:val="B3208320"/>
    <w:lvl w:ilvl="0" w:tplc="D29ADFBC">
      <w:numFmt w:val="bullet"/>
      <w:lvlText w:val="-"/>
      <w:lvlJc w:val="left"/>
      <w:pPr>
        <w:ind w:left="1299" w:hanging="360"/>
      </w:pPr>
      <w:rPr>
        <w:rFonts w:ascii="Arial" w:eastAsia="Times New Roman" w:hAnsi="Arial" w:cs="Aria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9"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0"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1" w15:restartNumberingAfterBreak="0">
    <w:nsid w:val="29E90E0C"/>
    <w:multiLevelType w:val="multilevel"/>
    <w:tmpl w:val="982C5792"/>
    <w:lvl w:ilvl="0">
      <w:start w:val="1"/>
      <w:numFmt w:val="decimal"/>
      <w:lvlText w:val="%1"/>
      <w:lvlJc w:val="left"/>
      <w:pPr>
        <w:ind w:left="432" w:hanging="432"/>
      </w:pPr>
      <w:rPr>
        <w:rFonts w:ascii="Arial" w:hAnsi="Arial" w:cs="Arial" w:hint="default"/>
      </w:rPr>
    </w:lvl>
    <w:lvl w:ilvl="1">
      <w:start w:val="1"/>
      <w:numFmt w:val="decimal"/>
      <w:lvlText w:val="%1.%2"/>
      <w:lvlJc w:val="left"/>
      <w:pPr>
        <w:ind w:left="576" w:hanging="576"/>
      </w:pPr>
      <w:rPr>
        <w:rFonts w:ascii="Arial" w:hAnsi="Arial" w:cs="Arial" w:hint="default"/>
        <w:color w:val="00000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12" w15:restartNumberingAfterBreak="0">
    <w:nsid w:val="2F591F23"/>
    <w:multiLevelType w:val="hybridMultilevel"/>
    <w:tmpl w:val="B22A8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0F1BA9"/>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5" w15:restartNumberingAfterBreak="0">
    <w:nsid w:val="4E8103B3"/>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47E354F"/>
    <w:multiLevelType w:val="hybridMultilevel"/>
    <w:tmpl w:val="A0AEA4C0"/>
    <w:lvl w:ilvl="0" w:tplc="DD1AA7E0">
      <w:start w:val="1"/>
      <w:numFmt w:val="decimal"/>
      <w:lvlText w:val="8.%1."/>
      <w:lvlJc w:val="left"/>
      <w:pPr>
        <w:ind w:left="720" w:hanging="360"/>
      </w:pPr>
      <w:rPr>
        <w:rFonts w:hint="default"/>
        <w:b/>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BE7C6B"/>
    <w:multiLevelType w:val="hybridMultilevel"/>
    <w:tmpl w:val="B9F211E8"/>
    <w:lvl w:ilvl="0" w:tplc="0405000B">
      <w:start w:val="1"/>
      <w:numFmt w:val="bullet"/>
      <w:lvlText w:val=""/>
      <w:lvlJc w:val="left"/>
      <w:pPr>
        <w:ind w:left="363" w:hanging="360"/>
      </w:pPr>
      <w:rPr>
        <w:rFonts w:ascii="Wingdings" w:hAnsi="Wingdings" w:hint="default"/>
      </w:rPr>
    </w:lvl>
    <w:lvl w:ilvl="1" w:tplc="04050003">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8" w15:restartNumberingAfterBreak="0">
    <w:nsid w:val="67F608BF"/>
    <w:multiLevelType w:val="multilevel"/>
    <w:tmpl w:val="F8DA699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4"/>
  </w:num>
  <w:num w:numId="2">
    <w:abstractNumId w:val="17"/>
  </w:num>
  <w:num w:numId="3">
    <w:abstractNumId w:val="8"/>
  </w:num>
  <w:num w:numId="4">
    <w:abstractNumId w:val="18"/>
  </w:num>
  <w:num w:numId="5">
    <w:abstractNumId w:val="16"/>
  </w:num>
  <w:num w:numId="6">
    <w:abstractNumId w:val="18"/>
  </w:num>
  <w:num w:numId="7">
    <w:abstractNumId w:val="18"/>
  </w:num>
  <w:num w:numId="8">
    <w:abstractNumId w:val="9"/>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5"/>
  </w:num>
  <w:num w:numId="18">
    <w:abstractNumId w:val="13"/>
  </w:num>
  <w:num w:numId="19">
    <w:abstractNumId w:val="18"/>
  </w:num>
  <w:num w:numId="20">
    <w:abstractNumId w:val="10"/>
  </w:num>
  <w:num w:numId="21">
    <w:abstractNumId w:val="18"/>
  </w:num>
  <w:num w:numId="22">
    <w:abstractNumId w:val="12"/>
  </w:num>
  <w:num w:numId="23">
    <w:abstractNumId w:val="18"/>
  </w:num>
  <w:num w:numId="24">
    <w:abstractNumId w:val="11"/>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AF"/>
    <w:rsid w:val="0002094E"/>
    <w:rsid w:val="00024E53"/>
    <w:rsid w:val="00027824"/>
    <w:rsid w:val="00035B38"/>
    <w:rsid w:val="00036098"/>
    <w:rsid w:val="00044DAA"/>
    <w:rsid w:val="00045BB2"/>
    <w:rsid w:val="0004636A"/>
    <w:rsid w:val="00052AAF"/>
    <w:rsid w:val="00056A06"/>
    <w:rsid w:val="00057F96"/>
    <w:rsid w:val="00060F2C"/>
    <w:rsid w:val="00061190"/>
    <w:rsid w:val="00063038"/>
    <w:rsid w:val="00065BAA"/>
    <w:rsid w:val="00065F0C"/>
    <w:rsid w:val="00066615"/>
    <w:rsid w:val="00070CFD"/>
    <w:rsid w:val="00074CD6"/>
    <w:rsid w:val="00077434"/>
    <w:rsid w:val="00077D9F"/>
    <w:rsid w:val="000868DE"/>
    <w:rsid w:val="0009063E"/>
    <w:rsid w:val="000909B8"/>
    <w:rsid w:val="000974B0"/>
    <w:rsid w:val="000A0D0A"/>
    <w:rsid w:val="000A41E3"/>
    <w:rsid w:val="000C3A91"/>
    <w:rsid w:val="000C5B93"/>
    <w:rsid w:val="000C6326"/>
    <w:rsid w:val="000C71E8"/>
    <w:rsid w:val="000D72A9"/>
    <w:rsid w:val="000E290E"/>
    <w:rsid w:val="000E5090"/>
    <w:rsid w:val="000F2BC6"/>
    <w:rsid w:val="000F2EE2"/>
    <w:rsid w:val="000F78FC"/>
    <w:rsid w:val="00103BD4"/>
    <w:rsid w:val="00113251"/>
    <w:rsid w:val="001132CA"/>
    <w:rsid w:val="00123FDC"/>
    <w:rsid w:val="00127177"/>
    <w:rsid w:val="0013070A"/>
    <w:rsid w:val="00136156"/>
    <w:rsid w:val="0013706E"/>
    <w:rsid w:val="00140F83"/>
    <w:rsid w:val="00162F96"/>
    <w:rsid w:val="001738B0"/>
    <w:rsid w:val="001746EA"/>
    <w:rsid w:val="00174B89"/>
    <w:rsid w:val="00175101"/>
    <w:rsid w:val="00175FB5"/>
    <w:rsid w:val="001842CE"/>
    <w:rsid w:val="0019148F"/>
    <w:rsid w:val="001A0A50"/>
    <w:rsid w:val="001A1F07"/>
    <w:rsid w:val="001A4860"/>
    <w:rsid w:val="001A5390"/>
    <w:rsid w:val="001B1966"/>
    <w:rsid w:val="001B394E"/>
    <w:rsid w:val="001C08B2"/>
    <w:rsid w:val="001C509C"/>
    <w:rsid w:val="001C5D59"/>
    <w:rsid w:val="001C6E4E"/>
    <w:rsid w:val="001C76F5"/>
    <w:rsid w:val="001D0038"/>
    <w:rsid w:val="001D2CFA"/>
    <w:rsid w:val="001D38E6"/>
    <w:rsid w:val="001D3DA7"/>
    <w:rsid w:val="001D56AD"/>
    <w:rsid w:val="001F381A"/>
    <w:rsid w:val="001F6AE9"/>
    <w:rsid w:val="001F768B"/>
    <w:rsid w:val="00206DFC"/>
    <w:rsid w:val="0021482B"/>
    <w:rsid w:val="00227364"/>
    <w:rsid w:val="002315E7"/>
    <w:rsid w:val="00231741"/>
    <w:rsid w:val="0023214A"/>
    <w:rsid w:val="00236C2E"/>
    <w:rsid w:val="00240D12"/>
    <w:rsid w:val="00242B92"/>
    <w:rsid w:val="00244E18"/>
    <w:rsid w:val="00256AA9"/>
    <w:rsid w:val="0026012F"/>
    <w:rsid w:val="00266930"/>
    <w:rsid w:val="00267C64"/>
    <w:rsid w:val="00270569"/>
    <w:rsid w:val="002722C4"/>
    <w:rsid w:val="0027732E"/>
    <w:rsid w:val="00281CF5"/>
    <w:rsid w:val="00285B23"/>
    <w:rsid w:val="00290808"/>
    <w:rsid w:val="002944A7"/>
    <w:rsid w:val="002A27B8"/>
    <w:rsid w:val="002A54B6"/>
    <w:rsid w:val="002A7B07"/>
    <w:rsid w:val="002B3930"/>
    <w:rsid w:val="002C3B94"/>
    <w:rsid w:val="002D66AA"/>
    <w:rsid w:val="002D711F"/>
    <w:rsid w:val="002D786A"/>
    <w:rsid w:val="002E47CE"/>
    <w:rsid w:val="002F657A"/>
    <w:rsid w:val="002F7AFE"/>
    <w:rsid w:val="0032602B"/>
    <w:rsid w:val="003320B0"/>
    <w:rsid w:val="003347CF"/>
    <w:rsid w:val="00335F1F"/>
    <w:rsid w:val="00340972"/>
    <w:rsid w:val="00342341"/>
    <w:rsid w:val="003432D2"/>
    <w:rsid w:val="00353DF6"/>
    <w:rsid w:val="00354318"/>
    <w:rsid w:val="0035555D"/>
    <w:rsid w:val="00361430"/>
    <w:rsid w:val="00362C23"/>
    <w:rsid w:val="00364F08"/>
    <w:rsid w:val="00364F16"/>
    <w:rsid w:val="00367016"/>
    <w:rsid w:val="003728AF"/>
    <w:rsid w:val="00373949"/>
    <w:rsid w:val="003803FC"/>
    <w:rsid w:val="00381B4C"/>
    <w:rsid w:val="00385976"/>
    <w:rsid w:val="003A4121"/>
    <w:rsid w:val="003B3D1A"/>
    <w:rsid w:val="003B4D5B"/>
    <w:rsid w:val="003B5355"/>
    <w:rsid w:val="003D132E"/>
    <w:rsid w:val="003D13F8"/>
    <w:rsid w:val="003D38F9"/>
    <w:rsid w:val="003E46A2"/>
    <w:rsid w:val="003E4F2E"/>
    <w:rsid w:val="003F1F07"/>
    <w:rsid w:val="003F2433"/>
    <w:rsid w:val="003F5041"/>
    <w:rsid w:val="003F6022"/>
    <w:rsid w:val="003F7DA4"/>
    <w:rsid w:val="0040466B"/>
    <w:rsid w:val="0041153B"/>
    <w:rsid w:val="00417781"/>
    <w:rsid w:val="00420E7E"/>
    <w:rsid w:val="00426632"/>
    <w:rsid w:val="00431D71"/>
    <w:rsid w:val="00432598"/>
    <w:rsid w:val="004365CE"/>
    <w:rsid w:val="004369AC"/>
    <w:rsid w:val="0043754C"/>
    <w:rsid w:val="00441AC7"/>
    <w:rsid w:val="00442828"/>
    <w:rsid w:val="00451A2E"/>
    <w:rsid w:val="00454D8F"/>
    <w:rsid w:val="00456D91"/>
    <w:rsid w:val="00463260"/>
    <w:rsid w:val="00464217"/>
    <w:rsid w:val="0047355D"/>
    <w:rsid w:val="0047546B"/>
    <w:rsid w:val="0047572B"/>
    <w:rsid w:val="00480FB8"/>
    <w:rsid w:val="00486426"/>
    <w:rsid w:val="004936EB"/>
    <w:rsid w:val="004A3EC0"/>
    <w:rsid w:val="004B1927"/>
    <w:rsid w:val="004B2F81"/>
    <w:rsid w:val="004B342F"/>
    <w:rsid w:val="004B345E"/>
    <w:rsid w:val="004B40FF"/>
    <w:rsid w:val="004D230C"/>
    <w:rsid w:val="004D3D1D"/>
    <w:rsid w:val="004D6548"/>
    <w:rsid w:val="004E2C3A"/>
    <w:rsid w:val="004E4255"/>
    <w:rsid w:val="004E5FF5"/>
    <w:rsid w:val="004F0629"/>
    <w:rsid w:val="004F6529"/>
    <w:rsid w:val="00510375"/>
    <w:rsid w:val="00515EDA"/>
    <w:rsid w:val="00516DA6"/>
    <w:rsid w:val="0052276A"/>
    <w:rsid w:val="00523CD5"/>
    <w:rsid w:val="00524489"/>
    <w:rsid w:val="0053431D"/>
    <w:rsid w:val="005350CF"/>
    <w:rsid w:val="00535432"/>
    <w:rsid w:val="005504C7"/>
    <w:rsid w:val="005559DB"/>
    <w:rsid w:val="0055773F"/>
    <w:rsid w:val="0057015B"/>
    <w:rsid w:val="00571CFC"/>
    <w:rsid w:val="00571D67"/>
    <w:rsid w:val="005738C9"/>
    <w:rsid w:val="00574D04"/>
    <w:rsid w:val="005764CF"/>
    <w:rsid w:val="005837CF"/>
    <w:rsid w:val="00584BAD"/>
    <w:rsid w:val="005874A2"/>
    <w:rsid w:val="00587B55"/>
    <w:rsid w:val="00591A64"/>
    <w:rsid w:val="00595862"/>
    <w:rsid w:val="005A137B"/>
    <w:rsid w:val="005B1F3F"/>
    <w:rsid w:val="005B6B49"/>
    <w:rsid w:val="005C2847"/>
    <w:rsid w:val="005C2F62"/>
    <w:rsid w:val="005C3F0B"/>
    <w:rsid w:val="005C729D"/>
    <w:rsid w:val="005C7D8B"/>
    <w:rsid w:val="005D2E8B"/>
    <w:rsid w:val="005D3581"/>
    <w:rsid w:val="005D6C76"/>
    <w:rsid w:val="005E10DA"/>
    <w:rsid w:val="005E2C84"/>
    <w:rsid w:val="005F07CF"/>
    <w:rsid w:val="005F3454"/>
    <w:rsid w:val="005F562A"/>
    <w:rsid w:val="00600DF4"/>
    <w:rsid w:val="006019E8"/>
    <w:rsid w:val="0060301C"/>
    <w:rsid w:val="0060518F"/>
    <w:rsid w:val="0061518D"/>
    <w:rsid w:val="006219BE"/>
    <w:rsid w:val="00621CE5"/>
    <w:rsid w:val="006232C0"/>
    <w:rsid w:val="00623B3D"/>
    <w:rsid w:val="006248D6"/>
    <w:rsid w:val="006320E2"/>
    <w:rsid w:val="00632691"/>
    <w:rsid w:val="00647A0C"/>
    <w:rsid w:val="00650CE2"/>
    <w:rsid w:val="0065522F"/>
    <w:rsid w:val="00656A8E"/>
    <w:rsid w:val="00656E93"/>
    <w:rsid w:val="00664723"/>
    <w:rsid w:val="00665C4D"/>
    <w:rsid w:val="0067105D"/>
    <w:rsid w:val="00674BB3"/>
    <w:rsid w:val="00675702"/>
    <w:rsid w:val="00676F89"/>
    <w:rsid w:val="00677CE1"/>
    <w:rsid w:val="006811C7"/>
    <w:rsid w:val="006908AC"/>
    <w:rsid w:val="00691BD3"/>
    <w:rsid w:val="0069372B"/>
    <w:rsid w:val="00693839"/>
    <w:rsid w:val="00696502"/>
    <w:rsid w:val="006975DC"/>
    <w:rsid w:val="006A27AB"/>
    <w:rsid w:val="006A5705"/>
    <w:rsid w:val="006A58C9"/>
    <w:rsid w:val="006A6A6F"/>
    <w:rsid w:val="006B0B98"/>
    <w:rsid w:val="006B13F7"/>
    <w:rsid w:val="006B43B2"/>
    <w:rsid w:val="006B4C18"/>
    <w:rsid w:val="006B721D"/>
    <w:rsid w:val="006C4933"/>
    <w:rsid w:val="006C4CE7"/>
    <w:rsid w:val="006C4FF9"/>
    <w:rsid w:val="006D0F95"/>
    <w:rsid w:val="006D1D58"/>
    <w:rsid w:val="006D3E72"/>
    <w:rsid w:val="006D5A69"/>
    <w:rsid w:val="006E133B"/>
    <w:rsid w:val="006E36F7"/>
    <w:rsid w:val="006E50BF"/>
    <w:rsid w:val="006F1785"/>
    <w:rsid w:val="006F2826"/>
    <w:rsid w:val="006F7786"/>
    <w:rsid w:val="006F77FA"/>
    <w:rsid w:val="007012FD"/>
    <w:rsid w:val="00705E2F"/>
    <w:rsid w:val="00712521"/>
    <w:rsid w:val="007228CE"/>
    <w:rsid w:val="00726C29"/>
    <w:rsid w:val="00727BEC"/>
    <w:rsid w:val="0073012C"/>
    <w:rsid w:val="0073556B"/>
    <w:rsid w:val="007362CC"/>
    <w:rsid w:val="007372CE"/>
    <w:rsid w:val="00740F6A"/>
    <w:rsid w:val="00741CC7"/>
    <w:rsid w:val="00744DF1"/>
    <w:rsid w:val="00744EB7"/>
    <w:rsid w:val="00746395"/>
    <w:rsid w:val="007475C1"/>
    <w:rsid w:val="00751CF2"/>
    <w:rsid w:val="00752D7D"/>
    <w:rsid w:val="007548CE"/>
    <w:rsid w:val="007574D5"/>
    <w:rsid w:val="00763E0B"/>
    <w:rsid w:val="0077124A"/>
    <w:rsid w:val="00772927"/>
    <w:rsid w:val="00787CE9"/>
    <w:rsid w:val="00791397"/>
    <w:rsid w:val="00795461"/>
    <w:rsid w:val="00795693"/>
    <w:rsid w:val="007B6893"/>
    <w:rsid w:val="007C24DE"/>
    <w:rsid w:val="007C5134"/>
    <w:rsid w:val="007D3F94"/>
    <w:rsid w:val="007E30CD"/>
    <w:rsid w:val="007E6DFB"/>
    <w:rsid w:val="007F0D8A"/>
    <w:rsid w:val="007F2965"/>
    <w:rsid w:val="007F7B70"/>
    <w:rsid w:val="00800B86"/>
    <w:rsid w:val="00802BB0"/>
    <w:rsid w:val="008050A4"/>
    <w:rsid w:val="00811164"/>
    <w:rsid w:val="008159D0"/>
    <w:rsid w:val="0081687F"/>
    <w:rsid w:val="0082314B"/>
    <w:rsid w:val="00826A42"/>
    <w:rsid w:val="008304B6"/>
    <w:rsid w:val="0083298F"/>
    <w:rsid w:val="00834A56"/>
    <w:rsid w:val="00836063"/>
    <w:rsid w:val="00855385"/>
    <w:rsid w:val="008569B7"/>
    <w:rsid w:val="0085716E"/>
    <w:rsid w:val="008606D9"/>
    <w:rsid w:val="0087157B"/>
    <w:rsid w:val="008755B6"/>
    <w:rsid w:val="00875797"/>
    <w:rsid w:val="00875C73"/>
    <w:rsid w:val="00880E5D"/>
    <w:rsid w:val="0088515F"/>
    <w:rsid w:val="00885F0E"/>
    <w:rsid w:val="00887AB6"/>
    <w:rsid w:val="0089304E"/>
    <w:rsid w:val="008934BF"/>
    <w:rsid w:val="0089648B"/>
    <w:rsid w:val="008A13F7"/>
    <w:rsid w:val="008A4A5F"/>
    <w:rsid w:val="008A586B"/>
    <w:rsid w:val="008A5D4A"/>
    <w:rsid w:val="008B08CF"/>
    <w:rsid w:val="008B1F9B"/>
    <w:rsid w:val="008B223D"/>
    <w:rsid w:val="008B5DE9"/>
    <w:rsid w:val="008B7B1C"/>
    <w:rsid w:val="008C5869"/>
    <w:rsid w:val="008C6702"/>
    <w:rsid w:val="008D30EB"/>
    <w:rsid w:val="008D4803"/>
    <w:rsid w:val="008E0DE0"/>
    <w:rsid w:val="008E5995"/>
    <w:rsid w:val="008E5C09"/>
    <w:rsid w:val="008F3A80"/>
    <w:rsid w:val="008F4D7B"/>
    <w:rsid w:val="008F6F58"/>
    <w:rsid w:val="0090064D"/>
    <w:rsid w:val="00901F22"/>
    <w:rsid w:val="00902633"/>
    <w:rsid w:val="00902FA1"/>
    <w:rsid w:val="0090478B"/>
    <w:rsid w:val="0091677F"/>
    <w:rsid w:val="009207EB"/>
    <w:rsid w:val="009232B6"/>
    <w:rsid w:val="0092633E"/>
    <w:rsid w:val="00931F6B"/>
    <w:rsid w:val="00933CB3"/>
    <w:rsid w:val="00944392"/>
    <w:rsid w:val="00955F6F"/>
    <w:rsid w:val="009562C8"/>
    <w:rsid w:val="00960082"/>
    <w:rsid w:val="00962400"/>
    <w:rsid w:val="00962E9E"/>
    <w:rsid w:val="00965664"/>
    <w:rsid w:val="009719DA"/>
    <w:rsid w:val="0097395F"/>
    <w:rsid w:val="00973EA6"/>
    <w:rsid w:val="00977895"/>
    <w:rsid w:val="009837D6"/>
    <w:rsid w:val="00990E2D"/>
    <w:rsid w:val="0099696C"/>
    <w:rsid w:val="009A08EF"/>
    <w:rsid w:val="009A27EC"/>
    <w:rsid w:val="009A62B0"/>
    <w:rsid w:val="009A72DE"/>
    <w:rsid w:val="009B0BF9"/>
    <w:rsid w:val="009B1FA3"/>
    <w:rsid w:val="009B2A85"/>
    <w:rsid w:val="009B60AC"/>
    <w:rsid w:val="009B6658"/>
    <w:rsid w:val="009C3282"/>
    <w:rsid w:val="009D6B55"/>
    <w:rsid w:val="009E4008"/>
    <w:rsid w:val="009F207F"/>
    <w:rsid w:val="00A00628"/>
    <w:rsid w:val="00A0162F"/>
    <w:rsid w:val="00A02601"/>
    <w:rsid w:val="00A0616F"/>
    <w:rsid w:val="00A21BCD"/>
    <w:rsid w:val="00A2446A"/>
    <w:rsid w:val="00A33B9E"/>
    <w:rsid w:val="00A4036C"/>
    <w:rsid w:val="00A40409"/>
    <w:rsid w:val="00A4205A"/>
    <w:rsid w:val="00A473C5"/>
    <w:rsid w:val="00A478C3"/>
    <w:rsid w:val="00A5125F"/>
    <w:rsid w:val="00A51BA9"/>
    <w:rsid w:val="00A5222E"/>
    <w:rsid w:val="00A52F79"/>
    <w:rsid w:val="00A53C77"/>
    <w:rsid w:val="00A547C8"/>
    <w:rsid w:val="00A547CA"/>
    <w:rsid w:val="00A55E60"/>
    <w:rsid w:val="00A563DD"/>
    <w:rsid w:val="00A57956"/>
    <w:rsid w:val="00A66657"/>
    <w:rsid w:val="00A66D81"/>
    <w:rsid w:val="00A66E3F"/>
    <w:rsid w:val="00A67B62"/>
    <w:rsid w:val="00A70BD3"/>
    <w:rsid w:val="00A73025"/>
    <w:rsid w:val="00A73F9F"/>
    <w:rsid w:val="00A80B57"/>
    <w:rsid w:val="00A849A1"/>
    <w:rsid w:val="00A86DA8"/>
    <w:rsid w:val="00A911C7"/>
    <w:rsid w:val="00A9287C"/>
    <w:rsid w:val="00A966D8"/>
    <w:rsid w:val="00A97DFD"/>
    <w:rsid w:val="00AB22DC"/>
    <w:rsid w:val="00AC0DC2"/>
    <w:rsid w:val="00AC28E3"/>
    <w:rsid w:val="00AC2C5E"/>
    <w:rsid w:val="00AC2D76"/>
    <w:rsid w:val="00AC53B5"/>
    <w:rsid w:val="00AD195C"/>
    <w:rsid w:val="00AD4A57"/>
    <w:rsid w:val="00AE1324"/>
    <w:rsid w:val="00AF069E"/>
    <w:rsid w:val="00AF109E"/>
    <w:rsid w:val="00AF16F0"/>
    <w:rsid w:val="00AF4A17"/>
    <w:rsid w:val="00AF57E3"/>
    <w:rsid w:val="00B006CD"/>
    <w:rsid w:val="00B02E28"/>
    <w:rsid w:val="00B115BF"/>
    <w:rsid w:val="00B11C12"/>
    <w:rsid w:val="00B11F50"/>
    <w:rsid w:val="00B13B1F"/>
    <w:rsid w:val="00B20EEE"/>
    <w:rsid w:val="00B264DB"/>
    <w:rsid w:val="00B30350"/>
    <w:rsid w:val="00B33577"/>
    <w:rsid w:val="00B34A96"/>
    <w:rsid w:val="00B34DBD"/>
    <w:rsid w:val="00B35E8B"/>
    <w:rsid w:val="00B3710B"/>
    <w:rsid w:val="00B40CBD"/>
    <w:rsid w:val="00B44206"/>
    <w:rsid w:val="00B454C1"/>
    <w:rsid w:val="00B45DE5"/>
    <w:rsid w:val="00B5725F"/>
    <w:rsid w:val="00B75849"/>
    <w:rsid w:val="00B86055"/>
    <w:rsid w:val="00B953C1"/>
    <w:rsid w:val="00BA26AA"/>
    <w:rsid w:val="00BA47E5"/>
    <w:rsid w:val="00BC1CA6"/>
    <w:rsid w:val="00BC2860"/>
    <w:rsid w:val="00BE5C5B"/>
    <w:rsid w:val="00BE66C1"/>
    <w:rsid w:val="00BF27D8"/>
    <w:rsid w:val="00BF29CE"/>
    <w:rsid w:val="00BF543F"/>
    <w:rsid w:val="00BF6178"/>
    <w:rsid w:val="00C004BE"/>
    <w:rsid w:val="00C0500A"/>
    <w:rsid w:val="00C05045"/>
    <w:rsid w:val="00C070EE"/>
    <w:rsid w:val="00C1506A"/>
    <w:rsid w:val="00C15FFF"/>
    <w:rsid w:val="00C1712C"/>
    <w:rsid w:val="00C21F8C"/>
    <w:rsid w:val="00C239C0"/>
    <w:rsid w:val="00C26193"/>
    <w:rsid w:val="00C30F3B"/>
    <w:rsid w:val="00C31451"/>
    <w:rsid w:val="00C3789F"/>
    <w:rsid w:val="00C413AF"/>
    <w:rsid w:val="00C44C09"/>
    <w:rsid w:val="00C47DD0"/>
    <w:rsid w:val="00C50156"/>
    <w:rsid w:val="00C51D0B"/>
    <w:rsid w:val="00C55569"/>
    <w:rsid w:val="00C55C89"/>
    <w:rsid w:val="00C56DEF"/>
    <w:rsid w:val="00C57693"/>
    <w:rsid w:val="00C711FB"/>
    <w:rsid w:val="00C71D5C"/>
    <w:rsid w:val="00C7631A"/>
    <w:rsid w:val="00C80582"/>
    <w:rsid w:val="00C83018"/>
    <w:rsid w:val="00C83A95"/>
    <w:rsid w:val="00C87329"/>
    <w:rsid w:val="00C914AD"/>
    <w:rsid w:val="00C92610"/>
    <w:rsid w:val="00C92785"/>
    <w:rsid w:val="00C93832"/>
    <w:rsid w:val="00CA4785"/>
    <w:rsid w:val="00CA4AE5"/>
    <w:rsid w:val="00CA5560"/>
    <w:rsid w:val="00CA593F"/>
    <w:rsid w:val="00CB58E7"/>
    <w:rsid w:val="00CB5AA3"/>
    <w:rsid w:val="00CD65B8"/>
    <w:rsid w:val="00CD7A7D"/>
    <w:rsid w:val="00CE0BAC"/>
    <w:rsid w:val="00CE113D"/>
    <w:rsid w:val="00CE69E1"/>
    <w:rsid w:val="00CE6EFB"/>
    <w:rsid w:val="00CF0473"/>
    <w:rsid w:val="00CF1F1E"/>
    <w:rsid w:val="00CF29C4"/>
    <w:rsid w:val="00CF4D0F"/>
    <w:rsid w:val="00CF50E8"/>
    <w:rsid w:val="00CF5D8D"/>
    <w:rsid w:val="00D02873"/>
    <w:rsid w:val="00D0505D"/>
    <w:rsid w:val="00D11121"/>
    <w:rsid w:val="00D1338A"/>
    <w:rsid w:val="00D1586F"/>
    <w:rsid w:val="00D21B36"/>
    <w:rsid w:val="00D2483A"/>
    <w:rsid w:val="00D2539B"/>
    <w:rsid w:val="00D27288"/>
    <w:rsid w:val="00D273AC"/>
    <w:rsid w:val="00D354B6"/>
    <w:rsid w:val="00D40332"/>
    <w:rsid w:val="00D42350"/>
    <w:rsid w:val="00D43D5F"/>
    <w:rsid w:val="00D440E3"/>
    <w:rsid w:val="00D5134D"/>
    <w:rsid w:val="00D51FDA"/>
    <w:rsid w:val="00D52768"/>
    <w:rsid w:val="00D5317A"/>
    <w:rsid w:val="00D535B0"/>
    <w:rsid w:val="00D53AFF"/>
    <w:rsid w:val="00D64CD0"/>
    <w:rsid w:val="00D65B18"/>
    <w:rsid w:val="00D67F08"/>
    <w:rsid w:val="00D70651"/>
    <w:rsid w:val="00D71783"/>
    <w:rsid w:val="00D75954"/>
    <w:rsid w:val="00D82336"/>
    <w:rsid w:val="00D836FF"/>
    <w:rsid w:val="00D90DAA"/>
    <w:rsid w:val="00D95EA8"/>
    <w:rsid w:val="00D96E7C"/>
    <w:rsid w:val="00D978D6"/>
    <w:rsid w:val="00D97DE4"/>
    <w:rsid w:val="00DA016B"/>
    <w:rsid w:val="00DA1007"/>
    <w:rsid w:val="00DB2320"/>
    <w:rsid w:val="00DB69C0"/>
    <w:rsid w:val="00DB6A49"/>
    <w:rsid w:val="00DB7E64"/>
    <w:rsid w:val="00DC19B8"/>
    <w:rsid w:val="00DC2493"/>
    <w:rsid w:val="00DC2DE6"/>
    <w:rsid w:val="00DD1E5B"/>
    <w:rsid w:val="00DD32C3"/>
    <w:rsid w:val="00DD3FD8"/>
    <w:rsid w:val="00DD55DC"/>
    <w:rsid w:val="00DE1368"/>
    <w:rsid w:val="00DE3ED6"/>
    <w:rsid w:val="00DF0793"/>
    <w:rsid w:val="00E000B8"/>
    <w:rsid w:val="00E02E9D"/>
    <w:rsid w:val="00E03E46"/>
    <w:rsid w:val="00E05FF3"/>
    <w:rsid w:val="00E12EA0"/>
    <w:rsid w:val="00E15E2B"/>
    <w:rsid w:val="00E160BF"/>
    <w:rsid w:val="00E20ABA"/>
    <w:rsid w:val="00E23302"/>
    <w:rsid w:val="00E258A3"/>
    <w:rsid w:val="00E25933"/>
    <w:rsid w:val="00E26EB7"/>
    <w:rsid w:val="00E30C81"/>
    <w:rsid w:val="00E40BD4"/>
    <w:rsid w:val="00E53884"/>
    <w:rsid w:val="00E6283A"/>
    <w:rsid w:val="00E64ED4"/>
    <w:rsid w:val="00E6542D"/>
    <w:rsid w:val="00E65A04"/>
    <w:rsid w:val="00E80912"/>
    <w:rsid w:val="00E85A65"/>
    <w:rsid w:val="00E902AC"/>
    <w:rsid w:val="00E92F80"/>
    <w:rsid w:val="00EA48FD"/>
    <w:rsid w:val="00EA497F"/>
    <w:rsid w:val="00EA4E53"/>
    <w:rsid w:val="00EA4FAA"/>
    <w:rsid w:val="00EA691B"/>
    <w:rsid w:val="00EA69E4"/>
    <w:rsid w:val="00EA6C7B"/>
    <w:rsid w:val="00EB1DFC"/>
    <w:rsid w:val="00EB25EF"/>
    <w:rsid w:val="00EC06E7"/>
    <w:rsid w:val="00EC1529"/>
    <w:rsid w:val="00EC28B9"/>
    <w:rsid w:val="00EC67C2"/>
    <w:rsid w:val="00ED788C"/>
    <w:rsid w:val="00EE148B"/>
    <w:rsid w:val="00EE16D7"/>
    <w:rsid w:val="00EE3557"/>
    <w:rsid w:val="00EE7BE1"/>
    <w:rsid w:val="00EF2D22"/>
    <w:rsid w:val="00EF5829"/>
    <w:rsid w:val="00EF6B27"/>
    <w:rsid w:val="00F13B9F"/>
    <w:rsid w:val="00F15928"/>
    <w:rsid w:val="00F214A8"/>
    <w:rsid w:val="00F24BF9"/>
    <w:rsid w:val="00F26154"/>
    <w:rsid w:val="00F26817"/>
    <w:rsid w:val="00F279D0"/>
    <w:rsid w:val="00F47457"/>
    <w:rsid w:val="00F475C1"/>
    <w:rsid w:val="00F50D21"/>
    <w:rsid w:val="00F512E8"/>
    <w:rsid w:val="00F54201"/>
    <w:rsid w:val="00F551A2"/>
    <w:rsid w:val="00F57172"/>
    <w:rsid w:val="00F61320"/>
    <w:rsid w:val="00F63084"/>
    <w:rsid w:val="00F64255"/>
    <w:rsid w:val="00F70701"/>
    <w:rsid w:val="00F718D6"/>
    <w:rsid w:val="00F75925"/>
    <w:rsid w:val="00F75C3B"/>
    <w:rsid w:val="00F80FFA"/>
    <w:rsid w:val="00F83168"/>
    <w:rsid w:val="00F83968"/>
    <w:rsid w:val="00F87B33"/>
    <w:rsid w:val="00F97344"/>
    <w:rsid w:val="00FA4C6C"/>
    <w:rsid w:val="00FA74C8"/>
    <w:rsid w:val="00FB3F5B"/>
    <w:rsid w:val="00FB7996"/>
    <w:rsid w:val="00FC09B3"/>
    <w:rsid w:val="00FC0CDC"/>
    <w:rsid w:val="00FC3433"/>
    <w:rsid w:val="00FC5127"/>
    <w:rsid w:val="00FC52B2"/>
    <w:rsid w:val="00FD53E0"/>
    <w:rsid w:val="00FE20B3"/>
    <w:rsid w:val="00FE34DC"/>
    <w:rsid w:val="00FE54C9"/>
    <w:rsid w:val="00FE62D1"/>
    <w:rsid w:val="00FE6C42"/>
    <w:rsid w:val="00FF0521"/>
    <w:rsid w:val="00FF242D"/>
    <w:rsid w:val="00FF6CCF"/>
    <w:rsid w:val="00FF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oNotEmbedSmartTags/>
  <w:decimalSymbol w:val=","/>
  <w:listSeparator w:val=";"/>
  <w14:docId w14:val="434A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rsid w:val="000F78FC"/>
    <w:pPr>
      <w:keepNext/>
      <w:numPr>
        <w:numId w:val="4"/>
      </w:numPr>
      <w:overflowPunct w:val="0"/>
      <w:autoSpaceDE w:val="0"/>
      <w:spacing w:before="360" w:after="120"/>
      <w:jc w:val="center"/>
      <w:textAlignment w:val="baseline"/>
      <w:outlineLvl w:val="0"/>
    </w:pPr>
    <w:rPr>
      <w:rFonts w:ascii="Arial" w:hAnsi="Arial"/>
      <w:b/>
      <w:bCs/>
      <w:kern w:val="1"/>
      <w:sz w:val="22"/>
      <w:szCs w:val="32"/>
    </w:rPr>
  </w:style>
  <w:style w:type="paragraph" w:styleId="Nadpis2">
    <w:name w:val="heading 2"/>
    <w:basedOn w:val="Normln"/>
    <w:next w:val="Normln"/>
    <w:link w:val="Nadpis2Char"/>
    <w:unhideWhenUsed/>
    <w:qFormat/>
    <w:rsid w:val="00C55C89"/>
    <w:pPr>
      <w:keepNext/>
      <w:numPr>
        <w:ilvl w:val="1"/>
        <w:numId w:val="4"/>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unhideWhenUsed/>
    <w:qFormat/>
    <w:rsid w:val="00E03E46"/>
    <w:pPr>
      <w:keepNext/>
      <w:numPr>
        <w:ilvl w:val="2"/>
        <w:numId w:val="4"/>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E03E46"/>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55C89"/>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C55C89"/>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C55C89"/>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C55C8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55C8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auto"/>
      <w:sz w:val="22"/>
      <w:szCs w:val="22"/>
    </w:rPr>
  </w:style>
  <w:style w:type="character" w:customStyle="1" w:styleId="WW8Num3z0">
    <w:name w:val="WW8Num3z0"/>
    <w:rPr>
      <w:rFonts w:ascii="Times New Roman" w:hAnsi="Times New Roman" w:cs="Symbol" w:hint="default"/>
      <w:b/>
      <w:bCs/>
      <w:sz w:val="22"/>
      <w:szCs w:val="22"/>
    </w:rPr>
  </w:style>
  <w:style w:type="character" w:customStyle="1" w:styleId="WW8Num4z0">
    <w:name w:val="WW8Num4z0"/>
    <w:rPr>
      <w:rFonts w:ascii="Times New Roman" w:hAnsi="Times New Roman" w:cs="Times New Roman" w:hint="default"/>
      <w:b/>
      <w:bCs/>
      <w:color w:val="auto"/>
      <w:sz w:val="22"/>
      <w:szCs w:val="22"/>
    </w:rPr>
  </w:style>
  <w:style w:type="character" w:customStyle="1" w:styleId="WW8Num5z0">
    <w:name w:val="WW8Num5z0"/>
    <w:rPr>
      <w:rFonts w:ascii="Times New Roman" w:hAnsi="Times New Roman" w:cs="Times New Roman" w:hint="default"/>
      <w:b/>
      <w:color w:val="auto"/>
      <w:sz w:val="22"/>
      <w:szCs w:val="22"/>
    </w:rPr>
  </w:style>
  <w:style w:type="character" w:customStyle="1" w:styleId="WW8Num6z0">
    <w:name w:val="WW8Num6z0"/>
    <w:rPr>
      <w:color w:val="FF0000"/>
    </w:rPr>
  </w:style>
  <w:style w:type="character" w:customStyle="1" w:styleId="WW8Num7z0">
    <w:name w:val="WW8Num7z0"/>
    <w:rPr>
      <w:rFonts w:ascii="Times New Roman" w:hAnsi="Times New Roman" w:cs="Symbol" w:hint="default"/>
      <w:bCs/>
      <w:sz w:val="22"/>
      <w:szCs w:val="22"/>
    </w:rPr>
  </w:style>
  <w:style w:type="character" w:customStyle="1" w:styleId="WW8Num8z0">
    <w:name w:val="WW8Num8z0"/>
    <w:rPr>
      <w:rFonts w:hint="default"/>
      <w:b/>
      <w:color w:val="auto"/>
    </w:rPr>
  </w:style>
  <w:style w:type="character" w:customStyle="1" w:styleId="WW8Num9z0">
    <w:name w:val="WW8Num9z0"/>
    <w:rPr>
      <w:rFonts w:cs="Times New Roman" w:hint="default"/>
      <w:b/>
      <w:sz w:val="22"/>
      <w:szCs w:val="22"/>
    </w:rPr>
  </w:style>
  <w:style w:type="character" w:customStyle="1" w:styleId="WW8Num10z0">
    <w:name w:val="WW8Num10z0"/>
    <w:rPr>
      <w:rFonts w:hint="default"/>
      <w:b/>
      <w:bCs/>
      <w:color w:val="000000"/>
      <w:sz w:val="24"/>
      <w:szCs w:val="22"/>
    </w:rPr>
  </w:style>
  <w:style w:type="character" w:customStyle="1" w:styleId="WW8Num11z0">
    <w:name w:val="WW8Num11z0"/>
    <w:rPr>
      <w:rFonts w:ascii="Times New Roman" w:hAnsi="Times New Roman" w:cs="Times New Roman" w:hint="default"/>
      <w:b/>
      <w:color w:val="000000"/>
      <w:sz w:val="22"/>
      <w:szCs w:val="22"/>
    </w:rPr>
  </w:style>
  <w:style w:type="character" w:customStyle="1" w:styleId="WW8Num12z0">
    <w:name w:val="WW8Num12z0"/>
    <w:rPr>
      <w:rFonts w:ascii="Times New Roman" w:hAnsi="Times New Roman" w:cs="Symbol" w:hint="default"/>
      <w:b/>
      <w:bCs/>
      <w:sz w:val="22"/>
      <w:szCs w:val="22"/>
    </w:rPr>
  </w:style>
  <w:style w:type="character" w:customStyle="1" w:styleId="WW8Num13z0">
    <w:name w:val="WW8Num13z0"/>
    <w:rPr>
      <w:rFonts w:ascii="Symbol" w:hAnsi="Symbol" w:cs="Symbol" w:hint="default"/>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bCs/>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b/>
      <w:color w:val="auto"/>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PodtitulChar">
    <w:name w:val="Podtitul Char"/>
    <w:rPr>
      <w:rFonts w:ascii="Cambria" w:hAnsi="Cambria" w:cs="Cambria"/>
      <w:b/>
      <w:sz w:val="24"/>
      <w:szCs w:val="24"/>
    </w:rPr>
  </w:style>
  <w:style w:type="character" w:customStyle="1" w:styleId="Nadpis1Char">
    <w:name w:val="Nadpis 1 Char"/>
    <w:rPr>
      <w:b/>
      <w:bCs/>
      <w:kern w:val="1"/>
      <w:sz w:val="32"/>
      <w:szCs w:val="32"/>
    </w:rPr>
  </w:style>
  <w:style w:type="character" w:customStyle="1" w:styleId="TextkomenteChar">
    <w:name w:val="Text komentáře Cha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spacing w:before="80"/>
      <w:ind w:left="720" w:right="720"/>
      <w:jc w:val="center"/>
    </w:pPr>
    <w:rPr>
      <w:b/>
      <w:bCs/>
      <w:sz w:val="32"/>
      <w:szCs w:val="32"/>
    </w:rPr>
  </w:style>
  <w:style w:type="paragraph" w:styleId="Podnadpis">
    <w:name w:val="Subtitle"/>
    <w:basedOn w:val="Normln"/>
    <w:next w:val="Normln"/>
    <w:qFormat/>
    <w:pPr>
      <w:overflowPunct w:val="0"/>
      <w:autoSpaceDE w:val="0"/>
      <w:spacing w:after="60"/>
      <w:jc w:val="center"/>
      <w:textAlignment w:val="baseline"/>
    </w:pPr>
    <w:rPr>
      <w:rFonts w:ascii="Cambria" w:hAnsi="Cambria" w:cs="Cambria"/>
      <w:b/>
    </w:rPr>
  </w:style>
  <w:style w:type="paragraph" w:customStyle="1" w:styleId="Textvbloku1">
    <w:name w:val="Text v bloku1"/>
    <w:basedOn w:val="Normln"/>
    <w:pPr>
      <w:widowControl w:val="0"/>
      <w:shd w:val="clear" w:color="auto" w:fill="FFFFFF"/>
      <w:autoSpaceDE w:val="0"/>
      <w:ind w:left="22" w:right="60"/>
      <w:jc w:val="center"/>
    </w:pPr>
    <w:rPr>
      <w:b/>
      <w:bCs/>
      <w:color w:val="000000"/>
      <w:spacing w:val="-9"/>
    </w:rPr>
  </w:style>
  <w:style w:type="paragraph" w:styleId="Zkladntextodsazen">
    <w:name w:val="Body Text Indent"/>
    <w:basedOn w:val="Normln"/>
    <w:pPr>
      <w:spacing w:after="120"/>
      <w:ind w:left="283"/>
    </w:pPr>
  </w:style>
  <w:style w:type="paragraph" w:customStyle="1" w:styleId="VZ">
    <w:name w:val="VZ"/>
    <w:basedOn w:val="Normln"/>
    <w:pPr>
      <w:overflowPunct w:val="0"/>
      <w:autoSpaceDE w:val="0"/>
      <w:jc w:val="both"/>
      <w:textAlignment w:val="baseline"/>
    </w:pPr>
    <w:rPr>
      <w:rFonts w:ascii="Arial" w:hAnsi="Arial" w:cs="Arial"/>
      <w:sz w:val="20"/>
      <w:szCs w:val="20"/>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aliases w:val="Odstavec,Bullet Number,lp1,lp11,List Paragraph11,Bullet 1,Use Case List Paragraph"/>
    <w:basedOn w:val="Normln"/>
    <w:link w:val="OdstavecseseznamemChar"/>
    <w:uiPriority w:val="34"/>
    <w:qFormat/>
    <w:pPr>
      <w:overflowPunct w:val="0"/>
      <w:autoSpaceDE w:val="0"/>
      <w:ind w:left="720"/>
      <w:textAlignment w:val="baseline"/>
    </w:pPr>
    <w:rPr>
      <w:b/>
      <w:sz w:val="20"/>
      <w:szCs w:val="20"/>
    </w:rPr>
  </w:style>
  <w:style w:type="character" w:customStyle="1" w:styleId="Nadpis3Char">
    <w:name w:val="Nadpis 3 Char"/>
    <w:link w:val="Nadpis3"/>
    <w:semiHidden/>
    <w:rsid w:val="00E03E46"/>
    <w:rPr>
      <w:rFonts w:ascii="Cambria" w:hAnsi="Cambria"/>
      <w:b/>
      <w:bCs/>
      <w:sz w:val="26"/>
      <w:szCs w:val="26"/>
      <w:lang w:eastAsia="ar-SA"/>
    </w:rPr>
  </w:style>
  <w:style w:type="character" w:customStyle="1" w:styleId="Nadpis4Char">
    <w:name w:val="Nadpis 4 Char"/>
    <w:link w:val="Nadpis4"/>
    <w:rsid w:val="00E03E46"/>
    <w:rPr>
      <w:rFonts w:ascii="Calibri" w:hAnsi="Calibri"/>
      <w:b/>
      <w:bCs/>
      <w:sz w:val="28"/>
      <w:szCs w:val="28"/>
      <w:lang w:eastAsia="ar-SA"/>
    </w:rPr>
  </w:style>
  <w:style w:type="character" w:customStyle="1" w:styleId="preformatted">
    <w:name w:val="preformatted"/>
    <w:basedOn w:val="Standardnpsmoodstavce"/>
    <w:rsid w:val="00902633"/>
  </w:style>
  <w:style w:type="character" w:customStyle="1" w:styleId="nowrap">
    <w:name w:val="nowrap"/>
    <w:basedOn w:val="Standardnpsmoodstavce"/>
    <w:rsid w:val="00647A0C"/>
  </w:style>
  <w:style w:type="character" w:styleId="Odkaznakoment">
    <w:name w:val="annotation reference"/>
    <w:semiHidden/>
    <w:unhideWhenUsed/>
    <w:rsid w:val="00744DF1"/>
    <w:rPr>
      <w:sz w:val="16"/>
      <w:szCs w:val="16"/>
    </w:rPr>
  </w:style>
  <w:style w:type="paragraph" w:styleId="Textkomente">
    <w:name w:val="annotation text"/>
    <w:basedOn w:val="Normln"/>
    <w:link w:val="TextkomenteChar1"/>
    <w:semiHidden/>
    <w:unhideWhenUsed/>
    <w:rsid w:val="00744DF1"/>
    <w:rPr>
      <w:sz w:val="20"/>
      <w:szCs w:val="20"/>
    </w:rPr>
  </w:style>
  <w:style w:type="character" w:customStyle="1" w:styleId="TextkomenteChar1">
    <w:name w:val="Text komentáře Char1"/>
    <w:link w:val="Textkomente"/>
    <w:semiHidden/>
    <w:rsid w:val="00744DF1"/>
    <w:rPr>
      <w:lang w:eastAsia="ar-SA"/>
    </w:rPr>
  </w:style>
  <w:style w:type="character" w:styleId="Hypertextovodkaz">
    <w:name w:val="Hyperlink"/>
    <w:rsid w:val="009A62B0"/>
    <w:rPr>
      <w:color w:val="0000FF"/>
      <w:u w:val="single"/>
    </w:rPr>
  </w:style>
  <w:style w:type="character" w:customStyle="1" w:styleId="OdstavecseseznamemChar">
    <w:name w:val="Odstavec se seznamem Char"/>
    <w:aliases w:val="Odstavec Char,Bullet Number Char,lp1 Char,lp11 Char,List Paragraph11 Char,Bullet 1 Char,Use Case List Paragraph Char"/>
    <w:link w:val="Odstavecseseznamem"/>
    <w:uiPriority w:val="34"/>
    <w:rsid w:val="00A473C5"/>
    <w:rPr>
      <w:b/>
      <w:lang w:eastAsia="ar-SA"/>
    </w:rPr>
  </w:style>
  <w:style w:type="paragraph" w:styleId="Textvbloku">
    <w:name w:val="Block Text"/>
    <w:basedOn w:val="Normln"/>
    <w:unhideWhenUsed/>
    <w:rsid w:val="00CB58E7"/>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unhideWhenUsed/>
    <w:rsid w:val="00CB58E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58E7"/>
    <w:rPr>
      <w:rFonts w:ascii="Courier New" w:hAnsi="Courier New" w:cs="Courier New"/>
    </w:rPr>
  </w:style>
  <w:style w:type="character" w:customStyle="1" w:styleId="Nadpis2Char">
    <w:name w:val="Nadpis 2 Char"/>
    <w:basedOn w:val="Standardnpsmoodstavce"/>
    <w:link w:val="Nadpis2"/>
    <w:rsid w:val="00C55C89"/>
    <w:rPr>
      <w:rFonts w:ascii="Arial" w:hAnsi="Arial"/>
      <w:bCs/>
      <w:iCs/>
      <w:sz w:val="22"/>
      <w:szCs w:val="28"/>
    </w:rPr>
  </w:style>
  <w:style w:type="character" w:customStyle="1" w:styleId="Nadpis5Char">
    <w:name w:val="Nadpis 5 Char"/>
    <w:basedOn w:val="Standardnpsmoodstavce"/>
    <w:link w:val="Nadpis5"/>
    <w:semiHidden/>
    <w:rsid w:val="00C55C89"/>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semiHidden/>
    <w:rsid w:val="00C55C89"/>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semiHidden/>
    <w:rsid w:val="00C55C89"/>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semiHidden/>
    <w:rsid w:val="00C55C8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semiHidden/>
    <w:rsid w:val="00C55C89"/>
    <w:rPr>
      <w:rFonts w:asciiTheme="majorHAnsi" w:eastAsiaTheme="majorEastAsia" w:hAnsiTheme="majorHAnsi" w:cstheme="majorBidi"/>
      <w:i/>
      <w:iCs/>
      <w:color w:val="272727" w:themeColor="text1" w:themeTint="D8"/>
      <w:sz w:val="21"/>
      <w:szCs w:val="21"/>
      <w:lang w:eastAsia="ar-SA"/>
    </w:rPr>
  </w:style>
  <w:style w:type="paragraph" w:customStyle="1" w:styleId="Default">
    <w:name w:val="Default"/>
    <w:rsid w:val="00F57172"/>
    <w:pPr>
      <w:autoSpaceDE w:val="0"/>
      <w:autoSpaceDN w:val="0"/>
      <w:adjustRightInd w:val="0"/>
    </w:pPr>
    <w:rPr>
      <w:rFonts w:ascii="EUAlbertina" w:eastAsiaTheme="minorHAnsi"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444">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454175773">
      <w:bodyDiv w:val="1"/>
      <w:marLeft w:val="0"/>
      <w:marRight w:val="0"/>
      <w:marTop w:val="0"/>
      <w:marBottom w:val="0"/>
      <w:divBdr>
        <w:top w:val="none" w:sz="0" w:space="0" w:color="auto"/>
        <w:left w:val="none" w:sz="0" w:space="0" w:color="auto"/>
        <w:bottom w:val="none" w:sz="0" w:space="0" w:color="auto"/>
        <w:right w:val="none" w:sz="0" w:space="0" w:color="auto"/>
      </w:divBdr>
    </w:div>
    <w:div w:id="872576336">
      <w:bodyDiv w:val="1"/>
      <w:marLeft w:val="0"/>
      <w:marRight w:val="0"/>
      <w:marTop w:val="0"/>
      <w:marBottom w:val="0"/>
      <w:divBdr>
        <w:top w:val="none" w:sz="0" w:space="0" w:color="auto"/>
        <w:left w:val="none" w:sz="0" w:space="0" w:color="auto"/>
        <w:bottom w:val="none" w:sz="0" w:space="0" w:color="auto"/>
        <w:right w:val="none" w:sz="0" w:space="0" w:color="auto"/>
      </w:divBdr>
    </w:div>
    <w:div w:id="1660499252">
      <w:bodyDiv w:val="1"/>
      <w:marLeft w:val="0"/>
      <w:marRight w:val="0"/>
      <w:marTop w:val="0"/>
      <w:marBottom w:val="0"/>
      <w:divBdr>
        <w:top w:val="none" w:sz="0" w:space="0" w:color="auto"/>
        <w:left w:val="none" w:sz="0" w:space="0" w:color="auto"/>
        <w:bottom w:val="none" w:sz="0" w:space="0" w:color="auto"/>
        <w:right w:val="none" w:sz="0" w:space="0" w:color="auto"/>
      </w:divBdr>
    </w:div>
    <w:div w:id="1761608457">
      <w:bodyDiv w:val="1"/>
      <w:marLeft w:val="0"/>
      <w:marRight w:val="0"/>
      <w:marTop w:val="0"/>
      <w:marBottom w:val="0"/>
      <w:divBdr>
        <w:top w:val="none" w:sz="0" w:space="0" w:color="auto"/>
        <w:left w:val="none" w:sz="0" w:space="0" w:color="auto"/>
        <w:bottom w:val="none" w:sz="0" w:space="0" w:color="auto"/>
        <w:right w:val="none" w:sz="0" w:space="0" w:color="auto"/>
      </w:divBdr>
    </w:div>
    <w:div w:id="1838154339">
      <w:bodyDiv w:val="1"/>
      <w:marLeft w:val="0"/>
      <w:marRight w:val="0"/>
      <w:marTop w:val="0"/>
      <w:marBottom w:val="0"/>
      <w:divBdr>
        <w:top w:val="none" w:sz="0" w:space="0" w:color="auto"/>
        <w:left w:val="none" w:sz="0" w:space="0" w:color="auto"/>
        <w:bottom w:val="none" w:sz="0" w:space="0" w:color="auto"/>
        <w:right w:val="none" w:sz="0" w:space="0" w:color="auto"/>
      </w:divBdr>
    </w:div>
    <w:div w:id="20604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nem-t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m-t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5BF16-8CFE-4834-993E-2138699C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4336</Words>
  <Characters>25585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29862</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2025-10-13T11:58:00Z</dcterms:created>
  <dcterms:modified xsi:type="dcterms:W3CDTF">2025-10-13T12:02:00Z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Q8/hnBVisfKdC4tC4xWpBmZveqb9kMUHuQRMzBmV7Ke2XzUDyuD0K3N+vJwhBbAV1Z22JnIKqprkTCh5HQdaz4F9bZyE8JHnW5chCyqMs6AvAV32v3t4ZnA92+Y9qejP/RIjRHFa1adFpqMowgUIYaoXh3RrXvDGyFdfu9QZuB3Pn1brEiGbos+IuqMLXb/G</vt:lpwstr>
  </property>
</Properties>
</file>