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6A52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BE7C6AD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55BD8A20" w14:textId="517E8FF8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 xml:space="preserve">Vstupenkový </w:t>
      </w:r>
      <w:r w:rsidR="00F63578">
        <w:rPr>
          <w:rFonts w:ascii="Arial" w:hAnsi="Arial" w:cs="Arial"/>
          <w:b/>
          <w:sz w:val="22"/>
        </w:rPr>
        <w:t xml:space="preserve">a pokladní </w:t>
      </w:r>
      <w:r w:rsidRPr="00426B22">
        <w:rPr>
          <w:rFonts w:ascii="Arial" w:hAnsi="Arial" w:cs="Arial"/>
          <w:b/>
          <w:sz w:val="22"/>
        </w:rPr>
        <w:t>systém pro muzea a galerie</w:t>
      </w:r>
    </w:p>
    <w:p w14:paraId="6368DF11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942692A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14:paraId="13C94FDF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D09C8CC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B690915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378E55B4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6A7AA398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7DE2E9D0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0530CA7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3BD44BD0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5A6D4BD1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2E02884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32333FE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73280DAF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63179CE5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1BEAEBB7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1E617BE3" w14:textId="6CDCF8B4" w:rsidR="000746FB" w:rsidRPr="00F63578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</w:t>
      </w:r>
      <w:r w:rsidR="00EB547F">
        <w:rPr>
          <w:rFonts w:ascii="Arial" w:hAnsi="Arial" w:cs="Arial"/>
          <w:b/>
          <w:sz w:val="22"/>
          <w:szCs w:val="22"/>
        </w:rPr>
        <w:t>plnění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</w:t>
      </w:r>
      <w:r w:rsidR="003F4F52" w:rsidRPr="00F63578">
        <w:rPr>
          <w:rFonts w:ascii="Arial" w:hAnsi="Arial" w:cs="Arial"/>
          <w:sz w:val="22"/>
          <w:szCs w:val="22"/>
        </w:rPr>
        <w:t xml:space="preserve">v posledních </w:t>
      </w:r>
      <w:r w:rsidR="009A0797" w:rsidRPr="009A0797">
        <w:rPr>
          <w:rFonts w:ascii="Arial" w:hAnsi="Arial" w:cs="Arial"/>
          <w:b/>
          <w:bCs/>
          <w:sz w:val="22"/>
          <w:szCs w:val="22"/>
        </w:rPr>
        <w:t>3</w:t>
      </w:r>
      <w:r w:rsidR="00013593" w:rsidRPr="00F63578">
        <w:rPr>
          <w:rFonts w:ascii="Arial" w:hAnsi="Arial" w:cs="Arial"/>
          <w:sz w:val="22"/>
          <w:szCs w:val="22"/>
        </w:rPr>
        <w:t> </w:t>
      </w:r>
      <w:r w:rsidR="003F4F52" w:rsidRPr="009A0797">
        <w:rPr>
          <w:rFonts w:ascii="Arial" w:hAnsi="Arial" w:cs="Arial"/>
          <w:b/>
          <w:bCs/>
          <w:sz w:val="22"/>
          <w:szCs w:val="22"/>
        </w:rPr>
        <w:t>letech</w:t>
      </w:r>
      <w:r w:rsidR="003F4F52" w:rsidRPr="00F63578">
        <w:rPr>
          <w:rFonts w:ascii="Arial" w:hAnsi="Arial" w:cs="Arial"/>
          <w:sz w:val="22"/>
          <w:szCs w:val="22"/>
        </w:rPr>
        <w:t xml:space="preserve"> před zahájením</w:t>
      </w:r>
      <w:r w:rsidR="00A96F94" w:rsidRPr="00F63578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F63578">
        <w:rPr>
          <w:rFonts w:ascii="Arial" w:hAnsi="Arial" w:cs="Arial"/>
          <w:sz w:val="22"/>
          <w:szCs w:val="22"/>
        </w:rPr>
        <w:t>.</w:t>
      </w:r>
    </w:p>
    <w:p w14:paraId="1CDA73FB" w14:textId="24EF2ED5" w:rsidR="000746FB" w:rsidRPr="00EB547F" w:rsidRDefault="00EB547F" w:rsidP="00A24724">
      <w:pPr>
        <w:spacing w:after="120" w:line="276" w:lineRule="auto"/>
        <w:ind w:left="1077"/>
        <w:jc w:val="both"/>
        <w:rPr>
          <w:rFonts w:ascii="Arial" w:hAnsi="Arial" w:cs="Arial"/>
          <w:i/>
          <w:iCs/>
          <w:sz w:val="22"/>
          <w:szCs w:val="22"/>
        </w:rPr>
      </w:pPr>
      <w:r w:rsidRPr="00EB547F">
        <w:rPr>
          <w:rFonts w:ascii="Arial" w:hAnsi="Arial" w:cs="Arial"/>
          <w:i/>
          <w:iCs/>
          <w:sz w:val="22"/>
        </w:rPr>
        <w:t>(</w:t>
      </w:r>
      <w:r w:rsidR="003F4F52" w:rsidRPr="00EB547F">
        <w:rPr>
          <w:rFonts w:ascii="Arial" w:hAnsi="Arial" w:cs="Arial"/>
          <w:i/>
          <w:iCs/>
          <w:sz w:val="22"/>
        </w:rPr>
        <w:t>Pro prokázání kvalifikace musí z</w:t>
      </w:r>
      <w:r w:rsidR="005210C8" w:rsidRPr="00EB547F">
        <w:rPr>
          <w:rFonts w:ascii="Arial" w:hAnsi="Arial" w:cs="Arial"/>
          <w:i/>
          <w:iCs/>
          <w:sz w:val="22"/>
        </w:rPr>
        <w:t>e seznamu</w:t>
      </w:r>
      <w:r w:rsidR="00257C4A" w:rsidRPr="00EB547F">
        <w:rPr>
          <w:rFonts w:ascii="Arial" w:hAnsi="Arial" w:cs="Arial"/>
          <w:i/>
          <w:iCs/>
          <w:sz w:val="22"/>
        </w:rPr>
        <w:t xml:space="preserve"> významných </w:t>
      </w:r>
      <w:r>
        <w:rPr>
          <w:rFonts w:ascii="Arial" w:hAnsi="Arial" w:cs="Arial"/>
          <w:i/>
          <w:iCs/>
          <w:sz w:val="22"/>
          <w:szCs w:val="22"/>
        </w:rPr>
        <w:t xml:space="preserve">plnění </w:t>
      </w:r>
      <w:r w:rsidR="003F4F52" w:rsidRPr="00EB547F">
        <w:rPr>
          <w:rFonts w:ascii="Arial" w:hAnsi="Arial" w:cs="Arial"/>
          <w:i/>
          <w:iCs/>
          <w:sz w:val="22"/>
        </w:rPr>
        <w:t>jednoznačně vyplývat, že </w:t>
      </w:r>
      <w:r w:rsidR="003F4F52" w:rsidRPr="00EB547F">
        <w:rPr>
          <w:rFonts w:ascii="Arial" w:hAnsi="Arial" w:cs="Arial"/>
          <w:i/>
          <w:iCs/>
          <w:sz w:val="22"/>
          <w:szCs w:val="22"/>
        </w:rPr>
        <w:t xml:space="preserve">dodavatel již </w:t>
      </w:r>
      <w:r w:rsidR="005E73B1" w:rsidRPr="00EB547F">
        <w:rPr>
          <w:rFonts w:ascii="Arial" w:hAnsi="Arial" w:cs="Arial"/>
          <w:i/>
          <w:iCs/>
          <w:sz w:val="22"/>
          <w:szCs w:val="22"/>
        </w:rPr>
        <w:t>poskytl</w:t>
      </w:r>
      <w:r w:rsidR="003F4F52" w:rsidRPr="00EB547F">
        <w:rPr>
          <w:rFonts w:ascii="Arial" w:hAnsi="Arial" w:cs="Arial"/>
          <w:i/>
          <w:iCs/>
          <w:sz w:val="22"/>
          <w:szCs w:val="22"/>
        </w:rPr>
        <w:t xml:space="preserve"> nejméně </w:t>
      </w:r>
      <w:r w:rsidR="009A0797" w:rsidRPr="009A0797">
        <w:rPr>
          <w:rFonts w:ascii="Arial" w:hAnsi="Arial" w:cs="Arial"/>
          <w:b/>
          <w:i/>
          <w:iCs/>
          <w:sz w:val="22"/>
          <w:szCs w:val="22"/>
        </w:rPr>
        <w:t>ve třech případech</w:t>
      </w:r>
      <w:r w:rsidR="00D05103" w:rsidRPr="00EB547F">
        <w:rPr>
          <w:rFonts w:ascii="Arial" w:hAnsi="Arial" w:cs="Arial"/>
          <w:b/>
          <w:i/>
          <w:iCs/>
          <w:sz w:val="22"/>
        </w:rPr>
        <w:t xml:space="preserve"> </w:t>
      </w:r>
      <w:r w:rsidR="00F63578" w:rsidRPr="00EB547F">
        <w:rPr>
          <w:rFonts w:ascii="Arial" w:hAnsi="Arial" w:cs="Arial"/>
          <w:b/>
          <w:i/>
          <w:iCs/>
          <w:sz w:val="22"/>
          <w:szCs w:val="22"/>
        </w:rPr>
        <w:t>softwarové řešení</w:t>
      </w:r>
      <w:r w:rsidR="003F4F52" w:rsidRPr="00EB547F">
        <w:rPr>
          <w:rFonts w:ascii="Arial" w:hAnsi="Arial" w:cs="Arial"/>
          <w:i/>
          <w:iCs/>
          <w:sz w:val="22"/>
          <w:szCs w:val="22"/>
        </w:rPr>
        <w:t>,</w:t>
      </w:r>
      <w:r w:rsidR="00DD5B99" w:rsidRPr="00EB547F">
        <w:rPr>
          <w:rFonts w:ascii="Arial" w:hAnsi="Arial" w:cs="Arial"/>
          <w:i/>
          <w:iCs/>
          <w:sz w:val="22"/>
          <w:szCs w:val="22"/>
        </w:rPr>
        <w:t xml:space="preserve"> </w:t>
      </w:r>
      <w:r w:rsidR="00F63578" w:rsidRPr="00EB547F">
        <w:rPr>
          <w:rFonts w:ascii="Arial" w:hAnsi="Arial" w:cs="Arial"/>
          <w:i/>
          <w:iCs/>
          <w:sz w:val="22"/>
          <w:szCs w:val="22"/>
        </w:rPr>
        <w:t xml:space="preserve">jehož </w:t>
      </w:r>
      <w:r w:rsidR="00DD5B99" w:rsidRPr="00EB547F">
        <w:rPr>
          <w:rFonts w:ascii="Arial" w:hAnsi="Arial" w:cs="Arial"/>
          <w:i/>
          <w:iCs/>
          <w:sz w:val="22"/>
          <w:szCs w:val="22"/>
        </w:rPr>
        <w:t>předmětem byl</w:t>
      </w:r>
      <w:r w:rsidR="003F4F52" w:rsidRPr="00EB547F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i/>
            <w:iCs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F63578" w:rsidRPr="00EB547F">
            <w:rPr>
              <w:rFonts w:ascii="Arial" w:hAnsi="Arial" w:cs="Arial"/>
              <w:b/>
              <w:i/>
              <w:iCs/>
              <w:sz w:val="22"/>
              <w:szCs w:val="22"/>
            </w:rPr>
            <w:t>systém pro správu a prodej vstupenek</w:t>
          </w:r>
        </w:sdtContent>
      </w:sdt>
      <w:bookmarkEnd w:id="1"/>
      <w:r w:rsidR="00D152DF" w:rsidRPr="00EB547F">
        <w:rPr>
          <w:rFonts w:ascii="Arial" w:hAnsi="Arial" w:cs="Arial"/>
          <w:i/>
          <w:iCs/>
          <w:sz w:val="22"/>
          <w:szCs w:val="22"/>
        </w:rPr>
        <w:t>.</w:t>
      </w:r>
    </w:p>
    <w:p w14:paraId="7DFFB2A7" w14:textId="5BD066BE" w:rsidR="00060FEE" w:rsidRPr="00EB547F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i/>
          <w:iCs/>
          <w:sz w:val="22"/>
          <w:szCs w:val="22"/>
        </w:rPr>
      </w:pPr>
      <w:bookmarkStart w:id="2" w:name="_Hlk211861817"/>
      <w:r w:rsidRPr="00EB547F">
        <w:rPr>
          <w:rFonts w:ascii="Arial" w:hAnsi="Arial" w:cs="Arial"/>
          <w:i/>
          <w:iCs/>
          <w:sz w:val="22"/>
        </w:rPr>
        <w:lastRenderedPageBreak/>
        <w:t>Poskytnut</w:t>
      </w:r>
      <w:r w:rsidR="0080125A" w:rsidRPr="00EB547F">
        <w:rPr>
          <w:rFonts w:ascii="Arial" w:hAnsi="Arial" w:cs="Arial"/>
          <w:i/>
          <w:iCs/>
          <w:sz w:val="22"/>
        </w:rPr>
        <w:t>ým</w:t>
      </w:r>
      <w:r w:rsidRPr="00EB547F">
        <w:rPr>
          <w:rFonts w:ascii="Arial" w:hAnsi="Arial" w:cs="Arial"/>
          <w:i/>
          <w:iCs/>
          <w:sz w:val="22"/>
        </w:rPr>
        <w:t xml:space="preserve"> </w:t>
      </w:r>
      <w:r w:rsidR="0080125A" w:rsidRPr="00EB547F">
        <w:rPr>
          <w:rFonts w:ascii="Arial" w:hAnsi="Arial" w:cs="Arial"/>
          <w:i/>
          <w:iCs/>
          <w:sz w:val="22"/>
          <w:szCs w:val="22"/>
        </w:rPr>
        <w:t xml:space="preserve">plněním </w:t>
      </w:r>
      <w:r w:rsidRPr="00EB547F">
        <w:rPr>
          <w:rFonts w:ascii="Arial" w:hAnsi="Arial" w:cs="Arial"/>
          <w:i/>
          <w:iCs/>
          <w:sz w:val="22"/>
          <w:szCs w:val="22"/>
        </w:rPr>
        <w:t>se rozumí</w:t>
      </w:r>
      <w:r w:rsidRPr="00EB547F">
        <w:rPr>
          <w:rFonts w:ascii="Arial" w:hAnsi="Arial" w:cs="Arial"/>
          <w:i/>
          <w:iCs/>
          <w:sz w:val="22"/>
        </w:rPr>
        <w:t xml:space="preserve"> </w:t>
      </w:r>
      <w:r w:rsidR="0080125A" w:rsidRPr="00EB547F">
        <w:rPr>
          <w:rFonts w:ascii="Arial" w:hAnsi="Arial" w:cs="Arial"/>
          <w:i/>
          <w:iCs/>
          <w:sz w:val="22"/>
          <w:szCs w:val="22"/>
        </w:rPr>
        <w:t>plnění</w:t>
      </w:r>
      <w:r w:rsidRPr="00EB547F">
        <w:rPr>
          <w:rFonts w:ascii="Arial" w:hAnsi="Arial" w:cs="Arial"/>
          <w:i/>
          <w:iCs/>
          <w:sz w:val="22"/>
          <w:szCs w:val="22"/>
        </w:rPr>
        <w:t>, je</w:t>
      </w:r>
      <w:r w:rsidR="0080125A" w:rsidRPr="00EB547F">
        <w:rPr>
          <w:rFonts w:ascii="Arial" w:hAnsi="Arial" w:cs="Arial"/>
          <w:i/>
          <w:iCs/>
          <w:sz w:val="22"/>
          <w:szCs w:val="22"/>
        </w:rPr>
        <w:t>ho</w:t>
      </w:r>
      <w:r w:rsidRPr="00EB547F">
        <w:rPr>
          <w:rFonts w:ascii="Arial" w:hAnsi="Arial" w:cs="Arial"/>
          <w:i/>
          <w:iCs/>
          <w:sz w:val="22"/>
          <w:szCs w:val="22"/>
        </w:rPr>
        <w:t xml:space="preserve">ž </w:t>
      </w:r>
      <w:r w:rsidR="003D1B2C">
        <w:rPr>
          <w:rFonts w:ascii="Arial" w:hAnsi="Arial" w:cs="Arial"/>
          <w:i/>
          <w:iCs/>
          <w:sz w:val="22"/>
          <w:szCs w:val="22"/>
        </w:rPr>
        <w:t>implementace</w:t>
      </w:r>
      <w:r w:rsidRPr="00EB547F">
        <w:rPr>
          <w:rFonts w:ascii="Arial" w:hAnsi="Arial" w:cs="Arial"/>
          <w:i/>
          <w:iCs/>
          <w:sz w:val="22"/>
          <w:szCs w:val="22"/>
        </w:rPr>
        <w:t xml:space="preserve"> již byl</w:t>
      </w:r>
      <w:r w:rsidR="003D1B2C">
        <w:rPr>
          <w:rFonts w:ascii="Arial" w:hAnsi="Arial" w:cs="Arial"/>
          <w:i/>
          <w:iCs/>
          <w:sz w:val="22"/>
          <w:szCs w:val="22"/>
        </w:rPr>
        <w:t>a</w:t>
      </w:r>
      <w:r w:rsidRPr="00EB547F">
        <w:rPr>
          <w:rFonts w:ascii="Arial" w:hAnsi="Arial" w:cs="Arial"/>
          <w:i/>
          <w:iCs/>
          <w:sz w:val="22"/>
          <w:szCs w:val="22"/>
        </w:rPr>
        <w:t xml:space="preserve"> ukončen</w:t>
      </w:r>
      <w:r w:rsidR="003D1B2C">
        <w:rPr>
          <w:rFonts w:ascii="Arial" w:hAnsi="Arial" w:cs="Arial"/>
          <w:i/>
          <w:iCs/>
          <w:sz w:val="22"/>
          <w:szCs w:val="22"/>
        </w:rPr>
        <w:t>a (tj. došlo k jeho řádnému předání a převzetí jeho objednatelem)</w:t>
      </w:r>
      <w:r w:rsidRPr="00EB547F">
        <w:rPr>
          <w:rFonts w:ascii="Arial" w:hAnsi="Arial" w:cs="Arial"/>
          <w:i/>
          <w:iCs/>
          <w:sz w:val="22"/>
          <w:szCs w:val="22"/>
        </w:rPr>
        <w:t>, tj.</w:t>
      </w:r>
      <w:r w:rsidR="0080125A" w:rsidRPr="00EB547F">
        <w:rPr>
          <w:rFonts w:ascii="Arial" w:hAnsi="Arial" w:cs="Arial"/>
          <w:i/>
          <w:iCs/>
          <w:sz w:val="22"/>
          <w:szCs w:val="22"/>
        </w:rPr>
        <w:t> </w:t>
      </w:r>
      <w:r w:rsidRPr="00EB547F">
        <w:rPr>
          <w:rFonts w:ascii="Arial" w:hAnsi="Arial" w:cs="Arial"/>
          <w:i/>
          <w:iCs/>
          <w:sz w:val="22"/>
          <w:szCs w:val="22"/>
        </w:rPr>
        <w:t>nikoliv</w:t>
      </w:r>
      <w:r w:rsidRPr="00EB547F">
        <w:rPr>
          <w:rFonts w:ascii="Arial" w:hAnsi="Arial" w:cs="Arial"/>
          <w:i/>
          <w:iCs/>
          <w:sz w:val="22"/>
        </w:rPr>
        <w:t xml:space="preserve"> </w:t>
      </w:r>
      <w:r w:rsidR="0080125A" w:rsidRPr="00EB547F">
        <w:rPr>
          <w:rFonts w:ascii="Arial" w:hAnsi="Arial" w:cs="Arial"/>
          <w:i/>
          <w:iCs/>
          <w:sz w:val="22"/>
          <w:szCs w:val="22"/>
        </w:rPr>
        <w:t>plnění</w:t>
      </w:r>
      <w:r w:rsidRPr="00EB547F">
        <w:rPr>
          <w:rFonts w:ascii="Arial" w:hAnsi="Arial" w:cs="Arial"/>
          <w:i/>
          <w:iCs/>
          <w:sz w:val="22"/>
          <w:szCs w:val="22"/>
        </w:rPr>
        <w:t>, je</w:t>
      </w:r>
      <w:r w:rsidR="0080125A" w:rsidRPr="00EB547F">
        <w:rPr>
          <w:rFonts w:ascii="Arial" w:hAnsi="Arial" w:cs="Arial"/>
          <w:i/>
          <w:iCs/>
          <w:sz w:val="22"/>
          <w:szCs w:val="22"/>
        </w:rPr>
        <w:t>ho</w:t>
      </w:r>
      <w:r w:rsidRPr="00EB547F">
        <w:rPr>
          <w:rFonts w:ascii="Arial" w:hAnsi="Arial" w:cs="Arial"/>
          <w:i/>
          <w:iCs/>
          <w:sz w:val="22"/>
          <w:szCs w:val="22"/>
        </w:rPr>
        <w:t>ž</w:t>
      </w:r>
      <w:r w:rsidRPr="00EB547F">
        <w:rPr>
          <w:rFonts w:ascii="Arial" w:hAnsi="Arial" w:cs="Arial"/>
          <w:i/>
          <w:iCs/>
          <w:sz w:val="22"/>
        </w:rPr>
        <w:t xml:space="preserve"> </w:t>
      </w:r>
      <w:r w:rsidR="003D1B2C">
        <w:rPr>
          <w:rFonts w:ascii="Arial" w:hAnsi="Arial" w:cs="Arial"/>
          <w:i/>
          <w:iCs/>
          <w:sz w:val="22"/>
          <w:szCs w:val="22"/>
        </w:rPr>
        <w:t xml:space="preserve">implementace </w:t>
      </w:r>
      <w:r w:rsidRPr="00EB547F">
        <w:rPr>
          <w:rFonts w:ascii="Arial" w:hAnsi="Arial" w:cs="Arial"/>
          <w:i/>
          <w:iCs/>
          <w:sz w:val="22"/>
          <w:szCs w:val="22"/>
        </w:rPr>
        <w:t>dosud probíhá.</w:t>
      </w:r>
      <w:bookmarkEnd w:id="2"/>
      <w:r w:rsidR="00EB547F" w:rsidRPr="00EB547F">
        <w:rPr>
          <w:rFonts w:ascii="Arial" w:hAnsi="Arial" w:cs="Arial"/>
          <w:i/>
          <w:iCs/>
          <w:sz w:val="22"/>
          <w:szCs w:val="22"/>
        </w:rPr>
        <w:t>)</w:t>
      </w:r>
    </w:p>
    <w:p w14:paraId="5B57A02B" w14:textId="77620B88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EB547F">
        <w:rPr>
          <w:rFonts w:ascii="Arial" w:hAnsi="Arial" w:cs="Arial"/>
          <w:b/>
          <w:sz w:val="22"/>
          <w:szCs w:val="22"/>
        </w:rPr>
        <w:t xml:space="preserve">plnění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16B8B392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828A" w14:textId="6C0830F3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 w:rsidRPr="00EB547F">
              <w:rPr>
                <w:rFonts w:ascii="Arial" w:hAnsi="Arial" w:cs="Arial"/>
                <w:b/>
                <w:sz w:val="18"/>
                <w:szCs w:val="18"/>
                <w:u w:val="single"/>
              </w:rPr>
              <w:t>N</w:t>
            </w:r>
            <w:r w:rsidR="009C4DEF" w:rsidRPr="00EB547F">
              <w:rPr>
                <w:rFonts w:ascii="Arial" w:hAnsi="Arial" w:cs="Arial"/>
                <w:b/>
                <w:sz w:val="18"/>
                <w:szCs w:val="18"/>
                <w:u w:val="single"/>
              </w:rPr>
              <w:t>ázev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C4DEF" w:rsidRPr="00EB547F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="009C4DEF" w:rsidRPr="00EB547F">
              <w:rPr>
                <w:rFonts w:ascii="Arial" w:hAnsi="Arial" w:cs="Arial"/>
                <w:b/>
                <w:sz w:val="18"/>
                <w:szCs w:val="18"/>
                <w:u w:val="single"/>
              </w:rPr>
              <w:t>popis předmětu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 významné</w:t>
            </w:r>
            <w:r w:rsidR="00EB547F">
              <w:rPr>
                <w:rFonts w:ascii="Arial" w:hAnsi="Arial" w:cs="Arial"/>
                <w:b/>
                <w:sz w:val="18"/>
                <w:szCs w:val="18"/>
              </w:rPr>
              <w:t>ho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 poskytnuté</w:t>
            </w:r>
            <w:r w:rsidR="00EB547F">
              <w:rPr>
                <w:rFonts w:ascii="Arial" w:hAnsi="Arial" w:cs="Arial"/>
                <w:b/>
                <w:sz w:val="18"/>
                <w:szCs w:val="18"/>
              </w:rPr>
              <w:t>ho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547F">
              <w:rPr>
                <w:rFonts w:ascii="Arial" w:hAnsi="Arial" w:cs="Arial"/>
                <w:b/>
                <w:sz w:val="18"/>
                <w:szCs w:val="18"/>
              </w:rPr>
              <w:t>plnění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9E04D8">
              <w:rPr>
                <w:rFonts w:ascii="Arial" w:hAnsi="Arial" w:cs="Arial"/>
                <w:sz w:val="18"/>
                <w:szCs w:val="18"/>
                <w:u w:val="single"/>
              </w:rPr>
              <w:t>ze</w:t>
            </w:r>
            <w:r w:rsidR="00EE5C90" w:rsidRPr="009E04D8">
              <w:rPr>
                <w:rFonts w:ascii="Arial" w:eastAsia="MS Mincho" w:hAnsi="Arial" w:cs="Arial"/>
                <w:sz w:val="18"/>
                <w:szCs w:val="22"/>
                <w:u w:val="single"/>
              </w:rPr>
              <w:t> </w:t>
            </w:r>
            <w:r w:rsidR="00EE5C90" w:rsidRPr="009E04D8">
              <w:rPr>
                <w:rFonts w:ascii="Arial" w:hAnsi="Arial" w:cs="Arial"/>
                <w:sz w:val="18"/>
                <w:szCs w:val="18"/>
                <w:u w:val="single"/>
              </w:rPr>
              <w:t>kterého</w:t>
            </w:r>
            <w:r w:rsidR="001E44B6" w:rsidRPr="009E04D8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  <w:r w:rsidR="00EE5C90" w:rsidRPr="009E04D8">
              <w:rPr>
                <w:rFonts w:ascii="Arial" w:hAnsi="Arial" w:cs="Arial"/>
                <w:sz w:val="18"/>
                <w:szCs w:val="18"/>
                <w:u w:val="single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B7B6" w14:textId="3BDAEF76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547F">
              <w:rPr>
                <w:rFonts w:ascii="Arial" w:hAnsi="Arial" w:cs="Arial"/>
                <w:b/>
                <w:sz w:val="18"/>
                <w:szCs w:val="18"/>
              </w:rPr>
              <w:t>plnění</w:t>
            </w:r>
          </w:p>
          <w:p w14:paraId="3C2870D9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35B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5B53A1AF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26E9882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57DD7636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E4A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4177F941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717" w14:textId="77777777" w:rsidR="00EE5C90" w:rsidRPr="000F3308" w:rsidRDefault="009E04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908" w14:textId="77777777" w:rsidR="00EE5C90" w:rsidRPr="000F3308" w:rsidRDefault="009E04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347" w14:textId="77777777" w:rsidR="00EE5C90" w:rsidRPr="000F3308" w:rsidRDefault="009E04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AFCB" w14:textId="77777777" w:rsidR="00EE5C90" w:rsidRPr="000F3308" w:rsidRDefault="009E04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9A0797" w:rsidRPr="003F4F52" w14:paraId="653028CE" w14:textId="77777777" w:rsidTr="002929F1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538" w14:textId="77777777" w:rsidR="009A0797" w:rsidRPr="000F3308" w:rsidRDefault="009E04D8" w:rsidP="002929F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504398932"/>
                <w:placeholder>
                  <w:docPart w:val="7C47F89E6B06470DB44B6C6C39BA104D"/>
                </w:placeholder>
                <w:text/>
              </w:sdtPr>
              <w:sdtEndPr/>
              <w:sdtContent>
                <w:r w:rsidR="009A079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6CA" w14:textId="77777777" w:rsidR="009A0797" w:rsidRPr="000F3308" w:rsidRDefault="009E04D8" w:rsidP="002929F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248385687"/>
                <w:placeholder>
                  <w:docPart w:val="D29200BA1101416BA69C0126B8829B29"/>
                </w:placeholder>
                <w:text/>
              </w:sdtPr>
              <w:sdtEndPr/>
              <w:sdtContent>
                <w:r w:rsidR="009A079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E3A" w14:textId="77777777" w:rsidR="009A0797" w:rsidRPr="000F3308" w:rsidRDefault="009E04D8" w:rsidP="002929F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261027229"/>
                <w:placeholder>
                  <w:docPart w:val="63BE4B6001254692A61011BE0F478439"/>
                </w:placeholder>
                <w:text/>
              </w:sdtPr>
              <w:sdtEndPr/>
              <w:sdtContent>
                <w:r w:rsidR="009A079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806" w14:textId="77777777" w:rsidR="009A0797" w:rsidRPr="000F3308" w:rsidRDefault="009E04D8" w:rsidP="002929F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417749370"/>
                <w:placeholder>
                  <w:docPart w:val="22CBA41757034AEBB02B034FC4740E37"/>
                </w:placeholder>
                <w:text/>
              </w:sdtPr>
              <w:sdtEndPr/>
              <w:sdtContent>
                <w:r w:rsidR="009A079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9A0797" w:rsidRPr="003F4F52" w14:paraId="55FDB837" w14:textId="77777777" w:rsidTr="002929F1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A2" w14:textId="77777777" w:rsidR="009A0797" w:rsidRPr="000F3308" w:rsidRDefault="009E04D8" w:rsidP="002929F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992782003"/>
                <w:placeholder>
                  <w:docPart w:val="8838D4AD6E6D4962B2C057C98D2B2DDD"/>
                </w:placeholder>
                <w:text/>
              </w:sdtPr>
              <w:sdtEndPr/>
              <w:sdtContent>
                <w:r w:rsidR="009A079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70A" w14:textId="77777777" w:rsidR="009A0797" w:rsidRPr="000F3308" w:rsidRDefault="009E04D8" w:rsidP="002929F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90376587"/>
                <w:placeholder>
                  <w:docPart w:val="05B9398EBE984BAE9104F37364E9FC2E"/>
                </w:placeholder>
                <w:text/>
              </w:sdtPr>
              <w:sdtEndPr/>
              <w:sdtContent>
                <w:r w:rsidR="009A079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27C4" w14:textId="77777777" w:rsidR="009A0797" w:rsidRPr="000F3308" w:rsidRDefault="009E04D8" w:rsidP="002929F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520934139"/>
                <w:placeholder>
                  <w:docPart w:val="F61B899FAC604D7CBFFDC9A2F14168F6"/>
                </w:placeholder>
                <w:text/>
              </w:sdtPr>
              <w:sdtEndPr/>
              <w:sdtContent>
                <w:r w:rsidR="009A079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1F0" w14:textId="77777777" w:rsidR="009A0797" w:rsidRPr="000F3308" w:rsidRDefault="009E04D8" w:rsidP="002929F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2025212601"/>
                <w:placeholder>
                  <w:docPart w:val="90B216C1E8CE4DD8A93425D89B63F25C"/>
                </w:placeholder>
                <w:text/>
              </w:sdtPr>
              <w:sdtEndPr/>
              <w:sdtContent>
                <w:r w:rsidR="009A0797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0A98A6D6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1D45141F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E219B76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6A55F287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461E33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017FB7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3764F5" w14:textId="77777777" w:rsidR="003D1B2C" w:rsidRDefault="003D1B2C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8D6C9E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8CBAC6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E5FB72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1EC2321" w14:textId="77777777" w:rsidR="006B24F1" w:rsidRPr="00B94022" w:rsidRDefault="009E04D8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B0C4CE1" w14:textId="77777777" w:rsidR="003055BB" w:rsidRPr="00946ACE" w:rsidRDefault="009E04D8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EB547F">
      <w:headerReference w:type="first" r:id="rId8"/>
      <w:footerReference w:type="first" r:id="rId9"/>
      <w:pgSz w:w="11906" w:h="16838"/>
      <w:pgMar w:top="1276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E275" w14:textId="77777777" w:rsidR="00804AC3" w:rsidRDefault="00804AC3" w:rsidP="006A4F4C">
      <w:r>
        <w:separator/>
      </w:r>
    </w:p>
  </w:endnote>
  <w:endnote w:type="continuationSeparator" w:id="0">
    <w:p w14:paraId="6E8132E2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63002EFF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530AA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0F0E" w14:textId="77777777" w:rsidR="00804AC3" w:rsidRDefault="00804AC3" w:rsidP="006A4F4C">
      <w:r>
        <w:separator/>
      </w:r>
    </w:p>
  </w:footnote>
  <w:footnote w:type="continuationSeparator" w:id="0">
    <w:p w14:paraId="3CC1C389" w14:textId="77777777" w:rsidR="00804AC3" w:rsidRDefault="00804AC3" w:rsidP="006A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40C8" w14:textId="77777777" w:rsidR="00EB547F" w:rsidRDefault="00EB547F" w:rsidP="00EB547F">
    <w:pPr>
      <w:rPr>
        <w:rFonts w:ascii="Arial" w:hAnsi="Arial" w:cs="Arial"/>
        <w:b/>
        <w:sz w:val="20"/>
        <w:szCs w:val="20"/>
      </w:rPr>
    </w:pPr>
    <w:r w:rsidRPr="00EB29F8">
      <w:rPr>
        <w:rFonts w:ascii="Arial" w:hAnsi="Arial" w:cs="Arial"/>
        <w:sz w:val="20"/>
        <w:szCs w:val="20"/>
      </w:rPr>
      <w:t>Veřejná zakázka</w:t>
    </w:r>
    <w:r>
      <w:rPr>
        <w:rFonts w:ascii="Arial" w:hAnsi="Arial" w:cs="Arial"/>
        <w:sz w:val="20"/>
        <w:szCs w:val="20"/>
      </w:rPr>
      <w:t xml:space="preserve"> </w:t>
    </w:r>
    <w:r w:rsidRPr="00EB29F8">
      <w:rPr>
        <w:rFonts w:ascii="Arial" w:hAnsi="Arial" w:cs="Arial"/>
        <w:b/>
        <w:sz w:val="20"/>
        <w:szCs w:val="20"/>
      </w:rPr>
      <w:t xml:space="preserve">Vstupenkový </w:t>
    </w:r>
    <w:r>
      <w:rPr>
        <w:rFonts w:ascii="Arial" w:hAnsi="Arial" w:cs="Arial"/>
        <w:b/>
        <w:sz w:val="20"/>
        <w:szCs w:val="20"/>
      </w:rPr>
      <w:t xml:space="preserve">a pokladní </w:t>
    </w:r>
    <w:r w:rsidRPr="00EB29F8">
      <w:rPr>
        <w:rFonts w:ascii="Arial" w:hAnsi="Arial" w:cs="Arial"/>
        <w:b/>
        <w:sz w:val="20"/>
        <w:szCs w:val="20"/>
      </w:rPr>
      <w:t>systém pro muzea a galerie</w:t>
    </w:r>
  </w:p>
  <w:p w14:paraId="3430CCDE" w14:textId="613E80D5" w:rsidR="00EB547F" w:rsidRPr="00EB547F" w:rsidRDefault="00EB547F" w:rsidP="00EB547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4 </w:t>
    </w:r>
    <w:r>
      <w:rPr>
        <w:rFonts w:ascii="Arial" w:hAnsi="Arial" w:cs="Arial"/>
        <w:sz w:val="20"/>
      </w:rPr>
      <w:t>Výzvy k podání nabídek</w:t>
    </w:r>
    <w:r w:rsidRPr="00B644D5">
      <w:rPr>
        <w:rFonts w:eastAsia="Arial" w:cs="Arial"/>
        <w:sz w:val="20"/>
      </w:rPr>
      <w:t xml:space="preserve"> </w:t>
    </w:r>
    <w:r w:rsidRPr="00B74F34">
      <w:t xml:space="preserve">– </w:t>
    </w:r>
    <w:r w:rsidRPr="009F1CFC">
      <w:rPr>
        <w:rFonts w:ascii="Arial" w:hAnsi="Arial" w:cs="Arial"/>
        <w:b/>
        <w:sz w:val="20"/>
        <w:szCs w:val="20"/>
      </w:rPr>
      <w:t xml:space="preserve">Čestné prohlášení </w:t>
    </w:r>
    <w:r>
      <w:rPr>
        <w:rFonts w:ascii="Arial" w:hAnsi="Arial" w:cs="Arial"/>
        <w:b/>
        <w:sz w:val="20"/>
        <w:szCs w:val="20"/>
      </w:rPr>
      <w:t xml:space="preserve">o splnění </w:t>
    </w:r>
    <w:r w:rsidRPr="009F1CFC">
      <w:rPr>
        <w:rFonts w:ascii="Arial" w:hAnsi="Arial" w:cs="Arial"/>
        <w:b/>
        <w:sz w:val="20"/>
        <w:szCs w:val="20"/>
      </w:rPr>
      <w:t>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02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509381">
    <w:abstractNumId w:val="17"/>
  </w:num>
  <w:num w:numId="3" w16cid:durableId="1132594203">
    <w:abstractNumId w:val="19"/>
  </w:num>
  <w:num w:numId="4" w16cid:durableId="26833736">
    <w:abstractNumId w:val="10"/>
  </w:num>
  <w:num w:numId="5" w16cid:durableId="615990196">
    <w:abstractNumId w:val="4"/>
  </w:num>
  <w:num w:numId="6" w16cid:durableId="477958449">
    <w:abstractNumId w:val="17"/>
  </w:num>
  <w:num w:numId="7" w16cid:durableId="1596286795">
    <w:abstractNumId w:val="14"/>
  </w:num>
  <w:num w:numId="8" w16cid:durableId="527331913">
    <w:abstractNumId w:val="23"/>
  </w:num>
  <w:num w:numId="9" w16cid:durableId="1996252987">
    <w:abstractNumId w:val="18"/>
  </w:num>
  <w:num w:numId="10" w16cid:durableId="6621227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8665175">
    <w:abstractNumId w:val="23"/>
  </w:num>
  <w:num w:numId="12" w16cid:durableId="560487090">
    <w:abstractNumId w:val="21"/>
  </w:num>
  <w:num w:numId="13" w16cid:durableId="1981881016">
    <w:abstractNumId w:val="11"/>
  </w:num>
  <w:num w:numId="14" w16cid:durableId="1253245984">
    <w:abstractNumId w:val="23"/>
  </w:num>
  <w:num w:numId="15" w16cid:durableId="1477916897">
    <w:abstractNumId w:val="13"/>
  </w:num>
  <w:num w:numId="16" w16cid:durableId="236060832">
    <w:abstractNumId w:val="2"/>
  </w:num>
  <w:num w:numId="17" w16cid:durableId="1824154624">
    <w:abstractNumId w:val="12"/>
  </w:num>
  <w:num w:numId="18" w16cid:durableId="1859463285">
    <w:abstractNumId w:val="16"/>
  </w:num>
  <w:num w:numId="19" w16cid:durableId="2074813346">
    <w:abstractNumId w:val="23"/>
  </w:num>
  <w:num w:numId="20" w16cid:durableId="1034382392">
    <w:abstractNumId w:val="15"/>
  </w:num>
  <w:num w:numId="21" w16cid:durableId="306057612">
    <w:abstractNumId w:val="6"/>
  </w:num>
  <w:num w:numId="22" w16cid:durableId="920800596">
    <w:abstractNumId w:val="9"/>
  </w:num>
  <w:num w:numId="23" w16cid:durableId="576672392">
    <w:abstractNumId w:val="5"/>
  </w:num>
  <w:num w:numId="24" w16cid:durableId="165025074">
    <w:abstractNumId w:val="3"/>
  </w:num>
  <w:num w:numId="25" w16cid:durableId="1233614430">
    <w:abstractNumId w:val="25"/>
  </w:num>
  <w:num w:numId="26" w16cid:durableId="620838536">
    <w:abstractNumId w:val="7"/>
  </w:num>
  <w:num w:numId="27" w16cid:durableId="1431438284">
    <w:abstractNumId w:val="8"/>
  </w:num>
  <w:num w:numId="28" w16cid:durableId="1724329682">
    <w:abstractNumId w:val="20"/>
  </w:num>
  <w:num w:numId="29" w16cid:durableId="167331565">
    <w:abstractNumId w:val="1"/>
  </w:num>
  <w:num w:numId="30" w16cid:durableId="1462920649">
    <w:abstractNumId w:val="23"/>
  </w:num>
  <w:num w:numId="31" w16cid:durableId="2013991082">
    <w:abstractNumId w:val="24"/>
  </w:num>
  <w:num w:numId="32" w16cid:durableId="1661225534">
    <w:abstractNumId w:val="16"/>
  </w:num>
  <w:num w:numId="33" w16cid:durableId="120097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48BA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1B2C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7544A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25A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0797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04D8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47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3578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2614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02265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C47F89E6B06470DB44B6C6C39BA1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CF24C-82FC-4767-847F-8AA3A1D504AF}"/>
      </w:docPartPr>
      <w:docPartBody>
        <w:p w:rsidR="00D67DE1" w:rsidRDefault="00D67DE1" w:rsidP="00D67DE1">
          <w:pPr>
            <w:pStyle w:val="7C47F89E6B06470DB44B6C6C39BA104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9200BA1101416BA69C0126B8829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CF783-9CDA-4F5A-B3DB-DD2E71C6D2AF}"/>
      </w:docPartPr>
      <w:docPartBody>
        <w:p w:rsidR="00D67DE1" w:rsidRDefault="00D67DE1" w:rsidP="00D67DE1">
          <w:pPr>
            <w:pStyle w:val="D29200BA1101416BA69C0126B8829B2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3BE4B6001254692A61011BE0F478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F4089-B8B6-4517-8881-17401BB06246}"/>
      </w:docPartPr>
      <w:docPartBody>
        <w:p w:rsidR="00D67DE1" w:rsidRDefault="00D67DE1" w:rsidP="00D67DE1">
          <w:pPr>
            <w:pStyle w:val="63BE4B6001254692A61011BE0F47843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2CBA41757034AEBB02B034FC4740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C7E00-8E2B-4E76-91CA-F8CB096E24A8}"/>
      </w:docPartPr>
      <w:docPartBody>
        <w:p w:rsidR="00D67DE1" w:rsidRDefault="00D67DE1" w:rsidP="00D67DE1">
          <w:pPr>
            <w:pStyle w:val="22CBA41757034AEBB02B034FC4740E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838D4AD6E6D4962B2C057C98D2B2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3BD5B-B01E-4AD9-9321-95018DC58362}"/>
      </w:docPartPr>
      <w:docPartBody>
        <w:p w:rsidR="00D67DE1" w:rsidRDefault="00D67DE1" w:rsidP="00D67DE1">
          <w:pPr>
            <w:pStyle w:val="8838D4AD6E6D4962B2C057C98D2B2DD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5B9398EBE984BAE9104F37364E9F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14453-C41D-4302-AB19-CC627F2E6BAF}"/>
      </w:docPartPr>
      <w:docPartBody>
        <w:p w:rsidR="00D67DE1" w:rsidRDefault="00D67DE1" w:rsidP="00D67DE1">
          <w:pPr>
            <w:pStyle w:val="05B9398EBE984BAE9104F37364E9FC2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61B899FAC604D7CBFFDC9A2F1416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B5C60-4887-4F48-B896-E8D6C294F617}"/>
      </w:docPartPr>
      <w:docPartBody>
        <w:p w:rsidR="00D67DE1" w:rsidRDefault="00D67DE1" w:rsidP="00D67DE1">
          <w:pPr>
            <w:pStyle w:val="F61B899FAC604D7CBFFDC9A2F14168F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0B216C1E8CE4DD8A93425D89B63F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49FA0-8D57-4342-9A9D-4CACFCD88A22}"/>
      </w:docPartPr>
      <w:docPartBody>
        <w:p w:rsidR="00D67DE1" w:rsidRDefault="00D67DE1" w:rsidP="00D67DE1">
          <w:pPr>
            <w:pStyle w:val="90B216C1E8CE4DD8A93425D89B63F25C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848BA"/>
    <w:rsid w:val="001A7E26"/>
    <w:rsid w:val="00302FEA"/>
    <w:rsid w:val="0030657E"/>
    <w:rsid w:val="003870BD"/>
    <w:rsid w:val="0047544A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67DE1"/>
    <w:rsid w:val="00D84BD8"/>
    <w:rsid w:val="00F8705B"/>
    <w:rsid w:val="00F90AB9"/>
    <w:rsid w:val="00FA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7DE1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C47F89E6B06470DB44B6C6C39BA104D">
    <w:name w:val="7C47F89E6B06470DB44B6C6C39BA104D"/>
    <w:rsid w:val="00D67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200BA1101416BA69C0126B8829B29">
    <w:name w:val="D29200BA1101416BA69C0126B8829B29"/>
    <w:rsid w:val="00D67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63BE4B6001254692A61011BE0F478439">
    <w:name w:val="63BE4B6001254692A61011BE0F478439"/>
    <w:rsid w:val="00D67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BA41757034AEBB02B034FC4740E37">
    <w:name w:val="22CBA41757034AEBB02B034FC4740E37"/>
    <w:rsid w:val="00D67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F2C9881744012A13F23E1FCA44105">
    <w:name w:val="3E7F2C9881744012A13F23E1FCA44105"/>
    <w:rsid w:val="00685564"/>
  </w:style>
  <w:style w:type="paragraph" w:customStyle="1" w:styleId="8838D4AD6E6D4962B2C057C98D2B2DDD">
    <w:name w:val="8838D4AD6E6D4962B2C057C98D2B2DDD"/>
    <w:rsid w:val="00D67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9398EBE984BAE9104F37364E9FC2E">
    <w:name w:val="05B9398EBE984BAE9104F37364E9FC2E"/>
    <w:rsid w:val="00D67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E3DAA3D414EBD9519E9426E31019E">
    <w:name w:val="A24E3DAA3D414EBD9519E9426E31019E"/>
    <w:rsid w:val="00685564"/>
  </w:style>
  <w:style w:type="paragraph" w:customStyle="1" w:styleId="F61B899FAC604D7CBFFDC9A2F14168F6">
    <w:name w:val="F61B899FAC604D7CBFFDC9A2F14168F6"/>
    <w:rsid w:val="00D67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216C1E8CE4DD8A93425D89B63F25C">
    <w:name w:val="90B216C1E8CE4DD8A93425D89B63F25C"/>
    <w:rsid w:val="00D67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33D5834FE402888C2785DB3FDE9C5">
    <w:name w:val="86033D5834FE402888C2785DB3FDE9C5"/>
    <w:rsid w:val="00685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93AA-E082-43ED-8CC1-89CCE719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32</cp:revision>
  <dcterms:created xsi:type="dcterms:W3CDTF">2022-05-09T20:22:00Z</dcterms:created>
  <dcterms:modified xsi:type="dcterms:W3CDTF">2025-11-10T09:27:00Z</dcterms:modified>
</cp:coreProperties>
</file>