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A512" w14:textId="77777777" w:rsidR="002F46EA" w:rsidRDefault="002F46EA" w:rsidP="00F21233">
      <w:pPr>
        <w:pStyle w:val="Nzev"/>
        <w:spacing w:line="276" w:lineRule="auto"/>
        <w:rPr>
          <w:rFonts w:ascii="Arial" w:hAnsi="Arial" w:cs="Arial"/>
          <w:b/>
          <w:bCs/>
          <w:sz w:val="22"/>
          <w:szCs w:val="22"/>
        </w:rPr>
      </w:pPr>
    </w:p>
    <w:p w14:paraId="65439B23" w14:textId="1415B9AC" w:rsidR="00252A8D" w:rsidRPr="003C511A" w:rsidRDefault="00252A8D" w:rsidP="00F21233">
      <w:pPr>
        <w:pStyle w:val="Nzev"/>
        <w:spacing w:line="276" w:lineRule="auto"/>
        <w:rPr>
          <w:rFonts w:ascii="Arial" w:hAnsi="Arial" w:cs="Arial"/>
          <w:b/>
          <w:bCs/>
          <w:sz w:val="22"/>
          <w:szCs w:val="22"/>
        </w:rPr>
      </w:pPr>
      <w:r w:rsidRPr="003C511A">
        <w:rPr>
          <w:rFonts w:ascii="Arial" w:hAnsi="Arial" w:cs="Arial"/>
          <w:b/>
          <w:bCs/>
          <w:sz w:val="22"/>
          <w:szCs w:val="22"/>
        </w:rPr>
        <w:t>SMLOUVA</w:t>
      </w:r>
    </w:p>
    <w:p w14:paraId="6DA36AD9" w14:textId="77777777" w:rsidR="00252A8D" w:rsidRPr="003C511A" w:rsidRDefault="00252A8D" w:rsidP="00F21233">
      <w:pPr>
        <w:spacing w:line="276" w:lineRule="auto"/>
        <w:jc w:val="center"/>
        <w:rPr>
          <w:rFonts w:ascii="Arial" w:hAnsi="Arial" w:cs="Arial"/>
          <w:sz w:val="22"/>
          <w:szCs w:val="22"/>
        </w:rPr>
      </w:pPr>
      <w:r w:rsidRPr="003C511A">
        <w:rPr>
          <w:rFonts w:ascii="Arial" w:hAnsi="Arial" w:cs="Arial"/>
          <w:sz w:val="22"/>
          <w:szCs w:val="22"/>
        </w:rPr>
        <w:t>uzavřená podle ustanovení § 1746 odst. 2 zákona č.89/2012 Sb., občanského zákoníku,</w:t>
      </w:r>
    </w:p>
    <w:p w14:paraId="3146FE92" w14:textId="77777777" w:rsidR="00252A8D" w:rsidRPr="003C511A" w:rsidRDefault="00252A8D" w:rsidP="00F21233">
      <w:pPr>
        <w:spacing w:line="276" w:lineRule="auto"/>
        <w:jc w:val="center"/>
        <w:rPr>
          <w:rFonts w:ascii="Arial" w:hAnsi="Arial" w:cs="Arial"/>
          <w:bCs/>
          <w:sz w:val="22"/>
          <w:szCs w:val="22"/>
        </w:rPr>
      </w:pPr>
      <w:r w:rsidRPr="003C511A">
        <w:rPr>
          <w:rFonts w:ascii="Arial" w:hAnsi="Arial" w:cs="Arial"/>
          <w:sz w:val="22"/>
          <w:szCs w:val="22"/>
        </w:rPr>
        <w:t xml:space="preserve"> ve znění pozdějších předpisů</w:t>
      </w:r>
    </w:p>
    <w:p w14:paraId="0BA0E4B5" w14:textId="608B8F52" w:rsidR="00397CBA" w:rsidRDefault="00397CBA" w:rsidP="00F21233">
      <w:pPr>
        <w:spacing w:line="276" w:lineRule="auto"/>
        <w:jc w:val="center"/>
        <w:rPr>
          <w:rFonts w:ascii="Arial" w:hAnsi="Arial" w:cs="Arial"/>
          <w:b/>
          <w:sz w:val="22"/>
          <w:szCs w:val="22"/>
        </w:rPr>
      </w:pPr>
    </w:p>
    <w:p w14:paraId="3672BA0A" w14:textId="77777777" w:rsidR="00397CBA" w:rsidRPr="003C511A" w:rsidRDefault="00397CBA" w:rsidP="00F21233">
      <w:pPr>
        <w:spacing w:before="240" w:line="276" w:lineRule="auto"/>
        <w:jc w:val="center"/>
        <w:rPr>
          <w:rFonts w:ascii="Arial" w:hAnsi="Arial" w:cs="Arial"/>
          <w:b/>
          <w:sz w:val="22"/>
          <w:szCs w:val="22"/>
        </w:rPr>
      </w:pPr>
      <w:r w:rsidRPr="003C511A">
        <w:rPr>
          <w:rFonts w:ascii="Arial" w:hAnsi="Arial" w:cs="Arial"/>
          <w:b/>
          <w:sz w:val="22"/>
          <w:szCs w:val="22"/>
        </w:rPr>
        <w:t>I.</w:t>
      </w:r>
    </w:p>
    <w:p w14:paraId="6A57D3A4" w14:textId="77777777" w:rsidR="00397CBA" w:rsidRPr="003C511A" w:rsidRDefault="00397CBA" w:rsidP="00F15ECB">
      <w:pPr>
        <w:spacing w:after="240" w:line="276" w:lineRule="auto"/>
        <w:jc w:val="center"/>
        <w:rPr>
          <w:rFonts w:ascii="Arial" w:hAnsi="Arial" w:cs="Arial"/>
          <w:b/>
          <w:sz w:val="22"/>
          <w:szCs w:val="22"/>
        </w:rPr>
      </w:pPr>
      <w:r w:rsidRPr="003C511A">
        <w:rPr>
          <w:rFonts w:ascii="Arial" w:hAnsi="Arial" w:cs="Arial"/>
          <w:b/>
          <w:sz w:val="22"/>
          <w:szCs w:val="22"/>
        </w:rPr>
        <w:t>Smluvní strany</w:t>
      </w:r>
    </w:p>
    <w:tbl>
      <w:tblPr>
        <w:tblW w:w="0" w:type="auto"/>
        <w:tblInd w:w="38" w:type="dxa"/>
        <w:tblLook w:val="04A0" w:firstRow="1" w:lastRow="0" w:firstColumn="1" w:lastColumn="0" w:noHBand="0" w:noVBand="1"/>
      </w:tblPr>
      <w:tblGrid>
        <w:gridCol w:w="2181"/>
        <w:gridCol w:w="7420"/>
      </w:tblGrid>
      <w:tr w:rsidR="003D4690" w:rsidRPr="003C511A" w14:paraId="19ADB425" w14:textId="77777777" w:rsidTr="00F21233">
        <w:tc>
          <w:tcPr>
            <w:tcW w:w="2181" w:type="dxa"/>
          </w:tcPr>
          <w:p w14:paraId="4E843AA5" w14:textId="77777777" w:rsidR="003D4690" w:rsidRPr="003C511A" w:rsidRDefault="00636B7E" w:rsidP="00F21233">
            <w:pPr>
              <w:pStyle w:val="Zkladntext"/>
              <w:tabs>
                <w:tab w:val="left" w:pos="1418"/>
              </w:tabs>
              <w:spacing w:line="276" w:lineRule="auto"/>
              <w:rPr>
                <w:rFonts w:ascii="Arial" w:hAnsi="Arial" w:cs="Arial"/>
                <w:bCs/>
                <w:sz w:val="22"/>
                <w:szCs w:val="22"/>
              </w:rPr>
            </w:pPr>
            <w:r w:rsidRPr="003C511A">
              <w:rPr>
                <w:rFonts w:ascii="Arial" w:hAnsi="Arial" w:cs="Arial"/>
                <w:bCs/>
                <w:sz w:val="22"/>
                <w:szCs w:val="22"/>
              </w:rPr>
              <w:t>Dodavatel</w:t>
            </w:r>
            <w:r w:rsidR="00F21233" w:rsidRPr="003C511A">
              <w:rPr>
                <w:rFonts w:ascii="Arial" w:hAnsi="Arial" w:cs="Arial"/>
                <w:bCs/>
                <w:sz w:val="22"/>
                <w:szCs w:val="22"/>
              </w:rPr>
              <w:t xml:space="preserve">: </w:t>
            </w:r>
          </w:p>
        </w:tc>
        <w:tc>
          <w:tcPr>
            <w:tcW w:w="7420" w:type="dxa"/>
          </w:tcPr>
          <w:p w14:paraId="41CABC7C" w14:textId="77777777" w:rsidR="003D4690" w:rsidRPr="003C511A" w:rsidRDefault="00A40DF3" w:rsidP="00F21233">
            <w:pPr>
              <w:spacing w:line="276" w:lineRule="auto"/>
              <w:rPr>
                <w:rFonts w:ascii="Arial" w:hAnsi="Arial" w:cs="Arial"/>
                <w:b/>
                <w:sz w:val="22"/>
                <w:szCs w:val="22"/>
                <w:highlight w:val="lightGray"/>
              </w:rPr>
            </w:pPr>
            <w:sdt>
              <w:sdtPr>
                <w:rPr>
                  <w:rFonts w:ascii="Arial" w:hAnsi="Arial" w:cs="Arial"/>
                  <w:sz w:val="22"/>
                  <w:szCs w:val="22"/>
                  <w:highlight w:val="lightGray"/>
                </w:rPr>
                <w:id w:val="-978609160"/>
                <w:placeholder>
                  <w:docPart w:val="C0FD15D7D53F4B3799D6A2C1FA4E8CD0"/>
                </w:placeholder>
                <w:text/>
              </w:sdtPr>
              <w:sdtEndPr/>
              <w:sdtContent>
                <w:r w:rsidR="007A565E" w:rsidRPr="003C511A">
                  <w:rPr>
                    <w:rFonts w:ascii="Arial" w:hAnsi="Arial" w:cs="Arial"/>
                    <w:sz w:val="22"/>
                    <w:szCs w:val="22"/>
                    <w:highlight w:val="lightGray"/>
                  </w:rPr>
                  <w:t>[_____] DLE NABÍDKY</w:t>
                </w:r>
              </w:sdtContent>
            </w:sdt>
          </w:p>
        </w:tc>
      </w:tr>
      <w:tr w:rsidR="00F21233" w:rsidRPr="003C511A" w14:paraId="14D807CA" w14:textId="77777777" w:rsidTr="00403DCF">
        <w:tc>
          <w:tcPr>
            <w:tcW w:w="2181" w:type="dxa"/>
          </w:tcPr>
          <w:p w14:paraId="37E4B3C7"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sídlo:</w:t>
            </w:r>
          </w:p>
        </w:tc>
        <w:tc>
          <w:tcPr>
            <w:tcW w:w="7420" w:type="dxa"/>
          </w:tcPr>
          <w:p w14:paraId="5BD1A5F1" w14:textId="77777777" w:rsidR="00F21233" w:rsidRPr="003C511A" w:rsidRDefault="00A40DF3" w:rsidP="00F21233">
            <w:pPr>
              <w:tabs>
                <w:tab w:val="left" w:pos="1440"/>
              </w:tabs>
              <w:spacing w:line="276" w:lineRule="auto"/>
              <w:rPr>
                <w:rFonts w:ascii="Arial" w:hAnsi="Arial" w:cs="Arial"/>
                <w:bCs/>
                <w:sz w:val="22"/>
                <w:szCs w:val="22"/>
                <w:highlight w:val="lightGray"/>
              </w:rPr>
            </w:pPr>
            <w:sdt>
              <w:sdtPr>
                <w:rPr>
                  <w:rFonts w:ascii="Arial" w:hAnsi="Arial" w:cs="Arial"/>
                  <w:sz w:val="22"/>
                  <w:szCs w:val="22"/>
                  <w:highlight w:val="lightGray"/>
                </w:rPr>
                <w:id w:val="-581144675"/>
                <w:placeholder>
                  <w:docPart w:val="70196E88664D46149047B412B69C01DB"/>
                </w:placeholder>
                <w:text/>
              </w:sdtPr>
              <w:sdtEndPr/>
              <w:sdtContent>
                <w:r w:rsidR="007A565E" w:rsidRPr="003C511A">
                  <w:rPr>
                    <w:rFonts w:ascii="Arial" w:hAnsi="Arial" w:cs="Arial"/>
                    <w:sz w:val="22"/>
                    <w:szCs w:val="22"/>
                    <w:highlight w:val="lightGray"/>
                  </w:rPr>
                  <w:t>[_____] DLE NABÍDKY</w:t>
                </w:r>
              </w:sdtContent>
            </w:sdt>
          </w:p>
        </w:tc>
      </w:tr>
      <w:tr w:rsidR="00F21233" w:rsidRPr="003C511A" w14:paraId="0C462A84" w14:textId="77777777" w:rsidTr="00152477">
        <w:tc>
          <w:tcPr>
            <w:tcW w:w="2181" w:type="dxa"/>
          </w:tcPr>
          <w:p w14:paraId="3EAF7FD0"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 xml:space="preserve">IČO:       </w:t>
            </w:r>
          </w:p>
        </w:tc>
        <w:tc>
          <w:tcPr>
            <w:tcW w:w="7420" w:type="dxa"/>
          </w:tcPr>
          <w:p w14:paraId="6DC72793" w14:textId="77777777" w:rsidR="00F21233" w:rsidRPr="003C511A" w:rsidRDefault="00A40DF3" w:rsidP="00F21233">
            <w:pPr>
              <w:tabs>
                <w:tab w:val="left" w:pos="1440"/>
              </w:tabs>
              <w:spacing w:line="276" w:lineRule="auto"/>
              <w:rPr>
                <w:rFonts w:ascii="Arial" w:hAnsi="Arial" w:cs="Arial"/>
                <w:b/>
                <w:sz w:val="22"/>
                <w:szCs w:val="22"/>
                <w:highlight w:val="lightGray"/>
              </w:rPr>
            </w:pPr>
            <w:sdt>
              <w:sdtPr>
                <w:rPr>
                  <w:rFonts w:ascii="Arial" w:hAnsi="Arial" w:cs="Arial"/>
                  <w:sz w:val="22"/>
                  <w:szCs w:val="22"/>
                  <w:highlight w:val="lightGray"/>
                </w:rPr>
                <w:id w:val="2059430960"/>
                <w:placeholder>
                  <w:docPart w:val="0224F1EF16FD4D43BC3ACD10D5962051"/>
                </w:placeholder>
                <w:text/>
              </w:sdtPr>
              <w:sdtEndPr/>
              <w:sdtContent>
                <w:r w:rsidR="007A565E" w:rsidRPr="003C511A">
                  <w:rPr>
                    <w:rFonts w:ascii="Arial" w:hAnsi="Arial" w:cs="Arial"/>
                    <w:sz w:val="22"/>
                    <w:szCs w:val="22"/>
                    <w:highlight w:val="lightGray"/>
                  </w:rPr>
                  <w:t>[_____] DLE NABÍDKY</w:t>
                </w:r>
              </w:sdtContent>
            </w:sdt>
          </w:p>
        </w:tc>
      </w:tr>
      <w:tr w:rsidR="00F21233" w:rsidRPr="003C511A" w14:paraId="6EEAE4C4" w14:textId="77777777" w:rsidTr="00EA4089">
        <w:tc>
          <w:tcPr>
            <w:tcW w:w="2181" w:type="dxa"/>
          </w:tcPr>
          <w:p w14:paraId="7AD9C405"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 xml:space="preserve">DIČ:  </w:t>
            </w:r>
          </w:p>
        </w:tc>
        <w:tc>
          <w:tcPr>
            <w:tcW w:w="7420" w:type="dxa"/>
          </w:tcPr>
          <w:p w14:paraId="0F41EB41" w14:textId="77777777" w:rsidR="00F21233" w:rsidRPr="003C511A" w:rsidRDefault="00A40DF3" w:rsidP="00F21233">
            <w:pPr>
              <w:tabs>
                <w:tab w:val="left" w:pos="1440"/>
              </w:tabs>
              <w:spacing w:line="276" w:lineRule="auto"/>
              <w:rPr>
                <w:rFonts w:ascii="Arial" w:hAnsi="Arial" w:cs="Arial"/>
                <w:bCs/>
                <w:sz w:val="22"/>
                <w:szCs w:val="22"/>
                <w:highlight w:val="lightGray"/>
              </w:rPr>
            </w:pPr>
            <w:sdt>
              <w:sdtPr>
                <w:rPr>
                  <w:rFonts w:ascii="Arial" w:hAnsi="Arial" w:cs="Arial"/>
                  <w:sz w:val="22"/>
                  <w:szCs w:val="22"/>
                  <w:highlight w:val="lightGray"/>
                </w:rPr>
                <w:id w:val="1880811910"/>
                <w:placeholder>
                  <w:docPart w:val="1FCD97C9C75B4896A1674DC6C7C471FA"/>
                </w:placeholder>
                <w:text/>
              </w:sdtPr>
              <w:sdtEndPr/>
              <w:sdtContent>
                <w:r w:rsidR="007A565E" w:rsidRPr="003C511A">
                  <w:rPr>
                    <w:rFonts w:ascii="Arial" w:hAnsi="Arial" w:cs="Arial"/>
                    <w:sz w:val="22"/>
                    <w:szCs w:val="22"/>
                    <w:highlight w:val="lightGray"/>
                  </w:rPr>
                  <w:t>[_____] DLE NABÍDKY</w:t>
                </w:r>
              </w:sdtContent>
            </w:sdt>
          </w:p>
        </w:tc>
      </w:tr>
      <w:tr w:rsidR="00F21233" w:rsidRPr="003C511A" w14:paraId="18967BC2" w14:textId="77777777" w:rsidTr="00E727E4">
        <w:tc>
          <w:tcPr>
            <w:tcW w:w="2181" w:type="dxa"/>
          </w:tcPr>
          <w:p w14:paraId="44573055"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zastoupený:</w:t>
            </w:r>
          </w:p>
        </w:tc>
        <w:tc>
          <w:tcPr>
            <w:tcW w:w="7420" w:type="dxa"/>
          </w:tcPr>
          <w:p w14:paraId="5FE613E7" w14:textId="77777777" w:rsidR="00F21233" w:rsidRPr="003C511A" w:rsidRDefault="00A40DF3" w:rsidP="00F21233">
            <w:pPr>
              <w:tabs>
                <w:tab w:val="left" w:pos="1440"/>
              </w:tabs>
              <w:spacing w:line="276" w:lineRule="auto"/>
              <w:rPr>
                <w:rFonts w:ascii="Arial" w:hAnsi="Arial" w:cs="Arial"/>
                <w:bCs/>
                <w:sz w:val="22"/>
                <w:szCs w:val="22"/>
                <w:highlight w:val="lightGray"/>
              </w:rPr>
            </w:pPr>
            <w:sdt>
              <w:sdtPr>
                <w:rPr>
                  <w:rFonts w:ascii="Arial" w:hAnsi="Arial" w:cs="Arial"/>
                  <w:sz w:val="22"/>
                  <w:szCs w:val="22"/>
                  <w:highlight w:val="lightGray"/>
                </w:rPr>
                <w:id w:val="-349560679"/>
                <w:placeholder>
                  <w:docPart w:val="32BE9B5EBB804839882162DADEA008CD"/>
                </w:placeholder>
                <w:text/>
              </w:sdtPr>
              <w:sdtEndPr/>
              <w:sdtContent>
                <w:r w:rsidR="007A565E" w:rsidRPr="003C511A">
                  <w:rPr>
                    <w:rFonts w:ascii="Arial" w:hAnsi="Arial" w:cs="Arial"/>
                    <w:sz w:val="22"/>
                    <w:szCs w:val="22"/>
                    <w:highlight w:val="lightGray"/>
                  </w:rPr>
                  <w:t>[_____] DLE NABÍDKY</w:t>
                </w:r>
              </w:sdtContent>
            </w:sdt>
          </w:p>
        </w:tc>
      </w:tr>
    </w:tbl>
    <w:p w14:paraId="60167819" w14:textId="77777777" w:rsidR="00397CBA" w:rsidRPr="003C511A" w:rsidRDefault="00397CBA" w:rsidP="00F21233">
      <w:pPr>
        <w:spacing w:line="276" w:lineRule="auto"/>
        <w:jc w:val="center"/>
        <w:rPr>
          <w:rFonts w:ascii="Arial" w:hAnsi="Arial" w:cs="Arial"/>
          <w:b/>
          <w:sz w:val="22"/>
          <w:szCs w:val="22"/>
        </w:rPr>
      </w:pPr>
    </w:p>
    <w:tbl>
      <w:tblPr>
        <w:tblW w:w="0" w:type="auto"/>
        <w:tblInd w:w="38" w:type="dxa"/>
        <w:tblLook w:val="04A0" w:firstRow="1" w:lastRow="0" w:firstColumn="1" w:lastColumn="0" w:noHBand="0" w:noVBand="1"/>
      </w:tblPr>
      <w:tblGrid>
        <w:gridCol w:w="2180"/>
        <w:gridCol w:w="7421"/>
      </w:tblGrid>
      <w:tr w:rsidR="00F56C48" w:rsidRPr="003C511A" w14:paraId="2A9B4B8D" w14:textId="77777777" w:rsidTr="00F21233">
        <w:tc>
          <w:tcPr>
            <w:tcW w:w="2180" w:type="dxa"/>
          </w:tcPr>
          <w:p w14:paraId="590A40E1" w14:textId="77777777" w:rsidR="00F56C48" w:rsidRPr="003C511A" w:rsidRDefault="00636B7E" w:rsidP="00F21233">
            <w:pPr>
              <w:pStyle w:val="Zkladntext"/>
              <w:tabs>
                <w:tab w:val="left" w:pos="1418"/>
              </w:tabs>
              <w:spacing w:line="276" w:lineRule="auto"/>
              <w:rPr>
                <w:rFonts w:ascii="Arial" w:hAnsi="Arial" w:cs="Arial"/>
                <w:bCs/>
                <w:sz w:val="22"/>
                <w:szCs w:val="22"/>
              </w:rPr>
            </w:pPr>
            <w:r w:rsidRPr="003C511A">
              <w:rPr>
                <w:rFonts w:ascii="Arial" w:hAnsi="Arial" w:cs="Arial"/>
                <w:bCs/>
                <w:sz w:val="22"/>
                <w:szCs w:val="22"/>
              </w:rPr>
              <w:t>Objednatel</w:t>
            </w:r>
            <w:r w:rsidR="00F56C48" w:rsidRPr="003C511A">
              <w:rPr>
                <w:rFonts w:ascii="Arial" w:hAnsi="Arial" w:cs="Arial"/>
                <w:bCs/>
                <w:sz w:val="22"/>
                <w:szCs w:val="22"/>
              </w:rPr>
              <w:t xml:space="preserve">:    </w:t>
            </w:r>
          </w:p>
          <w:p w14:paraId="7967E3DB" w14:textId="6B4132A3" w:rsidR="00A4150C" w:rsidRDefault="00A4150C" w:rsidP="00F21233">
            <w:pPr>
              <w:spacing w:line="276" w:lineRule="auto"/>
              <w:jc w:val="center"/>
              <w:rPr>
                <w:rFonts w:ascii="Arial" w:hAnsi="Arial" w:cs="Arial"/>
                <w:b/>
                <w:sz w:val="22"/>
                <w:szCs w:val="22"/>
              </w:rPr>
            </w:pPr>
          </w:p>
          <w:p w14:paraId="53695A77" w14:textId="77777777" w:rsidR="00A4150C" w:rsidRPr="00F65492" w:rsidRDefault="00A4150C" w:rsidP="00F65492">
            <w:pPr>
              <w:rPr>
                <w:rFonts w:ascii="Arial" w:hAnsi="Arial" w:cs="Arial"/>
                <w:sz w:val="22"/>
                <w:szCs w:val="22"/>
              </w:rPr>
            </w:pPr>
          </w:p>
          <w:p w14:paraId="3F4081B0" w14:textId="5B4092FA" w:rsidR="00F56C48" w:rsidRPr="00F65492" w:rsidRDefault="00A4150C" w:rsidP="00F65492">
            <w:pPr>
              <w:rPr>
                <w:rFonts w:ascii="Arial" w:hAnsi="Arial" w:cs="Arial"/>
                <w:sz w:val="22"/>
                <w:szCs w:val="22"/>
              </w:rPr>
            </w:pPr>
            <w:r>
              <w:rPr>
                <w:rFonts w:ascii="Arial" w:hAnsi="Arial" w:cs="Arial"/>
                <w:sz w:val="22"/>
                <w:szCs w:val="22"/>
              </w:rPr>
              <w:t>Oficiální zkratka:</w:t>
            </w:r>
          </w:p>
        </w:tc>
        <w:tc>
          <w:tcPr>
            <w:tcW w:w="7421" w:type="dxa"/>
          </w:tcPr>
          <w:p w14:paraId="4FE95032" w14:textId="77777777" w:rsidR="00D15F83" w:rsidRDefault="00F21233" w:rsidP="00F21233">
            <w:pPr>
              <w:spacing w:line="276" w:lineRule="auto"/>
              <w:rPr>
                <w:rFonts w:ascii="Arial" w:hAnsi="Arial" w:cs="Arial"/>
                <w:b/>
                <w:sz w:val="22"/>
                <w:szCs w:val="22"/>
              </w:rPr>
            </w:pPr>
            <w:r w:rsidRPr="003C511A">
              <w:rPr>
                <w:rFonts w:ascii="Arial" w:hAnsi="Arial" w:cs="Arial"/>
                <w:b/>
                <w:sz w:val="22"/>
                <w:szCs w:val="22"/>
              </w:rPr>
              <w:t xml:space="preserve">Obchodní akademie, Vyšší odborná škola zdravotnická a Střední zdravotnická škola, Střední odborná škola služeb a Jazyková škola s právem státní jazykové zkoušky Jihlava </w:t>
            </w:r>
          </w:p>
          <w:p w14:paraId="219D4CE2" w14:textId="761DAB4A" w:rsidR="00A4150C" w:rsidRPr="003C511A" w:rsidRDefault="00A4150C" w:rsidP="00F21233">
            <w:pPr>
              <w:spacing w:line="276" w:lineRule="auto"/>
              <w:rPr>
                <w:rFonts w:ascii="Arial" w:hAnsi="Arial" w:cs="Arial"/>
                <w:b/>
                <w:sz w:val="22"/>
                <w:szCs w:val="22"/>
              </w:rPr>
            </w:pPr>
            <w:r>
              <w:rPr>
                <w:rFonts w:ascii="Arial" w:hAnsi="Arial" w:cs="Arial"/>
                <w:b/>
                <w:sz w:val="22"/>
                <w:szCs w:val="22"/>
              </w:rPr>
              <w:t>OA, VOŠZ a SZŠ, SOŠS Jihlava</w:t>
            </w:r>
          </w:p>
        </w:tc>
      </w:tr>
      <w:tr w:rsidR="00F21233" w:rsidRPr="003C511A" w14:paraId="0F0A109A" w14:textId="77777777" w:rsidTr="00AC1215">
        <w:tc>
          <w:tcPr>
            <w:tcW w:w="2180" w:type="dxa"/>
            <w:vAlign w:val="center"/>
          </w:tcPr>
          <w:p w14:paraId="22AE24B6"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sídlo:</w:t>
            </w:r>
          </w:p>
        </w:tc>
        <w:tc>
          <w:tcPr>
            <w:tcW w:w="7421" w:type="dxa"/>
            <w:vAlign w:val="center"/>
          </w:tcPr>
          <w:p w14:paraId="0DC30E58"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sz w:val="22"/>
                <w:szCs w:val="22"/>
              </w:rPr>
              <w:t>Karoliny Světlé 2, 586 01 Jihlava</w:t>
            </w:r>
          </w:p>
        </w:tc>
      </w:tr>
      <w:tr w:rsidR="00F21233" w:rsidRPr="003C511A" w14:paraId="5852F97B" w14:textId="77777777" w:rsidTr="003035D7">
        <w:trPr>
          <w:trHeight w:val="217"/>
        </w:trPr>
        <w:tc>
          <w:tcPr>
            <w:tcW w:w="2180" w:type="dxa"/>
            <w:vAlign w:val="center"/>
          </w:tcPr>
          <w:p w14:paraId="102B9421"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 xml:space="preserve">IČO: </w:t>
            </w:r>
          </w:p>
        </w:tc>
        <w:tc>
          <w:tcPr>
            <w:tcW w:w="7421" w:type="dxa"/>
            <w:vAlign w:val="center"/>
          </w:tcPr>
          <w:p w14:paraId="72DE6198" w14:textId="77777777" w:rsidR="00F21233" w:rsidRPr="003C511A" w:rsidRDefault="00F21233" w:rsidP="00F21233">
            <w:pPr>
              <w:tabs>
                <w:tab w:val="left" w:pos="1440"/>
              </w:tabs>
              <w:spacing w:line="276" w:lineRule="auto"/>
              <w:rPr>
                <w:rFonts w:ascii="Arial" w:hAnsi="Arial" w:cs="Arial"/>
                <w:b/>
                <w:sz w:val="22"/>
                <w:szCs w:val="22"/>
              </w:rPr>
            </w:pPr>
            <w:r w:rsidRPr="003C511A">
              <w:rPr>
                <w:rFonts w:ascii="Arial" w:hAnsi="Arial" w:cs="Arial"/>
                <w:sz w:val="22"/>
                <w:szCs w:val="22"/>
              </w:rPr>
              <w:t>00836591</w:t>
            </w:r>
          </w:p>
        </w:tc>
      </w:tr>
      <w:tr w:rsidR="00F21233" w:rsidRPr="003C511A" w14:paraId="2D055E00" w14:textId="77777777" w:rsidTr="003035D7">
        <w:trPr>
          <w:trHeight w:val="217"/>
        </w:trPr>
        <w:tc>
          <w:tcPr>
            <w:tcW w:w="2180" w:type="dxa"/>
            <w:vAlign w:val="center"/>
          </w:tcPr>
          <w:p w14:paraId="0239C7DE"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 xml:space="preserve">DIČ: </w:t>
            </w:r>
          </w:p>
        </w:tc>
        <w:tc>
          <w:tcPr>
            <w:tcW w:w="7421" w:type="dxa"/>
            <w:vAlign w:val="center"/>
          </w:tcPr>
          <w:p w14:paraId="7DB53D80"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sz w:val="22"/>
                <w:szCs w:val="22"/>
              </w:rPr>
              <w:t>CZ00836591</w:t>
            </w:r>
          </w:p>
        </w:tc>
      </w:tr>
      <w:tr w:rsidR="00F21233" w:rsidRPr="003C511A" w14:paraId="70A3DF94" w14:textId="77777777" w:rsidTr="00E41177">
        <w:tc>
          <w:tcPr>
            <w:tcW w:w="2180" w:type="dxa"/>
            <w:vAlign w:val="center"/>
          </w:tcPr>
          <w:p w14:paraId="41F3F234"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zastoupený:</w:t>
            </w:r>
          </w:p>
        </w:tc>
        <w:tc>
          <w:tcPr>
            <w:tcW w:w="7421" w:type="dxa"/>
            <w:vAlign w:val="center"/>
          </w:tcPr>
          <w:p w14:paraId="469F8451"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sz w:val="22"/>
                <w:szCs w:val="22"/>
              </w:rPr>
              <w:t xml:space="preserve">Mgr. Liborem </w:t>
            </w:r>
            <w:proofErr w:type="spellStart"/>
            <w:r w:rsidRPr="003C511A">
              <w:rPr>
                <w:rFonts w:ascii="Arial" w:hAnsi="Arial" w:cs="Arial"/>
                <w:sz w:val="22"/>
                <w:szCs w:val="22"/>
              </w:rPr>
              <w:t>Fasorou</w:t>
            </w:r>
            <w:proofErr w:type="spellEnd"/>
            <w:r w:rsidRPr="003C511A">
              <w:rPr>
                <w:rFonts w:ascii="Arial" w:hAnsi="Arial" w:cs="Arial"/>
                <w:sz w:val="22"/>
                <w:szCs w:val="22"/>
              </w:rPr>
              <w:t>, ředitelem školy</w:t>
            </w:r>
          </w:p>
        </w:tc>
      </w:tr>
    </w:tbl>
    <w:p w14:paraId="2372F59A" w14:textId="77777777" w:rsidR="002F46EA" w:rsidRDefault="002F46EA" w:rsidP="00F21233">
      <w:pPr>
        <w:spacing w:before="240" w:line="276" w:lineRule="auto"/>
        <w:jc w:val="center"/>
        <w:rPr>
          <w:rFonts w:ascii="Arial" w:hAnsi="Arial" w:cs="Arial"/>
          <w:b/>
          <w:sz w:val="22"/>
          <w:szCs w:val="22"/>
        </w:rPr>
      </w:pPr>
    </w:p>
    <w:p w14:paraId="7C7E9137" w14:textId="4E11FF10" w:rsidR="00E26BD6" w:rsidRPr="003C511A" w:rsidRDefault="00E26BD6" w:rsidP="00F21233">
      <w:pPr>
        <w:spacing w:before="240" w:line="276" w:lineRule="auto"/>
        <w:jc w:val="center"/>
        <w:rPr>
          <w:rFonts w:ascii="Arial" w:hAnsi="Arial" w:cs="Arial"/>
          <w:b/>
          <w:sz w:val="22"/>
          <w:szCs w:val="22"/>
        </w:rPr>
      </w:pPr>
      <w:r w:rsidRPr="003C511A">
        <w:rPr>
          <w:rFonts w:ascii="Arial" w:hAnsi="Arial" w:cs="Arial"/>
          <w:b/>
          <w:sz w:val="22"/>
          <w:szCs w:val="22"/>
        </w:rPr>
        <w:t>II.</w:t>
      </w:r>
    </w:p>
    <w:p w14:paraId="1E95E1D2" w14:textId="77777777" w:rsidR="00E26BD6" w:rsidRPr="003C511A" w:rsidRDefault="00E26BD6" w:rsidP="00F21233">
      <w:pPr>
        <w:spacing w:line="276" w:lineRule="auto"/>
        <w:jc w:val="center"/>
        <w:rPr>
          <w:rFonts w:ascii="Arial" w:hAnsi="Arial" w:cs="Arial"/>
          <w:b/>
          <w:sz w:val="22"/>
          <w:szCs w:val="22"/>
        </w:rPr>
      </w:pPr>
      <w:r w:rsidRPr="003C511A">
        <w:rPr>
          <w:rFonts w:ascii="Arial" w:hAnsi="Arial" w:cs="Arial"/>
          <w:b/>
          <w:sz w:val="22"/>
          <w:szCs w:val="22"/>
        </w:rPr>
        <w:t>Prohlášení smluvních stran</w:t>
      </w:r>
    </w:p>
    <w:p w14:paraId="12E0F330" w14:textId="1763CAF4" w:rsidR="00E26BD6" w:rsidRPr="003C511A" w:rsidRDefault="00397CBA" w:rsidP="00F21233">
      <w:pPr>
        <w:pStyle w:val="Zkladntextodsazen"/>
        <w:spacing w:line="276" w:lineRule="auto"/>
        <w:ind w:firstLine="0"/>
        <w:rPr>
          <w:rFonts w:ascii="Arial" w:hAnsi="Arial" w:cs="Arial"/>
          <w:sz w:val="22"/>
          <w:szCs w:val="22"/>
        </w:rPr>
      </w:pPr>
      <w:r w:rsidRPr="003C511A">
        <w:rPr>
          <w:rFonts w:ascii="Arial" w:hAnsi="Arial" w:cs="Arial"/>
          <w:sz w:val="22"/>
          <w:szCs w:val="22"/>
        </w:rPr>
        <w:t xml:space="preserve">Obě smluvní strany prohlašují, že </w:t>
      </w:r>
      <w:r w:rsidR="00E26BD6" w:rsidRPr="003C511A">
        <w:rPr>
          <w:rFonts w:ascii="Arial" w:hAnsi="Arial" w:cs="Arial"/>
          <w:sz w:val="22"/>
          <w:szCs w:val="22"/>
        </w:rPr>
        <w:t xml:space="preserve">tato smlouva je uzavřena na základě výsledků </w:t>
      </w:r>
      <w:r w:rsidR="008D5FA4" w:rsidRPr="003C511A">
        <w:rPr>
          <w:rFonts w:ascii="Arial" w:hAnsi="Arial" w:cs="Arial"/>
          <w:sz w:val="22"/>
          <w:szCs w:val="22"/>
        </w:rPr>
        <w:t>výběrového</w:t>
      </w:r>
      <w:r w:rsidR="00E26BD6" w:rsidRPr="003C511A">
        <w:rPr>
          <w:rFonts w:ascii="Arial" w:hAnsi="Arial" w:cs="Arial"/>
          <w:sz w:val="22"/>
          <w:szCs w:val="22"/>
        </w:rPr>
        <w:t xml:space="preserve"> řízení veřejné zakázky </w:t>
      </w:r>
      <w:r w:rsidR="00252A8D" w:rsidRPr="003C511A">
        <w:rPr>
          <w:rFonts w:ascii="Arial" w:hAnsi="Arial" w:cs="Arial"/>
          <w:sz w:val="22"/>
          <w:szCs w:val="22"/>
        </w:rPr>
        <w:t xml:space="preserve">malého rozsahu </w:t>
      </w:r>
      <w:r w:rsidR="00E26BD6" w:rsidRPr="003C511A">
        <w:rPr>
          <w:rFonts w:ascii="Arial" w:hAnsi="Arial" w:cs="Arial"/>
          <w:sz w:val="22"/>
          <w:szCs w:val="22"/>
        </w:rPr>
        <w:t>s názvem „</w:t>
      </w:r>
      <w:r w:rsidR="008D5FA4" w:rsidRPr="003C511A">
        <w:rPr>
          <w:rFonts w:ascii="Arial" w:hAnsi="Arial" w:cs="Arial"/>
          <w:sz w:val="22"/>
          <w:szCs w:val="22"/>
        </w:rPr>
        <w:t>Praní prádla</w:t>
      </w:r>
      <w:r w:rsidR="00430BE2">
        <w:rPr>
          <w:rFonts w:ascii="Arial" w:hAnsi="Arial" w:cs="Arial"/>
          <w:sz w:val="22"/>
          <w:szCs w:val="22"/>
        </w:rPr>
        <w:t xml:space="preserve"> 202</w:t>
      </w:r>
      <w:r w:rsidR="00B26D97">
        <w:rPr>
          <w:rFonts w:ascii="Arial" w:hAnsi="Arial" w:cs="Arial"/>
          <w:sz w:val="22"/>
          <w:szCs w:val="22"/>
        </w:rPr>
        <w:t>6</w:t>
      </w:r>
      <w:r w:rsidR="00430BE2">
        <w:rPr>
          <w:rFonts w:ascii="Arial" w:hAnsi="Arial" w:cs="Arial"/>
          <w:sz w:val="22"/>
          <w:szCs w:val="22"/>
        </w:rPr>
        <w:t xml:space="preserve"> - 202</w:t>
      </w:r>
      <w:r w:rsidR="00B26D97">
        <w:rPr>
          <w:rFonts w:ascii="Arial" w:hAnsi="Arial" w:cs="Arial"/>
          <w:sz w:val="22"/>
          <w:szCs w:val="22"/>
        </w:rPr>
        <w:t>7</w:t>
      </w:r>
      <w:r w:rsidR="00E26BD6" w:rsidRPr="003C511A">
        <w:rPr>
          <w:rFonts w:ascii="Arial" w:hAnsi="Arial" w:cs="Arial"/>
          <w:sz w:val="22"/>
          <w:szCs w:val="22"/>
        </w:rPr>
        <w:t>“ (dále jen „</w:t>
      </w:r>
      <w:r w:rsidR="00217BEC" w:rsidRPr="003C511A">
        <w:rPr>
          <w:rFonts w:ascii="Arial" w:hAnsi="Arial" w:cs="Arial"/>
          <w:sz w:val="22"/>
          <w:szCs w:val="22"/>
        </w:rPr>
        <w:t>výběrové</w:t>
      </w:r>
      <w:r w:rsidR="00E26BD6" w:rsidRPr="003C511A">
        <w:rPr>
          <w:rFonts w:ascii="Arial" w:hAnsi="Arial" w:cs="Arial"/>
          <w:sz w:val="22"/>
          <w:szCs w:val="22"/>
        </w:rPr>
        <w:t xml:space="preserve"> řízení“). Jednotlivá ustanovení smlouvy tak budou vykládána v</w:t>
      </w:r>
      <w:r w:rsidR="00217BEC" w:rsidRPr="003C511A">
        <w:rPr>
          <w:rFonts w:ascii="Arial" w:hAnsi="Arial" w:cs="Arial"/>
          <w:sz w:val="22"/>
          <w:szCs w:val="22"/>
        </w:rPr>
        <w:t> souladu s</w:t>
      </w:r>
      <w:r w:rsidR="00252A8D" w:rsidRPr="003C511A">
        <w:rPr>
          <w:rFonts w:ascii="Arial" w:hAnsi="Arial" w:cs="Arial"/>
          <w:sz w:val="22"/>
          <w:szCs w:val="22"/>
        </w:rPr>
        <w:t xml:space="preserve"> </w:t>
      </w:r>
      <w:r w:rsidR="00217BEC" w:rsidRPr="003C511A">
        <w:rPr>
          <w:rFonts w:ascii="Arial" w:hAnsi="Arial" w:cs="Arial"/>
          <w:sz w:val="22"/>
          <w:szCs w:val="22"/>
        </w:rPr>
        <w:t>výběrovým</w:t>
      </w:r>
      <w:r w:rsidR="00252A8D" w:rsidRPr="003C511A">
        <w:rPr>
          <w:rFonts w:ascii="Arial" w:hAnsi="Arial" w:cs="Arial"/>
          <w:sz w:val="22"/>
          <w:szCs w:val="22"/>
        </w:rPr>
        <w:t xml:space="preserve"> řízením a </w:t>
      </w:r>
      <w:r w:rsidR="00E26BD6" w:rsidRPr="003C511A">
        <w:rPr>
          <w:rFonts w:ascii="Arial" w:hAnsi="Arial" w:cs="Arial"/>
          <w:sz w:val="22"/>
          <w:szCs w:val="22"/>
        </w:rPr>
        <w:t xml:space="preserve">nabídkou </w:t>
      </w:r>
      <w:r w:rsidR="00636B7E" w:rsidRPr="003C511A">
        <w:rPr>
          <w:rFonts w:ascii="Arial" w:hAnsi="Arial" w:cs="Arial"/>
          <w:sz w:val="22"/>
          <w:szCs w:val="22"/>
        </w:rPr>
        <w:t>dodavatele</w:t>
      </w:r>
      <w:r w:rsidR="00217BEC" w:rsidRPr="003C511A">
        <w:rPr>
          <w:rFonts w:ascii="Arial" w:hAnsi="Arial" w:cs="Arial"/>
          <w:sz w:val="22"/>
          <w:szCs w:val="22"/>
        </w:rPr>
        <w:t xml:space="preserve"> podanou ve výběrovém</w:t>
      </w:r>
      <w:r w:rsidR="00E26BD6" w:rsidRPr="003C511A">
        <w:rPr>
          <w:rFonts w:ascii="Arial" w:hAnsi="Arial" w:cs="Arial"/>
          <w:sz w:val="22"/>
          <w:szCs w:val="22"/>
        </w:rPr>
        <w:t xml:space="preserve"> řízení. </w:t>
      </w:r>
    </w:p>
    <w:p w14:paraId="5ADE361A" w14:textId="3666666A" w:rsidR="00397CBA" w:rsidRDefault="007E13DA" w:rsidP="00F21233">
      <w:pPr>
        <w:pStyle w:val="Zkladntextodsazen"/>
        <w:spacing w:before="240" w:line="276" w:lineRule="auto"/>
        <w:ind w:firstLine="0"/>
        <w:rPr>
          <w:rFonts w:ascii="Arial" w:hAnsi="Arial" w:cs="Arial"/>
          <w:sz w:val="22"/>
          <w:szCs w:val="22"/>
        </w:rPr>
      </w:pPr>
      <w:r w:rsidRPr="003C511A">
        <w:rPr>
          <w:rFonts w:ascii="Arial" w:hAnsi="Arial" w:cs="Arial"/>
          <w:sz w:val="22"/>
          <w:szCs w:val="22"/>
        </w:rPr>
        <w:t xml:space="preserve">Dále </w:t>
      </w:r>
      <w:r w:rsidR="00636B7E" w:rsidRPr="003C511A">
        <w:rPr>
          <w:rFonts w:ascii="Arial" w:hAnsi="Arial" w:cs="Arial"/>
          <w:sz w:val="22"/>
          <w:szCs w:val="22"/>
        </w:rPr>
        <w:t>dodavatel</w:t>
      </w:r>
      <w:r w:rsidRPr="003C511A">
        <w:rPr>
          <w:rFonts w:ascii="Arial" w:hAnsi="Arial" w:cs="Arial"/>
          <w:sz w:val="22"/>
          <w:szCs w:val="22"/>
        </w:rPr>
        <w:t xml:space="preserve"> prohlašuje, že </w:t>
      </w:r>
      <w:r w:rsidR="00397CBA" w:rsidRPr="003C511A">
        <w:rPr>
          <w:rFonts w:ascii="Arial" w:hAnsi="Arial" w:cs="Arial"/>
          <w:sz w:val="22"/>
          <w:szCs w:val="22"/>
        </w:rPr>
        <w:t>j</w:t>
      </w:r>
      <w:r w:rsidRPr="003C511A">
        <w:rPr>
          <w:rFonts w:ascii="Arial" w:hAnsi="Arial" w:cs="Arial"/>
          <w:sz w:val="22"/>
          <w:szCs w:val="22"/>
        </w:rPr>
        <w:t>e</w:t>
      </w:r>
      <w:r w:rsidR="00397CBA" w:rsidRPr="003C511A">
        <w:rPr>
          <w:rFonts w:ascii="Arial" w:hAnsi="Arial" w:cs="Arial"/>
          <w:sz w:val="22"/>
          <w:szCs w:val="22"/>
        </w:rPr>
        <w:t xml:space="preserve"> způsobil</w:t>
      </w:r>
      <w:r w:rsidRPr="003C511A">
        <w:rPr>
          <w:rFonts w:ascii="Arial" w:hAnsi="Arial" w:cs="Arial"/>
          <w:sz w:val="22"/>
          <w:szCs w:val="22"/>
        </w:rPr>
        <w:t>ý</w:t>
      </w:r>
      <w:r w:rsidR="00397CBA" w:rsidRPr="003C511A">
        <w:rPr>
          <w:rFonts w:ascii="Arial" w:hAnsi="Arial" w:cs="Arial"/>
          <w:sz w:val="22"/>
          <w:szCs w:val="22"/>
        </w:rPr>
        <w:t xml:space="preserve"> k právním úkonům a </w:t>
      </w:r>
      <w:r w:rsidRPr="003C511A">
        <w:rPr>
          <w:rFonts w:ascii="Arial" w:hAnsi="Arial" w:cs="Arial"/>
          <w:sz w:val="22"/>
          <w:szCs w:val="22"/>
        </w:rPr>
        <w:t xml:space="preserve">k řádnému </w:t>
      </w:r>
      <w:r w:rsidR="00252A8D" w:rsidRPr="003C511A">
        <w:rPr>
          <w:rFonts w:ascii="Arial" w:hAnsi="Arial" w:cs="Arial"/>
          <w:sz w:val="22"/>
          <w:szCs w:val="22"/>
        </w:rPr>
        <w:t xml:space="preserve">plnění </w:t>
      </w:r>
      <w:r w:rsidRPr="003C511A">
        <w:rPr>
          <w:rFonts w:ascii="Arial" w:hAnsi="Arial" w:cs="Arial"/>
          <w:sz w:val="22"/>
          <w:szCs w:val="22"/>
        </w:rPr>
        <w:t>předmětu smlouvy</w:t>
      </w:r>
      <w:r w:rsidR="00A92A21" w:rsidRPr="003C511A">
        <w:rPr>
          <w:rFonts w:ascii="Arial" w:hAnsi="Arial" w:cs="Arial"/>
          <w:sz w:val="22"/>
          <w:szCs w:val="22"/>
        </w:rPr>
        <w:t>,</w:t>
      </w:r>
      <w:r w:rsidRPr="003C511A">
        <w:rPr>
          <w:rFonts w:ascii="Arial" w:hAnsi="Arial" w:cs="Arial"/>
          <w:sz w:val="22"/>
          <w:szCs w:val="22"/>
        </w:rPr>
        <w:t xml:space="preserve"> a že disponuje takovými kapacitami a odbornými zn</w:t>
      </w:r>
      <w:r w:rsidR="004D5BB2" w:rsidRPr="003C511A">
        <w:rPr>
          <w:rFonts w:ascii="Arial" w:hAnsi="Arial" w:cs="Arial"/>
          <w:sz w:val="22"/>
          <w:szCs w:val="22"/>
        </w:rPr>
        <w:t>alostmi, které jsou k řádnému a </w:t>
      </w:r>
      <w:r w:rsidRPr="003C511A">
        <w:rPr>
          <w:rFonts w:ascii="Arial" w:hAnsi="Arial" w:cs="Arial"/>
          <w:sz w:val="22"/>
          <w:szCs w:val="22"/>
        </w:rPr>
        <w:t xml:space="preserve">včasnému </w:t>
      </w:r>
      <w:r w:rsidR="00252A8D" w:rsidRPr="003C511A">
        <w:rPr>
          <w:rFonts w:ascii="Arial" w:hAnsi="Arial" w:cs="Arial"/>
          <w:sz w:val="22"/>
          <w:szCs w:val="22"/>
        </w:rPr>
        <w:t>plnění</w:t>
      </w:r>
      <w:r w:rsidRPr="003C511A">
        <w:rPr>
          <w:rFonts w:ascii="Arial" w:hAnsi="Arial" w:cs="Arial"/>
          <w:sz w:val="22"/>
          <w:szCs w:val="22"/>
        </w:rPr>
        <w:t xml:space="preserve"> předmětu </w:t>
      </w:r>
      <w:r w:rsidR="00252A8D" w:rsidRPr="003C511A">
        <w:rPr>
          <w:rFonts w:ascii="Arial" w:hAnsi="Arial" w:cs="Arial"/>
          <w:sz w:val="22"/>
          <w:szCs w:val="22"/>
        </w:rPr>
        <w:t>smlouvy třeba</w:t>
      </w:r>
      <w:r w:rsidRPr="003C511A">
        <w:rPr>
          <w:rFonts w:ascii="Arial" w:hAnsi="Arial" w:cs="Arial"/>
          <w:sz w:val="22"/>
          <w:szCs w:val="22"/>
        </w:rPr>
        <w:t>.</w:t>
      </w:r>
    </w:p>
    <w:p w14:paraId="1173AE7A" w14:textId="1C4B8B65" w:rsidR="001D75D4" w:rsidRPr="003C511A" w:rsidRDefault="001D75D4" w:rsidP="00F21233">
      <w:pPr>
        <w:pStyle w:val="Zkladntextodsazen"/>
        <w:spacing w:before="240" w:line="276" w:lineRule="auto"/>
        <w:ind w:firstLine="0"/>
        <w:rPr>
          <w:rFonts w:ascii="Arial" w:hAnsi="Arial" w:cs="Arial"/>
          <w:sz w:val="22"/>
          <w:szCs w:val="22"/>
        </w:rPr>
      </w:pPr>
      <w:r w:rsidRPr="001D75D4">
        <w:rPr>
          <w:rFonts w:ascii="Arial" w:hAnsi="Arial" w:cs="Arial"/>
          <w:sz w:val="22"/>
          <w:szCs w:val="22"/>
        </w:rPr>
        <w:t xml:space="preserve">Dodavatel je povinen dodržovat všechny platné právní přepisy, BOZP, technické a hygienické normy vztahující se k praní prádla včetně plnění </w:t>
      </w:r>
      <w:r>
        <w:rPr>
          <w:rFonts w:ascii="Arial" w:hAnsi="Arial" w:cs="Arial"/>
          <w:sz w:val="22"/>
          <w:szCs w:val="22"/>
        </w:rPr>
        <w:t xml:space="preserve">všech </w:t>
      </w:r>
      <w:r w:rsidRPr="001D75D4">
        <w:rPr>
          <w:rFonts w:ascii="Arial" w:hAnsi="Arial" w:cs="Arial"/>
          <w:sz w:val="22"/>
          <w:szCs w:val="22"/>
        </w:rPr>
        <w:t>níže uvedených podmínek přičemž si zadavatel vyhrazuje v průběhu plnění právo návštěvy u dodavatele.</w:t>
      </w:r>
    </w:p>
    <w:p w14:paraId="1FAF0ABC" w14:textId="77777777" w:rsidR="00397CBA" w:rsidRPr="003C511A" w:rsidRDefault="00E26BD6" w:rsidP="00F21233">
      <w:pPr>
        <w:spacing w:before="240" w:line="276" w:lineRule="auto"/>
        <w:jc w:val="center"/>
        <w:rPr>
          <w:rFonts w:ascii="Arial" w:hAnsi="Arial" w:cs="Arial"/>
          <w:b/>
          <w:bCs/>
          <w:sz w:val="22"/>
          <w:szCs w:val="22"/>
        </w:rPr>
      </w:pPr>
      <w:r w:rsidRPr="003C511A">
        <w:rPr>
          <w:rFonts w:ascii="Arial" w:hAnsi="Arial" w:cs="Arial"/>
          <w:b/>
          <w:bCs/>
          <w:sz w:val="22"/>
          <w:szCs w:val="22"/>
        </w:rPr>
        <w:t>I</w:t>
      </w:r>
      <w:r w:rsidR="00397CBA" w:rsidRPr="003C511A">
        <w:rPr>
          <w:rFonts w:ascii="Arial" w:hAnsi="Arial" w:cs="Arial"/>
          <w:b/>
          <w:bCs/>
          <w:sz w:val="22"/>
          <w:szCs w:val="22"/>
        </w:rPr>
        <w:t>II.</w:t>
      </w:r>
    </w:p>
    <w:p w14:paraId="193B82C0" w14:textId="77777777" w:rsidR="00397CBA" w:rsidRPr="003C511A" w:rsidRDefault="00397CBA" w:rsidP="00F21233">
      <w:pPr>
        <w:spacing w:line="276" w:lineRule="auto"/>
        <w:jc w:val="center"/>
        <w:rPr>
          <w:rFonts w:ascii="Arial" w:hAnsi="Arial" w:cs="Arial"/>
          <w:b/>
          <w:bCs/>
          <w:sz w:val="22"/>
          <w:szCs w:val="22"/>
        </w:rPr>
      </w:pPr>
      <w:r w:rsidRPr="003C511A">
        <w:rPr>
          <w:rFonts w:ascii="Arial" w:hAnsi="Arial" w:cs="Arial"/>
          <w:b/>
          <w:bCs/>
          <w:sz w:val="22"/>
          <w:szCs w:val="22"/>
        </w:rPr>
        <w:t>Předmět a účel smlouvy</w:t>
      </w:r>
    </w:p>
    <w:p w14:paraId="5EA9FFE9" w14:textId="7088E606" w:rsidR="007A399E" w:rsidRPr="003C511A" w:rsidRDefault="007A399E" w:rsidP="008E652C">
      <w:pPr>
        <w:spacing w:line="276" w:lineRule="auto"/>
        <w:jc w:val="both"/>
        <w:rPr>
          <w:rFonts w:ascii="Arial" w:hAnsi="Arial" w:cs="Arial"/>
          <w:sz w:val="22"/>
          <w:szCs w:val="22"/>
        </w:rPr>
      </w:pPr>
      <w:r w:rsidRPr="003C511A">
        <w:rPr>
          <w:rFonts w:ascii="Arial" w:hAnsi="Arial" w:cs="Arial"/>
          <w:sz w:val="22"/>
          <w:szCs w:val="22"/>
        </w:rPr>
        <w:t xml:space="preserve">Předmětem této smlouvy jsou služby v oblasti praní, sušení a mandlování/žehlení prádla pro </w:t>
      </w:r>
      <w:r w:rsidR="00217BEC" w:rsidRPr="003C511A">
        <w:rPr>
          <w:rFonts w:ascii="Arial" w:hAnsi="Arial" w:cs="Arial"/>
          <w:sz w:val="22"/>
          <w:szCs w:val="22"/>
        </w:rPr>
        <w:t>objednatele</w:t>
      </w:r>
      <w:r w:rsidRPr="003C511A">
        <w:rPr>
          <w:rFonts w:ascii="Arial" w:hAnsi="Arial" w:cs="Arial"/>
          <w:sz w:val="22"/>
          <w:szCs w:val="22"/>
        </w:rPr>
        <w:t>, konkré</w:t>
      </w:r>
      <w:r w:rsidR="003E6E7F" w:rsidRPr="003C511A">
        <w:rPr>
          <w:rFonts w:ascii="Arial" w:hAnsi="Arial" w:cs="Arial"/>
          <w:sz w:val="22"/>
          <w:szCs w:val="22"/>
        </w:rPr>
        <w:t>tně specifikované v příloze č.</w:t>
      </w:r>
      <w:r w:rsidR="00217BEC" w:rsidRPr="003C511A">
        <w:rPr>
          <w:rFonts w:ascii="Arial" w:hAnsi="Arial" w:cs="Arial"/>
          <w:sz w:val="22"/>
          <w:szCs w:val="22"/>
        </w:rPr>
        <w:t xml:space="preserve"> </w:t>
      </w:r>
      <w:r w:rsidR="003E6E7F" w:rsidRPr="003C511A">
        <w:rPr>
          <w:rFonts w:ascii="Arial" w:hAnsi="Arial" w:cs="Arial"/>
          <w:sz w:val="22"/>
          <w:szCs w:val="22"/>
        </w:rPr>
        <w:t>1</w:t>
      </w:r>
      <w:r w:rsidRPr="003C511A">
        <w:rPr>
          <w:rFonts w:ascii="Arial" w:hAnsi="Arial" w:cs="Arial"/>
          <w:sz w:val="22"/>
          <w:szCs w:val="22"/>
        </w:rPr>
        <w:t xml:space="preserve"> </w:t>
      </w:r>
      <w:r w:rsidR="00430BE2">
        <w:rPr>
          <w:rFonts w:ascii="Arial" w:hAnsi="Arial" w:cs="Arial"/>
          <w:sz w:val="22"/>
          <w:szCs w:val="22"/>
        </w:rPr>
        <w:t>–</w:t>
      </w:r>
      <w:r w:rsidRPr="003C511A">
        <w:rPr>
          <w:rFonts w:ascii="Arial" w:hAnsi="Arial" w:cs="Arial"/>
          <w:sz w:val="22"/>
          <w:szCs w:val="22"/>
        </w:rPr>
        <w:t xml:space="preserve"> </w:t>
      </w:r>
      <w:r w:rsidR="00430BE2">
        <w:rPr>
          <w:rFonts w:ascii="Arial" w:hAnsi="Arial" w:cs="Arial"/>
          <w:sz w:val="22"/>
          <w:szCs w:val="22"/>
        </w:rPr>
        <w:t>specifikace předmětu plnění/</w:t>
      </w:r>
      <w:r w:rsidR="00B26D97">
        <w:rPr>
          <w:rFonts w:ascii="Arial" w:hAnsi="Arial" w:cs="Arial"/>
          <w:sz w:val="22"/>
          <w:szCs w:val="22"/>
        </w:rPr>
        <w:t>soupis poskytovaných služeb</w:t>
      </w:r>
      <w:r w:rsidRPr="003C511A">
        <w:rPr>
          <w:rFonts w:ascii="Arial" w:hAnsi="Arial" w:cs="Arial"/>
          <w:sz w:val="22"/>
          <w:szCs w:val="22"/>
        </w:rPr>
        <w:t xml:space="preserve">, která je nedílnou součástí této smlouvy. Uvedené </w:t>
      </w:r>
      <w:r w:rsidR="00217BEC" w:rsidRPr="003C511A">
        <w:rPr>
          <w:rFonts w:ascii="Arial" w:hAnsi="Arial" w:cs="Arial"/>
          <w:sz w:val="22"/>
          <w:szCs w:val="22"/>
        </w:rPr>
        <w:t xml:space="preserve">celkové </w:t>
      </w:r>
      <w:r w:rsidRPr="003C511A">
        <w:rPr>
          <w:rFonts w:ascii="Arial" w:hAnsi="Arial" w:cs="Arial"/>
          <w:sz w:val="22"/>
          <w:szCs w:val="22"/>
        </w:rPr>
        <w:t xml:space="preserve">množství předmětu </w:t>
      </w:r>
      <w:r w:rsidR="00217BEC" w:rsidRPr="003C511A">
        <w:rPr>
          <w:rFonts w:ascii="Arial" w:hAnsi="Arial" w:cs="Arial"/>
          <w:sz w:val="22"/>
          <w:szCs w:val="22"/>
        </w:rPr>
        <w:t>plnění je pouze předpokládané a </w:t>
      </w:r>
      <w:r w:rsidRPr="003C1A29">
        <w:rPr>
          <w:rFonts w:ascii="Arial" w:hAnsi="Arial" w:cs="Arial"/>
          <w:sz w:val="22"/>
          <w:szCs w:val="22"/>
        </w:rPr>
        <w:t xml:space="preserve">nezavazuje </w:t>
      </w:r>
      <w:r w:rsidR="005C046C" w:rsidRPr="008C68A8">
        <w:rPr>
          <w:rFonts w:ascii="Arial" w:hAnsi="Arial" w:cs="Arial"/>
          <w:sz w:val="22"/>
          <w:szCs w:val="22"/>
        </w:rPr>
        <w:t xml:space="preserve">objednatele </w:t>
      </w:r>
      <w:r w:rsidRPr="008C68A8">
        <w:rPr>
          <w:rFonts w:ascii="Arial" w:hAnsi="Arial" w:cs="Arial"/>
          <w:sz w:val="22"/>
          <w:szCs w:val="22"/>
        </w:rPr>
        <w:t xml:space="preserve">k jeho </w:t>
      </w:r>
      <w:r w:rsidR="005C046C" w:rsidRPr="008C68A8">
        <w:rPr>
          <w:rFonts w:ascii="Arial" w:hAnsi="Arial" w:cs="Arial"/>
          <w:sz w:val="22"/>
          <w:szCs w:val="22"/>
        </w:rPr>
        <w:t>předání v uvedených počtech dodavateli služby</w:t>
      </w:r>
      <w:r w:rsidRPr="003C511A">
        <w:rPr>
          <w:rFonts w:ascii="Arial" w:hAnsi="Arial" w:cs="Arial"/>
          <w:sz w:val="22"/>
          <w:szCs w:val="22"/>
        </w:rPr>
        <w:t>.</w:t>
      </w:r>
      <w:r w:rsidR="00217BEC" w:rsidRPr="003C511A">
        <w:rPr>
          <w:rFonts w:ascii="Arial" w:hAnsi="Arial" w:cs="Arial"/>
          <w:sz w:val="22"/>
          <w:szCs w:val="22"/>
        </w:rPr>
        <w:t xml:space="preserve"> Konkrétní množství plnění v jednotlivých položkách bude odpovídat aktuálním potřebám objednatele vzniklým za dobu trvání smlouvy.</w:t>
      </w:r>
    </w:p>
    <w:p w14:paraId="3ACB871B" w14:textId="77777777" w:rsidR="007A399E" w:rsidRPr="003C511A" w:rsidRDefault="007A399E" w:rsidP="00F21233">
      <w:pPr>
        <w:pStyle w:val="Zkladntext2"/>
        <w:spacing w:line="276" w:lineRule="auto"/>
        <w:ind w:left="426"/>
        <w:rPr>
          <w:rFonts w:ascii="Arial" w:hAnsi="Arial" w:cs="Arial"/>
          <w:sz w:val="22"/>
          <w:szCs w:val="22"/>
        </w:rPr>
      </w:pPr>
    </w:p>
    <w:p w14:paraId="2D0ADB25" w14:textId="69B185A9" w:rsidR="007A399E" w:rsidRPr="003C511A" w:rsidRDefault="007A399E" w:rsidP="00F21233">
      <w:pPr>
        <w:numPr>
          <w:ilvl w:val="0"/>
          <w:numId w:val="8"/>
        </w:numPr>
        <w:spacing w:line="276" w:lineRule="auto"/>
        <w:ind w:left="426" w:hanging="426"/>
        <w:jc w:val="both"/>
        <w:rPr>
          <w:rFonts w:ascii="Arial" w:hAnsi="Arial" w:cs="Arial"/>
          <w:sz w:val="22"/>
          <w:szCs w:val="22"/>
        </w:rPr>
      </w:pPr>
      <w:r w:rsidRPr="003C511A">
        <w:rPr>
          <w:rFonts w:ascii="Arial" w:hAnsi="Arial" w:cs="Arial"/>
          <w:sz w:val="22"/>
          <w:szCs w:val="22"/>
        </w:rPr>
        <w:t>Dodavatel se touto smlouvou zavazuje poskytovat objednateli služby praní, sušení, mandlování/žehlení prádla v souladu s vyhláškou 306/2012 Sb., příloha č. 4</w:t>
      </w:r>
      <w:r w:rsidR="004575E4">
        <w:rPr>
          <w:rFonts w:ascii="Arial" w:hAnsi="Arial" w:cs="Arial"/>
          <w:sz w:val="22"/>
          <w:szCs w:val="22"/>
        </w:rPr>
        <w:t>,</w:t>
      </w:r>
      <w:r w:rsidRPr="003C511A">
        <w:rPr>
          <w:rFonts w:ascii="Arial" w:hAnsi="Arial" w:cs="Arial"/>
          <w:sz w:val="22"/>
          <w:szCs w:val="22"/>
        </w:rPr>
        <w:t xml:space="preserve"> specifikované podle cenové nabídky, a to včetně dopravy</w:t>
      </w:r>
      <w:r w:rsidR="00217BEC" w:rsidRPr="003C511A">
        <w:rPr>
          <w:rFonts w:ascii="Arial" w:hAnsi="Arial" w:cs="Arial"/>
          <w:sz w:val="22"/>
          <w:szCs w:val="22"/>
        </w:rPr>
        <w:t xml:space="preserve"> z a na místo plnění</w:t>
      </w:r>
      <w:r w:rsidRPr="003C511A">
        <w:rPr>
          <w:rFonts w:ascii="Arial" w:hAnsi="Arial" w:cs="Arial"/>
          <w:sz w:val="22"/>
          <w:szCs w:val="22"/>
        </w:rPr>
        <w:t>. Dodavatel se dále zavazuje dodržovat technologické postupy stanovené pro použité materiály a garantovat kvalitu poskytovaných služeb v zachování rozměrů, tvarů a barev</w:t>
      </w:r>
      <w:r w:rsidR="005C046C">
        <w:rPr>
          <w:rFonts w:ascii="Arial" w:hAnsi="Arial" w:cs="Arial"/>
          <w:sz w:val="22"/>
          <w:szCs w:val="22"/>
        </w:rPr>
        <w:t>.</w:t>
      </w:r>
    </w:p>
    <w:p w14:paraId="1485E719" w14:textId="77777777" w:rsidR="00770F9F" w:rsidRPr="003C511A" w:rsidRDefault="00770F9F" w:rsidP="00F21233">
      <w:pPr>
        <w:numPr>
          <w:ilvl w:val="0"/>
          <w:numId w:val="8"/>
        </w:numPr>
        <w:spacing w:before="240" w:line="276" w:lineRule="auto"/>
        <w:ind w:left="426" w:hanging="426"/>
        <w:jc w:val="both"/>
        <w:rPr>
          <w:rFonts w:ascii="Arial" w:hAnsi="Arial" w:cs="Arial"/>
          <w:sz w:val="22"/>
          <w:szCs w:val="22"/>
        </w:rPr>
      </w:pPr>
      <w:r w:rsidRPr="003C511A">
        <w:rPr>
          <w:rFonts w:ascii="Arial" w:hAnsi="Arial" w:cs="Arial"/>
          <w:sz w:val="22"/>
          <w:szCs w:val="22"/>
        </w:rPr>
        <w:t>Tato smlouva byla uzavřena na základě:</w:t>
      </w:r>
    </w:p>
    <w:p w14:paraId="6FFF5696" w14:textId="44400A01" w:rsidR="00770F9F" w:rsidRPr="003C511A" w:rsidRDefault="00770F9F" w:rsidP="00F21233">
      <w:pPr>
        <w:spacing w:line="276" w:lineRule="auto"/>
        <w:ind w:left="426"/>
        <w:jc w:val="both"/>
        <w:rPr>
          <w:rFonts w:ascii="Arial" w:hAnsi="Arial" w:cs="Arial"/>
          <w:sz w:val="22"/>
          <w:szCs w:val="22"/>
        </w:rPr>
      </w:pPr>
      <w:r w:rsidRPr="003C511A">
        <w:rPr>
          <w:rFonts w:ascii="Arial" w:hAnsi="Arial" w:cs="Arial"/>
          <w:sz w:val="22"/>
          <w:szCs w:val="22"/>
        </w:rPr>
        <w:t>výzvy k podání nabídky v rámci zakázky malého rozsahu „</w:t>
      </w:r>
      <w:r w:rsidR="00AA59DB" w:rsidRPr="00AA59DB">
        <w:rPr>
          <w:rFonts w:ascii="Arial" w:hAnsi="Arial" w:cs="Arial"/>
          <w:sz w:val="22"/>
          <w:szCs w:val="22"/>
        </w:rPr>
        <w:t>Praní prádla</w:t>
      </w:r>
      <w:r w:rsidR="00430BE2">
        <w:rPr>
          <w:rFonts w:ascii="Arial" w:hAnsi="Arial" w:cs="Arial"/>
          <w:sz w:val="22"/>
          <w:szCs w:val="22"/>
        </w:rPr>
        <w:t xml:space="preserve"> 202</w:t>
      </w:r>
      <w:r w:rsidR="00B26D97">
        <w:rPr>
          <w:rFonts w:ascii="Arial" w:hAnsi="Arial" w:cs="Arial"/>
          <w:sz w:val="22"/>
          <w:szCs w:val="22"/>
        </w:rPr>
        <w:t>6</w:t>
      </w:r>
      <w:r w:rsidR="00430BE2">
        <w:rPr>
          <w:rFonts w:ascii="Arial" w:hAnsi="Arial" w:cs="Arial"/>
          <w:sz w:val="22"/>
          <w:szCs w:val="22"/>
        </w:rPr>
        <w:t xml:space="preserve"> - 202</w:t>
      </w:r>
      <w:r w:rsidR="00B26D97">
        <w:rPr>
          <w:rFonts w:ascii="Arial" w:hAnsi="Arial" w:cs="Arial"/>
          <w:sz w:val="22"/>
          <w:szCs w:val="22"/>
        </w:rPr>
        <w:t>7</w:t>
      </w:r>
      <w:r w:rsidR="00AA59DB" w:rsidRPr="00AA59DB" w:rsidDel="00AA59DB">
        <w:rPr>
          <w:rFonts w:ascii="Arial" w:hAnsi="Arial" w:cs="Arial"/>
          <w:sz w:val="22"/>
          <w:szCs w:val="22"/>
        </w:rPr>
        <w:t xml:space="preserve"> </w:t>
      </w:r>
      <w:r w:rsidRPr="003C511A">
        <w:rPr>
          <w:rFonts w:ascii="Arial" w:hAnsi="Arial" w:cs="Arial"/>
          <w:sz w:val="22"/>
          <w:szCs w:val="22"/>
        </w:rPr>
        <w:t xml:space="preserve">“ učiněné </w:t>
      </w:r>
      <w:r w:rsidR="00636B7E" w:rsidRPr="003C511A">
        <w:rPr>
          <w:rFonts w:ascii="Arial" w:hAnsi="Arial" w:cs="Arial"/>
          <w:sz w:val="22"/>
          <w:szCs w:val="22"/>
        </w:rPr>
        <w:t>objednatelem</w:t>
      </w:r>
      <w:r w:rsidR="00216CD1" w:rsidRPr="003C511A">
        <w:rPr>
          <w:rFonts w:ascii="Arial" w:hAnsi="Arial" w:cs="Arial"/>
          <w:sz w:val="22"/>
          <w:szCs w:val="22"/>
        </w:rPr>
        <w:t xml:space="preserve"> jako</w:t>
      </w:r>
      <w:r w:rsidR="00216CD1" w:rsidRPr="003C511A">
        <w:rPr>
          <w:rFonts w:ascii="Arial" w:hAnsi="Arial" w:cs="Arial"/>
          <w:color w:val="000099"/>
          <w:sz w:val="22"/>
          <w:szCs w:val="22"/>
        </w:rPr>
        <w:t xml:space="preserve"> </w:t>
      </w:r>
      <w:r w:rsidRPr="003C511A">
        <w:rPr>
          <w:rFonts w:ascii="Arial" w:hAnsi="Arial" w:cs="Arial"/>
          <w:sz w:val="22"/>
          <w:szCs w:val="22"/>
        </w:rPr>
        <w:t>zadavatelem a rozhodnutí zadavatel</w:t>
      </w:r>
      <w:r w:rsidR="00217BEC" w:rsidRPr="003C511A">
        <w:rPr>
          <w:rFonts w:ascii="Arial" w:hAnsi="Arial" w:cs="Arial"/>
          <w:sz w:val="22"/>
          <w:szCs w:val="22"/>
        </w:rPr>
        <w:t>e o výběru nejvhodnější nabídky</w:t>
      </w:r>
      <w:r w:rsidR="00277411" w:rsidRPr="003C511A">
        <w:rPr>
          <w:rFonts w:ascii="Arial" w:hAnsi="Arial" w:cs="Arial"/>
          <w:sz w:val="22"/>
          <w:szCs w:val="22"/>
        </w:rPr>
        <w:t>.</w:t>
      </w:r>
      <w:r w:rsidR="003831CC" w:rsidRPr="003C511A">
        <w:rPr>
          <w:rFonts w:ascii="Arial" w:hAnsi="Arial" w:cs="Arial"/>
          <w:sz w:val="22"/>
          <w:szCs w:val="22"/>
        </w:rPr>
        <w:t xml:space="preserve"> </w:t>
      </w:r>
    </w:p>
    <w:p w14:paraId="31A9B4A6" w14:textId="77777777" w:rsidR="00770F9F" w:rsidRPr="003C511A" w:rsidRDefault="00770F9F" w:rsidP="00F21233">
      <w:pPr>
        <w:spacing w:line="276" w:lineRule="auto"/>
        <w:ind w:left="426" w:hanging="426"/>
        <w:jc w:val="both"/>
        <w:rPr>
          <w:rFonts w:ascii="Arial" w:hAnsi="Arial" w:cs="Arial"/>
          <w:sz w:val="22"/>
          <w:szCs w:val="22"/>
        </w:rPr>
      </w:pPr>
    </w:p>
    <w:p w14:paraId="56841D65" w14:textId="5CB0C9C7" w:rsidR="00770F9F" w:rsidRDefault="00770F9F" w:rsidP="00F21233">
      <w:pPr>
        <w:numPr>
          <w:ilvl w:val="0"/>
          <w:numId w:val="8"/>
        </w:numPr>
        <w:spacing w:line="276" w:lineRule="auto"/>
        <w:ind w:left="426" w:hanging="426"/>
        <w:jc w:val="both"/>
        <w:rPr>
          <w:rFonts w:ascii="Arial" w:hAnsi="Arial" w:cs="Arial"/>
          <w:sz w:val="22"/>
          <w:szCs w:val="22"/>
        </w:rPr>
      </w:pPr>
      <w:r w:rsidRPr="003C511A">
        <w:rPr>
          <w:rFonts w:ascii="Arial" w:hAnsi="Arial" w:cs="Arial"/>
          <w:sz w:val="22"/>
          <w:szCs w:val="22"/>
        </w:rPr>
        <w:t>Účelem této smlouvy je vymezit podmínky, povinnosti a vztahy shora uvedených smluvních stran.</w:t>
      </w:r>
    </w:p>
    <w:p w14:paraId="35AC6605" w14:textId="77777777" w:rsidR="000E3D87" w:rsidRPr="003C511A" w:rsidRDefault="000E3D87" w:rsidP="00F21233">
      <w:pPr>
        <w:spacing w:before="240" w:line="276" w:lineRule="auto"/>
        <w:jc w:val="center"/>
        <w:rPr>
          <w:rFonts w:ascii="Arial" w:hAnsi="Arial" w:cs="Arial"/>
          <w:b/>
          <w:bCs/>
          <w:sz w:val="22"/>
          <w:szCs w:val="22"/>
        </w:rPr>
      </w:pPr>
      <w:r w:rsidRPr="003C511A">
        <w:rPr>
          <w:rFonts w:ascii="Arial" w:hAnsi="Arial" w:cs="Arial"/>
          <w:b/>
          <w:bCs/>
          <w:sz w:val="22"/>
          <w:szCs w:val="22"/>
        </w:rPr>
        <w:t>I</w:t>
      </w:r>
      <w:r w:rsidR="00E26BD6" w:rsidRPr="003C511A">
        <w:rPr>
          <w:rFonts w:ascii="Arial" w:hAnsi="Arial" w:cs="Arial"/>
          <w:b/>
          <w:bCs/>
          <w:sz w:val="22"/>
          <w:szCs w:val="22"/>
        </w:rPr>
        <w:t>V</w:t>
      </w:r>
      <w:r w:rsidRPr="003C511A">
        <w:rPr>
          <w:rFonts w:ascii="Arial" w:hAnsi="Arial" w:cs="Arial"/>
          <w:b/>
          <w:bCs/>
          <w:sz w:val="22"/>
          <w:szCs w:val="22"/>
        </w:rPr>
        <w:t>.</w:t>
      </w:r>
    </w:p>
    <w:p w14:paraId="31D2984C" w14:textId="77777777" w:rsidR="000E3D87" w:rsidRPr="003C511A" w:rsidRDefault="000E3D87" w:rsidP="00F21233">
      <w:pPr>
        <w:spacing w:line="276" w:lineRule="auto"/>
        <w:jc w:val="center"/>
        <w:rPr>
          <w:rFonts w:ascii="Arial" w:hAnsi="Arial" w:cs="Arial"/>
          <w:b/>
          <w:bCs/>
          <w:sz w:val="22"/>
          <w:szCs w:val="22"/>
        </w:rPr>
      </w:pPr>
      <w:r w:rsidRPr="003C511A">
        <w:rPr>
          <w:rFonts w:ascii="Arial" w:hAnsi="Arial" w:cs="Arial"/>
          <w:b/>
          <w:bCs/>
          <w:sz w:val="22"/>
          <w:szCs w:val="22"/>
        </w:rPr>
        <w:t>Povinnosti smluvních stran</w:t>
      </w:r>
    </w:p>
    <w:p w14:paraId="4DA18850" w14:textId="77777777" w:rsidR="00770F9F" w:rsidRPr="003C511A" w:rsidRDefault="00636B7E" w:rsidP="00F21233">
      <w:pPr>
        <w:numPr>
          <w:ilvl w:val="0"/>
          <w:numId w:val="20"/>
        </w:numPr>
        <w:spacing w:line="276" w:lineRule="auto"/>
        <w:ind w:left="426" w:hanging="426"/>
        <w:jc w:val="both"/>
        <w:rPr>
          <w:rFonts w:ascii="Arial" w:hAnsi="Arial" w:cs="Arial"/>
          <w:sz w:val="22"/>
          <w:szCs w:val="22"/>
        </w:rPr>
      </w:pPr>
      <w:r w:rsidRPr="003C511A">
        <w:rPr>
          <w:rFonts w:ascii="Arial" w:hAnsi="Arial" w:cs="Arial"/>
          <w:sz w:val="22"/>
          <w:szCs w:val="22"/>
        </w:rPr>
        <w:t>Objednatel</w:t>
      </w:r>
      <w:r w:rsidR="00770F9F" w:rsidRPr="003C511A">
        <w:rPr>
          <w:rFonts w:ascii="Arial" w:hAnsi="Arial" w:cs="Arial"/>
          <w:sz w:val="22"/>
          <w:szCs w:val="22"/>
        </w:rPr>
        <w:t xml:space="preserve"> se zavazuje </w:t>
      </w:r>
      <w:r w:rsidR="007A399E" w:rsidRPr="003C511A">
        <w:rPr>
          <w:rFonts w:ascii="Arial" w:hAnsi="Arial" w:cs="Arial"/>
          <w:sz w:val="22"/>
          <w:szCs w:val="22"/>
        </w:rPr>
        <w:t xml:space="preserve">od dodavatele tyto služby převzít a </w:t>
      </w:r>
      <w:r w:rsidR="00D52E75" w:rsidRPr="003C511A">
        <w:rPr>
          <w:rFonts w:ascii="Arial" w:hAnsi="Arial" w:cs="Arial"/>
          <w:sz w:val="22"/>
          <w:szCs w:val="22"/>
        </w:rPr>
        <w:t xml:space="preserve">zaplatit sjednanou cenu na základě faktury vystavené </w:t>
      </w:r>
      <w:r w:rsidRPr="003C511A">
        <w:rPr>
          <w:rFonts w:ascii="Arial" w:hAnsi="Arial" w:cs="Arial"/>
          <w:sz w:val="22"/>
          <w:szCs w:val="22"/>
        </w:rPr>
        <w:t>dodavatelem</w:t>
      </w:r>
      <w:r w:rsidR="00B30261" w:rsidRPr="003C511A">
        <w:rPr>
          <w:rFonts w:ascii="Arial" w:hAnsi="Arial" w:cs="Arial"/>
          <w:sz w:val="22"/>
          <w:szCs w:val="22"/>
        </w:rPr>
        <w:t>.</w:t>
      </w:r>
      <w:r w:rsidR="00D52E75" w:rsidRPr="003C511A">
        <w:rPr>
          <w:rFonts w:ascii="Arial" w:hAnsi="Arial" w:cs="Arial"/>
          <w:sz w:val="22"/>
          <w:szCs w:val="22"/>
        </w:rPr>
        <w:t xml:space="preserve"> </w:t>
      </w:r>
    </w:p>
    <w:p w14:paraId="48F75036" w14:textId="501E336E" w:rsidR="00770F9F" w:rsidRPr="008C68A8" w:rsidRDefault="00770F9F" w:rsidP="00F21233">
      <w:pPr>
        <w:numPr>
          <w:ilvl w:val="0"/>
          <w:numId w:val="20"/>
        </w:numPr>
        <w:spacing w:before="240" w:line="276" w:lineRule="auto"/>
        <w:ind w:left="426" w:hanging="426"/>
        <w:jc w:val="both"/>
        <w:rPr>
          <w:rFonts w:ascii="Arial" w:hAnsi="Arial" w:cs="Arial"/>
          <w:sz w:val="22"/>
          <w:szCs w:val="22"/>
        </w:rPr>
      </w:pPr>
      <w:r w:rsidRPr="008C68A8">
        <w:rPr>
          <w:rFonts w:ascii="Arial" w:hAnsi="Arial" w:cs="Arial"/>
          <w:sz w:val="22"/>
          <w:szCs w:val="22"/>
        </w:rPr>
        <w:t xml:space="preserve">Smluvní strany jsou povinny se vzájemně informovat o všech okolnostech důležitých pro řádné a včasné </w:t>
      </w:r>
      <w:r w:rsidR="007A399E" w:rsidRPr="008C68A8">
        <w:rPr>
          <w:rFonts w:ascii="Arial" w:hAnsi="Arial" w:cs="Arial"/>
          <w:sz w:val="22"/>
          <w:szCs w:val="22"/>
        </w:rPr>
        <w:t>plnění předmětu smlouvy</w:t>
      </w:r>
      <w:r w:rsidRPr="008C68A8">
        <w:rPr>
          <w:rFonts w:ascii="Arial" w:hAnsi="Arial" w:cs="Arial"/>
          <w:sz w:val="22"/>
          <w:szCs w:val="22"/>
        </w:rPr>
        <w:t xml:space="preserve"> a poskytovat si součinnost nezbytnou pro řádné a včasné </w:t>
      </w:r>
      <w:r w:rsidR="007A399E" w:rsidRPr="008C68A8">
        <w:rPr>
          <w:rFonts w:ascii="Arial" w:hAnsi="Arial" w:cs="Arial"/>
          <w:sz w:val="22"/>
          <w:szCs w:val="22"/>
        </w:rPr>
        <w:t>plnění předmětu smlouvy</w:t>
      </w:r>
      <w:r w:rsidRPr="008C68A8">
        <w:rPr>
          <w:rFonts w:ascii="Arial" w:hAnsi="Arial" w:cs="Arial"/>
          <w:sz w:val="22"/>
          <w:szCs w:val="22"/>
        </w:rPr>
        <w:t>.</w:t>
      </w:r>
    </w:p>
    <w:p w14:paraId="31A7D42F" w14:textId="7385C8D7" w:rsidR="00A7446D" w:rsidRDefault="00A7446D" w:rsidP="00F21233">
      <w:pPr>
        <w:numPr>
          <w:ilvl w:val="0"/>
          <w:numId w:val="20"/>
        </w:numPr>
        <w:spacing w:before="240" w:line="276" w:lineRule="auto"/>
        <w:ind w:left="426" w:hanging="426"/>
        <w:jc w:val="both"/>
        <w:rPr>
          <w:rFonts w:ascii="Arial" w:hAnsi="Arial" w:cs="Arial"/>
          <w:sz w:val="22"/>
          <w:szCs w:val="22"/>
        </w:rPr>
      </w:pPr>
      <w:r w:rsidRPr="008C68A8">
        <w:rPr>
          <w:rFonts w:ascii="Arial" w:hAnsi="Arial" w:cs="Arial"/>
          <w:sz w:val="22"/>
          <w:szCs w:val="22"/>
        </w:rPr>
        <w:t>Dodavatel bude mít uzavřenou pojistnou smlouvu</w:t>
      </w:r>
      <w:r w:rsidR="0038003E">
        <w:rPr>
          <w:rFonts w:ascii="Arial" w:hAnsi="Arial" w:cs="Arial"/>
          <w:sz w:val="22"/>
          <w:szCs w:val="22"/>
        </w:rPr>
        <w:t>,</w:t>
      </w:r>
      <w:r w:rsidRPr="008C68A8">
        <w:rPr>
          <w:rFonts w:ascii="Arial" w:hAnsi="Arial" w:cs="Arial"/>
          <w:sz w:val="22"/>
          <w:szCs w:val="22"/>
        </w:rPr>
        <w:t xml:space="preserve"> jejímž předmětem je pojištění odpovědnosti za škodu způsobenou dodavatelem minimálně ve výši 1 000 000,- Kč.</w:t>
      </w:r>
    </w:p>
    <w:p w14:paraId="1C4807FE" w14:textId="77777777" w:rsidR="00FB2DEA" w:rsidRPr="003C511A" w:rsidRDefault="00FB2DEA" w:rsidP="00F21233">
      <w:pPr>
        <w:spacing w:before="240" w:line="276" w:lineRule="auto"/>
        <w:jc w:val="center"/>
        <w:rPr>
          <w:rFonts w:ascii="Arial" w:hAnsi="Arial" w:cs="Arial"/>
          <w:b/>
          <w:bCs/>
          <w:sz w:val="22"/>
          <w:szCs w:val="22"/>
        </w:rPr>
      </w:pPr>
      <w:r w:rsidRPr="008C68A8">
        <w:rPr>
          <w:rFonts w:ascii="Arial" w:hAnsi="Arial" w:cs="Arial"/>
          <w:b/>
          <w:bCs/>
          <w:sz w:val="22"/>
          <w:szCs w:val="22"/>
        </w:rPr>
        <w:t>V.</w:t>
      </w:r>
    </w:p>
    <w:p w14:paraId="12674CF4" w14:textId="77777777" w:rsidR="00FB2DEA" w:rsidRPr="003C511A" w:rsidRDefault="007A399E" w:rsidP="006729A6">
      <w:pPr>
        <w:pStyle w:val="Nadpis3"/>
        <w:tabs>
          <w:tab w:val="left" w:pos="567"/>
        </w:tabs>
        <w:spacing w:line="276" w:lineRule="auto"/>
        <w:rPr>
          <w:rFonts w:ascii="Arial" w:hAnsi="Arial" w:cs="Arial"/>
          <w:spacing w:val="-6"/>
          <w:sz w:val="22"/>
          <w:szCs w:val="22"/>
        </w:rPr>
      </w:pPr>
      <w:r w:rsidRPr="003C511A">
        <w:rPr>
          <w:rFonts w:ascii="Arial" w:hAnsi="Arial" w:cs="Arial"/>
          <w:spacing w:val="-6"/>
          <w:sz w:val="22"/>
          <w:szCs w:val="22"/>
        </w:rPr>
        <w:t>Doba trvání smlouvy</w:t>
      </w:r>
      <w:r w:rsidR="00FB2DEA" w:rsidRPr="003C511A">
        <w:rPr>
          <w:rFonts w:ascii="Arial" w:hAnsi="Arial" w:cs="Arial"/>
          <w:spacing w:val="-6"/>
          <w:sz w:val="22"/>
          <w:szCs w:val="22"/>
        </w:rPr>
        <w:t xml:space="preserve"> a místo plnění</w:t>
      </w:r>
    </w:p>
    <w:p w14:paraId="70732EAA" w14:textId="291D8DB6" w:rsidR="00C149E9" w:rsidRDefault="00430BE2" w:rsidP="00F65492">
      <w:pPr>
        <w:numPr>
          <w:ilvl w:val="0"/>
          <w:numId w:val="35"/>
        </w:numPr>
        <w:spacing w:line="276" w:lineRule="auto"/>
        <w:ind w:left="426" w:hanging="426"/>
        <w:jc w:val="both"/>
        <w:rPr>
          <w:rFonts w:ascii="Arial" w:hAnsi="Arial" w:cs="Arial"/>
          <w:sz w:val="22"/>
          <w:szCs w:val="22"/>
        </w:rPr>
      </w:pPr>
      <w:r w:rsidRPr="003C511A">
        <w:rPr>
          <w:rFonts w:ascii="Arial" w:hAnsi="Arial" w:cs="Arial"/>
          <w:sz w:val="22"/>
          <w:szCs w:val="22"/>
        </w:rPr>
        <w:t>Tato smlouva se uzavírá na dobu určitou, a to na dva roky</w:t>
      </w:r>
      <w:r w:rsidR="00B26D97">
        <w:rPr>
          <w:rFonts w:ascii="Arial" w:hAnsi="Arial" w:cs="Arial"/>
          <w:sz w:val="22"/>
          <w:szCs w:val="22"/>
        </w:rPr>
        <w:t xml:space="preserve"> 1. 1</w:t>
      </w:r>
      <w:r>
        <w:rPr>
          <w:rFonts w:ascii="Arial" w:hAnsi="Arial" w:cs="Arial"/>
          <w:sz w:val="22"/>
          <w:szCs w:val="22"/>
        </w:rPr>
        <w:t>.</w:t>
      </w:r>
      <w:r w:rsidR="00B26D97">
        <w:rPr>
          <w:rFonts w:ascii="Arial" w:hAnsi="Arial" w:cs="Arial"/>
          <w:sz w:val="22"/>
          <w:szCs w:val="22"/>
        </w:rPr>
        <w:t xml:space="preserve"> 2026 – 31. 12. 2027.</w:t>
      </w:r>
    </w:p>
    <w:p w14:paraId="38BB3440" w14:textId="6373E709" w:rsidR="00D4550F" w:rsidRPr="003C511A" w:rsidRDefault="00D4550F" w:rsidP="00F65492">
      <w:pPr>
        <w:numPr>
          <w:ilvl w:val="0"/>
          <w:numId w:val="35"/>
        </w:numPr>
        <w:spacing w:line="276" w:lineRule="auto"/>
        <w:ind w:left="426" w:hanging="426"/>
        <w:jc w:val="both"/>
        <w:rPr>
          <w:rFonts w:ascii="Arial" w:hAnsi="Arial" w:cs="Arial"/>
          <w:sz w:val="22"/>
          <w:szCs w:val="22"/>
        </w:rPr>
      </w:pPr>
      <w:r w:rsidRPr="003C511A">
        <w:rPr>
          <w:rFonts w:ascii="Arial" w:hAnsi="Arial" w:cs="Arial"/>
          <w:sz w:val="22"/>
          <w:szCs w:val="22"/>
        </w:rPr>
        <w:t xml:space="preserve">Místem plnění se sjednávají dvě pracoviště </w:t>
      </w:r>
      <w:r w:rsidR="00217BEC" w:rsidRPr="003C511A">
        <w:rPr>
          <w:rFonts w:ascii="Arial" w:hAnsi="Arial" w:cs="Arial"/>
          <w:sz w:val="22"/>
          <w:szCs w:val="22"/>
        </w:rPr>
        <w:t>objednatele</w:t>
      </w:r>
      <w:r w:rsidRPr="003C511A">
        <w:rPr>
          <w:rFonts w:ascii="Arial" w:hAnsi="Arial" w:cs="Arial"/>
          <w:sz w:val="22"/>
          <w:szCs w:val="22"/>
        </w:rPr>
        <w:t>:</w:t>
      </w:r>
    </w:p>
    <w:p w14:paraId="00D0407D" w14:textId="77777777" w:rsidR="00D4550F" w:rsidRPr="006A7580" w:rsidRDefault="00D4550F" w:rsidP="00F21233">
      <w:pPr>
        <w:spacing w:line="276" w:lineRule="auto"/>
        <w:ind w:left="426"/>
        <w:jc w:val="both"/>
        <w:rPr>
          <w:rFonts w:ascii="Arial" w:hAnsi="Arial" w:cs="Arial"/>
          <w:sz w:val="22"/>
          <w:szCs w:val="22"/>
        </w:rPr>
      </w:pPr>
      <w:r w:rsidRPr="006A7580">
        <w:rPr>
          <w:rFonts w:ascii="Arial" w:hAnsi="Arial" w:cs="Arial"/>
          <w:sz w:val="22"/>
          <w:szCs w:val="22"/>
        </w:rPr>
        <w:t>a</w:t>
      </w:r>
      <w:r w:rsidRPr="006A7580">
        <w:rPr>
          <w:rFonts w:ascii="Arial" w:hAnsi="Arial" w:cs="Arial"/>
          <w:color w:val="0000CC"/>
          <w:sz w:val="22"/>
          <w:szCs w:val="22"/>
        </w:rPr>
        <w:t xml:space="preserve">/ </w:t>
      </w:r>
      <w:r w:rsidRPr="006A7580">
        <w:rPr>
          <w:rFonts w:ascii="Arial" w:hAnsi="Arial" w:cs="Arial"/>
          <w:sz w:val="22"/>
          <w:szCs w:val="22"/>
        </w:rPr>
        <w:t>Karoliny Světlé 2, Jihlava</w:t>
      </w:r>
    </w:p>
    <w:p w14:paraId="47B3C0C1" w14:textId="348D866F" w:rsidR="00FB2DEA" w:rsidRPr="003C511A" w:rsidRDefault="00D4550F" w:rsidP="00BE6DE1">
      <w:pPr>
        <w:spacing w:line="276" w:lineRule="auto"/>
        <w:ind w:left="426"/>
        <w:jc w:val="both"/>
        <w:rPr>
          <w:rFonts w:ascii="Arial" w:hAnsi="Arial" w:cs="Arial"/>
          <w:sz w:val="22"/>
          <w:szCs w:val="22"/>
        </w:rPr>
      </w:pPr>
      <w:r w:rsidRPr="006A7580">
        <w:rPr>
          <w:rFonts w:ascii="Arial" w:hAnsi="Arial" w:cs="Arial"/>
          <w:sz w:val="22"/>
          <w:szCs w:val="22"/>
        </w:rPr>
        <w:t>b/ Na Stoupách 3, Jihlava</w:t>
      </w:r>
    </w:p>
    <w:p w14:paraId="6B95094C" w14:textId="77777777" w:rsidR="00A45BF7" w:rsidRPr="003C511A" w:rsidRDefault="00A45BF7" w:rsidP="00F21233">
      <w:pPr>
        <w:spacing w:line="276" w:lineRule="auto"/>
        <w:jc w:val="center"/>
        <w:rPr>
          <w:rFonts w:ascii="Arial" w:hAnsi="Arial" w:cs="Arial"/>
          <w:b/>
          <w:bCs/>
          <w:sz w:val="22"/>
          <w:szCs w:val="22"/>
        </w:rPr>
      </w:pPr>
      <w:r w:rsidRPr="003C511A">
        <w:rPr>
          <w:rFonts w:ascii="Arial" w:hAnsi="Arial" w:cs="Arial"/>
          <w:b/>
          <w:bCs/>
          <w:sz w:val="22"/>
          <w:szCs w:val="22"/>
        </w:rPr>
        <w:t>V</w:t>
      </w:r>
      <w:r w:rsidR="00E26BD6" w:rsidRPr="003C511A">
        <w:rPr>
          <w:rFonts w:ascii="Arial" w:hAnsi="Arial" w:cs="Arial"/>
          <w:b/>
          <w:bCs/>
          <w:sz w:val="22"/>
          <w:szCs w:val="22"/>
        </w:rPr>
        <w:t>I</w:t>
      </w:r>
      <w:r w:rsidRPr="003C511A">
        <w:rPr>
          <w:rFonts w:ascii="Arial" w:hAnsi="Arial" w:cs="Arial"/>
          <w:b/>
          <w:bCs/>
          <w:sz w:val="22"/>
          <w:szCs w:val="22"/>
        </w:rPr>
        <w:t xml:space="preserve">. </w:t>
      </w:r>
    </w:p>
    <w:p w14:paraId="4F928C0A" w14:textId="77777777" w:rsidR="00A45BF7" w:rsidRPr="003C511A" w:rsidRDefault="00A45BF7" w:rsidP="006729A6">
      <w:pPr>
        <w:pStyle w:val="Nadpis3"/>
        <w:tabs>
          <w:tab w:val="left" w:pos="567"/>
        </w:tabs>
        <w:spacing w:line="276" w:lineRule="auto"/>
        <w:rPr>
          <w:rFonts w:ascii="Arial" w:hAnsi="Arial" w:cs="Arial"/>
          <w:spacing w:val="-6"/>
          <w:sz w:val="22"/>
          <w:szCs w:val="22"/>
        </w:rPr>
      </w:pPr>
      <w:r w:rsidRPr="003C511A">
        <w:rPr>
          <w:rFonts w:ascii="Arial" w:hAnsi="Arial" w:cs="Arial"/>
          <w:spacing w:val="-6"/>
          <w:sz w:val="22"/>
          <w:szCs w:val="22"/>
        </w:rPr>
        <w:t>Cena plnění, platební podmínky</w:t>
      </w:r>
    </w:p>
    <w:p w14:paraId="441336F8" w14:textId="77777777" w:rsidR="00FD37DB" w:rsidRPr="003C511A" w:rsidRDefault="00A45BF7" w:rsidP="00F21233">
      <w:pPr>
        <w:pStyle w:val="Default"/>
        <w:spacing w:line="276" w:lineRule="auto"/>
        <w:ind w:left="426" w:hanging="426"/>
        <w:jc w:val="both"/>
        <w:rPr>
          <w:rFonts w:ascii="Arial" w:hAnsi="Arial" w:cs="Arial"/>
          <w:bCs/>
          <w:iCs/>
          <w:sz w:val="22"/>
          <w:szCs w:val="22"/>
          <w:lang w:eastAsia="cs-CZ"/>
        </w:rPr>
      </w:pPr>
      <w:r w:rsidRPr="003C511A">
        <w:rPr>
          <w:rFonts w:ascii="Arial" w:hAnsi="Arial" w:cs="Arial"/>
          <w:sz w:val="22"/>
          <w:szCs w:val="22"/>
        </w:rPr>
        <w:t>1</w:t>
      </w:r>
      <w:r w:rsidR="00A3331D" w:rsidRPr="003C511A">
        <w:rPr>
          <w:rFonts w:ascii="Arial" w:hAnsi="Arial" w:cs="Arial"/>
          <w:sz w:val="22"/>
          <w:szCs w:val="22"/>
        </w:rPr>
        <w:t>.</w:t>
      </w:r>
      <w:r w:rsidR="00FD37DB" w:rsidRPr="003C511A">
        <w:rPr>
          <w:rFonts w:ascii="Arial" w:hAnsi="Arial" w:cs="Arial"/>
          <w:sz w:val="22"/>
          <w:szCs w:val="22"/>
        </w:rPr>
        <w:t xml:space="preserve"> a) </w:t>
      </w:r>
      <w:r w:rsidR="00FD37DB" w:rsidRPr="003C511A">
        <w:rPr>
          <w:rFonts w:ascii="Arial" w:hAnsi="Arial" w:cs="Arial"/>
          <w:bCs/>
          <w:iCs/>
          <w:sz w:val="22"/>
          <w:szCs w:val="22"/>
          <w:lang w:eastAsia="cs-CZ"/>
        </w:rPr>
        <w:t xml:space="preserve">Úhrada za plnění z této smlouvy bude realizována bezhotovostním převodem na účet dodavatele, který je správcem daně (finančním úřadem) zveřejněn způsobem umožňujícím dálkový přístup ve smyslu ustanovení § 98 zákona č. 235/2004 Sb. o dani z přidané hodnoty, ve znění pozdějších předpisů (dále jen „zákon o DPH“). </w:t>
      </w:r>
    </w:p>
    <w:p w14:paraId="3030B20B" w14:textId="77777777" w:rsidR="00FD37DB" w:rsidRPr="003C511A" w:rsidRDefault="00FD37DB" w:rsidP="00F21233">
      <w:pPr>
        <w:pStyle w:val="Default"/>
        <w:spacing w:line="276" w:lineRule="auto"/>
        <w:ind w:left="426" w:hanging="426"/>
        <w:jc w:val="both"/>
        <w:rPr>
          <w:rFonts w:ascii="Arial" w:hAnsi="Arial" w:cs="Arial"/>
          <w:bCs/>
          <w:iCs/>
          <w:sz w:val="22"/>
          <w:szCs w:val="22"/>
          <w:lang w:eastAsia="cs-CZ"/>
        </w:rPr>
      </w:pPr>
    </w:p>
    <w:p w14:paraId="572B23B1" w14:textId="77777777" w:rsidR="00A3331D" w:rsidRPr="003C511A" w:rsidRDefault="00FD37DB" w:rsidP="00F21233">
      <w:pPr>
        <w:shd w:val="clear" w:color="auto" w:fill="FFFFFF"/>
        <w:tabs>
          <w:tab w:val="left" w:pos="567"/>
        </w:tabs>
        <w:spacing w:after="240" w:line="276" w:lineRule="auto"/>
        <w:ind w:left="357" w:hanging="73"/>
        <w:jc w:val="both"/>
        <w:rPr>
          <w:rFonts w:ascii="Arial" w:hAnsi="Arial" w:cs="Arial"/>
          <w:b/>
          <w:bCs/>
          <w:color w:val="000000"/>
          <w:spacing w:val="-1"/>
          <w:w w:val="105"/>
          <w:sz w:val="22"/>
          <w:szCs w:val="22"/>
          <w:lang w:val="pl-PL"/>
        </w:rPr>
      </w:pPr>
      <w:r w:rsidRPr="003C511A">
        <w:rPr>
          <w:rFonts w:ascii="Arial" w:hAnsi="Arial" w:cs="Arial"/>
          <w:color w:val="000000"/>
          <w:sz w:val="22"/>
          <w:szCs w:val="22"/>
        </w:rPr>
        <w:t xml:space="preserve">b) </w:t>
      </w:r>
      <w:r w:rsidRPr="003C511A">
        <w:rPr>
          <w:rFonts w:ascii="Arial" w:hAnsi="Arial" w:cs="Arial"/>
          <w:bCs/>
          <w:iCs/>
          <w:color w:val="000000"/>
          <w:sz w:val="22"/>
          <w:szCs w:val="22"/>
        </w:rPr>
        <w:t xml:space="preserve">Pokud se po dobu účinnosti této smlouvy dodavatel stane nespolehlivým plátcem ve smyslu ustanovení § 106a zákona o DPH, smluvní strany se dohodly, že </w:t>
      </w:r>
      <w:r w:rsidRPr="003C511A">
        <w:rPr>
          <w:rFonts w:ascii="Arial" w:hAnsi="Arial" w:cs="Arial"/>
          <w:iCs/>
          <w:color w:val="000000"/>
          <w:sz w:val="22"/>
          <w:szCs w:val="22"/>
        </w:rPr>
        <w:t>zadavatel</w:t>
      </w:r>
      <w:r w:rsidRPr="003C511A">
        <w:rPr>
          <w:rFonts w:ascii="Arial" w:hAnsi="Arial" w:cs="Arial"/>
          <w:i/>
          <w:iCs/>
          <w:color w:val="000000"/>
          <w:sz w:val="22"/>
          <w:szCs w:val="22"/>
        </w:rPr>
        <w:t xml:space="preserve"> </w:t>
      </w:r>
      <w:r w:rsidRPr="003C511A">
        <w:rPr>
          <w:rFonts w:ascii="Arial" w:hAnsi="Arial" w:cs="Arial"/>
          <w:color w:val="000000"/>
          <w:sz w:val="22"/>
          <w:szCs w:val="22"/>
        </w:rPr>
        <w:t>uhradí DPH za zdanitelné plnění přímo příslušnému správci daně. Z</w:t>
      </w:r>
      <w:r w:rsidRPr="003C511A">
        <w:rPr>
          <w:rFonts w:ascii="Arial" w:hAnsi="Arial" w:cs="Arial"/>
          <w:iCs/>
          <w:color w:val="000000"/>
          <w:sz w:val="22"/>
          <w:szCs w:val="22"/>
        </w:rPr>
        <w:t>adavatelem</w:t>
      </w:r>
      <w:r w:rsidRPr="003C511A">
        <w:rPr>
          <w:rFonts w:ascii="Arial" w:hAnsi="Arial" w:cs="Arial"/>
          <w:i/>
          <w:iCs/>
          <w:color w:val="000000"/>
          <w:sz w:val="22"/>
          <w:szCs w:val="22"/>
        </w:rPr>
        <w:t xml:space="preserve"> </w:t>
      </w:r>
      <w:r w:rsidRPr="003C511A">
        <w:rPr>
          <w:rFonts w:ascii="Arial" w:hAnsi="Arial" w:cs="Arial"/>
          <w:color w:val="000000"/>
          <w:sz w:val="22"/>
          <w:szCs w:val="22"/>
        </w:rPr>
        <w:t xml:space="preserve">takto provedená úhrada je považována za uhrazení příslušné části smluvní ceny rovnající se výši DPH fakturované dodavatelem. </w:t>
      </w:r>
      <w:r w:rsidR="00A3331D" w:rsidRPr="003C511A">
        <w:rPr>
          <w:rFonts w:ascii="Arial" w:hAnsi="Arial" w:cs="Arial"/>
          <w:sz w:val="22"/>
          <w:szCs w:val="22"/>
        </w:rPr>
        <w:t xml:space="preserve"> </w:t>
      </w:r>
    </w:p>
    <w:p w14:paraId="11F07E95" w14:textId="77777777" w:rsidR="00430BE2" w:rsidRPr="004575E4" w:rsidRDefault="00430BE2" w:rsidP="00430BE2">
      <w:pPr>
        <w:numPr>
          <w:ilvl w:val="0"/>
          <w:numId w:val="23"/>
        </w:numPr>
        <w:shd w:val="clear" w:color="auto" w:fill="FFFFFF"/>
        <w:tabs>
          <w:tab w:val="clear" w:pos="720"/>
          <w:tab w:val="left" w:pos="0"/>
        </w:tabs>
        <w:spacing w:after="240" w:line="276" w:lineRule="auto"/>
        <w:ind w:left="357" w:right="29" w:hanging="357"/>
        <w:jc w:val="both"/>
        <w:rPr>
          <w:rFonts w:ascii="Arial" w:hAnsi="Arial" w:cs="Arial"/>
          <w:sz w:val="22"/>
          <w:szCs w:val="22"/>
        </w:rPr>
      </w:pPr>
      <w:r w:rsidRPr="00430BE2">
        <w:rPr>
          <w:rFonts w:ascii="Arial" w:hAnsi="Arial" w:cs="Arial"/>
          <w:sz w:val="22"/>
          <w:szCs w:val="22"/>
        </w:rPr>
        <w:t xml:space="preserve">Jednotkové ceny byly sjednány jako nejvýše přípustné a obsahují veškeré náklady související s plněním služby. Jednotkové ceny plnění /dále jen „cena“/ byly ujednány podle cenové přílohy – příloha č. 1, která je nedílnou součástí této smlouvy. Změna jednotkových cen vč. DPH je přípustná pouze při změně daňových sazeb z přidané hodnoty, a to pouze ve výši procentuálně </w:t>
      </w:r>
      <w:r w:rsidRPr="00430BE2">
        <w:rPr>
          <w:rFonts w:ascii="Arial" w:hAnsi="Arial" w:cs="Arial"/>
          <w:sz w:val="22"/>
          <w:szCs w:val="22"/>
        </w:rPr>
        <w:lastRenderedPageBreak/>
        <w:t xml:space="preserve">shodné s touto změnou. Změna cen bude projednána mezi dodavatelem a objednatelem </w:t>
      </w:r>
      <w:r w:rsidRPr="004575E4">
        <w:rPr>
          <w:rFonts w:ascii="Arial" w:hAnsi="Arial" w:cs="Arial"/>
          <w:sz w:val="22"/>
          <w:szCs w:val="22"/>
        </w:rPr>
        <w:t>předem.</w:t>
      </w:r>
    </w:p>
    <w:p w14:paraId="3C54AD3D" w14:textId="3F47DBE6" w:rsidR="002B1723" w:rsidRPr="00CC3B60" w:rsidRDefault="008E2F96" w:rsidP="00CC3B60">
      <w:pPr>
        <w:numPr>
          <w:ilvl w:val="0"/>
          <w:numId w:val="23"/>
        </w:numPr>
        <w:shd w:val="clear" w:color="auto" w:fill="FFFFFF"/>
        <w:tabs>
          <w:tab w:val="clear" w:pos="720"/>
          <w:tab w:val="left" w:pos="0"/>
        </w:tabs>
        <w:spacing w:after="240" w:line="276" w:lineRule="auto"/>
        <w:ind w:left="357" w:right="29" w:hanging="357"/>
        <w:jc w:val="both"/>
        <w:rPr>
          <w:rFonts w:ascii="Arial" w:hAnsi="Arial" w:cs="Arial"/>
          <w:sz w:val="22"/>
          <w:szCs w:val="22"/>
        </w:rPr>
      </w:pPr>
      <w:r w:rsidRPr="004D0CD2">
        <w:rPr>
          <w:rFonts w:ascii="Arial" w:hAnsi="Arial" w:cs="Arial"/>
          <w:sz w:val="22"/>
          <w:szCs w:val="22"/>
        </w:rPr>
        <w:t>K navýšení jednotkových cen může dojít</w:t>
      </w:r>
      <w:r w:rsidR="004575E4">
        <w:rPr>
          <w:rFonts w:ascii="Arial" w:hAnsi="Arial" w:cs="Arial"/>
          <w:sz w:val="22"/>
          <w:szCs w:val="22"/>
        </w:rPr>
        <w:t xml:space="preserve"> dohodou smluvních stran</w:t>
      </w:r>
      <w:r w:rsidRPr="004D0CD2">
        <w:rPr>
          <w:rFonts w:ascii="Arial" w:hAnsi="Arial" w:cs="Arial"/>
          <w:sz w:val="22"/>
          <w:szCs w:val="22"/>
        </w:rPr>
        <w:t xml:space="preserve"> v případě, že </w:t>
      </w:r>
      <w:r w:rsidR="006A11F4">
        <w:rPr>
          <w:rFonts w:ascii="Arial" w:hAnsi="Arial" w:cs="Arial"/>
          <w:sz w:val="22"/>
          <w:szCs w:val="22"/>
        </w:rPr>
        <w:t xml:space="preserve">k poslednímu </w:t>
      </w:r>
      <w:r w:rsidR="00842F7F">
        <w:rPr>
          <w:rFonts w:ascii="Arial" w:hAnsi="Arial" w:cs="Arial"/>
          <w:sz w:val="22"/>
          <w:szCs w:val="22"/>
        </w:rPr>
        <w:t>dni kalendářního měsíce</w:t>
      </w:r>
      <w:r w:rsidR="006A11F4">
        <w:rPr>
          <w:rFonts w:ascii="Arial" w:hAnsi="Arial" w:cs="Arial"/>
          <w:sz w:val="22"/>
          <w:szCs w:val="22"/>
        </w:rPr>
        <w:t xml:space="preserve"> </w:t>
      </w:r>
      <w:r w:rsidR="008A47C4">
        <w:rPr>
          <w:rFonts w:ascii="Arial" w:hAnsi="Arial" w:cs="Arial"/>
          <w:sz w:val="22"/>
          <w:szCs w:val="22"/>
        </w:rPr>
        <w:t xml:space="preserve">se </w:t>
      </w:r>
      <w:r w:rsidRPr="00CC3B60">
        <w:rPr>
          <w:rFonts w:ascii="Arial" w:hAnsi="Arial" w:cs="Arial"/>
          <w:b/>
          <w:sz w:val="22"/>
          <w:szCs w:val="22"/>
        </w:rPr>
        <w:t>míra inflace</w:t>
      </w:r>
      <w:r w:rsidR="004575E4">
        <w:rPr>
          <w:rFonts w:ascii="Arial" w:hAnsi="Arial" w:cs="Arial"/>
          <w:sz w:val="22"/>
          <w:szCs w:val="22"/>
        </w:rPr>
        <w:t xml:space="preserve"> </w:t>
      </w:r>
      <w:r w:rsidR="00124292">
        <w:rPr>
          <w:rFonts w:ascii="Arial" w:hAnsi="Arial" w:cs="Arial"/>
          <w:sz w:val="22"/>
          <w:szCs w:val="22"/>
        </w:rPr>
        <w:t>v době</w:t>
      </w:r>
      <w:r w:rsidR="004575E4" w:rsidRPr="004D0CD2">
        <w:rPr>
          <w:rFonts w:ascii="Arial" w:hAnsi="Arial" w:cs="Arial"/>
          <w:sz w:val="22"/>
          <w:szCs w:val="22"/>
        </w:rPr>
        <w:t xml:space="preserve"> </w:t>
      </w:r>
      <w:r w:rsidRPr="004D0CD2">
        <w:rPr>
          <w:rFonts w:ascii="Arial" w:hAnsi="Arial" w:cs="Arial"/>
          <w:sz w:val="22"/>
          <w:szCs w:val="22"/>
        </w:rPr>
        <w:t xml:space="preserve">od </w:t>
      </w:r>
      <w:r w:rsidR="002B1723">
        <w:rPr>
          <w:rFonts w:ascii="Arial" w:hAnsi="Arial" w:cs="Arial"/>
          <w:sz w:val="22"/>
          <w:szCs w:val="22"/>
        </w:rPr>
        <w:t xml:space="preserve">měsíce </w:t>
      </w:r>
      <w:r w:rsidR="00124292">
        <w:rPr>
          <w:rFonts w:ascii="Arial" w:hAnsi="Arial" w:cs="Arial"/>
          <w:sz w:val="22"/>
          <w:szCs w:val="22"/>
        </w:rPr>
        <w:t>účinnosti této</w:t>
      </w:r>
      <w:r w:rsidR="00124292" w:rsidRPr="004D0CD2">
        <w:rPr>
          <w:rFonts w:ascii="Arial" w:hAnsi="Arial" w:cs="Arial"/>
          <w:sz w:val="22"/>
          <w:szCs w:val="22"/>
        </w:rPr>
        <w:t xml:space="preserve"> </w:t>
      </w:r>
      <w:r w:rsidRPr="004D0CD2">
        <w:rPr>
          <w:rFonts w:ascii="Arial" w:hAnsi="Arial" w:cs="Arial"/>
          <w:sz w:val="22"/>
          <w:szCs w:val="22"/>
        </w:rPr>
        <w:t>smlouvy či od</w:t>
      </w:r>
      <w:r w:rsidR="00124292">
        <w:rPr>
          <w:rFonts w:ascii="Arial" w:hAnsi="Arial" w:cs="Arial"/>
          <w:sz w:val="22"/>
          <w:szCs w:val="22"/>
        </w:rPr>
        <w:t xml:space="preserve"> měsíce</w:t>
      </w:r>
      <w:r w:rsidRPr="004D0CD2">
        <w:rPr>
          <w:rFonts w:ascii="Arial" w:hAnsi="Arial" w:cs="Arial"/>
          <w:sz w:val="22"/>
          <w:szCs w:val="22"/>
        </w:rPr>
        <w:t xml:space="preserve"> poslední </w:t>
      </w:r>
      <w:r w:rsidR="0098391D" w:rsidRPr="004D0CD2">
        <w:rPr>
          <w:rFonts w:ascii="Arial" w:hAnsi="Arial" w:cs="Arial"/>
          <w:sz w:val="22"/>
          <w:szCs w:val="22"/>
        </w:rPr>
        <w:t>změny jednotkových cen</w:t>
      </w:r>
      <w:r w:rsidR="00124292">
        <w:rPr>
          <w:rFonts w:ascii="Arial" w:hAnsi="Arial" w:cs="Arial"/>
          <w:sz w:val="22"/>
          <w:szCs w:val="22"/>
        </w:rPr>
        <w:t xml:space="preserve"> dle tohoto článku smlouvy</w:t>
      </w:r>
      <w:r w:rsidR="0098391D" w:rsidRPr="004D0CD2">
        <w:rPr>
          <w:rFonts w:ascii="Arial" w:hAnsi="Arial" w:cs="Arial"/>
          <w:sz w:val="22"/>
          <w:szCs w:val="22"/>
        </w:rPr>
        <w:t xml:space="preserve"> </w:t>
      </w:r>
      <w:r w:rsidR="00124292" w:rsidRPr="00CC3B60">
        <w:rPr>
          <w:rFonts w:ascii="Arial" w:hAnsi="Arial" w:cs="Arial"/>
          <w:b/>
          <w:sz w:val="22"/>
          <w:szCs w:val="22"/>
        </w:rPr>
        <w:t>změní</w:t>
      </w:r>
      <w:r w:rsidR="00124292">
        <w:rPr>
          <w:rFonts w:ascii="Arial" w:hAnsi="Arial" w:cs="Arial"/>
          <w:sz w:val="22"/>
          <w:szCs w:val="22"/>
        </w:rPr>
        <w:t xml:space="preserve"> </w:t>
      </w:r>
      <w:r w:rsidR="004575E4">
        <w:rPr>
          <w:rFonts w:ascii="Arial" w:hAnsi="Arial" w:cs="Arial"/>
          <w:sz w:val="22"/>
          <w:szCs w:val="22"/>
        </w:rPr>
        <w:t xml:space="preserve">o </w:t>
      </w:r>
      <w:r w:rsidR="0098391D" w:rsidRPr="004D0CD2">
        <w:rPr>
          <w:rFonts w:ascii="Arial" w:hAnsi="Arial" w:cs="Arial"/>
          <w:sz w:val="22"/>
          <w:szCs w:val="22"/>
        </w:rPr>
        <w:t>hodnotu</w:t>
      </w:r>
      <w:r w:rsidR="006A11F4">
        <w:rPr>
          <w:rFonts w:ascii="Arial" w:hAnsi="Arial" w:cs="Arial"/>
          <w:sz w:val="22"/>
          <w:szCs w:val="22"/>
        </w:rPr>
        <w:t xml:space="preserve"> vyšší než</w:t>
      </w:r>
      <w:r w:rsidR="0098391D" w:rsidRPr="004D0CD2">
        <w:rPr>
          <w:rFonts w:ascii="Arial" w:hAnsi="Arial" w:cs="Arial"/>
          <w:sz w:val="22"/>
          <w:szCs w:val="22"/>
        </w:rPr>
        <w:t xml:space="preserve"> </w:t>
      </w:r>
      <w:r w:rsidR="0098391D" w:rsidRPr="00CC3B60">
        <w:rPr>
          <w:rFonts w:ascii="Arial" w:hAnsi="Arial" w:cs="Arial"/>
          <w:b/>
          <w:sz w:val="22"/>
          <w:szCs w:val="22"/>
        </w:rPr>
        <w:t>5</w:t>
      </w:r>
      <w:r w:rsidR="004575E4" w:rsidRPr="00CC3B60">
        <w:rPr>
          <w:rFonts w:ascii="Arial" w:hAnsi="Arial" w:cs="Arial"/>
          <w:b/>
          <w:sz w:val="22"/>
          <w:szCs w:val="22"/>
        </w:rPr>
        <w:t xml:space="preserve"> bodů</w:t>
      </w:r>
      <w:r w:rsidR="0098391D" w:rsidRPr="004D0CD2">
        <w:rPr>
          <w:rFonts w:ascii="Arial" w:hAnsi="Arial" w:cs="Arial"/>
          <w:sz w:val="22"/>
          <w:szCs w:val="22"/>
        </w:rPr>
        <w:t>. V takovém případě může</w:t>
      </w:r>
      <w:r w:rsidR="006A11F4">
        <w:rPr>
          <w:rFonts w:ascii="Arial" w:hAnsi="Arial" w:cs="Arial"/>
          <w:sz w:val="22"/>
          <w:szCs w:val="22"/>
        </w:rPr>
        <w:t xml:space="preserve"> na základě dohody smluvních stran</w:t>
      </w:r>
      <w:r w:rsidR="0098391D" w:rsidRPr="004D0CD2">
        <w:rPr>
          <w:rFonts w:ascii="Arial" w:hAnsi="Arial" w:cs="Arial"/>
          <w:sz w:val="22"/>
          <w:szCs w:val="22"/>
        </w:rPr>
        <w:t xml:space="preserve"> dojít ke změně</w:t>
      </w:r>
      <w:r w:rsidR="004575E4">
        <w:rPr>
          <w:rFonts w:ascii="Arial" w:hAnsi="Arial" w:cs="Arial"/>
          <w:sz w:val="22"/>
          <w:szCs w:val="22"/>
        </w:rPr>
        <w:t>, tj. zvýšení nebo snížení</w:t>
      </w:r>
      <w:r w:rsidR="0098391D" w:rsidRPr="004D0CD2">
        <w:rPr>
          <w:rFonts w:ascii="Arial" w:hAnsi="Arial" w:cs="Arial"/>
          <w:sz w:val="22"/>
          <w:szCs w:val="22"/>
        </w:rPr>
        <w:t xml:space="preserve"> jednotkových cen </w:t>
      </w:r>
      <w:r w:rsidR="006A11F4">
        <w:rPr>
          <w:rFonts w:ascii="Arial" w:hAnsi="Arial" w:cs="Arial"/>
          <w:sz w:val="22"/>
          <w:szCs w:val="22"/>
        </w:rPr>
        <w:t>jednotlivých položek v příloze č. 1 této smlouvy</w:t>
      </w:r>
      <w:r w:rsidR="00124292">
        <w:rPr>
          <w:rFonts w:ascii="Arial" w:hAnsi="Arial" w:cs="Arial"/>
          <w:sz w:val="22"/>
          <w:szCs w:val="22"/>
        </w:rPr>
        <w:t>, a to</w:t>
      </w:r>
      <w:r w:rsidR="006A11F4">
        <w:rPr>
          <w:rFonts w:ascii="Arial" w:hAnsi="Arial" w:cs="Arial"/>
          <w:sz w:val="22"/>
          <w:szCs w:val="22"/>
        </w:rPr>
        <w:t xml:space="preserve"> </w:t>
      </w:r>
      <w:r w:rsidR="008A47C4">
        <w:rPr>
          <w:rFonts w:ascii="Arial" w:hAnsi="Arial" w:cs="Arial"/>
          <w:sz w:val="22"/>
          <w:szCs w:val="22"/>
        </w:rPr>
        <w:t xml:space="preserve">maximálně </w:t>
      </w:r>
      <w:r w:rsidR="002F46EA">
        <w:rPr>
          <w:rFonts w:ascii="Arial" w:hAnsi="Arial" w:cs="Arial"/>
          <w:sz w:val="22"/>
          <w:szCs w:val="22"/>
        </w:rPr>
        <w:t>o </w:t>
      </w:r>
      <w:r w:rsidR="00FA1A73">
        <w:rPr>
          <w:rFonts w:ascii="Arial" w:hAnsi="Arial" w:cs="Arial"/>
          <w:sz w:val="22"/>
          <w:szCs w:val="22"/>
        </w:rPr>
        <w:t xml:space="preserve">částku získanou </w:t>
      </w:r>
      <w:r w:rsidR="0098391D" w:rsidRPr="004D0CD2">
        <w:rPr>
          <w:rFonts w:ascii="Arial" w:hAnsi="Arial" w:cs="Arial"/>
          <w:sz w:val="22"/>
          <w:szCs w:val="22"/>
        </w:rPr>
        <w:t xml:space="preserve">vynásobením </w:t>
      </w:r>
      <w:r w:rsidR="00842F7F">
        <w:rPr>
          <w:rFonts w:ascii="Arial" w:hAnsi="Arial" w:cs="Arial"/>
          <w:sz w:val="22"/>
          <w:szCs w:val="22"/>
        </w:rPr>
        <w:t xml:space="preserve">stávající </w:t>
      </w:r>
      <w:r w:rsidR="0098391D" w:rsidRPr="004D0CD2">
        <w:rPr>
          <w:rFonts w:ascii="Arial" w:hAnsi="Arial" w:cs="Arial"/>
          <w:sz w:val="22"/>
          <w:szCs w:val="22"/>
        </w:rPr>
        <w:t xml:space="preserve">jednotkové ceny </w:t>
      </w:r>
      <w:r w:rsidR="0098391D" w:rsidRPr="00CC3B60">
        <w:rPr>
          <w:rFonts w:ascii="Arial" w:hAnsi="Arial" w:cs="Arial"/>
          <w:b/>
          <w:sz w:val="22"/>
          <w:szCs w:val="22"/>
        </w:rPr>
        <w:t>koeficientem</w:t>
      </w:r>
      <w:r w:rsidR="00842F7F" w:rsidRPr="00CC3B60">
        <w:rPr>
          <w:rFonts w:ascii="Arial" w:hAnsi="Arial" w:cs="Arial"/>
          <w:b/>
          <w:sz w:val="22"/>
          <w:szCs w:val="22"/>
        </w:rPr>
        <w:t xml:space="preserve"> změny</w:t>
      </w:r>
      <w:r w:rsidR="00842F7F" w:rsidRPr="00CC3B60">
        <w:rPr>
          <w:rFonts w:ascii="Arial" w:hAnsi="Arial" w:cs="Arial"/>
          <w:sz w:val="22"/>
          <w:szCs w:val="22"/>
        </w:rPr>
        <w:t>.</w:t>
      </w:r>
      <w:r w:rsidR="0098391D" w:rsidRPr="004D0CD2">
        <w:rPr>
          <w:rFonts w:ascii="Arial" w:hAnsi="Arial" w:cs="Arial"/>
          <w:sz w:val="22"/>
          <w:szCs w:val="22"/>
        </w:rPr>
        <w:t xml:space="preserve"> </w:t>
      </w:r>
    </w:p>
    <w:p w14:paraId="20930040" w14:textId="527976E4" w:rsidR="002B1723" w:rsidRPr="004D0CD2" w:rsidRDefault="00B92190" w:rsidP="00CC3B60">
      <w:pPr>
        <w:shd w:val="clear" w:color="auto" w:fill="FFFFFF"/>
        <w:tabs>
          <w:tab w:val="left" w:pos="0"/>
        </w:tabs>
        <w:spacing w:line="276" w:lineRule="auto"/>
        <w:ind w:left="357" w:right="29"/>
        <w:jc w:val="both"/>
        <w:rPr>
          <w:rFonts w:ascii="Arial" w:hAnsi="Arial" w:cs="Arial"/>
          <w:b/>
          <w:bCs/>
          <w:spacing w:val="-1"/>
          <w:w w:val="105"/>
          <w:sz w:val="22"/>
          <w:szCs w:val="22"/>
          <w:lang w:val="pl-PL"/>
        </w:rPr>
      </w:pPr>
      <w:r w:rsidRPr="002F46EA">
        <w:rPr>
          <w:rFonts w:ascii="Arial" w:hAnsi="Arial" w:cs="Arial"/>
          <w:b/>
          <w:sz w:val="22"/>
          <w:szCs w:val="22"/>
        </w:rPr>
        <w:t>Koeficientem</w:t>
      </w:r>
      <w:r w:rsidR="008A47C4" w:rsidRPr="002F46EA">
        <w:rPr>
          <w:rFonts w:ascii="Arial" w:hAnsi="Arial" w:cs="Arial"/>
          <w:b/>
          <w:sz w:val="22"/>
          <w:szCs w:val="22"/>
        </w:rPr>
        <w:t xml:space="preserve"> změny</w:t>
      </w:r>
      <w:r w:rsidR="008A47C4">
        <w:rPr>
          <w:rFonts w:ascii="Arial" w:hAnsi="Arial" w:cs="Arial"/>
          <w:sz w:val="22"/>
          <w:szCs w:val="22"/>
        </w:rPr>
        <w:t xml:space="preserve"> pro účely této smlouvy se rozumí číslo rovnající</w:t>
      </w:r>
      <w:r w:rsidR="00124292">
        <w:rPr>
          <w:rFonts w:ascii="Arial" w:hAnsi="Arial" w:cs="Arial"/>
          <w:sz w:val="22"/>
          <w:szCs w:val="22"/>
        </w:rPr>
        <w:t xml:space="preserve"> se hodnotě </w:t>
      </w:r>
      <w:r w:rsidR="00927A03">
        <w:rPr>
          <w:rFonts w:ascii="Arial" w:hAnsi="Arial" w:cs="Arial"/>
          <w:sz w:val="22"/>
          <w:szCs w:val="22"/>
        </w:rPr>
        <w:t>ne vyšší</w:t>
      </w:r>
      <w:r w:rsidR="00124292">
        <w:rPr>
          <w:rFonts w:ascii="Arial" w:hAnsi="Arial" w:cs="Arial"/>
          <w:sz w:val="22"/>
          <w:szCs w:val="22"/>
        </w:rPr>
        <w:t xml:space="preserve"> </w:t>
      </w:r>
      <w:r w:rsidR="004575E4">
        <w:rPr>
          <w:rFonts w:ascii="Arial" w:hAnsi="Arial" w:cs="Arial"/>
          <w:sz w:val="22"/>
          <w:szCs w:val="22"/>
        </w:rPr>
        <w:t xml:space="preserve">změny </w:t>
      </w:r>
      <w:r w:rsidR="0098391D" w:rsidRPr="004D0CD2">
        <w:rPr>
          <w:rFonts w:ascii="Arial" w:hAnsi="Arial" w:cs="Arial"/>
          <w:sz w:val="22"/>
          <w:szCs w:val="22"/>
        </w:rPr>
        <w:t>míry inflace</w:t>
      </w:r>
      <w:r w:rsidR="003F18D7">
        <w:rPr>
          <w:rFonts w:ascii="Arial" w:hAnsi="Arial" w:cs="Arial"/>
          <w:sz w:val="22"/>
          <w:szCs w:val="22"/>
        </w:rPr>
        <w:t xml:space="preserve"> dle věty první</w:t>
      </w:r>
      <w:r w:rsidR="002F46EA">
        <w:rPr>
          <w:rFonts w:ascii="Arial" w:hAnsi="Arial" w:cs="Arial"/>
          <w:sz w:val="22"/>
          <w:szCs w:val="22"/>
        </w:rPr>
        <w:t xml:space="preserve"> tohoto článku smlouvy</w:t>
      </w:r>
      <w:r>
        <w:rPr>
          <w:rFonts w:ascii="Arial" w:hAnsi="Arial" w:cs="Arial"/>
          <w:sz w:val="22"/>
          <w:szCs w:val="22"/>
        </w:rPr>
        <w:t xml:space="preserve"> vydělené číslem 100</w:t>
      </w:r>
      <w:r w:rsidR="00124292">
        <w:rPr>
          <w:rFonts w:ascii="Arial" w:hAnsi="Arial" w:cs="Arial"/>
          <w:sz w:val="22"/>
          <w:szCs w:val="22"/>
        </w:rPr>
        <w:t xml:space="preserve">. </w:t>
      </w:r>
      <w:r w:rsidR="00FA1A73">
        <w:rPr>
          <w:rFonts w:ascii="Arial" w:hAnsi="Arial" w:cs="Arial"/>
          <w:sz w:val="22"/>
          <w:szCs w:val="22"/>
        </w:rPr>
        <w:t>K hodnotě</w:t>
      </w:r>
      <w:r w:rsidR="006A11F4">
        <w:rPr>
          <w:rFonts w:ascii="Arial" w:hAnsi="Arial" w:cs="Arial"/>
          <w:sz w:val="22"/>
          <w:szCs w:val="22"/>
        </w:rPr>
        <w:t xml:space="preserve"> aktuální jednotkové ceny položky bude</w:t>
      </w:r>
      <w:r w:rsidR="00FA1A73">
        <w:rPr>
          <w:rFonts w:ascii="Arial" w:hAnsi="Arial" w:cs="Arial"/>
          <w:sz w:val="22"/>
          <w:szCs w:val="22"/>
        </w:rPr>
        <w:t xml:space="preserve"> tedy přičtena nebo odečtena částka získaná</w:t>
      </w:r>
      <w:r w:rsidR="006A11F4">
        <w:rPr>
          <w:rFonts w:ascii="Arial" w:hAnsi="Arial" w:cs="Arial"/>
          <w:sz w:val="22"/>
          <w:szCs w:val="22"/>
        </w:rPr>
        <w:t xml:space="preserve"> vynásoben</w:t>
      </w:r>
      <w:r w:rsidR="00FA1A73">
        <w:rPr>
          <w:rFonts w:ascii="Arial" w:hAnsi="Arial" w:cs="Arial"/>
          <w:sz w:val="22"/>
          <w:szCs w:val="22"/>
        </w:rPr>
        <w:t>ím stávající jednotkové ceny</w:t>
      </w:r>
      <w:r w:rsidR="006A11F4">
        <w:rPr>
          <w:rFonts w:ascii="Arial" w:hAnsi="Arial" w:cs="Arial"/>
          <w:sz w:val="22"/>
          <w:szCs w:val="22"/>
        </w:rPr>
        <w:t xml:space="preserve"> hodnotou</w:t>
      </w:r>
      <w:r w:rsidR="00124292">
        <w:rPr>
          <w:rFonts w:ascii="Arial" w:hAnsi="Arial" w:cs="Arial"/>
          <w:sz w:val="22"/>
          <w:szCs w:val="22"/>
        </w:rPr>
        <w:t xml:space="preserve"> </w:t>
      </w:r>
      <w:r w:rsidR="00FA1A73">
        <w:rPr>
          <w:rFonts w:ascii="Arial" w:hAnsi="Arial" w:cs="Arial"/>
          <w:sz w:val="22"/>
          <w:szCs w:val="22"/>
        </w:rPr>
        <w:t>koeficientu</w:t>
      </w:r>
      <w:r w:rsidR="003F18D7">
        <w:rPr>
          <w:rFonts w:ascii="Arial" w:hAnsi="Arial" w:cs="Arial"/>
          <w:sz w:val="22"/>
          <w:szCs w:val="22"/>
        </w:rPr>
        <w:t xml:space="preserve"> změny</w:t>
      </w:r>
      <w:r w:rsidR="00FA1A73">
        <w:rPr>
          <w:rFonts w:ascii="Arial" w:hAnsi="Arial" w:cs="Arial"/>
          <w:sz w:val="22"/>
          <w:szCs w:val="22"/>
        </w:rPr>
        <w:t xml:space="preserve"> </w:t>
      </w:r>
      <w:r>
        <w:rPr>
          <w:rFonts w:ascii="Arial" w:hAnsi="Arial" w:cs="Arial"/>
          <w:sz w:val="22"/>
          <w:szCs w:val="22"/>
        </w:rPr>
        <w:t>dohodnutou smluvními stranami</w:t>
      </w:r>
      <w:r w:rsidR="004222F6">
        <w:rPr>
          <w:rFonts w:ascii="Arial" w:hAnsi="Arial" w:cs="Arial"/>
          <w:sz w:val="22"/>
          <w:szCs w:val="22"/>
        </w:rPr>
        <w:t>. Za účelem dohody smluvních stran ohledně výše koeficientu změny je dodavatel na výzvu objednatele povinen objednateli předložit konkrétní změny ve výši jeho nákladů souvisejících s poskytováním služeb dle této smlouvy. Objednatel je oprávněn požadovat a dodavatel je povinen přistoupit na stanovení koeficientu změny v hodnotě nižší</w:t>
      </w:r>
      <w:r w:rsidR="00A40DF3">
        <w:rPr>
          <w:rFonts w:ascii="Arial" w:hAnsi="Arial" w:cs="Arial"/>
          <w:sz w:val="22"/>
          <w:szCs w:val="22"/>
        </w:rPr>
        <w:t>,</w:t>
      </w:r>
      <w:r w:rsidR="004222F6">
        <w:rPr>
          <w:rFonts w:ascii="Arial" w:hAnsi="Arial" w:cs="Arial"/>
          <w:sz w:val="22"/>
          <w:szCs w:val="22"/>
        </w:rPr>
        <w:t xml:space="preserve"> než je </w:t>
      </w:r>
      <w:r w:rsidR="002B1723">
        <w:rPr>
          <w:rFonts w:ascii="Arial" w:hAnsi="Arial" w:cs="Arial"/>
          <w:sz w:val="22"/>
          <w:szCs w:val="22"/>
        </w:rPr>
        <w:t>změna</w:t>
      </w:r>
      <w:r w:rsidR="004222F6">
        <w:rPr>
          <w:rFonts w:ascii="Arial" w:hAnsi="Arial" w:cs="Arial"/>
          <w:sz w:val="22"/>
          <w:szCs w:val="22"/>
        </w:rPr>
        <w:t xml:space="preserve"> míry inflace zejména tehdy, pokud nebude z dokladů a informací předložených dodavatelem patrné, že změna míry inflace se plně promítá do výše změny jeho nákladů</w:t>
      </w:r>
      <w:r w:rsidR="00B24163">
        <w:rPr>
          <w:rFonts w:ascii="Arial" w:hAnsi="Arial" w:cs="Arial"/>
          <w:sz w:val="22"/>
          <w:szCs w:val="22"/>
        </w:rPr>
        <w:t>.</w:t>
      </w:r>
    </w:p>
    <w:p w14:paraId="606959B1" w14:textId="77777777" w:rsidR="002B1723" w:rsidRPr="004D0CD2" w:rsidRDefault="002B1723" w:rsidP="004D0CD2">
      <w:pPr>
        <w:shd w:val="clear" w:color="auto" w:fill="FFFFFF"/>
        <w:tabs>
          <w:tab w:val="left" w:pos="0"/>
        </w:tabs>
        <w:spacing w:line="276" w:lineRule="auto"/>
        <w:ind w:left="720" w:right="29"/>
        <w:jc w:val="both"/>
        <w:rPr>
          <w:rFonts w:ascii="Arial" w:hAnsi="Arial" w:cs="Arial"/>
          <w:b/>
          <w:bCs/>
          <w:spacing w:val="-1"/>
          <w:w w:val="105"/>
          <w:sz w:val="22"/>
          <w:szCs w:val="22"/>
          <w:lang w:val="pl-PL"/>
        </w:rPr>
      </w:pPr>
    </w:p>
    <w:p w14:paraId="0AA3F414" w14:textId="06735305" w:rsidR="002B1723" w:rsidRDefault="0098391D" w:rsidP="00CC3B60">
      <w:pPr>
        <w:shd w:val="clear" w:color="auto" w:fill="FFFFFF"/>
        <w:tabs>
          <w:tab w:val="left" w:pos="0"/>
        </w:tabs>
        <w:spacing w:line="276" w:lineRule="auto"/>
        <w:ind w:left="357" w:right="29"/>
        <w:jc w:val="both"/>
        <w:rPr>
          <w:rFonts w:ascii="Arial" w:hAnsi="Arial" w:cs="Arial"/>
          <w:sz w:val="22"/>
          <w:szCs w:val="22"/>
        </w:rPr>
      </w:pPr>
      <w:r w:rsidRPr="004D0CD2">
        <w:rPr>
          <w:rFonts w:ascii="Arial" w:hAnsi="Arial" w:cs="Arial"/>
          <w:b/>
          <w:sz w:val="22"/>
          <w:szCs w:val="22"/>
        </w:rPr>
        <w:t>Mírou inflace</w:t>
      </w:r>
      <w:r w:rsidRPr="004D0CD2">
        <w:rPr>
          <w:rFonts w:ascii="Arial" w:hAnsi="Arial" w:cs="Arial"/>
          <w:sz w:val="22"/>
          <w:szCs w:val="22"/>
        </w:rPr>
        <w:t xml:space="preserve"> pro účely tohoto článku se rozumí </w:t>
      </w:r>
      <w:r w:rsidR="006A11F4">
        <w:rPr>
          <w:rFonts w:ascii="Arial" w:hAnsi="Arial" w:cs="Arial"/>
          <w:sz w:val="22"/>
          <w:szCs w:val="22"/>
        </w:rPr>
        <w:t>hodnota</w:t>
      </w:r>
      <w:r w:rsidRPr="004D0CD2">
        <w:rPr>
          <w:rFonts w:ascii="Arial" w:hAnsi="Arial" w:cs="Arial"/>
          <w:sz w:val="22"/>
          <w:szCs w:val="22"/>
        </w:rPr>
        <w:t xml:space="preserve"> </w:t>
      </w:r>
      <w:r w:rsidR="006A11F4">
        <w:rPr>
          <w:rFonts w:ascii="Arial" w:hAnsi="Arial" w:cs="Arial"/>
          <w:sz w:val="22"/>
          <w:szCs w:val="22"/>
        </w:rPr>
        <w:t>„</w:t>
      </w:r>
      <w:r w:rsidR="006A11F4" w:rsidRPr="004D0CD2">
        <w:rPr>
          <w:rFonts w:ascii="Arial" w:hAnsi="Arial" w:cs="Arial"/>
          <w:b/>
          <w:sz w:val="22"/>
          <w:szCs w:val="22"/>
        </w:rPr>
        <w:t>indexu cen v tržních službách - meziroční index</w:t>
      </w:r>
      <w:r w:rsidR="006A11F4">
        <w:rPr>
          <w:rFonts w:ascii="Arial" w:hAnsi="Arial" w:cs="Arial"/>
          <w:sz w:val="22"/>
          <w:szCs w:val="22"/>
        </w:rPr>
        <w:t xml:space="preserve">“ </w:t>
      </w:r>
      <w:r w:rsidR="006A11F4" w:rsidRPr="006A11F4">
        <w:rPr>
          <w:rFonts w:ascii="Arial" w:hAnsi="Arial" w:cs="Arial"/>
          <w:sz w:val="22"/>
          <w:szCs w:val="22"/>
        </w:rPr>
        <w:t>(stejné období předchozího roku = 100)</w:t>
      </w:r>
      <w:r w:rsidR="006A11F4">
        <w:rPr>
          <w:rFonts w:ascii="Arial" w:hAnsi="Arial" w:cs="Arial"/>
          <w:sz w:val="22"/>
          <w:szCs w:val="22"/>
        </w:rPr>
        <w:t xml:space="preserve">, úroveň klasifikace </w:t>
      </w:r>
      <w:r w:rsidR="006A11F4" w:rsidRPr="006A11F4">
        <w:rPr>
          <w:rFonts w:ascii="Arial" w:hAnsi="Arial" w:cs="Arial"/>
          <w:sz w:val="22"/>
          <w:szCs w:val="22"/>
        </w:rPr>
        <w:t>H,</w:t>
      </w:r>
      <w:r w:rsidR="00124292">
        <w:rPr>
          <w:rFonts w:ascii="Arial" w:hAnsi="Arial" w:cs="Arial"/>
          <w:sz w:val="22"/>
          <w:szCs w:val="22"/>
        </w:rPr>
        <w:t xml:space="preserve"> </w:t>
      </w:r>
      <w:r w:rsidR="006A11F4" w:rsidRPr="006A11F4">
        <w:rPr>
          <w:rFonts w:ascii="Arial" w:hAnsi="Arial" w:cs="Arial"/>
          <w:sz w:val="22"/>
          <w:szCs w:val="22"/>
        </w:rPr>
        <w:t>J,</w:t>
      </w:r>
      <w:r w:rsidR="00124292">
        <w:rPr>
          <w:rFonts w:ascii="Arial" w:hAnsi="Arial" w:cs="Arial"/>
          <w:sz w:val="22"/>
          <w:szCs w:val="22"/>
        </w:rPr>
        <w:t xml:space="preserve"> </w:t>
      </w:r>
      <w:r w:rsidR="006A11F4" w:rsidRPr="006A11F4">
        <w:rPr>
          <w:rFonts w:ascii="Arial" w:hAnsi="Arial" w:cs="Arial"/>
          <w:sz w:val="22"/>
          <w:szCs w:val="22"/>
        </w:rPr>
        <w:t>K,</w:t>
      </w:r>
      <w:r w:rsidR="00124292">
        <w:rPr>
          <w:rFonts w:ascii="Arial" w:hAnsi="Arial" w:cs="Arial"/>
          <w:sz w:val="22"/>
          <w:szCs w:val="22"/>
        </w:rPr>
        <w:t xml:space="preserve"> </w:t>
      </w:r>
      <w:r w:rsidR="006A11F4" w:rsidRPr="006A11F4">
        <w:rPr>
          <w:rFonts w:ascii="Arial" w:hAnsi="Arial" w:cs="Arial"/>
          <w:sz w:val="22"/>
          <w:szCs w:val="22"/>
        </w:rPr>
        <w:t>L,</w:t>
      </w:r>
      <w:r w:rsidR="00124292">
        <w:rPr>
          <w:rFonts w:ascii="Arial" w:hAnsi="Arial" w:cs="Arial"/>
          <w:sz w:val="22"/>
          <w:szCs w:val="22"/>
        </w:rPr>
        <w:t xml:space="preserve"> </w:t>
      </w:r>
      <w:r w:rsidR="006A11F4" w:rsidRPr="006A11F4">
        <w:rPr>
          <w:rFonts w:ascii="Arial" w:hAnsi="Arial" w:cs="Arial"/>
          <w:sz w:val="22"/>
          <w:szCs w:val="22"/>
        </w:rPr>
        <w:t>M,</w:t>
      </w:r>
      <w:r w:rsidR="00124292">
        <w:rPr>
          <w:rFonts w:ascii="Arial" w:hAnsi="Arial" w:cs="Arial"/>
          <w:sz w:val="22"/>
          <w:szCs w:val="22"/>
        </w:rPr>
        <w:t xml:space="preserve"> </w:t>
      </w:r>
      <w:r w:rsidR="006A11F4" w:rsidRPr="006A11F4">
        <w:rPr>
          <w:rFonts w:ascii="Arial" w:hAnsi="Arial" w:cs="Arial"/>
          <w:sz w:val="22"/>
          <w:szCs w:val="22"/>
        </w:rPr>
        <w:t>N</w:t>
      </w:r>
      <w:r w:rsidR="006A11F4">
        <w:rPr>
          <w:rFonts w:ascii="Arial" w:hAnsi="Arial" w:cs="Arial"/>
          <w:sz w:val="22"/>
          <w:szCs w:val="22"/>
        </w:rPr>
        <w:t>,</w:t>
      </w:r>
      <w:r w:rsidR="00124292">
        <w:rPr>
          <w:rFonts w:ascii="Arial" w:hAnsi="Arial" w:cs="Arial"/>
          <w:sz w:val="22"/>
          <w:szCs w:val="22"/>
        </w:rPr>
        <w:t xml:space="preserve"> </w:t>
      </w:r>
      <w:r w:rsidR="006A11F4">
        <w:rPr>
          <w:rFonts w:ascii="Arial" w:hAnsi="Arial" w:cs="Arial"/>
          <w:sz w:val="22"/>
          <w:szCs w:val="22"/>
        </w:rPr>
        <w:t xml:space="preserve">měřený </w:t>
      </w:r>
      <w:r w:rsidRPr="004D0CD2">
        <w:rPr>
          <w:rFonts w:ascii="Arial" w:hAnsi="Arial" w:cs="Arial"/>
          <w:sz w:val="22"/>
          <w:szCs w:val="22"/>
        </w:rPr>
        <w:t>ke stejnému měsíci předchozího roku a Českým statistickým úřadem</w:t>
      </w:r>
      <w:r w:rsidR="00124292">
        <w:rPr>
          <w:rFonts w:ascii="Arial" w:hAnsi="Arial" w:cs="Arial"/>
          <w:sz w:val="22"/>
          <w:szCs w:val="22"/>
        </w:rPr>
        <w:t xml:space="preserve"> a uveřejněný na jeho webových stránkách </w:t>
      </w:r>
      <w:hyperlink r:id="rId8" w:history="1">
        <w:r w:rsidR="00124292" w:rsidRPr="00CD520D">
          <w:rPr>
            <w:rStyle w:val="Hypertextovodkaz"/>
            <w:rFonts w:ascii="Arial" w:hAnsi="Arial" w:cs="Arial"/>
            <w:sz w:val="22"/>
            <w:szCs w:val="22"/>
          </w:rPr>
          <w:t>https://www.czso.cz/</w:t>
        </w:r>
      </w:hyperlink>
      <w:r w:rsidR="00124292">
        <w:rPr>
          <w:rFonts w:ascii="Arial" w:hAnsi="Arial" w:cs="Arial"/>
          <w:sz w:val="22"/>
          <w:szCs w:val="22"/>
        </w:rPr>
        <w:t xml:space="preserve"> resp. </w:t>
      </w:r>
      <w:r w:rsidR="00124292" w:rsidRPr="00124292">
        <w:rPr>
          <w:rFonts w:ascii="Arial" w:hAnsi="Arial" w:cs="Arial"/>
          <w:sz w:val="22"/>
          <w:szCs w:val="22"/>
        </w:rPr>
        <w:t>https://vdb.czso.cz/</w:t>
      </w:r>
      <w:r w:rsidRPr="004D0CD2">
        <w:rPr>
          <w:rFonts w:ascii="Arial" w:hAnsi="Arial" w:cs="Arial"/>
          <w:sz w:val="22"/>
          <w:szCs w:val="22"/>
        </w:rPr>
        <w:t>.</w:t>
      </w:r>
      <w:r w:rsidR="006A11F4">
        <w:rPr>
          <w:rFonts w:ascii="Arial" w:hAnsi="Arial" w:cs="Arial"/>
          <w:sz w:val="22"/>
          <w:szCs w:val="22"/>
        </w:rPr>
        <w:t xml:space="preserve"> </w:t>
      </w:r>
    </w:p>
    <w:p w14:paraId="0BF50AFB" w14:textId="77777777" w:rsidR="002B1723" w:rsidRDefault="002B1723" w:rsidP="004D0CD2">
      <w:pPr>
        <w:shd w:val="clear" w:color="auto" w:fill="FFFFFF"/>
        <w:tabs>
          <w:tab w:val="left" w:pos="0"/>
        </w:tabs>
        <w:spacing w:line="276" w:lineRule="auto"/>
        <w:ind w:left="720" w:right="29"/>
        <w:jc w:val="both"/>
        <w:rPr>
          <w:rFonts w:ascii="Arial" w:hAnsi="Arial" w:cs="Arial"/>
          <w:sz w:val="22"/>
          <w:szCs w:val="22"/>
        </w:rPr>
      </w:pPr>
    </w:p>
    <w:p w14:paraId="49D07BAF" w14:textId="079576A3" w:rsidR="002B1723" w:rsidRPr="004D0CD2" w:rsidRDefault="006A11F4" w:rsidP="00CC3B60">
      <w:pPr>
        <w:shd w:val="clear" w:color="auto" w:fill="FFFFFF"/>
        <w:tabs>
          <w:tab w:val="left" w:pos="0"/>
        </w:tabs>
        <w:spacing w:line="276" w:lineRule="auto"/>
        <w:ind w:left="357" w:right="29"/>
        <w:jc w:val="both"/>
        <w:rPr>
          <w:rFonts w:ascii="Arial" w:hAnsi="Arial" w:cs="Arial"/>
          <w:b/>
          <w:bCs/>
          <w:spacing w:val="-1"/>
          <w:w w:val="105"/>
          <w:sz w:val="22"/>
          <w:szCs w:val="22"/>
          <w:lang w:val="pl-PL"/>
        </w:rPr>
      </w:pPr>
      <w:r>
        <w:rPr>
          <w:rFonts w:ascii="Arial" w:hAnsi="Arial" w:cs="Arial"/>
          <w:sz w:val="22"/>
          <w:szCs w:val="22"/>
        </w:rPr>
        <w:t>Re</w:t>
      </w:r>
      <w:r w:rsidR="0012707F">
        <w:rPr>
          <w:rFonts w:ascii="Arial" w:hAnsi="Arial" w:cs="Arial"/>
          <w:sz w:val="22"/>
          <w:szCs w:val="22"/>
        </w:rPr>
        <w:t xml:space="preserve">alizace úpravy jednotkových </w:t>
      </w:r>
      <w:r>
        <w:rPr>
          <w:rFonts w:ascii="Arial" w:hAnsi="Arial" w:cs="Arial"/>
          <w:sz w:val="22"/>
          <w:szCs w:val="22"/>
        </w:rPr>
        <w:t xml:space="preserve">dle tohoto článku smlouvy nevyžaduje uzavření dodatku, musí </w:t>
      </w:r>
      <w:r w:rsidR="00FA1A73">
        <w:rPr>
          <w:rFonts w:ascii="Arial" w:hAnsi="Arial" w:cs="Arial"/>
          <w:sz w:val="22"/>
          <w:szCs w:val="22"/>
        </w:rPr>
        <w:t xml:space="preserve">však </w:t>
      </w:r>
      <w:r>
        <w:rPr>
          <w:rFonts w:ascii="Arial" w:hAnsi="Arial" w:cs="Arial"/>
          <w:sz w:val="22"/>
          <w:szCs w:val="22"/>
        </w:rPr>
        <w:t>být písemně potvrzena oprávněnými zástupci obou smluvních stran</w:t>
      </w:r>
      <w:r w:rsidR="00FA1A73">
        <w:rPr>
          <w:rFonts w:ascii="Arial" w:hAnsi="Arial" w:cs="Arial"/>
          <w:sz w:val="22"/>
          <w:szCs w:val="22"/>
        </w:rPr>
        <w:t>, kde</w:t>
      </w:r>
      <w:r w:rsidR="0012707F">
        <w:rPr>
          <w:rFonts w:ascii="Arial" w:hAnsi="Arial" w:cs="Arial"/>
          <w:sz w:val="22"/>
          <w:szCs w:val="22"/>
        </w:rPr>
        <w:t xml:space="preserve"> bude </w:t>
      </w:r>
      <w:r w:rsidR="00FA1A73">
        <w:rPr>
          <w:rFonts w:ascii="Arial" w:hAnsi="Arial" w:cs="Arial"/>
          <w:sz w:val="22"/>
          <w:szCs w:val="22"/>
        </w:rPr>
        <w:t xml:space="preserve">zejména </w:t>
      </w:r>
      <w:r w:rsidR="0012707F">
        <w:rPr>
          <w:rFonts w:ascii="Arial" w:hAnsi="Arial" w:cs="Arial"/>
          <w:sz w:val="22"/>
          <w:szCs w:val="22"/>
        </w:rPr>
        <w:t xml:space="preserve">uvedena </w:t>
      </w:r>
    </w:p>
    <w:p w14:paraId="277F9F71" w14:textId="77777777" w:rsidR="002B1723" w:rsidRPr="002F46EA" w:rsidRDefault="0012707F" w:rsidP="00CC3B60">
      <w:pPr>
        <w:numPr>
          <w:ilvl w:val="1"/>
          <w:numId w:val="23"/>
        </w:numPr>
        <w:shd w:val="clear" w:color="auto" w:fill="FFFFFF"/>
        <w:tabs>
          <w:tab w:val="left" w:pos="0"/>
        </w:tabs>
        <w:spacing w:line="276" w:lineRule="auto"/>
        <w:ind w:right="29"/>
        <w:jc w:val="both"/>
        <w:rPr>
          <w:rFonts w:ascii="Arial" w:hAnsi="Arial" w:cs="Arial"/>
          <w:bCs/>
          <w:spacing w:val="-1"/>
          <w:w w:val="105"/>
          <w:sz w:val="22"/>
          <w:szCs w:val="22"/>
          <w:lang w:val="pl-PL"/>
        </w:rPr>
      </w:pPr>
      <w:r w:rsidRPr="002F46EA">
        <w:rPr>
          <w:rFonts w:ascii="Arial" w:hAnsi="Arial" w:cs="Arial"/>
          <w:sz w:val="22"/>
          <w:szCs w:val="22"/>
        </w:rPr>
        <w:t xml:space="preserve">výše změny míry inflace, </w:t>
      </w:r>
    </w:p>
    <w:p w14:paraId="08B5FC05" w14:textId="77777777" w:rsidR="002B1723" w:rsidRPr="002F46EA" w:rsidRDefault="0012707F" w:rsidP="004D0CD2">
      <w:pPr>
        <w:numPr>
          <w:ilvl w:val="1"/>
          <w:numId w:val="23"/>
        </w:numPr>
        <w:shd w:val="clear" w:color="auto" w:fill="FFFFFF"/>
        <w:tabs>
          <w:tab w:val="left" w:pos="0"/>
        </w:tabs>
        <w:spacing w:line="276" w:lineRule="auto"/>
        <w:ind w:right="29"/>
        <w:jc w:val="both"/>
        <w:rPr>
          <w:rFonts w:ascii="Arial" w:hAnsi="Arial" w:cs="Arial"/>
          <w:bCs/>
          <w:spacing w:val="-1"/>
          <w:w w:val="105"/>
          <w:sz w:val="22"/>
          <w:szCs w:val="22"/>
          <w:lang w:val="pl-PL"/>
        </w:rPr>
      </w:pPr>
      <w:r w:rsidRPr="002F46EA">
        <w:rPr>
          <w:rFonts w:ascii="Arial" w:hAnsi="Arial" w:cs="Arial"/>
          <w:sz w:val="22"/>
          <w:szCs w:val="22"/>
        </w:rPr>
        <w:t xml:space="preserve">sjednaný koeficient změny jednotkových cen a </w:t>
      </w:r>
    </w:p>
    <w:p w14:paraId="605B6014" w14:textId="77777777" w:rsidR="002B1723" w:rsidRPr="002F46EA" w:rsidRDefault="0012707F" w:rsidP="004D0CD2">
      <w:pPr>
        <w:numPr>
          <w:ilvl w:val="1"/>
          <w:numId w:val="23"/>
        </w:numPr>
        <w:shd w:val="clear" w:color="auto" w:fill="FFFFFF"/>
        <w:tabs>
          <w:tab w:val="left" w:pos="0"/>
        </w:tabs>
        <w:spacing w:line="276" w:lineRule="auto"/>
        <w:ind w:right="29"/>
        <w:jc w:val="both"/>
        <w:rPr>
          <w:rFonts w:ascii="Arial" w:hAnsi="Arial" w:cs="Arial"/>
          <w:bCs/>
          <w:spacing w:val="-1"/>
          <w:w w:val="105"/>
          <w:sz w:val="22"/>
          <w:szCs w:val="22"/>
          <w:lang w:val="pl-PL"/>
        </w:rPr>
      </w:pPr>
      <w:r w:rsidRPr="002F46EA">
        <w:rPr>
          <w:rFonts w:ascii="Arial" w:hAnsi="Arial" w:cs="Arial"/>
          <w:sz w:val="22"/>
          <w:szCs w:val="22"/>
        </w:rPr>
        <w:t xml:space="preserve">aktualizovaný ceník obsahující dosavadní a nové jednotkové ceny. </w:t>
      </w:r>
    </w:p>
    <w:p w14:paraId="01369F82" w14:textId="77777777" w:rsidR="00CC3B60" w:rsidRDefault="00CC3B60" w:rsidP="00CC3B60">
      <w:pPr>
        <w:shd w:val="clear" w:color="auto" w:fill="FFFFFF"/>
        <w:spacing w:line="276" w:lineRule="auto"/>
        <w:ind w:left="357" w:right="29"/>
        <w:jc w:val="both"/>
        <w:rPr>
          <w:rFonts w:ascii="Arial" w:hAnsi="Arial" w:cs="Arial"/>
          <w:sz w:val="22"/>
          <w:szCs w:val="22"/>
        </w:rPr>
      </w:pPr>
    </w:p>
    <w:p w14:paraId="6E84098A" w14:textId="3ED80B4F" w:rsidR="008E2F96" w:rsidRDefault="0012707F" w:rsidP="00CC3B60">
      <w:pPr>
        <w:shd w:val="clear" w:color="auto" w:fill="FFFFFF"/>
        <w:spacing w:after="240" w:line="276" w:lineRule="auto"/>
        <w:ind w:left="357" w:right="29"/>
        <w:jc w:val="both"/>
        <w:rPr>
          <w:rFonts w:ascii="Arial" w:hAnsi="Arial" w:cs="Arial"/>
          <w:sz w:val="22"/>
          <w:szCs w:val="22"/>
        </w:rPr>
      </w:pPr>
      <w:r>
        <w:rPr>
          <w:rFonts w:ascii="Arial" w:hAnsi="Arial" w:cs="Arial"/>
          <w:sz w:val="22"/>
          <w:szCs w:val="22"/>
        </w:rPr>
        <w:t>Změna jednotkových cen dle tohoto článku smlouvy bude účinná vždy od následujícího kalendářního měsíce po dni písemného potvrzení dohody stran o výši změny jednotkových cen</w:t>
      </w:r>
      <w:r w:rsidR="006A11F4">
        <w:rPr>
          <w:rFonts w:ascii="Arial" w:hAnsi="Arial" w:cs="Arial"/>
          <w:sz w:val="22"/>
          <w:szCs w:val="22"/>
        </w:rPr>
        <w:t>.</w:t>
      </w:r>
    </w:p>
    <w:p w14:paraId="36B778DD" w14:textId="77777777" w:rsidR="00A45BF7" w:rsidRPr="003C511A" w:rsidRDefault="00B30261" w:rsidP="00F21233">
      <w:pPr>
        <w:numPr>
          <w:ilvl w:val="0"/>
          <w:numId w:val="23"/>
        </w:numPr>
        <w:shd w:val="clear" w:color="auto" w:fill="FFFFFF"/>
        <w:tabs>
          <w:tab w:val="clear" w:pos="720"/>
          <w:tab w:val="left" w:pos="0"/>
        </w:tabs>
        <w:spacing w:after="240" w:line="276" w:lineRule="auto"/>
        <w:ind w:left="357" w:right="29" w:hanging="357"/>
        <w:jc w:val="both"/>
        <w:rPr>
          <w:rFonts w:ascii="Arial" w:hAnsi="Arial" w:cs="Arial"/>
          <w:b/>
          <w:bCs/>
          <w:color w:val="000000"/>
          <w:spacing w:val="-1"/>
          <w:w w:val="105"/>
          <w:sz w:val="22"/>
          <w:szCs w:val="22"/>
          <w:lang w:val="pl-PL"/>
        </w:rPr>
      </w:pPr>
      <w:r w:rsidRPr="003C511A">
        <w:rPr>
          <w:rFonts w:ascii="Arial" w:hAnsi="Arial" w:cs="Arial"/>
          <w:sz w:val="22"/>
          <w:szCs w:val="22"/>
        </w:rPr>
        <w:t>Úhrada za plnění této smlouvy bude realizována</w:t>
      </w:r>
      <w:r w:rsidR="00A45BF7" w:rsidRPr="003C511A">
        <w:rPr>
          <w:rFonts w:ascii="Arial" w:hAnsi="Arial" w:cs="Arial"/>
          <w:sz w:val="22"/>
          <w:szCs w:val="22"/>
        </w:rPr>
        <w:t xml:space="preserve"> na základě faktur vystaven</w:t>
      </w:r>
      <w:r w:rsidR="00D4550F" w:rsidRPr="003C511A">
        <w:rPr>
          <w:rFonts w:ascii="Arial" w:hAnsi="Arial" w:cs="Arial"/>
          <w:sz w:val="22"/>
          <w:szCs w:val="22"/>
        </w:rPr>
        <w:t>ých</w:t>
      </w:r>
      <w:r w:rsidR="00A45BF7" w:rsidRPr="003C511A">
        <w:rPr>
          <w:rFonts w:ascii="Arial" w:hAnsi="Arial" w:cs="Arial"/>
          <w:sz w:val="22"/>
          <w:szCs w:val="22"/>
        </w:rPr>
        <w:t xml:space="preserve"> </w:t>
      </w:r>
      <w:r w:rsidR="00DE6419" w:rsidRPr="003C511A">
        <w:rPr>
          <w:rFonts w:ascii="Arial" w:hAnsi="Arial" w:cs="Arial"/>
          <w:sz w:val="22"/>
          <w:szCs w:val="22"/>
        </w:rPr>
        <w:t>dodavatelem</w:t>
      </w:r>
      <w:r w:rsidR="00A9308F" w:rsidRPr="003C511A">
        <w:rPr>
          <w:rFonts w:ascii="Arial" w:hAnsi="Arial" w:cs="Arial"/>
          <w:sz w:val="22"/>
          <w:szCs w:val="22"/>
        </w:rPr>
        <w:t>,</w:t>
      </w:r>
      <w:r w:rsidR="00F103FB" w:rsidRPr="003C511A">
        <w:rPr>
          <w:rFonts w:ascii="Arial" w:hAnsi="Arial" w:cs="Arial"/>
          <w:sz w:val="22"/>
          <w:szCs w:val="22"/>
        </w:rPr>
        <w:t xml:space="preserve"> </w:t>
      </w:r>
      <w:r w:rsidR="00A45BF7" w:rsidRPr="003C511A">
        <w:rPr>
          <w:rFonts w:ascii="Arial" w:hAnsi="Arial" w:cs="Arial"/>
          <w:sz w:val="22"/>
          <w:szCs w:val="22"/>
        </w:rPr>
        <w:t xml:space="preserve">Splatnost faktury je dohodou smluvních stran stanovena </w:t>
      </w:r>
      <w:r w:rsidR="00B076F4" w:rsidRPr="003C511A">
        <w:rPr>
          <w:rFonts w:ascii="Arial" w:hAnsi="Arial" w:cs="Arial"/>
          <w:sz w:val="22"/>
          <w:szCs w:val="22"/>
        </w:rPr>
        <w:t xml:space="preserve">minimálně </w:t>
      </w:r>
      <w:r w:rsidR="00A45BF7" w:rsidRPr="003C511A">
        <w:rPr>
          <w:rFonts w:ascii="Arial" w:hAnsi="Arial" w:cs="Arial"/>
          <w:sz w:val="22"/>
          <w:szCs w:val="22"/>
        </w:rPr>
        <w:t xml:space="preserve">na </w:t>
      </w:r>
      <w:r w:rsidR="00A9308F" w:rsidRPr="003C511A">
        <w:rPr>
          <w:rFonts w:ascii="Arial" w:hAnsi="Arial" w:cs="Arial"/>
          <w:sz w:val="22"/>
          <w:szCs w:val="22"/>
        </w:rPr>
        <w:t>1</w:t>
      </w:r>
      <w:r w:rsidR="00B076F4" w:rsidRPr="003C511A">
        <w:rPr>
          <w:rFonts w:ascii="Arial" w:hAnsi="Arial" w:cs="Arial"/>
          <w:sz w:val="22"/>
          <w:szCs w:val="22"/>
        </w:rPr>
        <w:t>0</w:t>
      </w:r>
      <w:r w:rsidR="00A45BF7" w:rsidRPr="003C511A">
        <w:rPr>
          <w:rFonts w:ascii="Arial" w:hAnsi="Arial" w:cs="Arial"/>
          <w:sz w:val="22"/>
          <w:szCs w:val="22"/>
        </w:rPr>
        <w:t xml:space="preserve"> dnů ode dne jejího prokazatelného doručení </w:t>
      </w:r>
      <w:r w:rsidR="00DE6419" w:rsidRPr="003C511A">
        <w:rPr>
          <w:rFonts w:ascii="Arial" w:hAnsi="Arial" w:cs="Arial"/>
          <w:sz w:val="22"/>
          <w:szCs w:val="22"/>
        </w:rPr>
        <w:t>objednateli</w:t>
      </w:r>
      <w:r w:rsidR="00A45BF7" w:rsidRPr="003C511A">
        <w:rPr>
          <w:rFonts w:ascii="Arial" w:hAnsi="Arial" w:cs="Arial"/>
          <w:sz w:val="22"/>
          <w:szCs w:val="22"/>
        </w:rPr>
        <w:t xml:space="preserve">. </w:t>
      </w:r>
      <w:r w:rsidR="00A45BF7" w:rsidRPr="003C511A">
        <w:rPr>
          <w:rFonts w:ascii="Arial" w:eastAsia="MS Mincho" w:hAnsi="Arial" w:cs="Arial"/>
          <w:sz w:val="22"/>
          <w:szCs w:val="22"/>
        </w:rPr>
        <w:t xml:space="preserve">Faktura musí obsahovat veškeré náležitosti daňového dokladu podle </w:t>
      </w:r>
      <w:r w:rsidR="00A45BF7" w:rsidRPr="003C511A">
        <w:rPr>
          <w:rFonts w:ascii="Arial" w:hAnsi="Arial" w:cs="Arial"/>
          <w:w w:val="103"/>
          <w:sz w:val="22"/>
          <w:szCs w:val="22"/>
        </w:rPr>
        <w:t>z</w:t>
      </w:r>
      <w:r w:rsidR="00133681" w:rsidRPr="003C511A">
        <w:rPr>
          <w:rFonts w:ascii="Arial" w:hAnsi="Arial" w:cs="Arial"/>
          <w:w w:val="103"/>
          <w:sz w:val="22"/>
          <w:szCs w:val="22"/>
        </w:rPr>
        <w:t>ákona č. 235/2004 Sb., o dani z </w:t>
      </w:r>
      <w:r w:rsidR="00A45BF7" w:rsidRPr="003C511A">
        <w:rPr>
          <w:rFonts w:ascii="Arial" w:hAnsi="Arial" w:cs="Arial"/>
          <w:w w:val="103"/>
          <w:sz w:val="22"/>
          <w:szCs w:val="22"/>
        </w:rPr>
        <w:t xml:space="preserve">přidané hodnoty, ve znění </w:t>
      </w:r>
      <w:r w:rsidR="00A45BF7" w:rsidRPr="003C511A">
        <w:rPr>
          <w:rFonts w:ascii="Arial" w:hAnsi="Arial" w:cs="Arial"/>
          <w:spacing w:val="-1"/>
          <w:w w:val="103"/>
          <w:sz w:val="22"/>
          <w:szCs w:val="22"/>
        </w:rPr>
        <w:t>pozdějších předpisů</w:t>
      </w:r>
      <w:r w:rsidR="00A45BF7" w:rsidRPr="003C511A">
        <w:rPr>
          <w:rFonts w:ascii="Arial" w:eastAsia="MS Mincho" w:hAnsi="Arial" w:cs="Arial"/>
          <w:sz w:val="22"/>
          <w:szCs w:val="22"/>
        </w:rPr>
        <w:t xml:space="preserve">. </w:t>
      </w:r>
      <w:r w:rsidR="00A826F3" w:rsidRPr="003C511A">
        <w:rPr>
          <w:rFonts w:ascii="Arial" w:eastAsia="MS Mincho" w:hAnsi="Arial" w:cs="Arial"/>
          <w:sz w:val="22"/>
          <w:szCs w:val="22"/>
        </w:rPr>
        <w:t>Objednatel</w:t>
      </w:r>
      <w:r w:rsidR="00A45BF7" w:rsidRPr="003C511A">
        <w:rPr>
          <w:rFonts w:ascii="Arial" w:eastAsia="MS Mincho" w:hAnsi="Arial" w:cs="Arial"/>
          <w:sz w:val="22"/>
          <w:szCs w:val="22"/>
        </w:rPr>
        <w:t xml:space="preserve">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7A48C27" w14:textId="77777777" w:rsidR="00A45BF7" w:rsidRPr="003C511A" w:rsidRDefault="00217BEC" w:rsidP="00F21233">
      <w:pPr>
        <w:numPr>
          <w:ilvl w:val="0"/>
          <w:numId w:val="23"/>
        </w:numPr>
        <w:shd w:val="clear" w:color="auto" w:fill="FFFFFF"/>
        <w:tabs>
          <w:tab w:val="clear" w:pos="720"/>
          <w:tab w:val="left" w:pos="0"/>
        </w:tabs>
        <w:spacing w:after="240" w:line="276" w:lineRule="auto"/>
        <w:ind w:left="357" w:right="29" w:hanging="357"/>
        <w:jc w:val="both"/>
        <w:rPr>
          <w:rFonts w:ascii="Arial" w:hAnsi="Arial" w:cs="Arial"/>
          <w:b/>
          <w:bCs/>
          <w:color w:val="000000"/>
          <w:spacing w:val="-1"/>
          <w:w w:val="105"/>
          <w:sz w:val="22"/>
          <w:szCs w:val="22"/>
          <w:lang w:val="pl-PL"/>
        </w:rPr>
      </w:pPr>
      <w:r w:rsidRPr="003C511A">
        <w:rPr>
          <w:rFonts w:ascii="Arial" w:hAnsi="Arial" w:cs="Arial"/>
          <w:sz w:val="22"/>
          <w:szCs w:val="22"/>
        </w:rPr>
        <w:t xml:space="preserve">K ceně dle přílohy č. 1 smlouvy bude připočtena DPH dle aktuální zákonné sazby ke dni zdanitelného plnění. </w:t>
      </w:r>
      <w:r w:rsidR="00A45BF7" w:rsidRPr="003C511A">
        <w:rPr>
          <w:rFonts w:ascii="Arial" w:hAnsi="Arial" w:cs="Arial"/>
          <w:sz w:val="22"/>
          <w:szCs w:val="22"/>
        </w:rPr>
        <w:t>Celkovou a pro účely fakturace rozhodnou cenou se rozumí cena včetně DPH.</w:t>
      </w:r>
    </w:p>
    <w:p w14:paraId="3EA19427" w14:textId="689A8DD2" w:rsidR="008C4513" w:rsidRPr="002F46EA" w:rsidRDefault="008C4513" w:rsidP="00F21233">
      <w:pPr>
        <w:numPr>
          <w:ilvl w:val="0"/>
          <w:numId w:val="23"/>
        </w:numPr>
        <w:shd w:val="clear" w:color="auto" w:fill="FFFFFF"/>
        <w:tabs>
          <w:tab w:val="clear" w:pos="720"/>
          <w:tab w:val="left" w:pos="0"/>
        </w:tabs>
        <w:spacing w:after="240" w:line="276" w:lineRule="auto"/>
        <w:ind w:left="357" w:right="29" w:hanging="357"/>
        <w:jc w:val="both"/>
        <w:rPr>
          <w:rFonts w:ascii="Arial" w:hAnsi="Arial" w:cs="Arial"/>
          <w:b/>
          <w:bCs/>
          <w:color w:val="000000"/>
          <w:spacing w:val="-1"/>
          <w:w w:val="105"/>
          <w:sz w:val="22"/>
          <w:szCs w:val="22"/>
          <w:lang w:val="pl-PL"/>
        </w:rPr>
      </w:pPr>
      <w:r w:rsidRPr="003C511A">
        <w:rPr>
          <w:rFonts w:ascii="Arial" w:hAnsi="Arial" w:cs="Arial"/>
          <w:sz w:val="22"/>
          <w:szCs w:val="22"/>
        </w:rPr>
        <w:lastRenderedPageBreak/>
        <w:t>Smluvní strany se dohodly, že faktury budou vystavovány na základě potvrzených dodacích listů 1x měsíčně, a to za každé místo plnění zvlášť.</w:t>
      </w:r>
    </w:p>
    <w:p w14:paraId="1890717B" w14:textId="77777777" w:rsidR="00A45BF7" w:rsidRPr="003C511A" w:rsidRDefault="00A45BF7" w:rsidP="00F21233">
      <w:pPr>
        <w:spacing w:before="240" w:line="276" w:lineRule="auto"/>
        <w:jc w:val="center"/>
        <w:rPr>
          <w:rFonts w:ascii="Arial" w:hAnsi="Arial" w:cs="Arial"/>
          <w:b/>
          <w:bCs/>
          <w:sz w:val="22"/>
          <w:szCs w:val="22"/>
        </w:rPr>
      </w:pPr>
      <w:r w:rsidRPr="003C511A">
        <w:rPr>
          <w:rFonts w:ascii="Arial" w:hAnsi="Arial" w:cs="Arial"/>
          <w:b/>
          <w:bCs/>
          <w:sz w:val="22"/>
          <w:szCs w:val="22"/>
        </w:rPr>
        <w:t>V</w:t>
      </w:r>
      <w:r w:rsidR="00E26BD6" w:rsidRPr="003C511A">
        <w:rPr>
          <w:rFonts w:ascii="Arial" w:hAnsi="Arial" w:cs="Arial"/>
          <w:b/>
          <w:bCs/>
          <w:sz w:val="22"/>
          <w:szCs w:val="22"/>
        </w:rPr>
        <w:t>I</w:t>
      </w:r>
      <w:r w:rsidRPr="003C511A">
        <w:rPr>
          <w:rFonts w:ascii="Arial" w:hAnsi="Arial" w:cs="Arial"/>
          <w:b/>
          <w:bCs/>
          <w:sz w:val="22"/>
          <w:szCs w:val="22"/>
        </w:rPr>
        <w:t>I.</w:t>
      </w:r>
    </w:p>
    <w:p w14:paraId="785E4243" w14:textId="77777777" w:rsidR="00D66FCD" w:rsidRPr="003C511A" w:rsidRDefault="008C4513" w:rsidP="00F21233">
      <w:pPr>
        <w:spacing w:line="276" w:lineRule="auto"/>
        <w:jc w:val="center"/>
        <w:rPr>
          <w:rFonts w:ascii="Arial" w:hAnsi="Arial" w:cs="Arial"/>
          <w:b/>
          <w:bCs/>
          <w:sz w:val="22"/>
          <w:szCs w:val="22"/>
        </w:rPr>
      </w:pPr>
      <w:r w:rsidRPr="003C511A">
        <w:rPr>
          <w:rFonts w:ascii="Arial" w:hAnsi="Arial" w:cs="Arial"/>
          <w:b/>
          <w:bCs/>
          <w:sz w:val="22"/>
          <w:szCs w:val="22"/>
        </w:rPr>
        <w:t xml:space="preserve">Způsob plnění, objednávka služeb </w:t>
      </w:r>
    </w:p>
    <w:p w14:paraId="35535343" w14:textId="77777777" w:rsidR="008C4513" w:rsidRPr="003C511A" w:rsidRDefault="008C4513" w:rsidP="00F21233">
      <w:pPr>
        <w:numPr>
          <w:ilvl w:val="0"/>
          <w:numId w:val="29"/>
        </w:numPr>
        <w:tabs>
          <w:tab w:val="clear" w:pos="720"/>
          <w:tab w:val="num" w:pos="426"/>
        </w:tabs>
        <w:spacing w:line="276" w:lineRule="auto"/>
        <w:ind w:left="426" w:hanging="426"/>
        <w:jc w:val="both"/>
        <w:rPr>
          <w:rFonts w:ascii="Arial" w:hAnsi="Arial" w:cs="Arial"/>
          <w:sz w:val="22"/>
          <w:szCs w:val="22"/>
        </w:rPr>
      </w:pPr>
      <w:r w:rsidRPr="003C511A">
        <w:rPr>
          <w:rFonts w:ascii="Arial" w:hAnsi="Arial" w:cs="Arial"/>
          <w:sz w:val="22"/>
          <w:szCs w:val="22"/>
        </w:rPr>
        <w:t xml:space="preserve">Odvoz prádla od objednatele k provedení služby a dovoz prádla k objednateli po provedení služby zajistí na adresu Karoliny Světlé 2 a Na Stoupách 3 dodavatel </w:t>
      </w:r>
      <w:r w:rsidR="00217BEC" w:rsidRPr="003C511A">
        <w:rPr>
          <w:rFonts w:ascii="Arial" w:hAnsi="Arial" w:cs="Arial"/>
          <w:sz w:val="22"/>
          <w:szCs w:val="22"/>
        </w:rPr>
        <w:t>v ceně (nebudou účtovány žádné dodatečné poplatky)</w:t>
      </w:r>
      <w:r w:rsidRPr="003C511A">
        <w:rPr>
          <w:rFonts w:ascii="Arial" w:hAnsi="Arial" w:cs="Arial"/>
          <w:sz w:val="22"/>
          <w:szCs w:val="22"/>
        </w:rPr>
        <w:t>. Prádlo bude dodavatel přebírat k provedení služby a po provedení služby předávat ve dnech:</w:t>
      </w:r>
    </w:p>
    <w:p w14:paraId="19619B35" w14:textId="77777777" w:rsidR="00CC3B60" w:rsidRPr="006A7580" w:rsidRDefault="006A42EF" w:rsidP="00F21233">
      <w:pPr>
        <w:numPr>
          <w:ilvl w:val="0"/>
          <w:numId w:val="32"/>
        </w:numPr>
        <w:spacing w:line="276" w:lineRule="auto"/>
        <w:jc w:val="both"/>
        <w:rPr>
          <w:rFonts w:ascii="Arial" w:hAnsi="Arial" w:cs="Arial"/>
          <w:sz w:val="22"/>
          <w:szCs w:val="22"/>
        </w:rPr>
      </w:pPr>
      <w:r w:rsidRPr="006A7580">
        <w:rPr>
          <w:rFonts w:ascii="Arial" w:hAnsi="Arial" w:cs="Arial"/>
          <w:sz w:val="22"/>
          <w:szCs w:val="22"/>
        </w:rPr>
        <w:t xml:space="preserve">Ve školním roce na </w:t>
      </w:r>
      <w:r w:rsidR="00CC3B60" w:rsidRPr="006A7580">
        <w:rPr>
          <w:rFonts w:ascii="Arial" w:hAnsi="Arial" w:cs="Arial"/>
          <w:sz w:val="22"/>
          <w:szCs w:val="22"/>
        </w:rPr>
        <w:t>adresách:</w:t>
      </w:r>
    </w:p>
    <w:p w14:paraId="1E291066" w14:textId="1BF984CD" w:rsidR="006A42EF" w:rsidRPr="006A7580" w:rsidRDefault="006A42EF" w:rsidP="009B1DB3">
      <w:pPr>
        <w:numPr>
          <w:ilvl w:val="1"/>
          <w:numId w:val="32"/>
        </w:numPr>
        <w:spacing w:line="276" w:lineRule="auto"/>
        <w:jc w:val="both"/>
        <w:rPr>
          <w:rFonts w:ascii="Arial" w:hAnsi="Arial" w:cs="Arial"/>
          <w:sz w:val="22"/>
          <w:szCs w:val="22"/>
        </w:rPr>
      </w:pPr>
      <w:r w:rsidRPr="006A7580">
        <w:rPr>
          <w:rFonts w:ascii="Arial" w:hAnsi="Arial" w:cs="Arial"/>
          <w:sz w:val="22"/>
          <w:szCs w:val="22"/>
        </w:rPr>
        <w:t>Karoliny Světlé 2, Jihlava</w:t>
      </w:r>
      <w:r w:rsidR="00CC3B60" w:rsidRPr="006A7580">
        <w:rPr>
          <w:rFonts w:ascii="Arial" w:hAnsi="Arial" w:cs="Arial"/>
          <w:sz w:val="22"/>
          <w:szCs w:val="22"/>
        </w:rPr>
        <w:t xml:space="preserve"> - </w:t>
      </w:r>
      <w:r w:rsidRPr="006A7580">
        <w:rPr>
          <w:rFonts w:ascii="Arial" w:hAnsi="Arial" w:cs="Arial"/>
          <w:sz w:val="22"/>
          <w:szCs w:val="22"/>
        </w:rPr>
        <w:t xml:space="preserve">denně v době od 6 do 13 hodin </w:t>
      </w:r>
    </w:p>
    <w:p w14:paraId="4E687946" w14:textId="475A4B6C" w:rsidR="00CC3B60" w:rsidRPr="006A7580" w:rsidRDefault="00CC3B60" w:rsidP="009B1DB3">
      <w:pPr>
        <w:numPr>
          <w:ilvl w:val="1"/>
          <w:numId w:val="32"/>
        </w:numPr>
        <w:spacing w:line="276" w:lineRule="auto"/>
        <w:jc w:val="both"/>
        <w:rPr>
          <w:rFonts w:ascii="Arial" w:hAnsi="Arial" w:cs="Arial"/>
          <w:sz w:val="22"/>
          <w:szCs w:val="22"/>
        </w:rPr>
      </w:pPr>
      <w:r w:rsidRPr="006A7580">
        <w:rPr>
          <w:rFonts w:ascii="Arial" w:hAnsi="Arial" w:cs="Arial"/>
          <w:sz w:val="22"/>
          <w:szCs w:val="22"/>
        </w:rPr>
        <w:t>Na Stoupách 3, Jihlava - denně v době od 6 do 13 hodin</w:t>
      </w:r>
    </w:p>
    <w:p w14:paraId="071F7703" w14:textId="40EFB541" w:rsidR="006A42EF" w:rsidRPr="006A7580" w:rsidRDefault="006A42EF" w:rsidP="00F21233">
      <w:pPr>
        <w:numPr>
          <w:ilvl w:val="0"/>
          <w:numId w:val="32"/>
        </w:numPr>
        <w:spacing w:line="276" w:lineRule="auto"/>
        <w:jc w:val="both"/>
        <w:rPr>
          <w:rFonts w:ascii="Arial" w:hAnsi="Arial" w:cs="Arial"/>
          <w:sz w:val="22"/>
          <w:szCs w:val="22"/>
        </w:rPr>
      </w:pPr>
      <w:r w:rsidRPr="006A7580">
        <w:rPr>
          <w:rFonts w:ascii="Arial" w:hAnsi="Arial" w:cs="Arial"/>
          <w:sz w:val="22"/>
          <w:szCs w:val="22"/>
        </w:rPr>
        <w:t>V období prázdnin na adrese Karoliny Světlé 2, Jihlava</w:t>
      </w:r>
    </w:p>
    <w:p w14:paraId="58ADF2FA" w14:textId="0EC98F25" w:rsidR="008C4513" w:rsidRPr="006A7580" w:rsidRDefault="008C4513" w:rsidP="00F65492">
      <w:pPr>
        <w:numPr>
          <w:ilvl w:val="1"/>
          <w:numId w:val="32"/>
        </w:numPr>
        <w:spacing w:line="276" w:lineRule="auto"/>
        <w:jc w:val="both"/>
        <w:rPr>
          <w:rFonts w:ascii="Arial" w:hAnsi="Arial" w:cs="Arial"/>
          <w:sz w:val="22"/>
          <w:szCs w:val="22"/>
        </w:rPr>
      </w:pPr>
      <w:r w:rsidRPr="006A7580">
        <w:rPr>
          <w:rFonts w:ascii="Arial" w:hAnsi="Arial" w:cs="Arial"/>
          <w:sz w:val="22"/>
          <w:szCs w:val="22"/>
        </w:rPr>
        <w:t>úterý, středa, pátek v době od 6 do 1</w:t>
      </w:r>
      <w:r w:rsidR="00D96CA3" w:rsidRPr="006A7580">
        <w:rPr>
          <w:rFonts w:ascii="Arial" w:hAnsi="Arial" w:cs="Arial"/>
          <w:sz w:val="22"/>
          <w:szCs w:val="22"/>
        </w:rPr>
        <w:t>3</w:t>
      </w:r>
      <w:r w:rsidRPr="006A7580">
        <w:rPr>
          <w:rFonts w:ascii="Arial" w:hAnsi="Arial" w:cs="Arial"/>
          <w:sz w:val="22"/>
          <w:szCs w:val="22"/>
        </w:rPr>
        <w:t xml:space="preserve"> hodin,</w:t>
      </w:r>
    </w:p>
    <w:p w14:paraId="0F36AF4F" w14:textId="05FAAEC6" w:rsidR="008C4513" w:rsidRPr="003C511A" w:rsidRDefault="008C4513" w:rsidP="0071295E">
      <w:pPr>
        <w:spacing w:after="240" w:line="276" w:lineRule="auto"/>
        <w:ind w:left="360"/>
        <w:jc w:val="both"/>
        <w:rPr>
          <w:rFonts w:ascii="Arial" w:hAnsi="Arial" w:cs="Arial"/>
          <w:sz w:val="22"/>
          <w:szCs w:val="22"/>
        </w:rPr>
      </w:pPr>
      <w:r w:rsidRPr="006A7580">
        <w:rPr>
          <w:rFonts w:ascii="Arial" w:hAnsi="Arial" w:cs="Arial"/>
          <w:sz w:val="22"/>
          <w:szCs w:val="22"/>
        </w:rPr>
        <w:t>nedohodnou-li se objednatel a dodavatel jinak.</w:t>
      </w:r>
    </w:p>
    <w:p w14:paraId="7CBB3510" w14:textId="7B98CCA6" w:rsidR="0094003A" w:rsidRPr="003C511A" w:rsidRDefault="0094003A" w:rsidP="0071295E">
      <w:pPr>
        <w:numPr>
          <w:ilvl w:val="0"/>
          <w:numId w:val="29"/>
        </w:numPr>
        <w:tabs>
          <w:tab w:val="clear" w:pos="720"/>
          <w:tab w:val="num" w:pos="426"/>
        </w:tabs>
        <w:spacing w:after="240" w:line="276" w:lineRule="auto"/>
        <w:ind w:left="426" w:hanging="426"/>
        <w:jc w:val="both"/>
        <w:rPr>
          <w:rFonts w:ascii="Arial" w:hAnsi="Arial" w:cs="Arial"/>
          <w:sz w:val="22"/>
          <w:szCs w:val="22"/>
        </w:rPr>
      </w:pPr>
      <w:r w:rsidRPr="003C511A">
        <w:rPr>
          <w:rFonts w:ascii="Arial" w:hAnsi="Arial" w:cs="Arial"/>
          <w:sz w:val="22"/>
          <w:szCs w:val="22"/>
        </w:rPr>
        <w:t xml:space="preserve">Při odvozu prádla bude objednatelem vystavena písemná objednávka. Objednávka </w:t>
      </w:r>
      <w:r w:rsidR="00F12935" w:rsidRPr="003C511A">
        <w:rPr>
          <w:rFonts w:ascii="Arial" w:hAnsi="Arial" w:cs="Arial"/>
          <w:sz w:val="22"/>
          <w:szCs w:val="22"/>
        </w:rPr>
        <w:t>bude</w:t>
      </w:r>
      <w:r w:rsidRPr="003C511A">
        <w:rPr>
          <w:rFonts w:ascii="Arial" w:hAnsi="Arial" w:cs="Arial"/>
          <w:sz w:val="22"/>
          <w:szCs w:val="22"/>
        </w:rPr>
        <w:t xml:space="preserve"> obsahovat i požadovaný termín dodání věcí, tj. termín provedení služeb</w:t>
      </w:r>
      <w:r w:rsidR="00F12935" w:rsidRPr="003C511A">
        <w:rPr>
          <w:rFonts w:ascii="Arial" w:hAnsi="Arial" w:cs="Arial"/>
          <w:sz w:val="22"/>
          <w:szCs w:val="22"/>
        </w:rPr>
        <w:t xml:space="preserve"> dle objemu prádla</w:t>
      </w:r>
      <w:r w:rsidRPr="003C511A">
        <w:rPr>
          <w:rFonts w:ascii="Arial" w:hAnsi="Arial" w:cs="Arial"/>
          <w:sz w:val="22"/>
          <w:szCs w:val="22"/>
        </w:rPr>
        <w:t xml:space="preserve">. Při dovozu prádla bude dodavatelem předán dodací list obsahující seznam všech věcí a počet kusů jednotlivých druhů. Dodávka je splněna dodáním předmětu plnění do místa plnění </w:t>
      </w:r>
      <w:r w:rsidR="00A63EE6" w:rsidRPr="003C511A">
        <w:rPr>
          <w:rFonts w:ascii="Arial" w:hAnsi="Arial" w:cs="Arial"/>
          <w:sz w:val="22"/>
          <w:szCs w:val="22"/>
        </w:rPr>
        <w:t>dle této smlouvy a potvrzením o </w:t>
      </w:r>
      <w:r w:rsidRPr="003C511A">
        <w:rPr>
          <w:rFonts w:ascii="Arial" w:hAnsi="Arial" w:cs="Arial"/>
          <w:sz w:val="22"/>
          <w:szCs w:val="22"/>
        </w:rPr>
        <w:t xml:space="preserve">převzetí odpovědným pracovníkem objednatele, který zkontroluje obsah dodávky s dodacím listem a vyznačí všechny nesrovnalosti či závady na předávaném prádle. Za standardní dobu provedení služby se považuje 5 pracovních dní. </w:t>
      </w:r>
    </w:p>
    <w:p w14:paraId="00AA00E4" w14:textId="41CDA455" w:rsidR="00BE6DE1" w:rsidRPr="003C511A" w:rsidRDefault="00BE6DE1" w:rsidP="0071295E">
      <w:pPr>
        <w:numPr>
          <w:ilvl w:val="0"/>
          <w:numId w:val="29"/>
        </w:numPr>
        <w:tabs>
          <w:tab w:val="clear" w:pos="720"/>
          <w:tab w:val="num" w:pos="426"/>
        </w:tabs>
        <w:spacing w:after="240" w:line="276" w:lineRule="auto"/>
        <w:ind w:left="426" w:hanging="426"/>
        <w:jc w:val="both"/>
        <w:rPr>
          <w:rFonts w:ascii="Arial" w:hAnsi="Arial" w:cs="Arial"/>
          <w:sz w:val="22"/>
          <w:szCs w:val="22"/>
        </w:rPr>
      </w:pPr>
      <w:r w:rsidRPr="003C511A">
        <w:rPr>
          <w:rFonts w:ascii="Arial" w:hAnsi="Arial" w:cs="Arial"/>
          <w:sz w:val="22"/>
          <w:szCs w:val="22"/>
        </w:rPr>
        <w:t xml:space="preserve">Pokud bude při předávání a přebírání </w:t>
      </w:r>
      <w:r w:rsidRPr="003C511A">
        <w:rPr>
          <w:rFonts w:ascii="Arial" w:hAnsi="Arial" w:cs="Arial"/>
          <w:color w:val="000000"/>
          <w:w w:val="103"/>
          <w:sz w:val="22"/>
          <w:szCs w:val="22"/>
        </w:rPr>
        <w:t xml:space="preserve">služby </w:t>
      </w:r>
      <w:r w:rsidRPr="003C511A">
        <w:rPr>
          <w:rFonts w:ascii="Arial" w:hAnsi="Arial" w:cs="Arial"/>
          <w:sz w:val="22"/>
          <w:szCs w:val="22"/>
        </w:rPr>
        <w:t>zjištěno, že služba není dodána řádně, tedy v souladu s touto smlouvou, je dodavatel povinen zjištěné vady dle odst. 4 odstranit. Právo na smluvní pokuty a náhradu škody tímto postupem není dotčeno.</w:t>
      </w:r>
    </w:p>
    <w:p w14:paraId="06C1D7F5" w14:textId="6E2CC2A1" w:rsidR="00A63EE6" w:rsidRDefault="00A63EE6" w:rsidP="0071295E">
      <w:pPr>
        <w:numPr>
          <w:ilvl w:val="0"/>
          <w:numId w:val="29"/>
        </w:numPr>
        <w:tabs>
          <w:tab w:val="clear" w:pos="720"/>
          <w:tab w:val="num" w:pos="426"/>
        </w:tabs>
        <w:spacing w:after="240" w:line="276" w:lineRule="auto"/>
        <w:ind w:left="426" w:hanging="426"/>
        <w:jc w:val="both"/>
        <w:rPr>
          <w:rFonts w:ascii="Arial" w:hAnsi="Arial" w:cs="Arial"/>
          <w:sz w:val="22"/>
          <w:szCs w:val="22"/>
        </w:rPr>
      </w:pPr>
      <w:r w:rsidRPr="003C511A">
        <w:rPr>
          <w:rFonts w:ascii="Arial" w:hAnsi="Arial" w:cs="Arial"/>
          <w:sz w:val="22"/>
          <w:szCs w:val="22"/>
        </w:rPr>
        <w:t xml:space="preserve">Pokud objednatel zjistí při převzetí prádla závady na předávaném prádle, zejména poškození prádla, nevyprané či špatně vyprané prádlo, nevyžehlené prádlo apod., vyznačí všechny takové závady na dodacím listu. Dodavatel má povinnost takto vyznačené závady odstranit do 5 pracovních dnů, pokud se smluvní strany nedohodnou jinak, např. zápisem termínu v dodacím listu. Vypořádání závad bude po jejich odstranění vyznačeno na dodacím listu. </w:t>
      </w:r>
    </w:p>
    <w:p w14:paraId="46338BA1" w14:textId="554439BC" w:rsidR="00DB3C68" w:rsidRPr="00F65492" w:rsidRDefault="00DB3C68" w:rsidP="0071295E">
      <w:pPr>
        <w:numPr>
          <w:ilvl w:val="0"/>
          <w:numId w:val="29"/>
        </w:numPr>
        <w:tabs>
          <w:tab w:val="clear" w:pos="720"/>
          <w:tab w:val="num" w:pos="426"/>
        </w:tabs>
        <w:spacing w:after="240" w:line="276" w:lineRule="auto"/>
        <w:ind w:left="426" w:hanging="426"/>
        <w:jc w:val="both"/>
        <w:rPr>
          <w:rFonts w:ascii="Arial" w:hAnsi="Arial" w:cs="Arial"/>
          <w:sz w:val="22"/>
          <w:szCs w:val="22"/>
        </w:rPr>
      </w:pPr>
      <w:r w:rsidRPr="00F65492">
        <w:rPr>
          <w:rFonts w:ascii="Arial" w:hAnsi="Arial" w:cs="Arial"/>
          <w:sz w:val="22"/>
          <w:szCs w:val="22"/>
        </w:rPr>
        <w:t>Smluvní strany se dohodly, že v případě vyhlášení epidemie či pandemie</w:t>
      </w:r>
      <w:r w:rsidR="003B593D" w:rsidRPr="00F65492">
        <w:rPr>
          <w:rFonts w:ascii="Arial" w:hAnsi="Arial" w:cs="Arial"/>
          <w:sz w:val="22"/>
          <w:szCs w:val="22"/>
        </w:rPr>
        <w:t xml:space="preserve"> příslušnými orgány bude dodavatelem zajištěna </w:t>
      </w:r>
      <w:r w:rsidR="00F64D35" w:rsidRPr="00F65492">
        <w:rPr>
          <w:rFonts w:ascii="Arial" w:hAnsi="Arial" w:cs="Arial"/>
          <w:sz w:val="22"/>
          <w:szCs w:val="22"/>
        </w:rPr>
        <w:t>dezinfekce prádla</w:t>
      </w:r>
      <w:r w:rsidR="00741462" w:rsidRPr="00F65492">
        <w:rPr>
          <w:rFonts w:ascii="Arial" w:hAnsi="Arial" w:cs="Arial"/>
          <w:sz w:val="22"/>
          <w:szCs w:val="22"/>
        </w:rPr>
        <w:t xml:space="preserve"> dle platných hygienických norem a také bude v </w:t>
      </w:r>
      <w:r w:rsidR="006A5D16">
        <w:rPr>
          <w:rFonts w:ascii="Arial" w:hAnsi="Arial" w:cs="Arial"/>
          <w:sz w:val="22"/>
          <w:szCs w:val="22"/>
        </w:rPr>
        <w:t>případě potřeby odběratele zajiš</w:t>
      </w:r>
      <w:r w:rsidR="00741462" w:rsidRPr="00F65492">
        <w:rPr>
          <w:rFonts w:ascii="Arial" w:hAnsi="Arial" w:cs="Arial"/>
          <w:sz w:val="22"/>
          <w:szCs w:val="22"/>
        </w:rPr>
        <w:t xml:space="preserve">těna frekvence přebírání k provedení služby a po provedení služby min. 3x týdně. </w:t>
      </w:r>
    </w:p>
    <w:p w14:paraId="288A633C" w14:textId="2E5AAAA5" w:rsidR="003B593D" w:rsidRDefault="003B593D" w:rsidP="0071295E">
      <w:pPr>
        <w:numPr>
          <w:ilvl w:val="0"/>
          <w:numId w:val="29"/>
        </w:numPr>
        <w:tabs>
          <w:tab w:val="clear" w:pos="720"/>
          <w:tab w:val="num" w:pos="426"/>
        </w:tabs>
        <w:spacing w:after="240" w:line="276" w:lineRule="auto"/>
        <w:ind w:left="426" w:hanging="426"/>
        <w:jc w:val="both"/>
        <w:rPr>
          <w:rFonts w:ascii="Arial" w:hAnsi="Arial" w:cs="Arial"/>
          <w:sz w:val="22"/>
          <w:szCs w:val="22"/>
        </w:rPr>
      </w:pPr>
      <w:r w:rsidRPr="00F65492">
        <w:rPr>
          <w:rFonts w:ascii="Arial" w:hAnsi="Arial" w:cs="Arial"/>
          <w:sz w:val="22"/>
          <w:szCs w:val="22"/>
        </w:rPr>
        <w:t xml:space="preserve">V případě, že je příslušnými orgány vyhlášená karanténa či jiné opatření, které nařizují omezit provoz např. zákaz návštěvy školy žáky, omezení nebo zákaz pobytu v ubytovacím zařízení nebo omezení výuky, </w:t>
      </w:r>
      <w:r w:rsidR="00790316" w:rsidRPr="00F65492">
        <w:rPr>
          <w:rFonts w:ascii="Arial" w:hAnsi="Arial" w:cs="Arial"/>
          <w:sz w:val="22"/>
          <w:szCs w:val="22"/>
        </w:rPr>
        <w:t xml:space="preserve">objednatel není povinen předávat prádlo dodavateli k provedení služby. V případě úplného či částečného pozastavení služby z výše uvedeného důvodu </w:t>
      </w:r>
      <w:r w:rsidR="0028635E" w:rsidRPr="00F65492">
        <w:rPr>
          <w:rFonts w:ascii="Arial" w:hAnsi="Arial" w:cs="Arial"/>
          <w:sz w:val="22"/>
          <w:szCs w:val="22"/>
        </w:rPr>
        <w:t>nemá dodavatel nárok požadovat náhradu jakékoli škody po objednateli.</w:t>
      </w:r>
    </w:p>
    <w:p w14:paraId="7489CFC0" w14:textId="51034BE9" w:rsidR="00ED020C" w:rsidRPr="003C511A" w:rsidRDefault="003C1A29" w:rsidP="00C46A22">
      <w:pPr>
        <w:numPr>
          <w:ilvl w:val="0"/>
          <w:numId w:val="29"/>
        </w:numPr>
        <w:tabs>
          <w:tab w:val="clear" w:pos="720"/>
        </w:tabs>
        <w:spacing w:line="276" w:lineRule="auto"/>
        <w:ind w:left="426" w:hanging="426"/>
        <w:jc w:val="both"/>
        <w:rPr>
          <w:rFonts w:ascii="Arial" w:hAnsi="Arial" w:cs="Arial"/>
          <w:sz w:val="22"/>
          <w:szCs w:val="22"/>
        </w:rPr>
      </w:pPr>
      <w:r>
        <w:rPr>
          <w:rFonts w:ascii="Arial" w:hAnsi="Arial" w:cs="Arial"/>
          <w:sz w:val="22"/>
          <w:szCs w:val="22"/>
        </w:rPr>
        <w:t>Pokud, dodavatel pověří provedením části služby třetí osobu (poddodavatele), pak v takovém</w:t>
      </w:r>
      <w:r w:rsidR="00ED020C" w:rsidRPr="003C511A">
        <w:rPr>
          <w:rFonts w:ascii="Arial" w:hAnsi="Arial" w:cs="Arial"/>
          <w:sz w:val="22"/>
          <w:szCs w:val="22"/>
        </w:rPr>
        <w:t xml:space="preserve"> případě dodavatel odpovídá </w:t>
      </w:r>
      <w:r>
        <w:rPr>
          <w:rFonts w:ascii="Arial" w:hAnsi="Arial" w:cs="Arial"/>
          <w:sz w:val="22"/>
          <w:szCs w:val="22"/>
        </w:rPr>
        <w:t>za provedení služby</w:t>
      </w:r>
      <w:r w:rsidR="00ED020C" w:rsidRPr="003C511A">
        <w:rPr>
          <w:rFonts w:ascii="Arial" w:hAnsi="Arial" w:cs="Arial"/>
          <w:sz w:val="22"/>
          <w:szCs w:val="22"/>
        </w:rPr>
        <w:t>, jako by plnil sám. V případě, že dodavatel bude provádět služby, které jsou předmětem této smlouvy, prostřednictvím osob</w:t>
      </w:r>
      <w:r w:rsidR="00A927B3" w:rsidRPr="003C511A">
        <w:rPr>
          <w:rFonts w:ascii="Arial" w:hAnsi="Arial" w:cs="Arial"/>
          <w:sz w:val="22"/>
          <w:szCs w:val="22"/>
        </w:rPr>
        <w:t>/</w:t>
      </w:r>
      <w:r w:rsidR="00ED020C" w:rsidRPr="003C511A">
        <w:rPr>
          <w:rFonts w:ascii="Arial" w:hAnsi="Arial" w:cs="Arial"/>
          <w:sz w:val="22"/>
          <w:szCs w:val="22"/>
        </w:rPr>
        <w:t xml:space="preserve">y (poddodavatele), jejímž prostřednictvím ve výběrovém řízení prokázal část kvalifikace, je povinen po celou dobu trvání smlouvy zajistit, aby tato osoba plnila v rozsahu té části kvalifikace, </w:t>
      </w:r>
      <w:r w:rsidR="00ED020C" w:rsidRPr="003C511A">
        <w:rPr>
          <w:rFonts w:ascii="Arial" w:hAnsi="Arial" w:cs="Arial"/>
          <w:sz w:val="22"/>
          <w:szCs w:val="22"/>
        </w:rPr>
        <w:lastRenderedPageBreak/>
        <w:t>kterou za dodavatele prokázala. Změna takové osoby poddodavatele je možná pouze v závažných případech, se souhlasem objednatele, a poté, co dodavatel objednateli prokáže, že nová osoba splňuje kvalifikaci minimálně v témže rozsahu, jako osoba nahrazovaná.</w:t>
      </w:r>
    </w:p>
    <w:p w14:paraId="06CA1518" w14:textId="77777777" w:rsidR="00695A7E" w:rsidRPr="003C511A" w:rsidRDefault="00695A7E" w:rsidP="00F21233">
      <w:pPr>
        <w:spacing w:before="240" w:line="276" w:lineRule="auto"/>
        <w:jc w:val="center"/>
        <w:rPr>
          <w:rFonts w:ascii="Arial" w:hAnsi="Arial" w:cs="Arial"/>
          <w:b/>
          <w:bCs/>
          <w:sz w:val="22"/>
          <w:szCs w:val="22"/>
        </w:rPr>
      </w:pPr>
      <w:r w:rsidRPr="003C511A">
        <w:rPr>
          <w:rFonts w:ascii="Arial" w:hAnsi="Arial" w:cs="Arial"/>
          <w:b/>
          <w:bCs/>
          <w:sz w:val="22"/>
          <w:szCs w:val="22"/>
        </w:rPr>
        <w:t>VIII.</w:t>
      </w:r>
    </w:p>
    <w:p w14:paraId="1197E46E" w14:textId="77777777" w:rsidR="00695A7E" w:rsidRPr="003C511A" w:rsidRDefault="00695A7E" w:rsidP="00F21233">
      <w:pPr>
        <w:pStyle w:val="Nadpis3"/>
        <w:tabs>
          <w:tab w:val="left" w:pos="567"/>
        </w:tabs>
        <w:spacing w:after="240" w:line="276" w:lineRule="auto"/>
        <w:rPr>
          <w:rFonts w:ascii="Arial" w:hAnsi="Arial" w:cs="Arial"/>
          <w:spacing w:val="-6"/>
          <w:sz w:val="22"/>
          <w:szCs w:val="22"/>
        </w:rPr>
      </w:pPr>
      <w:r w:rsidRPr="003C511A">
        <w:rPr>
          <w:rFonts w:ascii="Arial" w:hAnsi="Arial" w:cs="Arial"/>
          <w:spacing w:val="-6"/>
          <w:sz w:val="22"/>
          <w:szCs w:val="22"/>
        </w:rPr>
        <w:t>Sankce</w:t>
      </w:r>
    </w:p>
    <w:p w14:paraId="0B2317F8" w14:textId="77777777" w:rsidR="00695A7E" w:rsidRPr="003C511A" w:rsidRDefault="00695A7E" w:rsidP="00F21233">
      <w:pPr>
        <w:pStyle w:val="Zkladntextodsazen"/>
        <w:numPr>
          <w:ilvl w:val="0"/>
          <w:numId w:val="24"/>
        </w:numPr>
        <w:tabs>
          <w:tab w:val="clear" w:pos="720"/>
        </w:tabs>
        <w:spacing w:line="276" w:lineRule="auto"/>
        <w:ind w:left="360"/>
        <w:rPr>
          <w:rFonts w:ascii="Arial" w:hAnsi="Arial" w:cs="Arial"/>
          <w:sz w:val="22"/>
          <w:szCs w:val="22"/>
        </w:rPr>
      </w:pPr>
      <w:r w:rsidRPr="003C511A">
        <w:rPr>
          <w:rFonts w:ascii="Arial" w:hAnsi="Arial" w:cs="Arial"/>
          <w:sz w:val="22"/>
          <w:szCs w:val="22"/>
        </w:rPr>
        <w:t xml:space="preserve">V případě prodlení </w:t>
      </w:r>
      <w:r w:rsidR="00DE6419" w:rsidRPr="003C511A">
        <w:rPr>
          <w:rFonts w:ascii="Arial" w:hAnsi="Arial" w:cs="Arial"/>
          <w:sz w:val="22"/>
          <w:szCs w:val="22"/>
        </w:rPr>
        <w:t>odběratele</w:t>
      </w:r>
      <w:r w:rsidRPr="003C511A">
        <w:rPr>
          <w:rFonts w:ascii="Arial" w:hAnsi="Arial" w:cs="Arial"/>
          <w:sz w:val="22"/>
          <w:szCs w:val="22"/>
        </w:rPr>
        <w:t xml:space="preserve"> se zaplacením faktury vystavené </w:t>
      </w:r>
      <w:r w:rsidR="00DE6419" w:rsidRPr="003C511A">
        <w:rPr>
          <w:rFonts w:ascii="Arial" w:hAnsi="Arial" w:cs="Arial"/>
          <w:sz w:val="22"/>
          <w:szCs w:val="22"/>
        </w:rPr>
        <w:t>dodavatelem</w:t>
      </w:r>
      <w:r w:rsidRPr="003C511A">
        <w:rPr>
          <w:rFonts w:ascii="Arial" w:hAnsi="Arial" w:cs="Arial"/>
          <w:sz w:val="22"/>
          <w:szCs w:val="22"/>
        </w:rPr>
        <w:t xml:space="preserve"> v souladu s článkem VI. této smlouvy je </w:t>
      </w:r>
      <w:r w:rsidR="00DE6419" w:rsidRPr="003C511A">
        <w:rPr>
          <w:rFonts w:ascii="Arial" w:hAnsi="Arial" w:cs="Arial"/>
          <w:sz w:val="22"/>
          <w:szCs w:val="22"/>
        </w:rPr>
        <w:t>dodavatel</w:t>
      </w:r>
      <w:r w:rsidRPr="003C511A">
        <w:rPr>
          <w:rFonts w:ascii="Arial" w:hAnsi="Arial" w:cs="Arial"/>
          <w:sz w:val="22"/>
          <w:szCs w:val="22"/>
        </w:rPr>
        <w:t xml:space="preserve"> oprávněn požadovat na </w:t>
      </w:r>
      <w:r w:rsidR="00DE6419" w:rsidRPr="003C511A">
        <w:rPr>
          <w:rFonts w:ascii="Arial" w:hAnsi="Arial" w:cs="Arial"/>
          <w:sz w:val="22"/>
          <w:szCs w:val="22"/>
        </w:rPr>
        <w:t>objednateli</w:t>
      </w:r>
      <w:r w:rsidRPr="003C511A">
        <w:rPr>
          <w:rFonts w:ascii="Arial" w:hAnsi="Arial" w:cs="Arial"/>
          <w:sz w:val="22"/>
          <w:szCs w:val="22"/>
        </w:rPr>
        <w:t xml:space="preserve"> úrok z prodlení ve výši 0,05% z nezaplacené ceny, a to za každý i započatý den prodlení.</w:t>
      </w:r>
    </w:p>
    <w:p w14:paraId="1D9BCB75" w14:textId="0A8149D5" w:rsidR="00DF3BF2" w:rsidRPr="003C511A" w:rsidRDefault="00DF3BF2" w:rsidP="00F21233">
      <w:pPr>
        <w:numPr>
          <w:ilvl w:val="0"/>
          <w:numId w:val="24"/>
        </w:numPr>
        <w:tabs>
          <w:tab w:val="clear" w:pos="720"/>
          <w:tab w:val="num" w:pos="426"/>
        </w:tabs>
        <w:spacing w:before="240" w:line="276" w:lineRule="auto"/>
        <w:ind w:left="426" w:hanging="426"/>
        <w:jc w:val="both"/>
        <w:rPr>
          <w:rFonts w:ascii="Arial" w:hAnsi="Arial" w:cs="Arial"/>
          <w:bCs/>
          <w:sz w:val="22"/>
          <w:szCs w:val="22"/>
        </w:rPr>
      </w:pPr>
      <w:r w:rsidRPr="003C511A">
        <w:rPr>
          <w:rFonts w:ascii="Arial" w:hAnsi="Arial" w:cs="Arial"/>
          <w:bCs/>
          <w:sz w:val="22"/>
          <w:szCs w:val="22"/>
        </w:rPr>
        <w:t xml:space="preserve">V případě prodlení dodavatele </w:t>
      </w:r>
      <w:r w:rsidR="00497DAC" w:rsidRPr="003C511A">
        <w:rPr>
          <w:rFonts w:ascii="Arial" w:hAnsi="Arial" w:cs="Arial"/>
          <w:bCs/>
          <w:sz w:val="22"/>
          <w:szCs w:val="22"/>
        </w:rPr>
        <w:t>s termínem</w:t>
      </w:r>
      <w:r w:rsidRPr="003C511A">
        <w:rPr>
          <w:rFonts w:ascii="Arial" w:hAnsi="Arial" w:cs="Arial"/>
          <w:bCs/>
          <w:sz w:val="22"/>
          <w:szCs w:val="22"/>
        </w:rPr>
        <w:t xml:space="preserve"> dovozu prádla po provedení služby </w:t>
      </w:r>
      <w:r w:rsidR="00772E14" w:rsidRPr="003C511A">
        <w:rPr>
          <w:rFonts w:ascii="Arial" w:hAnsi="Arial" w:cs="Arial"/>
          <w:bCs/>
          <w:sz w:val="22"/>
          <w:szCs w:val="22"/>
        </w:rPr>
        <w:t xml:space="preserve">dle čl. VII. odst. 2 smlouvy, </w:t>
      </w:r>
      <w:r w:rsidRPr="003C511A">
        <w:rPr>
          <w:rFonts w:ascii="Arial" w:hAnsi="Arial" w:cs="Arial"/>
          <w:bCs/>
          <w:sz w:val="22"/>
          <w:szCs w:val="22"/>
        </w:rPr>
        <w:t>je objednatel oprávněn účtovat smluvní pokutu 1 000 Kč za každý započatý den prodlení. V případě, že dodavatel nezajistí odvoz prádla k provedení služby v dohodnutém termínu, je objednatel od 6. pracovního dne od dohodnutého termínu oprávněn účtovat smluvní pokutu za prodlení při dovozu prádla dle předchozí věty.</w:t>
      </w:r>
    </w:p>
    <w:p w14:paraId="35C945DB" w14:textId="0684103A" w:rsidR="00217BEC" w:rsidRPr="003C511A" w:rsidRDefault="00DF3BF2" w:rsidP="00DF3BF2">
      <w:pPr>
        <w:numPr>
          <w:ilvl w:val="0"/>
          <w:numId w:val="24"/>
        </w:numPr>
        <w:tabs>
          <w:tab w:val="clear" w:pos="720"/>
          <w:tab w:val="num" w:pos="426"/>
        </w:tabs>
        <w:spacing w:before="240" w:line="276" w:lineRule="auto"/>
        <w:ind w:left="426" w:hanging="426"/>
        <w:jc w:val="both"/>
        <w:rPr>
          <w:rFonts w:ascii="Arial" w:hAnsi="Arial" w:cs="Arial"/>
          <w:bCs/>
          <w:sz w:val="22"/>
          <w:szCs w:val="22"/>
        </w:rPr>
      </w:pPr>
      <w:r w:rsidRPr="003C511A">
        <w:rPr>
          <w:rFonts w:ascii="Arial" w:hAnsi="Arial" w:cs="Arial"/>
          <w:bCs/>
          <w:sz w:val="22"/>
          <w:szCs w:val="22"/>
        </w:rPr>
        <w:t>V</w:t>
      </w:r>
      <w:r w:rsidR="009C7F5A" w:rsidRPr="003C511A">
        <w:rPr>
          <w:rFonts w:ascii="Arial" w:hAnsi="Arial" w:cs="Arial"/>
          <w:bCs/>
          <w:sz w:val="22"/>
          <w:szCs w:val="22"/>
        </w:rPr>
        <w:t xml:space="preserve"> případě, že </w:t>
      </w:r>
      <w:r w:rsidR="00497DAC" w:rsidRPr="003C511A">
        <w:rPr>
          <w:rFonts w:ascii="Arial" w:hAnsi="Arial" w:cs="Arial"/>
          <w:bCs/>
          <w:sz w:val="22"/>
          <w:szCs w:val="22"/>
        </w:rPr>
        <w:t>dodavatel</w:t>
      </w:r>
      <w:r w:rsidRPr="003C511A">
        <w:rPr>
          <w:rFonts w:ascii="Arial" w:hAnsi="Arial" w:cs="Arial"/>
          <w:bCs/>
          <w:sz w:val="22"/>
          <w:szCs w:val="22"/>
        </w:rPr>
        <w:t xml:space="preserve"> </w:t>
      </w:r>
      <w:r w:rsidR="00497DAC" w:rsidRPr="003C511A">
        <w:rPr>
          <w:rFonts w:ascii="Arial" w:hAnsi="Arial" w:cs="Arial"/>
          <w:bCs/>
          <w:sz w:val="22"/>
          <w:szCs w:val="22"/>
        </w:rPr>
        <w:t xml:space="preserve">po provedení služby nepředá objednateli veškeré prádlo v rozsahu </w:t>
      </w:r>
      <w:r w:rsidR="00304E4C">
        <w:rPr>
          <w:rFonts w:ascii="Arial" w:hAnsi="Arial" w:cs="Arial"/>
          <w:bCs/>
          <w:sz w:val="22"/>
          <w:szCs w:val="22"/>
        </w:rPr>
        <w:t xml:space="preserve">převzatých </w:t>
      </w:r>
      <w:r w:rsidR="00EA33F4" w:rsidRPr="003C511A">
        <w:rPr>
          <w:rFonts w:ascii="Arial" w:hAnsi="Arial" w:cs="Arial"/>
          <w:bCs/>
          <w:sz w:val="22"/>
          <w:szCs w:val="22"/>
        </w:rPr>
        <w:t xml:space="preserve">kusů a sortimentu dle </w:t>
      </w:r>
      <w:r w:rsidR="00497DAC" w:rsidRPr="003C511A">
        <w:rPr>
          <w:rFonts w:ascii="Arial" w:hAnsi="Arial" w:cs="Arial"/>
          <w:bCs/>
          <w:sz w:val="22"/>
          <w:szCs w:val="22"/>
        </w:rPr>
        <w:t xml:space="preserve">předchozí objednávky </w:t>
      </w:r>
      <w:r w:rsidR="00EA33F4" w:rsidRPr="003C511A">
        <w:rPr>
          <w:rFonts w:ascii="Arial" w:hAnsi="Arial" w:cs="Arial"/>
          <w:bCs/>
          <w:sz w:val="22"/>
          <w:szCs w:val="22"/>
        </w:rPr>
        <w:t>vystaven</w:t>
      </w:r>
      <w:r w:rsidR="007134DB">
        <w:rPr>
          <w:rFonts w:ascii="Arial" w:hAnsi="Arial" w:cs="Arial"/>
          <w:bCs/>
          <w:sz w:val="22"/>
          <w:szCs w:val="22"/>
        </w:rPr>
        <w:t>é</w:t>
      </w:r>
      <w:r w:rsidR="00EA33F4" w:rsidRPr="003C511A">
        <w:rPr>
          <w:rFonts w:ascii="Arial" w:hAnsi="Arial" w:cs="Arial"/>
          <w:bCs/>
          <w:sz w:val="22"/>
          <w:szCs w:val="22"/>
        </w:rPr>
        <w:t xml:space="preserve"> podle</w:t>
      </w:r>
      <w:r w:rsidR="00497DAC" w:rsidRPr="003C511A">
        <w:rPr>
          <w:rFonts w:ascii="Arial" w:hAnsi="Arial" w:cs="Arial"/>
          <w:bCs/>
          <w:sz w:val="22"/>
          <w:szCs w:val="22"/>
        </w:rPr>
        <w:t xml:space="preserve"> čl. VII. odst. 2 smlouvy, je objednatel oprávněn dodavateli účtovat</w:t>
      </w:r>
      <w:r w:rsidR="00D96CA3" w:rsidRPr="003C511A">
        <w:rPr>
          <w:rFonts w:ascii="Arial" w:hAnsi="Arial" w:cs="Arial"/>
          <w:bCs/>
          <w:sz w:val="22"/>
          <w:szCs w:val="22"/>
        </w:rPr>
        <w:t xml:space="preserve"> smluvní pokutu ve výši 1</w:t>
      </w:r>
      <w:r w:rsidR="00855B9B" w:rsidRPr="003C511A">
        <w:rPr>
          <w:rFonts w:ascii="Arial" w:hAnsi="Arial" w:cs="Arial"/>
          <w:bCs/>
          <w:sz w:val="22"/>
          <w:szCs w:val="22"/>
        </w:rPr>
        <w:t> 000 Kč</w:t>
      </w:r>
      <w:r w:rsidR="00497DAC" w:rsidRPr="003C511A">
        <w:rPr>
          <w:rFonts w:ascii="Arial" w:hAnsi="Arial" w:cs="Arial"/>
          <w:bCs/>
          <w:sz w:val="22"/>
          <w:szCs w:val="22"/>
        </w:rPr>
        <w:t xml:space="preserve"> za každý chybějící kus prádla</w:t>
      </w:r>
      <w:r w:rsidRPr="003C511A">
        <w:rPr>
          <w:rFonts w:ascii="Arial" w:hAnsi="Arial" w:cs="Arial"/>
          <w:bCs/>
          <w:sz w:val="22"/>
          <w:szCs w:val="22"/>
        </w:rPr>
        <w:t>.</w:t>
      </w:r>
    </w:p>
    <w:p w14:paraId="65C6D03F" w14:textId="41585567" w:rsidR="00EA33F4" w:rsidRPr="003C511A" w:rsidRDefault="00EA33F4" w:rsidP="00DF3BF2">
      <w:pPr>
        <w:numPr>
          <w:ilvl w:val="0"/>
          <w:numId w:val="24"/>
        </w:numPr>
        <w:tabs>
          <w:tab w:val="clear" w:pos="720"/>
          <w:tab w:val="num" w:pos="426"/>
        </w:tabs>
        <w:spacing w:before="240" w:line="276" w:lineRule="auto"/>
        <w:ind w:left="426" w:hanging="426"/>
        <w:jc w:val="both"/>
        <w:rPr>
          <w:rFonts w:ascii="Arial" w:hAnsi="Arial" w:cs="Arial"/>
          <w:bCs/>
          <w:sz w:val="22"/>
          <w:szCs w:val="22"/>
        </w:rPr>
      </w:pPr>
      <w:r w:rsidRPr="003C511A">
        <w:rPr>
          <w:rFonts w:ascii="Arial" w:hAnsi="Arial" w:cs="Arial"/>
          <w:bCs/>
          <w:sz w:val="22"/>
          <w:szCs w:val="22"/>
        </w:rPr>
        <w:t xml:space="preserve">V případě, že </w:t>
      </w:r>
      <w:r w:rsidR="00A63EE6" w:rsidRPr="003C511A">
        <w:rPr>
          <w:rFonts w:ascii="Arial" w:hAnsi="Arial" w:cs="Arial"/>
          <w:bCs/>
          <w:sz w:val="22"/>
          <w:szCs w:val="22"/>
        </w:rPr>
        <w:t xml:space="preserve">dodavatel nesplní svoji povinnost dle čl. VII. odst. </w:t>
      </w:r>
      <w:r w:rsidR="00BE6DE1" w:rsidRPr="003C511A">
        <w:rPr>
          <w:rFonts w:ascii="Arial" w:hAnsi="Arial" w:cs="Arial"/>
          <w:bCs/>
          <w:sz w:val="22"/>
          <w:szCs w:val="22"/>
        </w:rPr>
        <w:t>4</w:t>
      </w:r>
      <w:r w:rsidR="00A63EE6" w:rsidRPr="003C511A">
        <w:rPr>
          <w:rFonts w:ascii="Arial" w:hAnsi="Arial" w:cs="Arial"/>
          <w:bCs/>
          <w:sz w:val="22"/>
          <w:szCs w:val="22"/>
        </w:rPr>
        <w:t xml:space="preserve"> smlouvy odstranit vyznačené závady</w:t>
      </w:r>
      <w:r w:rsidR="005E2894" w:rsidRPr="003C511A">
        <w:rPr>
          <w:rFonts w:ascii="Arial" w:hAnsi="Arial" w:cs="Arial"/>
          <w:bCs/>
          <w:sz w:val="22"/>
          <w:szCs w:val="22"/>
        </w:rPr>
        <w:t xml:space="preserve"> při převzetí prádla, je objednatel oprávněn dodavateli </w:t>
      </w:r>
      <w:r w:rsidR="00D96CA3" w:rsidRPr="003C511A">
        <w:rPr>
          <w:rFonts w:ascii="Arial" w:hAnsi="Arial" w:cs="Arial"/>
          <w:bCs/>
          <w:sz w:val="22"/>
          <w:szCs w:val="22"/>
        </w:rPr>
        <w:t>účtovat smluvní pokutu ve výši 1</w:t>
      </w:r>
      <w:r w:rsidR="005E2894" w:rsidRPr="003C511A">
        <w:rPr>
          <w:rFonts w:ascii="Arial" w:hAnsi="Arial" w:cs="Arial"/>
          <w:bCs/>
          <w:sz w:val="22"/>
          <w:szCs w:val="22"/>
        </w:rPr>
        <w:t> 000 Kč za každý kus prádla, u nějž nedošlo k odstranění závady vyznačené na dodacím listu.</w:t>
      </w:r>
    </w:p>
    <w:p w14:paraId="0C72B03E" w14:textId="77777777" w:rsidR="00695A7E" w:rsidRPr="003C511A" w:rsidRDefault="00695A7E" w:rsidP="0071295E">
      <w:pPr>
        <w:pStyle w:val="Zkladntextodsazen"/>
        <w:numPr>
          <w:ilvl w:val="0"/>
          <w:numId w:val="24"/>
        </w:numPr>
        <w:tabs>
          <w:tab w:val="clear" w:pos="720"/>
        </w:tabs>
        <w:spacing w:before="240" w:after="240" w:line="276" w:lineRule="auto"/>
        <w:ind w:left="360"/>
        <w:rPr>
          <w:rFonts w:ascii="Arial" w:hAnsi="Arial" w:cs="Arial"/>
          <w:sz w:val="22"/>
          <w:szCs w:val="22"/>
        </w:rPr>
      </w:pPr>
      <w:r w:rsidRPr="003C511A">
        <w:rPr>
          <w:rFonts w:ascii="Arial" w:hAnsi="Arial" w:cs="Arial"/>
          <w:sz w:val="22"/>
          <w:szCs w:val="22"/>
        </w:rPr>
        <w:t>Splatnost veškerých smluvních pokut účtovaných podle této smlouvy smluvní strany sjednávají v délce 10 dní od doručení výzvy k úhradě smluvní pokuty stranou oprávněnou straně povinné.</w:t>
      </w:r>
    </w:p>
    <w:p w14:paraId="7A6F0880" w14:textId="44256EFA" w:rsidR="00695A7E" w:rsidRDefault="00695A7E" w:rsidP="00F21233">
      <w:pPr>
        <w:pStyle w:val="Zkladntextodsazen"/>
        <w:numPr>
          <w:ilvl w:val="0"/>
          <w:numId w:val="24"/>
        </w:numPr>
        <w:tabs>
          <w:tab w:val="clear" w:pos="720"/>
        </w:tabs>
        <w:spacing w:line="276" w:lineRule="auto"/>
        <w:ind w:left="360"/>
        <w:rPr>
          <w:rFonts w:ascii="Arial" w:hAnsi="Arial" w:cs="Arial"/>
          <w:sz w:val="22"/>
          <w:szCs w:val="22"/>
        </w:rPr>
      </w:pPr>
      <w:r w:rsidRPr="003C511A">
        <w:rPr>
          <w:rFonts w:ascii="Arial" w:hAnsi="Arial" w:cs="Arial"/>
          <w:sz w:val="22"/>
          <w:szCs w:val="22"/>
        </w:rPr>
        <w:t>Zaplacením úroku z prodlení ani smluvní pokuty není omezena výše nároku na náhradu škody.</w:t>
      </w:r>
    </w:p>
    <w:p w14:paraId="4F54629E" w14:textId="77777777" w:rsidR="00A45BF7" w:rsidRPr="003C511A" w:rsidRDefault="00E26BD6" w:rsidP="00F21233">
      <w:pPr>
        <w:spacing w:before="240" w:line="276" w:lineRule="auto"/>
        <w:jc w:val="center"/>
        <w:rPr>
          <w:rFonts w:ascii="Arial" w:hAnsi="Arial" w:cs="Arial"/>
          <w:b/>
          <w:bCs/>
          <w:sz w:val="22"/>
          <w:szCs w:val="22"/>
        </w:rPr>
      </w:pPr>
      <w:r w:rsidRPr="003C511A">
        <w:rPr>
          <w:rFonts w:ascii="Arial" w:hAnsi="Arial" w:cs="Arial"/>
          <w:b/>
          <w:bCs/>
          <w:sz w:val="22"/>
          <w:szCs w:val="22"/>
        </w:rPr>
        <w:t>X</w:t>
      </w:r>
      <w:r w:rsidR="00A45BF7" w:rsidRPr="003C511A">
        <w:rPr>
          <w:rFonts w:ascii="Arial" w:hAnsi="Arial" w:cs="Arial"/>
          <w:b/>
          <w:bCs/>
          <w:sz w:val="22"/>
          <w:szCs w:val="22"/>
        </w:rPr>
        <w:t>.</w:t>
      </w:r>
    </w:p>
    <w:p w14:paraId="73581C5D" w14:textId="77777777" w:rsidR="00A45BF7" w:rsidRPr="003C511A" w:rsidRDefault="00A45BF7" w:rsidP="00F21233">
      <w:pPr>
        <w:pStyle w:val="Nadpis3"/>
        <w:tabs>
          <w:tab w:val="left" w:pos="567"/>
        </w:tabs>
        <w:spacing w:after="240" w:line="276" w:lineRule="auto"/>
        <w:rPr>
          <w:rFonts w:ascii="Arial" w:hAnsi="Arial" w:cs="Arial"/>
          <w:spacing w:val="-6"/>
          <w:sz w:val="22"/>
          <w:szCs w:val="22"/>
        </w:rPr>
      </w:pPr>
      <w:r w:rsidRPr="003C511A">
        <w:rPr>
          <w:rFonts w:ascii="Arial" w:hAnsi="Arial" w:cs="Arial"/>
          <w:spacing w:val="-6"/>
          <w:sz w:val="22"/>
          <w:szCs w:val="22"/>
        </w:rPr>
        <w:t>Závěrečná ustanovení</w:t>
      </w:r>
    </w:p>
    <w:p w14:paraId="41597A9C" w14:textId="77777777" w:rsidR="006A5D16" w:rsidRDefault="006A5D16" w:rsidP="006A5D16">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6A5D16">
        <w:rPr>
          <w:rFonts w:ascii="Arial" w:hAnsi="Arial" w:cs="Arial"/>
          <w:sz w:val="22"/>
          <w:szCs w:val="22"/>
        </w:rPr>
        <w:t>Tato smlouva nabývá platnosti dnem jejího podpisu oběma smluvními stranami a účinnosti dnem zveřejnění v informačním systému veřejné správy – Registru smluv. Datum podpisu této smlouvy se určuje z data připojených elektronických podpisů.</w:t>
      </w:r>
    </w:p>
    <w:p w14:paraId="7432CBF3" w14:textId="30DDA040" w:rsidR="000D1281" w:rsidRPr="003C511A" w:rsidRDefault="000D1281" w:rsidP="006A5D16">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Dodavatel výslovně souhlasí se zveřejněním celého textu této smlouvy včetně podpisů v informačním systému veřejné správy – Registru smluv.</w:t>
      </w:r>
    </w:p>
    <w:p w14:paraId="5BC70C7B" w14:textId="77777777" w:rsidR="000D1281" w:rsidRPr="003C511A" w:rsidRDefault="000D1281"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 xml:space="preserve">Smluvní strany se dohodly, že zákonnou povinnost dle § 5 odst. 2 zákona o registru smluv splní </w:t>
      </w:r>
      <w:r w:rsidR="00704C24" w:rsidRPr="003C511A">
        <w:rPr>
          <w:rFonts w:ascii="Arial" w:hAnsi="Arial" w:cs="Arial"/>
          <w:sz w:val="22"/>
          <w:szCs w:val="22"/>
        </w:rPr>
        <w:t>objedn</w:t>
      </w:r>
      <w:r w:rsidRPr="003C511A">
        <w:rPr>
          <w:rFonts w:ascii="Arial" w:hAnsi="Arial" w:cs="Arial"/>
          <w:sz w:val="22"/>
          <w:szCs w:val="22"/>
        </w:rPr>
        <w:t xml:space="preserve">atel a splnění této povinnosti doloží potvrzením vygenerovaným systémem registru smluv. Současně berou smluvní strany na vědomí, že v případě nesplnění zákonné povinnosti je smlouva do tří měsíců od jejího podpisu bez dalšího zrušena od samého počátku. </w:t>
      </w:r>
    </w:p>
    <w:p w14:paraId="7E36B767" w14:textId="77777777" w:rsidR="00A45BF7" w:rsidRPr="003C511A" w:rsidRDefault="000D1281"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 xml:space="preserve">Smlouva </w:t>
      </w:r>
      <w:r w:rsidR="001E4E23" w:rsidRPr="003C511A">
        <w:rPr>
          <w:rFonts w:ascii="Arial" w:hAnsi="Arial" w:cs="Arial"/>
          <w:sz w:val="22"/>
          <w:szCs w:val="22"/>
        </w:rPr>
        <w:t xml:space="preserve">může být měněna </w:t>
      </w:r>
      <w:r w:rsidR="00A45BF7" w:rsidRPr="003C511A">
        <w:rPr>
          <w:rFonts w:ascii="Arial" w:hAnsi="Arial" w:cs="Arial"/>
          <w:sz w:val="22"/>
          <w:szCs w:val="22"/>
        </w:rPr>
        <w:t>nebo doplňov</w:t>
      </w:r>
      <w:r w:rsidR="001E4E23" w:rsidRPr="003C511A">
        <w:rPr>
          <w:rFonts w:ascii="Arial" w:hAnsi="Arial" w:cs="Arial"/>
          <w:sz w:val="22"/>
          <w:szCs w:val="22"/>
        </w:rPr>
        <w:t>ána</w:t>
      </w:r>
      <w:r w:rsidR="00A45BF7" w:rsidRPr="003C511A">
        <w:rPr>
          <w:rFonts w:ascii="Arial" w:hAnsi="Arial" w:cs="Arial"/>
          <w:sz w:val="22"/>
          <w:szCs w:val="22"/>
        </w:rPr>
        <w:t xml:space="preserve"> pouze písemnými vzestupně číslovanými dodatky podepsanými oprávněnými zástupci obou smluvních stran.</w:t>
      </w:r>
    </w:p>
    <w:p w14:paraId="1426D9C4" w14:textId="77777777" w:rsidR="00A45BF7" w:rsidRPr="003C511A" w:rsidRDefault="00A45BF7"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lastRenderedPageBreak/>
        <w:t>Nastanou-li u některé ze smluvních stran skutečnosti bránící řádnému plnění této smlouvy, je povinna to ihned bez zbytečného odkladu oznámit druhé straně a vyvolat jednání zástupců oprávněných k podpisu smlouvy.</w:t>
      </w:r>
    </w:p>
    <w:p w14:paraId="317CE4AF" w14:textId="77777777" w:rsidR="00A45BF7" w:rsidRPr="003C511A" w:rsidRDefault="00DE6419"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Dodavatel</w:t>
      </w:r>
      <w:r w:rsidR="00A45BF7" w:rsidRPr="003C511A">
        <w:rPr>
          <w:rFonts w:ascii="Arial" w:hAnsi="Arial" w:cs="Arial"/>
          <w:sz w:val="22"/>
          <w:szCs w:val="22"/>
        </w:rPr>
        <w:t xml:space="preserve"> prohlašuje, že se před uzavřením smlouvy nedopustil v souvislosti se </w:t>
      </w:r>
      <w:r w:rsidR="00217BEC" w:rsidRPr="003C511A">
        <w:rPr>
          <w:rFonts w:ascii="Arial" w:hAnsi="Arial" w:cs="Arial"/>
          <w:sz w:val="22"/>
          <w:szCs w:val="22"/>
        </w:rPr>
        <w:t>výběrovým</w:t>
      </w:r>
      <w:r w:rsidR="00A45BF7" w:rsidRPr="003C511A">
        <w:rPr>
          <w:rFonts w:ascii="Arial" w:hAnsi="Arial" w:cs="Arial"/>
          <w:sz w:val="22"/>
          <w:szCs w:val="22"/>
        </w:rPr>
        <w:t xml:space="preserve"> řízením sám nebo prostřednictvím jiné osoby žádného jednání, jež by odporovalo zákonu nebo dobrým mravům nebo by zákon obcházelo, zejména že nenabízel žádné výhody osobám podílejícím se na zadání veřejné zakázky, na kterou s ním </w:t>
      </w:r>
      <w:r w:rsidR="00704C24" w:rsidRPr="003C511A">
        <w:rPr>
          <w:rFonts w:ascii="Arial" w:hAnsi="Arial" w:cs="Arial"/>
          <w:sz w:val="22"/>
          <w:szCs w:val="22"/>
        </w:rPr>
        <w:t>objedn</w:t>
      </w:r>
      <w:r w:rsidR="00830905" w:rsidRPr="003C511A">
        <w:rPr>
          <w:rFonts w:ascii="Arial" w:hAnsi="Arial" w:cs="Arial"/>
          <w:sz w:val="22"/>
          <w:szCs w:val="22"/>
        </w:rPr>
        <w:t>a</w:t>
      </w:r>
      <w:r w:rsidR="00F15C9C" w:rsidRPr="003C511A">
        <w:rPr>
          <w:rFonts w:ascii="Arial" w:hAnsi="Arial" w:cs="Arial"/>
          <w:sz w:val="22"/>
          <w:szCs w:val="22"/>
        </w:rPr>
        <w:t>tel</w:t>
      </w:r>
      <w:r w:rsidR="00A45BF7" w:rsidRPr="003C511A">
        <w:rPr>
          <w:rFonts w:ascii="Arial" w:hAnsi="Arial" w:cs="Arial"/>
          <w:sz w:val="22"/>
          <w:szCs w:val="22"/>
        </w:rPr>
        <w:t xml:space="preserve"> uzavřel smlouvu, a že se zejména ve vztahu k ostatním uchazečům nedopustil žádného jednání narušujícího hospodářskou soutěž.</w:t>
      </w:r>
    </w:p>
    <w:p w14:paraId="1F5DD50F" w14:textId="77777777" w:rsidR="00A45BF7" w:rsidRPr="003C511A" w:rsidRDefault="00A826F3"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O</w:t>
      </w:r>
      <w:r w:rsidR="00704C24" w:rsidRPr="003C511A">
        <w:rPr>
          <w:rFonts w:ascii="Arial" w:hAnsi="Arial" w:cs="Arial"/>
          <w:sz w:val="22"/>
          <w:szCs w:val="22"/>
        </w:rPr>
        <w:t>bjedn</w:t>
      </w:r>
      <w:r w:rsidRPr="003C511A">
        <w:rPr>
          <w:rFonts w:ascii="Arial" w:hAnsi="Arial" w:cs="Arial"/>
          <w:sz w:val="22"/>
          <w:szCs w:val="22"/>
        </w:rPr>
        <w:t>atel</w:t>
      </w:r>
      <w:r w:rsidR="00A45BF7" w:rsidRPr="003C511A">
        <w:rPr>
          <w:rFonts w:ascii="Arial" w:hAnsi="Arial" w:cs="Arial"/>
          <w:sz w:val="22"/>
          <w:szCs w:val="22"/>
        </w:rPr>
        <w:t xml:space="preserve"> prohlašuje, že výběr </w:t>
      </w:r>
      <w:r w:rsidR="00F15C9C" w:rsidRPr="003C511A">
        <w:rPr>
          <w:rFonts w:ascii="Arial" w:hAnsi="Arial" w:cs="Arial"/>
          <w:sz w:val="22"/>
          <w:szCs w:val="22"/>
        </w:rPr>
        <w:t>dodavatele</w:t>
      </w:r>
      <w:r w:rsidR="00A45BF7" w:rsidRPr="003C511A">
        <w:rPr>
          <w:rFonts w:ascii="Arial" w:hAnsi="Arial" w:cs="Arial"/>
          <w:sz w:val="22"/>
          <w:szCs w:val="22"/>
        </w:rPr>
        <w:t xml:space="preserve"> byl proveden v souladu s Pravidly Rady Kraje Vysočina pro zadávání veřejných zakázek.</w:t>
      </w:r>
    </w:p>
    <w:p w14:paraId="7B1B29E2" w14:textId="77777777" w:rsidR="00A45BF7" w:rsidRPr="003C511A" w:rsidRDefault="00A45BF7"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Smluvní strany této smlouvy prohlašují a stvrzují svými podpisy, že tuto smlouvu uzavírají svobodně a vážně, že ji neuzavírají v tísni za nápadně nevýhodných podmínek, že si ji řádně přečetly a jsou srozuměny s jejím obsahem.</w:t>
      </w:r>
    </w:p>
    <w:p w14:paraId="5C22CEFE" w14:textId="77777777" w:rsidR="00F15C9C" w:rsidRPr="003C511A" w:rsidRDefault="00F15C9C"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 xml:space="preserve"> Tato smlouva může být ukončena:</w:t>
      </w:r>
    </w:p>
    <w:p w14:paraId="01CE21F9" w14:textId="1F3F1672" w:rsidR="0071295E" w:rsidRDefault="00F15C9C" w:rsidP="00F21233">
      <w:pPr>
        <w:tabs>
          <w:tab w:val="left" w:pos="851"/>
        </w:tabs>
        <w:spacing w:line="276" w:lineRule="auto"/>
        <w:ind w:left="851" w:hanging="284"/>
        <w:jc w:val="both"/>
        <w:rPr>
          <w:rFonts w:ascii="Arial" w:hAnsi="Arial" w:cs="Arial"/>
          <w:sz w:val="22"/>
          <w:szCs w:val="22"/>
        </w:rPr>
      </w:pPr>
      <w:r w:rsidRPr="003C511A">
        <w:rPr>
          <w:rFonts w:ascii="Arial" w:hAnsi="Arial" w:cs="Arial"/>
          <w:sz w:val="22"/>
          <w:szCs w:val="22"/>
        </w:rPr>
        <w:t>a</w:t>
      </w:r>
      <w:r w:rsidRPr="0071295E">
        <w:rPr>
          <w:rFonts w:ascii="Arial" w:hAnsi="Arial" w:cs="Arial"/>
          <w:sz w:val="22"/>
          <w:szCs w:val="22"/>
          <w:highlight w:val="yellow"/>
        </w:rPr>
        <w:t>/</w:t>
      </w:r>
      <w:r w:rsidR="00830905" w:rsidRPr="0071295E">
        <w:rPr>
          <w:rFonts w:ascii="Arial" w:hAnsi="Arial" w:cs="Arial"/>
          <w:sz w:val="22"/>
          <w:szCs w:val="22"/>
          <w:highlight w:val="yellow"/>
        </w:rPr>
        <w:t xml:space="preserve"> </w:t>
      </w:r>
      <w:r w:rsidR="0071295E" w:rsidRPr="0071295E">
        <w:rPr>
          <w:rFonts w:ascii="Arial" w:hAnsi="Arial" w:cs="Arial"/>
          <w:sz w:val="22"/>
          <w:szCs w:val="22"/>
          <w:highlight w:val="yellow"/>
        </w:rPr>
        <w:t>uplynutím data uvedeného v čl. 5 odst. 1</w:t>
      </w:r>
      <w:r w:rsidR="0071295E">
        <w:rPr>
          <w:rFonts w:ascii="Arial" w:hAnsi="Arial" w:cs="Arial"/>
          <w:sz w:val="22"/>
          <w:szCs w:val="22"/>
          <w:highlight w:val="yellow"/>
        </w:rPr>
        <w:t xml:space="preserve"> této smlouvy</w:t>
      </w:r>
      <w:r w:rsidR="0071295E" w:rsidRPr="0071295E">
        <w:rPr>
          <w:rFonts w:ascii="Arial" w:hAnsi="Arial" w:cs="Arial"/>
          <w:sz w:val="22"/>
          <w:szCs w:val="22"/>
          <w:highlight w:val="yellow"/>
        </w:rPr>
        <w:t xml:space="preserve"> nebo dosažením 3 mil. Kč bez DPH dodaného předmětu plnění</w:t>
      </w:r>
      <w:r w:rsidR="00A40DF3">
        <w:rPr>
          <w:rFonts w:ascii="Arial" w:hAnsi="Arial" w:cs="Arial"/>
          <w:sz w:val="22"/>
          <w:szCs w:val="22"/>
          <w:highlight w:val="yellow"/>
        </w:rPr>
        <w:t xml:space="preserve"> vč. vyhrazené změny závazku dle čl. 6 odst. 3 této smlouvy</w:t>
      </w:r>
      <w:r w:rsidR="0071295E" w:rsidRPr="0071295E">
        <w:rPr>
          <w:rFonts w:ascii="Arial" w:hAnsi="Arial" w:cs="Arial"/>
          <w:sz w:val="22"/>
          <w:szCs w:val="22"/>
          <w:highlight w:val="yellow"/>
        </w:rPr>
        <w:t xml:space="preserve">, </w:t>
      </w:r>
      <w:r w:rsidR="00A40DF3">
        <w:rPr>
          <w:rFonts w:ascii="Arial" w:hAnsi="Arial" w:cs="Arial"/>
          <w:sz w:val="22"/>
          <w:szCs w:val="22"/>
          <w:highlight w:val="yellow"/>
        </w:rPr>
        <w:t xml:space="preserve">a to </w:t>
      </w:r>
      <w:r w:rsidR="0071295E" w:rsidRPr="0071295E">
        <w:rPr>
          <w:rFonts w:ascii="Arial" w:hAnsi="Arial" w:cs="Arial"/>
          <w:sz w:val="22"/>
          <w:szCs w:val="22"/>
          <w:highlight w:val="yellow"/>
        </w:rPr>
        <w:t>dle toho, která situace nastane dříve,</w:t>
      </w:r>
    </w:p>
    <w:p w14:paraId="154C9D10" w14:textId="0A1DA8A1" w:rsidR="0071295E" w:rsidRPr="003C511A" w:rsidRDefault="0071295E" w:rsidP="00F21233">
      <w:pPr>
        <w:tabs>
          <w:tab w:val="left" w:pos="851"/>
        </w:tabs>
        <w:spacing w:line="276" w:lineRule="auto"/>
        <w:ind w:left="851" w:hanging="284"/>
        <w:jc w:val="both"/>
        <w:rPr>
          <w:rFonts w:ascii="Arial" w:hAnsi="Arial" w:cs="Arial"/>
          <w:sz w:val="22"/>
          <w:szCs w:val="22"/>
        </w:rPr>
      </w:pPr>
      <w:r>
        <w:rPr>
          <w:rFonts w:ascii="Arial" w:hAnsi="Arial" w:cs="Arial"/>
          <w:sz w:val="22"/>
          <w:szCs w:val="22"/>
        </w:rPr>
        <w:t>b/</w:t>
      </w:r>
      <w:r w:rsidRPr="0071295E">
        <w:rPr>
          <w:rFonts w:ascii="Arial" w:hAnsi="Arial" w:cs="Arial"/>
          <w:sz w:val="22"/>
          <w:szCs w:val="22"/>
        </w:rPr>
        <w:t xml:space="preserve"> </w:t>
      </w:r>
      <w:r w:rsidRPr="003C511A">
        <w:rPr>
          <w:rFonts w:ascii="Arial" w:hAnsi="Arial" w:cs="Arial"/>
          <w:sz w:val="22"/>
          <w:szCs w:val="22"/>
        </w:rPr>
        <w:t>písemnou dohodou smluvních stran, přičemž v takové dohodě uvedou smluvní strany termín ukončení tohoto smluvního vztahu a způsob vyrovnání svých závazků,</w:t>
      </w:r>
    </w:p>
    <w:p w14:paraId="476DE1EE" w14:textId="56828D55" w:rsidR="00F15C9C" w:rsidRPr="003C511A" w:rsidRDefault="0071295E" w:rsidP="00F21233">
      <w:pPr>
        <w:spacing w:line="276" w:lineRule="auto"/>
        <w:ind w:left="993" w:hanging="426"/>
        <w:jc w:val="both"/>
        <w:rPr>
          <w:rFonts w:ascii="Arial" w:hAnsi="Arial" w:cs="Arial"/>
          <w:sz w:val="22"/>
          <w:szCs w:val="22"/>
        </w:rPr>
      </w:pPr>
      <w:r>
        <w:rPr>
          <w:rFonts w:ascii="Arial" w:hAnsi="Arial" w:cs="Arial"/>
          <w:sz w:val="22"/>
          <w:szCs w:val="22"/>
        </w:rPr>
        <w:t>c</w:t>
      </w:r>
      <w:r w:rsidR="00F15C9C" w:rsidRPr="003C511A">
        <w:rPr>
          <w:rFonts w:ascii="Arial" w:hAnsi="Arial" w:cs="Arial"/>
          <w:sz w:val="22"/>
          <w:szCs w:val="22"/>
        </w:rPr>
        <w:t>/ na základě výpovědi</w:t>
      </w:r>
      <w:r w:rsidR="00F15C9C" w:rsidRPr="003C511A">
        <w:rPr>
          <w:rFonts w:ascii="Arial" w:hAnsi="Arial" w:cs="Arial"/>
          <w:b/>
          <w:i/>
          <w:sz w:val="22"/>
          <w:szCs w:val="22"/>
        </w:rPr>
        <w:t xml:space="preserve"> </w:t>
      </w:r>
      <w:r w:rsidR="00F15C9C" w:rsidRPr="003C511A">
        <w:rPr>
          <w:rFonts w:ascii="Arial" w:hAnsi="Arial" w:cs="Arial"/>
          <w:sz w:val="22"/>
          <w:szCs w:val="22"/>
        </w:rPr>
        <w:t xml:space="preserve">bez uvedení důvodu, kteroukoliv ze smluvních stran, přičemž výpověď smlouvy musí být učiněna písemnou formou, výpovědní lhůta činí </w:t>
      </w:r>
      <w:r w:rsidR="00575505" w:rsidRPr="003C511A">
        <w:rPr>
          <w:rFonts w:ascii="Arial" w:hAnsi="Arial" w:cs="Arial"/>
          <w:sz w:val="22"/>
          <w:szCs w:val="22"/>
        </w:rPr>
        <w:t xml:space="preserve">tři </w:t>
      </w:r>
      <w:r w:rsidR="00F15C9C" w:rsidRPr="003C511A">
        <w:rPr>
          <w:rFonts w:ascii="Arial" w:hAnsi="Arial" w:cs="Arial"/>
          <w:sz w:val="22"/>
          <w:szCs w:val="22"/>
        </w:rPr>
        <w:t>měsíce a započne běžet od 1. dne měsíce následujícího po doručení výpovědi druhé smluvní straně</w:t>
      </w:r>
      <w:r w:rsidR="00830905" w:rsidRPr="003C511A">
        <w:rPr>
          <w:rFonts w:ascii="Arial" w:hAnsi="Arial" w:cs="Arial"/>
          <w:sz w:val="22"/>
          <w:szCs w:val="22"/>
        </w:rPr>
        <w:t>,</w:t>
      </w:r>
    </w:p>
    <w:p w14:paraId="5D8145A5" w14:textId="43C15B74" w:rsidR="00F15C9C" w:rsidRPr="003C511A" w:rsidRDefault="0071295E" w:rsidP="00F21233">
      <w:pPr>
        <w:pStyle w:val="Zkladntext"/>
        <w:tabs>
          <w:tab w:val="left" w:pos="851"/>
        </w:tabs>
        <w:spacing w:line="276" w:lineRule="auto"/>
        <w:ind w:left="993" w:hanging="426"/>
        <w:rPr>
          <w:rFonts w:ascii="Arial" w:hAnsi="Arial" w:cs="Arial"/>
          <w:sz w:val="22"/>
          <w:szCs w:val="22"/>
        </w:rPr>
      </w:pPr>
      <w:r>
        <w:rPr>
          <w:rFonts w:ascii="Arial" w:hAnsi="Arial" w:cs="Arial"/>
          <w:sz w:val="22"/>
          <w:szCs w:val="22"/>
        </w:rPr>
        <w:t>d</w:t>
      </w:r>
      <w:r w:rsidR="00F15C9C" w:rsidRPr="003C511A">
        <w:rPr>
          <w:rFonts w:ascii="Arial" w:hAnsi="Arial" w:cs="Arial"/>
          <w:sz w:val="22"/>
          <w:szCs w:val="22"/>
        </w:rPr>
        <w:t>/ od smlouvy lze jednostranně odstoupit pro podstatné porušení této smlouvy, přičemž za podstatné porušení této smlouvy se považuje</w:t>
      </w:r>
      <w:r w:rsidR="00830905" w:rsidRPr="003C511A">
        <w:rPr>
          <w:rFonts w:ascii="Arial" w:hAnsi="Arial" w:cs="Arial"/>
          <w:sz w:val="22"/>
          <w:szCs w:val="22"/>
        </w:rPr>
        <w:t xml:space="preserve"> zejména</w:t>
      </w:r>
      <w:r w:rsidR="00F15C9C" w:rsidRPr="003C511A">
        <w:rPr>
          <w:rFonts w:ascii="Arial" w:hAnsi="Arial" w:cs="Arial"/>
          <w:sz w:val="22"/>
          <w:szCs w:val="22"/>
        </w:rPr>
        <w:t>:</w:t>
      </w:r>
    </w:p>
    <w:p w14:paraId="4359B125" w14:textId="7F4B6EA9" w:rsidR="00F15C9C" w:rsidRDefault="00F15C9C" w:rsidP="00F21233">
      <w:pPr>
        <w:pStyle w:val="Zkladntext"/>
        <w:numPr>
          <w:ilvl w:val="0"/>
          <w:numId w:val="2"/>
        </w:numPr>
        <w:tabs>
          <w:tab w:val="clear" w:pos="720"/>
          <w:tab w:val="num" w:pos="1276"/>
        </w:tabs>
        <w:spacing w:line="276" w:lineRule="auto"/>
        <w:ind w:left="993" w:firstLine="0"/>
        <w:rPr>
          <w:rFonts w:ascii="Arial" w:hAnsi="Arial" w:cs="Arial"/>
          <w:sz w:val="22"/>
          <w:szCs w:val="22"/>
        </w:rPr>
      </w:pPr>
      <w:r w:rsidRPr="003C511A">
        <w:rPr>
          <w:rFonts w:ascii="Arial" w:hAnsi="Arial" w:cs="Arial"/>
          <w:sz w:val="22"/>
          <w:szCs w:val="22"/>
        </w:rPr>
        <w:t>na straně dodavatele, jestliže neplní předmět této smlouvy</w:t>
      </w:r>
      <w:r w:rsidR="00CA00CA" w:rsidRPr="003C511A">
        <w:rPr>
          <w:rFonts w:ascii="Arial" w:hAnsi="Arial" w:cs="Arial"/>
          <w:sz w:val="22"/>
          <w:szCs w:val="22"/>
        </w:rPr>
        <w:t xml:space="preserve"> nebo neplní předmět smlouvy v dohodnuté kvalitě</w:t>
      </w:r>
      <w:r w:rsidR="00F12935" w:rsidRPr="003C511A">
        <w:rPr>
          <w:rFonts w:ascii="Arial" w:hAnsi="Arial" w:cs="Arial"/>
          <w:sz w:val="22"/>
          <w:szCs w:val="22"/>
        </w:rPr>
        <w:t>, přičemž nez</w:t>
      </w:r>
      <w:r w:rsidRPr="003C511A">
        <w:rPr>
          <w:rFonts w:ascii="Arial" w:hAnsi="Arial" w:cs="Arial"/>
          <w:sz w:val="22"/>
          <w:szCs w:val="22"/>
        </w:rPr>
        <w:t>jednal nápravu, přestože byl objednatelem na neplnění předmětu této smlouvy nejméně jednou upozorněn, nebo dodavatel ztratí oprávnění k podnikatelské nebo jiné činnosti, která je předpokladem pro plnění smluvních závazků,</w:t>
      </w:r>
    </w:p>
    <w:p w14:paraId="0BE13BF7" w14:textId="6BDE3E9D" w:rsidR="00E634DC" w:rsidRPr="00E00C41" w:rsidRDefault="00E634DC" w:rsidP="00F21233">
      <w:pPr>
        <w:pStyle w:val="Zkladntext"/>
        <w:numPr>
          <w:ilvl w:val="0"/>
          <w:numId w:val="2"/>
        </w:numPr>
        <w:tabs>
          <w:tab w:val="clear" w:pos="720"/>
          <w:tab w:val="num" w:pos="1276"/>
        </w:tabs>
        <w:spacing w:line="276" w:lineRule="auto"/>
        <w:ind w:left="993" w:firstLine="0"/>
        <w:rPr>
          <w:rFonts w:ascii="Arial" w:hAnsi="Arial" w:cs="Arial"/>
          <w:sz w:val="22"/>
          <w:szCs w:val="22"/>
        </w:rPr>
      </w:pPr>
      <w:r w:rsidRPr="00140741">
        <w:rPr>
          <w:rFonts w:ascii="Arial" w:hAnsi="Arial" w:cs="Arial"/>
          <w:sz w:val="22"/>
          <w:szCs w:val="22"/>
        </w:rPr>
        <w:t>na straně dodavatele, jestliže minimálně 2x nezaplatil v</w:t>
      </w:r>
      <w:r w:rsidR="008A1C68" w:rsidRPr="00140741">
        <w:rPr>
          <w:rFonts w:ascii="Arial" w:hAnsi="Arial" w:cs="Arial"/>
          <w:sz w:val="22"/>
          <w:szCs w:val="22"/>
        </w:rPr>
        <w:t>e</w:t>
      </w:r>
      <w:r w:rsidRPr="00140741">
        <w:rPr>
          <w:rFonts w:ascii="Arial" w:hAnsi="Arial" w:cs="Arial"/>
          <w:sz w:val="22"/>
          <w:szCs w:val="22"/>
        </w:rPr>
        <w:t> splatnosti sankční fakturu,</w:t>
      </w:r>
    </w:p>
    <w:p w14:paraId="62EDA8FD" w14:textId="01CD1E19" w:rsidR="00F15C9C" w:rsidRDefault="00F15C9C" w:rsidP="00F21233">
      <w:pPr>
        <w:numPr>
          <w:ilvl w:val="0"/>
          <w:numId w:val="1"/>
        </w:numPr>
        <w:tabs>
          <w:tab w:val="clear" w:pos="720"/>
          <w:tab w:val="num" w:pos="1276"/>
        </w:tabs>
        <w:spacing w:line="276" w:lineRule="auto"/>
        <w:ind w:left="993" w:firstLine="0"/>
        <w:jc w:val="both"/>
        <w:rPr>
          <w:rFonts w:ascii="Arial" w:hAnsi="Arial" w:cs="Arial"/>
          <w:sz w:val="22"/>
          <w:szCs w:val="22"/>
        </w:rPr>
      </w:pPr>
      <w:r w:rsidRPr="003C511A">
        <w:rPr>
          <w:rFonts w:ascii="Arial" w:hAnsi="Arial" w:cs="Arial"/>
          <w:sz w:val="22"/>
          <w:szCs w:val="22"/>
        </w:rPr>
        <w:t>na straně objednatele pro podstatné porušení povinností smluvní strany ve smyslu občanského zákoníku</w:t>
      </w:r>
      <w:r w:rsidR="00830905" w:rsidRPr="003C511A">
        <w:rPr>
          <w:rFonts w:ascii="Arial" w:hAnsi="Arial" w:cs="Arial"/>
          <w:sz w:val="22"/>
          <w:szCs w:val="22"/>
        </w:rPr>
        <w:t>,</w:t>
      </w:r>
    </w:p>
    <w:p w14:paraId="35086812" w14:textId="1D7C56EB" w:rsidR="00AA59DB" w:rsidRPr="003C511A" w:rsidRDefault="00AA59DB" w:rsidP="00F21233">
      <w:pPr>
        <w:numPr>
          <w:ilvl w:val="0"/>
          <w:numId w:val="1"/>
        </w:numPr>
        <w:tabs>
          <w:tab w:val="clear" w:pos="720"/>
          <w:tab w:val="num" w:pos="1276"/>
        </w:tabs>
        <w:spacing w:line="276" w:lineRule="auto"/>
        <w:ind w:left="993" w:firstLine="0"/>
        <w:jc w:val="both"/>
        <w:rPr>
          <w:rFonts w:ascii="Arial" w:hAnsi="Arial" w:cs="Arial"/>
          <w:sz w:val="22"/>
          <w:szCs w:val="22"/>
        </w:rPr>
      </w:pPr>
      <w:r>
        <w:rPr>
          <w:rFonts w:ascii="Arial" w:hAnsi="Arial" w:cs="Arial"/>
          <w:sz w:val="22"/>
          <w:szCs w:val="22"/>
        </w:rPr>
        <w:t>na straně dodavatele, jestliže neodstraní zjištěné závažné nedostatky plnění zejména ohrožující život, majetek nebo zdraví</w:t>
      </w:r>
    </w:p>
    <w:p w14:paraId="5278D5DD" w14:textId="35320212" w:rsidR="00F15C9C" w:rsidRDefault="00F15C9C" w:rsidP="00F21233">
      <w:pPr>
        <w:numPr>
          <w:ilvl w:val="0"/>
          <w:numId w:val="1"/>
        </w:numPr>
        <w:tabs>
          <w:tab w:val="clear" w:pos="720"/>
          <w:tab w:val="num" w:pos="1276"/>
        </w:tabs>
        <w:spacing w:line="276" w:lineRule="auto"/>
        <w:ind w:left="993" w:firstLine="0"/>
        <w:jc w:val="both"/>
        <w:rPr>
          <w:rFonts w:ascii="Arial" w:hAnsi="Arial" w:cs="Arial"/>
          <w:sz w:val="22"/>
          <w:szCs w:val="22"/>
        </w:rPr>
      </w:pPr>
      <w:r w:rsidRPr="003C511A">
        <w:rPr>
          <w:rFonts w:ascii="Arial" w:hAnsi="Arial" w:cs="Arial"/>
          <w:sz w:val="22"/>
          <w:szCs w:val="22"/>
        </w:rPr>
        <w:t>u kterékoli ze smluvních stran, např. na základě konkursního řízení, které zahájí příslušný soud na majet</w:t>
      </w:r>
      <w:r w:rsidR="00386D4D" w:rsidRPr="003C511A">
        <w:rPr>
          <w:rFonts w:ascii="Arial" w:hAnsi="Arial" w:cs="Arial"/>
          <w:sz w:val="22"/>
          <w:szCs w:val="22"/>
        </w:rPr>
        <w:t>ek právnické nebo fyzické osoby.</w:t>
      </w:r>
      <w:r w:rsidRPr="003C511A">
        <w:rPr>
          <w:rFonts w:ascii="Arial" w:hAnsi="Arial" w:cs="Arial"/>
          <w:sz w:val="22"/>
          <w:szCs w:val="22"/>
        </w:rPr>
        <w:t xml:space="preserve"> </w:t>
      </w:r>
    </w:p>
    <w:p w14:paraId="7FB1B25F" w14:textId="4AE21F3F" w:rsidR="006A5D16" w:rsidRDefault="006A5D16" w:rsidP="006A5D16">
      <w:pPr>
        <w:spacing w:line="276" w:lineRule="auto"/>
        <w:jc w:val="both"/>
        <w:rPr>
          <w:rFonts w:ascii="Arial" w:hAnsi="Arial" w:cs="Arial"/>
          <w:sz w:val="22"/>
          <w:szCs w:val="22"/>
        </w:rPr>
      </w:pPr>
    </w:p>
    <w:p w14:paraId="65BE84C3" w14:textId="77777777" w:rsidR="00397CBA" w:rsidRPr="003C511A" w:rsidRDefault="00397CBA" w:rsidP="00F21233">
      <w:pPr>
        <w:tabs>
          <w:tab w:val="left" w:pos="5400"/>
        </w:tabs>
        <w:spacing w:line="276" w:lineRule="auto"/>
        <w:jc w:val="both"/>
        <w:rPr>
          <w:rFonts w:ascii="Arial" w:hAnsi="Arial" w:cs="Arial"/>
          <w:color w:val="000000"/>
          <w:sz w:val="22"/>
          <w:szCs w:val="22"/>
        </w:rPr>
      </w:pPr>
      <w:r w:rsidRPr="003C511A">
        <w:rPr>
          <w:rFonts w:ascii="Arial" w:hAnsi="Arial" w:cs="Arial"/>
          <w:sz w:val="22"/>
          <w:szCs w:val="22"/>
        </w:rPr>
        <w:t xml:space="preserve">za </w:t>
      </w:r>
      <w:r w:rsidR="00A826F3" w:rsidRPr="003C511A">
        <w:rPr>
          <w:rFonts w:ascii="Arial" w:hAnsi="Arial" w:cs="Arial"/>
          <w:sz w:val="22"/>
          <w:szCs w:val="22"/>
        </w:rPr>
        <w:t>dodavatele</w:t>
      </w:r>
      <w:r w:rsidRPr="003C511A">
        <w:rPr>
          <w:rFonts w:ascii="Arial" w:hAnsi="Arial" w:cs="Arial"/>
          <w:sz w:val="22"/>
          <w:szCs w:val="22"/>
        </w:rPr>
        <w:tab/>
        <w:t xml:space="preserve">za </w:t>
      </w:r>
      <w:r w:rsidR="00A826F3" w:rsidRPr="003C511A">
        <w:rPr>
          <w:rFonts w:ascii="Arial" w:hAnsi="Arial" w:cs="Arial"/>
          <w:sz w:val="22"/>
          <w:szCs w:val="22"/>
        </w:rPr>
        <w:t>o</w:t>
      </w:r>
      <w:r w:rsidR="00704C24" w:rsidRPr="003C511A">
        <w:rPr>
          <w:rFonts w:ascii="Arial" w:hAnsi="Arial" w:cs="Arial"/>
          <w:sz w:val="22"/>
          <w:szCs w:val="22"/>
        </w:rPr>
        <w:t>bjedn</w:t>
      </w:r>
      <w:r w:rsidR="00A826F3" w:rsidRPr="003C511A">
        <w:rPr>
          <w:rFonts w:ascii="Arial" w:hAnsi="Arial" w:cs="Arial"/>
          <w:sz w:val="22"/>
          <w:szCs w:val="22"/>
        </w:rPr>
        <w:t>atele</w:t>
      </w:r>
    </w:p>
    <w:tbl>
      <w:tblPr>
        <w:tblW w:w="0" w:type="auto"/>
        <w:tblCellMar>
          <w:left w:w="70" w:type="dxa"/>
          <w:right w:w="70" w:type="dxa"/>
        </w:tblCellMar>
        <w:tblLook w:val="0000" w:firstRow="0" w:lastRow="0" w:firstColumn="0" w:lastColumn="0" w:noHBand="0" w:noVBand="0"/>
      </w:tblPr>
      <w:tblGrid>
        <w:gridCol w:w="4856"/>
        <w:gridCol w:w="4783"/>
      </w:tblGrid>
      <w:tr w:rsidR="00397CBA" w:rsidRPr="003C511A" w14:paraId="4E300F61" w14:textId="77777777" w:rsidTr="00D50DCB">
        <w:tc>
          <w:tcPr>
            <w:tcW w:w="4856" w:type="dxa"/>
          </w:tcPr>
          <w:p w14:paraId="30CE6594" w14:textId="0FC94F35" w:rsidR="00BB2097" w:rsidRDefault="00BB2097" w:rsidP="00F21233">
            <w:pPr>
              <w:spacing w:line="276" w:lineRule="auto"/>
              <w:jc w:val="both"/>
              <w:rPr>
                <w:rFonts w:ascii="Arial" w:hAnsi="Arial" w:cs="Arial"/>
                <w:sz w:val="22"/>
                <w:szCs w:val="22"/>
              </w:rPr>
            </w:pPr>
          </w:p>
          <w:p w14:paraId="38F04C1E" w14:textId="03DA61AC" w:rsidR="002F46EA" w:rsidRDefault="002F46EA" w:rsidP="00F21233">
            <w:pPr>
              <w:spacing w:line="276" w:lineRule="auto"/>
              <w:jc w:val="both"/>
              <w:rPr>
                <w:rFonts w:ascii="Arial" w:hAnsi="Arial" w:cs="Arial"/>
                <w:sz w:val="22"/>
                <w:szCs w:val="22"/>
              </w:rPr>
            </w:pPr>
          </w:p>
          <w:p w14:paraId="6BE1B4DC" w14:textId="3389EC0F" w:rsidR="002F46EA" w:rsidRDefault="002F46EA" w:rsidP="00F21233">
            <w:pPr>
              <w:spacing w:line="276" w:lineRule="auto"/>
              <w:jc w:val="both"/>
              <w:rPr>
                <w:rFonts w:ascii="Arial" w:hAnsi="Arial" w:cs="Arial"/>
                <w:sz w:val="22"/>
                <w:szCs w:val="22"/>
              </w:rPr>
            </w:pPr>
          </w:p>
          <w:p w14:paraId="4D31D4D7" w14:textId="5485DD4C" w:rsidR="002F46EA" w:rsidRDefault="002F46EA" w:rsidP="00F21233">
            <w:pPr>
              <w:spacing w:line="276" w:lineRule="auto"/>
              <w:jc w:val="both"/>
              <w:rPr>
                <w:rFonts w:ascii="Arial" w:hAnsi="Arial" w:cs="Arial"/>
                <w:sz w:val="22"/>
                <w:szCs w:val="22"/>
              </w:rPr>
            </w:pPr>
          </w:p>
          <w:p w14:paraId="2E878613" w14:textId="4D46C463" w:rsidR="002F46EA" w:rsidRDefault="002F46EA" w:rsidP="00F21233">
            <w:pPr>
              <w:spacing w:line="276" w:lineRule="auto"/>
              <w:jc w:val="both"/>
              <w:rPr>
                <w:rFonts w:ascii="Arial" w:hAnsi="Arial" w:cs="Arial"/>
                <w:sz w:val="22"/>
                <w:szCs w:val="22"/>
              </w:rPr>
            </w:pPr>
          </w:p>
          <w:p w14:paraId="2EE8D724" w14:textId="77777777" w:rsidR="002F46EA" w:rsidRPr="003C511A" w:rsidRDefault="002F46EA" w:rsidP="00F21233">
            <w:pPr>
              <w:spacing w:line="276" w:lineRule="auto"/>
              <w:jc w:val="both"/>
              <w:rPr>
                <w:rFonts w:ascii="Arial" w:hAnsi="Arial" w:cs="Arial"/>
                <w:sz w:val="22"/>
                <w:szCs w:val="22"/>
              </w:rPr>
            </w:pPr>
          </w:p>
          <w:p w14:paraId="791BB7B4" w14:textId="77777777" w:rsidR="00397CBA" w:rsidRPr="003C511A" w:rsidRDefault="00397CBA" w:rsidP="00F21233">
            <w:pPr>
              <w:spacing w:line="276" w:lineRule="auto"/>
              <w:jc w:val="both"/>
              <w:rPr>
                <w:rFonts w:ascii="Arial" w:hAnsi="Arial" w:cs="Arial"/>
                <w:sz w:val="22"/>
                <w:szCs w:val="22"/>
              </w:rPr>
            </w:pPr>
            <w:r w:rsidRPr="003C511A">
              <w:rPr>
                <w:rFonts w:ascii="Arial" w:hAnsi="Arial" w:cs="Arial"/>
                <w:sz w:val="22"/>
                <w:szCs w:val="22"/>
              </w:rPr>
              <w:t>--------------------------------------------------</w:t>
            </w:r>
          </w:p>
        </w:tc>
        <w:tc>
          <w:tcPr>
            <w:tcW w:w="4783" w:type="dxa"/>
          </w:tcPr>
          <w:p w14:paraId="37636589" w14:textId="77777777" w:rsidR="001B3755" w:rsidRPr="003C511A" w:rsidRDefault="001B3755" w:rsidP="00F21233">
            <w:pPr>
              <w:spacing w:line="276" w:lineRule="auto"/>
              <w:jc w:val="center"/>
              <w:rPr>
                <w:rFonts w:ascii="Arial" w:hAnsi="Arial" w:cs="Arial"/>
                <w:sz w:val="22"/>
                <w:szCs w:val="22"/>
              </w:rPr>
            </w:pPr>
          </w:p>
          <w:p w14:paraId="7B3AF708" w14:textId="77777777" w:rsidR="001B3755" w:rsidRPr="003C511A" w:rsidRDefault="001B3755" w:rsidP="00F21233">
            <w:pPr>
              <w:spacing w:line="276" w:lineRule="auto"/>
              <w:jc w:val="center"/>
              <w:rPr>
                <w:rFonts w:ascii="Arial" w:hAnsi="Arial" w:cs="Arial"/>
                <w:sz w:val="22"/>
                <w:szCs w:val="22"/>
              </w:rPr>
            </w:pPr>
          </w:p>
          <w:p w14:paraId="2023EBF0" w14:textId="77777777" w:rsidR="00365186" w:rsidRPr="003C511A" w:rsidRDefault="00365186" w:rsidP="00F21233">
            <w:pPr>
              <w:spacing w:line="276" w:lineRule="auto"/>
              <w:jc w:val="center"/>
              <w:rPr>
                <w:rFonts w:ascii="Arial" w:hAnsi="Arial" w:cs="Arial"/>
                <w:sz w:val="22"/>
                <w:szCs w:val="22"/>
              </w:rPr>
            </w:pPr>
          </w:p>
          <w:p w14:paraId="1D1F1DBF" w14:textId="77777777" w:rsidR="003405CF" w:rsidRPr="003C511A" w:rsidRDefault="003405CF" w:rsidP="00F21233">
            <w:pPr>
              <w:spacing w:line="276" w:lineRule="auto"/>
              <w:jc w:val="center"/>
              <w:rPr>
                <w:rFonts w:ascii="Arial" w:hAnsi="Arial" w:cs="Arial"/>
                <w:sz w:val="22"/>
                <w:szCs w:val="22"/>
              </w:rPr>
            </w:pPr>
          </w:p>
          <w:p w14:paraId="4DC4EDC5" w14:textId="77777777" w:rsidR="003405CF" w:rsidRPr="003C511A" w:rsidRDefault="003405CF" w:rsidP="00F21233">
            <w:pPr>
              <w:spacing w:line="276" w:lineRule="auto"/>
              <w:jc w:val="center"/>
              <w:rPr>
                <w:rFonts w:ascii="Arial" w:hAnsi="Arial" w:cs="Arial"/>
                <w:sz w:val="22"/>
                <w:szCs w:val="22"/>
              </w:rPr>
            </w:pPr>
          </w:p>
          <w:p w14:paraId="16E2800D" w14:textId="77777777" w:rsidR="00365186" w:rsidRPr="003C511A" w:rsidRDefault="00365186" w:rsidP="00F21233">
            <w:pPr>
              <w:spacing w:line="276" w:lineRule="auto"/>
              <w:jc w:val="center"/>
              <w:rPr>
                <w:rFonts w:ascii="Arial" w:hAnsi="Arial" w:cs="Arial"/>
                <w:sz w:val="22"/>
                <w:szCs w:val="22"/>
              </w:rPr>
            </w:pPr>
          </w:p>
          <w:p w14:paraId="0A573244" w14:textId="77777777" w:rsidR="00397CBA" w:rsidRPr="003C511A" w:rsidRDefault="00397CBA" w:rsidP="00F21233">
            <w:pPr>
              <w:spacing w:line="276" w:lineRule="auto"/>
              <w:jc w:val="center"/>
              <w:rPr>
                <w:rFonts w:ascii="Arial" w:hAnsi="Arial" w:cs="Arial"/>
                <w:sz w:val="22"/>
                <w:szCs w:val="22"/>
              </w:rPr>
            </w:pPr>
            <w:r w:rsidRPr="003C511A">
              <w:rPr>
                <w:rFonts w:ascii="Arial" w:hAnsi="Arial" w:cs="Arial"/>
                <w:sz w:val="22"/>
                <w:szCs w:val="22"/>
              </w:rPr>
              <w:t>--------------------------------------------------</w:t>
            </w:r>
            <w:r w:rsidRPr="003C511A">
              <w:rPr>
                <w:rFonts w:ascii="Arial" w:hAnsi="Arial" w:cs="Arial"/>
                <w:bCs/>
                <w:sz w:val="22"/>
                <w:szCs w:val="22"/>
              </w:rPr>
              <w:t xml:space="preserve"> </w:t>
            </w:r>
          </w:p>
        </w:tc>
      </w:tr>
      <w:tr w:rsidR="00397CBA" w:rsidRPr="003C511A" w14:paraId="6211DA28" w14:textId="77777777" w:rsidTr="00D50DCB">
        <w:trPr>
          <w:trHeight w:val="694"/>
        </w:trPr>
        <w:tc>
          <w:tcPr>
            <w:tcW w:w="4856" w:type="dxa"/>
          </w:tcPr>
          <w:p w14:paraId="24CACA51" w14:textId="15754F14" w:rsidR="00397CBA" w:rsidRPr="004D0CD2" w:rsidRDefault="00A40DF3" w:rsidP="00D50DCB">
            <w:pPr>
              <w:spacing w:line="276" w:lineRule="auto"/>
              <w:jc w:val="both"/>
              <w:rPr>
                <w:rFonts w:ascii="Arial" w:hAnsi="Arial" w:cs="Arial"/>
                <w:sz w:val="22"/>
                <w:szCs w:val="22"/>
                <w:highlight w:val="lightGray"/>
              </w:rPr>
            </w:pPr>
            <w:sdt>
              <w:sdtPr>
                <w:rPr>
                  <w:rFonts w:ascii="Arial" w:hAnsi="Arial" w:cs="Arial"/>
                  <w:sz w:val="22"/>
                  <w:szCs w:val="22"/>
                  <w:highlight w:val="lightGray"/>
                </w:rPr>
                <w:id w:val="517580213"/>
                <w:placeholder>
                  <w:docPart w:val="D6A8A028D867493094B5A9E275B0A62E"/>
                </w:placeholder>
                <w:text/>
              </w:sdtPr>
              <w:sdtEndPr/>
              <w:sdtContent>
                <w:r w:rsidR="00D50DCB" w:rsidRPr="004D0CD2">
                  <w:rPr>
                    <w:rFonts w:ascii="Arial" w:hAnsi="Arial" w:cs="Arial"/>
                    <w:sz w:val="22"/>
                    <w:szCs w:val="22"/>
                    <w:highlight w:val="lightGray"/>
                  </w:rPr>
                  <w:t>[_____] Jméno, příjmení, funkce</w:t>
                </w:r>
              </w:sdtContent>
            </w:sdt>
          </w:p>
        </w:tc>
        <w:tc>
          <w:tcPr>
            <w:tcW w:w="4783" w:type="dxa"/>
          </w:tcPr>
          <w:p w14:paraId="12C0433F" w14:textId="7F1CBAFF" w:rsidR="00397CBA" w:rsidRPr="003C511A" w:rsidRDefault="00397CBA" w:rsidP="00F21233">
            <w:pPr>
              <w:spacing w:line="276" w:lineRule="auto"/>
              <w:jc w:val="center"/>
              <w:rPr>
                <w:rFonts w:ascii="Arial" w:hAnsi="Arial" w:cs="Arial"/>
                <w:sz w:val="22"/>
                <w:szCs w:val="22"/>
              </w:rPr>
            </w:pPr>
            <w:r w:rsidRPr="003C511A">
              <w:rPr>
                <w:rFonts w:ascii="Arial" w:hAnsi="Arial" w:cs="Arial"/>
                <w:sz w:val="22"/>
                <w:szCs w:val="22"/>
              </w:rPr>
              <w:t xml:space="preserve">Mgr. </w:t>
            </w:r>
            <w:r w:rsidR="00D52E75" w:rsidRPr="003C511A">
              <w:rPr>
                <w:rFonts w:ascii="Arial" w:hAnsi="Arial" w:cs="Arial"/>
                <w:sz w:val="22"/>
                <w:szCs w:val="22"/>
              </w:rPr>
              <w:t xml:space="preserve">Libor </w:t>
            </w:r>
            <w:proofErr w:type="spellStart"/>
            <w:r w:rsidR="00D52E75" w:rsidRPr="003C511A">
              <w:rPr>
                <w:rFonts w:ascii="Arial" w:hAnsi="Arial" w:cs="Arial"/>
                <w:sz w:val="22"/>
                <w:szCs w:val="22"/>
              </w:rPr>
              <w:t>Fasora</w:t>
            </w:r>
            <w:proofErr w:type="spellEnd"/>
          </w:p>
          <w:p w14:paraId="09A1963F" w14:textId="77777777" w:rsidR="00D15F83" w:rsidRDefault="00D15F83" w:rsidP="00F21233">
            <w:pPr>
              <w:spacing w:line="276" w:lineRule="auto"/>
              <w:jc w:val="center"/>
              <w:rPr>
                <w:rFonts w:ascii="Arial" w:hAnsi="Arial" w:cs="Arial"/>
                <w:sz w:val="22"/>
                <w:szCs w:val="22"/>
              </w:rPr>
            </w:pPr>
            <w:r w:rsidRPr="003C511A">
              <w:rPr>
                <w:rFonts w:ascii="Arial" w:hAnsi="Arial" w:cs="Arial"/>
                <w:sz w:val="22"/>
                <w:szCs w:val="22"/>
              </w:rPr>
              <w:t>ředitel školy</w:t>
            </w:r>
          </w:p>
          <w:p w14:paraId="74E075BD" w14:textId="524E0524" w:rsidR="00D50DCB" w:rsidRPr="003C511A" w:rsidRDefault="00D50DCB" w:rsidP="00F21233">
            <w:pPr>
              <w:spacing w:line="276" w:lineRule="auto"/>
              <w:jc w:val="center"/>
              <w:rPr>
                <w:rFonts w:ascii="Arial" w:hAnsi="Arial" w:cs="Arial"/>
                <w:sz w:val="22"/>
                <w:szCs w:val="22"/>
              </w:rPr>
            </w:pPr>
            <w:r>
              <w:rPr>
                <w:rFonts w:ascii="Arial" w:hAnsi="Arial" w:cs="Arial"/>
                <w:sz w:val="22"/>
                <w:szCs w:val="22"/>
              </w:rPr>
              <w:t>podepsáno elektronicky</w:t>
            </w:r>
          </w:p>
        </w:tc>
      </w:tr>
    </w:tbl>
    <w:p w14:paraId="61EB0C2B" w14:textId="23D4B1DA" w:rsidR="00F21233" w:rsidRPr="003C511A" w:rsidRDefault="00D50DCB" w:rsidP="004D0CD2">
      <w:pPr>
        <w:tabs>
          <w:tab w:val="left" w:pos="4140"/>
        </w:tabs>
        <w:spacing w:line="276" w:lineRule="auto"/>
        <w:jc w:val="both"/>
        <w:rPr>
          <w:rFonts w:ascii="Arial" w:hAnsi="Arial" w:cs="Arial"/>
          <w:sz w:val="22"/>
          <w:szCs w:val="22"/>
        </w:rPr>
      </w:pPr>
      <w:r>
        <w:rPr>
          <w:rFonts w:ascii="Arial" w:hAnsi="Arial" w:cs="Arial"/>
          <w:sz w:val="22"/>
          <w:szCs w:val="22"/>
          <w:highlight w:val="lightGray"/>
        </w:rPr>
        <w:t>podepsáno elektronicky</w:t>
      </w:r>
    </w:p>
    <w:p w14:paraId="194DD2EA" w14:textId="77777777" w:rsidR="00D50DCB" w:rsidRDefault="00D50DCB" w:rsidP="00F21233">
      <w:pPr>
        <w:spacing w:line="276" w:lineRule="auto"/>
        <w:jc w:val="both"/>
        <w:rPr>
          <w:rFonts w:ascii="Arial" w:hAnsi="Arial" w:cs="Arial"/>
          <w:sz w:val="22"/>
          <w:szCs w:val="22"/>
        </w:rPr>
      </w:pPr>
    </w:p>
    <w:p w14:paraId="245FD0EA" w14:textId="77777777" w:rsidR="00D50DCB" w:rsidRDefault="00D50DCB" w:rsidP="00F21233">
      <w:pPr>
        <w:spacing w:line="276" w:lineRule="auto"/>
        <w:jc w:val="both"/>
        <w:rPr>
          <w:rFonts w:ascii="Arial" w:hAnsi="Arial" w:cs="Arial"/>
          <w:sz w:val="22"/>
          <w:szCs w:val="22"/>
        </w:rPr>
      </w:pPr>
    </w:p>
    <w:p w14:paraId="1BFC9EEF" w14:textId="77777777" w:rsidR="00D50DCB" w:rsidRDefault="00D50DCB" w:rsidP="00F21233">
      <w:pPr>
        <w:spacing w:line="276" w:lineRule="auto"/>
        <w:jc w:val="both"/>
        <w:rPr>
          <w:rFonts w:ascii="Arial" w:hAnsi="Arial" w:cs="Arial"/>
          <w:sz w:val="22"/>
          <w:szCs w:val="22"/>
        </w:rPr>
      </w:pPr>
    </w:p>
    <w:p w14:paraId="113EAD15" w14:textId="41E8D33D" w:rsidR="00DE7905" w:rsidRPr="003C511A" w:rsidRDefault="00F21233" w:rsidP="00F21233">
      <w:pPr>
        <w:spacing w:line="276" w:lineRule="auto"/>
        <w:jc w:val="both"/>
        <w:rPr>
          <w:rFonts w:ascii="Arial" w:hAnsi="Arial" w:cs="Arial"/>
          <w:sz w:val="22"/>
          <w:szCs w:val="22"/>
        </w:rPr>
      </w:pPr>
      <w:r w:rsidRPr="003C511A">
        <w:rPr>
          <w:rFonts w:ascii="Arial" w:hAnsi="Arial" w:cs="Arial"/>
          <w:sz w:val="22"/>
          <w:szCs w:val="22"/>
        </w:rPr>
        <w:t xml:space="preserve">Příloha č 1: </w:t>
      </w:r>
      <w:r w:rsidR="006A5D16">
        <w:rPr>
          <w:rFonts w:ascii="Arial" w:hAnsi="Arial" w:cs="Arial"/>
          <w:sz w:val="22"/>
          <w:szCs w:val="22"/>
        </w:rPr>
        <w:t>specifikace předmětu plnění / cenová příloha</w:t>
      </w:r>
    </w:p>
    <w:p w14:paraId="2C82C1D7" w14:textId="52FB7552" w:rsidR="0052690E" w:rsidRPr="00F21233" w:rsidRDefault="00A40DF3" w:rsidP="00F21233">
      <w:pPr>
        <w:spacing w:line="276" w:lineRule="auto"/>
        <w:jc w:val="both"/>
        <w:rPr>
          <w:rFonts w:ascii="Arial" w:hAnsi="Arial" w:cs="Arial"/>
          <w:b/>
          <w:sz w:val="22"/>
          <w:szCs w:val="22"/>
        </w:rPr>
      </w:pPr>
      <w:sdt>
        <w:sdtPr>
          <w:rPr>
            <w:rFonts w:ascii="Arial" w:hAnsi="Arial" w:cs="Arial"/>
            <w:sz w:val="22"/>
            <w:szCs w:val="22"/>
            <w:highlight w:val="lightGray"/>
          </w:rPr>
          <w:id w:val="-1092624190"/>
          <w:placeholder>
            <w:docPart w:val="B8900AE918CF4E479C0E15F88B087B18"/>
          </w:placeholder>
          <w:text/>
        </w:sdtPr>
        <w:sdtEndPr/>
        <w:sdtContent>
          <w:r w:rsidR="0052690E" w:rsidRPr="003C511A">
            <w:rPr>
              <w:rFonts w:ascii="Arial" w:hAnsi="Arial" w:cs="Arial"/>
              <w:sz w:val="22"/>
              <w:szCs w:val="22"/>
              <w:highlight w:val="lightGray"/>
            </w:rPr>
            <w:t>[_____] PŘIPOJÍ SE Z NABÍDKY</w:t>
          </w:r>
        </w:sdtContent>
      </w:sdt>
    </w:p>
    <w:sectPr w:rsidR="0052690E" w:rsidRPr="00F21233" w:rsidSect="0071295E">
      <w:footerReference w:type="even" r:id="rId9"/>
      <w:footerReference w:type="default" r:id="rId10"/>
      <w:headerReference w:type="first" r:id="rId11"/>
      <w:footerReference w:type="first" r:id="rId12"/>
      <w:pgSz w:w="11906" w:h="16838"/>
      <w:pgMar w:top="1135" w:right="1133"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F953" w14:textId="77777777" w:rsidR="00A563AC" w:rsidRDefault="00A563AC">
      <w:r>
        <w:separator/>
      </w:r>
    </w:p>
  </w:endnote>
  <w:endnote w:type="continuationSeparator" w:id="0">
    <w:p w14:paraId="07220728" w14:textId="77777777" w:rsidR="00A563AC" w:rsidRDefault="00A5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1CEB" w14:textId="3BDE7E3B" w:rsidR="00E24FBD" w:rsidRDefault="00E24FB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26D97">
      <w:rPr>
        <w:rStyle w:val="slostrnky"/>
        <w:noProof/>
      </w:rPr>
      <w:t>6</w:t>
    </w:r>
    <w:r>
      <w:rPr>
        <w:rStyle w:val="slostrnky"/>
      </w:rPr>
      <w:fldChar w:fldCharType="end"/>
    </w:r>
  </w:p>
  <w:p w14:paraId="3E4D4E4B" w14:textId="77777777" w:rsidR="00E24FBD" w:rsidRDefault="00E24F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A937" w14:textId="1E903B36" w:rsidR="00E24FBD" w:rsidRPr="00F21233" w:rsidRDefault="00E24FBD">
    <w:pPr>
      <w:pStyle w:val="Zpat"/>
      <w:framePr w:wrap="around" w:vAnchor="text" w:hAnchor="margin" w:xAlign="center" w:y="1"/>
      <w:rPr>
        <w:rStyle w:val="slostrnky"/>
        <w:rFonts w:ascii="Arial" w:hAnsi="Arial" w:cs="Arial"/>
        <w:sz w:val="22"/>
        <w:szCs w:val="22"/>
      </w:rPr>
    </w:pPr>
    <w:r w:rsidRPr="00F21233">
      <w:rPr>
        <w:rStyle w:val="slostrnky"/>
        <w:rFonts w:ascii="Arial" w:hAnsi="Arial" w:cs="Arial"/>
        <w:sz w:val="22"/>
        <w:szCs w:val="22"/>
      </w:rPr>
      <w:fldChar w:fldCharType="begin"/>
    </w:r>
    <w:r w:rsidRPr="00F21233">
      <w:rPr>
        <w:rStyle w:val="slostrnky"/>
        <w:rFonts w:ascii="Arial" w:hAnsi="Arial" w:cs="Arial"/>
        <w:sz w:val="22"/>
        <w:szCs w:val="22"/>
      </w:rPr>
      <w:instrText xml:space="preserve">PAGE  </w:instrText>
    </w:r>
    <w:r w:rsidRPr="00F21233">
      <w:rPr>
        <w:rStyle w:val="slostrnky"/>
        <w:rFonts w:ascii="Arial" w:hAnsi="Arial" w:cs="Arial"/>
        <w:sz w:val="22"/>
        <w:szCs w:val="22"/>
      </w:rPr>
      <w:fldChar w:fldCharType="separate"/>
    </w:r>
    <w:r w:rsidR="002F46EA">
      <w:rPr>
        <w:rStyle w:val="slostrnky"/>
        <w:rFonts w:ascii="Arial" w:hAnsi="Arial" w:cs="Arial"/>
        <w:noProof/>
        <w:sz w:val="22"/>
        <w:szCs w:val="22"/>
      </w:rPr>
      <w:t>7</w:t>
    </w:r>
    <w:r w:rsidRPr="00F21233">
      <w:rPr>
        <w:rStyle w:val="slostrnky"/>
        <w:rFonts w:ascii="Arial" w:hAnsi="Arial" w:cs="Arial"/>
        <w:sz w:val="22"/>
        <w:szCs w:val="22"/>
      </w:rPr>
      <w:fldChar w:fldCharType="end"/>
    </w:r>
  </w:p>
  <w:p w14:paraId="3F4175C7" w14:textId="77777777" w:rsidR="00E24FBD" w:rsidRPr="00F21233" w:rsidRDefault="00E24FBD" w:rsidP="001F45A3">
    <w:pPr>
      <w:pStyle w:val="Zpat"/>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867349"/>
      <w:docPartObj>
        <w:docPartGallery w:val="Page Numbers (Bottom of Page)"/>
        <w:docPartUnique/>
      </w:docPartObj>
    </w:sdtPr>
    <w:sdtEndPr>
      <w:rPr>
        <w:rFonts w:ascii="Arial" w:hAnsi="Arial" w:cs="Arial"/>
        <w:sz w:val="22"/>
        <w:szCs w:val="22"/>
      </w:rPr>
    </w:sdtEndPr>
    <w:sdtContent>
      <w:p w14:paraId="0E1E4A3D" w14:textId="1EC3B14F" w:rsidR="00F21233" w:rsidRPr="00F21233" w:rsidRDefault="00F21233">
        <w:pPr>
          <w:pStyle w:val="Zpat"/>
          <w:jc w:val="center"/>
          <w:rPr>
            <w:rFonts w:ascii="Arial" w:hAnsi="Arial" w:cs="Arial"/>
            <w:sz w:val="22"/>
            <w:szCs w:val="22"/>
          </w:rPr>
        </w:pPr>
        <w:r w:rsidRPr="00F21233">
          <w:rPr>
            <w:rFonts w:ascii="Arial" w:hAnsi="Arial" w:cs="Arial"/>
            <w:sz w:val="22"/>
            <w:szCs w:val="22"/>
          </w:rPr>
          <w:fldChar w:fldCharType="begin"/>
        </w:r>
        <w:r w:rsidRPr="00F21233">
          <w:rPr>
            <w:rFonts w:ascii="Arial" w:hAnsi="Arial" w:cs="Arial"/>
            <w:sz w:val="22"/>
            <w:szCs w:val="22"/>
          </w:rPr>
          <w:instrText>PAGE   \* MERGEFORMAT</w:instrText>
        </w:r>
        <w:r w:rsidRPr="00F21233">
          <w:rPr>
            <w:rFonts w:ascii="Arial" w:hAnsi="Arial" w:cs="Arial"/>
            <w:sz w:val="22"/>
            <w:szCs w:val="22"/>
          </w:rPr>
          <w:fldChar w:fldCharType="separate"/>
        </w:r>
        <w:r w:rsidR="002F46EA">
          <w:rPr>
            <w:rFonts w:ascii="Arial" w:hAnsi="Arial" w:cs="Arial"/>
            <w:noProof/>
            <w:sz w:val="22"/>
            <w:szCs w:val="22"/>
          </w:rPr>
          <w:t>1</w:t>
        </w:r>
        <w:r w:rsidRPr="00F21233">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BA69" w14:textId="77777777" w:rsidR="00A563AC" w:rsidRDefault="00A563AC">
      <w:r>
        <w:separator/>
      </w:r>
    </w:p>
  </w:footnote>
  <w:footnote w:type="continuationSeparator" w:id="0">
    <w:p w14:paraId="2AA2C556" w14:textId="77777777" w:rsidR="00A563AC" w:rsidRDefault="00A5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0562" w14:textId="66CF60DF" w:rsidR="00430BE2" w:rsidRPr="00430BE2" w:rsidRDefault="00430BE2" w:rsidP="00430BE2">
    <w:pPr>
      <w:contextualSpacing/>
      <w:rPr>
        <w:rFonts w:ascii="Arial" w:hAnsi="Arial" w:cs="Arial"/>
        <w:b/>
        <w:sz w:val="20"/>
        <w:szCs w:val="20"/>
      </w:rPr>
    </w:pPr>
    <w:r w:rsidRPr="00430BE2">
      <w:rPr>
        <w:rFonts w:ascii="Arial" w:hAnsi="Arial" w:cs="Arial"/>
        <w:sz w:val="20"/>
        <w:szCs w:val="20"/>
      </w:rPr>
      <w:t xml:space="preserve">Veřejná zakázka </w:t>
    </w:r>
    <w:r w:rsidRPr="00430BE2">
      <w:rPr>
        <w:rFonts w:ascii="Arial" w:hAnsi="Arial" w:cs="Arial"/>
        <w:b/>
        <w:sz w:val="20"/>
        <w:szCs w:val="20"/>
      </w:rPr>
      <w:t>Praní prádla 202</w:t>
    </w:r>
    <w:r w:rsidR="00B26D97">
      <w:rPr>
        <w:rFonts w:ascii="Arial" w:hAnsi="Arial" w:cs="Arial"/>
        <w:b/>
        <w:sz w:val="20"/>
        <w:szCs w:val="20"/>
      </w:rPr>
      <w:t>6</w:t>
    </w:r>
    <w:r w:rsidRPr="00430BE2">
      <w:rPr>
        <w:rFonts w:ascii="Arial" w:hAnsi="Arial" w:cs="Arial"/>
        <w:b/>
        <w:sz w:val="20"/>
        <w:szCs w:val="20"/>
      </w:rPr>
      <w:t xml:space="preserve"> - 202</w:t>
    </w:r>
    <w:r w:rsidR="00B26D97">
      <w:rPr>
        <w:rFonts w:ascii="Arial" w:hAnsi="Arial" w:cs="Arial"/>
        <w:b/>
        <w:sz w:val="20"/>
        <w:szCs w:val="20"/>
      </w:rPr>
      <w:t>7</w:t>
    </w:r>
  </w:p>
  <w:p w14:paraId="5AB95C2A" w14:textId="0B560E68" w:rsidR="00430BE2" w:rsidRPr="00430BE2" w:rsidRDefault="00430BE2" w:rsidP="00430BE2">
    <w:pPr>
      <w:spacing w:after="120"/>
      <w:ind w:right="-851"/>
      <w:rPr>
        <w:rFonts w:ascii="Arial" w:hAnsi="Arial" w:cs="Arial"/>
        <w:sz w:val="20"/>
        <w:szCs w:val="20"/>
      </w:rPr>
    </w:pPr>
    <w:r w:rsidRPr="00430BE2">
      <w:rPr>
        <w:rFonts w:ascii="Arial" w:hAnsi="Arial"/>
        <w:sz w:val="20"/>
        <w:szCs w:val="20"/>
      </w:rPr>
      <w:t xml:space="preserve">Příloha č. </w:t>
    </w:r>
    <w:r w:rsidR="00B26D97">
      <w:rPr>
        <w:rFonts w:ascii="Arial" w:hAnsi="Arial"/>
        <w:sz w:val="20"/>
        <w:szCs w:val="20"/>
      </w:rPr>
      <w:t>4</w:t>
    </w:r>
    <w:r w:rsidR="004575E4" w:rsidRPr="00430BE2">
      <w:rPr>
        <w:rFonts w:ascii="Arial" w:hAnsi="Arial"/>
        <w:sz w:val="20"/>
        <w:szCs w:val="20"/>
      </w:rPr>
      <w:t xml:space="preserve"> </w:t>
    </w:r>
    <w:r w:rsidRPr="00430BE2">
      <w:rPr>
        <w:rFonts w:ascii="Arial" w:hAnsi="Arial" w:cs="Arial"/>
        <w:sz w:val="20"/>
        <w:szCs w:val="20"/>
      </w:rPr>
      <w:t>Výzvy k podání nabídek</w:t>
    </w:r>
    <w:r w:rsidRPr="00430BE2">
      <w:rPr>
        <w:rFonts w:ascii="Arial" w:eastAsia="Arial" w:hAnsi="Arial" w:cs="Arial"/>
        <w:sz w:val="20"/>
        <w:szCs w:val="20"/>
      </w:rPr>
      <w:t xml:space="preserve"> </w:t>
    </w:r>
    <w:r w:rsidRPr="00430BE2">
      <w:rPr>
        <w:rFonts w:ascii="Arial" w:hAnsi="Arial"/>
        <w:sz w:val="20"/>
        <w:szCs w:val="20"/>
      </w:rPr>
      <w:t xml:space="preserve">– </w:t>
    </w:r>
    <w:r w:rsidRPr="00430BE2">
      <w:rPr>
        <w:rFonts w:ascii="Arial" w:hAnsi="Arial"/>
        <w:b/>
        <w:sz w:val="20"/>
        <w:szCs w:val="20"/>
      </w:rPr>
      <w:t>Závazné obchodní a smluvní podmínky</w:t>
    </w:r>
  </w:p>
  <w:p w14:paraId="62349F75" w14:textId="77777777" w:rsidR="00F21233" w:rsidRPr="00F21233" w:rsidRDefault="00F21233">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6310"/>
    <w:multiLevelType w:val="hybridMultilevel"/>
    <w:tmpl w:val="FE3ABFB2"/>
    <w:lvl w:ilvl="0" w:tplc="94B20A2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200D0A"/>
    <w:multiLevelType w:val="hybridMultilevel"/>
    <w:tmpl w:val="E5384A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E4370"/>
    <w:multiLevelType w:val="hybridMultilevel"/>
    <w:tmpl w:val="D250D2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5B7D3E"/>
    <w:multiLevelType w:val="hybridMultilevel"/>
    <w:tmpl w:val="F59858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803A46"/>
    <w:multiLevelType w:val="hybridMultilevel"/>
    <w:tmpl w:val="5AA4C2AA"/>
    <w:lvl w:ilvl="0" w:tplc="E0C23226">
      <w:start w:val="4"/>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DA1252"/>
    <w:multiLevelType w:val="hybridMultilevel"/>
    <w:tmpl w:val="F03CD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585"/>
    <w:multiLevelType w:val="hybridMultilevel"/>
    <w:tmpl w:val="8E501568"/>
    <w:lvl w:ilvl="0" w:tplc="0405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1CA940D3"/>
    <w:multiLevelType w:val="hybridMultilevel"/>
    <w:tmpl w:val="1F3EFB10"/>
    <w:lvl w:ilvl="0" w:tplc="0405000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1CD5581A"/>
    <w:multiLevelType w:val="hybridMultilevel"/>
    <w:tmpl w:val="264CA4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236649D5"/>
    <w:multiLevelType w:val="hybridMultilevel"/>
    <w:tmpl w:val="7EF875F6"/>
    <w:lvl w:ilvl="0" w:tplc="0405000F">
      <w:start w:val="1"/>
      <w:numFmt w:val="decimal"/>
      <w:lvlText w:val="%1."/>
      <w:lvlJc w:val="left"/>
      <w:pPr>
        <w:ind w:left="749" w:hanging="360"/>
      </w:pPr>
      <w:rPr>
        <w:rFonts w:cs="Times New Roman"/>
      </w:rPr>
    </w:lvl>
    <w:lvl w:ilvl="1" w:tplc="04050019">
      <w:start w:val="1"/>
      <w:numFmt w:val="lowerLetter"/>
      <w:lvlText w:val="%2."/>
      <w:lvlJc w:val="left"/>
      <w:pPr>
        <w:ind w:left="1469" w:hanging="360"/>
      </w:pPr>
      <w:rPr>
        <w:rFonts w:cs="Times New Roman"/>
      </w:rPr>
    </w:lvl>
    <w:lvl w:ilvl="2" w:tplc="0405001B">
      <w:start w:val="1"/>
      <w:numFmt w:val="lowerRoman"/>
      <w:lvlText w:val="%3."/>
      <w:lvlJc w:val="right"/>
      <w:pPr>
        <w:ind w:left="2189" w:hanging="180"/>
      </w:pPr>
      <w:rPr>
        <w:rFonts w:cs="Times New Roman"/>
      </w:rPr>
    </w:lvl>
    <w:lvl w:ilvl="3" w:tplc="0405000F">
      <w:start w:val="1"/>
      <w:numFmt w:val="decimal"/>
      <w:lvlText w:val="%4."/>
      <w:lvlJc w:val="left"/>
      <w:pPr>
        <w:ind w:left="2909" w:hanging="360"/>
      </w:pPr>
      <w:rPr>
        <w:rFonts w:cs="Times New Roman"/>
      </w:rPr>
    </w:lvl>
    <w:lvl w:ilvl="4" w:tplc="04050019">
      <w:start w:val="1"/>
      <w:numFmt w:val="lowerLetter"/>
      <w:lvlText w:val="%5."/>
      <w:lvlJc w:val="left"/>
      <w:pPr>
        <w:ind w:left="3629" w:hanging="360"/>
      </w:pPr>
      <w:rPr>
        <w:rFonts w:cs="Times New Roman"/>
      </w:rPr>
    </w:lvl>
    <w:lvl w:ilvl="5" w:tplc="0405001B">
      <w:start w:val="1"/>
      <w:numFmt w:val="lowerRoman"/>
      <w:lvlText w:val="%6."/>
      <w:lvlJc w:val="right"/>
      <w:pPr>
        <w:ind w:left="4349" w:hanging="180"/>
      </w:pPr>
      <w:rPr>
        <w:rFonts w:cs="Times New Roman"/>
      </w:rPr>
    </w:lvl>
    <w:lvl w:ilvl="6" w:tplc="0405000F">
      <w:start w:val="1"/>
      <w:numFmt w:val="decimal"/>
      <w:lvlText w:val="%7."/>
      <w:lvlJc w:val="left"/>
      <w:pPr>
        <w:ind w:left="5069" w:hanging="360"/>
      </w:pPr>
      <w:rPr>
        <w:rFonts w:cs="Times New Roman"/>
      </w:rPr>
    </w:lvl>
    <w:lvl w:ilvl="7" w:tplc="04050019">
      <w:start w:val="1"/>
      <w:numFmt w:val="lowerLetter"/>
      <w:lvlText w:val="%8."/>
      <w:lvlJc w:val="left"/>
      <w:pPr>
        <w:ind w:left="5789" w:hanging="360"/>
      </w:pPr>
      <w:rPr>
        <w:rFonts w:cs="Times New Roman"/>
      </w:rPr>
    </w:lvl>
    <w:lvl w:ilvl="8" w:tplc="0405001B">
      <w:start w:val="1"/>
      <w:numFmt w:val="lowerRoman"/>
      <w:lvlText w:val="%9."/>
      <w:lvlJc w:val="right"/>
      <w:pPr>
        <w:ind w:left="6509" w:hanging="180"/>
      </w:pPr>
      <w:rPr>
        <w:rFonts w:cs="Times New Roman"/>
      </w:rPr>
    </w:lvl>
  </w:abstractNum>
  <w:abstractNum w:abstractNumId="11" w15:restartNumberingAfterBreak="0">
    <w:nsid w:val="30C47B47"/>
    <w:multiLevelType w:val="hybridMultilevel"/>
    <w:tmpl w:val="4C5CB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471B9A"/>
    <w:multiLevelType w:val="hybridMultilevel"/>
    <w:tmpl w:val="21F037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685E72"/>
    <w:multiLevelType w:val="hybridMultilevel"/>
    <w:tmpl w:val="2E361F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930C95"/>
    <w:multiLevelType w:val="hybridMultilevel"/>
    <w:tmpl w:val="1346C676"/>
    <w:lvl w:ilvl="0" w:tplc="3C54D984">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7E3B3C"/>
    <w:multiLevelType w:val="hybridMultilevel"/>
    <w:tmpl w:val="4DFC3E76"/>
    <w:lvl w:ilvl="0" w:tplc="94E81D30">
      <w:start w:val="1"/>
      <w:numFmt w:val="decimal"/>
      <w:lvlText w:val="%1."/>
      <w:lvlJc w:val="left"/>
      <w:pPr>
        <w:tabs>
          <w:tab w:val="num" w:pos="720"/>
        </w:tabs>
        <w:ind w:left="360" w:firstLine="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23E067D"/>
    <w:multiLevelType w:val="hybridMultilevel"/>
    <w:tmpl w:val="4E16F9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9606F4"/>
    <w:multiLevelType w:val="hybridMultilevel"/>
    <w:tmpl w:val="0AEAF5CA"/>
    <w:lvl w:ilvl="0" w:tplc="DB6663D2">
      <w:start w:val="1"/>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4A28361D"/>
    <w:multiLevelType w:val="hybridMultilevel"/>
    <w:tmpl w:val="6B52A5E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BFE1E1D"/>
    <w:multiLevelType w:val="hybridMultilevel"/>
    <w:tmpl w:val="0B5C4244"/>
    <w:lvl w:ilvl="0" w:tplc="0405000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4C6A4DE4"/>
    <w:multiLevelType w:val="hybridMultilevel"/>
    <w:tmpl w:val="BCC8D3C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F9213B"/>
    <w:multiLevelType w:val="hybridMultilevel"/>
    <w:tmpl w:val="F5045B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DE2F7D"/>
    <w:multiLevelType w:val="hybridMultilevel"/>
    <w:tmpl w:val="37C6F6E8"/>
    <w:lvl w:ilvl="0" w:tplc="DFC62826">
      <w:start w:val="2"/>
      <w:numFmt w:val="decimal"/>
      <w:lvlText w:val="%1."/>
      <w:lvlJc w:val="left"/>
      <w:pPr>
        <w:tabs>
          <w:tab w:val="num" w:pos="720"/>
        </w:tabs>
        <w:ind w:left="720" w:hanging="360"/>
      </w:pPr>
      <w:rPr>
        <w:rFonts w:cs="Times New Roman" w:hint="default"/>
        <w:b w:val="0"/>
      </w:rPr>
    </w:lvl>
    <w:lvl w:ilvl="1" w:tplc="BBB6DEDA">
      <w:start w:val="1"/>
      <w:numFmt w:val="lowerLetter"/>
      <w:lvlText w:val="%2."/>
      <w:lvlJc w:val="left"/>
      <w:pPr>
        <w:tabs>
          <w:tab w:val="num" w:pos="1440"/>
        </w:tabs>
        <w:ind w:left="1440" w:hanging="360"/>
      </w:pPr>
      <w:rPr>
        <w:rFonts w:cs="Times New Roman"/>
      </w:rPr>
    </w:lvl>
    <w:lvl w:ilvl="2" w:tplc="E1BECBC0">
      <w:start w:val="1"/>
      <w:numFmt w:val="lowerRoman"/>
      <w:lvlText w:val="%3."/>
      <w:lvlJc w:val="right"/>
      <w:pPr>
        <w:tabs>
          <w:tab w:val="num" w:pos="2160"/>
        </w:tabs>
        <w:ind w:left="2160" w:hanging="180"/>
      </w:pPr>
      <w:rPr>
        <w:rFonts w:cs="Times New Roman"/>
      </w:rPr>
    </w:lvl>
    <w:lvl w:ilvl="3" w:tplc="FD2405C4">
      <w:start w:val="1"/>
      <w:numFmt w:val="decimal"/>
      <w:lvlText w:val="%4."/>
      <w:lvlJc w:val="left"/>
      <w:pPr>
        <w:tabs>
          <w:tab w:val="num" w:pos="2880"/>
        </w:tabs>
        <w:ind w:left="2880" w:hanging="360"/>
      </w:pPr>
      <w:rPr>
        <w:rFonts w:cs="Times New Roman"/>
      </w:rPr>
    </w:lvl>
    <w:lvl w:ilvl="4" w:tplc="A99E8CB8">
      <w:start w:val="1"/>
      <w:numFmt w:val="lowerLetter"/>
      <w:lvlText w:val="%5."/>
      <w:lvlJc w:val="left"/>
      <w:pPr>
        <w:tabs>
          <w:tab w:val="num" w:pos="3600"/>
        </w:tabs>
        <w:ind w:left="3600" w:hanging="360"/>
      </w:pPr>
      <w:rPr>
        <w:rFonts w:cs="Times New Roman"/>
      </w:rPr>
    </w:lvl>
    <w:lvl w:ilvl="5" w:tplc="EA2E869C">
      <w:start w:val="1"/>
      <w:numFmt w:val="lowerRoman"/>
      <w:lvlText w:val="%6."/>
      <w:lvlJc w:val="right"/>
      <w:pPr>
        <w:tabs>
          <w:tab w:val="num" w:pos="4320"/>
        </w:tabs>
        <w:ind w:left="4320" w:hanging="180"/>
      </w:pPr>
      <w:rPr>
        <w:rFonts w:cs="Times New Roman"/>
      </w:rPr>
    </w:lvl>
    <w:lvl w:ilvl="6" w:tplc="850232EC">
      <w:start w:val="1"/>
      <w:numFmt w:val="decimal"/>
      <w:lvlText w:val="%7."/>
      <w:lvlJc w:val="left"/>
      <w:pPr>
        <w:tabs>
          <w:tab w:val="num" w:pos="5040"/>
        </w:tabs>
        <w:ind w:left="5040" w:hanging="360"/>
      </w:pPr>
      <w:rPr>
        <w:rFonts w:cs="Times New Roman"/>
      </w:rPr>
    </w:lvl>
    <w:lvl w:ilvl="7" w:tplc="D7EC3BAE">
      <w:start w:val="1"/>
      <w:numFmt w:val="lowerLetter"/>
      <w:lvlText w:val="%8."/>
      <w:lvlJc w:val="left"/>
      <w:pPr>
        <w:tabs>
          <w:tab w:val="num" w:pos="5760"/>
        </w:tabs>
        <w:ind w:left="5760" w:hanging="360"/>
      </w:pPr>
      <w:rPr>
        <w:rFonts w:cs="Times New Roman"/>
      </w:rPr>
    </w:lvl>
    <w:lvl w:ilvl="8" w:tplc="0C661C92">
      <w:start w:val="1"/>
      <w:numFmt w:val="lowerRoman"/>
      <w:lvlText w:val="%9."/>
      <w:lvlJc w:val="right"/>
      <w:pPr>
        <w:tabs>
          <w:tab w:val="num" w:pos="6480"/>
        </w:tabs>
        <w:ind w:left="6480" w:hanging="180"/>
      </w:pPr>
      <w:rPr>
        <w:rFonts w:cs="Times New Roman"/>
      </w:rPr>
    </w:lvl>
  </w:abstractNum>
  <w:abstractNum w:abstractNumId="24" w15:restartNumberingAfterBreak="0">
    <w:nsid w:val="509100C2"/>
    <w:multiLevelType w:val="hybridMultilevel"/>
    <w:tmpl w:val="A2763B2A"/>
    <w:lvl w:ilvl="0" w:tplc="9CBEC8E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2B0523"/>
    <w:multiLevelType w:val="hybridMultilevel"/>
    <w:tmpl w:val="AD38E312"/>
    <w:lvl w:ilvl="0" w:tplc="04050001">
      <w:start w:val="4"/>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B41ABA"/>
    <w:multiLevelType w:val="hybridMultilevel"/>
    <w:tmpl w:val="2F0C2CC2"/>
    <w:lvl w:ilvl="0" w:tplc="889A271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022111"/>
    <w:multiLevelType w:val="hybridMultilevel"/>
    <w:tmpl w:val="7CF8A8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8B523FD"/>
    <w:multiLevelType w:val="hybridMultilevel"/>
    <w:tmpl w:val="3134FA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0D6783"/>
    <w:multiLevelType w:val="hybridMultilevel"/>
    <w:tmpl w:val="B08A483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1F3779"/>
    <w:multiLevelType w:val="hybridMultilevel"/>
    <w:tmpl w:val="A1D29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FA146E"/>
    <w:multiLevelType w:val="hybridMultilevel"/>
    <w:tmpl w:val="71B24404"/>
    <w:lvl w:ilvl="0" w:tplc="4344E06C">
      <w:start w:val="2"/>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97D7D20"/>
    <w:multiLevelType w:val="hybridMultilevel"/>
    <w:tmpl w:val="EF0AE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61734341">
    <w:abstractNumId w:val="21"/>
  </w:num>
  <w:num w:numId="2" w16cid:durableId="1178544136">
    <w:abstractNumId w:val="1"/>
  </w:num>
  <w:num w:numId="3" w16cid:durableId="1464344915">
    <w:abstractNumId w:val="19"/>
  </w:num>
  <w:num w:numId="4" w16cid:durableId="1085297410">
    <w:abstractNumId w:val="15"/>
  </w:num>
  <w:num w:numId="5" w16cid:durableId="1684016189">
    <w:abstractNumId w:val="26"/>
  </w:num>
  <w:num w:numId="6" w16cid:durableId="1684237748">
    <w:abstractNumId w:val="29"/>
  </w:num>
  <w:num w:numId="7" w16cid:durableId="715472479">
    <w:abstractNumId w:val="22"/>
  </w:num>
  <w:num w:numId="8" w16cid:durableId="1345937128">
    <w:abstractNumId w:val="27"/>
  </w:num>
  <w:num w:numId="9" w16cid:durableId="1061175661">
    <w:abstractNumId w:val="34"/>
  </w:num>
  <w:num w:numId="10" w16cid:durableId="464660703">
    <w:abstractNumId w:val="0"/>
  </w:num>
  <w:num w:numId="11" w16cid:durableId="749666844">
    <w:abstractNumId w:val="13"/>
  </w:num>
  <w:num w:numId="12" w16cid:durableId="603415388">
    <w:abstractNumId w:val="8"/>
  </w:num>
  <w:num w:numId="13" w16cid:durableId="1931237303">
    <w:abstractNumId w:val="11"/>
  </w:num>
  <w:num w:numId="14" w16cid:durableId="623777792">
    <w:abstractNumId w:val="3"/>
  </w:num>
  <w:num w:numId="15" w16cid:durableId="436103593">
    <w:abstractNumId w:val="30"/>
  </w:num>
  <w:num w:numId="16" w16cid:durableId="2012828997">
    <w:abstractNumId w:val="12"/>
  </w:num>
  <w:num w:numId="17" w16cid:durableId="288902222">
    <w:abstractNumId w:val="2"/>
  </w:num>
  <w:num w:numId="18" w16cid:durableId="670913190">
    <w:abstractNumId w:val="17"/>
  </w:num>
  <w:num w:numId="19" w16cid:durableId="2103645691">
    <w:abstractNumId w:val="9"/>
  </w:num>
  <w:num w:numId="20" w16cid:durableId="507140706">
    <w:abstractNumId w:val="14"/>
  </w:num>
  <w:num w:numId="21" w16cid:durableId="583343625">
    <w:abstractNumId w:val="32"/>
  </w:num>
  <w:num w:numId="22" w16cid:durableId="460684103">
    <w:abstractNumId w:val="16"/>
  </w:num>
  <w:num w:numId="23" w16cid:durableId="154079060">
    <w:abstractNumId w:val="23"/>
  </w:num>
  <w:num w:numId="24" w16cid:durableId="1205169610">
    <w:abstractNumId w:val="33"/>
  </w:num>
  <w:num w:numId="25" w16cid:durableId="109980343">
    <w:abstractNumId w:val="28"/>
  </w:num>
  <w:num w:numId="26" w16cid:durableId="331566102">
    <w:abstractNumId w:val="10"/>
  </w:num>
  <w:num w:numId="27" w16cid:durableId="2050298336">
    <w:abstractNumId w:val="25"/>
  </w:num>
  <w:num w:numId="28" w16cid:durableId="1466502831">
    <w:abstractNumId w:val="4"/>
  </w:num>
  <w:num w:numId="29" w16cid:durableId="1062829011">
    <w:abstractNumId w:val="7"/>
  </w:num>
  <w:num w:numId="30" w16cid:durableId="1897203807">
    <w:abstractNumId w:val="20"/>
  </w:num>
  <w:num w:numId="31" w16cid:durableId="937446063">
    <w:abstractNumId w:val="18"/>
  </w:num>
  <w:num w:numId="32" w16cid:durableId="2079087373">
    <w:abstractNumId w:val="6"/>
  </w:num>
  <w:num w:numId="33" w16cid:durableId="315695364">
    <w:abstractNumId w:val="31"/>
  </w:num>
  <w:num w:numId="34" w16cid:durableId="1942569868">
    <w:abstractNumId w:val="5"/>
  </w:num>
  <w:num w:numId="35" w16cid:durableId="19735602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97"/>
    <w:rsid w:val="00002687"/>
    <w:rsid w:val="000046B2"/>
    <w:rsid w:val="0001216D"/>
    <w:rsid w:val="0001270F"/>
    <w:rsid w:val="00021EAD"/>
    <w:rsid w:val="00022E30"/>
    <w:rsid w:val="0004058A"/>
    <w:rsid w:val="00047C66"/>
    <w:rsid w:val="00055C39"/>
    <w:rsid w:val="00067A53"/>
    <w:rsid w:val="00074590"/>
    <w:rsid w:val="000813FA"/>
    <w:rsid w:val="000949EF"/>
    <w:rsid w:val="0009722B"/>
    <w:rsid w:val="000B5916"/>
    <w:rsid w:val="000C16C5"/>
    <w:rsid w:val="000C4B41"/>
    <w:rsid w:val="000C50E6"/>
    <w:rsid w:val="000D1281"/>
    <w:rsid w:val="000E3D87"/>
    <w:rsid w:val="000F327D"/>
    <w:rsid w:val="00105DE9"/>
    <w:rsid w:val="00110A15"/>
    <w:rsid w:val="00113F36"/>
    <w:rsid w:val="00114FAC"/>
    <w:rsid w:val="001158B9"/>
    <w:rsid w:val="00124292"/>
    <w:rsid w:val="0012707F"/>
    <w:rsid w:val="001272F5"/>
    <w:rsid w:val="00133003"/>
    <w:rsid w:val="00133681"/>
    <w:rsid w:val="00137B8C"/>
    <w:rsid w:val="00140741"/>
    <w:rsid w:val="00143A83"/>
    <w:rsid w:val="00143E7E"/>
    <w:rsid w:val="001447FE"/>
    <w:rsid w:val="00153F36"/>
    <w:rsid w:val="00164BD4"/>
    <w:rsid w:val="00171E1E"/>
    <w:rsid w:val="0017433B"/>
    <w:rsid w:val="00174441"/>
    <w:rsid w:val="0018228E"/>
    <w:rsid w:val="00190E61"/>
    <w:rsid w:val="00196024"/>
    <w:rsid w:val="001A43D1"/>
    <w:rsid w:val="001A4F92"/>
    <w:rsid w:val="001A6ACB"/>
    <w:rsid w:val="001B1AA7"/>
    <w:rsid w:val="001B3755"/>
    <w:rsid w:val="001C3D3E"/>
    <w:rsid w:val="001D41A3"/>
    <w:rsid w:val="001D4950"/>
    <w:rsid w:val="001D75D4"/>
    <w:rsid w:val="001D76BC"/>
    <w:rsid w:val="001E10FE"/>
    <w:rsid w:val="001E2280"/>
    <w:rsid w:val="001E4E23"/>
    <w:rsid w:val="001F2BDA"/>
    <w:rsid w:val="001F45A3"/>
    <w:rsid w:val="0020686A"/>
    <w:rsid w:val="00216CD1"/>
    <w:rsid w:val="00217BEC"/>
    <w:rsid w:val="00227C79"/>
    <w:rsid w:val="0023136C"/>
    <w:rsid w:val="00232E73"/>
    <w:rsid w:val="002375E3"/>
    <w:rsid w:val="0024639C"/>
    <w:rsid w:val="00252390"/>
    <w:rsid w:val="00252A8D"/>
    <w:rsid w:val="00265DF2"/>
    <w:rsid w:val="0026678A"/>
    <w:rsid w:val="00270F3F"/>
    <w:rsid w:val="00277411"/>
    <w:rsid w:val="00281638"/>
    <w:rsid w:val="0028635E"/>
    <w:rsid w:val="002A55EB"/>
    <w:rsid w:val="002B1723"/>
    <w:rsid w:val="002B53E9"/>
    <w:rsid w:val="002B5B38"/>
    <w:rsid w:val="002B5D82"/>
    <w:rsid w:val="002D1F6E"/>
    <w:rsid w:val="002D3C52"/>
    <w:rsid w:val="002E0F39"/>
    <w:rsid w:val="002E5005"/>
    <w:rsid w:val="002F24E0"/>
    <w:rsid w:val="002F46EA"/>
    <w:rsid w:val="002F58F0"/>
    <w:rsid w:val="00303D99"/>
    <w:rsid w:val="00304E4C"/>
    <w:rsid w:val="0031086D"/>
    <w:rsid w:val="00313120"/>
    <w:rsid w:val="0031654A"/>
    <w:rsid w:val="00331F69"/>
    <w:rsid w:val="00333CD3"/>
    <w:rsid w:val="003405CF"/>
    <w:rsid w:val="0034653D"/>
    <w:rsid w:val="00347A44"/>
    <w:rsid w:val="003604AC"/>
    <w:rsid w:val="00365186"/>
    <w:rsid w:val="00365D94"/>
    <w:rsid w:val="0036722E"/>
    <w:rsid w:val="00371BE8"/>
    <w:rsid w:val="0038003E"/>
    <w:rsid w:val="003831CC"/>
    <w:rsid w:val="00384886"/>
    <w:rsid w:val="003849DC"/>
    <w:rsid w:val="00386D4D"/>
    <w:rsid w:val="00387314"/>
    <w:rsid w:val="00393085"/>
    <w:rsid w:val="00397CBA"/>
    <w:rsid w:val="003A058B"/>
    <w:rsid w:val="003A6010"/>
    <w:rsid w:val="003A6539"/>
    <w:rsid w:val="003B593D"/>
    <w:rsid w:val="003C1A29"/>
    <w:rsid w:val="003C511A"/>
    <w:rsid w:val="003D18E8"/>
    <w:rsid w:val="003D294B"/>
    <w:rsid w:val="003D4690"/>
    <w:rsid w:val="003D4BB0"/>
    <w:rsid w:val="003D5E6C"/>
    <w:rsid w:val="003E1216"/>
    <w:rsid w:val="003E6E7F"/>
    <w:rsid w:val="003F18D7"/>
    <w:rsid w:val="004051FA"/>
    <w:rsid w:val="00406805"/>
    <w:rsid w:val="004222F6"/>
    <w:rsid w:val="004272AE"/>
    <w:rsid w:val="00430BE2"/>
    <w:rsid w:val="00441EF5"/>
    <w:rsid w:val="00444FB3"/>
    <w:rsid w:val="004575E4"/>
    <w:rsid w:val="00457AD9"/>
    <w:rsid w:val="00461D1C"/>
    <w:rsid w:val="004720BE"/>
    <w:rsid w:val="00484E54"/>
    <w:rsid w:val="00496A31"/>
    <w:rsid w:val="00497DAC"/>
    <w:rsid w:val="004A6A9B"/>
    <w:rsid w:val="004B4F53"/>
    <w:rsid w:val="004C3BB0"/>
    <w:rsid w:val="004D0CD2"/>
    <w:rsid w:val="004D46ED"/>
    <w:rsid w:val="004D5BB2"/>
    <w:rsid w:val="004E1B8C"/>
    <w:rsid w:val="004F4FC7"/>
    <w:rsid w:val="00502C48"/>
    <w:rsid w:val="00504A59"/>
    <w:rsid w:val="0052690E"/>
    <w:rsid w:val="005314D2"/>
    <w:rsid w:val="005339B9"/>
    <w:rsid w:val="00536148"/>
    <w:rsid w:val="0054082D"/>
    <w:rsid w:val="00562419"/>
    <w:rsid w:val="00563AA4"/>
    <w:rsid w:val="00575505"/>
    <w:rsid w:val="005869B2"/>
    <w:rsid w:val="005A138F"/>
    <w:rsid w:val="005C046C"/>
    <w:rsid w:val="005C7D97"/>
    <w:rsid w:val="005D2661"/>
    <w:rsid w:val="005E2894"/>
    <w:rsid w:val="005E3B47"/>
    <w:rsid w:val="005E7C59"/>
    <w:rsid w:val="0060223A"/>
    <w:rsid w:val="006049C4"/>
    <w:rsid w:val="00605CAF"/>
    <w:rsid w:val="006160FA"/>
    <w:rsid w:val="006170F2"/>
    <w:rsid w:val="006201DC"/>
    <w:rsid w:val="00627A24"/>
    <w:rsid w:val="0063018B"/>
    <w:rsid w:val="00636B7E"/>
    <w:rsid w:val="0064017D"/>
    <w:rsid w:val="0064042D"/>
    <w:rsid w:val="0064662D"/>
    <w:rsid w:val="006513BA"/>
    <w:rsid w:val="00654D1C"/>
    <w:rsid w:val="0066333A"/>
    <w:rsid w:val="00665C63"/>
    <w:rsid w:val="006729A6"/>
    <w:rsid w:val="00681A50"/>
    <w:rsid w:val="00692CA0"/>
    <w:rsid w:val="00695A7E"/>
    <w:rsid w:val="006963B7"/>
    <w:rsid w:val="006A11F4"/>
    <w:rsid w:val="006A42EF"/>
    <w:rsid w:val="006A5D16"/>
    <w:rsid w:val="006A636A"/>
    <w:rsid w:val="006A7580"/>
    <w:rsid w:val="006B08AD"/>
    <w:rsid w:val="006E2CC5"/>
    <w:rsid w:val="006E5BA6"/>
    <w:rsid w:val="006F07F3"/>
    <w:rsid w:val="006F08C3"/>
    <w:rsid w:val="006F2B8C"/>
    <w:rsid w:val="006F3DDB"/>
    <w:rsid w:val="00704C24"/>
    <w:rsid w:val="00711C7F"/>
    <w:rsid w:val="0071295E"/>
    <w:rsid w:val="007134DB"/>
    <w:rsid w:val="00724D1B"/>
    <w:rsid w:val="00725466"/>
    <w:rsid w:val="0072576C"/>
    <w:rsid w:val="00731F66"/>
    <w:rsid w:val="007358C5"/>
    <w:rsid w:val="007371C9"/>
    <w:rsid w:val="00741462"/>
    <w:rsid w:val="00745C41"/>
    <w:rsid w:val="00754168"/>
    <w:rsid w:val="00755A8A"/>
    <w:rsid w:val="007612C3"/>
    <w:rsid w:val="007621C1"/>
    <w:rsid w:val="00770F9F"/>
    <w:rsid w:val="007725C2"/>
    <w:rsid w:val="00772E14"/>
    <w:rsid w:val="00777628"/>
    <w:rsid w:val="0078651B"/>
    <w:rsid w:val="00787106"/>
    <w:rsid w:val="00790316"/>
    <w:rsid w:val="00791F0D"/>
    <w:rsid w:val="00795EEC"/>
    <w:rsid w:val="007A021D"/>
    <w:rsid w:val="007A0959"/>
    <w:rsid w:val="007A3516"/>
    <w:rsid w:val="007A399E"/>
    <w:rsid w:val="007A3B45"/>
    <w:rsid w:val="007A565E"/>
    <w:rsid w:val="007B0DB4"/>
    <w:rsid w:val="007B175C"/>
    <w:rsid w:val="007B5552"/>
    <w:rsid w:val="007B7A35"/>
    <w:rsid w:val="007B7C7C"/>
    <w:rsid w:val="007C4169"/>
    <w:rsid w:val="007C7B99"/>
    <w:rsid w:val="007D4883"/>
    <w:rsid w:val="007E13DA"/>
    <w:rsid w:val="007E1BF3"/>
    <w:rsid w:val="007E4E6D"/>
    <w:rsid w:val="007F2C1D"/>
    <w:rsid w:val="007F5351"/>
    <w:rsid w:val="007F6F3E"/>
    <w:rsid w:val="00800F47"/>
    <w:rsid w:val="00810E5D"/>
    <w:rsid w:val="0082259B"/>
    <w:rsid w:val="00830905"/>
    <w:rsid w:val="0083093C"/>
    <w:rsid w:val="00842F7F"/>
    <w:rsid w:val="008441F3"/>
    <w:rsid w:val="0084567A"/>
    <w:rsid w:val="00855494"/>
    <w:rsid w:val="00855B9B"/>
    <w:rsid w:val="00860257"/>
    <w:rsid w:val="00870D49"/>
    <w:rsid w:val="00876A2F"/>
    <w:rsid w:val="00876F2F"/>
    <w:rsid w:val="00877168"/>
    <w:rsid w:val="00884768"/>
    <w:rsid w:val="00886541"/>
    <w:rsid w:val="008931EF"/>
    <w:rsid w:val="008968D9"/>
    <w:rsid w:val="008970E5"/>
    <w:rsid w:val="0089764B"/>
    <w:rsid w:val="008A1C68"/>
    <w:rsid w:val="008A232D"/>
    <w:rsid w:val="008A47C4"/>
    <w:rsid w:val="008A62D1"/>
    <w:rsid w:val="008C4334"/>
    <w:rsid w:val="008C4513"/>
    <w:rsid w:val="008C68A8"/>
    <w:rsid w:val="008D5FA4"/>
    <w:rsid w:val="008E2F96"/>
    <w:rsid w:val="008E652C"/>
    <w:rsid w:val="008F5141"/>
    <w:rsid w:val="009000CE"/>
    <w:rsid w:val="00911EB2"/>
    <w:rsid w:val="00927A03"/>
    <w:rsid w:val="00932983"/>
    <w:rsid w:val="00936D4E"/>
    <w:rsid w:val="0094003A"/>
    <w:rsid w:val="00942D42"/>
    <w:rsid w:val="0094430D"/>
    <w:rsid w:val="00945C65"/>
    <w:rsid w:val="00964461"/>
    <w:rsid w:val="009718F9"/>
    <w:rsid w:val="00976FAD"/>
    <w:rsid w:val="0098391D"/>
    <w:rsid w:val="00987C2D"/>
    <w:rsid w:val="00997A03"/>
    <w:rsid w:val="009C7F5A"/>
    <w:rsid w:val="009D6744"/>
    <w:rsid w:val="009E2B6B"/>
    <w:rsid w:val="009F55C4"/>
    <w:rsid w:val="00A008BB"/>
    <w:rsid w:val="00A02023"/>
    <w:rsid w:val="00A0442A"/>
    <w:rsid w:val="00A06563"/>
    <w:rsid w:val="00A144A5"/>
    <w:rsid w:val="00A21677"/>
    <w:rsid w:val="00A21F99"/>
    <w:rsid w:val="00A25397"/>
    <w:rsid w:val="00A3331D"/>
    <w:rsid w:val="00A40DF3"/>
    <w:rsid w:val="00A4150C"/>
    <w:rsid w:val="00A45BF7"/>
    <w:rsid w:val="00A47656"/>
    <w:rsid w:val="00A5082B"/>
    <w:rsid w:val="00A54421"/>
    <w:rsid w:val="00A563AC"/>
    <w:rsid w:val="00A63EE6"/>
    <w:rsid w:val="00A66257"/>
    <w:rsid w:val="00A7324E"/>
    <w:rsid w:val="00A7446D"/>
    <w:rsid w:val="00A81B63"/>
    <w:rsid w:val="00A826F3"/>
    <w:rsid w:val="00A85207"/>
    <w:rsid w:val="00A927B3"/>
    <w:rsid w:val="00A92A21"/>
    <w:rsid w:val="00A9308F"/>
    <w:rsid w:val="00A934AE"/>
    <w:rsid w:val="00AA59DB"/>
    <w:rsid w:val="00AA6FE9"/>
    <w:rsid w:val="00AB3DCF"/>
    <w:rsid w:val="00AB44B1"/>
    <w:rsid w:val="00AC4C39"/>
    <w:rsid w:val="00AC7F99"/>
    <w:rsid w:val="00AD75C5"/>
    <w:rsid w:val="00AE2D81"/>
    <w:rsid w:val="00AF04D9"/>
    <w:rsid w:val="00AF4460"/>
    <w:rsid w:val="00AF537C"/>
    <w:rsid w:val="00B076F4"/>
    <w:rsid w:val="00B17D4B"/>
    <w:rsid w:val="00B210AA"/>
    <w:rsid w:val="00B24163"/>
    <w:rsid w:val="00B25DB7"/>
    <w:rsid w:val="00B26D97"/>
    <w:rsid w:val="00B30261"/>
    <w:rsid w:val="00B4070C"/>
    <w:rsid w:val="00B45467"/>
    <w:rsid w:val="00B47EFC"/>
    <w:rsid w:val="00B56356"/>
    <w:rsid w:val="00B649F2"/>
    <w:rsid w:val="00B7536C"/>
    <w:rsid w:val="00B75E5B"/>
    <w:rsid w:val="00B77C93"/>
    <w:rsid w:val="00B80784"/>
    <w:rsid w:val="00B92190"/>
    <w:rsid w:val="00BA12F7"/>
    <w:rsid w:val="00BB2097"/>
    <w:rsid w:val="00BC3966"/>
    <w:rsid w:val="00BC6062"/>
    <w:rsid w:val="00BC7F6D"/>
    <w:rsid w:val="00BD081F"/>
    <w:rsid w:val="00BD0959"/>
    <w:rsid w:val="00BD3B64"/>
    <w:rsid w:val="00BE05AF"/>
    <w:rsid w:val="00BE2989"/>
    <w:rsid w:val="00BE6DE1"/>
    <w:rsid w:val="00C06BD9"/>
    <w:rsid w:val="00C101B2"/>
    <w:rsid w:val="00C1498E"/>
    <w:rsid w:val="00C149E9"/>
    <w:rsid w:val="00C350DC"/>
    <w:rsid w:val="00C37D2B"/>
    <w:rsid w:val="00C40697"/>
    <w:rsid w:val="00C435D4"/>
    <w:rsid w:val="00C46A22"/>
    <w:rsid w:val="00C5649C"/>
    <w:rsid w:val="00C57F4C"/>
    <w:rsid w:val="00C61B9E"/>
    <w:rsid w:val="00C62EB9"/>
    <w:rsid w:val="00C644E8"/>
    <w:rsid w:val="00C770CF"/>
    <w:rsid w:val="00C77D67"/>
    <w:rsid w:val="00CA00CA"/>
    <w:rsid w:val="00CA513B"/>
    <w:rsid w:val="00CB5CFE"/>
    <w:rsid w:val="00CC0753"/>
    <w:rsid w:val="00CC3B60"/>
    <w:rsid w:val="00CD0D7A"/>
    <w:rsid w:val="00CD1103"/>
    <w:rsid w:val="00CD3841"/>
    <w:rsid w:val="00CD43A0"/>
    <w:rsid w:val="00CD49EE"/>
    <w:rsid w:val="00CD758E"/>
    <w:rsid w:val="00CE0EBC"/>
    <w:rsid w:val="00CF28CA"/>
    <w:rsid w:val="00CF586F"/>
    <w:rsid w:val="00CF6025"/>
    <w:rsid w:val="00CF6F27"/>
    <w:rsid w:val="00D012DC"/>
    <w:rsid w:val="00D079AC"/>
    <w:rsid w:val="00D1270F"/>
    <w:rsid w:val="00D13AD3"/>
    <w:rsid w:val="00D14522"/>
    <w:rsid w:val="00D15F83"/>
    <w:rsid w:val="00D16F53"/>
    <w:rsid w:val="00D25745"/>
    <w:rsid w:val="00D31DAB"/>
    <w:rsid w:val="00D326F5"/>
    <w:rsid w:val="00D4550F"/>
    <w:rsid w:val="00D50DCB"/>
    <w:rsid w:val="00D52E75"/>
    <w:rsid w:val="00D5736A"/>
    <w:rsid w:val="00D64964"/>
    <w:rsid w:val="00D66FCD"/>
    <w:rsid w:val="00D72038"/>
    <w:rsid w:val="00D84C7F"/>
    <w:rsid w:val="00D96CA3"/>
    <w:rsid w:val="00DB288B"/>
    <w:rsid w:val="00DB3C68"/>
    <w:rsid w:val="00DB40B3"/>
    <w:rsid w:val="00DC2D4C"/>
    <w:rsid w:val="00DC4EDA"/>
    <w:rsid w:val="00DD1667"/>
    <w:rsid w:val="00DD2150"/>
    <w:rsid w:val="00DD2CE9"/>
    <w:rsid w:val="00DD608D"/>
    <w:rsid w:val="00DE00E3"/>
    <w:rsid w:val="00DE6419"/>
    <w:rsid w:val="00DE7905"/>
    <w:rsid w:val="00DF3BF2"/>
    <w:rsid w:val="00E00C41"/>
    <w:rsid w:val="00E109F9"/>
    <w:rsid w:val="00E118FC"/>
    <w:rsid w:val="00E152AD"/>
    <w:rsid w:val="00E17FB5"/>
    <w:rsid w:val="00E2282C"/>
    <w:rsid w:val="00E23329"/>
    <w:rsid w:val="00E24FBD"/>
    <w:rsid w:val="00E254FD"/>
    <w:rsid w:val="00E26BD6"/>
    <w:rsid w:val="00E347D8"/>
    <w:rsid w:val="00E634DC"/>
    <w:rsid w:val="00E65195"/>
    <w:rsid w:val="00E71E6A"/>
    <w:rsid w:val="00E75F9A"/>
    <w:rsid w:val="00E86F5F"/>
    <w:rsid w:val="00E928E6"/>
    <w:rsid w:val="00E95E28"/>
    <w:rsid w:val="00EA0A32"/>
    <w:rsid w:val="00EA33F4"/>
    <w:rsid w:val="00EB32DF"/>
    <w:rsid w:val="00ED020C"/>
    <w:rsid w:val="00ED33A5"/>
    <w:rsid w:val="00EF196E"/>
    <w:rsid w:val="00EF326A"/>
    <w:rsid w:val="00EF3A50"/>
    <w:rsid w:val="00F103FB"/>
    <w:rsid w:val="00F12935"/>
    <w:rsid w:val="00F14BB3"/>
    <w:rsid w:val="00F15C9C"/>
    <w:rsid w:val="00F15ECB"/>
    <w:rsid w:val="00F21233"/>
    <w:rsid w:val="00F220AC"/>
    <w:rsid w:val="00F31086"/>
    <w:rsid w:val="00F56C48"/>
    <w:rsid w:val="00F648E4"/>
    <w:rsid w:val="00F64D35"/>
    <w:rsid w:val="00F65492"/>
    <w:rsid w:val="00F67DFF"/>
    <w:rsid w:val="00F71762"/>
    <w:rsid w:val="00F71F0D"/>
    <w:rsid w:val="00F72759"/>
    <w:rsid w:val="00F84F63"/>
    <w:rsid w:val="00F905B8"/>
    <w:rsid w:val="00F91372"/>
    <w:rsid w:val="00FA1A73"/>
    <w:rsid w:val="00FB1D20"/>
    <w:rsid w:val="00FB2DEA"/>
    <w:rsid w:val="00FB5483"/>
    <w:rsid w:val="00FD0BA8"/>
    <w:rsid w:val="00FD37DB"/>
    <w:rsid w:val="00FD6A05"/>
    <w:rsid w:val="00FE7486"/>
    <w:rsid w:val="00FF7E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DD02464"/>
  <w15:chartTrackingRefBased/>
  <w15:docId w15:val="{D411E241-88DB-4637-9646-C874204C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40697"/>
    <w:rPr>
      <w:sz w:val="24"/>
      <w:szCs w:val="24"/>
    </w:rPr>
  </w:style>
  <w:style w:type="paragraph" w:styleId="Nadpis3">
    <w:name w:val="heading 3"/>
    <w:basedOn w:val="Normln"/>
    <w:next w:val="Normln"/>
    <w:qFormat/>
    <w:rsid w:val="00C40697"/>
    <w:pPr>
      <w:keepNext/>
      <w:jc w:val="center"/>
      <w:outlineLvl w:val="2"/>
    </w:pPr>
    <w:rPr>
      <w:b/>
      <w:bCs/>
    </w:rPr>
  </w:style>
  <w:style w:type="paragraph" w:styleId="Nadpis4">
    <w:name w:val="heading 4"/>
    <w:basedOn w:val="Normln"/>
    <w:next w:val="Normln"/>
    <w:qFormat/>
    <w:rsid w:val="00C40697"/>
    <w:pPr>
      <w:keepNext/>
      <w:ind w:left="2832" w:firstLine="708"/>
      <w:jc w:val="both"/>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40697"/>
    <w:pPr>
      <w:jc w:val="center"/>
    </w:pPr>
    <w:rPr>
      <w:szCs w:val="20"/>
    </w:rPr>
  </w:style>
  <w:style w:type="paragraph" w:styleId="Zkladntextodsazen">
    <w:name w:val="Body Text Indent"/>
    <w:basedOn w:val="Normln"/>
    <w:rsid w:val="00C40697"/>
    <w:pPr>
      <w:ind w:firstLine="360"/>
      <w:jc w:val="both"/>
    </w:pPr>
    <w:rPr>
      <w:szCs w:val="20"/>
    </w:rPr>
  </w:style>
  <w:style w:type="paragraph" w:styleId="Zkladntext">
    <w:name w:val="Body Text"/>
    <w:basedOn w:val="Normln"/>
    <w:rsid w:val="00C40697"/>
    <w:pPr>
      <w:jc w:val="both"/>
    </w:pPr>
  </w:style>
  <w:style w:type="paragraph" w:styleId="Zkladntext2">
    <w:name w:val="Body Text 2"/>
    <w:basedOn w:val="Normln"/>
    <w:rsid w:val="00C40697"/>
    <w:pPr>
      <w:tabs>
        <w:tab w:val="left" w:pos="426"/>
      </w:tabs>
      <w:jc w:val="both"/>
    </w:pPr>
    <w:rPr>
      <w:szCs w:val="20"/>
    </w:rPr>
  </w:style>
  <w:style w:type="paragraph" w:styleId="Zpat">
    <w:name w:val="footer"/>
    <w:basedOn w:val="Normln"/>
    <w:link w:val="ZpatChar"/>
    <w:uiPriority w:val="99"/>
    <w:rsid w:val="00C40697"/>
    <w:pPr>
      <w:tabs>
        <w:tab w:val="center" w:pos="4536"/>
        <w:tab w:val="right" w:pos="9072"/>
      </w:tabs>
    </w:pPr>
  </w:style>
  <w:style w:type="character" w:styleId="slostrnky">
    <w:name w:val="page number"/>
    <w:basedOn w:val="Standardnpsmoodstavce"/>
    <w:rsid w:val="00C40697"/>
  </w:style>
  <w:style w:type="paragraph" w:styleId="Textbubliny">
    <w:name w:val="Balloon Text"/>
    <w:basedOn w:val="Normln"/>
    <w:link w:val="TextbublinyChar"/>
    <w:rsid w:val="00627A24"/>
    <w:rPr>
      <w:rFonts w:ascii="Tahoma" w:hAnsi="Tahoma" w:cs="Tahoma"/>
      <w:sz w:val="16"/>
      <w:szCs w:val="16"/>
    </w:rPr>
  </w:style>
  <w:style w:type="character" w:customStyle="1" w:styleId="TextbublinyChar">
    <w:name w:val="Text bubliny Char"/>
    <w:link w:val="Textbubliny"/>
    <w:rsid w:val="00627A24"/>
    <w:rPr>
      <w:rFonts w:ascii="Tahoma" w:hAnsi="Tahoma" w:cs="Tahoma"/>
      <w:sz w:val="16"/>
      <w:szCs w:val="16"/>
    </w:rPr>
  </w:style>
  <w:style w:type="paragraph" w:customStyle="1" w:styleId="Default">
    <w:name w:val="Default"/>
    <w:rsid w:val="00227C79"/>
    <w:pPr>
      <w:autoSpaceDE w:val="0"/>
      <w:autoSpaceDN w:val="0"/>
      <w:adjustRightInd w:val="0"/>
    </w:pPr>
    <w:rPr>
      <w:rFonts w:ascii="Calibri" w:hAnsi="Calibri" w:cs="Calibri"/>
      <w:color w:val="000000"/>
      <w:sz w:val="24"/>
      <w:szCs w:val="24"/>
      <w:lang w:eastAsia="en-US"/>
    </w:rPr>
  </w:style>
  <w:style w:type="table" w:styleId="Mkatabulky">
    <w:name w:val="Table Grid"/>
    <w:basedOn w:val="Normlntabulka"/>
    <w:rsid w:val="00227C79"/>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EF326A"/>
    <w:rPr>
      <w:rFonts w:cs="Times New Roman"/>
      <w:b/>
      <w:bCs/>
    </w:rPr>
  </w:style>
  <w:style w:type="paragraph" w:styleId="Zhlav">
    <w:name w:val="header"/>
    <w:basedOn w:val="Normln"/>
    <w:link w:val="ZhlavChar"/>
    <w:uiPriority w:val="99"/>
    <w:rsid w:val="00EF326A"/>
    <w:pPr>
      <w:tabs>
        <w:tab w:val="center" w:pos="4536"/>
        <w:tab w:val="right" w:pos="9072"/>
      </w:tabs>
    </w:pPr>
    <w:rPr>
      <w:rFonts w:eastAsia="Calibri"/>
    </w:rPr>
  </w:style>
  <w:style w:type="character" w:customStyle="1" w:styleId="ZhlavChar">
    <w:name w:val="Záhlaví Char"/>
    <w:link w:val="Zhlav"/>
    <w:uiPriority w:val="99"/>
    <w:locked/>
    <w:rsid w:val="00EF326A"/>
    <w:rPr>
      <w:rFonts w:eastAsia="Calibri"/>
      <w:sz w:val="24"/>
      <w:szCs w:val="24"/>
      <w:lang w:val="cs-CZ" w:eastAsia="cs-CZ" w:bidi="ar-SA"/>
    </w:rPr>
  </w:style>
  <w:style w:type="paragraph" w:styleId="Textpoznpodarou">
    <w:name w:val="footnote text"/>
    <w:basedOn w:val="Normln"/>
    <w:link w:val="TextpoznpodarouChar"/>
    <w:rsid w:val="00EF326A"/>
    <w:rPr>
      <w:rFonts w:eastAsia="Calibri"/>
      <w:sz w:val="20"/>
      <w:szCs w:val="20"/>
    </w:rPr>
  </w:style>
  <w:style w:type="character" w:customStyle="1" w:styleId="TextpoznpodarouChar">
    <w:name w:val="Text pozn. pod čarou Char"/>
    <w:link w:val="Textpoznpodarou"/>
    <w:locked/>
    <w:rsid w:val="00EF326A"/>
    <w:rPr>
      <w:rFonts w:eastAsia="Calibri"/>
      <w:lang w:val="cs-CZ" w:eastAsia="cs-CZ" w:bidi="ar-SA"/>
    </w:rPr>
  </w:style>
  <w:style w:type="character" w:styleId="Znakapoznpodarou">
    <w:name w:val="footnote reference"/>
    <w:rsid w:val="00EF326A"/>
    <w:rPr>
      <w:rFonts w:ascii="Times New Roman" w:hAnsi="Times New Roman" w:cs="Times New Roman"/>
      <w:vertAlign w:val="superscript"/>
    </w:rPr>
  </w:style>
  <w:style w:type="character" w:styleId="Hypertextovodkaz">
    <w:name w:val="Hyperlink"/>
    <w:uiPriority w:val="99"/>
    <w:unhideWhenUsed/>
    <w:rsid w:val="00D1270F"/>
    <w:rPr>
      <w:color w:val="0000FF"/>
      <w:u w:val="single"/>
    </w:rPr>
  </w:style>
  <w:style w:type="paragraph" w:styleId="Odstavecseseznamem">
    <w:name w:val="List Paragraph"/>
    <w:basedOn w:val="Normln"/>
    <w:uiPriority w:val="34"/>
    <w:qFormat/>
    <w:rsid w:val="009718F9"/>
    <w:pPr>
      <w:ind w:left="708"/>
    </w:pPr>
  </w:style>
  <w:style w:type="character" w:customStyle="1" w:styleId="ZpatChar">
    <w:name w:val="Zápatí Char"/>
    <w:basedOn w:val="Standardnpsmoodstavce"/>
    <w:link w:val="Zpat"/>
    <w:uiPriority w:val="99"/>
    <w:rsid w:val="00F21233"/>
    <w:rPr>
      <w:sz w:val="24"/>
      <w:szCs w:val="24"/>
    </w:rPr>
  </w:style>
  <w:style w:type="character" w:styleId="Odkaznakoment">
    <w:name w:val="annotation reference"/>
    <w:basedOn w:val="Standardnpsmoodstavce"/>
    <w:rsid w:val="007A565E"/>
    <w:rPr>
      <w:sz w:val="16"/>
      <w:szCs w:val="16"/>
    </w:rPr>
  </w:style>
  <w:style w:type="paragraph" w:styleId="Textkomente">
    <w:name w:val="annotation text"/>
    <w:basedOn w:val="Normln"/>
    <w:link w:val="TextkomenteChar"/>
    <w:rsid w:val="007A565E"/>
    <w:rPr>
      <w:sz w:val="20"/>
      <w:szCs w:val="20"/>
    </w:rPr>
  </w:style>
  <w:style w:type="character" w:customStyle="1" w:styleId="TextkomenteChar">
    <w:name w:val="Text komentáře Char"/>
    <w:basedOn w:val="Standardnpsmoodstavce"/>
    <w:link w:val="Textkomente"/>
    <w:rsid w:val="007A565E"/>
  </w:style>
  <w:style w:type="paragraph" w:styleId="Pedmtkomente">
    <w:name w:val="annotation subject"/>
    <w:basedOn w:val="Textkomente"/>
    <w:next w:val="Textkomente"/>
    <w:link w:val="PedmtkomenteChar"/>
    <w:rsid w:val="007A565E"/>
    <w:rPr>
      <w:b/>
      <w:bCs/>
    </w:rPr>
  </w:style>
  <w:style w:type="character" w:customStyle="1" w:styleId="PedmtkomenteChar">
    <w:name w:val="Předmět komentáře Char"/>
    <w:basedOn w:val="TextkomenteChar"/>
    <w:link w:val="Pedmtkomente"/>
    <w:rsid w:val="007A56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8731">
      <w:bodyDiv w:val="1"/>
      <w:marLeft w:val="0"/>
      <w:marRight w:val="0"/>
      <w:marTop w:val="0"/>
      <w:marBottom w:val="0"/>
      <w:divBdr>
        <w:top w:val="none" w:sz="0" w:space="0" w:color="auto"/>
        <w:left w:val="none" w:sz="0" w:space="0" w:color="auto"/>
        <w:bottom w:val="none" w:sz="0" w:space="0" w:color="auto"/>
        <w:right w:val="none" w:sz="0" w:space="0" w:color="auto"/>
      </w:divBdr>
    </w:div>
    <w:div w:id="494998903">
      <w:bodyDiv w:val="1"/>
      <w:marLeft w:val="0"/>
      <w:marRight w:val="0"/>
      <w:marTop w:val="0"/>
      <w:marBottom w:val="0"/>
      <w:divBdr>
        <w:top w:val="none" w:sz="0" w:space="0" w:color="auto"/>
        <w:left w:val="none" w:sz="0" w:space="0" w:color="auto"/>
        <w:bottom w:val="none" w:sz="0" w:space="0" w:color="auto"/>
        <w:right w:val="none" w:sz="0" w:space="0" w:color="auto"/>
      </w:divBdr>
    </w:div>
    <w:div w:id="522323415">
      <w:bodyDiv w:val="1"/>
      <w:marLeft w:val="0"/>
      <w:marRight w:val="0"/>
      <w:marTop w:val="0"/>
      <w:marBottom w:val="0"/>
      <w:divBdr>
        <w:top w:val="none" w:sz="0" w:space="0" w:color="auto"/>
        <w:left w:val="none" w:sz="0" w:space="0" w:color="auto"/>
        <w:bottom w:val="none" w:sz="0" w:space="0" w:color="auto"/>
        <w:right w:val="none" w:sz="0" w:space="0" w:color="auto"/>
      </w:divBdr>
    </w:div>
    <w:div w:id="707488053">
      <w:bodyDiv w:val="1"/>
      <w:marLeft w:val="0"/>
      <w:marRight w:val="0"/>
      <w:marTop w:val="0"/>
      <w:marBottom w:val="0"/>
      <w:divBdr>
        <w:top w:val="none" w:sz="0" w:space="0" w:color="auto"/>
        <w:left w:val="none" w:sz="0" w:space="0" w:color="auto"/>
        <w:bottom w:val="none" w:sz="0" w:space="0" w:color="auto"/>
        <w:right w:val="none" w:sz="0" w:space="0" w:color="auto"/>
      </w:divBdr>
    </w:div>
    <w:div w:id="914243742">
      <w:bodyDiv w:val="1"/>
      <w:marLeft w:val="0"/>
      <w:marRight w:val="0"/>
      <w:marTop w:val="0"/>
      <w:marBottom w:val="0"/>
      <w:divBdr>
        <w:top w:val="none" w:sz="0" w:space="0" w:color="auto"/>
        <w:left w:val="none" w:sz="0" w:space="0" w:color="auto"/>
        <w:bottom w:val="none" w:sz="0" w:space="0" w:color="auto"/>
        <w:right w:val="none" w:sz="0" w:space="0" w:color="auto"/>
      </w:divBdr>
    </w:div>
    <w:div w:id="1213616536">
      <w:bodyDiv w:val="1"/>
      <w:marLeft w:val="0"/>
      <w:marRight w:val="0"/>
      <w:marTop w:val="0"/>
      <w:marBottom w:val="0"/>
      <w:divBdr>
        <w:top w:val="none" w:sz="0" w:space="0" w:color="auto"/>
        <w:left w:val="none" w:sz="0" w:space="0" w:color="auto"/>
        <w:bottom w:val="none" w:sz="0" w:space="0" w:color="auto"/>
        <w:right w:val="none" w:sz="0" w:space="0" w:color="auto"/>
      </w:divBdr>
    </w:div>
    <w:div w:id="1273241705">
      <w:bodyDiv w:val="1"/>
      <w:marLeft w:val="0"/>
      <w:marRight w:val="0"/>
      <w:marTop w:val="0"/>
      <w:marBottom w:val="0"/>
      <w:divBdr>
        <w:top w:val="none" w:sz="0" w:space="0" w:color="auto"/>
        <w:left w:val="none" w:sz="0" w:space="0" w:color="auto"/>
        <w:bottom w:val="none" w:sz="0" w:space="0" w:color="auto"/>
        <w:right w:val="none" w:sz="0" w:space="0" w:color="auto"/>
      </w:divBdr>
    </w:div>
    <w:div w:id="1301767434">
      <w:bodyDiv w:val="1"/>
      <w:marLeft w:val="0"/>
      <w:marRight w:val="0"/>
      <w:marTop w:val="0"/>
      <w:marBottom w:val="0"/>
      <w:divBdr>
        <w:top w:val="none" w:sz="0" w:space="0" w:color="auto"/>
        <w:left w:val="none" w:sz="0" w:space="0" w:color="auto"/>
        <w:bottom w:val="none" w:sz="0" w:space="0" w:color="auto"/>
        <w:right w:val="none" w:sz="0" w:space="0" w:color="auto"/>
      </w:divBdr>
    </w:div>
    <w:div w:id="1305622753">
      <w:bodyDiv w:val="1"/>
      <w:marLeft w:val="0"/>
      <w:marRight w:val="0"/>
      <w:marTop w:val="0"/>
      <w:marBottom w:val="0"/>
      <w:divBdr>
        <w:top w:val="none" w:sz="0" w:space="0" w:color="auto"/>
        <w:left w:val="none" w:sz="0" w:space="0" w:color="auto"/>
        <w:bottom w:val="none" w:sz="0" w:space="0" w:color="auto"/>
        <w:right w:val="none" w:sz="0" w:space="0" w:color="auto"/>
      </w:divBdr>
    </w:div>
    <w:div w:id="1312977900">
      <w:bodyDiv w:val="1"/>
      <w:marLeft w:val="0"/>
      <w:marRight w:val="0"/>
      <w:marTop w:val="0"/>
      <w:marBottom w:val="0"/>
      <w:divBdr>
        <w:top w:val="none" w:sz="0" w:space="0" w:color="auto"/>
        <w:left w:val="none" w:sz="0" w:space="0" w:color="auto"/>
        <w:bottom w:val="none" w:sz="0" w:space="0" w:color="auto"/>
        <w:right w:val="none" w:sz="0" w:space="0" w:color="auto"/>
      </w:divBdr>
    </w:div>
    <w:div w:id="1529567336">
      <w:bodyDiv w:val="1"/>
      <w:marLeft w:val="0"/>
      <w:marRight w:val="0"/>
      <w:marTop w:val="0"/>
      <w:marBottom w:val="0"/>
      <w:divBdr>
        <w:top w:val="none" w:sz="0" w:space="0" w:color="auto"/>
        <w:left w:val="none" w:sz="0" w:space="0" w:color="auto"/>
        <w:bottom w:val="none" w:sz="0" w:space="0" w:color="auto"/>
        <w:right w:val="none" w:sz="0" w:space="0" w:color="auto"/>
      </w:divBdr>
    </w:div>
    <w:div w:id="1564758829">
      <w:bodyDiv w:val="1"/>
      <w:marLeft w:val="0"/>
      <w:marRight w:val="0"/>
      <w:marTop w:val="0"/>
      <w:marBottom w:val="0"/>
      <w:divBdr>
        <w:top w:val="none" w:sz="0" w:space="0" w:color="auto"/>
        <w:left w:val="none" w:sz="0" w:space="0" w:color="auto"/>
        <w:bottom w:val="none" w:sz="0" w:space="0" w:color="auto"/>
        <w:right w:val="none" w:sz="0" w:space="0" w:color="auto"/>
      </w:divBdr>
    </w:div>
    <w:div w:id="159350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D15D7D53F4B3799D6A2C1FA4E8CD0"/>
        <w:category>
          <w:name w:val="Obecné"/>
          <w:gallery w:val="placeholder"/>
        </w:category>
        <w:types>
          <w:type w:val="bbPlcHdr"/>
        </w:types>
        <w:behaviors>
          <w:behavior w:val="content"/>
        </w:behaviors>
        <w:guid w:val="{07C2D663-B146-45C4-93D0-08E9176C2BC7}"/>
      </w:docPartPr>
      <w:docPartBody>
        <w:p w:rsidR="006511A4" w:rsidRDefault="00485448" w:rsidP="00485448">
          <w:pPr>
            <w:pStyle w:val="C0FD15D7D53F4B3799D6A2C1FA4E8CD0"/>
          </w:pPr>
          <w:r w:rsidRPr="00260D22">
            <w:rPr>
              <w:rStyle w:val="Zstupntext"/>
            </w:rPr>
            <w:t>Klikněte sem a zadejte text.</w:t>
          </w:r>
        </w:p>
      </w:docPartBody>
    </w:docPart>
    <w:docPart>
      <w:docPartPr>
        <w:name w:val="70196E88664D46149047B412B69C01DB"/>
        <w:category>
          <w:name w:val="Obecné"/>
          <w:gallery w:val="placeholder"/>
        </w:category>
        <w:types>
          <w:type w:val="bbPlcHdr"/>
        </w:types>
        <w:behaviors>
          <w:behavior w:val="content"/>
        </w:behaviors>
        <w:guid w:val="{EE88C951-9FAE-453A-992C-34B72E42FFAB}"/>
      </w:docPartPr>
      <w:docPartBody>
        <w:p w:rsidR="006511A4" w:rsidRDefault="00485448" w:rsidP="00485448">
          <w:pPr>
            <w:pStyle w:val="70196E88664D46149047B412B69C01DB"/>
          </w:pPr>
          <w:r w:rsidRPr="00260D22">
            <w:rPr>
              <w:rStyle w:val="Zstupntext"/>
            </w:rPr>
            <w:t>Klikněte sem a zadejte text.</w:t>
          </w:r>
        </w:p>
      </w:docPartBody>
    </w:docPart>
    <w:docPart>
      <w:docPartPr>
        <w:name w:val="0224F1EF16FD4D43BC3ACD10D5962051"/>
        <w:category>
          <w:name w:val="Obecné"/>
          <w:gallery w:val="placeholder"/>
        </w:category>
        <w:types>
          <w:type w:val="bbPlcHdr"/>
        </w:types>
        <w:behaviors>
          <w:behavior w:val="content"/>
        </w:behaviors>
        <w:guid w:val="{A1AD5417-9C3B-403F-8F78-D3B0AF3DEF8D}"/>
      </w:docPartPr>
      <w:docPartBody>
        <w:p w:rsidR="006511A4" w:rsidRDefault="00485448" w:rsidP="00485448">
          <w:pPr>
            <w:pStyle w:val="0224F1EF16FD4D43BC3ACD10D5962051"/>
          </w:pPr>
          <w:r w:rsidRPr="00260D22">
            <w:rPr>
              <w:rStyle w:val="Zstupntext"/>
            </w:rPr>
            <w:t>Klikněte sem a zadejte text.</w:t>
          </w:r>
        </w:p>
      </w:docPartBody>
    </w:docPart>
    <w:docPart>
      <w:docPartPr>
        <w:name w:val="1FCD97C9C75B4896A1674DC6C7C471FA"/>
        <w:category>
          <w:name w:val="Obecné"/>
          <w:gallery w:val="placeholder"/>
        </w:category>
        <w:types>
          <w:type w:val="bbPlcHdr"/>
        </w:types>
        <w:behaviors>
          <w:behavior w:val="content"/>
        </w:behaviors>
        <w:guid w:val="{DE4AB707-3DCC-48E8-B98C-57ADECEF74AD}"/>
      </w:docPartPr>
      <w:docPartBody>
        <w:p w:rsidR="006511A4" w:rsidRDefault="00485448" w:rsidP="00485448">
          <w:pPr>
            <w:pStyle w:val="1FCD97C9C75B4896A1674DC6C7C471FA"/>
          </w:pPr>
          <w:r w:rsidRPr="00260D22">
            <w:rPr>
              <w:rStyle w:val="Zstupntext"/>
            </w:rPr>
            <w:t>Klikněte sem a zadejte text.</w:t>
          </w:r>
        </w:p>
      </w:docPartBody>
    </w:docPart>
    <w:docPart>
      <w:docPartPr>
        <w:name w:val="32BE9B5EBB804839882162DADEA008CD"/>
        <w:category>
          <w:name w:val="Obecné"/>
          <w:gallery w:val="placeholder"/>
        </w:category>
        <w:types>
          <w:type w:val="bbPlcHdr"/>
        </w:types>
        <w:behaviors>
          <w:behavior w:val="content"/>
        </w:behaviors>
        <w:guid w:val="{7FDE2719-A774-413F-A18C-BB0E7D176E6E}"/>
      </w:docPartPr>
      <w:docPartBody>
        <w:p w:rsidR="006511A4" w:rsidRDefault="00485448" w:rsidP="00485448">
          <w:pPr>
            <w:pStyle w:val="32BE9B5EBB804839882162DADEA008CD"/>
          </w:pPr>
          <w:r w:rsidRPr="00260D22">
            <w:rPr>
              <w:rStyle w:val="Zstupntext"/>
            </w:rPr>
            <w:t>Klikněte sem a zadejte text.</w:t>
          </w:r>
        </w:p>
      </w:docPartBody>
    </w:docPart>
    <w:docPart>
      <w:docPartPr>
        <w:name w:val="D6A8A028D867493094B5A9E275B0A62E"/>
        <w:category>
          <w:name w:val="Obecné"/>
          <w:gallery w:val="placeholder"/>
        </w:category>
        <w:types>
          <w:type w:val="bbPlcHdr"/>
        </w:types>
        <w:behaviors>
          <w:behavior w:val="content"/>
        </w:behaviors>
        <w:guid w:val="{6EAB2C87-06EC-4578-96AB-BBF9C001285D}"/>
      </w:docPartPr>
      <w:docPartBody>
        <w:p w:rsidR="006511A4" w:rsidRDefault="00485448" w:rsidP="00485448">
          <w:pPr>
            <w:pStyle w:val="D6A8A028D867493094B5A9E275B0A62E"/>
          </w:pPr>
          <w:r w:rsidRPr="00260D22">
            <w:rPr>
              <w:rStyle w:val="Zstupntext"/>
            </w:rPr>
            <w:t>Klikněte sem a zadejte text.</w:t>
          </w:r>
        </w:p>
      </w:docPartBody>
    </w:docPart>
    <w:docPart>
      <w:docPartPr>
        <w:name w:val="B8900AE918CF4E479C0E15F88B087B18"/>
        <w:category>
          <w:name w:val="Obecné"/>
          <w:gallery w:val="placeholder"/>
        </w:category>
        <w:types>
          <w:type w:val="bbPlcHdr"/>
        </w:types>
        <w:behaviors>
          <w:behavior w:val="content"/>
        </w:behaviors>
        <w:guid w:val="{AC649A43-AB49-42CF-8D4B-ED038B3818A3}"/>
      </w:docPartPr>
      <w:docPartBody>
        <w:p w:rsidR="006511A4" w:rsidRDefault="00485448" w:rsidP="00485448">
          <w:pPr>
            <w:pStyle w:val="B8900AE918CF4E479C0E15F88B087B18"/>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48"/>
    <w:rsid w:val="002821E9"/>
    <w:rsid w:val="00322895"/>
    <w:rsid w:val="0034653D"/>
    <w:rsid w:val="00485448"/>
    <w:rsid w:val="006511A4"/>
    <w:rsid w:val="00711AD3"/>
    <w:rsid w:val="00782A20"/>
    <w:rsid w:val="008A62D1"/>
    <w:rsid w:val="00925153"/>
    <w:rsid w:val="00A06563"/>
    <w:rsid w:val="00D97A59"/>
    <w:rsid w:val="00E0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85448"/>
    <w:rPr>
      <w:color w:val="808080"/>
    </w:rPr>
  </w:style>
  <w:style w:type="paragraph" w:customStyle="1" w:styleId="C0FD15D7D53F4B3799D6A2C1FA4E8CD0">
    <w:name w:val="C0FD15D7D53F4B3799D6A2C1FA4E8CD0"/>
    <w:rsid w:val="00485448"/>
  </w:style>
  <w:style w:type="paragraph" w:customStyle="1" w:styleId="70196E88664D46149047B412B69C01DB">
    <w:name w:val="70196E88664D46149047B412B69C01DB"/>
    <w:rsid w:val="00485448"/>
  </w:style>
  <w:style w:type="paragraph" w:customStyle="1" w:styleId="0224F1EF16FD4D43BC3ACD10D5962051">
    <w:name w:val="0224F1EF16FD4D43BC3ACD10D5962051"/>
    <w:rsid w:val="00485448"/>
  </w:style>
  <w:style w:type="paragraph" w:customStyle="1" w:styleId="1FCD97C9C75B4896A1674DC6C7C471FA">
    <w:name w:val="1FCD97C9C75B4896A1674DC6C7C471FA"/>
    <w:rsid w:val="00485448"/>
  </w:style>
  <w:style w:type="paragraph" w:customStyle="1" w:styleId="32BE9B5EBB804839882162DADEA008CD">
    <w:name w:val="32BE9B5EBB804839882162DADEA008CD"/>
    <w:rsid w:val="00485448"/>
  </w:style>
  <w:style w:type="paragraph" w:customStyle="1" w:styleId="D6A8A028D867493094B5A9E275B0A62E">
    <w:name w:val="D6A8A028D867493094B5A9E275B0A62E"/>
    <w:rsid w:val="00485448"/>
  </w:style>
  <w:style w:type="paragraph" w:customStyle="1" w:styleId="B8900AE918CF4E479C0E15F88B087B18">
    <w:name w:val="B8900AE918CF4E479C0E15F88B087B18"/>
    <w:rsid w:val="00485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07E28-5145-4397-B1C2-0FC072D3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2434</Words>
  <Characters>14249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Promedica</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klausova</dc:creator>
  <cp:keywords/>
  <cp:lastModifiedBy>Melicharová Zuzana</cp:lastModifiedBy>
  <cp:revision>27</cp:revision>
  <cp:lastPrinted>2016-12-08T11:45:00Z</cp:lastPrinted>
  <dcterms:created xsi:type="dcterms:W3CDTF">2020-11-24T10:48:00Z</dcterms:created>
  <dcterms:modified xsi:type="dcterms:W3CDTF">2025-11-21T07:04:00Z</dcterms:modified>
</cp:coreProperties>
</file>