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4694" w14:textId="77777777" w:rsidR="00045D4E" w:rsidRPr="004D3BBB" w:rsidRDefault="00115C6B" w:rsidP="004D3BBB">
      <w:pPr>
        <w:pStyle w:val="msolistparagraph0"/>
        <w:spacing w:before="0" w:beforeAutospacing="0" w:after="0" w:afterAutospacing="0"/>
        <w:jc w:val="both"/>
        <w:rPr>
          <w:rFonts w:ascii="Arial" w:hAnsi="Arial" w:cs="Arial"/>
          <w:sz w:val="22"/>
          <w:szCs w:val="22"/>
        </w:rPr>
      </w:pPr>
      <w:r>
        <w:rPr>
          <w:rFonts w:ascii="Arial" w:hAnsi="Arial" w:cs="Arial"/>
          <w:b/>
          <w:sz w:val="32"/>
          <w:szCs w:val="32"/>
        </w:rPr>
        <w:t>PŘÍLOHA č. 1</w:t>
      </w:r>
    </w:p>
    <w:p w14:paraId="1A185BC2" w14:textId="77777777" w:rsidR="00045D4E" w:rsidRDefault="00045D4E" w:rsidP="00D16D9A">
      <w:pPr>
        <w:pStyle w:val="Nzev"/>
        <w:spacing w:after="120"/>
        <w:rPr>
          <w:b w:val="0"/>
          <w:bCs w:val="0"/>
          <w:sz w:val="22"/>
          <w:u w:val="single"/>
        </w:rPr>
      </w:pPr>
      <w:r>
        <w:t>Obchodní podmínky</w:t>
      </w:r>
    </w:p>
    <w:p w14:paraId="3384D999" w14:textId="77777777" w:rsidR="00045D4E" w:rsidRDefault="00045D4E" w:rsidP="00D16D9A">
      <w:pPr>
        <w:pStyle w:val="Nzev"/>
        <w:spacing w:after="120"/>
        <w:jc w:val="both"/>
        <w:rPr>
          <w:b w:val="0"/>
          <w:bCs w:val="0"/>
          <w:color w:val="auto"/>
          <w:spacing w:val="0"/>
          <w:sz w:val="22"/>
        </w:rPr>
      </w:pPr>
      <w:r>
        <w:rPr>
          <w:b w:val="0"/>
          <w:bCs w:val="0"/>
          <w:color w:val="auto"/>
          <w:spacing w:val="0"/>
          <w:sz w:val="22"/>
        </w:rPr>
        <w:t>Tyto obchodní podmínky je uchazeč povinen zapracovat do návrhu smlouvy předkládané jako nabídka na realizaci veřejné zakázky dle této zadávací dokumentace. Obsah obchodních podmínek může uchazeč při zpracování návrhu smlouvy měnit či doplnit pouze v těch částech, kde to vyplývá z textu obchodních podmínek.</w:t>
      </w:r>
    </w:p>
    <w:p w14:paraId="0A9C9E4C" w14:textId="77777777" w:rsidR="00045D4E" w:rsidRPr="0017430F" w:rsidRDefault="00045D4E" w:rsidP="00D16D9A">
      <w:pPr>
        <w:pStyle w:val="Nzev"/>
        <w:spacing w:after="120"/>
        <w:jc w:val="left"/>
        <w:rPr>
          <w:b w:val="0"/>
          <w:sz w:val="22"/>
          <w:szCs w:val="22"/>
        </w:rPr>
      </w:pPr>
    </w:p>
    <w:p w14:paraId="357189AD" w14:textId="77777777" w:rsidR="00045D4E" w:rsidRDefault="00045D4E" w:rsidP="00D16D9A">
      <w:pPr>
        <w:pStyle w:val="Nzev"/>
        <w:spacing w:after="120"/>
      </w:pPr>
      <w:r>
        <w:t xml:space="preserve">Smlouva o dílo </w:t>
      </w:r>
    </w:p>
    <w:p w14:paraId="5FBB70F0" w14:textId="77777777" w:rsidR="00045D4E" w:rsidRPr="00664B31" w:rsidRDefault="00045D4E" w:rsidP="00D16D9A">
      <w:pPr>
        <w:tabs>
          <w:tab w:val="left" w:pos="360"/>
        </w:tabs>
        <w:spacing w:after="120"/>
        <w:ind w:left="280" w:hanging="100"/>
        <w:jc w:val="center"/>
        <w:rPr>
          <w:rFonts w:ascii="Arial" w:hAnsi="Arial" w:cs="Arial"/>
          <w:i/>
          <w:sz w:val="22"/>
        </w:rPr>
      </w:pPr>
      <w:r w:rsidRPr="00664B31">
        <w:rPr>
          <w:rFonts w:ascii="Arial" w:hAnsi="Arial" w:cs="Arial"/>
          <w:i/>
          <w:sz w:val="22"/>
        </w:rPr>
        <w:t xml:space="preserve">uzavřená podle ustanovení § </w:t>
      </w:r>
      <w:r w:rsidR="004509C9">
        <w:rPr>
          <w:rFonts w:ascii="Arial" w:hAnsi="Arial" w:cs="Arial"/>
          <w:i/>
          <w:sz w:val="22"/>
        </w:rPr>
        <w:t>2586</w:t>
      </w:r>
      <w:r w:rsidRPr="00664B31">
        <w:rPr>
          <w:rFonts w:ascii="Arial" w:hAnsi="Arial" w:cs="Arial"/>
          <w:i/>
          <w:sz w:val="22"/>
        </w:rPr>
        <w:t xml:space="preserve"> a násl. zákona č. </w:t>
      </w:r>
      <w:r w:rsidR="004509C9">
        <w:rPr>
          <w:rFonts w:ascii="Arial" w:hAnsi="Arial" w:cs="Arial"/>
          <w:i/>
          <w:sz w:val="22"/>
        </w:rPr>
        <w:t>89</w:t>
      </w:r>
      <w:r w:rsidRPr="00664B31">
        <w:rPr>
          <w:rFonts w:ascii="Arial" w:hAnsi="Arial" w:cs="Arial"/>
          <w:i/>
          <w:sz w:val="22"/>
        </w:rPr>
        <w:t>/</w:t>
      </w:r>
      <w:r w:rsidR="004509C9">
        <w:rPr>
          <w:rFonts w:ascii="Arial" w:hAnsi="Arial" w:cs="Arial"/>
          <w:i/>
          <w:sz w:val="22"/>
        </w:rPr>
        <w:t>2012</w:t>
      </w:r>
      <w:r w:rsidRPr="00664B31">
        <w:rPr>
          <w:rFonts w:ascii="Arial" w:hAnsi="Arial" w:cs="Arial"/>
          <w:i/>
          <w:sz w:val="22"/>
        </w:rPr>
        <w:t xml:space="preserve"> Sb., </w:t>
      </w:r>
      <w:r w:rsidR="004509C9">
        <w:rPr>
          <w:rFonts w:ascii="Arial" w:hAnsi="Arial" w:cs="Arial"/>
          <w:i/>
          <w:sz w:val="22"/>
        </w:rPr>
        <w:t>občanský</w:t>
      </w:r>
      <w:r w:rsidRPr="00664B31">
        <w:rPr>
          <w:rFonts w:ascii="Arial" w:hAnsi="Arial" w:cs="Arial"/>
          <w:i/>
          <w:sz w:val="22"/>
        </w:rPr>
        <w:t xml:space="preserve"> zákoník, ve znění pozdějších předpisů</w:t>
      </w:r>
      <w:r w:rsidR="004509C9">
        <w:rPr>
          <w:rFonts w:ascii="Arial" w:hAnsi="Arial" w:cs="Arial"/>
          <w:i/>
          <w:sz w:val="22"/>
        </w:rPr>
        <w:t xml:space="preserve"> (dále jen „občanský zákoník)</w:t>
      </w:r>
    </w:p>
    <w:p w14:paraId="34E87EC8" w14:textId="77777777" w:rsidR="00045D4E" w:rsidRDefault="00045D4E" w:rsidP="00D16D9A">
      <w:pPr>
        <w:shd w:val="clear" w:color="auto" w:fill="FFFFFF"/>
        <w:spacing w:after="120"/>
        <w:ind w:left="22" w:right="60"/>
        <w:rPr>
          <w:rFonts w:ascii="Arial" w:hAnsi="Arial" w:cs="Arial"/>
          <w:b/>
          <w:bCs/>
          <w:color w:val="000000"/>
          <w:spacing w:val="-9"/>
          <w:sz w:val="22"/>
        </w:rPr>
      </w:pPr>
    </w:p>
    <w:p w14:paraId="56547F18" w14:textId="77777777" w:rsidR="00045D4E" w:rsidRDefault="00045D4E" w:rsidP="00D16D9A">
      <w:pPr>
        <w:pStyle w:val="Textvbloku"/>
        <w:spacing w:after="120"/>
        <w:rPr>
          <w:rFonts w:ascii="Arial" w:hAnsi="Arial" w:cs="Arial"/>
          <w:sz w:val="22"/>
        </w:rPr>
      </w:pPr>
      <w:r>
        <w:rPr>
          <w:rFonts w:ascii="Arial" w:hAnsi="Arial" w:cs="Arial"/>
          <w:sz w:val="22"/>
        </w:rPr>
        <w:t xml:space="preserve">I. </w:t>
      </w:r>
    </w:p>
    <w:p w14:paraId="029C9DA7" w14:textId="77777777" w:rsidR="00045D4E" w:rsidRDefault="00045D4E" w:rsidP="00D16D9A">
      <w:pPr>
        <w:pStyle w:val="Textvbloku"/>
        <w:spacing w:after="120"/>
        <w:ind w:left="0" w:right="0"/>
        <w:rPr>
          <w:rFonts w:ascii="Arial" w:hAnsi="Arial" w:cs="Arial"/>
          <w:sz w:val="22"/>
        </w:rPr>
      </w:pPr>
      <w:r>
        <w:rPr>
          <w:rFonts w:ascii="Arial" w:hAnsi="Arial" w:cs="Arial"/>
          <w:sz w:val="22"/>
        </w:rPr>
        <w:t>Smluvní strany</w:t>
      </w:r>
      <w:r>
        <w:rPr>
          <w:rFonts w:ascii="Arial" w:hAnsi="Arial" w:cs="Arial"/>
          <w:sz w:val="22"/>
        </w:rPr>
        <w:br/>
      </w:r>
    </w:p>
    <w:p w14:paraId="4D58D2A7" w14:textId="77777777" w:rsidR="00045D4E" w:rsidRDefault="00045D4E" w:rsidP="00045D4E">
      <w:pPr>
        <w:tabs>
          <w:tab w:val="left" w:pos="360"/>
        </w:tabs>
        <w:ind w:left="280" w:hanging="280"/>
        <w:rPr>
          <w:rFonts w:ascii="Arial" w:hAnsi="Arial" w:cs="Arial"/>
          <w:b/>
          <w:bCs/>
          <w:sz w:val="22"/>
        </w:rPr>
      </w:pPr>
      <w:r>
        <w:rPr>
          <w:rFonts w:ascii="Arial" w:hAnsi="Arial" w:cs="Arial"/>
          <w:b/>
          <w:bCs/>
          <w:sz w:val="22"/>
        </w:rPr>
        <w:t>Kraj Vysočina</w:t>
      </w:r>
    </w:p>
    <w:p w14:paraId="63963958" w14:textId="77777777" w:rsidR="00045D4E" w:rsidRDefault="008C6206" w:rsidP="00045D4E">
      <w:pPr>
        <w:tabs>
          <w:tab w:val="left" w:pos="360"/>
        </w:tabs>
        <w:ind w:left="280" w:hanging="280"/>
        <w:rPr>
          <w:rFonts w:ascii="Arial" w:hAnsi="Arial" w:cs="Arial"/>
          <w:sz w:val="22"/>
        </w:rPr>
      </w:pPr>
      <w:r>
        <w:rPr>
          <w:rFonts w:ascii="Arial" w:hAnsi="Arial" w:cs="Arial"/>
          <w:sz w:val="22"/>
        </w:rPr>
        <w:t xml:space="preserve">se sídlem: </w:t>
      </w:r>
      <w:r>
        <w:rPr>
          <w:rFonts w:ascii="Arial" w:hAnsi="Arial" w:cs="Arial"/>
          <w:sz w:val="22"/>
        </w:rPr>
        <w:tab/>
      </w:r>
      <w:r>
        <w:rPr>
          <w:rFonts w:ascii="Arial" w:hAnsi="Arial" w:cs="Arial"/>
          <w:sz w:val="22"/>
        </w:rPr>
        <w:tab/>
      </w:r>
      <w:r>
        <w:rPr>
          <w:rFonts w:ascii="Arial" w:hAnsi="Arial" w:cs="Arial"/>
          <w:sz w:val="22"/>
        </w:rPr>
        <w:tab/>
      </w:r>
      <w:r w:rsidR="00045D4E">
        <w:rPr>
          <w:rFonts w:ascii="Arial" w:hAnsi="Arial" w:cs="Arial"/>
          <w:sz w:val="22"/>
        </w:rPr>
        <w:t xml:space="preserve">Žižkova </w:t>
      </w:r>
      <w:r w:rsidR="000F373C">
        <w:rPr>
          <w:rFonts w:ascii="Arial" w:hAnsi="Arial" w:cs="Arial"/>
          <w:sz w:val="22"/>
        </w:rPr>
        <w:t>1882/</w:t>
      </w:r>
      <w:r w:rsidR="00045D4E">
        <w:rPr>
          <w:rFonts w:ascii="Arial" w:hAnsi="Arial" w:cs="Arial"/>
          <w:sz w:val="22"/>
        </w:rPr>
        <w:t xml:space="preserve">57, </w:t>
      </w:r>
      <w:r w:rsidR="00B4339A">
        <w:rPr>
          <w:rFonts w:ascii="Arial" w:hAnsi="Arial" w:cs="Arial"/>
          <w:sz w:val="22"/>
        </w:rPr>
        <w:t>586 01</w:t>
      </w:r>
      <w:r w:rsidR="00EE7A5D">
        <w:rPr>
          <w:rFonts w:ascii="Arial" w:hAnsi="Arial" w:cs="Arial"/>
          <w:sz w:val="22"/>
        </w:rPr>
        <w:t xml:space="preserve"> </w:t>
      </w:r>
      <w:r w:rsidR="00045D4E">
        <w:rPr>
          <w:rFonts w:ascii="Arial" w:hAnsi="Arial" w:cs="Arial"/>
          <w:sz w:val="22"/>
        </w:rPr>
        <w:t>Jihlava</w:t>
      </w:r>
    </w:p>
    <w:p w14:paraId="1522CC4C" w14:textId="77777777" w:rsidR="00045D4E" w:rsidRDefault="00045D4E" w:rsidP="00045D4E">
      <w:pPr>
        <w:tabs>
          <w:tab w:val="left" w:pos="360"/>
        </w:tabs>
        <w:ind w:left="280" w:hanging="280"/>
        <w:rPr>
          <w:rFonts w:ascii="Arial" w:hAnsi="Arial" w:cs="Arial"/>
          <w:sz w:val="22"/>
        </w:rPr>
      </w:pPr>
      <w:r>
        <w:rPr>
          <w:rFonts w:ascii="Arial" w:hAnsi="Arial" w:cs="Arial"/>
          <w:sz w:val="22"/>
        </w:rPr>
        <w:t xml:space="preserve">zastoupený: </w:t>
      </w:r>
      <w:r>
        <w:rPr>
          <w:rFonts w:ascii="Arial" w:hAnsi="Arial" w:cs="Arial"/>
          <w:sz w:val="22"/>
        </w:rPr>
        <w:tab/>
      </w:r>
      <w:r>
        <w:rPr>
          <w:rFonts w:ascii="Arial" w:hAnsi="Arial" w:cs="Arial"/>
          <w:sz w:val="22"/>
        </w:rPr>
        <w:tab/>
      </w:r>
      <w:r w:rsidR="00B4339A">
        <w:rPr>
          <w:rFonts w:ascii="Arial" w:hAnsi="Arial" w:cs="Arial"/>
          <w:sz w:val="22"/>
        </w:rPr>
        <w:t>Ing. Martine</w:t>
      </w:r>
      <w:r w:rsidR="000F373C">
        <w:rPr>
          <w:rFonts w:ascii="Arial" w:hAnsi="Arial" w:cs="Arial"/>
          <w:sz w:val="22"/>
        </w:rPr>
        <w:t>m</w:t>
      </w:r>
      <w:r w:rsidR="00B4339A">
        <w:rPr>
          <w:rFonts w:ascii="Arial" w:hAnsi="Arial" w:cs="Arial"/>
          <w:sz w:val="22"/>
        </w:rPr>
        <w:t xml:space="preserve"> Kuklou</w:t>
      </w:r>
      <w:r w:rsidR="002613B0">
        <w:rPr>
          <w:rFonts w:ascii="Arial" w:hAnsi="Arial" w:cs="Arial"/>
          <w:sz w:val="22"/>
        </w:rPr>
        <w:t xml:space="preserve">, hejtmanem </w:t>
      </w:r>
      <w:r w:rsidR="00B4339A">
        <w:rPr>
          <w:rFonts w:ascii="Arial" w:hAnsi="Arial" w:cs="Arial"/>
          <w:sz w:val="22"/>
        </w:rPr>
        <w:t>Kraje Vysočina</w:t>
      </w:r>
    </w:p>
    <w:p w14:paraId="05EEA4B9" w14:textId="77777777" w:rsidR="00045D4E" w:rsidRDefault="00045D4E" w:rsidP="008C6206">
      <w:pPr>
        <w:tabs>
          <w:tab w:val="left" w:pos="360"/>
        </w:tabs>
        <w:rPr>
          <w:rFonts w:ascii="Arial" w:hAnsi="Arial" w:cs="Arial"/>
          <w:sz w:val="22"/>
        </w:rPr>
      </w:pPr>
      <w:r>
        <w:rPr>
          <w:rFonts w:ascii="Arial" w:hAnsi="Arial" w:cs="Arial"/>
          <w:sz w:val="22"/>
        </w:rPr>
        <w:t xml:space="preserve">IČO: </w:t>
      </w:r>
      <w:r>
        <w:rPr>
          <w:rFonts w:ascii="Arial" w:hAnsi="Arial" w:cs="Arial"/>
          <w:sz w:val="22"/>
        </w:rPr>
        <w:tab/>
      </w:r>
      <w:r>
        <w:rPr>
          <w:rFonts w:ascii="Arial" w:hAnsi="Arial" w:cs="Arial"/>
          <w:sz w:val="22"/>
        </w:rPr>
        <w:tab/>
      </w:r>
      <w:r>
        <w:rPr>
          <w:rFonts w:ascii="Arial" w:hAnsi="Arial" w:cs="Arial"/>
          <w:sz w:val="22"/>
        </w:rPr>
        <w:tab/>
        <w:t>70890749</w:t>
      </w:r>
    </w:p>
    <w:p w14:paraId="2F321238" w14:textId="77777777" w:rsidR="00045D4E" w:rsidRDefault="00045D4E" w:rsidP="008C6206">
      <w:pPr>
        <w:tabs>
          <w:tab w:val="left" w:pos="360"/>
        </w:tabs>
        <w:rPr>
          <w:rFonts w:ascii="Arial" w:hAnsi="Arial" w:cs="Arial"/>
          <w:sz w:val="22"/>
        </w:rPr>
      </w:pPr>
      <w:r>
        <w:rPr>
          <w:rFonts w:ascii="Arial" w:hAnsi="Arial" w:cs="Arial"/>
          <w:sz w:val="22"/>
        </w:rPr>
        <w:t xml:space="preserve">DIČ: </w:t>
      </w:r>
      <w:r>
        <w:rPr>
          <w:rFonts w:ascii="Arial" w:hAnsi="Arial" w:cs="Arial"/>
          <w:sz w:val="22"/>
        </w:rPr>
        <w:tab/>
      </w:r>
      <w:r>
        <w:rPr>
          <w:rFonts w:ascii="Arial" w:hAnsi="Arial" w:cs="Arial"/>
          <w:sz w:val="22"/>
        </w:rPr>
        <w:tab/>
      </w:r>
      <w:r>
        <w:rPr>
          <w:rFonts w:ascii="Arial" w:hAnsi="Arial" w:cs="Arial"/>
          <w:sz w:val="22"/>
        </w:rPr>
        <w:tab/>
        <w:t>CZ70890749</w:t>
      </w:r>
    </w:p>
    <w:p w14:paraId="2EF1ACFC" w14:textId="77777777" w:rsidR="00087E89" w:rsidRPr="00087E89" w:rsidRDefault="00087E89" w:rsidP="00087E89">
      <w:pPr>
        <w:tabs>
          <w:tab w:val="left" w:pos="360"/>
        </w:tabs>
        <w:ind w:left="280" w:hanging="280"/>
        <w:rPr>
          <w:rFonts w:ascii="Arial" w:hAnsi="Arial" w:cs="Arial"/>
          <w:sz w:val="22"/>
        </w:rPr>
      </w:pPr>
      <w:r w:rsidRPr="00087E89">
        <w:rPr>
          <w:rFonts w:ascii="Arial" w:hAnsi="Arial" w:cs="Arial"/>
          <w:sz w:val="22"/>
        </w:rPr>
        <w:t>bankovní spojení:</w:t>
      </w:r>
      <w:r w:rsidRPr="00087E89">
        <w:rPr>
          <w:rFonts w:ascii="Arial" w:hAnsi="Arial" w:cs="Arial"/>
          <w:sz w:val="22"/>
        </w:rPr>
        <w:tab/>
      </w:r>
      <w:r w:rsidRPr="00087E89">
        <w:rPr>
          <w:rFonts w:ascii="Arial" w:hAnsi="Arial" w:cs="Arial"/>
          <w:sz w:val="22"/>
        </w:rPr>
        <w:tab/>
        <w:t>Komerční banka, a.s.</w:t>
      </w:r>
    </w:p>
    <w:p w14:paraId="088613B2" w14:textId="77777777" w:rsidR="00087E89" w:rsidRPr="00087E89" w:rsidRDefault="00087E89" w:rsidP="00087E89">
      <w:pPr>
        <w:tabs>
          <w:tab w:val="left" w:pos="360"/>
        </w:tabs>
        <w:ind w:left="280" w:hanging="280"/>
        <w:rPr>
          <w:rFonts w:ascii="Arial" w:hAnsi="Arial" w:cs="Arial"/>
          <w:sz w:val="22"/>
        </w:rPr>
      </w:pPr>
      <w:r w:rsidRPr="00087E89">
        <w:rPr>
          <w:rFonts w:ascii="Arial" w:hAnsi="Arial" w:cs="Arial"/>
          <w:sz w:val="22"/>
        </w:rPr>
        <w:t>číslo účtu:</w:t>
      </w:r>
      <w:r w:rsidRPr="00087E89">
        <w:rPr>
          <w:rFonts w:ascii="Arial" w:hAnsi="Arial" w:cs="Arial"/>
          <w:sz w:val="22"/>
        </w:rPr>
        <w:tab/>
      </w:r>
      <w:r w:rsidRPr="00087E89">
        <w:rPr>
          <w:rFonts w:ascii="Arial" w:hAnsi="Arial" w:cs="Arial"/>
          <w:sz w:val="22"/>
        </w:rPr>
        <w:tab/>
      </w:r>
      <w:r w:rsidRPr="00087E89">
        <w:rPr>
          <w:rFonts w:ascii="Arial" w:hAnsi="Arial" w:cs="Arial"/>
          <w:sz w:val="22"/>
        </w:rPr>
        <w:tab/>
        <w:t>123-6403810267/0100</w:t>
      </w:r>
    </w:p>
    <w:p w14:paraId="1AAE4678" w14:textId="77777777" w:rsidR="00045D4E" w:rsidRPr="008C6206" w:rsidRDefault="00045D4E" w:rsidP="00087E89">
      <w:pPr>
        <w:tabs>
          <w:tab w:val="left" w:pos="360"/>
        </w:tabs>
        <w:spacing w:after="120"/>
        <w:rPr>
          <w:rFonts w:ascii="Arial" w:hAnsi="Arial" w:cs="Arial"/>
          <w:sz w:val="22"/>
        </w:rPr>
      </w:pPr>
      <w:r w:rsidRPr="00087E89">
        <w:rPr>
          <w:rFonts w:ascii="Arial" w:hAnsi="Arial" w:cs="Arial"/>
          <w:sz w:val="22"/>
        </w:rPr>
        <w:t>(dále jen „</w:t>
      </w:r>
      <w:r w:rsidRPr="00087E89">
        <w:rPr>
          <w:rFonts w:ascii="Arial" w:hAnsi="Arial" w:cs="Arial"/>
          <w:b/>
          <w:sz w:val="22"/>
        </w:rPr>
        <w:t>objednatel</w:t>
      </w:r>
      <w:r w:rsidRPr="00087E89">
        <w:rPr>
          <w:rFonts w:ascii="Arial" w:hAnsi="Arial" w:cs="Arial"/>
          <w:sz w:val="22"/>
        </w:rPr>
        <w:t xml:space="preserve">“) </w:t>
      </w:r>
    </w:p>
    <w:p w14:paraId="2AD222EA" w14:textId="77777777" w:rsidR="00045D4E" w:rsidRDefault="00045D4E" w:rsidP="00D16D9A">
      <w:pPr>
        <w:shd w:val="clear" w:color="auto" w:fill="FFFFFF"/>
        <w:rPr>
          <w:rFonts w:ascii="Arial" w:hAnsi="Arial" w:cs="Arial"/>
          <w:color w:val="000000"/>
          <w:w w:val="101"/>
          <w:sz w:val="22"/>
        </w:rPr>
      </w:pPr>
    </w:p>
    <w:p w14:paraId="5A92431F" w14:textId="77777777" w:rsidR="00045D4E" w:rsidRDefault="00045D4E" w:rsidP="008C6206">
      <w:pPr>
        <w:shd w:val="clear" w:color="auto" w:fill="FFFFFF"/>
        <w:rPr>
          <w:rFonts w:ascii="Arial" w:hAnsi="Arial" w:cs="Arial"/>
          <w:b/>
          <w:bCs/>
          <w:color w:val="000000"/>
          <w:sz w:val="22"/>
        </w:rPr>
      </w:pPr>
      <w:r>
        <w:rPr>
          <w:rFonts w:ascii="Arial" w:hAnsi="Arial" w:cs="Arial"/>
          <w:b/>
          <w:bCs/>
          <w:color w:val="000000"/>
          <w:sz w:val="22"/>
        </w:rPr>
        <w:t>a</w:t>
      </w:r>
    </w:p>
    <w:p w14:paraId="3825ED7B" w14:textId="77777777" w:rsidR="00045D4E" w:rsidRDefault="00045D4E" w:rsidP="00D16D9A">
      <w:pPr>
        <w:shd w:val="clear" w:color="auto" w:fill="FFFFFF"/>
        <w:rPr>
          <w:rFonts w:ascii="Arial" w:hAnsi="Arial" w:cs="Arial"/>
          <w:sz w:val="22"/>
        </w:rPr>
      </w:pPr>
    </w:p>
    <w:p w14:paraId="22144CC5" w14:textId="77777777" w:rsidR="00521CC8" w:rsidRDefault="00521CC8" w:rsidP="00521CC8">
      <w:pPr>
        <w:tabs>
          <w:tab w:val="left" w:pos="360"/>
        </w:tabs>
        <w:ind w:left="280" w:hanging="280"/>
        <w:rPr>
          <w:rFonts w:ascii="Arial" w:hAnsi="Arial" w:cs="Arial"/>
          <w:b/>
          <w:bCs/>
          <w:sz w:val="22"/>
        </w:rPr>
      </w:pPr>
      <w:r>
        <w:rPr>
          <w:rFonts w:ascii="Arial" w:hAnsi="Arial" w:cs="Arial"/>
          <w:b/>
          <w:bCs/>
          <w:sz w:val="22"/>
        </w:rPr>
        <w:t xml:space="preserve">................................................... </w:t>
      </w:r>
      <w:r w:rsidRPr="00C42E88">
        <w:rPr>
          <w:rFonts w:ascii="Arial" w:hAnsi="Arial" w:cs="Arial"/>
          <w:i/>
          <w:color w:val="FF0000"/>
          <w:spacing w:val="-4"/>
          <w:sz w:val="22"/>
        </w:rPr>
        <w:t xml:space="preserve">doplní </w:t>
      </w:r>
      <w:r>
        <w:rPr>
          <w:rFonts w:ascii="Arial" w:hAnsi="Arial" w:cs="Arial"/>
          <w:i/>
          <w:color w:val="FF0000"/>
          <w:spacing w:val="-4"/>
          <w:sz w:val="22"/>
        </w:rPr>
        <w:t>účastník řízení</w:t>
      </w:r>
    </w:p>
    <w:p w14:paraId="7FD1E72C" w14:textId="77777777" w:rsidR="00521CC8" w:rsidRDefault="00521CC8" w:rsidP="00521CC8">
      <w:pPr>
        <w:tabs>
          <w:tab w:val="left" w:pos="360"/>
        </w:tabs>
        <w:ind w:left="280" w:hanging="280"/>
        <w:rPr>
          <w:rFonts w:ascii="Arial" w:hAnsi="Arial" w:cs="Arial"/>
          <w:sz w:val="22"/>
        </w:rPr>
      </w:pPr>
      <w:r>
        <w:rPr>
          <w:rFonts w:ascii="Arial" w:hAnsi="Arial" w:cs="Arial"/>
          <w:sz w:val="22"/>
        </w:rPr>
        <w:t>se sídlem:</w:t>
      </w:r>
      <w:r>
        <w:rPr>
          <w:rFonts w:ascii="Arial" w:hAnsi="Arial" w:cs="Arial"/>
          <w:sz w:val="22"/>
        </w:rPr>
        <w:tab/>
      </w:r>
      <w:r>
        <w:rPr>
          <w:rFonts w:ascii="Arial" w:hAnsi="Arial" w:cs="Arial"/>
          <w:sz w:val="22"/>
        </w:rPr>
        <w:tab/>
      </w:r>
      <w:r>
        <w:rPr>
          <w:rFonts w:ascii="Arial" w:hAnsi="Arial" w:cs="Arial"/>
          <w:sz w:val="22"/>
        </w:rPr>
        <w:tab/>
      </w:r>
      <w:r w:rsidRPr="00C42E88">
        <w:rPr>
          <w:rFonts w:ascii="Arial" w:hAnsi="Arial" w:cs="Arial"/>
          <w:i/>
          <w:color w:val="FF0000"/>
          <w:spacing w:val="-4"/>
          <w:sz w:val="22"/>
        </w:rPr>
        <w:t xml:space="preserve">doplní </w:t>
      </w:r>
      <w:r>
        <w:rPr>
          <w:rFonts w:ascii="Arial" w:hAnsi="Arial" w:cs="Arial"/>
          <w:i/>
          <w:color w:val="FF0000"/>
          <w:spacing w:val="-4"/>
          <w:sz w:val="22"/>
        </w:rPr>
        <w:t>účastník řízení</w:t>
      </w:r>
    </w:p>
    <w:p w14:paraId="329E795F" w14:textId="77777777" w:rsidR="00521CC8" w:rsidRDefault="00521CC8" w:rsidP="00521CC8">
      <w:pPr>
        <w:tabs>
          <w:tab w:val="left" w:pos="360"/>
        </w:tabs>
        <w:ind w:left="280" w:hanging="280"/>
        <w:rPr>
          <w:rFonts w:ascii="Arial" w:hAnsi="Arial" w:cs="Arial"/>
          <w:sz w:val="22"/>
        </w:rPr>
      </w:pPr>
      <w:r>
        <w:rPr>
          <w:rFonts w:ascii="Arial" w:hAnsi="Arial" w:cs="Arial"/>
          <w:sz w:val="22"/>
        </w:rPr>
        <w:t>zastoupený:</w:t>
      </w:r>
      <w:r>
        <w:rPr>
          <w:rFonts w:ascii="Arial" w:hAnsi="Arial" w:cs="Arial"/>
          <w:sz w:val="22"/>
        </w:rPr>
        <w:tab/>
      </w:r>
      <w:r>
        <w:rPr>
          <w:rFonts w:ascii="Arial" w:hAnsi="Arial" w:cs="Arial"/>
          <w:sz w:val="22"/>
        </w:rPr>
        <w:tab/>
      </w:r>
      <w:r w:rsidRPr="00C42E88">
        <w:rPr>
          <w:rFonts w:ascii="Arial" w:hAnsi="Arial" w:cs="Arial"/>
          <w:i/>
          <w:color w:val="FF0000"/>
          <w:spacing w:val="-4"/>
          <w:sz w:val="22"/>
        </w:rPr>
        <w:t xml:space="preserve">doplní </w:t>
      </w:r>
      <w:r>
        <w:rPr>
          <w:rFonts w:ascii="Arial" w:hAnsi="Arial" w:cs="Arial"/>
          <w:i/>
          <w:color w:val="FF0000"/>
          <w:spacing w:val="-4"/>
          <w:sz w:val="22"/>
        </w:rPr>
        <w:t>účastník řízení</w:t>
      </w:r>
    </w:p>
    <w:p w14:paraId="04A30B0E" w14:textId="77777777" w:rsidR="00521CC8" w:rsidRDefault="00521CC8" w:rsidP="00521CC8">
      <w:pPr>
        <w:tabs>
          <w:tab w:val="left" w:pos="360"/>
        </w:tabs>
        <w:ind w:left="280" w:hanging="280"/>
        <w:rPr>
          <w:rFonts w:ascii="Arial" w:hAnsi="Arial" w:cs="Arial"/>
          <w:sz w:val="22"/>
        </w:rPr>
      </w:pPr>
      <w:r>
        <w:rPr>
          <w:rFonts w:ascii="Arial" w:hAnsi="Arial" w:cs="Arial"/>
          <w:sz w:val="22"/>
        </w:rPr>
        <w:t>IČO:</w:t>
      </w:r>
      <w:r>
        <w:rPr>
          <w:rFonts w:ascii="Arial" w:hAnsi="Arial" w:cs="Arial"/>
          <w:sz w:val="22"/>
        </w:rPr>
        <w:tab/>
      </w:r>
      <w:r>
        <w:rPr>
          <w:rFonts w:ascii="Arial" w:hAnsi="Arial" w:cs="Arial"/>
          <w:sz w:val="22"/>
        </w:rPr>
        <w:tab/>
      </w:r>
      <w:r>
        <w:rPr>
          <w:rFonts w:ascii="Arial" w:hAnsi="Arial" w:cs="Arial"/>
          <w:sz w:val="22"/>
        </w:rPr>
        <w:tab/>
      </w:r>
      <w:r w:rsidRPr="00C42E88">
        <w:rPr>
          <w:rFonts w:ascii="Arial" w:hAnsi="Arial" w:cs="Arial"/>
          <w:i/>
          <w:color w:val="FF0000"/>
          <w:spacing w:val="-4"/>
          <w:sz w:val="22"/>
        </w:rPr>
        <w:t xml:space="preserve">doplní </w:t>
      </w:r>
      <w:r>
        <w:rPr>
          <w:rFonts w:ascii="Arial" w:hAnsi="Arial" w:cs="Arial"/>
          <w:i/>
          <w:color w:val="FF0000"/>
          <w:spacing w:val="-4"/>
          <w:sz w:val="22"/>
        </w:rPr>
        <w:t>účastník řízení</w:t>
      </w:r>
    </w:p>
    <w:p w14:paraId="7DEBCDE2" w14:textId="77777777" w:rsidR="00521CC8" w:rsidRDefault="00521CC8" w:rsidP="00521CC8">
      <w:pPr>
        <w:tabs>
          <w:tab w:val="left" w:pos="360"/>
        </w:tabs>
        <w:ind w:left="280" w:hanging="280"/>
        <w:rPr>
          <w:rFonts w:ascii="Arial" w:hAnsi="Arial" w:cs="Arial"/>
          <w:sz w:val="22"/>
        </w:rPr>
      </w:pPr>
      <w:r>
        <w:rPr>
          <w:rFonts w:ascii="Arial" w:hAnsi="Arial" w:cs="Arial"/>
          <w:sz w:val="22"/>
        </w:rPr>
        <w:t>DIČ:</w:t>
      </w:r>
      <w:r>
        <w:rPr>
          <w:rFonts w:ascii="Arial" w:hAnsi="Arial" w:cs="Arial"/>
          <w:sz w:val="22"/>
        </w:rPr>
        <w:tab/>
      </w:r>
      <w:r>
        <w:rPr>
          <w:rFonts w:ascii="Arial" w:hAnsi="Arial" w:cs="Arial"/>
          <w:sz w:val="22"/>
        </w:rPr>
        <w:tab/>
      </w:r>
      <w:r>
        <w:rPr>
          <w:rFonts w:ascii="Arial" w:hAnsi="Arial" w:cs="Arial"/>
          <w:sz w:val="22"/>
        </w:rPr>
        <w:tab/>
      </w:r>
      <w:r w:rsidRPr="00C42E88">
        <w:rPr>
          <w:rFonts w:ascii="Arial" w:hAnsi="Arial" w:cs="Arial"/>
          <w:i/>
          <w:color w:val="FF0000"/>
          <w:spacing w:val="-4"/>
          <w:sz w:val="22"/>
        </w:rPr>
        <w:t xml:space="preserve">doplní </w:t>
      </w:r>
      <w:r>
        <w:rPr>
          <w:rFonts w:ascii="Arial" w:hAnsi="Arial" w:cs="Arial"/>
          <w:i/>
          <w:color w:val="FF0000"/>
          <w:spacing w:val="-4"/>
          <w:sz w:val="22"/>
        </w:rPr>
        <w:t>účastník řízení</w:t>
      </w:r>
    </w:p>
    <w:p w14:paraId="5A4640F9" w14:textId="77777777" w:rsidR="00521CC8" w:rsidRDefault="00521CC8" w:rsidP="00521CC8">
      <w:pPr>
        <w:tabs>
          <w:tab w:val="left" w:pos="360"/>
        </w:tabs>
        <w:ind w:left="280" w:hanging="280"/>
        <w:rPr>
          <w:rFonts w:ascii="Arial" w:hAnsi="Arial" w:cs="Arial"/>
          <w:sz w:val="22"/>
        </w:rPr>
      </w:pPr>
      <w:r>
        <w:rPr>
          <w:rFonts w:ascii="Arial" w:hAnsi="Arial" w:cs="Arial"/>
          <w:sz w:val="22"/>
        </w:rPr>
        <w:t>bankovní spojení:</w:t>
      </w:r>
      <w:r>
        <w:rPr>
          <w:rFonts w:ascii="Arial" w:hAnsi="Arial" w:cs="Arial"/>
          <w:sz w:val="22"/>
        </w:rPr>
        <w:tab/>
      </w:r>
      <w:r>
        <w:rPr>
          <w:rFonts w:ascii="Arial" w:hAnsi="Arial" w:cs="Arial"/>
          <w:sz w:val="22"/>
        </w:rPr>
        <w:tab/>
      </w:r>
      <w:r w:rsidRPr="00C42E88">
        <w:rPr>
          <w:rFonts w:ascii="Arial" w:hAnsi="Arial" w:cs="Arial"/>
          <w:i/>
          <w:color w:val="FF0000"/>
          <w:spacing w:val="-4"/>
          <w:sz w:val="22"/>
        </w:rPr>
        <w:t xml:space="preserve">doplní </w:t>
      </w:r>
      <w:r>
        <w:rPr>
          <w:rFonts w:ascii="Arial" w:hAnsi="Arial" w:cs="Arial"/>
          <w:i/>
          <w:color w:val="FF0000"/>
          <w:spacing w:val="-4"/>
          <w:sz w:val="22"/>
        </w:rPr>
        <w:t>účastník řízení</w:t>
      </w:r>
    </w:p>
    <w:p w14:paraId="5437839F" w14:textId="77777777" w:rsidR="00521CC8" w:rsidRDefault="00521CC8" w:rsidP="00521CC8">
      <w:pPr>
        <w:tabs>
          <w:tab w:val="left" w:pos="360"/>
        </w:tabs>
        <w:ind w:left="280" w:hanging="280"/>
        <w:rPr>
          <w:rFonts w:ascii="Arial" w:hAnsi="Arial" w:cs="Arial"/>
          <w:sz w:val="22"/>
        </w:rPr>
      </w:pPr>
      <w:r>
        <w:rPr>
          <w:rFonts w:ascii="Arial" w:hAnsi="Arial" w:cs="Arial"/>
          <w:sz w:val="22"/>
        </w:rPr>
        <w:t xml:space="preserve">č. </w:t>
      </w:r>
      <w:proofErr w:type="spellStart"/>
      <w:r>
        <w:rPr>
          <w:rFonts w:ascii="Arial" w:hAnsi="Arial" w:cs="Arial"/>
          <w:sz w:val="22"/>
        </w:rPr>
        <w:t>ú.</w:t>
      </w:r>
      <w:proofErr w:type="spellEnd"/>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sidRPr="00C42E88">
        <w:rPr>
          <w:rFonts w:ascii="Arial" w:hAnsi="Arial" w:cs="Arial"/>
          <w:i/>
          <w:color w:val="FF0000"/>
          <w:spacing w:val="-4"/>
          <w:sz w:val="22"/>
        </w:rPr>
        <w:t xml:space="preserve">doplní </w:t>
      </w:r>
      <w:r>
        <w:rPr>
          <w:rFonts w:ascii="Arial" w:hAnsi="Arial" w:cs="Arial"/>
          <w:i/>
          <w:color w:val="FF0000"/>
          <w:spacing w:val="-4"/>
          <w:sz w:val="22"/>
        </w:rPr>
        <w:t>účastník řízení</w:t>
      </w:r>
    </w:p>
    <w:p w14:paraId="70C14B91" w14:textId="77777777" w:rsidR="005C0C86" w:rsidRPr="006A6A8F" w:rsidRDefault="00045D4E" w:rsidP="006A6A8F">
      <w:pPr>
        <w:tabs>
          <w:tab w:val="left" w:pos="360"/>
        </w:tabs>
        <w:spacing w:after="120"/>
        <w:rPr>
          <w:rFonts w:ascii="Arial" w:hAnsi="Arial" w:cs="Arial"/>
          <w:sz w:val="22"/>
        </w:rPr>
      </w:pPr>
      <w:r>
        <w:rPr>
          <w:rFonts w:ascii="Arial" w:hAnsi="Arial" w:cs="Arial"/>
          <w:sz w:val="22"/>
        </w:rPr>
        <w:t>(dále jen „</w:t>
      </w:r>
      <w:r>
        <w:rPr>
          <w:rFonts w:ascii="Arial" w:hAnsi="Arial" w:cs="Arial"/>
          <w:b/>
          <w:sz w:val="22"/>
        </w:rPr>
        <w:t>zhotovitel</w:t>
      </w:r>
      <w:r>
        <w:rPr>
          <w:rFonts w:ascii="Arial" w:hAnsi="Arial" w:cs="Arial"/>
          <w:sz w:val="22"/>
        </w:rPr>
        <w:t>“)</w:t>
      </w:r>
    </w:p>
    <w:p w14:paraId="427CED97" w14:textId="77777777" w:rsidR="00045D4E" w:rsidRDefault="00045D4E" w:rsidP="00B406EB">
      <w:pPr>
        <w:pStyle w:val="Nadpis4"/>
        <w:tabs>
          <w:tab w:val="left" w:pos="2880"/>
        </w:tabs>
        <w:spacing w:after="120"/>
        <w:jc w:val="center"/>
        <w:rPr>
          <w:rFonts w:ascii="Arial" w:hAnsi="Arial" w:cs="Arial"/>
          <w:w w:val="102"/>
          <w:sz w:val="22"/>
        </w:rPr>
      </w:pPr>
      <w:r>
        <w:rPr>
          <w:rFonts w:ascii="Arial" w:hAnsi="Arial" w:cs="Arial"/>
          <w:w w:val="102"/>
          <w:sz w:val="22"/>
        </w:rPr>
        <w:t>II.</w:t>
      </w:r>
    </w:p>
    <w:p w14:paraId="4DB393B2" w14:textId="77777777" w:rsidR="00045D4E" w:rsidRDefault="00045D4E" w:rsidP="00B406EB">
      <w:pPr>
        <w:pStyle w:val="Nadpis5"/>
        <w:spacing w:after="120"/>
        <w:jc w:val="center"/>
        <w:rPr>
          <w:rFonts w:ascii="Arial" w:hAnsi="Arial" w:cs="Arial"/>
          <w:sz w:val="22"/>
        </w:rPr>
      </w:pPr>
      <w:r>
        <w:rPr>
          <w:rFonts w:ascii="Arial" w:hAnsi="Arial" w:cs="Arial"/>
          <w:sz w:val="22"/>
        </w:rPr>
        <w:t>Předmět a účel smlouvy</w:t>
      </w:r>
    </w:p>
    <w:p w14:paraId="7D35E555" w14:textId="77777777" w:rsidR="00045D4E" w:rsidRDefault="00045D4E" w:rsidP="00455538">
      <w:pPr>
        <w:pStyle w:val="Default"/>
        <w:numPr>
          <w:ilvl w:val="0"/>
          <w:numId w:val="8"/>
        </w:numPr>
        <w:spacing w:after="120"/>
        <w:ind w:left="426" w:hanging="426"/>
        <w:jc w:val="both"/>
        <w:rPr>
          <w:rFonts w:ascii="Arial" w:hAnsi="Arial" w:cs="Arial"/>
          <w:spacing w:val="-4"/>
          <w:sz w:val="22"/>
        </w:rPr>
      </w:pPr>
      <w:r>
        <w:rPr>
          <w:rFonts w:ascii="Arial" w:hAnsi="Arial" w:cs="Arial"/>
          <w:spacing w:val="-4"/>
          <w:sz w:val="22"/>
        </w:rPr>
        <w:t xml:space="preserve">Účelem smlouvy je </w:t>
      </w:r>
      <w:r>
        <w:rPr>
          <w:rFonts w:ascii="Arial" w:hAnsi="Arial" w:cs="Arial"/>
          <w:sz w:val="22"/>
          <w:szCs w:val="22"/>
        </w:rPr>
        <w:t xml:space="preserve">zhotovení </w:t>
      </w:r>
      <w:r w:rsidR="007407F2">
        <w:rPr>
          <w:rFonts w:ascii="Arial" w:hAnsi="Arial" w:cs="Arial"/>
          <w:sz w:val="22"/>
          <w:szCs w:val="22"/>
        </w:rPr>
        <w:t>kvalitní</w:t>
      </w:r>
      <w:r w:rsidR="00E87B40">
        <w:rPr>
          <w:rFonts w:ascii="Arial" w:hAnsi="Arial" w:cs="Arial"/>
          <w:sz w:val="22"/>
          <w:szCs w:val="22"/>
        </w:rPr>
        <w:t>ho</w:t>
      </w:r>
      <w:r w:rsidR="00045605">
        <w:rPr>
          <w:rFonts w:ascii="Arial" w:hAnsi="Arial" w:cs="Arial"/>
          <w:sz w:val="22"/>
          <w:szCs w:val="22"/>
        </w:rPr>
        <w:t xml:space="preserve"> a srozumitelného</w:t>
      </w:r>
      <w:r w:rsidR="007407F2">
        <w:rPr>
          <w:rFonts w:ascii="Arial" w:hAnsi="Arial" w:cs="Arial"/>
          <w:sz w:val="22"/>
          <w:szCs w:val="22"/>
        </w:rPr>
        <w:t xml:space="preserve"> </w:t>
      </w:r>
      <w:r w:rsidR="004D350A">
        <w:rPr>
          <w:rFonts w:ascii="Arial" w:hAnsi="Arial" w:cs="Arial"/>
          <w:sz w:val="22"/>
          <w:szCs w:val="22"/>
        </w:rPr>
        <w:t xml:space="preserve">koncepčního </w:t>
      </w:r>
      <w:r w:rsidR="00E87B40">
        <w:rPr>
          <w:rFonts w:ascii="Arial" w:hAnsi="Arial" w:cs="Arial"/>
          <w:sz w:val="22"/>
          <w:szCs w:val="22"/>
        </w:rPr>
        <w:t>dokumentu v oblasti cestovního ruchu Kraje Vysočina</w:t>
      </w:r>
      <w:r w:rsidR="007407F2">
        <w:rPr>
          <w:rFonts w:ascii="Arial" w:hAnsi="Arial" w:cs="Arial"/>
          <w:sz w:val="22"/>
          <w:szCs w:val="22"/>
        </w:rPr>
        <w:t>.</w:t>
      </w:r>
    </w:p>
    <w:p w14:paraId="17ABEDA2" w14:textId="0A44905D" w:rsidR="00045D4E" w:rsidRPr="0018543C" w:rsidRDefault="00045D4E" w:rsidP="00455538">
      <w:pPr>
        <w:pStyle w:val="Default"/>
        <w:numPr>
          <w:ilvl w:val="0"/>
          <w:numId w:val="8"/>
        </w:numPr>
        <w:spacing w:after="120"/>
        <w:ind w:left="426" w:hanging="426"/>
        <w:jc w:val="both"/>
        <w:rPr>
          <w:rFonts w:ascii="Arial" w:hAnsi="Arial" w:cs="Arial"/>
          <w:spacing w:val="-4"/>
          <w:sz w:val="22"/>
        </w:rPr>
      </w:pPr>
      <w:r w:rsidRPr="005734FE">
        <w:rPr>
          <w:rFonts w:ascii="Arial" w:hAnsi="Arial" w:cs="Arial"/>
          <w:spacing w:val="-4"/>
          <w:sz w:val="22"/>
        </w:rPr>
        <w:t>Zhotovitel se touto smlouvou objednateli zavazuje, ž</w:t>
      </w:r>
      <w:r w:rsidR="00F83026" w:rsidRPr="005734FE">
        <w:rPr>
          <w:rFonts w:ascii="Arial" w:hAnsi="Arial" w:cs="Arial"/>
          <w:spacing w:val="-4"/>
          <w:sz w:val="22"/>
        </w:rPr>
        <w:t xml:space="preserve">e pro něj ve sjednané době </w:t>
      </w:r>
      <w:r w:rsidR="00F83026" w:rsidRPr="005B016C">
        <w:rPr>
          <w:rFonts w:ascii="Arial" w:hAnsi="Arial" w:cs="Arial"/>
          <w:spacing w:val="-4"/>
          <w:sz w:val="22"/>
        </w:rPr>
        <w:t>a za </w:t>
      </w:r>
      <w:r w:rsidRPr="005B016C">
        <w:rPr>
          <w:rFonts w:ascii="Arial" w:hAnsi="Arial" w:cs="Arial"/>
          <w:spacing w:val="-4"/>
          <w:sz w:val="22"/>
        </w:rPr>
        <w:t xml:space="preserve">sjednaných podmínek zpracuje </w:t>
      </w:r>
      <w:r w:rsidR="00987218" w:rsidRPr="00987218">
        <w:rPr>
          <w:rFonts w:ascii="Arial" w:hAnsi="Arial" w:cs="Arial"/>
          <w:b/>
          <w:sz w:val="22"/>
          <w:szCs w:val="22"/>
        </w:rPr>
        <w:t>Analýz</w:t>
      </w:r>
      <w:r w:rsidR="00987218">
        <w:rPr>
          <w:rFonts w:ascii="Arial" w:hAnsi="Arial" w:cs="Arial"/>
          <w:b/>
          <w:sz w:val="22"/>
          <w:szCs w:val="22"/>
        </w:rPr>
        <w:t>u</w:t>
      </w:r>
      <w:r w:rsidR="00987218" w:rsidRPr="00987218">
        <w:rPr>
          <w:rFonts w:ascii="Arial" w:hAnsi="Arial" w:cs="Arial"/>
          <w:b/>
          <w:sz w:val="22"/>
          <w:szCs w:val="22"/>
        </w:rPr>
        <w:t xml:space="preserve"> podpůrných služeb pro rozvoj inovačního ekosystému a modelů jejich zajištění v podmínkách Kraje Vysočina </w:t>
      </w:r>
      <w:r w:rsidRPr="0018543C">
        <w:rPr>
          <w:rFonts w:ascii="Arial" w:hAnsi="Arial" w:cs="Arial"/>
          <w:sz w:val="22"/>
          <w:szCs w:val="22"/>
        </w:rPr>
        <w:t xml:space="preserve">(dále jen „dílo“). Bližší specifikace díla je obsahem přílohy č. 1 této </w:t>
      </w:r>
      <w:r w:rsidR="007D68D9" w:rsidRPr="0018543C">
        <w:rPr>
          <w:rFonts w:ascii="Arial" w:hAnsi="Arial" w:cs="Arial"/>
          <w:sz w:val="22"/>
          <w:szCs w:val="22"/>
        </w:rPr>
        <w:t>S</w:t>
      </w:r>
      <w:r w:rsidRPr="0018543C">
        <w:rPr>
          <w:rFonts w:ascii="Arial" w:hAnsi="Arial" w:cs="Arial"/>
          <w:sz w:val="22"/>
          <w:szCs w:val="22"/>
        </w:rPr>
        <w:t>mlouvy.</w:t>
      </w:r>
    </w:p>
    <w:p w14:paraId="39C82E27" w14:textId="77777777" w:rsidR="00AD3B9D" w:rsidRPr="00285785" w:rsidRDefault="00AD3B9D" w:rsidP="00455538">
      <w:pPr>
        <w:pStyle w:val="Default"/>
        <w:numPr>
          <w:ilvl w:val="0"/>
          <w:numId w:val="8"/>
        </w:numPr>
        <w:spacing w:after="120"/>
        <w:ind w:left="426" w:hanging="426"/>
        <w:jc w:val="both"/>
        <w:rPr>
          <w:rFonts w:ascii="Arial" w:hAnsi="Arial" w:cs="Arial"/>
          <w:spacing w:val="-4"/>
          <w:sz w:val="22"/>
        </w:rPr>
      </w:pPr>
      <w:r w:rsidRPr="00285785">
        <w:rPr>
          <w:rFonts w:ascii="Arial" w:hAnsi="Arial" w:cs="Arial"/>
          <w:sz w:val="22"/>
          <w:szCs w:val="22"/>
        </w:rPr>
        <w:t xml:space="preserve">Součástí plnění Smlouvy je také </w:t>
      </w:r>
      <w:r w:rsidR="00D509EA" w:rsidRPr="00285785">
        <w:rPr>
          <w:rFonts w:ascii="Arial" w:hAnsi="Arial" w:cs="Arial"/>
          <w:sz w:val="22"/>
          <w:szCs w:val="22"/>
        </w:rPr>
        <w:t xml:space="preserve">prezentace výsledné koncepce v orgánech kraje a na různých platformách dle požadavku </w:t>
      </w:r>
      <w:r w:rsidR="000B093F" w:rsidRPr="00285785">
        <w:rPr>
          <w:rFonts w:ascii="Arial" w:hAnsi="Arial" w:cs="Arial"/>
          <w:sz w:val="22"/>
          <w:szCs w:val="22"/>
        </w:rPr>
        <w:t>Objednatele</w:t>
      </w:r>
      <w:r w:rsidR="00D509EA" w:rsidRPr="00285785">
        <w:rPr>
          <w:rFonts w:ascii="Arial" w:hAnsi="Arial" w:cs="Arial"/>
          <w:sz w:val="22"/>
          <w:szCs w:val="22"/>
        </w:rPr>
        <w:t>.</w:t>
      </w:r>
    </w:p>
    <w:p w14:paraId="4F9F60E3" w14:textId="77777777" w:rsidR="00D073DD" w:rsidRPr="00285785" w:rsidRDefault="00D073DD" w:rsidP="00455538">
      <w:pPr>
        <w:pStyle w:val="Default"/>
        <w:numPr>
          <w:ilvl w:val="0"/>
          <w:numId w:val="8"/>
        </w:numPr>
        <w:spacing w:after="120"/>
        <w:ind w:left="426" w:hanging="426"/>
        <w:jc w:val="both"/>
        <w:rPr>
          <w:rFonts w:ascii="Arial" w:hAnsi="Arial" w:cs="Arial"/>
          <w:spacing w:val="-4"/>
          <w:sz w:val="22"/>
        </w:rPr>
      </w:pPr>
      <w:r w:rsidRPr="00285785">
        <w:rPr>
          <w:rFonts w:ascii="Arial" w:hAnsi="Arial" w:cs="Arial"/>
          <w:sz w:val="22"/>
          <w:szCs w:val="22"/>
        </w:rPr>
        <w:t xml:space="preserve">Součástí plnění Smlouvy jsou i práce a dodávky ve Smlouvě výslovně neuvedené a nespecifikované, které jsou však k řádnému plnění nezbytné a o kterých Zhotovitel vzhledem ke své odbornosti a zkušenostem měl nebo mohl vědět. Provedení těchto prací </w:t>
      </w:r>
      <w:r w:rsidR="006C7283" w:rsidRPr="00285785">
        <w:rPr>
          <w:rFonts w:ascii="Arial" w:hAnsi="Arial" w:cs="Arial"/>
          <w:sz w:val="22"/>
          <w:szCs w:val="22"/>
        </w:rPr>
        <w:t>nenavyšuje cenu uvedenou v čl.</w:t>
      </w:r>
      <w:r w:rsidRPr="00285785">
        <w:rPr>
          <w:rFonts w:ascii="Arial" w:hAnsi="Arial" w:cs="Arial"/>
          <w:sz w:val="22"/>
          <w:szCs w:val="22"/>
        </w:rPr>
        <w:t xml:space="preserve"> VI</w:t>
      </w:r>
      <w:r w:rsidR="006C7283" w:rsidRPr="00285785">
        <w:rPr>
          <w:rFonts w:ascii="Arial" w:hAnsi="Arial" w:cs="Arial"/>
          <w:sz w:val="22"/>
          <w:szCs w:val="22"/>
        </w:rPr>
        <w:t>.</w:t>
      </w:r>
      <w:r w:rsidRPr="00285785">
        <w:rPr>
          <w:rFonts w:ascii="Arial" w:hAnsi="Arial" w:cs="Arial"/>
          <w:sz w:val="22"/>
          <w:szCs w:val="22"/>
        </w:rPr>
        <w:t xml:space="preserve"> této Smlouvy, resp. je její součástí.</w:t>
      </w:r>
    </w:p>
    <w:p w14:paraId="3054D2B0" w14:textId="77777777" w:rsidR="00045D4E" w:rsidRDefault="00045D4E" w:rsidP="001D4A69">
      <w:pPr>
        <w:shd w:val="clear" w:color="auto" w:fill="FFFFFF"/>
        <w:spacing w:after="120"/>
        <w:jc w:val="center"/>
        <w:rPr>
          <w:rFonts w:ascii="Arial" w:hAnsi="Arial" w:cs="Arial"/>
          <w:b/>
          <w:bCs/>
          <w:color w:val="000000"/>
          <w:spacing w:val="-7"/>
          <w:sz w:val="22"/>
          <w:lang w:val="pt-BR"/>
        </w:rPr>
      </w:pPr>
      <w:r>
        <w:rPr>
          <w:rFonts w:ascii="Arial" w:hAnsi="Arial" w:cs="Arial"/>
          <w:b/>
          <w:bCs/>
          <w:color w:val="000000"/>
          <w:spacing w:val="-7"/>
          <w:sz w:val="22"/>
          <w:lang w:val="pt-BR"/>
        </w:rPr>
        <w:lastRenderedPageBreak/>
        <w:t>III.</w:t>
      </w:r>
    </w:p>
    <w:p w14:paraId="412364D5" w14:textId="77777777" w:rsidR="00045D4E" w:rsidRDefault="00045D4E" w:rsidP="00D16D9A">
      <w:pPr>
        <w:shd w:val="clear" w:color="auto" w:fill="FFFFFF"/>
        <w:spacing w:after="120"/>
        <w:jc w:val="center"/>
        <w:rPr>
          <w:rFonts w:ascii="Arial" w:hAnsi="Arial" w:cs="Arial"/>
          <w:b/>
          <w:bCs/>
          <w:color w:val="000000"/>
          <w:spacing w:val="-7"/>
          <w:sz w:val="22"/>
          <w:lang w:val="pt-BR"/>
        </w:rPr>
      </w:pPr>
      <w:r>
        <w:rPr>
          <w:rFonts w:ascii="Arial" w:hAnsi="Arial" w:cs="Arial"/>
          <w:b/>
          <w:bCs/>
          <w:color w:val="000000"/>
          <w:spacing w:val="-7"/>
          <w:sz w:val="22"/>
          <w:lang w:val="pt-BR"/>
        </w:rPr>
        <w:t>Povinnosti smluvních stran</w:t>
      </w:r>
    </w:p>
    <w:p w14:paraId="05E01061" w14:textId="77777777" w:rsidR="00045D4E" w:rsidRDefault="00045D4E" w:rsidP="00455538">
      <w:pPr>
        <w:pStyle w:val="Zkladntextodsazen1"/>
        <w:numPr>
          <w:ilvl w:val="0"/>
          <w:numId w:val="2"/>
        </w:numPr>
        <w:tabs>
          <w:tab w:val="clear" w:pos="720"/>
          <w:tab w:val="num" w:pos="0"/>
        </w:tabs>
        <w:spacing w:after="120"/>
        <w:ind w:left="360"/>
        <w:jc w:val="both"/>
      </w:pPr>
      <w:r>
        <w:rPr>
          <w:snapToGrid w:val="0"/>
        </w:rPr>
        <w:t xml:space="preserve">Zhotovitel se zavazuje řádně provést dílo uvedené v čl. II. </w:t>
      </w:r>
      <w:r w:rsidR="00EE6FFA">
        <w:rPr>
          <w:snapToGrid w:val="0"/>
        </w:rPr>
        <w:t>S</w:t>
      </w:r>
      <w:r>
        <w:rPr>
          <w:snapToGrid w:val="0"/>
        </w:rPr>
        <w:t xml:space="preserve">mlouvy v termínu uvedeném v čl. V. této </w:t>
      </w:r>
      <w:r w:rsidR="00EE6FFA">
        <w:rPr>
          <w:snapToGrid w:val="0"/>
        </w:rPr>
        <w:t>S</w:t>
      </w:r>
      <w:r>
        <w:rPr>
          <w:snapToGrid w:val="0"/>
        </w:rPr>
        <w:t xml:space="preserve">mlouvy. </w:t>
      </w:r>
      <w:r>
        <w:t xml:space="preserve">Zhotovitel zabezpečí na svůj náklad a své nebezpečí všechny práce, služby a výkony související s provedením díla dle této smlouvy, pokud není v této </w:t>
      </w:r>
      <w:r w:rsidR="00EE6FFA">
        <w:t>S</w:t>
      </w:r>
      <w:r>
        <w:t>mlouvě stanoveno jinak.</w:t>
      </w:r>
    </w:p>
    <w:p w14:paraId="7FE11A46" w14:textId="77777777" w:rsidR="00045D4E" w:rsidRDefault="00045D4E" w:rsidP="005B016C">
      <w:pPr>
        <w:pStyle w:val="Zkladntextodsazen1"/>
        <w:numPr>
          <w:ilvl w:val="0"/>
          <w:numId w:val="2"/>
        </w:numPr>
        <w:tabs>
          <w:tab w:val="clear" w:pos="720"/>
          <w:tab w:val="num" w:pos="0"/>
        </w:tabs>
        <w:spacing w:after="120"/>
        <w:ind w:left="360"/>
        <w:jc w:val="both"/>
      </w:pPr>
      <w:r>
        <w:t xml:space="preserve">Dílo je provedeno jeho řádným a úplným zhotovením </w:t>
      </w:r>
      <w:r w:rsidR="006A78E5">
        <w:t>Z</w:t>
      </w:r>
      <w:r>
        <w:t xml:space="preserve">hotovitelem a předáním objednateli dle podmínek stanovených v této smlouvě v termínu stanoveném v čl. V. této </w:t>
      </w:r>
      <w:r w:rsidR="00EE6FFA">
        <w:t>S</w:t>
      </w:r>
      <w:r>
        <w:t>mlouvy.</w:t>
      </w:r>
      <w:r w:rsidR="00E0381E">
        <w:t xml:space="preserve"> </w:t>
      </w:r>
    </w:p>
    <w:p w14:paraId="79B9E2BE" w14:textId="0EFC1E3C" w:rsidR="00045D4E" w:rsidRDefault="00045D4E" w:rsidP="00A95587">
      <w:pPr>
        <w:pStyle w:val="Zkladntextodsazen1"/>
        <w:numPr>
          <w:ilvl w:val="0"/>
          <w:numId w:val="2"/>
        </w:numPr>
        <w:tabs>
          <w:tab w:val="clear" w:pos="720"/>
          <w:tab w:val="num" w:pos="284"/>
        </w:tabs>
        <w:spacing w:after="120"/>
        <w:ind w:left="284" w:hanging="284"/>
        <w:jc w:val="both"/>
      </w:pPr>
      <w:r>
        <w:t>Smluvní strany jsou povinny se vzájemně informovat o všech okolnostech důležitých pro řádné a včasné provedení díla a poskytovat si součinnost nezbytnou pro řádné a včasné provedení díla. </w:t>
      </w:r>
      <w:r w:rsidRPr="0096653B">
        <w:t>Kontaktní osob</w:t>
      </w:r>
      <w:r w:rsidR="00AC193F" w:rsidRPr="0096653B">
        <w:t>ou</w:t>
      </w:r>
      <w:r w:rsidRPr="0096653B">
        <w:t xml:space="preserve"> objednatele </w:t>
      </w:r>
      <w:r w:rsidR="0053672E" w:rsidRPr="0096653B">
        <w:t>je</w:t>
      </w:r>
      <w:r w:rsidR="00FF7689">
        <w:t>:</w:t>
      </w:r>
      <w:r w:rsidR="0053672E" w:rsidRPr="0096653B">
        <w:t xml:space="preserve"> </w:t>
      </w:r>
      <w:r w:rsidR="00987218">
        <w:t>doc. RNDr. Iveta Fryšová, Ph.D.</w:t>
      </w:r>
      <w:r w:rsidR="00F63DE2">
        <w:t>,</w:t>
      </w:r>
      <w:r w:rsidR="00F63DE2" w:rsidRPr="0096653B">
        <w:t xml:space="preserve"> </w:t>
      </w:r>
      <w:r w:rsidRPr="0096653B">
        <w:t xml:space="preserve">tel.: </w:t>
      </w:r>
      <w:r w:rsidR="00FF7689">
        <w:t>+420</w:t>
      </w:r>
      <w:r w:rsidR="005029D8">
        <w:t> </w:t>
      </w:r>
      <w:r w:rsidR="00F63DE2">
        <w:t>564 602 </w:t>
      </w:r>
      <w:r w:rsidR="00987218">
        <w:t>546</w:t>
      </w:r>
      <w:r w:rsidR="00F63DE2">
        <w:t>,</w:t>
      </w:r>
      <w:r w:rsidR="00F63DE2" w:rsidRPr="0096653B">
        <w:t xml:space="preserve"> </w:t>
      </w:r>
      <w:r w:rsidRPr="0096653B">
        <w:t xml:space="preserve">e-mail: </w:t>
      </w:r>
      <w:hyperlink r:id="rId8" w:history="1">
        <w:r w:rsidR="00395894" w:rsidRPr="004D0BB5">
          <w:rPr>
            <w:rStyle w:val="Hypertextovodkaz"/>
            <w:rFonts w:ascii="Arial" w:hAnsi="Arial" w:cs="Arial"/>
          </w:rPr>
          <w:t>frysova.i@kr-vysocina.cz</w:t>
        </w:r>
      </w:hyperlink>
      <w:r w:rsidR="00F63DE2">
        <w:t xml:space="preserve"> </w:t>
      </w:r>
      <w:r w:rsidRPr="0096653B">
        <w:t>(dále jen „kontaktní osoba objednatele“)</w:t>
      </w:r>
      <w:r w:rsidR="006A78E5">
        <w:t xml:space="preserve"> a kontaktní osobou Z</w:t>
      </w:r>
      <w:r w:rsidR="00FF7689">
        <w:t xml:space="preserve">hotovitele </w:t>
      </w:r>
      <w:r w:rsidR="00E52D14">
        <w:t>(</w:t>
      </w:r>
      <w:r w:rsidR="00E52D14" w:rsidRPr="00285785">
        <w:rPr>
          <w:b/>
        </w:rPr>
        <w:t>odborným garantem</w:t>
      </w:r>
      <w:r w:rsidR="00E52D14">
        <w:t xml:space="preserve">) </w:t>
      </w:r>
      <w:r w:rsidR="00FF7689">
        <w:t xml:space="preserve">je ………………………, </w:t>
      </w:r>
      <w:proofErr w:type="gramStart"/>
      <w:r w:rsidR="00FF7689">
        <w:t>tel.:…</w:t>
      </w:r>
      <w:proofErr w:type="gramEnd"/>
      <w:r w:rsidR="00FF7689">
        <w:t xml:space="preserve">………………, e-mail.:…………………….. </w:t>
      </w:r>
      <w:r w:rsidRPr="0096653B">
        <w:t>.</w:t>
      </w:r>
      <w:r w:rsidR="00FF7689" w:rsidRPr="00FF7689">
        <w:rPr>
          <w:i/>
          <w:color w:val="FF0000"/>
          <w:spacing w:val="-4"/>
        </w:rPr>
        <w:t xml:space="preserve"> </w:t>
      </w:r>
      <w:r w:rsidR="00FF7689" w:rsidRPr="00C42E88">
        <w:rPr>
          <w:i/>
          <w:color w:val="FF0000"/>
          <w:spacing w:val="-4"/>
        </w:rPr>
        <w:t xml:space="preserve">doplní </w:t>
      </w:r>
      <w:r w:rsidR="00FF7689">
        <w:rPr>
          <w:i/>
          <w:color w:val="FF0000"/>
          <w:spacing w:val="-4"/>
        </w:rPr>
        <w:t>účastník řízení</w:t>
      </w:r>
      <w:r w:rsidR="00E52D14">
        <w:rPr>
          <w:i/>
          <w:color w:val="FF0000"/>
          <w:spacing w:val="-4"/>
        </w:rPr>
        <w:t xml:space="preserve"> </w:t>
      </w:r>
      <w:r w:rsidR="00E52D14" w:rsidRPr="00285785">
        <w:t>Změna odborného garanta je možná pouze na základě předchozího písemného souhlasu Objednatele, a to výhradně za osobu se stejnou nebo vyšší kvalifikací, která bude současně dosahovat stejné úrovně v rámci hodnocení dle hodnotícího kritéria „Pohovor s odborným garantem“. Objednatel není oprávněn odepřít souhlas, pokud bude mít nahrazující osoba stejnou nebo vyšší kvalifikaci než odborný garant, kterého nahrazuje.</w:t>
      </w:r>
    </w:p>
    <w:p w14:paraId="6B3C81D7" w14:textId="77777777" w:rsidR="004470DB" w:rsidRDefault="004470DB" w:rsidP="004470DB">
      <w:pPr>
        <w:pStyle w:val="Zkladntextodsazen1"/>
        <w:numPr>
          <w:ilvl w:val="0"/>
          <w:numId w:val="2"/>
        </w:numPr>
        <w:tabs>
          <w:tab w:val="clear" w:pos="720"/>
          <w:tab w:val="num" w:pos="0"/>
        </w:tabs>
        <w:spacing w:after="120"/>
        <w:ind w:left="357" w:hanging="357"/>
        <w:jc w:val="both"/>
      </w:pPr>
      <w:r>
        <w:t>Objednatel poskytne zhotoviteli nejpozději do 14 dnů od podpisu smlouvy v elektronické podobě, pokud není dále ve smlouvě stanoveno jinak, následující podklady:</w:t>
      </w:r>
    </w:p>
    <w:p w14:paraId="0B4E07D3" w14:textId="2FC5EB6E" w:rsidR="004470DB" w:rsidRDefault="00395894" w:rsidP="00353A39">
      <w:pPr>
        <w:numPr>
          <w:ilvl w:val="0"/>
          <w:numId w:val="14"/>
        </w:numPr>
        <w:tabs>
          <w:tab w:val="clear" w:pos="2340"/>
        </w:tabs>
        <w:ind w:left="993"/>
        <w:jc w:val="both"/>
        <w:rPr>
          <w:rFonts w:ascii="Arial" w:hAnsi="Arial" w:cs="Arial"/>
          <w:sz w:val="22"/>
          <w:szCs w:val="22"/>
        </w:rPr>
      </w:pPr>
      <w:bookmarkStart w:id="0" w:name="_Hlk220340670"/>
      <w:r>
        <w:rPr>
          <w:rFonts w:ascii="Arial" w:hAnsi="Arial" w:cs="Arial"/>
          <w:sz w:val="22"/>
          <w:szCs w:val="22"/>
        </w:rPr>
        <w:t xml:space="preserve">Národní výzkumná a inovační strategie pro inteligentní specializaci České republiky </w:t>
      </w:r>
      <w:proofErr w:type="gramStart"/>
      <w:r>
        <w:rPr>
          <w:rFonts w:ascii="Arial" w:hAnsi="Arial" w:cs="Arial"/>
          <w:sz w:val="22"/>
          <w:szCs w:val="22"/>
        </w:rPr>
        <w:t>2021 - 2027</w:t>
      </w:r>
      <w:proofErr w:type="gramEnd"/>
      <w:r w:rsidR="004470DB">
        <w:rPr>
          <w:rFonts w:ascii="Arial" w:hAnsi="Arial" w:cs="Arial"/>
          <w:sz w:val="22"/>
          <w:szCs w:val="22"/>
        </w:rPr>
        <w:t>;</w:t>
      </w:r>
    </w:p>
    <w:p w14:paraId="4B8EE0B9" w14:textId="0D9E835B" w:rsidR="00842356" w:rsidRDefault="00395894" w:rsidP="00353A39">
      <w:pPr>
        <w:numPr>
          <w:ilvl w:val="0"/>
          <w:numId w:val="14"/>
        </w:numPr>
        <w:tabs>
          <w:tab w:val="clear" w:pos="2340"/>
        </w:tabs>
        <w:ind w:left="993"/>
        <w:jc w:val="both"/>
        <w:rPr>
          <w:rFonts w:ascii="Arial" w:hAnsi="Arial" w:cs="Arial"/>
          <w:sz w:val="22"/>
          <w:szCs w:val="22"/>
        </w:rPr>
      </w:pPr>
      <w:r>
        <w:rPr>
          <w:rFonts w:ascii="Arial" w:hAnsi="Arial" w:cs="Arial"/>
          <w:sz w:val="22"/>
          <w:szCs w:val="22"/>
        </w:rPr>
        <w:t xml:space="preserve">Krajská příloha </w:t>
      </w:r>
      <w:r w:rsidRPr="00395894">
        <w:rPr>
          <w:rFonts w:ascii="Arial" w:hAnsi="Arial" w:cs="Arial"/>
          <w:sz w:val="22"/>
          <w:szCs w:val="22"/>
        </w:rPr>
        <w:t>Národní výzkumn</w:t>
      </w:r>
      <w:r>
        <w:rPr>
          <w:rFonts w:ascii="Arial" w:hAnsi="Arial" w:cs="Arial"/>
          <w:sz w:val="22"/>
          <w:szCs w:val="22"/>
        </w:rPr>
        <w:t>é</w:t>
      </w:r>
      <w:r w:rsidRPr="00395894">
        <w:rPr>
          <w:rFonts w:ascii="Arial" w:hAnsi="Arial" w:cs="Arial"/>
          <w:sz w:val="22"/>
          <w:szCs w:val="22"/>
        </w:rPr>
        <w:t xml:space="preserve"> a inovační strategie pro inteligentní specializaci České republiky </w:t>
      </w:r>
      <w:r>
        <w:rPr>
          <w:rFonts w:ascii="Arial" w:hAnsi="Arial" w:cs="Arial"/>
          <w:sz w:val="22"/>
          <w:szCs w:val="22"/>
        </w:rPr>
        <w:t>za Kraj Vysočina 2021+</w:t>
      </w:r>
      <w:r w:rsidR="00842356">
        <w:rPr>
          <w:rFonts w:ascii="Arial" w:hAnsi="Arial" w:cs="Arial"/>
          <w:sz w:val="22"/>
          <w:szCs w:val="22"/>
        </w:rPr>
        <w:t>;</w:t>
      </w:r>
    </w:p>
    <w:p w14:paraId="5BD4255F" w14:textId="4C3B6A1C" w:rsidR="00486D27" w:rsidRDefault="00486D27" w:rsidP="00353A39">
      <w:pPr>
        <w:numPr>
          <w:ilvl w:val="0"/>
          <w:numId w:val="14"/>
        </w:numPr>
        <w:tabs>
          <w:tab w:val="clear" w:pos="2340"/>
        </w:tabs>
        <w:ind w:left="993"/>
        <w:jc w:val="both"/>
        <w:rPr>
          <w:rFonts w:ascii="Arial" w:hAnsi="Arial" w:cs="Arial"/>
          <w:sz w:val="22"/>
          <w:szCs w:val="22"/>
        </w:rPr>
      </w:pPr>
      <w:r>
        <w:rPr>
          <w:rFonts w:ascii="Arial" w:hAnsi="Arial" w:cs="Arial"/>
          <w:sz w:val="22"/>
          <w:szCs w:val="22"/>
        </w:rPr>
        <w:t xml:space="preserve">Výstupy mapování </w:t>
      </w:r>
      <w:proofErr w:type="spellStart"/>
      <w:r>
        <w:rPr>
          <w:rFonts w:ascii="Arial" w:hAnsi="Arial" w:cs="Arial"/>
          <w:sz w:val="22"/>
          <w:szCs w:val="22"/>
        </w:rPr>
        <w:t>inovčních</w:t>
      </w:r>
      <w:proofErr w:type="spellEnd"/>
      <w:r>
        <w:rPr>
          <w:rFonts w:ascii="Arial" w:hAnsi="Arial" w:cs="Arial"/>
          <w:sz w:val="22"/>
          <w:szCs w:val="22"/>
        </w:rPr>
        <w:t xml:space="preserve"> firem v Kraji Vysočina;</w:t>
      </w:r>
    </w:p>
    <w:p w14:paraId="70146389" w14:textId="391FB7B5" w:rsidR="004470DB" w:rsidRPr="00486D27" w:rsidRDefault="00395894" w:rsidP="00486D27">
      <w:pPr>
        <w:numPr>
          <w:ilvl w:val="0"/>
          <w:numId w:val="14"/>
        </w:numPr>
        <w:tabs>
          <w:tab w:val="clear" w:pos="2340"/>
        </w:tabs>
        <w:ind w:left="993"/>
        <w:jc w:val="both"/>
        <w:rPr>
          <w:rFonts w:ascii="Arial" w:hAnsi="Arial" w:cs="Arial"/>
          <w:sz w:val="22"/>
          <w:szCs w:val="22"/>
        </w:rPr>
      </w:pPr>
      <w:r>
        <w:rPr>
          <w:rFonts w:ascii="Arial" w:hAnsi="Arial" w:cs="Arial"/>
          <w:sz w:val="22"/>
          <w:szCs w:val="22"/>
        </w:rPr>
        <w:t>Evaluační zpráva Základní evaluace Smart Akcelerátoru Kraje Vysočina</w:t>
      </w:r>
      <w:bookmarkEnd w:id="0"/>
      <w:r w:rsidRPr="00486D27">
        <w:rPr>
          <w:rFonts w:ascii="Arial" w:hAnsi="Arial" w:cs="Arial"/>
          <w:sz w:val="22"/>
          <w:szCs w:val="22"/>
        </w:rPr>
        <w:t>.</w:t>
      </w:r>
    </w:p>
    <w:p w14:paraId="593B5EFA" w14:textId="77777777" w:rsidR="000F373C" w:rsidRPr="005F617E" w:rsidRDefault="000F373C" w:rsidP="00B00E60">
      <w:pPr>
        <w:ind w:left="993"/>
        <w:jc w:val="both"/>
        <w:rPr>
          <w:rFonts w:ascii="Arial" w:hAnsi="Arial" w:cs="Arial"/>
          <w:sz w:val="22"/>
          <w:szCs w:val="22"/>
        </w:rPr>
      </w:pPr>
    </w:p>
    <w:p w14:paraId="55B77F5A" w14:textId="1A466393" w:rsidR="00045D4E" w:rsidRPr="00007E94" w:rsidRDefault="00E87B40" w:rsidP="00455538">
      <w:pPr>
        <w:pStyle w:val="Zkladntextodsazen1"/>
        <w:numPr>
          <w:ilvl w:val="0"/>
          <w:numId w:val="2"/>
        </w:numPr>
        <w:tabs>
          <w:tab w:val="clear" w:pos="720"/>
          <w:tab w:val="num" w:pos="0"/>
        </w:tabs>
        <w:spacing w:after="120"/>
        <w:ind w:left="360"/>
        <w:jc w:val="both"/>
      </w:pPr>
      <w:r>
        <w:t>Z</w:t>
      </w:r>
      <w:r w:rsidR="00045D4E" w:rsidRPr="00007E94">
        <w:t xml:space="preserve">hotovitel </w:t>
      </w:r>
      <w:r>
        <w:t xml:space="preserve">je </w:t>
      </w:r>
      <w:r w:rsidR="00045D4E" w:rsidRPr="00007E94">
        <w:t xml:space="preserve">povinen </w:t>
      </w:r>
      <w:r w:rsidR="0022514B">
        <w:t xml:space="preserve">provést jazykovou korekturu díla a opatřit </w:t>
      </w:r>
      <w:r>
        <w:t>dílo logem Kraje Vysočina</w:t>
      </w:r>
      <w:r w:rsidR="009055F9">
        <w:t xml:space="preserve"> a znakem EU vč. textu „Spolufinancováno Evropskou unií“</w:t>
      </w:r>
      <w:r w:rsidR="001A193B">
        <w:t xml:space="preserve">, vč. uvedení informace, že dílo je výstupem projektu </w:t>
      </w:r>
      <w:proofErr w:type="spellStart"/>
      <w:r w:rsidR="001A193B">
        <w:t>reg</w:t>
      </w:r>
      <w:proofErr w:type="spellEnd"/>
      <w:r w:rsidR="001A193B">
        <w:t xml:space="preserve">. č. </w:t>
      </w:r>
      <w:r w:rsidR="00825FC1" w:rsidRPr="00825FC1">
        <w:t>CZ.02.01.02/00/22_009/0008125</w:t>
      </w:r>
      <w:r w:rsidR="00825FC1">
        <w:t xml:space="preserve"> Smart Akcelerátor Kraje Vysočina</w:t>
      </w:r>
      <w:r w:rsidR="00F40208" w:rsidRPr="00007E94">
        <w:t xml:space="preserve">. </w:t>
      </w:r>
    </w:p>
    <w:p w14:paraId="7B9D7410" w14:textId="77777777" w:rsidR="00045D4E" w:rsidRDefault="00045D4E" w:rsidP="00984A42">
      <w:pPr>
        <w:pStyle w:val="Zkladntextodsazen1"/>
        <w:spacing w:after="120"/>
        <w:ind w:left="0" w:firstLine="0"/>
        <w:jc w:val="both"/>
      </w:pPr>
    </w:p>
    <w:p w14:paraId="627A77E1" w14:textId="77777777" w:rsidR="00045D4E" w:rsidRDefault="00045D4E" w:rsidP="00984A42">
      <w:pPr>
        <w:shd w:val="clear" w:color="auto" w:fill="FFFFFF"/>
        <w:spacing w:after="120"/>
        <w:jc w:val="center"/>
        <w:rPr>
          <w:rFonts w:ascii="Arial" w:hAnsi="Arial" w:cs="Arial"/>
          <w:b/>
          <w:bCs/>
          <w:color w:val="000000"/>
          <w:spacing w:val="-7"/>
          <w:sz w:val="22"/>
          <w:lang w:val="pt-BR"/>
        </w:rPr>
      </w:pPr>
      <w:r>
        <w:rPr>
          <w:rFonts w:ascii="Arial" w:hAnsi="Arial" w:cs="Arial"/>
          <w:b/>
          <w:bCs/>
          <w:color w:val="000000"/>
          <w:spacing w:val="-7"/>
          <w:sz w:val="22"/>
          <w:lang w:val="pt-BR"/>
        </w:rPr>
        <w:t xml:space="preserve">IV. </w:t>
      </w:r>
    </w:p>
    <w:p w14:paraId="0F55EC80" w14:textId="77777777" w:rsidR="00045D4E" w:rsidRDefault="00045D4E" w:rsidP="00984A42">
      <w:pPr>
        <w:shd w:val="clear" w:color="auto" w:fill="FFFFFF"/>
        <w:spacing w:after="120"/>
        <w:jc w:val="center"/>
        <w:rPr>
          <w:rFonts w:ascii="Arial" w:hAnsi="Arial" w:cs="Arial"/>
          <w:sz w:val="22"/>
        </w:rPr>
      </w:pPr>
      <w:r>
        <w:rPr>
          <w:rFonts w:ascii="Arial" w:hAnsi="Arial" w:cs="Arial"/>
          <w:b/>
          <w:bCs/>
          <w:color w:val="000000"/>
          <w:spacing w:val="-7"/>
          <w:sz w:val="22"/>
        </w:rPr>
        <w:t>Způsob provádění díla</w:t>
      </w:r>
    </w:p>
    <w:p w14:paraId="6E5EA458" w14:textId="77777777" w:rsidR="00045D4E" w:rsidRDefault="00045D4E" w:rsidP="00455538">
      <w:pPr>
        <w:pStyle w:val="Zkladntextodsazen"/>
        <w:numPr>
          <w:ilvl w:val="0"/>
          <w:numId w:val="7"/>
        </w:numPr>
        <w:tabs>
          <w:tab w:val="clear" w:pos="2340"/>
          <w:tab w:val="num" w:pos="0"/>
        </w:tabs>
        <w:spacing w:after="120"/>
        <w:ind w:left="360"/>
        <w:rPr>
          <w:color w:val="auto"/>
        </w:rPr>
      </w:pPr>
      <w:r>
        <w:rPr>
          <w:color w:val="auto"/>
        </w:rPr>
        <w:t>Při provádění díl</w:t>
      </w:r>
      <w:r w:rsidR="00247650">
        <w:rPr>
          <w:color w:val="auto"/>
        </w:rPr>
        <w:t>a</w:t>
      </w:r>
      <w:r w:rsidR="006A78E5">
        <w:rPr>
          <w:color w:val="auto"/>
        </w:rPr>
        <w:t xml:space="preserve"> dle této smlouvy bude Z</w:t>
      </w:r>
      <w:r>
        <w:rPr>
          <w:color w:val="auto"/>
        </w:rPr>
        <w:t>hotovitel postupovat v souladu s touto smlouvou a obec</w:t>
      </w:r>
      <w:r w:rsidR="00177E93">
        <w:rPr>
          <w:color w:val="auto"/>
        </w:rPr>
        <w:t>ně závaznými právními předpisy.</w:t>
      </w:r>
    </w:p>
    <w:p w14:paraId="02D51A08" w14:textId="2E6FFA02" w:rsidR="0076333F" w:rsidRPr="00B11218" w:rsidRDefault="00700681" w:rsidP="00A56D48">
      <w:pPr>
        <w:pStyle w:val="msolistparagraph0"/>
        <w:numPr>
          <w:ilvl w:val="0"/>
          <w:numId w:val="7"/>
        </w:numPr>
        <w:tabs>
          <w:tab w:val="clear" w:pos="2340"/>
          <w:tab w:val="num" w:pos="-426"/>
        </w:tabs>
        <w:spacing w:before="0" w:beforeAutospacing="0" w:after="0" w:afterAutospacing="0"/>
        <w:ind w:left="426"/>
        <w:jc w:val="both"/>
        <w:rPr>
          <w:rFonts w:ascii="Arial" w:hAnsi="Arial" w:cs="Arial"/>
          <w:b/>
          <w:sz w:val="22"/>
          <w:szCs w:val="22"/>
        </w:rPr>
      </w:pPr>
      <w:r>
        <w:rPr>
          <w:rFonts w:ascii="Arial" w:hAnsi="Arial" w:cs="Arial"/>
          <w:sz w:val="22"/>
          <w:szCs w:val="22"/>
        </w:rPr>
        <w:t xml:space="preserve">Zhotovitel je povinen </w:t>
      </w:r>
      <w:r w:rsidR="004805AA">
        <w:rPr>
          <w:rFonts w:ascii="Arial" w:hAnsi="Arial" w:cs="Arial"/>
          <w:sz w:val="22"/>
          <w:szCs w:val="22"/>
        </w:rPr>
        <w:t xml:space="preserve">na základě dohody s objednatelem </w:t>
      </w:r>
      <w:r w:rsidR="0076333F">
        <w:rPr>
          <w:rFonts w:ascii="Arial" w:hAnsi="Arial" w:cs="Arial"/>
          <w:sz w:val="22"/>
          <w:szCs w:val="22"/>
        </w:rPr>
        <w:t xml:space="preserve">prezentovat </w:t>
      </w:r>
      <w:r w:rsidR="00B11218" w:rsidRPr="00D21208">
        <w:rPr>
          <w:rFonts w:ascii="Arial" w:hAnsi="Arial" w:cs="Arial"/>
          <w:sz w:val="22"/>
          <w:szCs w:val="22"/>
        </w:rPr>
        <w:t xml:space="preserve">výslednou </w:t>
      </w:r>
      <w:r w:rsidR="005C7D66">
        <w:rPr>
          <w:rFonts w:ascii="Arial" w:hAnsi="Arial" w:cs="Arial"/>
          <w:sz w:val="22"/>
          <w:szCs w:val="22"/>
        </w:rPr>
        <w:t xml:space="preserve">analýzu </w:t>
      </w:r>
      <w:r w:rsidR="00B11218">
        <w:rPr>
          <w:rFonts w:ascii="Arial" w:hAnsi="Arial" w:cs="Arial"/>
          <w:sz w:val="22"/>
          <w:szCs w:val="22"/>
        </w:rPr>
        <w:t xml:space="preserve">v sídle objednatele </w:t>
      </w:r>
      <w:r w:rsidR="00206C00" w:rsidRPr="00B11218">
        <w:rPr>
          <w:rFonts w:ascii="Arial" w:hAnsi="Arial" w:cs="Arial"/>
          <w:b/>
          <w:sz w:val="22"/>
          <w:szCs w:val="22"/>
        </w:rPr>
        <w:t>na základě výzvy objednatele.</w:t>
      </w:r>
      <w:r w:rsidR="00285C62" w:rsidRPr="00B11218">
        <w:rPr>
          <w:rFonts w:ascii="Arial" w:hAnsi="Arial" w:cs="Arial"/>
          <w:b/>
          <w:bCs/>
          <w:color w:val="FF0000"/>
        </w:rPr>
        <w:t xml:space="preserve"> </w:t>
      </w:r>
      <w:r w:rsidR="00285C62" w:rsidRPr="00B11218">
        <w:rPr>
          <w:rFonts w:ascii="Arial" w:hAnsi="Arial" w:cs="Arial"/>
          <w:sz w:val="22"/>
          <w:szCs w:val="22"/>
        </w:rPr>
        <w:t>Prezentace proběhne nejdéle do 21 dnů od zaslání výzvy objednatelem.</w:t>
      </w:r>
    </w:p>
    <w:p w14:paraId="4454602D" w14:textId="77777777" w:rsidR="00700681" w:rsidRPr="00E27A5E" w:rsidRDefault="007F207E" w:rsidP="00A56D48">
      <w:pPr>
        <w:pStyle w:val="Zkladntextodsazen"/>
        <w:spacing w:after="120"/>
        <w:ind w:left="360"/>
        <w:rPr>
          <w:color w:val="auto"/>
        </w:rPr>
      </w:pPr>
      <w:r w:rsidRPr="00206C00">
        <w:rPr>
          <w:color w:val="auto"/>
        </w:rPr>
        <w:t xml:space="preserve">Za objednatele je oprávněna realizaci a termín </w:t>
      </w:r>
      <w:r w:rsidR="00A56D48">
        <w:rPr>
          <w:color w:val="auto"/>
        </w:rPr>
        <w:t>prezentace</w:t>
      </w:r>
      <w:r w:rsidRPr="00206C00">
        <w:rPr>
          <w:color w:val="auto"/>
        </w:rPr>
        <w:t xml:space="preserve"> odsouhlasit kontaktní osoba</w:t>
      </w:r>
      <w:r w:rsidR="00FD09C5">
        <w:rPr>
          <w:color w:val="auto"/>
        </w:rPr>
        <w:t xml:space="preserve"> </w:t>
      </w:r>
      <w:r w:rsidRPr="00206C00">
        <w:rPr>
          <w:color w:val="auto"/>
        </w:rPr>
        <w:t xml:space="preserve">uvedená v čl. III. odst. </w:t>
      </w:r>
      <w:r w:rsidR="005B53C9">
        <w:rPr>
          <w:color w:val="auto"/>
        </w:rPr>
        <w:t>3</w:t>
      </w:r>
      <w:r w:rsidR="005B566C">
        <w:rPr>
          <w:color w:val="auto"/>
        </w:rPr>
        <w:t xml:space="preserve"> této</w:t>
      </w:r>
      <w:r w:rsidRPr="00206C00">
        <w:rPr>
          <w:color w:val="auto"/>
        </w:rPr>
        <w:t xml:space="preserve"> smlouvy. </w:t>
      </w:r>
    </w:p>
    <w:p w14:paraId="73FA6BD3" w14:textId="62C22FE2" w:rsidR="00634DFA" w:rsidRPr="007845C4" w:rsidRDefault="00634DFA" w:rsidP="00A56D48">
      <w:pPr>
        <w:pStyle w:val="Zkladntextodsazen"/>
        <w:numPr>
          <w:ilvl w:val="0"/>
          <w:numId w:val="7"/>
        </w:numPr>
        <w:tabs>
          <w:tab w:val="clear" w:pos="2340"/>
          <w:tab w:val="num" w:pos="0"/>
        </w:tabs>
        <w:spacing w:after="120"/>
        <w:ind w:left="360"/>
        <w:rPr>
          <w:color w:val="auto"/>
        </w:rPr>
      </w:pPr>
      <w:r>
        <w:rPr>
          <w:color w:val="auto"/>
        </w:rPr>
        <w:t>Objednatel je oprávněn nejpozději do 1</w:t>
      </w:r>
      <w:r w:rsidR="00206C00">
        <w:rPr>
          <w:color w:val="auto"/>
        </w:rPr>
        <w:t>0</w:t>
      </w:r>
      <w:r>
        <w:rPr>
          <w:color w:val="auto"/>
        </w:rPr>
        <w:t xml:space="preserve"> dnů od </w:t>
      </w:r>
      <w:r w:rsidR="00632165">
        <w:rPr>
          <w:color w:val="auto"/>
        </w:rPr>
        <w:t xml:space="preserve">odevzdání </w:t>
      </w:r>
      <w:r w:rsidR="00420F96">
        <w:rPr>
          <w:color w:val="auto"/>
        </w:rPr>
        <w:t xml:space="preserve">plnění v rámci </w:t>
      </w:r>
      <w:r w:rsidR="00E80588">
        <w:rPr>
          <w:color w:val="auto"/>
        </w:rPr>
        <w:t xml:space="preserve">jednotlivých částí </w:t>
      </w:r>
      <w:r w:rsidR="00632165">
        <w:rPr>
          <w:color w:val="auto"/>
        </w:rPr>
        <w:t>uveden</w:t>
      </w:r>
      <w:r w:rsidR="00420F96">
        <w:rPr>
          <w:color w:val="auto"/>
        </w:rPr>
        <w:t>ých</w:t>
      </w:r>
      <w:r w:rsidR="00632165">
        <w:rPr>
          <w:color w:val="auto"/>
        </w:rPr>
        <w:t xml:space="preserve"> v</w:t>
      </w:r>
      <w:r w:rsidR="00113855">
        <w:rPr>
          <w:color w:val="auto"/>
        </w:rPr>
        <w:t> příloze č. 1 této smlouvy</w:t>
      </w:r>
      <w:r w:rsidR="00632165">
        <w:rPr>
          <w:color w:val="auto"/>
        </w:rPr>
        <w:t xml:space="preserve"> a do 10 dnů od </w:t>
      </w:r>
      <w:r w:rsidR="00206C00">
        <w:rPr>
          <w:color w:val="auto"/>
        </w:rPr>
        <w:t>prezentace</w:t>
      </w:r>
      <w:r>
        <w:rPr>
          <w:color w:val="auto"/>
        </w:rPr>
        <w:t xml:space="preserve"> </w:t>
      </w:r>
      <w:r w:rsidR="00B11218">
        <w:rPr>
          <w:color w:val="auto"/>
        </w:rPr>
        <w:t>výsledné koncepce</w:t>
      </w:r>
      <w:r w:rsidR="00206C00">
        <w:rPr>
          <w:color w:val="auto"/>
        </w:rPr>
        <w:t xml:space="preserve"> </w:t>
      </w:r>
      <w:r>
        <w:rPr>
          <w:color w:val="auto"/>
        </w:rPr>
        <w:t xml:space="preserve">vznést písemné připomínky ke zpracované části díla. Zhotovitel je povinen tyto připomínky </w:t>
      </w:r>
      <w:r w:rsidRPr="007845C4">
        <w:rPr>
          <w:color w:val="auto"/>
        </w:rPr>
        <w:t>zapracovat.</w:t>
      </w:r>
      <w:r w:rsidR="00285C62" w:rsidRPr="007845C4">
        <w:t xml:space="preserve"> </w:t>
      </w:r>
      <w:r w:rsidR="00285C62" w:rsidRPr="007845C4">
        <w:rPr>
          <w:color w:val="auto"/>
        </w:rPr>
        <w:t>Dílo není akceptováno do vypořádání všech připomínek.</w:t>
      </w:r>
    </w:p>
    <w:p w14:paraId="69076773" w14:textId="77777777" w:rsidR="00F026D4" w:rsidRPr="007845C4" w:rsidRDefault="00F026D4" w:rsidP="00A56D48">
      <w:pPr>
        <w:pStyle w:val="Zkladntextodsazen"/>
        <w:numPr>
          <w:ilvl w:val="0"/>
          <w:numId w:val="7"/>
        </w:numPr>
        <w:tabs>
          <w:tab w:val="clear" w:pos="2340"/>
          <w:tab w:val="num" w:pos="0"/>
        </w:tabs>
        <w:spacing w:after="120"/>
        <w:ind w:left="360"/>
        <w:rPr>
          <w:color w:val="auto"/>
        </w:rPr>
      </w:pPr>
      <w:r w:rsidRPr="007845C4">
        <w:rPr>
          <w:color w:val="auto"/>
        </w:rPr>
        <w:t xml:space="preserve">Zhotovitel se zavazuje, že </w:t>
      </w:r>
      <w:r w:rsidR="00E80588">
        <w:rPr>
          <w:color w:val="auto"/>
        </w:rPr>
        <w:t>se</w:t>
      </w:r>
      <w:r w:rsidRPr="007845C4">
        <w:rPr>
          <w:color w:val="auto"/>
        </w:rPr>
        <w:t xml:space="preserve"> bude po celou dobu plnění Smlouvy řídit pokyny Objednatele. </w:t>
      </w:r>
    </w:p>
    <w:p w14:paraId="35C85F84" w14:textId="77777777" w:rsidR="00E0381E" w:rsidRDefault="00E0381E" w:rsidP="00A56D48">
      <w:pPr>
        <w:pStyle w:val="Zkladntextodsazen"/>
        <w:numPr>
          <w:ilvl w:val="0"/>
          <w:numId w:val="7"/>
        </w:numPr>
        <w:tabs>
          <w:tab w:val="clear" w:pos="2340"/>
          <w:tab w:val="num" w:pos="0"/>
        </w:tabs>
        <w:spacing w:after="120"/>
        <w:ind w:left="360"/>
        <w:rPr>
          <w:color w:val="auto"/>
        </w:rPr>
      </w:pPr>
      <w:r w:rsidRPr="00776CC0">
        <w:rPr>
          <w:color w:val="auto"/>
        </w:rPr>
        <w:lastRenderedPageBreak/>
        <w:t>V průběhu zpracování díla budou realizovány ko</w:t>
      </w:r>
      <w:r>
        <w:rPr>
          <w:color w:val="auto"/>
        </w:rPr>
        <w:t>nzultace zástupců objednatele a </w:t>
      </w:r>
      <w:r w:rsidR="00AB1CD7">
        <w:rPr>
          <w:color w:val="auto"/>
        </w:rPr>
        <w:t>Z</w:t>
      </w:r>
      <w:r w:rsidRPr="00776CC0">
        <w:rPr>
          <w:color w:val="auto"/>
        </w:rPr>
        <w:t>hotovitele</w:t>
      </w:r>
      <w:r>
        <w:rPr>
          <w:color w:val="auto"/>
        </w:rPr>
        <w:t xml:space="preserve"> zejména</w:t>
      </w:r>
      <w:r w:rsidRPr="00776CC0">
        <w:rPr>
          <w:color w:val="auto"/>
        </w:rPr>
        <w:t xml:space="preserve"> </w:t>
      </w:r>
      <w:r>
        <w:rPr>
          <w:color w:val="auto"/>
        </w:rPr>
        <w:t>prostřednictvím e-mailu</w:t>
      </w:r>
      <w:r w:rsidRPr="00776CC0">
        <w:rPr>
          <w:color w:val="auto"/>
        </w:rPr>
        <w:t>. Tyto dodatečné konzultace nejsou považovány za vícepráce.</w:t>
      </w:r>
    </w:p>
    <w:p w14:paraId="63051C40" w14:textId="77777777" w:rsidR="00E0381E" w:rsidRPr="00A06952" w:rsidRDefault="00E0381E" w:rsidP="00A56D48">
      <w:pPr>
        <w:pStyle w:val="Zkladntextodsazen"/>
        <w:numPr>
          <w:ilvl w:val="0"/>
          <w:numId w:val="7"/>
        </w:numPr>
        <w:tabs>
          <w:tab w:val="clear" w:pos="2340"/>
          <w:tab w:val="num" w:pos="0"/>
        </w:tabs>
        <w:spacing w:after="120"/>
        <w:ind w:left="360"/>
        <w:rPr>
          <w:color w:val="auto"/>
        </w:rPr>
      </w:pPr>
      <w:r w:rsidRPr="00A06952">
        <w:rPr>
          <w:color w:val="auto"/>
          <w:szCs w:val="22"/>
        </w:rPr>
        <w:t>Zhotovitel bude v textu díla užívat poznámkový aparát, vysvětlivky, citace v textu, bibliografické citace, odkazy na odbornou literaturu, vzájemné odkazy uvnitř textu apod.</w:t>
      </w:r>
    </w:p>
    <w:p w14:paraId="5619A029" w14:textId="77777777" w:rsidR="00045D4E" w:rsidRPr="00E27A5E" w:rsidRDefault="00DD56C1" w:rsidP="00A56D48">
      <w:pPr>
        <w:pStyle w:val="Zkladntextodsazen"/>
        <w:numPr>
          <w:ilvl w:val="0"/>
          <w:numId w:val="7"/>
        </w:numPr>
        <w:tabs>
          <w:tab w:val="clear" w:pos="2340"/>
          <w:tab w:val="num" w:pos="0"/>
        </w:tabs>
        <w:spacing w:after="120"/>
        <w:ind w:left="360"/>
        <w:rPr>
          <w:color w:val="auto"/>
        </w:rPr>
      </w:pPr>
      <w:r>
        <w:rPr>
          <w:color w:val="auto"/>
        </w:rPr>
        <w:t>Dílo</w:t>
      </w:r>
      <w:r w:rsidRPr="00776CC0">
        <w:rPr>
          <w:color w:val="auto"/>
        </w:rPr>
        <w:t xml:space="preserve"> </w:t>
      </w:r>
      <w:r w:rsidR="009535BE">
        <w:rPr>
          <w:color w:val="auto"/>
        </w:rPr>
        <w:t>bude zpracováno</w:t>
      </w:r>
      <w:r w:rsidR="00045D4E" w:rsidRPr="00776CC0">
        <w:rPr>
          <w:color w:val="auto"/>
        </w:rPr>
        <w:t xml:space="preserve"> v jednotném grafickém</w:t>
      </w:r>
      <w:r w:rsidR="00F12F6D">
        <w:rPr>
          <w:color w:val="auto"/>
        </w:rPr>
        <w:t xml:space="preserve"> formátu. </w:t>
      </w:r>
    </w:p>
    <w:p w14:paraId="302227BA" w14:textId="77777777" w:rsidR="00045D4E" w:rsidRDefault="00045D4E" w:rsidP="00984A42">
      <w:pPr>
        <w:pStyle w:val="Nadpis3"/>
        <w:spacing w:before="0" w:after="120"/>
        <w:jc w:val="center"/>
        <w:rPr>
          <w:spacing w:val="-6"/>
          <w:sz w:val="22"/>
        </w:rPr>
      </w:pPr>
      <w:r>
        <w:rPr>
          <w:spacing w:val="-6"/>
          <w:sz w:val="22"/>
        </w:rPr>
        <w:t>V.</w:t>
      </w:r>
    </w:p>
    <w:p w14:paraId="295AD474" w14:textId="77777777" w:rsidR="00045D4E" w:rsidRDefault="00045D4E" w:rsidP="00984A42">
      <w:pPr>
        <w:pStyle w:val="Nadpis3"/>
        <w:spacing w:before="0" w:after="120"/>
        <w:jc w:val="center"/>
        <w:rPr>
          <w:spacing w:val="-6"/>
          <w:sz w:val="22"/>
        </w:rPr>
      </w:pPr>
      <w:r>
        <w:rPr>
          <w:spacing w:val="-6"/>
          <w:sz w:val="22"/>
        </w:rPr>
        <w:t>Čas a místo plnění</w:t>
      </w:r>
    </w:p>
    <w:p w14:paraId="1C951D5E" w14:textId="698E1CA8" w:rsidR="00F34530" w:rsidRDefault="00045D4E" w:rsidP="008E7BB6">
      <w:pPr>
        <w:numPr>
          <w:ilvl w:val="0"/>
          <w:numId w:val="3"/>
        </w:numPr>
        <w:shd w:val="clear" w:color="auto" w:fill="FFFFFF"/>
        <w:tabs>
          <w:tab w:val="clear" w:pos="1440"/>
          <w:tab w:val="num" w:pos="0"/>
        </w:tabs>
        <w:spacing w:after="120"/>
        <w:ind w:left="360"/>
        <w:jc w:val="both"/>
        <w:rPr>
          <w:rFonts w:ascii="Arial" w:hAnsi="Arial" w:cs="Arial"/>
          <w:sz w:val="22"/>
          <w:szCs w:val="22"/>
        </w:rPr>
      </w:pPr>
      <w:r w:rsidRPr="00F34530">
        <w:rPr>
          <w:rFonts w:ascii="Arial" w:hAnsi="Arial" w:cs="Arial"/>
          <w:sz w:val="22"/>
          <w:szCs w:val="22"/>
        </w:rPr>
        <w:t>Provád</w:t>
      </w:r>
      <w:r w:rsidR="00AB1CD7">
        <w:rPr>
          <w:rFonts w:ascii="Arial" w:hAnsi="Arial" w:cs="Arial"/>
          <w:sz w:val="22"/>
          <w:szCs w:val="22"/>
        </w:rPr>
        <w:t>ění díla dle této smlouvy bude Z</w:t>
      </w:r>
      <w:r w:rsidRPr="00F34530">
        <w:rPr>
          <w:rFonts w:ascii="Arial" w:hAnsi="Arial" w:cs="Arial"/>
          <w:sz w:val="22"/>
          <w:szCs w:val="22"/>
        </w:rPr>
        <w:t xml:space="preserve">hotovitelem zahájeno po uzavření této smlouvy </w:t>
      </w:r>
      <w:r w:rsidR="006813BC">
        <w:rPr>
          <w:rFonts w:ascii="Arial" w:hAnsi="Arial" w:cs="Arial"/>
          <w:sz w:val="22"/>
          <w:szCs w:val="22"/>
        </w:rPr>
        <w:t>a </w:t>
      </w:r>
      <w:r w:rsidR="00655CF8" w:rsidRPr="00F34530">
        <w:rPr>
          <w:rFonts w:ascii="Arial" w:hAnsi="Arial" w:cs="Arial"/>
          <w:sz w:val="22"/>
          <w:szCs w:val="22"/>
        </w:rPr>
        <w:t xml:space="preserve">bude dodáno ve finální podobě akceptované objednatelem </w:t>
      </w:r>
      <w:r w:rsidRPr="00F34530">
        <w:rPr>
          <w:rFonts w:ascii="Arial" w:hAnsi="Arial" w:cs="Arial"/>
          <w:sz w:val="22"/>
          <w:szCs w:val="22"/>
        </w:rPr>
        <w:t xml:space="preserve">nejpozději do </w:t>
      </w:r>
      <w:r w:rsidR="0022251D">
        <w:rPr>
          <w:rFonts w:ascii="Arial" w:hAnsi="Arial" w:cs="Arial"/>
          <w:b/>
          <w:sz w:val="22"/>
          <w:szCs w:val="22"/>
        </w:rPr>
        <w:t>6</w:t>
      </w:r>
      <w:r w:rsidR="00E52D14" w:rsidRPr="00A32E31">
        <w:rPr>
          <w:rFonts w:ascii="Arial" w:hAnsi="Arial" w:cs="Arial"/>
          <w:b/>
          <w:sz w:val="22"/>
          <w:szCs w:val="22"/>
        </w:rPr>
        <w:t xml:space="preserve"> </w:t>
      </w:r>
      <w:r w:rsidR="003C49AC" w:rsidRPr="00A32E31">
        <w:rPr>
          <w:rFonts w:ascii="Arial" w:hAnsi="Arial" w:cs="Arial"/>
          <w:b/>
          <w:sz w:val="22"/>
          <w:szCs w:val="22"/>
        </w:rPr>
        <w:t>měsíců od </w:t>
      </w:r>
      <w:r w:rsidR="000A03C4" w:rsidRPr="00A32E31">
        <w:rPr>
          <w:rFonts w:ascii="Arial" w:hAnsi="Arial" w:cs="Arial"/>
          <w:b/>
          <w:sz w:val="22"/>
          <w:szCs w:val="22"/>
        </w:rPr>
        <w:t>podpisu této smlouvy</w:t>
      </w:r>
      <w:r w:rsidR="007A194B">
        <w:rPr>
          <w:rFonts w:ascii="Arial" w:hAnsi="Arial" w:cs="Arial"/>
          <w:sz w:val="22"/>
          <w:szCs w:val="22"/>
        </w:rPr>
        <w:t xml:space="preserve"> v elektronické podobě (v kvalitě vhodné pro tisk a kvalitě vhodné pro zveřejnění na webových stránkách kraje – formát </w:t>
      </w:r>
      <w:proofErr w:type="spellStart"/>
      <w:r w:rsidR="007A194B">
        <w:rPr>
          <w:rFonts w:ascii="Arial" w:hAnsi="Arial" w:cs="Arial"/>
          <w:sz w:val="22"/>
          <w:szCs w:val="22"/>
        </w:rPr>
        <w:t>docx</w:t>
      </w:r>
      <w:proofErr w:type="spellEnd"/>
      <w:r w:rsidR="007A194B">
        <w:rPr>
          <w:rFonts w:ascii="Arial" w:hAnsi="Arial" w:cs="Arial"/>
          <w:sz w:val="22"/>
          <w:szCs w:val="22"/>
        </w:rPr>
        <w:t xml:space="preserve"> a </w:t>
      </w:r>
      <w:proofErr w:type="spellStart"/>
      <w:r w:rsidR="007A194B">
        <w:rPr>
          <w:rFonts w:ascii="Arial" w:hAnsi="Arial" w:cs="Arial"/>
          <w:sz w:val="22"/>
          <w:szCs w:val="22"/>
        </w:rPr>
        <w:t>pdf</w:t>
      </w:r>
      <w:proofErr w:type="spellEnd"/>
      <w:r w:rsidR="007A194B">
        <w:rPr>
          <w:rFonts w:ascii="Arial" w:hAnsi="Arial" w:cs="Arial"/>
          <w:sz w:val="22"/>
          <w:szCs w:val="22"/>
        </w:rPr>
        <w:t xml:space="preserve"> – včetně zdrojových a tiskových dat), </w:t>
      </w:r>
      <w:r w:rsidR="00190EDF" w:rsidRPr="00616984">
        <w:rPr>
          <w:rFonts w:ascii="Arial" w:hAnsi="Arial" w:cs="Arial"/>
          <w:sz w:val="22"/>
          <w:szCs w:val="22"/>
        </w:rPr>
        <w:t>tabulkové výstupy</w:t>
      </w:r>
      <w:r w:rsidR="007A194B">
        <w:rPr>
          <w:rFonts w:ascii="Arial" w:hAnsi="Arial" w:cs="Arial"/>
          <w:sz w:val="22"/>
          <w:szCs w:val="22"/>
        </w:rPr>
        <w:t xml:space="preserve"> a grafy</w:t>
      </w:r>
      <w:r w:rsidR="00190EDF" w:rsidRPr="00616984">
        <w:rPr>
          <w:rFonts w:ascii="Arial" w:hAnsi="Arial" w:cs="Arial"/>
          <w:sz w:val="22"/>
          <w:szCs w:val="22"/>
        </w:rPr>
        <w:t xml:space="preserve"> budou předány také ve formátu XLS, obrázky a mapy budou předány</w:t>
      </w:r>
      <w:r w:rsidR="00190EDF" w:rsidRPr="00F34530">
        <w:rPr>
          <w:rFonts w:ascii="Arial" w:hAnsi="Arial" w:cs="Arial"/>
          <w:sz w:val="22"/>
          <w:szCs w:val="22"/>
        </w:rPr>
        <w:t xml:space="preserve"> také ve formátu </w:t>
      </w:r>
      <w:proofErr w:type="spellStart"/>
      <w:r w:rsidR="00B00E60">
        <w:rPr>
          <w:rFonts w:ascii="Arial" w:hAnsi="Arial" w:cs="Arial"/>
          <w:sz w:val="22"/>
          <w:szCs w:val="22"/>
        </w:rPr>
        <w:t>jpg</w:t>
      </w:r>
      <w:proofErr w:type="spellEnd"/>
      <w:r w:rsidR="00AF3848">
        <w:rPr>
          <w:rFonts w:ascii="Arial" w:hAnsi="Arial" w:cs="Arial"/>
          <w:sz w:val="22"/>
          <w:szCs w:val="22"/>
        </w:rPr>
        <w:t xml:space="preserve"> a </w:t>
      </w:r>
      <w:proofErr w:type="spellStart"/>
      <w:r w:rsidR="00AF3848">
        <w:rPr>
          <w:rFonts w:ascii="Arial" w:hAnsi="Arial" w:cs="Arial"/>
          <w:sz w:val="22"/>
          <w:szCs w:val="22"/>
        </w:rPr>
        <w:t>gpx</w:t>
      </w:r>
      <w:proofErr w:type="spellEnd"/>
      <w:r w:rsidR="00D21208">
        <w:rPr>
          <w:rFonts w:ascii="Arial" w:hAnsi="Arial" w:cs="Arial"/>
          <w:sz w:val="22"/>
          <w:szCs w:val="22"/>
        </w:rPr>
        <w:t>, pokud není v příloze č. 1 této smlouvy uvedeno jinak</w:t>
      </w:r>
      <w:r w:rsidR="00B00E60">
        <w:rPr>
          <w:rFonts w:ascii="Arial" w:hAnsi="Arial" w:cs="Arial"/>
          <w:sz w:val="22"/>
          <w:szCs w:val="22"/>
        </w:rPr>
        <w:t>.</w:t>
      </w:r>
    </w:p>
    <w:p w14:paraId="1F944D9B" w14:textId="77777777" w:rsidR="00045D4E" w:rsidRPr="00F34530" w:rsidRDefault="00045D4E" w:rsidP="008E7BB6">
      <w:pPr>
        <w:numPr>
          <w:ilvl w:val="0"/>
          <w:numId w:val="3"/>
        </w:numPr>
        <w:shd w:val="clear" w:color="auto" w:fill="FFFFFF"/>
        <w:tabs>
          <w:tab w:val="clear" w:pos="1440"/>
          <w:tab w:val="num" w:pos="0"/>
        </w:tabs>
        <w:spacing w:after="120"/>
        <w:ind w:left="360"/>
        <w:jc w:val="both"/>
        <w:rPr>
          <w:rFonts w:ascii="Arial" w:hAnsi="Arial" w:cs="Arial"/>
          <w:sz w:val="22"/>
          <w:szCs w:val="22"/>
        </w:rPr>
      </w:pPr>
      <w:r w:rsidRPr="00F34530">
        <w:rPr>
          <w:rFonts w:ascii="Arial" w:hAnsi="Arial" w:cs="Arial"/>
          <w:sz w:val="22"/>
          <w:szCs w:val="22"/>
        </w:rPr>
        <w:t xml:space="preserve">Místem předání a převzetí jsou prostory </w:t>
      </w:r>
      <w:r w:rsidR="00220191" w:rsidRPr="00F34530">
        <w:rPr>
          <w:rFonts w:ascii="Arial" w:hAnsi="Arial" w:cs="Arial"/>
          <w:sz w:val="22"/>
          <w:szCs w:val="22"/>
        </w:rPr>
        <w:t>o</w:t>
      </w:r>
      <w:r w:rsidRPr="00F34530">
        <w:rPr>
          <w:rFonts w:ascii="Arial" w:hAnsi="Arial" w:cs="Arial"/>
          <w:sz w:val="22"/>
          <w:szCs w:val="22"/>
        </w:rPr>
        <w:t xml:space="preserve">bjednatele, Žižkova </w:t>
      </w:r>
      <w:r w:rsidR="00946597">
        <w:rPr>
          <w:rFonts w:ascii="Arial" w:hAnsi="Arial" w:cs="Arial"/>
          <w:sz w:val="22"/>
          <w:szCs w:val="22"/>
        </w:rPr>
        <w:t>1882/</w:t>
      </w:r>
      <w:r w:rsidRPr="00F34530">
        <w:rPr>
          <w:rFonts w:ascii="Arial" w:hAnsi="Arial" w:cs="Arial"/>
          <w:sz w:val="22"/>
          <w:szCs w:val="22"/>
        </w:rPr>
        <w:t>57</w:t>
      </w:r>
      <w:r w:rsidR="00AC193F" w:rsidRPr="00F34530">
        <w:rPr>
          <w:rFonts w:ascii="Arial" w:hAnsi="Arial" w:cs="Arial"/>
          <w:sz w:val="22"/>
          <w:szCs w:val="22"/>
        </w:rPr>
        <w:t>,</w:t>
      </w:r>
      <w:r w:rsidRPr="00F34530">
        <w:rPr>
          <w:rFonts w:ascii="Arial" w:hAnsi="Arial" w:cs="Arial"/>
          <w:sz w:val="22"/>
          <w:szCs w:val="22"/>
        </w:rPr>
        <w:t xml:space="preserve"> Jihlava, pokud není dohodnuto jinak.</w:t>
      </w:r>
    </w:p>
    <w:p w14:paraId="1771FE77" w14:textId="77777777" w:rsidR="001F3C07" w:rsidRDefault="001F3C07" w:rsidP="008E7BB6">
      <w:pPr>
        <w:numPr>
          <w:ilvl w:val="0"/>
          <w:numId w:val="3"/>
        </w:numPr>
        <w:shd w:val="clear" w:color="auto" w:fill="FFFFFF"/>
        <w:tabs>
          <w:tab w:val="clear" w:pos="1440"/>
          <w:tab w:val="num" w:pos="0"/>
        </w:tabs>
        <w:spacing w:after="120"/>
        <w:ind w:left="360"/>
        <w:jc w:val="both"/>
        <w:rPr>
          <w:rFonts w:ascii="Arial" w:hAnsi="Arial" w:cs="Arial"/>
          <w:sz w:val="22"/>
          <w:szCs w:val="22"/>
        </w:rPr>
      </w:pPr>
      <w:r w:rsidRPr="006E1BA5">
        <w:rPr>
          <w:rFonts w:ascii="Arial" w:hAnsi="Arial" w:cs="Arial"/>
          <w:sz w:val="22"/>
          <w:szCs w:val="22"/>
        </w:rPr>
        <w:t>Akceptaci je oprávněna za objednatele učinit kontaktní osoba uvedená v čl. III.</w:t>
      </w:r>
      <w:r w:rsidR="007F0A2A">
        <w:rPr>
          <w:rFonts w:ascii="Arial" w:hAnsi="Arial" w:cs="Arial"/>
          <w:sz w:val="22"/>
          <w:szCs w:val="22"/>
        </w:rPr>
        <w:t xml:space="preserve"> odst. </w:t>
      </w:r>
      <w:r w:rsidR="00F06C5B">
        <w:rPr>
          <w:rFonts w:ascii="Arial" w:hAnsi="Arial" w:cs="Arial"/>
          <w:sz w:val="22"/>
          <w:szCs w:val="22"/>
        </w:rPr>
        <w:t>3</w:t>
      </w:r>
      <w:r w:rsidRPr="006E1BA5">
        <w:rPr>
          <w:rFonts w:ascii="Arial" w:hAnsi="Arial" w:cs="Arial"/>
          <w:sz w:val="22"/>
          <w:szCs w:val="22"/>
        </w:rPr>
        <w:t xml:space="preserve"> této smlouvy.</w:t>
      </w:r>
    </w:p>
    <w:p w14:paraId="0B3BD5D4" w14:textId="77777777" w:rsidR="00045D4E" w:rsidRDefault="00045D4E" w:rsidP="008E7BB6">
      <w:pPr>
        <w:numPr>
          <w:ilvl w:val="0"/>
          <w:numId w:val="3"/>
        </w:numPr>
        <w:shd w:val="clear" w:color="auto" w:fill="FFFFFF"/>
        <w:tabs>
          <w:tab w:val="clear" w:pos="1440"/>
          <w:tab w:val="num" w:pos="0"/>
        </w:tabs>
        <w:spacing w:after="120"/>
        <w:ind w:left="360"/>
        <w:jc w:val="both"/>
        <w:rPr>
          <w:rFonts w:ascii="Arial" w:hAnsi="Arial" w:cs="Arial"/>
          <w:sz w:val="22"/>
          <w:szCs w:val="22"/>
        </w:rPr>
      </w:pPr>
      <w:r w:rsidRPr="00896AEC">
        <w:rPr>
          <w:rFonts w:ascii="Arial" w:hAnsi="Arial" w:cs="Arial"/>
          <w:sz w:val="22"/>
          <w:szCs w:val="22"/>
        </w:rPr>
        <w:t xml:space="preserve">Objednatel není povinen převzít dílo, pokud </w:t>
      </w:r>
      <w:r w:rsidR="0001151B" w:rsidRPr="00896AEC">
        <w:rPr>
          <w:rFonts w:ascii="Arial" w:hAnsi="Arial" w:cs="Arial"/>
          <w:sz w:val="22"/>
          <w:szCs w:val="22"/>
        </w:rPr>
        <w:t>nebud</w:t>
      </w:r>
      <w:r w:rsidR="0001151B">
        <w:rPr>
          <w:rFonts w:ascii="Arial" w:hAnsi="Arial" w:cs="Arial"/>
          <w:sz w:val="22"/>
          <w:szCs w:val="22"/>
        </w:rPr>
        <w:t>e</w:t>
      </w:r>
      <w:r w:rsidR="0001151B" w:rsidRPr="00896AEC">
        <w:rPr>
          <w:rFonts w:ascii="Arial" w:hAnsi="Arial" w:cs="Arial"/>
          <w:sz w:val="22"/>
          <w:szCs w:val="22"/>
        </w:rPr>
        <w:t xml:space="preserve"> proveden</w:t>
      </w:r>
      <w:r w:rsidR="0001151B">
        <w:rPr>
          <w:rFonts w:ascii="Arial" w:hAnsi="Arial" w:cs="Arial"/>
          <w:sz w:val="22"/>
          <w:szCs w:val="22"/>
        </w:rPr>
        <w:t>o</w:t>
      </w:r>
      <w:r w:rsidR="0001151B" w:rsidRPr="00896AEC">
        <w:rPr>
          <w:rFonts w:ascii="Arial" w:hAnsi="Arial" w:cs="Arial"/>
          <w:sz w:val="22"/>
          <w:szCs w:val="22"/>
        </w:rPr>
        <w:t xml:space="preserve"> </w:t>
      </w:r>
      <w:r w:rsidRPr="00896AEC">
        <w:rPr>
          <w:rFonts w:ascii="Arial" w:hAnsi="Arial" w:cs="Arial"/>
          <w:sz w:val="22"/>
          <w:szCs w:val="22"/>
        </w:rPr>
        <w:t>včas a v kvalitě dle této smlouvy. Za takto nedokončené dílo není objednatel povinen zaplatit cenu sjednanou v čl. VI. této smlouvy.</w:t>
      </w:r>
    </w:p>
    <w:p w14:paraId="1186DB25" w14:textId="77777777" w:rsidR="007845C4" w:rsidRDefault="007845C4" w:rsidP="00984A42">
      <w:pPr>
        <w:shd w:val="clear" w:color="auto" w:fill="FFFFFF"/>
        <w:spacing w:after="120"/>
        <w:ind w:left="29"/>
        <w:jc w:val="center"/>
        <w:rPr>
          <w:rFonts w:ascii="Arial" w:hAnsi="Arial" w:cs="Arial"/>
          <w:b/>
          <w:bCs/>
          <w:color w:val="000000"/>
          <w:w w:val="102"/>
          <w:sz w:val="22"/>
          <w:lang w:val="it-IT"/>
        </w:rPr>
      </w:pPr>
    </w:p>
    <w:p w14:paraId="7D91C599" w14:textId="77777777" w:rsidR="00045D4E" w:rsidRDefault="00045D4E" w:rsidP="00984A42">
      <w:pPr>
        <w:shd w:val="clear" w:color="auto" w:fill="FFFFFF"/>
        <w:spacing w:after="120"/>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VI. </w:t>
      </w:r>
    </w:p>
    <w:p w14:paraId="5C567066" w14:textId="77777777" w:rsidR="00045D4E" w:rsidRDefault="00045D4E" w:rsidP="00984A42">
      <w:pPr>
        <w:shd w:val="clear" w:color="auto" w:fill="FFFFFF"/>
        <w:spacing w:after="120"/>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14:paraId="7B22CF98" w14:textId="107BBF10" w:rsidR="00045D4E" w:rsidRPr="008E21B9" w:rsidRDefault="00061DDB" w:rsidP="008E21B9">
      <w:pPr>
        <w:numPr>
          <w:ilvl w:val="0"/>
          <w:numId w:val="1"/>
        </w:numPr>
        <w:shd w:val="clear" w:color="auto" w:fill="FFFFFF"/>
        <w:tabs>
          <w:tab w:val="clear" w:pos="1440"/>
          <w:tab w:val="num" w:pos="0"/>
        </w:tabs>
        <w:spacing w:after="120"/>
        <w:ind w:left="360"/>
        <w:jc w:val="both"/>
        <w:rPr>
          <w:rFonts w:ascii="Arial" w:hAnsi="Arial" w:cs="Arial"/>
          <w:spacing w:val="-4"/>
          <w:sz w:val="22"/>
        </w:rPr>
      </w:pPr>
      <w:r>
        <w:rPr>
          <w:rFonts w:ascii="Arial" w:hAnsi="Arial" w:cs="Arial"/>
          <w:sz w:val="22"/>
        </w:rPr>
        <w:t>C</w:t>
      </w:r>
      <w:r w:rsidR="00045D4E">
        <w:rPr>
          <w:rFonts w:ascii="Arial" w:hAnsi="Arial" w:cs="Arial"/>
          <w:sz w:val="22"/>
        </w:rPr>
        <w:t xml:space="preserve">ena za provedení díla v rozsahu a v kvalitě dle </w:t>
      </w:r>
      <w:r w:rsidR="00045D4E">
        <w:rPr>
          <w:rFonts w:ascii="Arial" w:hAnsi="Arial" w:cs="Arial"/>
          <w:sz w:val="22"/>
          <w:lang w:val="pl-PL"/>
        </w:rPr>
        <w:t xml:space="preserve">této smlouvy </w:t>
      </w:r>
      <w:r w:rsidR="00666EAD">
        <w:rPr>
          <w:rFonts w:ascii="Arial" w:hAnsi="Arial" w:cs="Arial"/>
          <w:sz w:val="22"/>
          <w:lang w:val="pl-PL"/>
        </w:rPr>
        <w:t xml:space="preserve">(včetně prezentace) </w:t>
      </w:r>
      <w:r w:rsidR="00045D4E">
        <w:rPr>
          <w:rFonts w:ascii="Arial" w:hAnsi="Arial" w:cs="Arial"/>
          <w:sz w:val="22"/>
        </w:rPr>
        <w:t xml:space="preserve">byla </w:t>
      </w:r>
      <w:r w:rsidR="00045D4E">
        <w:rPr>
          <w:rFonts w:ascii="Arial" w:hAnsi="Arial" w:cs="Arial"/>
          <w:spacing w:val="-1"/>
          <w:sz w:val="22"/>
        </w:rPr>
        <w:t xml:space="preserve">stanovena dohodou účastníků smlouvy dle zákona č. 526/1990 Sb., o cenách, </w:t>
      </w:r>
      <w:r w:rsidR="00045D4E">
        <w:rPr>
          <w:rFonts w:ascii="Arial" w:hAnsi="Arial" w:cs="Arial"/>
          <w:spacing w:val="-4"/>
          <w:sz w:val="22"/>
        </w:rPr>
        <w:t xml:space="preserve">v platném znění </w:t>
      </w:r>
      <w:r w:rsidR="00344976">
        <w:rPr>
          <w:rFonts w:ascii="Arial" w:hAnsi="Arial" w:cs="Arial"/>
          <w:spacing w:val="-4"/>
          <w:sz w:val="22"/>
        </w:rPr>
        <w:t>na </w:t>
      </w:r>
      <w:r w:rsidR="00F34530" w:rsidRPr="00A377DB">
        <w:rPr>
          <w:rFonts w:ascii="Arial" w:hAnsi="Arial" w:cs="Arial"/>
          <w:b/>
          <w:spacing w:val="-4"/>
          <w:sz w:val="22"/>
        </w:rPr>
        <w:t>……</w:t>
      </w:r>
      <w:r w:rsidR="008E21B9">
        <w:rPr>
          <w:rFonts w:ascii="Arial" w:hAnsi="Arial" w:cs="Arial"/>
          <w:b/>
          <w:spacing w:val="-4"/>
          <w:sz w:val="22"/>
        </w:rPr>
        <w:t>........</w:t>
      </w:r>
      <w:r w:rsidR="00F34530" w:rsidRPr="00A377DB">
        <w:rPr>
          <w:rFonts w:ascii="Arial" w:hAnsi="Arial" w:cs="Arial"/>
          <w:b/>
          <w:spacing w:val="-4"/>
          <w:sz w:val="22"/>
        </w:rPr>
        <w:t>……</w:t>
      </w:r>
      <w:proofErr w:type="gramStart"/>
      <w:r w:rsidR="00F34530" w:rsidRPr="00A377DB">
        <w:rPr>
          <w:rFonts w:ascii="Arial" w:hAnsi="Arial" w:cs="Arial"/>
          <w:b/>
          <w:spacing w:val="-4"/>
          <w:sz w:val="22"/>
        </w:rPr>
        <w:t>…….</w:t>
      </w:r>
      <w:proofErr w:type="gramEnd"/>
      <w:r w:rsidR="00F34530" w:rsidRPr="00A377DB">
        <w:rPr>
          <w:rFonts w:ascii="Arial" w:hAnsi="Arial" w:cs="Arial"/>
          <w:b/>
          <w:spacing w:val="-4"/>
          <w:sz w:val="22"/>
        </w:rPr>
        <w:t>.</w:t>
      </w:r>
      <w:r w:rsidR="00F34530" w:rsidRPr="008E21B9">
        <w:rPr>
          <w:rFonts w:ascii="Arial" w:hAnsi="Arial" w:cs="Arial"/>
          <w:spacing w:val="-4"/>
          <w:sz w:val="22"/>
        </w:rPr>
        <w:t xml:space="preserve"> </w:t>
      </w:r>
      <w:r w:rsidR="00F34530" w:rsidRPr="008E21B9">
        <w:rPr>
          <w:rFonts w:ascii="Arial" w:hAnsi="Arial" w:cs="Arial"/>
          <w:b/>
          <w:spacing w:val="-4"/>
          <w:sz w:val="22"/>
        </w:rPr>
        <w:t xml:space="preserve">Kč </w:t>
      </w:r>
      <w:r w:rsidR="00A62FE4" w:rsidRPr="008E21B9">
        <w:rPr>
          <w:rFonts w:ascii="Arial" w:hAnsi="Arial" w:cs="Arial"/>
          <w:b/>
          <w:spacing w:val="-4"/>
          <w:sz w:val="22"/>
        </w:rPr>
        <w:t xml:space="preserve">bez </w:t>
      </w:r>
      <w:r w:rsidR="00F34530" w:rsidRPr="008E21B9">
        <w:rPr>
          <w:rFonts w:ascii="Arial" w:hAnsi="Arial" w:cs="Arial"/>
          <w:b/>
          <w:spacing w:val="-4"/>
          <w:sz w:val="22"/>
        </w:rPr>
        <w:t>DPH</w:t>
      </w:r>
      <w:r w:rsidR="00A62FE4" w:rsidRPr="008E21B9">
        <w:rPr>
          <w:rFonts w:ascii="Arial" w:hAnsi="Arial" w:cs="Arial"/>
          <w:b/>
          <w:spacing w:val="-4"/>
          <w:sz w:val="22"/>
        </w:rPr>
        <w:t xml:space="preserve">, </w:t>
      </w:r>
      <w:r w:rsidR="008E21B9">
        <w:rPr>
          <w:rFonts w:ascii="Arial" w:hAnsi="Arial" w:cs="Arial"/>
          <w:b/>
          <w:spacing w:val="-4"/>
          <w:sz w:val="22"/>
        </w:rPr>
        <w:t>tj</w:t>
      </w:r>
      <w:r w:rsidR="00A62FE4" w:rsidRPr="008E21B9">
        <w:rPr>
          <w:rFonts w:ascii="Arial" w:hAnsi="Arial" w:cs="Arial"/>
          <w:b/>
          <w:spacing w:val="-4"/>
          <w:sz w:val="22"/>
        </w:rPr>
        <w:t>, ................................ Kč včetně DPH</w:t>
      </w:r>
      <w:r w:rsidR="00F34530" w:rsidRPr="008E21B9">
        <w:rPr>
          <w:rFonts w:ascii="Arial" w:hAnsi="Arial" w:cs="Arial"/>
          <w:spacing w:val="-4"/>
          <w:sz w:val="22"/>
        </w:rPr>
        <w:t xml:space="preserve"> (slovy:</w:t>
      </w:r>
      <w:r w:rsidR="008E21B9">
        <w:rPr>
          <w:rFonts w:ascii="Arial" w:hAnsi="Arial" w:cs="Arial"/>
          <w:spacing w:val="-4"/>
          <w:sz w:val="22"/>
        </w:rPr>
        <w:t xml:space="preserve"> ............... korun českých) </w:t>
      </w:r>
      <w:r w:rsidR="008E21B9" w:rsidRPr="008E21B9">
        <w:rPr>
          <w:rFonts w:ascii="Arial" w:hAnsi="Arial" w:cs="Arial"/>
          <w:i/>
          <w:color w:val="FF0000"/>
          <w:spacing w:val="-4"/>
          <w:sz w:val="22"/>
        </w:rPr>
        <w:t>doplní účastník řízen</w:t>
      </w:r>
      <w:r w:rsidR="008E21B9">
        <w:rPr>
          <w:rFonts w:ascii="Arial" w:hAnsi="Arial" w:cs="Arial"/>
          <w:i/>
          <w:color w:val="FF0000"/>
          <w:spacing w:val="-4"/>
          <w:sz w:val="22"/>
        </w:rPr>
        <w:t>í</w:t>
      </w:r>
      <w:r w:rsidR="00F34530" w:rsidRPr="008E21B9">
        <w:rPr>
          <w:rFonts w:ascii="Arial" w:hAnsi="Arial" w:cs="Arial"/>
          <w:i/>
          <w:color w:val="FF0000"/>
          <w:spacing w:val="-4"/>
          <w:sz w:val="22"/>
        </w:rPr>
        <w:t xml:space="preserve"> </w:t>
      </w:r>
      <w:r w:rsidRPr="008E21B9">
        <w:rPr>
          <w:rFonts w:ascii="Arial" w:hAnsi="Arial" w:cs="Arial"/>
          <w:spacing w:val="-4"/>
          <w:sz w:val="22"/>
        </w:rPr>
        <w:t>(dále jen „cena“).</w:t>
      </w:r>
    </w:p>
    <w:p w14:paraId="0182F28F" w14:textId="77777777" w:rsidR="00045D4E" w:rsidRDefault="00045D4E" w:rsidP="008E7BB6">
      <w:pPr>
        <w:numPr>
          <w:ilvl w:val="0"/>
          <w:numId w:val="1"/>
        </w:numPr>
        <w:shd w:val="clear" w:color="auto" w:fill="FFFFFF"/>
        <w:tabs>
          <w:tab w:val="clear" w:pos="1440"/>
          <w:tab w:val="num" w:pos="0"/>
        </w:tabs>
        <w:spacing w:after="120"/>
        <w:ind w:left="360" w:right="29"/>
        <w:jc w:val="both"/>
        <w:rPr>
          <w:rFonts w:ascii="Arial" w:hAnsi="Arial" w:cs="Arial"/>
          <w:sz w:val="22"/>
        </w:rPr>
      </w:pPr>
      <w:r>
        <w:rPr>
          <w:rFonts w:ascii="Arial" w:hAnsi="Arial" w:cs="Arial"/>
          <w:sz w:val="22"/>
        </w:rPr>
        <w:t xml:space="preserve">Účastníci sjednávají možnost jednostranného zvýšení ceny díla ze strany </w:t>
      </w:r>
      <w:r w:rsidR="00AB1CD7">
        <w:rPr>
          <w:rFonts w:ascii="Arial" w:hAnsi="Arial" w:cs="Arial"/>
          <w:sz w:val="22"/>
        </w:rPr>
        <w:t>Z</w:t>
      </w:r>
      <w:r>
        <w:rPr>
          <w:rFonts w:ascii="Arial" w:hAnsi="Arial" w:cs="Arial"/>
          <w:sz w:val="22"/>
        </w:rPr>
        <w:t xml:space="preserve">hotovitele v průběhu provádění díla, a to v případě zvýšení zákonné sazby DPH. Navýšení sjednané ceny musí odpovídat zvýšení hodnoty DPH v závislosti na zvýšení zákonné sazby DPH. Účastníci sjednávají možnost jednostranného snížení ceny díla ze strany objednatele v průběhu provádění díla, a to v případě snížení zákonné sazby DPH.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 </w:t>
      </w:r>
    </w:p>
    <w:p w14:paraId="17A000A3" w14:textId="77777777" w:rsidR="00045D4E" w:rsidRDefault="00045D4E" w:rsidP="008E7BB6">
      <w:pPr>
        <w:numPr>
          <w:ilvl w:val="0"/>
          <w:numId w:val="1"/>
        </w:numPr>
        <w:shd w:val="clear" w:color="auto" w:fill="FFFFFF"/>
        <w:tabs>
          <w:tab w:val="clear" w:pos="1440"/>
          <w:tab w:val="num" w:pos="0"/>
        </w:tabs>
        <w:spacing w:after="120"/>
        <w:ind w:left="360" w:right="29"/>
        <w:jc w:val="both"/>
        <w:rPr>
          <w:rFonts w:ascii="Arial" w:hAnsi="Arial" w:cs="Arial"/>
          <w:sz w:val="22"/>
        </w:rPr>
      </w:pPr>
      <w:r>
        <w:rPr>
          <w:rFonts w:ascii="Arial" w:hAnsi="Arial" w:cs="Arial"/>
          <w:w w:val="102"/>
          <w:sz w:val="22"/>
        </w:rPr>
        <w:t xml:space="preserve">Dnem uskutečnění zdanitelného plněni ve smyslu zákona č. 235/2004 Sb., o dani </w:t>
      </w:r>
      <w:r w:rsidR="006813BC">
        <w:rPr>
          <w:rFonts w:ascii="Arial" w:hAnsi="Arial" w:cs="Arial"/>
          <w:spacing w:val="-1"/>
          <w:w w:val="102"/>
          <w:sz w:val="22"/>
        </w:rPr>
        <w:t>z </w:t>
      </w:r>
      <w:r>
        <w:rPr>
          <w:rFonts w:ascii="Arial" w:hAnsi="Arial" w:cs="Arial"/>
          <w:spacing w:val="-1"/>
          <w:w w:val="102"/>
          <w:sz w:val="22"/>
        </w:rPr>
        <w:t xml:space="preserve">přidané hodnoty, ve znění pozdějších předpisů, je den předání a převzetí díla. </w:t>
      </w:r>
    </w:p>
    <w:p w14:paraId="704538E4" w14:textId="77777777" w:rsidR="00045D4E" w:rsidRPr="00681663" w:rsidRDefault="00045D4E" w:rsidP="008E7BB6">
      <w:pPr>
        <w:numPr>
          <w:ilvl w:val="0"/>
          <w:numId w:val="1"/>
        </w:numPr>
        <w:shd w:val="clear" w:color="auto" w:fill="FFFFFF"/>
        <w:tabs>
          <w:tab w:val="clear" w:pos="1440"/>
          <w:tab w:val="num" w:pos="0"/>
        </w:tabs>
        <w:spacing w:after="120"/>
        <w:ind w:left="360" w:right="29"/>
        <w:jc w:val="both"/>
        <w:rPr>
          <w:rFonts w:ascii="Arial" w:hAnsi="Arial" w:cs="Arial"/>
          <w:b/>
          <w:bCs/>
          <w:color w:val="000000"/>
          <w:spacing w:val="-1"/>
          <w:w w:val="105"/>
          <w:sz w:val="22"/>
          <w:lang w:val="pl-PL"/>
        </w:rPr>
      </w:pPr>
      <w:r>
        <w:rPr>
          <w:rFonts w:ascii="Arial" w:hAnsi="Arial" w:cs="Arial"/>
          <w:sz w:val="22"/>
        </w:rPr>
        <w:t>Cenu uhradí objednatel na základě faktur</w:t>
      </w:r>
      <w:r w:rsidR="006F74B7">
        <w:rPr>
          <w:rFonts w:ascii="Arial" w:hAnsi="Arial" w:cs="Arial"/>
          <w:sz w:val="22"/>
        </w:rPr>
        <w:t>y</w:t>
      </w:r>
      <w:r>
        <w:rPr>
          <w:rFonts w:ascii="Arial" w:hAnsi="Arial" w:cs="Arial"/>
          <w:sz w:val="22"/>
        </w:rPr>
        <w:t xml:space="preserve"> </w:t>
      </w:r>
      <w:r w:rsidR="006F74B7">
        <w:rPr>
          <w:rFonts w:ascii="Arial" w:hAnsi="Arial" w:cs="Arial"/>
          <w:sz w:val="22"/>
        </w:rPr>
        <w:t xml:space="preserve">vystavené </w:t>
      </w:r>
      <w:r w:rsidR="00AB1CD7">
        <w:rPr>
          <w:rFonts w:ascii="Arial" w:hAnsi="Arial" w:cs="Arial"/>
          <w:sz w:val="22"/>
        </w:rPr>
        <w:t>Z</w:t>
      </w:r>
      <w:r>
        <w:rPr>
          <w:rFonts w:ascii="Arial" w:hAnsi="Arial" w:cs="Arial"/>
          <w:sz w:val="22"/>
        </w:rPr>
        <w:t>hotovitelem po řádném a včasném provedení díla</w:t>
      </w:r>
      <w:r w:rsidR="00061DDB">
        <w:rPr>
          <w:rFonts w:ascii="Arial" w:hAnsi="Arial" w:cs="Arial"/>
          <w:sz w:val="22"/>
        </w:rPr>
        <w:t xml:space="preserve"> </w:t>
      </w:r>
      <w:r>
        <w:rPr>
          <w:rFonts w:ascii="Arial" w:hAnsi="Arial" w:cs="Arial"/>
          <w:sz w:val="22"/>
        </w:rPr>
        <w:t>b</w:t>
      </w:r>
      <w:r w:rsidR="00AB1CD7">
        <w:rPr>
          <w:rFonts w:ascii="Arial" w:hAnsi="Arial" w:cs="Arial"/>
          <w:sz w:val="22"/>
        </w:rPr>
        <w:t>ezhotovostním převodem na účet Z</w:t>
      </w:r>
      <w:r>
        <w:rPr>
          <w:rFonts w:ascii="Arial" w:hAnsi="Arial" w:cs="Arial"/>
          <w:sz w:val="22"/>
        </w:rPr>
        <w:t>hotovitele</w:t>
      </w:r>
      <w:r w:rsidR="00061DDB">
        <w:rPr>
          <w:rFonts w:ascii="Arial" w:hAnsi="Arial" w:cs="Arial"/>
          <w:sz w:val="22"/>
        </w:rPr>
        <w:t>,</w:t>
      </w:r>
      <w:r w:rsidR="00061DDB" w:rsidRPr="00061DDB">
        <w:rPr>
          <w:rFonts w:ascii="Arial" w:hAnsi="Arial" w:cs="Arial"/>
          <w:sz w:val="22"/>
          <w:szCs w:val="22"/>
        </w:rPr>
        <w:t xml:space="preserve"> </w:t>
      </w:r>
      <w:r w:rsidR="00061DDB" w:rsidRPr="00A1495D">
        <w:rPr>
          <w:rFonts w:ascii="Arial" w:hAnsi="Arial" w:cs="Arial"/>
          <w:sz w:val="22"/>
          <w:szCs w:val="22"/>
        </w:rPr>
        <w:t>který je správcem daně (finančním úřadem) zveřejněn způsobem umožňujícím dálkový přístup ve smyslu ustanovení § 109 odst. 2 písm. c) zákona č. 235/2004 Sb. o dani z přidané hodnoty</w:t>
      </w:r>
      <w:r w:rsidR="00344976">
        <w:rPr>
          <w:rFonts w:ascii="Arial" w:hAnsi="Arial" w:cs="Arial"/>
          <w:sz w:val="22"/>
          <w:szCs w:val="22"/>
        </w:rPr>
        <w:t>, a </w:t>
      </w:r>
      <w:r w:rsidR="00061DDB">
        <w:rPr>
          <w:rFonts w:ascii="Arial" w:hAnsi="Arial" w:cs="Arial"/>
          <w:sz w:val="22"/>
          <w:szCs w:val="22"/>
        </w:rPr>
        <w:t>to</w:t>
      </w:r>
      <w:r w:rsidR="00344976">
        <w:rPr>
          <w:rFonts w:ascii="Arial" w:hAnsi="Arial" w:cs="Arial"/>
          <w:sz w:val="22"/>
        </w:rPr>
        <w:t> </w:t>
      </w:r>
      <w:r>
        <w:rPr>
          <w:rFonts w:ascii="Arial" w:hAnsi="Arial" w:cs="Arial"/>
          <w:sz w:val="22"/>
        </w:rPr>
        <w:t xml:space="preserve">do 30 dnů ode dne prokazatelného doručení faktury objednateli. </w:t>
      </w:r>
      <w:r>
        <w:rPr>
          <w:rFonts w:ascii="Arial" w:eastAsia="MS Mincho" w:hAnsi="Arial" w:cs="Arial"/>
          <w:sz w:val="22"/>
        </w:rPr>
        <w:t xml:space="preserve">Faktura musí obsahovat veškeré náležitosti daňového dokladu podle </w:t>
      </w:r>
      <w:r>
        <w:rPr>
          <w:rFonts w:ascii="Arial" w:hAnsi="Arial" w:cs="Arial"/>
          <w:w w:val="103"/>
          <w:sz w:val="22"/>
        </w:rPr>
        <w:t>z</w:t>
      </w:r>
      <w:r w:rsidR="00344976">
        <w:rPr>
          <w:rFonts w:ascii="Arial" w:hAnsi="Arial" w:cs="Arial"/>
          <w:w w:val="103"/>
          <w:sz w:val="22"/>
        </w:rPr>
        <w:t>ákona č. 235/2004 Sb., o dani z </w:t>
      </w:r>
      <w:r>
        <w:rPr>
          <w:rFonts w:ascii="Arial" w:hAnsi="Arial" w:cs="Arial"/>
          <w:w w:val="103"/>
          <w:sz w:val="22"/>
        </w:rPr>
        <w:t xml:space="preserve">přidané hodnoty, ve znění </w:t>
      </w:r>
      <w:r>
        <w:rPr>
          <w:rFonts w:ascii="Arial" w:hAnsi="Arial" w:cs="Arial"/>
          <w:spacing w:val="-1"/>
          <w:w w:val="103"/>
          <w:sz w:val="22"/>
        </w:rPr>
        <w:t>pozdějších předpisů</w:t>
      </w:r>
      <w:r>
        <w:rPr>
          <w:rFonts w:ascii="Arial" w:eastAsia="MS Mincho" w:hAnsi="Arial" w:cs="Arial"/>
          <w:sz w:val="22"/>
        </w:rPr>
        <w:t xml:space="preserve">. Objednatel si vyhrazuje právo před uplynutím lhůty splatnosti vrátit fakturu, pokud neobsahuje požadované náležitosti nebo obsahuje </w:t>
      </w:r>
      <w:r>
        <w:rPr>
          <w:rFonts w:ascii="Arial" w:eastAsia="MS Mincho" w:hAnsi="Arial" w:cs="Arial"/>
          <w:sz w:val="22"/>
        </w:rPr>
        <w:lastRenderedPageBreak/>
        <w:t xml:space="preserve">nesprávné cenové údaje. Oprávněným vrácením faktury, přestává běžet původní lhůta splatnosti. Opravená nebo přepracovaná faktura bude opatřena novou lhůtou splatnosti. </w:t>
      </w:r>
    </w:p>
    <w:p w14:paraId="2AA479B4" w14:textId="77777777" w:rsidR="00F8246C" w:rsidRDefault="00F8246C" w:rsidP="00F8246C">
      <w:pPr>
        <w:shd w:val="clear" w:color="auto" w:fill="FFFFFF"/>
        <w:spacing w:after="120"/>
        <w:ind w:right="29"/>
        <w:jc w:val="center"/>
        <w:rPr>
          <w:rFonts w:ascii="Arial" w:hAnsi="Arial" w:cs="Arial"/>
          <w:b/>
          <w:bCs/>
          <w:color w:val="000000"/>
          <w:spacing w:val="-1"/>
          <w:w w:val="105"/>
          <w:sz w:val="22"/>
          <w:lang w:val="pl-PL"/>
        </w:rPr>
      </w:pPr>
      <w:r w:rsidRPr="00F8246C">
        <w:rPr>
          <w:rFonts w:ascii="Arial" w:hAnsi="Arial" w:cs="Arial"/>
          <w:b/>
          <w:bCs/>
          <w:color w:val="000000"/>
          <w:spacing w:val="-1"/>
          <w:w w:val="105"/>
          <w:sz w:val="22"/>
          <w:lang w:val="pl-PL"/>
        </w:rPr>
        <w:t>VII</w:t>
      </w:r>
      <w:r>
        <w:rPr>
          <w:rFonts w:ascii="Arial" w:hAnsi="Arial" w:cs="Arial"/>
          <w:b/>
          <w:bCs/>
          <w:color w:val="000000"/>
          <w:spacing w:val="-1"/>
          <w:w w:val="105"/>
          <w:sz w:val="22"/>
          <w:lang w:val="pl-PL"/>
        </w:rPr>
        <w:t>.</w:t>
      </w:r>
    </w:p>
    <w:p w14:paraId="02DDBBCC" w14:textId="77777777" w:rsidR="00F8246C" w:rsidRPr="005475C3" w:rsidRDefault="00F8246C" w:rsidP="00F8246C">
      <w:pPr>
        <w:shd w:val="clear" w:color="auto" w:fill="FFFFFF"/>
        <w:spacing w:after="120"/>
        <w:ind w:right="29"/>
        <w:jc w:val="center"/>
        <w:rPr>
          <w:rFonts w:ascii="Arial" w:hAnsi="Arial" w:cs="Arial"/>
          <w:b/>
          <w:bCs/>
          <w:color w:val="000000"/>
          <w:spacing w:val="-1"/>
          <w:w w:val="105"/>
          <w:sz w:val="22"/>
          <w:lang w:val="pl-PL"/>
        </w:rPr>
      </w:pPr>
      <w:r w:rsidRPr="005475C3">
        <w:rPr>
          <w:rFonts w:ascii="Arial" w:hAnsi="Arial" w:cs="Arial"/>
          <w:b/>
          <w:bCs/>
          <w:color w:val="000000"/>
          <w:spacing w:val="-1"/>
          <w:w w:val="105"/>
          <w:sz w:val="22"/>
          <w:lang w:val="pl-PL"/>
        </w:rPr>
        <w:t>Vady díla a záruka</w:t>
      </w:r>
    </w:p>
    <w:p w14:paraId="0F7A2694" w14:textId="77777777" w:rsidR="00F8246C" w:rsidRPr="005475C3" w:rsidRDefault="00F8246C" w:rsidP="00681663">
      <w:pPr>
        <w:numPr>
          <w:ilvl w:val="0"/>
          <w:numId w:val="31"/>
        </w:numPr>
        <w:shd w:val="clear" w:color="auto" w:fill="FFFFFF"/>
        <w:spacing w:after="120"/>
        <w:ind w:left="284"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Zhotovitel odpovídá za vady Díla zjištěné v době jeho předání Objednat</w:t>
      </w:r>
      <w:r w:rsidR="00681663" w:rsidRPr="005475C3">
        <w:rPr>
          <w:rFonts w:ascii="Arial" w:hAnsi="Arial" w:cs="Arial"/>
          <w:bCs/>
          <w:color w:val="000000"/>
          <w:spacing w:val="-1"/>
          <w:w w:val="105"/>
          <w:sz w:val="22"/>
          <w:lang w:val="pl-PL"/>
        </w:rPr>
        <w:t>eli</w:t>
      </w:r>
      <w:r w:rsidRPr="005475C3">
        <w:rPr>
          <w:rFonts w:ascii="Arial" w:hAnsi="Arial" w:cs="Arial"/>
          <w:bCs/>
          <w:color w:val="000000"/>
          <w:spacing w:val="-1"/>
          <w:w w:val="105"/>
          <w:sz w:val="22"/>
          <w:lang w:val="pl-PL"/>
        </w:rPr>
        <w:t xml:space="preserve"> a dále za vady zjištěné v době 24 měsíců od okamžiku předání a převzetí Díla. Objednatel je oprávněn </w:t>
      </w:r>
      <w:r w:rsidR="008059FC" w:rsidRPr="005475C3">
        <w:rPr>
          <w:rFonts w:ascii="Arial" w:hAnsi="Arial" w:cs="Arial"/>
          <w:bCs/>
          <w:color w:val="000000"/>
          <w:spacing w:val="-1"/>
          <w:w w:val="105"/>
          <w:sz w:val="22"/>
          <w:lang w:val="pl-PL"/>
        </w:rPr>
        <w:t>uplatnit vady kdykoliv během doby dle předchozí věty („Záruka”).</w:t>
      </w:r>
    </w:p>
    <w:p w14:paraId="5C26A859" w14:textId="77777777" w:rsidR="008059FC" w:rsidRPr="005475C3" w:rsidRDefault="008059FC" w:rsidP="00681663">
      <w:pPr>
        <w:numPr>
          <w:ilvl w:val="0"/>
          <w:numId w:val="31"/>
        </w:numPr>
        <w:shd w:val="clear" w:color="auto" w:fill="FFFFFF"/>
        <w:spacing w:after="120"/>
        <w:ind w:left="284"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Zhotovitel odpovídá zejména za správnost, celistvost, úplnost, proveditelnost a efektivitu Díla a jeho soulad s právními předpisy</w:t>
      </w:r>
      <w:r w:rsidR="00BB306E">
        <w:rPr>
          <w:rFonts w:ascii="Arial" w:hAnsi="Arial" w:cs="Arial"/>
          <w:bCs/>
          <w:color w:val="000000"/>
          <w:spacing w:val="-1"/>
          <w:w w:val="105"/>
          <w:sz w:val="22"/>
          <w:lang w:val="pl-PL"/>
        </w:rPr>
        <w:t xml:space="preserve"> </w:t>
      </w:r>
      <w:r w:rsidRPr="005475C3">
        <w:rPr>
          <w:rFonts w:ascii="Arial" w:hAnsi="Arial" w:cs="Arial"/>
          <w:bCs/>
          <w:color w:val="000000"/>
          <w:spacing w:val="-1"/>
          <w:w w:val="105"/>
          <w:sz w:val="22"/>
          <w:lang w:val="pl-PL"/>
        </w:rPr>
        <w:t>a současnými technickými a ekonomickými poznatky. Zhotovitel dále odpovídá za případné návrhy řešení nebo</w:t>
      </w:r>
      <w:r w:rsidR="00681663" w:rsidRPr="005475C3">
        <w:rPr>
          <w:rFonts w:ascii="Arial" w:hAnsi="Arial" w:cs="Arial"/>
          <w:bCs/>
          <w:color w:val="000000"/>
          <w:spacing w:val="-1"/>
          <w:w w:val="105"/>
          <w:sz w:val="22"/>
          <w:lang w:val="pl-PL"/>
        </w:rPr>
        <w:t xml:space="preserve"> </w:t>
      </w:r>
      <w:r w:rsidRPr="005475C3">
        <w:rPr>
          <w:rFonts w:ascii="Arial" w:hAnsi="Arial" w:cs="Arial"/>
          <w:bCs/>
          <w:color w:val="000000"/>
          <w:spacing w:val="-1"/>
          <w:w w:val="105"/>
          <w:sz w:val="22"/>
          <w:lang w:val="pl-PL"/>
        </w:rPr>
        <w:t xml:space="preserve">navržená opatření. </w:t>
      </w:r>
    </w:p>
    <w:p w14:paraId="52155218" w14:textId="77777777" w:rsidR="008059FC" w:rsidRPr="005475C3" w:rsidRDefault="008059FC" w:rsidP="00681663">
      <w:pPr>
        <w:numPr>
          <w:ilvl w:val="0"/>
          <w:numId w:val="31"/>
        </w:numPr>
        <w:shd w:val="clear" w:color="auto" w:fill="FFFFFF"/>
        <w:spacing w:after="120"/>
        <w:ind w:left="284"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 xml:space="preserve">Dílo má vady zejména, nikoliv </w:t>
      </w:r>
      <w:r w:rsidR="007D68D9" w:rsidRPr="005475C3">
        <w:rPr>
          <w:rFonts w:ascii="Arial" w:hAnsi="Arial" w:cs="Arial"/>
          <w:bCs/>
          <w:color w:val="000000"/>
          <w:spacing w:val="-1"/>
          <w:w w:val="105"/>
          <w:sz w:val="22"/>
          <w:lang w:val="pl-PL"/>
        </w:rPr>
        <w:t>v</w:t>
      </w:r>
      <w:r w:rsidRPr="005475C3">
        <w:rPr>
          <w:rFonts w:ascii="Arial" w:hAnsi="Arial" w:cs="Arial"/>
          <w:bCs/>
          <w:color w:val="000000"/>
          <w:spacing w:val="-1"/>
          <w:w w:val="105"/>
          <w:sz w:val="22"/>
          <w:lang w:val="pl-PL"/>
        </w:rPr>
        <w:t>šak výlučně, pokud:</w:t>
      </w:r>
    </w:p>
    <w:p w14:paraId="16FB54EA" w14:textId="77777777" w:rsidR="008059FC" w:rsidRPr="005475C3" w:rsidRDefault="008059FC" w:rsidP="008059FC">
      <w:pPr>
        <w:numPr>
          <w:ilvl w:val="1"/>
          <w:numId w:val="31"/>
        </w:numPr>
        <w:shd w:val="clear" w:color="auto" w:fill="FFFFFF"/>
        <w:spacing w:after="120"/>
        <w:ind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není v souladu s touto Smlouvou a/nebo jejími přílohami;</w:t>
      </w:r>
    </w:p>
    <w:p w14:paraId="42F54197" w14:textId="77777777" w:rsidR="008059FC" w:rsidRPr="005475C3" w:rsidRDefault="008059FC" w:rsidP="008059FC">
      <w:pPr>
        <w:numPr>
          <w:ilvl w:val="1"/>
          <w:numId w:val="31"/>
        </w:numPr>
        <w:shd w:val="clear" w:color="auto" w:fill="FFFFFF"/>
        <w:spacing w:after="120"/>
        <w:ind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 xml:space="preserve">není v souladu s účelem Smlouvy, </w:t>
      </w:r>
      <w:r w:rsidR="003844E7" w:rsidRPr="005475C3">
        <w:rPr>
          <w:rFonts w:ascii="Arial" w:hAnsi="Arial" w:cs="Arial"/>
          <w:bCs/>
          <w:color w:val="000000"/>
          <w:spacing w:val="-1"/>
          <w:w w:val="105"/>
          <w:sz w:val="22"/>
          <w:lang w:val="pl-PL"/>
        </w:rPr>
        <w:t>specifikací díla definovanou</w:t>
      </w:r>
      <w:r w:rsidRPr="005475C3">
        <w:rPr>
          <w:rFonts w:ascii="Arial" w:hAnsi="Arial" w:cs="Arial"/>
          <w:bCs/>
          <w:color w:val="000000"/>
          <w:spacing w:val="-1"/>
          <w:w w:val="105"/>
          <w:sz w:val="22"/>
          <w:lang w:val="pl-PL"/>
        </w:rPr>
        <w:t xml:space="preserve"> v Příloze č.</w:t>
      </w:r>
      <w:r w:rsidR="008E3D1F">
        <w:rPr>
          <w:rFonts w:ascii="Arial" w:hAnsi="Arial" w:cs="Arial"/>
          <w:bCs/>
          <w:color w:val="000000"/>
          <w:spacing w:val="-1"/>
          <w:w w:val="105"/>
          <w:sz w:val="22"/>
          <w:lang w:val="pl-PL"/>
        </w:rPr>
        <w:t> </w:t>
      </w:r>
      <w:r w:rsidRPr="005475C3">
        <w:rPr>
          <w:rFonts w:ascii="Arial" w:hAnsi="Arial" w:cs="Arial"/>
          <w:bCs/>
          <w:color w:val="000000"/>
          <w:spacing w:val="-1"/>
          <w:w w:val="105"/>
          <w:sz w:val="22"/>
          <w:lang w:val="pl-PL"/>
        </w:rPr>
        <w:t>1</w:t>
      </w:r>
      <w:r w:rsidR="003844E7" w:rsidRPr="005475C3">
        <w:rPr>
          <w:rFonts w:ascii="Arial" w:hAnsi="Arial" w:cs="Arial"/>
          <w:bCs/>
          <w:color w:val="000000"/>
          <w:spacing w:val="-1"/>
          <w:w w:val="105"/>
          <w:sz w:val="22"/>
          <w:lang w:val="pl-PL"/>
        </w:rPr>
        <w:t>;</w:t>
      </w:r>
    </w:p>
    <w:p w14:paraId="55E21A9E" w14:textId="77777777" w:rsidR="003844E7" w:rsidRPr="005475C3" w:rsidRDefault="003844E7" w:rsidP="008059FC">
      <w:pPr>
        <w:numPr>
          <w:ilvl w:val="1"/>
          <w:numId w:val="31"/>
        </w:numPr>
        <w:shd w:val="clear" w:color="auto" w:fill="FFFFFF"/>
        <w:spacing w:after="120"/>
        <w:ind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 xml:space="preserve">není v souladu s pokyny udělenými </w:t>
      </w:r>
      <w:r w:rsidR="002C619A">
        <w:rPr>
          <w:rFonts w:ascii="Arial" w:hAnsi="Arial" w:cs="Arial"/>
          <w:bCs/>
          <w:color w:val="000000"/>
          <w:spacing w:val="-1"/>
          <w:w w:val="105"/>
          <w:sz w:val="22"/>
          <w:lang w:val="pl-PL"/>
        </w:rPr>
        <w:t>z</w:t>
      </w:r>
      <w:r w:rsidRPr="005475C3">
        <w:rPr>
          <w:rFonts w:ascii="Arial" w:hAnsi="Arial" w:cs="Arial"/>
          <w:bCs/>
          <w:color w:val="000000"/>
          <w:spacing w:val="-1"/>
          <w:w w:val="105"/>
          <w:sz w:val="22"/>
          <w:lang w:val="pl-PL"/>
        </w:rPr>
        <w:t xml:space="preserve">hotoviteli </w:t>
      </w:r>
      <w:r w:rsidR="002C619A">
        <w:rPr>
          <w:rFonts w:ascii="Arial" w:hAnsi="Arial" w:cs="Arial"/>
          <w:bCs/>
          <w:color w:val="000000"/>
          <w:spacing w:val="-1"/>
          <w:w w:val="105"/>
          <w:sz w:val="22"/>
          <w:lang w:val="pl-PL"/>
        </w:rPr>
        <w:t>o</w:t>
      </w:r>
      <w:r w:rsidRPr="005475C3">
        <w:rPr>
          <w:rFonts w:ascii="Arial" w:hAnsi="Arial" w:cs="Arial"/>
          <w:bCs/>
          <w:color w:val="000000"/>
          <w:spacing w:val="-1"/>
          <w:w w:val="105"/>
          <w:sz w:val="22"/>
          <w:lang w:val="pl-PL"/>
        </w:rPr>
        <w:t>bjednatelem v průběhu provádění Díla;</w:t>
      </w:r>
    </w:p>
    <w:p w14:paraId="5E23F44A" w14:textId="77777777" w:rsidR="003844E7" w:rsidRPr="005475C3" w:rsidRDefault="003844E7" w:rsidP="008059FC">
      <w:pPr>
        <w:numPr>
          <w:ilvl w:val="1"/>
          <w:numId w:val="31"/>
        </w:numPr>
        <w:shd w:val="clear" w:color="auto" w:fill="FFFFFF"/>
        <w:spacing w:after="120"/>
        <w:ind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 xml:space="preserve">je-li </w:t>
      </w:r>
      <w:r w:rsidR="002C619A">
        <w:rPr>
          <w:rFonts w:ascii="Arial" w:hAnsi="Arial" w:cs="Arial"/>
          <w:bCs/>
          <w:color w:val="000000"/>
          <w:spacing w:val="-1"/>
          <w:w w:val="105"/>
          <w:sz w:val="22"/>
          <w:lang w:val="pl-PL"/>
        </w:rPr>
        <w:t>z</w:t>
      </w:r>
      <w:r w:rsidRPr="005475C3">
        <w:rPr>
          <w:rFonts w:ascii="Arial" w:hAnsi="Arial" w:cs="Arial"/>
          <w:bCs/>
          <w:color w:val="000000"/>
          <w:spacing w:val="-1"/>
          <w:w w:val="105"/>
          <w:sz w:val="22"/>
          <w:lang w:val="pl-PL"/>
        </w:rPr>
        <w:t>hotovitelem navržené řešení technicky</w:t>
      </w:r>
      <w:r w:rsidR="007F0C65" w:rsidRPr="005475C3">
        <w:rPr>
          <w:rFonts w:ascii="Arial" w:hAnsi="Arial" w:cs="Arial"/>
          <w:bCs/>
          <w:color w:val="000000"/>
          <w:spacing w:val="-1"/>
          <w:w w:val="105"/>
          <w:sz w:val="22"/>
          <w:lang w:val="pl-PL"/>
        </w:rPr>
        <w:t xml:space="preserve"> či ekonomicky i neproveditelné;</w:t>
      </w:r>
    </w:p>
    <w:p w14:paraId="245FB35F" w14:textId="77777777" w:rsidR="007F0C65" w:rsidRPr="005475C3" w:rsidRDefault="007F0C65" w:rsidP="008059FC">
      <w:pPr>
        <w:numPr>
          <w:ilvl w:val="1"/>
          <w:numId w:val="31"/>
        </w:numPr>
        <w:shd w:val="clear" w:color="auto" w:fill="FFFFFF"/>
        <w:spacing w:after="120"/>
        <w:ind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má právní vady.</w:t>
      </w:r>
    </w:p>
    <w:p w14:paraId="0670F9FD" w14:textId="77777777" w:rsidR="008059FC" w:rsidRPr="005475C3" w:rsidRDefault="007F0C65" w:rsidP="007A194B">
      <w:pPr>
        <w:numPr>
          <w:ilvl w:val="0"/>
          <w:numId w:val="31"/>
        </w:numPr>
        <w:shd w:val="clear" w:color="auto" w:fill="FFFFFF"/>
        <w:spacing w:after="120"/>
        <w:ind w:left="284"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 xml:space="preserve">Zhotovitel je povinen odstranit uplatněné vady neprodleně, nejpozději však </w:t>
      </w:r>
      <w:r w:rsidR="007845C4" w:rsidRPr="005475C3">
        <w:rPr>
          <w:rFonts w:ascii="Arial" w:hAnsi="Arial" w:cs="Arial"/>
          <w:bCs/>
          <w:color w:val="000000"/>
          <w:spacing w:val="-1"/>
          <w:w w:val="105"/>
          <w:sz w:val="22"/>
          <w:lang w:val="pl-PL"/>
        </w:rPr>
        <w:t>ve lhůtě stanovené k tomu objednatelem (zpravidla do 15 dnů od doručení reklamace zhotoviteli)</w:t>
      </w:r>
      <w:r w:rsidRPr="005475C3">
        <w:rPr>
          <w:rFonts w:ascii="Arial" w:hAnsi="Arial" w:cs="Arial"/>
          <w:bCs/>
          <w:color w:val="000000"/>
          <w:spacing w:val="-1"/>
          <w:w w:val="105"/>
          <w:sz w:val="22"/>
          <w:lang w:val="pl-PL"/>
        </w:rPr>
        <w:t xml:space="preserve">. Uplatňuj-li </w:t>
      </w:r>
      <w:r w:rsidR="002C619A">
        <w:rPr>
          <w:rFonts w:ascii="Arial" w:hAnsi="Arial" w:cs="Arial"/>
          <w:bCs/>
          <w:color w:val="000000"/>
          <w:spacing w:val="-1"/>
          <w:w w:val="105"/>
          <w:sz w:val="22"/>
          <w:lang w:val="pl-PL"/>
        </w:rPr>
        <w:t>o</w:t>
      </w:r>
      <w:r w:rsidRPr="005475C3">
        <w:rPr>
          <w:rFonts w:ascii="Arial" w:hAnsi="Arial" w:cs="Arial"/>
          <w:bCs/>
          <w:color w:val="000000"/>
          <w:spacing w:val="-1"/>
          <w:w w:val="105"/>
          <w:sz w:val="22"/>
          <w:lang w:val="pl-PL"/>
        </w:rPr>
        <w:t xml:space="preserve">bjednatel během záruční doby vady, má se za to, že uplatňuje jejich bezplatné odstranění. </w:t>
      </w:r>
      <w:r w:rsidR="003735E3" w:rsidRPr="005475C3">
        <w:rPr>
          <w:rFonts w:ascii="Arial" w:hAnsi="Arial" w:cs="Arial"/>
          <w:bCs/>
          <w:color w:val="000000"/>
          <w:spacing w:val="-1"/>
          <w:w w:val="105"/>
          <w:sz w:val="22"/>
        </w:rPr>
        <w:t>Uplatnit pr</w:t>
      </w:r>
      <w:r w:rsidR="003735E3" w:rsidRPr="005475C3">
        <w:rPr>
          <w:rFonts w:ascii="Arial" w:hAnsi="Arial" w:cs="Arial" w:hint="eastAsia"/>
          <w:bCs/>
          <w:color w:val="000000"/>
          <w:spacing w:val="-1"/>
          <w:w w:val="105"/>
          <w:sz w:val="22"/>
        </w:rPr>
        <w:t>á</w:t>
      </w:r>
      <w:r w:rsidR="003735E3" w:rsidRPr="005475C3">
        <w:rPr>
          <w:rFonts w:ascii="Arial" w:hAnsi="Arial" w:cs="Arial"/>
          <w:bCs/>
          <w:color w:val="000000"/>
          <w:spacing w:val="-1"/>
          <w:w w:val="105"/>
          <w:sz w:val="22"/>
        </w:rPr>
        <w:t>vo z vad d</w:t>
      </w:r>
      <w:r w:rsidR="003735E3" w:rsidRPr="005475C3">
        <w:rPr>
          <w:rFonts w:ascii="Arial" w:hAnsi="Arial" w:cs="Arial" w:hint="eastAsia"/>
          <w:bCs/>
          <w:color w:val="000000"/>
          <w:spacing w:val="-1"/>
          <w:w w:val="105"/>
          <w:sz w:val="22"/>
        </w:rPr>
        <w:t>í</w:t>
      </w:r>
      <w:r w:rsidR="003735E3" w:rsidRPr="005475C3">
        <w:rPr>
          <w:rFonts w:ascii="Arial" w:hAnsi="Arial" w:cs="Arial"/>
          <w:bCs/>
          <w:color w:val="000000"/>
          <w:spacing w:val="-1"/>
          <w:w w:val="105"/>
          <w:sz w:val="22"/>
        </w:rPr>
        <w:t>la m</w:t>
      </w:r>
      <w:r w:rsidR="003735E3" w:rsidRPr="005475C3">
        <w:rPr>
          <w:rFonts w:ascii="Arial" w:hAnsi="Arial" w:cs="Arial" w:hint="eastAsia"/>
          <w:bCs/>
          <w:color w:val="000000"/>
          <w:spacing w:val="-1"/>
          <w:w w:val="105"/>
          <w:sz w:val="22"/>
        </w:rPr>
        <w:t>ůž</w:t>
      </w:r>
      <w:r w:rsidR="003735E3" w:rsidRPr="005475C3">
        <w:rPr>
          <w:rFonts w:ascii="Arial" w:hAnsi="Arial" w:cs="Arial"/>
          <w:bCs/>
          <w:color w:val="000000"/>
          <w:spacing w:val="-1"/>
          <w:w w:val="105"/>
          <w:sz w:val="22"/>
        </w:rPr>
        <w:t xml:space="preserve">e </w:t>
      </w:r>
      <w:r w:rsidR="002C619A">
        <w:rPr>
          <w:rFonts w:ascii="Arial" w:hAnsi="Arial" w:cs="Arial"/>
          <w:bCs/>
          <w:color w:val="000000"/>
          <w:spacing w:val="-1"/>
          <w:w w:val="105"/>
          <w:sz w:val="22"/>
        </w:rPr>
        <w:t>o</w:t>
      </w:r>
      <w:r w:rsidR="003735E3" w:rsidRPr="005475C3">
        <w:rPr>
          <w:rFonts w:ascii="Arial" w:hAnsi="Arial" w:cs="Arial"/>
          <w:bCs/>
          <w:color w:val="000000"/>
          <w:spacing w:val="-1"/>
          <w:w w:val="105"/>
          <w:sz w:val="22"/>
        </w:rPr>
        <w:t>bjednatel nejpozd</w:t>
      </w:r>
      <w:r w:rsidR="003735E3" w:rsidRPr="005475C3">
        <w:rPr>
          <w:rFonts w:ascii="Arial" w:hAnsi="Arial" w:cs="Arial" w:hint="eastAsia"/>
          <w:bCs/>
          <w:color w:val="000000"/>
          <w:spacing w:val="-1"/>
          <w:w w:val="105"/>
          <w:sz w:val="22"/>
        </w:rPr>
        <w:t>ě</w:t>
      </w:r>
      <w:r w:rsidR="003735E3" w:rsidRPr="005475C3">
        <w:rPr>
          <w:rFonts w:ascii="Arial" w:hAnsi="Arial" w:cs="Arial"/>
          <w:bCs/>
          <w:color w:val="000000"/>
          <w:spacing w:val="-1"/>
          <w:w w:val="105"/>
          <w:sz w:val="22"/>
        </w:rPr>
        <w:t>ji v posledn</w:t>
      </w:r>
      <w:r w:rsidR="003735E3" w:rsidRPr="005475C3">
        <w:rPr>
          <w:rFonts w:ascii="Arial" w:hAnsi="Arial" w:cs="Arial" w:hint="eastAsia"/>
          <w:bCs/>
          <w:color w:val="000000"/>
          <w:spacing w:val="-1"/>
          <w:w w:val="105"/>
          <w:sz w:val="22"/>
        </w:rPr>
        <w:t>í</w:t>
      </w:r>
      <w:r w:rsidR="003735E3" w:rsidRPr="005475C3">
        <w:rPr>
          <w:rFonts w:ascii="Arial" w:hAnsi="Arial" w:cs="Arial"/>
          <w:bCs/>
          <w:color w:val="000000"/>
          <w:spacing w:val="-1"/>
          <w:w w:val="105"/>
          <w:sz w:val="22"/>
        </w:rPr>
        <w:t xml:space="preserve"> den z</w:t>
      </w:r>
      <w:r w:rsidR="003735E3" w:rsidRPr="005475C3">
        <w:rPr>
          <w:rFonts w:ascii="Arial" w:hAnsi="Arial" w:cs="Arial" w:hint="eastAsia"/>
          <w:bCs/>
          <w:color w:val="000000"/>
          <w:spacing w:val="-1"/>
          <w:w w:val="105"/>
          <w:sz w:val="22"/>
        </w:rPr>
        <w:t>á</w:t>
      </w:r>
      <w:r w:rsidR="003735E3" w:rsidRPr="005475C3">
        <w:rPr>
          <w:rFonts w:ascii="Arial" w:hAnsi="Arial" w:cs="Arial"/>
          <w:bCs/>
          <w:color w:val="000000"/>
          <w:spacing w:val="-1"/>
          <w:w w:val="105"/>
          <w:sz w:val="22"/>
        </w:rPr>
        <w:t>ru</w:t>
      </w:r>
      <w:r w:rsidR="003735E3" w:rsidRPr="005475C3">
        <w:rPr>
          <w:rFonts w:ascii="Arial" w:hAnsi="Arial" w:cs="Arial" w:hint="eastAsia"/>
          <w:bCs/>
          <w:color w:val="000000"/>
          <w:spacing w:val="-1"/>
          <w:w w:val="105"/>
          <w:sz w:val="22"/>
        </w:rPr>
        <w:t>č</w:t>
      </w:r>
      <w:r w:rsidR="003735E3" w:rsidRPr="005475C3">
        <w:rPr>
          <w:rFonts w:ascii="Arial" w:hAnsi="Arial" w:cs="Arial"/>
          <w:bCs/>
          <w:color w:val="000000"/>
          <w:spacing w:val="-1"/>
          <w:w w:val="105"/>
          <w:sz w:val="22"/>
        </w:rPr>
        <w:t>n</w:t>
      </w:r>
      <w:r w:rsidR="003735E3" w:rsidRPr="005475C3">
        <w:rPr>
          <w:rFonts w:ascii="Arial" w:hAnsi="Arial" w:cs="Arial" w:hint="eastAsia"/>
          <w:bCs/>
          <w:color w:val="000000"/>
          <w:spacing w:val="-1"/>
          <w:w w:val="105"/>
          <w:sz w:val="22"/>
        </w:rPr>
        <w:t>í</w:t>
      </w:r>
      <w:r w:rsidR="003735E3" w:rsidRPr="005475C3">
        <w:rPr>
          <w:rFonts w:ascii="Arial" w:hAnsi="Arial" w:cs="Arial"/>
          <w:bCs/>
          <w:color w:val="000000"/>
          <w:spacing w:val="-1"/>
          <w:w w:val="105"/>
          <w:sz w:val="22"/>
        </w:rPr>
        <w:t xml:space="preserve"> doby, p</w:t>
      </w:r>
      <w:r w:rsidR="003735E3" w:rsidRPr="005475C3">
        <w:rPr>
          <w:rFonts w:ascii="Arial" w:hAnsi="Arial" w:cs="Arial" w:hint="eastAsia"/>
          <w:bCs/>
          <w:color w:val="000000"/>
          <w:spacing w:val="-1"/>
          <w:w w:val="105"/>
          <w:sz w:val="22"/>
        </w:rPr>
        <w:t>ř</w:t>
      </w:r>
      <w:r w:rsidR="003735E3" w:rsidRPr="005475C3">
        <w:rPr>
          <w:rFonts w:ascii="Arial" w:hAnsi="Arial" w:cs="Arial"/>
          <w:bCs/>
          <w:color w:val="000000"/>
          <w:spacing w:val="-1"/>
          <w:w w:val="105"/>
          <w:sz w:val="22"/>
        </w:rPr>
        <w:t>i</w:t>
      </w:r>
      <w:r w:rsidR="003735E3" w:rsidRPr="005475C3">
        <w:rPr>
          <w:rFonts w:ascii="Arial" w:hAnsi="Arial" w:cs="Arial" w:hint="eastAsia"/>
          <w:bCs/>
          <w:color w:val="000000"/>
          <w:spacing w:val="-1"/>
          <w:w w:val="105"/>
          <w:sz w:val="22"/>
        </w:rPr>
        <w:t>č</w:t>
      </w:r>
      <w:r w:rsidR="003735E3" w:rsidRPr="005475C3">
        <w:rPr>
          <w:rFonts w:ascii="Arial" w:hAnsi="Arial" w:cs="Arial"/>
          <w:bCs/>
          <w:color w:val="000000"/>
          <w:spacing w:val="-1"/>
          <w:w w:val="105"/>
          <w:sz w:val="22"/>
        </w:rPr>
        <w:t>em</w:t>
      </w:r>
      <w:r w:rsidR="003735E3" w:rsidRPr="005475C3">
        <w:rPr>
          <w:rFonts w:ascii="Arial" w:hAnsi="Arial" w:cs="Arial" w:hint="eastAsia"/>
          <w:bCs/>
          <w:color w:val="000000"/>
          <w:spacing w:val="-1"/>
          <w:w w:val="105"/>
          <w:sz w:val="22"/>
        </w:rPr>
        <w:t>ž</w:t>
      </w:r>
      <w:r w:rsidR="003735E3" w:rsidRPr="005475C3">
        <w:rPr>
          <w:rFonts w:ascii="Arial" w:hAnsi="Arial" w:cs="Arial"/>
          <w:bCs/>
          <w:color w:val="000000"/>
          <w:spacing w:val="-1"/>
          <w:w w:val="105"/>
          <w:sz w:val="22"/>
        </w:rPr>
        <w:t xml:space="preserve"> rozhoduj</w:t>
      </w:r>
      <w:r w:rsidR="003735E3" w:rsidRPr="005475C3">
        <w:rPr>
          <w:rFonts w:ascii="Arial" w:hAnsi="Arial" w:cs="Arial" w:hint="eastAsia"/>
          <w:bCs/>
          <w:color w:val="000000"/>
          <w:spacing w:val="-1"/>
          <w:w w:val="105"/>
          <w:sz w:val="22"/>
        </w:rPr>
        <w:t>í</w:t>
      </w:r>
      <w:r w:rsidR="003735E3" w:rsidRPr="005475C3">
        <w:rPr>
          <w:rFonts w:ascii="Arial" w:hAnsi="Arial" w:cs="Arial"/>
          <w:bCs/>
          <w:color w:val="000000"/>
          <w:spacing w:val="-1"/>
          <w:w w:val="105"/>
          <w:sz w:val="22"/>
        </w:rPr>
        <w:t>c</w:t>
      </w:r>
      <w:r w:rsidR="003735E3" w:rsidRPr="005475C3">
        <w:rPr>
          <w:rFonts w:ascii="Arial" w:hAnsi="Arial" w:cs="Arial" w:hint="eastAsia"/>
          <w:bCs/>
          <w:color w:val="000000"/>
          <w:spacing w:val="-1"/>
          <w:w w:val="105"/>
          <w:sz w:val="22"/>
        </w:rPr>
        <w:t>í</w:t>
      </w:r>
      <w:r w:rsidR="003735E3" w:rsidRPr="005475C3">
        <w:rPr>
          <w:rFonts w:ascii="Arial" w:hAnsi="Arial" w:cs="Arial"/>
          <w:bCs/>
          <w:color w:val="000000"/>
          <w:spacing w:val="-1"/>
          <w:w w:val="105"/>
          <w:sz w:val="22"/>
        </w:rPr>
        <w:t xml:space="preserve"> je datum doru</w:t>
      </w:r>
      <w:r w:rsidR="003735E3" w:rsidRPr="005475C3">
        <w:rPr>
          <w:rFonts w:ascii="Arial" w:hAnsi="Arial" w:cs="Arial" w:hint="eastAsia"/>
          <w:bCs/>
          <w:color w:val="000000"/>
          <w:spacing w:val="-1"/>
          <w:w w:val="105"/>
          <w:sz w:val="22"/>
        </w:rPr>
        <w:t>č</w:t>
      </w:r>
      <w:r w:rsidR="003735E3" w:rsidRPr="005475C3">
        <w:rPr>
          <w:rFonts w:ascii="Arial" w:hAnsi="Arial" w:cs="Arial"/>
          <w:bCs/>
          <w:color w:val="000000"/>
          <w:spacing w:val="-1"/>
          <w:w w:val="105"/>
          <w:sz w:val="22"/>
        </w:rPr>
        <w:t>en</w:t>
      </w:r>
      <w:r w:rsidR="003735E3" w:rsidRPr="005475C3">
        <w:rPr>
          <w:rFonts w:ascii="Arial" w:hAnsi="Arial" w:cs="Arial" w:hint="eastAsia"/>
          <w:bCs/>
          <w:color w:val="000000"/>
          <w:spacing w:val="-1"/>
          <w:w w:val="105"/>
          <w:sz w:val="22"/>
        </w:rPr>
        <w:t>í</w:t>
      </w:r>
      <w:r w:rsidR="003735E3" w:rsidRPr="005475C3">
        <w:rPr>
          <w:rFonts w:ascii="Arial" w:hAnsi="Arial" w:cs="Arial"/>
          <w:bCs/>
          <w:color w:val="000000"/>
          <w:spacing w:val="-1"/>
          <w:w w:val="105"/>
          <w:sz w:val="22"/>
        </w:rPr>
        <w:t xml:space="preserve"> p</w:t>
      </w:r>
      <w:r w:rsidR="003735E3" w:rsidRPr="005475C3">
        <w:rPr>
          <w:rFonts w:ascii="Arial" w:hAnsi="Arial" w:cs="Arial" w:hint="eastAsia"/>
          <w:bCs/>
          <w:color w:val="000000"/>
          <w:spacing w:val="-1"/>
          <w:w w:val="105"/>
          <w:sz w:val="22"/>
        </w:rPr>
        <w:t>í</w:t>
      </w:r>
      <w:r w:rsidR="003735E3" w:rsidRPr="005475C3">
        <w:rPr>
          <w:rFonts w:ascii="Arial" w:hAnsi="Arial" w:cs="Arial"/>
          <w:bCs/>
          <w:color w:val="000000"/>
          <w:spacing w:val="-1"/>
          <w:w w:val="105"/>
          <w:sz w:val="22"/>
        </w:rPr>
        <w:t>semn</w:t>
      </w:r>
      <w:r w:rsidR="003735E3" w:rsidRPr="005475C3">
        <w:rPr>
          <w:rFonts w:ascii="Arial" w:hAnsi="Arial" w:cs="Arial" w:hint="eastAsia"/>
          <w:bCs/>
          <w:color w:val="000000"/>
          <w:spacing w:val="-1"/>
          <w:w w:val="105"/>
          <w:sz w:val="22"/>
        </w:rPr>
        <w:t>é</w:t>
      </w:r>
      <w:r w:rsidR="003735E3" w:rsidRPr="005475C3">
        <w:rPr>
          <w:rFonts w:ascii="Arial" w:hAnsi="Arial" w:cs="Arial"/>
          <w:bCs/>
          <w:color w:val="000000"/>
          <w:spacing w:val="-1"/>
          <w:w w:val="105"/>
          <w:sz w:val="22"/>
        </w:rPr>
        <w:t>ho ozn</w:t>
      </w:r>
      <w:r w:rsidR="003735E3" w:rsidRPr="005475C3">
        <w:rPr>
          <w:rFonts w:ascii="Arial" w:hAnsi="Arial" w:cs="Arial" w:hint="eastAsia"/>
          <w:bCs/>
          <w:color w:val="000000"/>
          <w:spacing w:val="-1"/>
          <w:w w:val="105"/>
          <w:sz w:val="22"/>
        </w:rPr>
        <w:t>á</w:t>
      </w:r>
      <w:r w:rsidR="003735E3" w:rsidRPr="005475C3">
        <w:rPr>
          <w:rFonts w:ascii="Arial" w:hAnsi="Arial" w:cs="Arial"/>
          <w:bCs/>
          <w:color w:val="000000"/>
          <w:spacing w:val="-1"/>
          <w:w w:val="105"/>
          <w:sz w:val="22"/>
        </w:rPr>
        <w:t>men</w:t>
      </w:r>
      <w:r w:rsidR="003735E3" w:rsidRPr="005475C3">
        <w:rPr>
          <w:rFonts w:ascii="Arial" w:hAnsi="Arial" w:cs="Arial" w:hint="eastAsia"/>
          <w:bCs/>
          <w:color w:val="000000"/>
          <w:spacing w:val="-1"/>
          <w:w w:val="105"/>
          <w:sz w:val="22"/>
        </w:rPr>
        <w:t>í</w:t>
      </w:r>
      <w:r w:rsidR="003735E3" w:rsidRPr="005475C3">
        <w:rPr>
          <w:rFonts w:ascii="Arial" w:hAnsi="Arial" w:cs="Arial"/>
          <w:bCs/>
          <w:color w:val="000000"/>
          <w:spacing w:val="-1"/>
          <w:w w:val="105"/>
          <w:sz w:val="22"/>
        </w:rPr>
        <w:t xml:space="preserve"> vad </w:t>
      </w:r>
      <w:r w:rsidR="002C619A">
        <w:rPr>
          <w:rFonts w:ascii="Arial" w:hAnsi="Arial" w:cs="Arial"/>
          <w:bCs/>
          <w:color w:val="000000"/>
          <w:spacing w:val="-1"/>
          <w:w w:val="105"/>
          <w:sz w:val="22"/>
        </w:rPr>
        <w:t>z</w:t>
      </w:r>
      <w:r w:rsidR="003735E3" w:rsidRPr="005475C3">
        <w:rPr>
          <w:rFonts w:ascii="Arial" w:hAnsi="Arial" w:cs="Arial"/>
          <w:bCs/>
          <w:color w:val="000000"/>
          <w:spacing w:val="-1"/>
          <w:w w:val="105"/>
          <w:sz w:val="22"/>
        </w:rPr>
        <w:t>hotoviteli.</w:t>
      </w:r>
    </w:p>
    <w:p w14:paraId="37331469" w14:textId="77777777" w:rsidR="007F0C65" w:rsidRPr="005475C3" w:rsidRDefault="007F0C65" w:rsidP="008059FC">
      <w:pPr>
        <w:numPr>
          <w:ilvl w:val="0"/>
          <w:numId w:val="31"/>
        </w:numPr>
        <w:shd w:val="clear" w:color="auto" w:fill="FFFFFF"/>
        <w:spacing w:after="120"/>
        <w:ind w:left="284"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 xml:space="preserve">Neodstraní-li </w:t>
      </w:r>
      <w:r w:rsidR="002C619A">
        <w:rPr>
          <w:rFonts w:ascii="Arial" w:hAnsi="Arial" w:cs="Arial"/>
          <w:bCs/>
          <w:color w:val="000000"/>
          <w:spacing w:val="-1"/>
          <w:w w:val="105"/>
          <w:sz w:val="22"/>
          <w:lang w:val="pl-PL"/>
        </w:rPr>
        <w:t>z</w:t>
      </w:r>
      <w:r w:rsidRPr="005475C3">
        <w:rPr>
          <w:rFonts w:ascii="Arial" w:hAnsi="Arial" w:cs="Arial"/>
          <w:bCs/>
          <w:color w:val="000000"/>
          <w:spacing w:val="-1"/>
          <w:w w:val="105"/>
          <w:sz w:val="22"/>
          <w:lang w:val="pl-PL"/>
        </w:rPr>
        <w:t xml:space="preserve">hotovitel záruční vady </w:t>
      </w:r>
      <w:r w:rsidR="007845C4" w:rsidRPr="005475C3">
        <w:rPr>
          <w:rFonts w:ascii="Arial" w:hAnsi="Arial" w:cs="Arial"/>
          <w:bCs/>
          <w:color w:val="000000"/>
          <w:spacing w:val="-1"/>
          <w:w w:val="105"/>
          <w:sz w:val="22"/>
          <w:lang w:val="pl-PL"/>
        </w:rPr>
        <w:t>ve lhůtě stanovené objednatelem</w:t>
      </w:r>
      <w:r w:rsidRPr="005475C3">
        <w:rPr>
          <w:rFonts w:ascii="Arial" w:hAnsi="Arial" w:cs="Arial"/>
          <w:bCs/>
          <w:color w:val="000000"/>
          <w:spacing w:val="-1"/>
          <w:w w:val="105"/>
          <w:sz w:val="22"/>
          <w:lang w:val="pl-PL"/>
        </w:rPr>
        <w:t xml:space="preserve">, má </w:t>
      </w:r>
      <w:r w:rsidR="002C619A">
        <w:rPr>
          <w:rFonts w:ascii="Arial" w:hAnsi="Arial" w:cs="Arial"/>
          <w:bCs/>
          <w:color w:val="000000"/>
          <w:spacing w:val="-1"/>
          <w:w w:val="105"/>
          <w:sz w:val="22"/>
          <w:lang w:val="pl-PL"/>
        </w:rPr>
        <w:t>o</w:t>
      </w:r>
      <w:r w:rsidRPr="005475C3">
        <w:rPr>
          <w:rFonts w:ascii="Arial" w:hAnsi="Arial" w:cs="Arial"/>
          <w:bCs/>
          <w:color w:val="000000"/>
          <w:spacing w:val="-1"/>
          <w:w w:val="105"/>
          <w:sz w:val="22"/>
          <w:lang w:val="pl-PL"/>
        </w:rPr>
        <w:t>bjednatel právo:</w:t>
      </w:r>
    </w:p>
    <w:p w14:paraId="3DA2CE25" w14:textId="77777777" w:rsidR="007F0C65" w:rsidRPr="005475C3" w:rsidRDefault="007F0C65" w:rsidP="007F0C65">
      <w:pPr>
        <w:numPr>
          <w:ilvl w:val="0"/>
          <w:numId w:val="32"/>
        </w:numPr>
        <w:shd w:val="clear" w:color="auto" w:fill="FFFFFF"/>
        <w:spacing w:after="120"/>
        <w:ind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požadovat přiměřenou slevu z ceny dle článku VI. Smlouvy</w:t>
      </w:r>
      <w:r w:rsidR="00FE5F52">
        <w:rPr>
          <w:rFonts w:ascii="Arial" w:hAnsi="Arial" w:cs="Arial"/>
          <w:bCs/>
          <w:color w:val="000000"/>
          <w:spacing w:val="-1"/>
          <w:w w:val="105"/>
          <w:sz w:val="22"/>
          <w:lang w:val="pl-PL"/>
        </w:rPr>
        <w:t xml:space="preserve"> nebo</w:t>
      </w:r>
    </w:p>
    <w:p w14:paraId="29CB3EA7" w14:textId="77777777" w:rsidR="007F0C65" w:rsidRPr="005475C3" w:rsidRDefault="007F0C65" w:rsidP="007F0C65">
      <w:pPr>
        <w:numPr>
          <w:ilvl w:val="0"/>
          <w:numId w:val="32"/>
        </w:numPr>
        <w:shd w:val="clear" w:color="auto" w:fill="FFFFFF"/>
        <w:spacing w:after="120"/>
        <w:ind w:right="29"/>
        <w:jc w:val="both"/>
        <w:rPr>
          <w:rFonts w:ascii="Arial" w:hAnsi="Arial" w:cs="Arial"/>
          <w:bCs/>
          <w:color w:val="000000"/>
          <w:spacing w:val="-1"/>
          <w:w w:val="105"/>
          <w:sz w:val="22"/>
          <w:lang w:val="pl-PL"/>
        </w:rPr>
      </w:pPr>
      <w:r w:rsidRPr="005475C3">
        <w:rPr>
          <w:rFonts w:ascii="Arial" w:hAnsi="Arial" w:cs="Arial"/>
          <w:bCs/>
          <w:color w:val="000000"/>
          <w:spacing w:val="-1"/>
          <w:w w:val="105"/>
          <w:sz w:val="22"/>
          <w:lang w:val="pl-PL"/>
        </w:rPr>
        <w:t>zajistit sám nebo prostřednictvím třetí osoby odstranění vad plnění a požadovat úhradu vz</w:t>
      </w:r>
      <w:r w:rsidR="00F97E06">
        <w:rPr>
          <w:rFonts w:ascii="Arial" w:hAnsi="Arial" w:cs="Arial"/>
          <w:bCs/>
          <w:color w:val="000000"/>
          <w:spacing w:val="-1"/>
          <w:w w:val="105"/>
          <w:sz w:val="22"/>
          <w:lang w:val="pl-PL"/>
        </w:rPr>
        <w:t xml:space="preserve">niklých nákladů po </w:t>
      </w:r>
      <w:r w:rsidR="002C619A">
        <w:rPr>
          <w:rFonts w:ascii="Arial" w:hAnsi="Arial" w:cs="Arial"/>
          <w:bCs/>
          <w:color w:val="000000"/>
          <w:spacing w:val="-1"/>
          <w:w w:val="105"/>
          <w:sz w:val="22"/>
          <w:lang w:val="pl-PL"/>
        </w:rPr>
        <w:t>z</w:t>
      </w:r>
      <w:r w:rsidR="00F97E06">
        <w:rPr>
          <w:rFonts w:ascii="Arial" w:hAnsi="Arial" w:cs="Arial"/>
          <w:bCs/>
          <w:color w:val="000000"/>
          <w:spacing w:val="-1"/>
          <w:w w:val="105"/>
          <w:sz w:val="22"/>
          <w:lang w:val="pl-PL"/>
        </w:rPr>
        <w:t>hotoviteli.</w:t>
      </w:r>
    </w:p>
    <w:p w14:paraId="752F6501" w14:textId="77777777" w:rsidR="00681663" w:rsidRPr="00644165" w:rsidRDefault="00681663" w:rsidP="00681663">
      <w:pPr>
        <w:numPr>
          <w:ilvl w:val="0"/>
          <w:numId w:val="31"/>
        </w:numPr>
        <w:shd w:val="clear" w:color="auto" w:fill="FFFFFF"/>
        <w:spacing w:after="120"/>
        <w:ind w:left="284" w:right="29"/>
        <w:jc w:val="both"/>
        <w:rPr>
          <w:rFonts w:ascii="Arial" w:hAnsi="Arial" w:cs="Arial"/>
          <w:bCs/>
          <w:color w:val="000000"/>
          <w:spacing w:val="-1"/>
          <w:w w:val="105"/>
          <w:sz w:val="22"/>
          <w:lang w:val="pl-PL"/>
        </w:rPr>
      </w:pPr>
      <w:r w:rsidRPr="00644165">
        <w:rPr>
          <w:rFonts w:ascii="Arial" w:hAnsi="Arial" w:cs="Arial"/>
          <w:bCs/>
          <w:color w:val="000000"/>
          <w:spacing w:val="-1"/>
          <w:w w:val="105"/>
          <w:sz w:val="22"/>
          <w:lang w:val="pl-PL"/>
        </w:rPr>
        <w:t xml:space="preserve">Objednatel může uplatňovat též nárok na náhradu újmy, která vznikla v příčinné souvislosti se zjištěnými vadami, a </w:t>
      </w:r>
      <w:r w:rsidR="002C619A">
        <w:rPr>
          <w:rFonts w:ascii="Arial" w:hAnsi="Arial" w:cs="Arial"/>
          <w:bCs/>
          <w:color w:val="000000"/>
          <w:spacing w:val="-1"/>
          <w:w w:val="105"/>
          <w:sz w:val="22"/>
          <w:lang w:val="pl-PL"/>
        </w:rPr>
        <w:t>z</w:t>
      </w:r>
      <w:r w:rsidRPr="00644165">
        <w:rPr>
          <w:rFonts w:ascii="Arial" w:hAnsi="Arial" w:cs="Arial"/>
          <w:bCs/>
          <w:color w:val="000000"/>
          <w:spacing w:val="-1"/>
          <w:w w:val="105"/>
          <w:sz w:val="22"/>
          <w:lang w:val="pl-PL"/>
        </w:rPr>
        <w:t xml:space="preserve">hotovitel je povinen tuto újmu nahradit. </w:t>
      </w:r>
    </w:p>
    <w:p w14:paraId="3642DD7C" w14:textId="77777777" w:rsidR="00681663" w:rsidRPr="00644165" w:rsidRDefault="00681663" w:rsidP="00681663">
      <w:pPr>
        <w:numPr>
          <w:ilvl w:val="0"/>
          <w:numId w:val="31"/>
        </w:numPr>
        <w:shd w:val="clear" w:color="auto" w:fill="FFFFFF"/>
        <w:spacing w:after="120"/>
        <w:ind w:left="284" w:right="29"/>
        <w:jc w:val="both"/>
        <w:rPr>
          <w:rFonts w:ascii="Arial" w:hAnsi="Arial" w:cs="Arial"/>
          <w:bCs/>
          <w:color w:val="000000"/>
          <w:spacing w:val="-1"/>
          <w:w w:val="105"/>
          <w:sz w:val="22"/>
          <w:lang w:val="pl-PL"/>
        </w:rPr>
      </w:pPr>
      <w:r w:rsidRPr="00644165">
        <w:rPr>
          <w:rFonts w:ascii="Arial" w:hAnsi="Arial" w:cs="Arial"/>
          <w:bCs/>
          <w:color w:val="000000"/>
          <w:spacing w:val="-1"/>
          <w:w w:val="105"/>
          <w:sz w:val="22"/>
          <w:lang w:val="pl-PL"/>
        </w:rPr>
        <w:t>O dobu uplatnění záruky do termínu odstranění vady se sjednaná záruční doba prodlužuje.</w:t>
      </w:r>
    </w:p>
    <w:p w14:paraId="3E37BD48" w14:textId="77777777" w:rsidR="00045D4E" w:rsidRDefault="00045D4E" w:rsidP="00132B84">
      <w:pPr>
        <w:pStyle w:val="Nadpis3"/>
        <w:spacing w:before="0" w:after="120"/>
        <w:jc w:val="center"/>
        <w:rPr>
          <w:sz w:val="22"/>
        </w:rPr>
      </w:pPr>
      <w:r>
        <w:rPr>
          <w:sz w:val="22"/>
        </w:rPr>
        <w:t>VII</w:t>
      </w:r>
      <w:r w:rsidR="00F8246C">
        <w:rPr>
          <w:sz w:val="22"/>
        </w:rPr>
        <w:t>I</w:t>
      </w:r>
      <w:r>
        <w:rPr>
          <w:sz w:val="22"/>
        </w:rPr>
        <w:t>.</w:t>
      </w:r>
    </w:p>
    <w:p w14:paraId="7B6547D2" w14:textId="77777777" w:rsidR="00045D4E" w:rsidRDefault="00045D4E" w:rsidP="00132B84">
      <w:pPr>
        <w:pStyle w:val="Nadpis3"/>
        <w:spacing w:before="0" w:after="120"/>
        <w:jc w:val="center"/>
        <w:rPr>
          <w:sz w:val="22"/>
        </w:rPr>
      </w:pPr>
      <w:r>
        <w:rPr>
          <w:sz w:val="22"/>
        </w:rPr>
        <w:t>Sankce</w:t>
      </w:r>
    </w:p>
    <w:p w14:paraId="77814D3B" w14:textId="77777777" w:rsidR="00045D4E" w:rsidRDefault="00045D4E" w:rsidP="008E7BB6">
      <w:pPr>
        <w:pStyle w:val="Zkladntextodsazen1"/>
        <w:numPr>
          <w:ilvl w:val="0"/>
          <w:numId w:val="4"/>
        </w:numPr>
        <w:tabs>
          <w:tab w:val="clear" w:pos="1440"/>
        </w:tabs>
        <w:spacing w:after="120"/>
        <w:ind w:left="360"/>
        <w:jc w:val="both"/>
      </w:pPr>
      <w:r>
        <w:t xml:space="preserve">V případě prodlení objednatele se zaplacením faktury vystavené </w:t>
      </w:r>
      <w:r w:rsidR="001D2DE0">
        <w:t>z</w:t>
      </w:r>
      <w:r>
        <w:t xml:space="preserve">hotovitelem v souladu s článkem VI. této smlouvy je </w:t>
      </w:r>
      <w:r w:rsidR="001D2DE0">
        <w:t>z</w:t>
      </w:r>
      <w:r>
        <w:t xml:space="preserve">hotovitel oprávněn požadovat na objednateli </w:t>
      </w:r>
      <w:r w:rsidR="00D21208">
        <w:t>smluvní pokutu</w:t>
      </w:r>
      <w:r>
        <w:t xml:space="preserve"> ve výši 0,05 % z nezaplacené ceny díla, a to za každý i započatý den prodlení.</w:t>
      </w:r>
    </w:p>
    <w:p w14:paraId="367CB9B5" w14:textId="77777777" w:rsidR="00045D4E" w:rsidRPr="00B76DB7" w:rsidRDefault="00AB1CD7" w:rsidP="008E7BB6">
      <w:pPr>
        <w:pStyle w:val="Zkladntextodsazen1"/>
        <w:numPr>
          <w:ilvl w:val="0"/>
          <w:numId w:val="4"/>
        </w:numPr>
        <w:tabs>
          <w:tab w:val="clear" w:pos="1440"/>
        </w:tabs>
        <w:spacing w:after="120"/>
        <w:ind w:left="360"/>
        <w:jc w:val="both"/>
      </w:pPr>
      <w:r>
        <w:t xml:space="preserve">V případě prodlení </w:t>
      </w:r>
      <w:r w:rsidR="001D2DE0">
        <w:t>z</w:t>
      </w:r>
      <w:r w:rsidR="00045D4E">
        <w:t>hotovitel</w:t>
      </w:r>
      <w:r w:rsidR="007F0A2A">
        <w:t>e</w:t>
      </w:r>
      <w:r w:rsidR="00045D4E">
        <w:t xml:space="preserve"> se zhotovením a předáním díla v termín</w:t>
      </w:r>
      <w:r w:rsidR="00401E15">
        <w:t>u</w:t>
      </w:r>
      <w:r w:rsidR="00045D4E">
        <w:t xml:space="preserve"> </w:t>
      </w:r>
      <w:r w:rsidR="00401E15">
        <w:t xml:space="preserve">dle </w:t>
      </w:r>
      <w:r w:rsidR="00DA0783">
        <w:t xml:space="preserve">čl. </w:t>
      </w:r>
      <w:r w:rsidR="00045D4E">
        <w:t>V. této smlouvy je objedna</w:t>
      </w:r>
      <w:r>
        <w:t xml:space="preserve">tel oprávněn požadovat na </w:t>
      </w:r>
      <w:r w:rsidR="001D2DE0">
        <w:t>z</w:t>
      </w:r>
      <w:r w:rsidR="00045D4E">
        <w:t xml:space="preserve">hotoviteli </w:t>
      </w:r>
      <w:r w:rsidR="00644165">
        <w:t>smluvní pokutu</w:t>
      </w:r>
      <w:r w:rsidR="00045D4E">
        <w:t xml:space="preserve"> ve </w:t>
      </w:r>
      <w:r w:rsidR="00045D4E" w:rsidRPr="00B76DB7">
        <w:t xml:space="preserve">výši 0,05 % z ceny </w:t>
      </w:r>
      <w:r w:rsidR="00045D4E" w:rsidRPr="0077754E">
        <w:t>díla</w:t>
      </w:r>
      <w:r w:rsidR="00045D4E" w:rsidRPr="00B76DB7">
        <w:t>, a to za každý i započatý den prodlení.</w:t>
      </w:r>
    </w:p>
    <w:p w14:paraId="69ED3688" w14:textId="77777777" w:rsidR="00B76DE9" w:rsidRPr="00644165" w:rsidRDefault="00B76DE9" w:rsidP="008D2550">
      <w:pPr>
        <w:pStyle w:val="Zkladntextodsazen1"/>
        <w:numPr>
          <w:ilvl w:val="0"/>
          <w:numId w:val="4"/>
        </w:numPr>
        <w:tabs>
          <w:tab w:val="clear" w:pos="1440"/>
        </w:tabs>
        <w:spacing w:after="120"/>
        <w:ind w:left="360"/>
        <w:jc w:val="both"/>
      </w:pPr>
      <w:r w:rsidRPr="00644165">
        <w:t>V p</w:t>
      </w:r>
      <w:r w:rsidRPr="00644165">
        <w:rPr>
          <w:rFonts w:hint="eastAsia"/>
        </w:rPr>
        <w:t>ří</w:t>
      </w:r>
      <w:r w:rsidRPr="00644165">
        <w:t>pad</w:t>
      </w:r>
      <w:r w:rsidRPr="00644165">
        <w:rPr>
          <w:rFonts w:hint="eastAsia"/>
        </w:rPr>
        <w:t>ě</w:t>
      </w:r>
      <w:r w:rsidRPr="00644165">
        <w:t>, kdy tato smlouva odkazuje na v</w:t>
      </w:r>
      <w:r w:rsidRPr="00644165">
        <w:rPr>
          <w:rFonts w:hint="eastAsia"/>
        </w:rPr>
        <w:t>ýš</w:t>
      </w:r>
      <w:r w:rsidRPr="00644165">
        <w:t>e sankce, smluvn</w:t>
      </w:r>
      <w:r w:rsidRPr="00644165">
        <w:rPr>
          <w:rFonts w:hint="eastAsia"/>
        </w:rPr>
        <w:t>í</w:t>
      </w:r>
      <w:r w:rsidRPr="00644165">
        <w:t xml:space="preserve"> pokuty a n</w:t>
      </w:r>
      <w:r w:rsidRPr="00644165">
        <w:rPr>
          <w:rFonts w:hint="eastAsia"/>
        </w:rPr>
        <w:t>á</w:t>
      </w:r>
      <w:r w:rsidRPr="00644165">
        <w:t xml:space="preserve">hrady </w:t>
      </w:r>
      <w:r w:rsidRPr="00644165">
        <w:rPr>
          <w:rFonts w:hint="eastAsia"/>
        </w:rPr>
        <w:t>š</w:t>
      </w:r>
      <w:r w:rsidRPr="00644165">
        <w:t>kody z ceny za d</w:t>
      </w:r>
      <w:r w:rsidRPr="00644165">
        <w:rPr>
          <w:rFonts w:hint="eastAsia"/>
        </w:rPr>
        <w:t>í</w:t>
      </w:r>
      <w:r w:rsidRPr="00644165">
        <w:t>lo sjednan</w:t>
      </w:r>
      <w:r w:rsidRPr="00644165">
        <w:rPr>
          <w:rFonts w:hint="eastAsia"/>
        </w:rPr>
        <w:t>é</w:t>
      </w:r>
      <w:r w:rsidRPr="00644165">
        <w:t xml:space="preserve"> touto smlouvou, m</w:t>
      </w:r>
      <w:r w:rsidRPr="00644165">
        <w:rPr>
          <w:rFonts w:hint="eastAsia"/>
        </w:rPr>
        <w:t>á</w:t>
      </w:r>
      <w:r w:rsidRPr="00644165">
        <w:t xml:space="preserve"> se za to, </w:t>
      </w:r>
      <w:r w:rsidRPr="00644165">
        <w:rPr>
          <w:rFonts w:hint="eastAsia"/>
        </w:rPr>
        <w:t>ž</w:t>
      </w:r>
      <w:r w:rsidRPr="00644165">
        <w:t>e sjednanou cenou je cena bez DPH.</w:t>
      </w:r>
    </w:p>
    <w:p w14:paraId="4C52012E" w14:textId="77777777" w:rsidR="00045D4E" w:rsidRDefault="00045D4E" w:rsidP="008E7BB6">
      <w:pPr>
        <w:pStyle w:val="Zkladntextodsazen1"/>
        <w:numPr>
          <w:ilvl w:val="0"/>
          <w:numId w:val="4"/>
        </w:numPr>
        <w:tabs>
          <w:tab w:val="clear" w:pos="1440"/>
        </w:tabs>
        <w:spacing w:after="120"/>
        <w:ind w:left="360"/>
        <w:jc w:val="both"/>
      </w:pPr>
      <w:r>
        <w:t xml:space="preserve">Zaplacením úroku z prodlení ani smluvní pokuty není omezena výše nároku na náhradu škody. </w:t>
      </w:r>
    </w:p>
    <w:p w14:paraId="010432A2" w14:textId="77777777" w:rsidR="00341D63" w:rsidRDefault="00341D63" w:rsidP="00297242">
      <w:pPr>
        <w:pStyle w:val="Zkladntextodsazen1"/>
        <w:spacing w:after="120"/>
        <w:ind w:left="360" w:firstLine="0"/>
        <w:jc w:val="both"/>
      </w:pPr>
    </w:p>
    <w:p w14:paraId="19171A11" w14:textId="77777777" w:rsidR="00045D4E" w:rsidRDefault="00F8246C" w:rsidP="00132B84">
      <w:pPr>
        <w:pStyle w:val="Zkladntextodsazen1"/>
        <w:spacing w:after="120"/>
        <w:jc w:val="center"/>
        <w:rPr>
          <w:b/>
          <w:bCs/>
        </w:rPr>
      </w:pPr>
      <w:r>
        <w:rPr>
          <w:b/>
          <w:bCs/>
        </w:rPr>
        <w:t>IX</w:t>
      </w:r>
      <w:r w:rsidR="00045D4E">
        <w:rPr>
          <w:b/>
          <w:bCs/>
        </w:rPr>
        <w:t>.</w:t>
      </w:r>
    </w:p>
    <w:p w14:paraId="264FADE8" w14:textId="77777777" w:rsidR="00045D4E" w:rsidRPr="009B1F4F" w:rsidRDefault="009B1F4F" w:rsidP="00132B84">
      <w:pPr>
        <w:pStyle w:val="Zkladntextodsazen1"/>
        <w:spacing w:after="120"/>
        <w:jc w:val="center"/>
        <w:rPr>
          <w:b/>
          <w:bCs/>
        </w:rPr>
      </w:pPr>
      <w:r>
        <w:rPr>
          <w:b/>
          <w:bCs/>
        </w:rPr>
        <w:t>Trvání smlouvy</w:t>
      </w:r>
    </w:p>
    <w:p w14:paraId="59CF774E" w14:textId="77777777" w:rsidR="00045D4E" w:rsidRDefault="00045D4E" w:rsidP="008E7BB6">
      <w:pPr>
        <w:pStyle w:val="Zkladntextodsazen1"/>
        <w:numPr>
          <w:ilvl w:val="0"/>
          <w:numId w:val="5"/>
        </w:numPr>
        <w:tabs>
          <w:tab w:val="clear" w:pos="1440"/>
          <w:tab w:val="num" w:pos="-180"/>
        </w:tabs>
        <w:spacing w:after="120"/>
        <w:ind w:left="360"/>
        <w:jc w:val="both"/>
      </w:pPr>
      <w:r>
        <w:t>Tuto smlouvu lze ukončit písemnou dohodou smluvních stran.</w:t>
      </w:r>
    </w:p>
    <w:p w14:paraId="0720E19D" w14:textId="77777777" w:rsidR="00644165" w:rsidRDefault="00045D4E" w:rsidP="008E7BB6">
      <w:pPr>
        <w:pStyle w:val="Zkladntextodsazen1"/>
        <w:numPr>
          <w:ilvl w:val="0"/>
          <w:numId w:val="5"/>
        </w:numPr>
        <w:tabs>
          <w:tab w:val="clear" w:pos="1440"/>
          <w:tab w:val="num" w:pos="-180"/>
        </w:tabs>
        <w:spacing w:after="120"/>
        <w:ind w:left="360"/>
        <w:jc w:val="both"/>
      </w:pPr>
      <w:r>
        <w:t>Objednatel může od této smlouvy odstoupit</w:t>
      </w:r>
      <w:r w:rsidR="00644165">
        <w:t>:</w:t>
      </w:r>
    </w:p>
    <w:p w14:paraId="137BFFFB" w14:textId="77777777" w:rsidR="00644165" w:rsidRDefault="00045D4E" w:rsidP="00CA7F8C">
      <w:pPr>
        <w:pStyle w:val="Zkladntextodsazen1"/>
        <w:numPr>
          <w:ilvl w:val="0"/>
          <w:numId w:val="33"/>
        </w:numPr>
        <w:spacing w:after="120"/>
        <w:jc w:val="both"/>
      </w:pPr>
      <w:r>
        <w:t xml:space="preserve">pokud </w:t>
      </w:r>
      <w:r w:rsidR="001D2DE0">
        <w:t>z</w:t>
      </w:r>
      <w:r w:rsidR="0001151B">
        <w:t xml:space="preserve">hotovitel </w:t>
      </w:r>
      <w:r>
        <w:t>opakovaně neplní povinnosti plynoucí mu z této smlouvy</w:t>
      </w:r>
      <w:r w:rsidR="00644165">
        <w:t>;</w:t>
      </w:r>
    </w:p>
    <w:p w14:paraId="1717FFA7" w14:textId="77777777" w:rsidR="00644165" w:rsidRDefault="00644165" w:rsidP="00CA7F8C">
      <w:pPr>
        <w:pStyle w:val="Zkladntextodsazen1"/>
        <w:numPr>
          <w:ilvl w:val="0"/>
          <w:numId w:val="33"/>
        </w:numPr>
        <w:spacing w:after="120"/>
        <w:jc w:val="both"/>
      </w:pPr>
      <w:r>
        <w:t>realizuje dílo osobou odlišnou od osoby uvedené dle čl. III. odst. 3 této smlouvy</w:t>
      </w:r>
      <w:r w:rsidR="00045D4E">
        <w:t>.</w:t>
      </w:r>
    </w:p>
    <w:p w14:paraId="0EB75761" w14:textId="77777777" w:rsidR="00045D4E" w:rsidRDefault="00045D4E" w:rsidP="00CA7F8C">
      <w:pPr>
        <w:pStyle w:val="Zkladntextodsazen1"/>
        <w:spacing w:after="120"/>
        <w:ind w:left="426" w:firstLine="0"/>
        <w:jc w:val="both"/>
      </w:pPr>
      <w:r>
        <w:t xml:space="preserve">Odstoupení nabývá účinnosti dnem následujícím po dni prokazatelného doručení jeho písemného vyhotovení druhé smluvní straně. </w:t>
      </w:r>
    </w:p>
    <w:p w14:paraId="2A9FD013" w14:textId="77777777" w:rsidR="00045D4E" w:rsidRDefault="00045D4E" w:rsidP="008E7BB6">
      <w:pPr>
        <w:pStyle w:val="Zkladntextodsazen1"/>
        <w:numPr>
          <w:ilvl w:val="0"/>
          <w:numId w:val="5"/>
        </w:numPr>
        <w:tabs>
          <w:tab w:val="clear" w:pos="1440"/>
          <w:tab w:val="num" w:pos="-180"/>
        </w:tabs>
        <w:spacing w:after="120"/>
        <w:ind w:left="360"/>
        <w:jc w:val="both"/>
      </w:pPr>
      <w:r>
        <w:t xml:space="preserve">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1D2DE0">
        <w:t>z</w:t>
      </w:r>
      <w:r>
        <w:t>hotoviteli.</w:t>
      </w:r>
    </w:p>
    <w:p w14:paraId="4FFE2658" w14:textId="77777777" w:rsidR="00045D4E" w:rsidRDefault="00045D4E" w:rsidP="00132B84">
      <w:pPr>
        <w:pStyle w:val="Zkladntextodsazen1"/>
        <w:spacing w:after="120"/>
        <w:jc w:val="center"/>
        <w:rPr>
          <w:b/>
          <w:bCs/>
        </w:rPr>
      </w:pPr>
      <w:r>
        <w:rPr>
          <w:b/>
          <w:bCs/>
        </w:rPr>
        <w:t>X.</w:t>
      </w:r>
    </w:p>
    <w:p w14:paraId="6411D5B5" w14:textId="77777777" w:rsidR="00045D4E" w:rsidRDefault="00045D4E" w:rsidP="00132B84">
      <w:pPr>
        <w:keepNext/>
        <w:spacing w:after="120"/>
        <w:jc w:val="center"/>
        <w:rPr>
          <w:rFonts w:ascii="Arial" w:hAnsi="Arial" w:cs="Arial"/>
          <w:b/>
          <w:sz w:val="22"/>
        </w:rPr>
      </w:pPr>
      <w:r>
        <w:rPr>
          <w:rFonts w:ascii="Arial" w:hAnsi="Arial" w:cs="Arial"/>
          <w:b/>
          <w:sz w:val="22"/>
        </w:rPr>
        <w:t>Ochrana nehmotných statků</w:t>
      </w:r>
    </w:p>
    <w:p w14:paraId="1B40757F" w14:textId="77777777" w:rsidR="00045D4E" w:rsidRPr="00511D86" w:rsidRDefault="00045D4E" w:rsidP="008E7BB6">
      <w:pPr>
        <w:numPr>
          <w:ilvl w:val="0"/>
          <w:numId w:val="9"/>
        </w:numPr>
        <w:tabs>
          <w:tab w:val="clear" w:pos="567"/>
          <w:tab w:val="num" w:pos="426"/>
        </w:tabs>
        <w:spacing w:after="120"/>
        <w:ind w:left="422" w:hangingChars="192" w:hanging="422"/>
        <w:jc w:val="both"/>
        <w:rPr>
          <w:rFonts w:ascii="Arial" w:hAnsi="Arial" w:cs="Arial"/>
          <w:sz w:val="22"/>
          <w:szCs w:val="22"/>
        </w:rPr>
      </w:pPr>
      <w:r w:rsidRPr="00511D86">
        <w:rPr>
          <w:rFonts w:ascii="Arial" w:hAnsi="Arial" w:cs="Arial"/>
          <w:sz w:val="22"/>
          <w:szCs w:val="22"/>
        </w:rPr>
        <w:t xml:space="preserve">Tento článek smlouvy se uplatní tehdy, jestliže součástí </w:t>
      </w:r>
      <w:r>
        <w:rPr>
          <w:rFonts w:ascii="Arial" w:hAnsi="Arial" w:cs="Arial"/>
          <w:sz w:val="22"/>
          <w:szCs w:val="22"/>
        </w:rPr>
        <w:t>prováděných služeb</w:t>
      </w:r>
      <w:r w:rsidRPr="00511D86">
        <w:rPr>
          <w:rFonts w:ascii="Arial" w:hAnsi="Arial" w:cs="Arial"/>
          <w:sz w:val="22"/>
          <w:szCs w:val="22"/>
        </w:rPr>
        <w:t xml:space="preserve"> bude nehmotný statek, jenž je předmětem úpravy zákona č. 121/2000 Sb., o právu autorském, o právech souvisejících s právem autorským a o změně některých zákonů (autorský zákon). </w:t>
      </w:r>
      <w:r w:rsidR="007F0A2A">
        <w:rPr>
          <w:rFonts w:ascii="Arial" w:hAnsi="Arial" w:cs="Arial"/>
          <w:sz w:val="22"/>
          <w:szCs w:val="22"/>
        </w:rPr>
        <w:t>Zhotovitel</w:t>
      </w:r>
      <w:r w:rsidRPr="00511D86">
        <w:rPr>
          <w:rFonts w:ascii="Arial" w:hAnsi="Arial" w:cs="Arial"/>
          <w:sz w:val="22"/>
          <w:szCs w:val="22"/>
        </w:rPr>
        <w:t xml:space="preserve"> touto smlouvou poskytuje objednateli právo </w:t>
      </w:r>
      <w:r>
        <w:rPr>
          <w:rFonts w:ascii="Arial" w:hAnsi="Arial" w:cs="Arial"/>
          <w:sz w:val="22"/>
        </w:rPr>
        <w:t>užít dílo všemi způsoby nezbytných k naplnění účelu této smlouvy</w:t>
      </w:r>
      <w:r w:rsidRPr="00511D86">
        <w:rPr>
          <w:rFonts w:ascii="Arial" w:hAnsi="Arial" w:cs="Arial"/>
          <w:sz w:val="22"/>
          <w:szCs w:val="22"/>
        </w:rPr>
        <w:t>, jakož i nehmotných statků, které jsou v tomto díle zpracovány.</w:t>
      </w:r>
    </w:p>
    <w:p w14:paraId="12E83C77" w14:textId="77777777" w:rsidR="00045D4E" w:rsidRDefault="007F0A2A" w:rsidP="008E7BB6">
      <w:pPr>
        <w:numPr>
          <w:ilvl w:val="0"/>
          <w:numId w:val="9"/>
        </w:numPr>
        <w:tabs>
          <w:tab w:val="clear" w:pos="567"/>
          <w:tab w:val="num" w:pos="426"/>
        </w:tabs>
        <w:spacing w:after="120"/>
        <w:ind w:left="422" w:hangingChars="192" w:hanging="422"/>
        <w:jc w:val="both"/>
        <w:rPr>
          <w:rFonts w:ascii="Arial" w:hAnsi="Arial" w:cs="Arial"/>
          <w:sz w:val="22"/>
        </w:rPr>
      </w:pPr>
      <w:r>
        <w:rPr>
          <w:rFonts w:ascii="Arial" w:hAnsi="Arial" w:cs="Arial"/>
          <w:sz w:val="22"/>
        </w:rPr>
        <w:t>Zho</w:t>
      </w:r>
      <w:r w:rsidR="00045D4E">
        <w:rPr>
          <w:rFonts w:ascii="Arial" w:hAnsi="Arial" w:cs="Arial"/>
          <w:sz w:val="22"/>
        </w:rPr>
        <w:t>tov</w:t>
      </w:r>
      <w:r>
        <w:rPr>
          <w:rFonts w:ascii="Arial" w:hAnsi="Arial" w:cs="Arial"/>
          <w:sz w:val="22"/>
        </w:rPr>
        <w:t>i</w:t>
      </w:r>
      <w:r w:rsidR="00045D4E">
        <w:rPr>
          <w:rFonts w:ascii="Arial" w:hAnsi="Arial" w:cs="Arial"/>
          <w:sz w:val="22"/>
        </w:rPr>
        <w:t>tel udílí objednateli výhradní licenci k užití díla.</w:t>
      </w:r>
    </w:p>
    <w:p w14:paraId="726464F7" w14:textId="77777777" w:rsidR="00045D4E" w:rsidRDefault="00045D4E" w:rsidP="008E7BB6">
      <w:pPr>
        <w:numPr>
          <w:ilvl w:val="0"/>
          <w:numId w:val="9"/>
        </w:numPr>
        <w:tabs>
          <w:tab w:val="clear" w:pos="567"/>
          <w:tab w:val="num" w:pos="426"/>
        </w:tabs>
        <w:spacing w:after="120"/>
        <w:ind w:left="422" w:hangingChars="192" w:hanging="422"/>
        <w:jc w:val="both"/>
        <w:rPr>
          <w:rFonts w:ascii="Arial" w:hAnsi="Arial" w:cs="Arial"/>
          <w:sz w:val="22"/>
        </w:rPr>
      </w:pPr>
      <w:r>
        <w:rPr>
          <w:rFonts w:ascii="Arial" w:hAnsi="Arial" w:cs="Arial"/>
          <w:sz w:val="22"/>
        </w:rPr>
        <w:t xml:space="preserve">Objednatel je oprávněn udělit podlicenci k užití díla. O udělení podlicence </w:t>
      </w:r>
      <w:r w:rsidR="00324CCE">
        <w:rPr>
          <w:rFonts w:ascii="Arial" w:hAnsi="Arial" w:cs="Arial"/>
          <w:sz w:val="22"/>
        </w:rPr>
        <w:t>není</w:t>
      </w:r>
      <w:r>
        <w:rPr>
          <w:rFonts w:ascii="Arial" w:hAnsi="Arial" w:cs="Arial"/>
          <w:sz w:val="22"/>
        </w:rPr>
        <w:t xml:space="preserve"> objednatel povinen </w:t>
      </w:r>
      <w:r w:rsidR="00101CC2">
        <w:rPr>
          <w:rFonts w:ascii="Arial" w:hAnsi="Arial" w:cs="Arial"/>
          <w:sz w:val="22"/>
        </w:rPr>
        <w:t>z</w:t>
      </w:r>
      <w:r w:rsidR="007F0A2A">
        <w:rPr>
          <w:rFonts w:ascii="Arial" w:hAnsi="Arial" w:cs="Arial"/>
          <w:sz w:val="22"/>
        </w:rPr>
        <w:t>ho</w:t>
      </w:r>
      <w:r>
        <w:rPr>
          <w:rFonts w:ascii="Arial" w:hAnsi="Arial" w:cs="Arial"/>
          <w:sz w:val="22"/>
        </w:rPr>
        <w:t>tov</w:t>
      </w:r>
      <w:r w:rsidR="007F0A2A">
        <w:rPr>
          <w:rFonts w:ascii="Arial" w:hAnsi="Arial" w:cs="Arial"/>
          <w:sz w:val="22"/>
        </w:rPr>
        <w:t>i</w:t>
      </w:r>
      <w:r>
        <w:rPr>
          <w:rFonts w:ascii="Arial" w:hAnsi="Arial" w:cs="Arial"/>
          <w:sz w:val="22"/>
        </w:rPr>
        <w:t>tele informovat.</w:t>
      </w:r>
    </w:p>
    <w:p w14:paraId="1082395E" w14:textId="77777777" w:rsidR="00045D4E" w:rsidRDefault="00045D4E" w:rsidP="008E7BB6">
      <w:pPr>
        <w:numPr>
          <w:ilvl w:val="0"/>
          <w:numId w:val="9"/>
        </w:numPr>
        <w:tabs>
          <w:tab w:val="clear" w:pos="567"/>
          <w:tab w:val="num" w:pos="426"/>
        </w:tabs>
        <w:spacing w:after="120"/>
        <w:ind w:left="422" w:hangingChars="192" w:hanging="422"/>
        <w:jc w:val="both"/>
        <w:rPr>
          <w:rFonts w:ascii="Arial" w:hAnsi="Arial" w:cs="Arial"/>
          <w:sz w:val="22"/>
        </w:rPr>
      </w:pPr>
      <w:r>
        <w:rPr>
          <w:rFonts w:ascii="Arial" w:hAnsi="Arial" w:cs="Arial"/>
          <w:sz w:val="22"/>
        </w:rPr>
        <w:t>Odměna za užití nehmotného statku je již zahrnuta do ceny za dílo.</w:t>
      </w:r>
    </w:p>
    <w:p w14:paraId="6EDF7255" w14:textId="77777777" w:rsidR="00045D4E" w:rsidRDefault="00045D4E" w:rsidP="008E7BB6">
      <w:pPr>
        <w:numPr>
          <w:ilvl w:val="0"/>
          <w:numId w:val="9"/>
        </w:numPr>
        <w:tabs>
          <w:tab w:val="clear" w:pos="567"/>
          <w:tab w:val="num" w:pos="426"/>
        </w:tabs>
        <w:spacing w:after="120"/>
        <w:ind w:left="422" w:hangingChars="192" w:hanging="422"/>
        <w:jc w:val="both"/>
        <w:rPr>
          <w:rFonts w:ascii="Arial" w:hAnsi="Arial" w:cs="Arial"/>
          <w:sz w:val="22"/>
        </w:rPr>
      </w:pPr>
      <w:r>
        <w:rPr>
          <w:rFonts w:ascii="Arial" w:hAnsi="Arial" w:cs="Arial"/>
          <w:sz w:val="22"/>
        </w:rPr>
        <w:t>Licence je poskytnuta na dobu trvání majetkových práv k dílu.</w:t>
      </w:r>
    </w:p>
    <w:p w14:paraId="0D322702" w14:textId="77777777" w:rsidR="00045D4E" w:rsidRPr="00AF0EA9" w:rsidRDefault="00045D4E" w:rsidP="008E7BB6">
      <w:pPr>
        <w:numPr>
          <w:ilvl w:val="0"/>
          <w:numId w:val="9"/>
        </w:numPr>
        <w:tabs>
          <w:tab w:val="clear" w:pos="567"/>
          <w:tab w:val="num" w:pos="426"/>
        </w:tabs>
        <w:spacing w:after="120"/>
        <w:ind w:left="422" w:hangingChars="192" w:hanging="422"/>
        <w:jc w:val="both"/>
        <w:rPr>
          <w:rFonts w:ascii="Arial" w:hAnsi="Arial" w:cs="Arial"/>
          <w:sz w:val="22"/>
        </w:rPr>
      </w:pPr>
      <w:r>
        <w:rPr>
          <w:rFonts w:ascii="Arial" w:hAnsi="Arial" w:cs="Arial"/>
          <w:sz w:val="22"/>
        </w:rPr>
        <w:t>Objednatel není povinen licenci využít.</w:t>
      </w:r>
    </w:p>
    <w:p w14:paraId="580F4294" w14:textId="77777777" w:rsidR="00045D4E" w:rsidRDefault="00045D4E" w:rsidP="00132B84">
      <w:pPr>
        <w:pStyle w:val="Zkladntextodsazen1"/>
        <w:spacing w:after="120"/>
        <w:jc w:val="center"/>
        <w:rPr>
          <w:b/>
          <w:bCs/>
        </w:rPr>
      </w:pPr>
      <w:r>
        <w:rPr>
          <w:b/>
          <w:bCs/>
        </w:rPr>
        <w:t>X</w:t>
      </w:r>
      <w:r w:rsidR="00F8246C">
        <w:rPr>
          <w:b/>
          <w:bCs/>
        </w:rPr>
        <w:t>I</w:t>
      </w:r>
      <w:r>
        <w:rPr>
          <w:b/>
          <w:bCs/>
        </w:rPr>
        <w:t>.</w:t>
      </w:r>
    </w:p>
    <w:p w14:paraId="5C7A1336" w14:textId="77777777" w:rsidR="00045D4E" w:rsidRDefault="00045D4E" w:rsidP="00132B84">
      <w:pPr>
        <w:pStyle w:val="Zkladntextodsazen1"/>
        <w:spacing w:after="120"/>
        <w:jc w:val="center"/>
        <w:rPr>
          <w:b/>
          <w:bCs/>
        </w:rPr>
      </w:pPr>
      <w:r>
        <w:rPr>
          <w:b/>
          <w:bCs/>
        </w:rPr>
        <w:t>Závěrečná ustanovení</w:t>
      </w:r>
    </w:p>
    <w:p w14:paraId="523FEA97" w14:textId="77777777" w:rsidR="00045D4E" w:rsidRPr="00776CC0" w:rsidRDefault="00AB1CD7" w:rsidP="008E7BB6">
      <w:pPr>
        <w:pStyle w:val="Zkladntextodsazen"/>
        <w:numPr>
          <w:ilvl w:val="0"/>
          <w:numId w:val="6"/>
        </w:numPr>
        <w:shd w:val="clear" w:color="auto" w:fill="FFFFFF"/>
        <w:tabs>
          <w:tab w:val="clear" w:pos="1440"/>
          <w:tab w:val="num" w:pos="0"/>
        </w:tabs>
        <w:spacing w:after="120"/>
        <w:ind w:left="360" w:right="-42"/>
        <w:rPr>
          <w:color w:val="auto"/>
        </w:rPr>
      </w:pPr>
      <w:r>
        <w:rPr>
          <w:color w:val="auto"/>
        </w:rPr>
        <w:t xml:space="preserve">Výběr </w:t>
      </w:r>
      <w:r w:rsidR="004E4F0B">
        <w:rPr>
          <w:color w:val="auto"/>
        </w:rPr>
        <w:t>z</w:t>
      </w:r>
      <w:r w:rsidR="00045D4E">
        <w:rPr>
          <w:color w:val="auto"/>
        </w:rPr>
        <w:t xml:space="preserve">hotovitele byl proveden v souladu s Pravidly Rady Kraje Vysočina pro zadávání veřejných zakázek </w:t>
      </w:r>
      <w:r w:rsidR="0039015E">
        <w:rPr>
          <w:color w:val="auto"/>
        </w:rPr>
        <w:t>č. 07/25</w:t>
      </w:r>
      <w:r w:rsidR="007F0A2A">
        <w:rPr>
          <w:color w:val="auto"/>
        </w:rPr>
        <w:t xml:space="preserve"> </w:t>
      </w:r>
      <w:r w:rsidR="00045D4E">
        <w:rPr>
          <w:color w:val="auto"/>
        </w:rPr>
        <w:t xml:space="preserve">ze dne </w:t>
      </w:r>
      <w:r w:rsidR="0039015E">
        <w:rPr>
          <w:color w:val="auto"/>
        </w:rPr>
        <w:t>6. 10. 2025</w:t>
      </w:r>
      <w:r w:rsidR="00045D4E">
        <w:rPr>
          <w:color w:val="auto"/>
        </w:rPr>
        <w:t xml:space="preserve">. </w:t>
      </w:r>
    </w:p>
    <w:p w14:paraId="791772E0" w14:textId="77777777" w:rsidR="00045D4E" w:rsidRPr="00AF0EA9" w:rsidRDefault="00045D4E" w:rsidP="008E7BB6">
      <w:pPr>
        <w:pStyle w:val="Zkladntextodsazen"/>
        <w:numPr>
          <w:ilvl w:val="0"/>
          <w:numId w:val="6"/>
        </w:numPr>
        <w:shd w:val="clear" w:color="auto" w:fill="FFFFFF"/>
        <w:tabs>
          <w:tab w:val="clear" w:pos="1440"/>
          <w:tab w:val="num" w:pos="0"/>
        </w:tabs>
        <w:spacing w:after="120"/>
        <w:ind w:left="360" w:right="-42"/>
        <w:rPr>
          <w:color w:val="auto"/>
        </w:rPr>
      </w:pPr>
      <w:r w:rsidRPr="00E27A5E">
        <w:rPr>
          <w:color w:val="auto"/>
        </w:rPr>
        <w:t xml:space="preserve">Vzhledem k veřejnoprávnímu charakteru objednatele </w:t>
      </w:r>
      <w:r w:rsidR="00AB1CD7">
        <w:rPr>
          <w:color w:val="auto"/>
        </w:rPr>
        <w:t>Z</w:t>
      </w:r>
      <w:r w:rsidRPr="00E27A5E">
        <w:rPr>
          <w:color w:val="auto"/>
        </w:rPr>
        <w:t>hotov</w:t>
      </w:r>
      <w:r w:rsidR="00D84EBE">
        <w:rPr>
          <w:color w:val="auto"/>
        </w:rPr>
        <w:t>itel výslovně prohlašuje, že je </w:t>
      </w:r>
      <w:r w:rsidRPr="00E27A5E">
        <w:rPr>
          <w:color w:val="auto"/>
        </w:rPr>
        <w:t xml:space="preserve">s touto skutečností obeznámen a souhlasí se zveřejněním </w:t>
      </w:r>
      <w:r w:rsidR="00F34530">
        <w:rPr>
          <w:color w:val="auto"/>
        </w:rPr>
        <w:t>textu smlouvy</w:t>
      </w:r>
      <w:r w:rsidR="00D84EBE">
        <w:rPr>
          <w:color w:val="auto"/>
        </w:rPr>
        <w:t xml:space="preserve"> v rozsahu a </w:t>
      </w:r>
      <w:r w:rsidRPr="00E27A5E">
        <w:rPr>
          <w:color w:val="auto"/>
        </w:rPr>
        <w:t>za podmínek vyplývajících z příslušných právn</w:t>
      </w:r>
      <w:r w:rsidR="00D84EBE">
        <w:rPr>
          <w:color w:val="auto"/>
        </w:rPr>
        <w:t>ích předpisů, zejména zákona č. 106/1999 </w:t>
      </w:r>
      <w:r w:rsidRPr="00E27A5E">
        <w:rPr>
          <w:color w:val="auto"/>
        </w:rPr>
        <w:t>Sb., o svobodném přístupu k informacím, ve znění pozdějš</w:t>
      </w:r>
      <w:r w:rsidR="00D84EBE">
        <w:rPr>
          <w:color w:val="auto"/>
        </w:rPr>
        <w:t>ích předpisů. Smluvní strany se </w:t>
      </w:r>
      <w:r w:rsidRPr="00E27A5E">
        <w:rPr>
          <w:color w:val="auto"/>
        </w:rPr>
        <w:t>zavazují, že obchodní a technické informace, které jim byly svěřeny druhou stranou, nezpřístupní třetím osobám bez pí</w:t>
      </w:r>
      <w:r w:rsidR="00D84EBE">
        <w:rPr>
          <w:color w:val="auto"/>
        </w:rPr>
        <w:t>semného souhlasu druhé strany a </w:t>
      </w:r>
      <w:r w:rsidRPr="00E27A5E">
        <w:rPr>
          <w:color w:val="auto"/>
        </w:rPr>
        <w:t>nepoužijí tyto informace k jiným účelům, než je k plnění podmínek této smlouvy.</w:t>
      </w:r>
    </w:p>
    <w:p w14:paraId="139EFB48" w14:textId="77777777" w:rsidR="00045D4E" w:rsidRDefault="00045D4E" w:rsidP="008E7BB6">
      <w:pPr>
        <w:numPr>
          <w:ilvl w:val="0"/>
          <w:numId w:val="6"/>
        </w:numPr>
        <w:shd w:val="clear" w:color="auto" w:fill="FFFFFF"/>
        <w:tabs>
          <w:tab w:val="clear" w:pos="1440"/>
          <w:tab w:val="num" w:pos="0"/>
        </w:tabs>
        <w:spacing w:after="120"/>
        <w:ind w:left="360" w:right="7"/>
        <w:jc w:val="both"/>
        <w:rPr>
          <w:rFonts w:ascii="Arial" w:hAnsi="Arial" w:cs="Arial"/>
          <w:w w:val="102"/>
          <w:sz w:val="22"/>
        </w:rPr>
      </w:pPr>
      <w:r>
        <w:rPr>
          <w:rFonts w:ascii="Arial" w:hAnsi="Arial" w:cs="Arial"/>
          <w:w w:val="102"/>
          <w:sz w:val="22"/>
        </w:rPr>
        <w:t xml:space="preserve">Tuto smlouvu lze měnit nebo doplňovat pouze písemnými vzestupně číslovanými </w:t>
      </w:r>
      <w:r>
        <w:rPr>
          <w:rFonts w:ascii="Arial" w:hAnsi="Arial" w:cs="Arial"/>
          <w:spacing w:val="-1"/>
          <w:w w:val="102"/>
          <w:sz w:val="22"/>
        </w:rPr>
        <w:t xml:space="preserve">dodatky podepsanými oprávněnými zástupci obou smluvních stran. </w:t>
      </w:r>
    </w:p>
    <w:p w14:paraId="551AAF07" w14:textId="77777777" w:rsidR="00162FB8" w:rsidRDefault="00045D4E" w:rsidP="008E7BB6">
      <w:pPr>
        <w:numPr>
          <w:ilvl w:val="0"/>
          <w:numId w:val="6"/>
        </w:numPr>
        <w:shd w:val="clear" w:color="auto" w:fill="FFFFFF"/>
        <w:tabs>
          <w:tab w:val="clear" w:pos="1440"/>
          <w:tab w:val="num" w:pos="0"/>
        </w:tabs>
        <w:spacing w:after="120"/>
        <w:ind w:left="360" w:right="7"/>
        <w:jc w:val="both"/>
        <w:rPr>
          <w:rFonts w:ascii="Arial" w:hAnsi="Arial" w:cs="Arial"/>
          <w:w w:val="102"/>
          <w:sz w:val="22"/>
        </w:rPr>
      </w:pPr>
      <w:r>
        <w:rPr>
          <w:rFonts w:ascii="Arial" w:hAnsi="Arial" w:cs="Arial"/>
          <w:spacing w:val="-1"/>
          <w:w w:val="102"/>
          <w:sz w:val="22"/>
        </w:rPr>
        <w:t>N</w:t>
      </w:r>
      <w:r>
        <w:rPr>
          <w:rFonts w:ascii="Arial" w:hAnsi="Arial" w:cs="Arial"/>
          <w:w w:val="102"/>
          <w:sz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7BB99062" w14:textId="77777777" w:rsidR="00162FB8" w:rsidRDefault="00162FB8" w:rsidP="00E14968">
      <w:pPr>
        <w:numPr>
          <w:ilvl w:val="0"/>
          <w:numId w:val="6"/>
        </w:numPr>
        <w:shd w:val="clear" w:color="auto" w:fill="FFFFFF"/>
        <w:tabs>
          <w:tab w:val="clear" w:pos="1440"/>
          <w:tab w:val="num" w:pos="0"/>
        </w:tabs>
        <w:spacing w:after="120"/>
        <w:ind w:left="360" w:right="7"/>
        <w:jc w:val="both"/>
        <w:rPr>
          <w:rFonts w:ascii="Arial" w:hAnsi="Arial" w:cs="Arial"/>
          <w:w w:val="102"/>
          <w:sz w:val="22"/>
        </w:rPr>
      </w:pPr>
      <w:r w:rsidRPr="00162FB8">
        <w:rPr>
          <w:rFonts w:ascii="Arial" w:hAnsi="Arial" w:cs="Arial"/>
          <w:w w:val="102"/>
          <w:sz w:val="22"/>
        </w:rPr>
        <w:t>Tato smlouva nabývá pl</w:t>
      </w:r>
      <w:r>
        <w:rPr>
          <w:rFonts w:ascii="Arial" w:hAnsi="Arial" w:cs="Arial"/>
          <w:w w:val="102"/>
          <w:sz w:val="22"/>
        </w:rPr>
        <w:t>atnosti dnem podpisu oprávněnými osobami</w:t>
      </w:r>
      <w:r w:rsidRPr="00162FB8">
        <w:rPr>
          <w:rFonts w:ascii="Arial" w:hAnsi="Arial" w:cs="Arial"/>
          <w:w w:val="102"/>
          <w:sz w:val="22"/>
        </w:rPr>
        <w:t xml:space="preserve"> obou smluvních stran a účinnosti dnem zveřejnění v informačním systému veřejné </w:t>
      </w:r>
      <w:proofErr w:type="gramStart"/>
      <w:r w:rsidRPr="00162FB8">
        <w:rPr>
          <w:rFonts w:ascii="Arial" w:hAnsi="Arial" w:cs="Arial"/>
          <w:w w:val="102"/>
          <w:sz w:val="22"/>
        </w:rPr>
        <w:t>správy - Registru</w:t>
      </w:r>
      <w:proofErr w:type="gramEnd"/>
      <w:r w:rsidRPr="00162FB8">
        <w:rPr>
          <w:rFonts w:ascii="Arial" w:hAnsi="Arial" w:cs="Arial"/>
          <w:w w:val="102"/>
          <w:sz w:val="22"/>
        </w:rPr>
        <w:t xml:space="preserve"> smluv.</w:t>
      </w:r>
    </w:p>
    <w:p w14:paraId="18E4EE93" w14:textId="77777777" w:rsidR="00162FB8" w:rsidRPr="0006084C" w:rsidRDefault="00162FB8" w:rsidP="00E14968">
      <w:pPr>
        <w:numPr>
          <w:ilvl w:val="0"/>
          <w:numId w:val="6"/>
        </w:numPr>
        <w:shd w:val="clear" w:color="auto" w:fill="FFFFFF"/>
        <w:tabs>
          <w:tab w:val="clear" w:pos="1440"/>
          <w:tab w:val="num" w:pos="0"/>
        </w:tabs>
        <w:spacing w:after="120"/>
        <w:ind w:left="360" w:right="7"/>
        <w:jc w:val="both"/>
        <w:rPr>
          <w:rFonts w:ascii="Arial" w:hAnsi="Arial" w:cs="Arial"/>
          <w:w w:val="102"/>
          <w:sz w:val="22"/>
        </w:rPr>
      </w:pPr>
      <w:r w:rsidRPr="00162FB8">
        <w:rPr>
          <w:rFonts w:ascii="Arial" w:hAnsi="Arial" w:cs="Arial"/>
          <w:w w:val="102"/>
          <w:sz w:val="22"/>
        </w:rPr>
        <w:t xml:space="preserve">Smluvní strany souhlasí s tím, aby tato smlouva byla uvedena v evidenci smluv vedené objednatelem. Smluvní strany výslovně souhlasí, že jejich osobní údaje uvedené v této smlouvě budou zpracovány pro účely vedení evidence smluv a dále výslovně souhlasí se </w:t>
      </w:r>
      <w:r w:rsidRPr="0006084C">
        <w:rPr>
          <w:rFonts w:ascii="Arial" w:hAnsi="Arial" w:cs="Arial"/>
          <w:w w:val="102"/>
          <w:sz w:val="22"/>
        </w:rPr>
        <w:t xml:space="preserve">zveřejněním celého textu této smlouvy, včetně případných dodatků a včetně podpisů v informačním systému veřejné správy – Registru smluv, zřízeném na základě zákona č. 340/2015 Sb., o zvláštních podmínkách účinnosti některých smluv, uveřejňování těchto smluv a o registru smluv (zákon o registru smluv). </w:t>
      </w:r>
    </w:p>
    <w:p w14:paraId="21A13154" w14:textId="77777777" w:rsidR="00045D4E" w:rsidRDefault="00F24096" w:rsidP="008E7BB6">
      <w:pPr>
        <w:numPr>
          <w:ilvl w:val="0"/>
          <w:numId w:val="6"/>
        </w:numPr>
        <w:tabs>
          <w:tab w:val="clear" w:pos="1440"/>
          <w:tab w:val="num" w:pos="0"/>
        </w:tabs>
        <w:spacing w:after="120"/>
        <w:ind w:left="360"/>
        <w:jc w:val="both"/>
        <w:rPr>
          <w:rFonts w:ascii="Arial" w:hAnsi="Arial" w:cs="Arial"/>
          <w:sz w:val="22"/>
        </w:rPr>
      </w:pPr>
      <w:r>
        <w:rPr>
          <w:rFonts w:ascii="Arial" w:hAnsi="Arial" w:cs="Arial"/>
          <w:color w:val="000000"/>
          <w:spacing w:val="-3"/>
          <w:sz w:val="22"/>
        </w:rPr>
        <w:t>Smluvní strany se dohodly, že právní vztahy založené touto smlouvou a touto smlouvou neošetřené, se řídí občanským zákoníkem</w:t>
      </w:r>
      <w:r>
        <w:rPr>
          <w:rFonts w:ascii="Arial" w:hAnsi="Arial" w:cs="Arial"/>
          <w:color w:val="000000"/>
          <w:spacing w:val="-7"/>
          <w:sz w:val="22"/>
        </w:rPr>
        <w:t>.</w:t>
      </w:r>
      <w:r w:rsidR="00045D4E">
        <w:rPr>
          <w:rFonts w:ascii="Arial" w:hAnsi="Arial" w:cs="Arial"/>
          <w:sz w:val="22"/>
        </w:rPr>
        <w:t xml:space="preserve"> </w:t>
      </w:r>
    </w:p>
    <w:p w14:paraId="3FEE38A2" w14:textId="77777777" w:rsidR="00045D4E" w:rsidRDefault="00045D4E" w:rsidP="008E7BB6">
      <w:pPr>
        <w:numPr>
          <w:ilvl w:val="0"/>
          <w:numId w:val="6"/>
        </w:numPr>
        <w:tabs>
          <w:tab w:val="clear" w:pos="1440"/>
          <w:tab w:val="num" w:pos="0"/>
        </w:tabs>
        <w:spacing w:after="120"/>
        <w:ind w:left="360"/>
        <w:jc w:val="both"/>
        <w:rPr>
          <w:rFonts w:ascii="Arial" w:hAnsi="Arial" w:cs="Arial"/>
          <w:color w:val="000000"/>
          <w:spacing w:val="-3"/>
          <w:sz w:val="22"/>
        </w:rPr>
      </w:pPr>
      <w:r>
        <w:rPr>
          <w:rFonts w:ascii="Arial" w:hAnsi="Arial" w:cs="Arial"/>
          <w:color w:val="000000"/>
          <w:spacing w:val="-3"/>
          <w:sz w:val="22"/>
        </w:rPr>
        <w:t xml:space="preserve">Tato smlouva se vyhotovuje ve třech stejnopisech, z </w:t>
      </w:r>
      <w:r w:rsidR="00AB1CD7">
        <w:rPr>
          <w:rFonts w:ascii="Arial" w:hAnsi="Arial" w:cs="Arial"/>
          <w:color w:val="000000"/>
          <w:spacing w:val="-3"/>
          <w:sz w:val="22"/>
        </w:rPr>
        <w:t>nichž Z</w:t>
      </w:r>
      <w:r w:rsidR="001D396B">
        <w:rPr>
          <w:rFonts w:ascii="Arial" w:hAnsi="Arial" w:cs="Arial"/>
          <w:color w:val="000000"/>
          <w:spacing w:val="-3"/>
          <w:sz w:val="22"/>
        </w:rPr>
        <w:t>hotovitel obdrží jeden a </w:t>
      </w:r>
      <w:r>
        <w:rPr>
          <w:rFonts w:ascii="Arial" w:hAnsi="Arial" w:cs="Arial"/>
          <w:color w:val="000000"/>
          <w:spacing w:val="-3"/>
          <w:sz w:val="22"/>
        </w:rPr>
        <w:t xml:space="preserve">objednatel dva stejnopisy. </w:t>
      </w:r>
    </w:p>
    <w:p w14:paraId="30FF85E1" w14:textId="77777777" w:rsidR="00045D4E" w:rsidRDefault="00045D4E" w:rsidP="008E7BB6">
      <w:pPr>
        <w:numPr>
          <w:ilvl w:val="0"/>
          <w:numId w:val="6"/>
        </w:numPr>
        <w:tabs>
          <w:tab w:val="clear" w:pos="1440"/>
          <w:tab w:val="num" w:pos="0"/>
        </w:tabs>
        <w:spacing w:after="120"/>
        <w:ind w:left="360"/>
        <w:jc w:val="both"/>
        <w:rPr>
          <w:rFonts w:ascii="Arial" w:hAnsi="Arial" w:cs="Arial"/>
          <w:sz w:val="22"/>
        </w:rPr>
      </w:pPr>
      <w:r>
        <w:rPr>
          <w:rFonts w:ascii="Arial" w:hAnsi="Arial" w:cs="Arial"/>
          <w:sz w:val="22"/>
        </w:rPr>
        <w:t>Nedílnou součástí této smlouvy j</w:t>
      </w:r>
      <w:r w:rsidR="006C7BCF">
        <w:rPr>
          <w:rFonts w:ascii="Arial" w:hAnsi="Arial" w:cs="Arial"/>
          <w:sz w:val="22"/>
        </w:rPr>
        <w:t>e</w:t>
      </w:r>
      <w:r>
        <w:rPr>
          <w:rFonts w:ascii="Arial" w:hAnsi="Arial" w:cs="Arial"/>
          <w:sz w:val="22"/>
        </w:rPr>
        <w:t xml:space="preserve"> </w:t>
      </w:r>
      <w:r w:rsidR="00D3714D">
        <w:rPr>
          <w:rFonts w:ascii="Arial" w:hAnsi="Arial" w:cs="Arial"/>
          <w:sz w:val="22"/>
        </w:rPr>
        <w:t>Příloha č. 1 – Specifikace díla</w:t>
      </w:r>
      <w:r w:rsidR="008E3264">
        <w:rPr>
          <w:rFonts w:ascii="Arial" w:hAnsi="Arial" w:cs="Arial"/>
          <w:sz w:val="22"/>
        </w:rPr>
        <w:t>.</w:t>
      </w:r>
    </w:p>
    <w:p w14:paraId="55BFD936" w14:textId="77777777" w:rsidR="00045D4E" w:rsidRDefault="00045D4E" w:rsidP="008E7BB6">
      <w:pPr>
        <w:numPr>
          <w:ilvl w:val="0"/>
          <w:numId w:val="6"/>
        </w:numPr>
        <w:tabs>
          <w:tab w:val="clear" w:pos="1440"/>
          <w:tab w:val="num" w:pos="0"/>
        </w:tabs>
        <w:spacing w:after="120"/>
        <w:ind w:left="360"/>
        <w:jc w:val="both"/>
        <w:rPr>
          <w:rFonts w:ascii="Arial" w:hAnsi="Arial" w:cs="Arial"/>
          <w:color w:val="000000"/>
          <w:spacing w:val="-3"/>
          <w:sz w:val="22"/>
        </w:rPr>
      </w:pPr>
      <w:r>
        <w:rPr>
          <w:rFonts w:ascii="Arial" w:hAnsi="Arial" w:cs="Arial"/>
          <w:color w:val="000000"/>
          <w:spacing w:val="-3"/>
          <w:sz w:val="22"/>
        </w:rPr>
        <w:t xml:space="preserve">Smluvní strany této smlouvy prohlašují a stvrzují svými podpisy, že </w:t>
      </w:r>
      <w:r w:rsidR="00362653">
        <w:rPr>
          <w:rFonts w:ascii="Arial" w:hAnsi="Arial" w:cs="Arial"/>
          <w:color w:val="000000"/>
          <w:spacing w:val="-3"/>
          <w:sz w:val="22"/>
        </w:rPr>
        <w:t>jsou plně svéprávn</w:t>
      </w:r>
      <w:r w:rsidR="007F0A2A">
        <w:rPr>
          <w:rFonts w:ascii="Arial" w:hAnsi="Arial" w:cs="Arial"/>
          <w:color w:val="000000"/>
          <w:spacing w:val="-3"/>
          <w:sz w:val="22"/>
        </w:rPr>
        <w:t>é</w:t>
      </w:r>
      <w:r w:rsidR="00362653">
        <w:rPr>
          <w:rFonts w:ascii="Arial" w:hAnsi="Arial" w:cs="Arial"/>
          <w:color w:val="000000"/>
          <w:spacing w:val="-3"/>
          <w:sz w:val="22"/>
        </w:rPr>
        <w:t>,</w:t>
      </w:r>
      <w:r w:rsidR="00D84EBE">
        <w:rPr>
          <w:rFonts w:ascii="Arial" w:hAnsi="Arial" w:cs="Arial"/>
          <w:color w:val="000000"/>
          <w:spacing w:val="-3"/>
          <w:sz w:val="22"/>
        </w:rPr>
        <w:t xml:space="preserve"> a že </w:t>
      </w:r>
      <w:r>
        <w:rPr>
          <w:rFonts w:ascii="Arial" w:hAnsi="Arial" w:cs="Arial"/>
          <w:color w:val="000000"/>
          <w:spacing w:val="-3"/>
          <w:sz w:val="22"/>
        </w:rPr>
        <w:t>tuto smlouvu uzavírají svobodně a vážně, že ji neuzavírají v tísni za nápadně nevýhodných podmínek, že si ji řádně přečetly a jsou srozuměny s jejím obsahem.</w:t>
      </w:r>
    </w:p>
    <w:p w14:paraId="3BFCC99B" w14:textId="77777777" w:rsidR="00045D4E" w:rsidRDefault="00045D4E" w:rsidP="00045D4E">
      <w:pPr>
        <w:jc w:val="both"/>
        <w:rPr>
          <w:rFonts w:ascii="Arial" w:hAnsi="Arial" w:cs="Arial"/>
          <w:color w:val="000000"/>
          <w:spacing w:val="-3"/>
          <w:sz w:val="22"/>
        </w:rPr>
      </w:pPr>
    </w:p>
    <w:p w14:paraId="6BCF02BE" w14:textId="77777777" w:rsidR="00045D4E" w:rsidRDefault="00045D4E" w:rsidP="00045D4E">
      <w:pPr>
        <w:tabs>
          <w:tab w:val="left" w:pos="5760"/>
        </w:tabs>
        <w:rPr>
          <w:rFonts w:ascii="Arial" w:hAnsi="Arial" w:cs="Arial"/>
          <w:sz w:val="22"/>
        </w:rPr>
      </w:pPr>
      <w:r>
        <w:rPr>
          <w:rFonts w:ascii="Arial" w:hAnsi="Arial" w:cs="Arial"/>
          <w:sz w:val="22"/>
        </w:rPr>
        <w:t>V</w:t>
      </w:r>
      <w:r w:rsidR="00132B84">
        <w:rPr>
          <w:rFonts w:ascii="Arial" w:hAnsi="Arial" w:cs="Arial"/>
          <w:sz w:val="22"/>
        </w:rPr>
        <w:t xml:space="preserve"> </w:t>
      </w:r>
      <w:r>
        <w:rPr>
          <w:rFonts w:ascii="Arial" w:hAnsi="Arial" w:cs="Arial"/>
          <w:sz w:val="22"/>
        </w:rPr>
        <w:t>……………</w:t>
      </w:r>
      <w:r w:rsidR="00132B84">
        <w:rPr>
          <w:rFonts w:ascii="Arial" w:hAnsi="Arial" w:cs="Arial"/>
          <w:sz w:val="22"/>
        </w:rPr>
        <w:t>...</w:t>
      </w:r>
      <w:r>
        <w:rPr>
          <w:rFonts w:ascii="Arial" w:hAnsi="Arial" w:cs="Arial"/>
          <w:sz w:val="22"/>
        </w:rPr>
        <w:t xml:space="preserve"> dne</w:t>
      </w:r>
      <w:r w:rsidR="00132B84">
        <w:rPr>
          <w:rFonts w:ascii="Arial" w:hAnsi="Arial" w:cs="Arial"/>
          <w:sz w:val="22"/>
        </w:rPr>
        <w:t xml:space="preserve"> ……………...</w:t>
      </w:r>
      <w:r>
        <w:rPr>
          <w:rFonts w:ascii="Arial" w:hAnsi="Arial" w:cs="Arial"/>
          <w:sz w:val="22"/>
        </w:rPr>
        <w:tab/>
        <w:t>V Jihlavě dne</w:t>
      </w:r>
    </w:p>
    <w:p w14:paraId="7FA91F24" w14:textId="77777777" w:rsidR="00045D4E" w:rsidRDefault="00045D4E" w:rsidP="00045D4E">
      <w:pPr>
        <w:tabs>
          <w:tab w:val="left" w:pos="5760"/>
        </w:tabs>
        <w:rPr>
          <w:rFonts w:ascii="Arial" w:hAnsi="Arial" w:cs="Arial"/>
          <w:sz w:val="22"/>
        </w:rPr>
      </w:pPr>
    </w:p>
    <w:p w14:paraId="161CAC7B" w14:textId="77777777" w:rsidR="00045D4E" w:rsidRDefault="00045D4E" w:rsidP="00045D4E">
      <w:pPr>
        <w:tabs>
          <w:tab w:val="left" w:pos="5760"/>
        </w:tabs>
        <w:rPr>
          <w:rFonts w:ascii="Arial" w:hAnsi="Arial" w:cs="Arial"/>
          <w:sz w:val="22"/>
        </w:rPr>
      </w:pPr>
      <w:r>
        <w:rPr>
          <w:rFonts w:ascii="Arial" w:hAnsi="Arial" w:cs="Arial"/>
          <w:sz w:val="22"/>
        </w:rPr>
        <w:t>za zhotovitele:</w:t>
      </w:r>
      <w:r>
        <w:rPr>
          <w:rFonts w:ascii="Arial" w:hAnsi="Arial" w:cs="Arial"/>
          <w:sz w:val="22"/>
        </w:rPr>
        <w:tab/>
        <w:t>za objednatele:</w:t>
      </w:r>
    </w:p>
    <w:p w14:paraId="65119CA9" w14:textId="77777777" w:rsidR="00045D4E" w:rsidRDefault="00045D4E" w:rsidP="00045D4E">
      <w:pPr>
        <w:tabs>
          <w:tab w:val="left" w:pos="5760"/>
        </w:tabs>
        <w:rPr>
          <w:rFonts w:ascii="Arial" w:hAnsi="Arial" w:cs="Arial"/>
          <w:sz w:val="22"/>
        </w:rPr>
      </w:pPr>
    </w:p>
    <w:p w14:paraId="6FB3DF26" w14:textId="77777777" w:rsidR="00632165" w:rsidRDefault="0039015E" w:rsidP="00045D4E">
      <w:pPr>
        <w:tabs>
          <w:tab w:val="left" w:pos="540"/>
          <w:tab w:val="left" w:pos="5760"/>
        </w:tabs>
        <w:rPr>
          <w:rFonts w:ascii="Arial" w:hAnsi="Arial" w:cs="Arial"/>
          <w:sz w:val="22"/>
        </w:rPr>
      </w:pPr>
      <w:r>
        <w:rPr>
          <w:rFonts w:ascii="Arial" w:hAnsi="Arial" w:cs="Arial"/>
          <w:i/>
          <w:color w:val="FF0000"/>
          <w:spacing w:val="-4"/>
          <w:sz w:val="22"/>
        </w:rPr>
        <w:t>doplní účastník řízení</w:t>
      </w:r>
    </w:p>
    <w:p w14:paraId="6284BA40" w14:textId="77777777" w:rsidR="00045D4E" w:rsidRDefault="00132B84" w:rsidP="00045D4E">
      <w:pPr>
        <w:tabs>
          <w:tab w:val="left" w:pos="540"/>
          <w:tab w:val="left" w:pos="5760"/>
        </w:tabs>
        <w:rPr>
          <w:rFonts w:ascii="Arial" w:hAnsi="Arial" w:cs="Arial"/>
          <w:sz w:val="22"/>
        </w:rPr>
      </w:pPr>
      <w:r>
        <w:rPr>
          <w:rFonts w:ascii="Arial" w:hAnsi="Arial" w:cs="Arial"/>
          <w:sz w:val="22"/>
        </w:rPr>
        <w:t>……………...</w:t>
      </w:r>
      <w:r w:rsidR="00045D4E">
        <w:rPr>
          <w:rFonts w:ascii="Arial" w:hAnsi="Arial" w:cs="Arial"/>
          <w:sz w:val="22"/>
        </w:rPr>
        <w:tab/>
      </w:r>
      <w:r>
        <w:rPr>
          <w:rFonts w:ascii="Arial" w:hAnsi="Arial" w:cs="Arial"/>
          <w:sz w:val="22"/>
        </w:rPr>
        <w:t>……………...</w:t>
      </w:r>
    </w:p>
    <w:p w14:paraId="18EA166C" w14:textId="405A19A5" w:rsidR="002613B0" w:rsidRPr="000A03C4" w:rsidRDefault="0039015E" w:rsidP="005107F1">
      <w:pPr>
        <w:tabs>
          <w:tab w:val="center" w:pos="1440"/>
          <w:tab w:val="left" w:pos="5760"/>
          <w:tab w:val="center" w:pos="7020"/>
        </w:tabs>
        <w:rPr>
          <w:rFonts w:ascii="Arial" w:hAnsi="Arial" w:cs="Arial"/>
          <w:b/>
          <w:sz w:val="22"/>
        </w:rPr>
      </w:pPr>
      <w:r w:rsidRPr="00C42E88">
        <w:rPr>
          <w:rFonts w:ascii="Arial" w:hAnsi="Arial" w:cs="Arial"/>
          <w:i/>
          <w:color w:val="FF0000"/>
          <w:spacing w:val="-4"/>
          <w:sz w:val="22"/>
        </w:rPr>
        <w:t xml:space="preserve">doplní </w:t>
      </w:r>
      <w:r>
        <w:rPr>
          <w:rFonts w:ascii="Arial" w:hAnsi="Arial" w:cs="Arial"/>
          <w:i/>
          <w:color w:val="FF0000"/>
          <w:spacing w:val="-4"/>
          <w:sz w:val="22"/>
        </w:rPr>
        <w:t>účastník řízení</w:t>
      </w:r>
      <w:r>
        <w:rPr>
          <w:rFonts w:ascii="Arial" w:hAnsi="Arial" w:cs="Arial"/>
          <w:sz w:val="22"/>
        </w:rPr>
        <w:tab/>
      </w:r>
      <w:r w:rsidR="0095349E">
        <w:rPr>
          <w:rFonts w:ascii="Arial" w:hAnsi="Arial" w:cs="Arial"/>
          <w:b/>
          <w:sz w:val="22"/>
        </w:rPr>
        <w:t xml:space="preserve">Ing. </w:t>
      </w:r>
      <w:r w:rsidR="001A193B">
        <w:rPr>
          <w:rFonts w:ascii="Arial" w:hAnsi="Arial" w:cs="Arial"/>
          <w:b/>
          <w:sz w:val="22"/>
        </w:rPr>
        <w:t>Martin Kukla</w:t>
      </w:r>
    </w:p>
    <w:p w14:paraId="676AF9A9" w14:textId="3DFB47A6" w:rsidR="00DF309C" w:rsidRDefault="000A03C4" w:rsidP="00DF309C">
      <w:pPr>
        <w:tabs>
          <w:tab w:val="center" w:pos="1440"/>
          <w:tab w:val="left" w:pos="5760"/>
          <w:tab w:val="center" w:pos="7020"/>
        </w:tabs>
        <w:rPr>
          <w:rFonts w:ascii="Arial" w:hAnsi="Arial" w:cs="Arial"/>
          <w:b/>
          <w:sz w:val="22"/>
          <w:szCs w:val="22"/>
        </w:rPr>
      </w:pPr>
      <w:r w:rsidRPr="000A03C4">
        <w:rPr>
          <w:rFonts w:ascii="Arial" w:hAnsi="Arial" w:cs="Arial"/>
          <w:b/>
          <w:sz w:val="22"/>
        </w:rPr>
        <w:tab/>
      </w:r>
      <w:r w:rsidR="00316B77">
        <w:rPr>
          <w:rFonts w:ascii="Arial" w:hAnsi="Arial" w:cs="Arial"/>
          <w:b/>
          <w:sz w:val="22"/>
        </w:rPr>
        <w:tab/>
      </w:r>
      <w:r w:rsidR="0095349E">
        <w:rPr>
          <w:rFonts w:ascii="Arial" w:hAnsi="Arial" w:cs="Arial"/>
          <w:b/>
          <w:sz w:val="22"/>
        </w:rPr>
        <w:t>hejtman</w:t>
      </w:r>
      <w:r>
        <w:rPr>
          <w:szCs w:val="22"/>
        </w:rPr>
        <w:br w:type="page"/>
      </w:r>
      <w:r w:rsidR="00045D4E" w:rsidRPr="00A56D48">
        <w:rPr>
          <w:rFonts w:ascii="Arial" w:hAnsi="Arial" w:cs="Arial"/>
          <w:b/>
          <w:sz w:val="22"/>
          <w:szCs w:val="22"/>
        </w:rPr>
        <w:t>P</w:t>
      </w:r>
      <w:r w:rsidR="00132B84" w:rsidRPr="00A56D48">
        <w:rPr>
          <w:rFonts w:ascii="Arial" w:hAnsi="Arial" w:cs="Arial"/>
          <w:b/>
          <w:sz w:val="22"/>
          <w:szCs w:val="22"/>
        </w:rPr>
        <w:t>říloha</w:t>
      </w:r>
      <w:r w:rsidR="00045D4E" w:rsidRPr="00A56D48">
        <w:rPr>
          <w:rFonts w:ascii="Arial" w:hAnsi="Arial" w:cs="Arial"/>
          <w:b/>
          <w:sz w:val="22"/>
          <w:szCs w:val="22"/>
        </w:rPr>
        <w:t xml:space="preserve"> č. 1 Smlouvy – Specifikace díla </w:t>
      </w:r>
    </w:p>
    <w:p w14:paraId="0DF8ACBA" w14:textId="77777777" w:rsidR="000F373C" w:rsidRDefault="000F373C" w:rsidP="00DF309C">
      <w:pPr>
        <w:tabs>
          <w:tab w:val="center" w:pos="1440"/>
          <w:tab w:val="left" w:pos="5760"/>
          <w:tab w:val="center" w:pos="7020"/>
        </w:tabs>
        <w:rPr>
          <w:rFonts w:ascii="Arial" w:hAnsi="Arial" w:cs="Arial"/>
          <w:b/>
        </w:rPr>
      </w:pPr>
    </w:p>
    <w:p w14:paraId="1807175E" w14:textId="3A23D694" w:rsidR="00D21208" w:rsidRPr="00D21208" w:rsidRDefault="00D21208" w:rsidP="00DF309C">
      <w:pPr>
        <w:pStyle w:val="Odstavecseseznamem"/>
        <w:spacing w:after="0" w:line="240" w:lineRule="auto"/>
        <w:ind w:left="0"/>
        <w:jc w:val="both"/>
        <w:rPr>
          <w:rFonts w:ascii="Arial" w:hAnsi="Arial" w:cs="Arial"/>
          <w:b/>
        </w:rPr>
      </w:pPr>
      <w:r>
        <w:rPr>
          <w:rFonts w:ascii="Arial" w:hAnsi="Arial" w:cs="Arial"/>
          <w:b/>
        </w:rPr>
        <w:t xml:space="preserve">1) </w:t>
      </w:r>
      <w:r w:rsidRPr="00D21208">
        <w:rPr>
          <w:rFonts w:ascii="Arial" w:hAnsi="Arial" w:cs="Arial"/>
          <w:b/>
        </w:rPr>
        <w:t xml:space="preserve">Obecné cíle </w:t>
      </w:r>
      <w:r w:rsidR="00666EAD">
        <w:rPr>
          <w:rFonts w:ascii="Arial" w:hAnsi="Arial" w:cs="Arial"/>
          <w:b/>
        </w:rPr>
        <w:t>díla</w:t>
      </w:r>
      <w:r w:rsidR="00666EAD" w:rsidRPr="00D21208">
        <w:rPr>
          <w:rFonts w:ascii="Arial" w:hAnsi="Arial" w:cs="Arial"/>
          <w:b/>
        </w:rPr>
        <w:t xml:space="preserve"> </w:t>
      </w:r>
    </w:p>
    <w:p w14:paraId="0C7BA73A" w14:textId="77777777" w:rsidR="001065F6" w:rsidRDefault="001065F6" w:rsidP="00221B0A">
      <w:pPr>
        <w:pStyle w:val="Odstavecseseznamem"/>
        <w:spacing w:after="0" w:line="240" w:lineRule="auto"/>
        <w:ind w:left="0"/>
        <w:jc w:val="both"/>
        <w:rPr>
          <w:rFonts w:ascii="Arial" w:hAnsi="Arial" w:cs="Arial"/>
        </w:rPr>
      </w:pPr>
    </w:p>
    <w:p w14:paraId="631822AD" w14:textId="2485E2F4" w:rsidR="00CE40A0" w:rsidRDefault="00CE40A0" w:rsidP="00221B0A">
      <w:pPr>
        <w:pStyle w:val="Odstavecseseznamem"/>
        <w:spacing w:after="0" w:line="240" w:lineRule="auto"/>
        <w:ind w:left="0"/>
        <w:jc w:val="both"/>
        <w:rPr>
          <w:rFonts w:ascii="Arial" w:hAnsi="Arial" w:cs="Arial"/>
        </w:rPr>
      </w:pPr>
      <w:r>
        <w:rPr>
          <w:rFonts w:ascii="Arial" w:hAnsi="Arial" w:cs="Arial"/>
        </w:rPr>
        <w:t xml:space="preserve">Cílem </w:t>
      </w:r>
      <w:r w:rsidR="0022251D">
        <w:rPr>
          <w:rFonts w:ascii="Arial" w:hAnsi="Arial" w:cs="Arial"/>
        </w:rPr>
        <w:t>analýzy</w:t>
      </w:r>
      <w:r>
        <w:rPr>
          <w:rFonts w:ascii="Arial" w:hAnsi="Arial" w:cs="Arial"/>
        </w:rPr>
        <w:t xml:space="preserve"> je </w:t>
      </w:r>
      <w:r w:rsidR="0022251D" w:rsidRPr="0022251D">
        <w:rPr>
          <w:rFonts w:ascii="Arial" w:hAnsi="Arial" w:cs="Arial"/>
        </w:rPr>
        <w:t>zpracování nezávislého odborného zhodnocení potřebnosti a přínosnosti chybějících podpůrných služeb pro rozvoj inovačního ekosystému a modelů jejich zajištění v</w:t>
      </w:r>
      <w:r w:rsidR="0022251D">
        <w:rPr>
          <w:rFonts w:ascii="Arial" w:hAnsi="Arial" w:cs="Arial"/>
        </w:rPr>
        <w:t> </w:t>
      </w:r>
      <w:r w:rsidR="0022251D" w:rsidRPr="0022251D">
        <w:rPr>
          <w:rFonts w:ascii="Arial" w:hAnsi="Arial" w:cs="Arial"/>
        </w:rPr>
        <w:t>podmínkách</w:t>
      </w:r>
      <w:r w:rsidR="0022251D">
        <w:rPr>
          <w:rFonts w:ascii="Arial" w:hAnsi="Arial" w:cs="Arial"/>
        </w:rPr>
        <w:t xml:space="preserve"> </w:t>
      </w:r>
      <w:r w:rsidR="0022251D" w:rsidRPr="0022251D">
        <w:rPr>
          <w:rFonts w:ascii="Arial" w:hAnsi="Arial" w:cs="Arial"/>
        </w:rPr>
        <w:t>Kraje Vysočina</w:t>
      </w:r>
      <w:r w:rsidR="001065F6">
        <w:rPr>
          <w:rFonts w:ascii="Arial" w:hAnsi="Arial" w:cs="Arial"/>
        </w:rPr>
        <w:t>.</w:t>
      </w:r>
    </w:p>
    <w:p w14:paraId="57B24DEA" w14:textId="77777777" w:rsidR="001065F6" w:rsidRDefault="001065F6" w:rsidP="00221B0A">
      <w:pPr>
        <w:pStyle w:val="Odstavecseseznamem"/>
        <w:spacing w:after="0" w:line="240" w:lineRule="auto"/>
        <w:ind w:left="0"/>
        <w:jc w:val="both"/>
        <w:rPr>
          <w:rFonts w:ascii="Arial" w:hAnsi="Arial" w:cs="Arial"/>
        </w:rPr>
      </w:pPr>
    </w:p>
    <w:p w14:paraId="223E48AD" w14:textId="4C4294D7" w:rsidR="001065F6" w:rsidRDefault="005B2450" w:rsidP="00DF309C">
      <w:pPr>
        <w:pStyle w:val="Odstavecseseznamem"/>
        <w:spacing w:after="0" w:line="240" w:lineRule="auto"/>
        <w:ind w:left="0"/>
        <w:jc w:val="both"/>
        <w:rPr>
          <w:rFonts w:ascii="Arial" w:hAnsi="Arial" w:cs="Arial"/>
        </w:rPr>
      </w:pPr>
      <w:r w:rsidRPr="00602D83">
        <w:rPr>
          <w:rFonts w:ascii="Arial" w:hAnsi="Arial" w:cs="Arial"/>
        </w:rPr>
        <w:t>Výstupem analýzy bude zhodnocení současné nabídky inovačního ekosystému v Kraji Vysočina a návrh cílového stavu podpůrných služeb pro klíčové cílové skupiny, včetně doporučení vhodných modelů fungování a financování.</w:t>
      </w:r>
    </w:p>
    <w:p w14:paraId="7570B5BA" w14:textId="75CA4072" w:rsidR="00665624" w:rsidRDefault="00CE40A0" w:rsidP="00DF309C">
      <w:pPr>
        <w:pStyle w:val="Odstavecseseznamem"/>
        <w:spacing w:after="0" w:line="240" w:lineRule="auto"/>
        <w:ind w:left="0"/>
        <w:jc w:val="both"/>
        <w:rPr>
          <w:rFonts w:ascii="Arial" w:hAnsi="Arial" w:cs="Arial"/>
        </w:rPr>
      </w:pPr>
      <w:r>
        <w:rPr>
          <w:rFonts w:ascii="Arial" w:hAnsi="Arial" w:cs="Arial"/>
        </w:rPr>
        <w:t>T</w:t>
      </w:r>
      <w:r w:rsidR="00D85233">
        <w:rPr>
          <w:rFonts w:ascii="Arial" w:hAnsi="Arial" w:cs="Arial"/>
        </w:rPr>
        <w:t xml:space="preserve">o vše na základě co možná nejpřesnějšího zhodnocení aktuálního </w:t>
      </w:r>
      <w:r w:rsidR="00D85233" w:rsidRPr="00BA3929">
        <w:rPr>
          <w:rFonts w:ascii="Arial" w:hAnsi="Arial" w:cs="Arial"/>
        </w:rPr>
        <w:t xml:space="preserve">stavu </w:t>
      </w:r>
      <w:r w:rsidR="00D85233">
        <w:rPr>
          <w:rFonts w:ascii="Arial" w:hAnsi="Arial" w:cs="Arial"/>
        </w:rPr>
        <w:t xml:space="preserve">a </w:t>
      </w:r>
      <w:r w:rsidR="001065F6">
        <w:rPr>
          <w:rFonts w:ascii="Arial" w:hAnsi="Arial" w:cs="Arial"/>
        </w:rPr>
        <w:t>současného fungování inovačního ekosystému</w:t>
      </w:r>
      <w:r w:rsidR="00D85233" w:rsidRPr="00BA3929">
        <w:rPr>
          <w:rFonts w:ascii="Arial" w:hAnsi="Arial" w:cs="Arial"/>
        </w:rPr>
        <w:t xml:space="preserve"> v Kraji Vysočina</w:t>
      </w:r>
      <w:r w:rsidR="00665624" w:rsidRPr="00E70E9F">
        <w:rPr>
          <w:rFonts w:ascii="Arial" w:hAnsi="Arial" w:cs="Arial"/>
        </w:rPr>
        <w:t>.</w:t>
      </w:r>
      <w:r w:rsidR="00665624" w:rsidRPr="00665624">
        <w:rPr>
          <w:rFonts w:ascii="Arial" w:hAnsi="Arial" w:cs="Arial"/>
        </w:rPr>
        <w:t xml:space="preserve"> </w:t>
      </w:r>
    </w:p>
    <w:p w14:paraId="0538DD74" w14:textId="77777777" w:rsidR="00A23EE5" w:rsidRDefault="00A23EE5" w:rsidP="00DF309C">
      <w:pPr>
        <w:pStyle w:val="Odstavecseseznamem"/>
        <w:spacing w:after="0" w:line="240" w:lineRule="auto"/>
        <w:ind w:left="0"/>
        <w:jc w:val="both"/>
        <w:rPr>
          <w:rFonts w:ascii="Arial" w:hAnsi="Arial" w:cs="Arial"/>
        </w:rPr>
      </w:pPr>
    </w:p>
    <w:p w14:paraId="66040DCA" w14:textId="7368ABC0" w:rsidR="00A23EE5" w:rsidRDefault="00A23EE5" w:rsidP="00DF309C">
      <w:pPr>
        <w:pStyle w:val="Odstavecseseznamem"/>
        <w:spacing w:after="0" w:line="240" w:lineRule="auto"/>
        <w:ind w:left="0"/>
        <w:jc w:val="both"/>
        <w:rPr>
          <w:rFonts w:ascii="Arial" w:hAnsi="Arial" w:cs="Arial"/>
        </w:rPr>
      </w:pPr>
      <w:r>
        <w:rPr>
          <w:rFonts w:ascii="Arial" w:hAnsi="Arial" w:cs="Arial"/>
        </w:rPr>
        <w:t>Zadavatel upřesňuje, že v podmínkách Kraje Vysočina oblast podpory podnikání, výz</w:t>
      </w:r>
      <w:r w:rsidR="005B2450">
        <w:rPr>
          <w:rFonts w:ascii="Arial" w:hAnsi="Arial" w:cs="Arial"/>
        </w:rPr>
        <w:t>k</w:t>
      </w:r>
      <w:r>
        <w:rPr>
          <w:rFonts w:ascii="Arial" w:hAnsi="Arial" w:cs="Arial"/>
        </w:rPr>
        <w:t>umu a inovací nezahrnuje pouze disruptivní (průlomové) inovace, ale s ohledem na</w:t>
      </w:r>
      <w:r w:rsidR="00460026">
        <w:rPr>
          <w:rFonts w:ascii="Arial" w:hAnsi="Arial" w:cs="Arial"/>
        </w:rPr>
        <w:t xml:space="preserve"> existující </w:t>
      </w:r>
      <w:proofErr w:type="gramStart"/>
      <w:r w:rsidR="00460026">
        <w:rPr>
          <w:rFonts w:ascii="Arial" w:hAnsi="Arial" w:cs="Arial"/>
        </w:rPr>
        <w:t>vědecko-</w:t>
      </w:r>
      <w:r>
        <w:rPr>
          <w:rFonts w:ascii="Arial" w:hAnsi="Arial" w:cs="Arial"/>
        </w:rPr>
        <w:t xml:space="preserve"> </w:t>
      </w:r>
      <w:r w:rsidR="00460026">
        <w:rPr>
          <w:rFonts w:ascii="Arial" w:hAnsi="Arial" w:cs="Arial"/>
        </w:rPr>
        <w:t>výzkumnou</w:t>
      </w:r>
      <w:proofErr w:type="gramEnd"/>
      <w:r w:rsidR="00460026">
        <w:rPr>
          <w:rFonts w:ascii="Arial" w:hAnsi="Arial" w:cs="Arial"/>
        </w:rPr>
        <w:t xml:space="preserve"> základnu, specifika firemního sektoru a další faktory</w:t>
      </w:r>
      <w:r w:rsidR="00BA02EC">
        <w:rPr>
          <w:rFonts w:ascii="Arial" w:hAnsi="Arial" w:cs="Arial"/>
        </w:rPr>
        <w:t>, které ovlivňují inovační výkonnost regionu, pojímá podporu inovací v kontextu celkového rozvoje podnikatelského prostředí</w:t>
      </w:r>
      <w:r w:rsidR="005B2450">
        <w:rPr>
          <w:rFonts w:ascii="Arial" w:hAnsi="Arial" w:cs="Arial"/>
        </w:rPr>
        <w:t>.</w:t>
      </w:r>
    </w:p>
    <w:p w14:paraId="7FF891A2" w14:textId="77777777" w:rsidR="00D21208" w:rsidRDefault="00D21208" w:rsidP="00DF309C">
      <w:pPr>
        <w:pStyle w:val="Odstavecseseznamem"/>
        <w:spacing w:after="0" w:line="240" w:lineRule="auto"/>
        <w:ind w:left="0"/>
        <w:jc w:val="both"/>
        <w:rPr>
          <w:rFonts w:ascii="Arial" w:hAnsi="Arial" w:cs="Arial"/>
        </w:rPr>
      </w:pPr>
    </w:p>
    <w:p w14:paraId="64AFDDA9" w14:textId="3154DE56" w:rsidR="00666EAD" w:rsidRDefault="00D21208" w:rsidP="00DF309C">
      <w:pPr>
        <w:pStyle w:val="Odstavecseseznamem"/>
        <w:spacing w:after="0" w:line="240" w:lineRule="auto"/>
        <w:ind w:left="0"/>
        <w:jc w:val="both"/>
        <w:rPr>
          <w:rFonts w:ascii="Arial" w:hAnsi="Arial" w:cs="Arial"/>
          <w:b/>
        </w:rPr>
      </w:pPr>
      <w:r w:rsidRPr="00D21208">
        <w:rPr>
          <w:rFonts w:ascii="Arial" w:hAnsi="Arial" w:cs="Arial"/>
          <w:b/>
        </w:rPr>
        <w:t xml:space="preserve">2) Specifické </w:t>
      </w:r>
      <w:r w:rsidR="00666EAD">
        <w:rPr>
          <w:rFonts w:ascii="Arial" w:hAnsi="Arial" w:cs="Arial"/>
          <w:b/>
        </w:rPr>
        <w:t>cíle díla</w:t>
      </w:r>
    </w:p>
    <w:p w14:paraId="7DF7F7CC" w14:textId="40890C76" w:rsidR="00D21208" w:rsidRDefault="00D21208" w:rsidP="00DF309C">
      <w:pPr>
        <w:pStyle w:val="Odstavecseseznamem"/>
        <w:spacing w:after="0" w:line="240" w:lineRule="auto"/>
        <w:ind w:left="0"/>
        <w:jc w:val="both"/>
        <w:rPr>
          <w:rFonts w:ascii="Arial" w:hAnsi="Arial" w:cs="Arial"/>
        </w:rPr>
      </w:pPr>
      <w:r>
        <w:rPr>
          <w:rFonts w:ascii="Arial" w:hAnsi="Arial" w:cs="Arial"/>
        </w:rPr>
        <w:t xml:space="preserve"> </w:t>
      </w:r>
    </w:p>
    <w:p w14:paraId="130DDF6C" w14:textId="64A905A4" w:rsidR="00666EAD" w:rsidRDefault="00666EAD" w:rsidP="00666EAD">
      <w:pPr>
        <w:numPr>
          <w:ilvl w:val="0"/>
          <w:numId w:val="29"/>
        </w:num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kvalitní a</w:t>
      </w:r>
      <w:r w:rsidRPr="001065F6">
        <w:rPr>
          <w:rFonts w:ascii="Arial" w:hAnsi="Arial" w:cs="Arial"/>
          <w:b/>
          <w:sz w:val="22"/>
          <w:szCs w:val="22"/>
        </w:rPr>
        <w:t>nalýza výchozího stavu, vč. zhodnocení pozitivních a negativních trendů v</w:t>
      </w:r>
      <w:r>
        <w:rPr>
          <w:rFonts w:ascii="Arial" w:hAnsi="Arial" w:cs="Arial"/>
          <w:b/>
          <w:sz w:val="22"/>
          <w:szCs w:val="22"/>
        </w:rPr>
        <w:t> </w:t>
      </w:r>
      <w:r w:rsidRPr="001065F6">
        <w:rPr>
          <w:rFonts w:ascii="Arial" w:hAnsi="Arial" w:cs="Arial"/>
          <w:b/>
          <w:sz w:val="22"/>
          <w:szCs w:val="22"/>
        </w:rPr>
        <w:t>území</w:t>
      </w:r>
      <w:r>
        <w:rPr>
          <w:rFonts w:ascii="Arial" w:hAnsi="Arial" w:cs="Arial"/>
          <w:b/>
          <w:sz w:val="22"/>
          <w:szCs w:val="22"/>
        </w:rPr>
        <w:t>, v níž bude zachyceno:</w:t>
      </w:r>
    </w:p>
    <w:p w14:paraId="527CEB81" w14:textId="77777777" w:rsidR="00666EAD" w:rsidRPr="0095349E" w:rsidRDefault="00666EAD" w:rsidP="00666EAD">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postavení kraje v inovačním ekosystému ČR, zhodnocení výkonnosti dle statistických ukazatelů pro oblast výzkumu a inovací (vč. mezikrajského srovnání)</w:t>
      </w:r>
      <w:r>
        <w:rPr>
          <w:rFonts w:ascii="Arial" w:hAnsi="Arial" w:cs="Arial"/>
          <w:bCs/>
        </w:rPr>
        <w:t>;</w:t>
      </w:r>
    </w:p>
    <w:p w14:paraId="1D639712" w14:textId="77777777" w:rsidR="00666EAD" w:rsidRPr="0095349E" w:rsidRDefault="00666EAD" w:rsidP="00666EAD">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vazba na oborové koncepční dokumenty na národní a krajské úrovni</w:t>
      </w:r>
      <w:r>
        <w:rPr>
          <w:rFonts w:ascii="Arial" w:hAnsi="Arial" w:cs="Arial"/>
          <w:bCs/>
        </w:rPr>
        <w:t>;</w:t>
      </w:r>
    </w:p>
    <w:p w14:paraId="10A753E6" w14:textId="77777777" w:rsidR="00666EAD" w:rsidRPr="0095349E" w:rsidRDefault="00666EAD" w:rsidP="00666EAD">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současný přístup k řešení podpory výzkumu, inovací a podnikání (vč. srovnání s jinými kraji)</w:t>
      </w:r>
      <w:r>
        <w:rPr>
          <w:rFonts w:ascii="Arial" w:hAnsi="Arial" w:cs="Arial"/>
          <w:bCs/>
        </w:rPr>
        <w:t>;</w:t>
      </w:r>
    </w:p>
    <w:p w14:paraId="7E4A6788" w14:textId="77777777" w:rsidR="00666EAD" w:rsidRPr="0095349E" w:rsidRDefault="00666EAD" w:rsidP="00666EAD">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regionální specifika v oblasti výzkumu, inovací a podnikání</w:t>
      </w:r>
      <w:r>
        <w:rPr>
          <w:rFonts w:ascii="Arial" w:hAnsi="Arial" w:cs="Arial"/>
          <w:bCs/>
        </w:rPr>
        <w:t>;</w:t>
      </w:r>
    </w:p>
    <w:p w14:paraId="0772C977" w14:textId="77777777" w:rsidR="00666EAD" w:rsidRPr="0095349E" w:rsidRDefault="00666EAD" w:rsidP="00666EAD">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projekt Smart Akcelerátor Kraje Vysočina</w:t>
      </w:r>
      <w:r>
        <w:rPr>
          <w:rFonts w:ascii="Arial" w:hAnsi="Arial" w:cs="Arial"/>
          <w:bCs/>
        </w:rPr>
        <w:t>.</w:t>
      </w:r>
    </w:p>
    <w:p w14:paraId="039A5C07" w14:textId="77777777" w:rsidR="00666EAD" w:rsidRPr="004612EA" w:rsidRDefault="00666EAD" w:rsidP="00666EAD">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klíčoví aktéři a jimi nabízené služby</w:t>
      </w:r>
      <w:r>
        <w:rPr>
          <w:rFonts w:ascii="Arial" w:hAnsi="Arial" w:cs="Arial"/>
          <w:bCs/>
        </w:rPr>
        <w:t>;</w:t>
      </w:r>
    </w:p>
    <w:p w14:paraId="53C918C3" w14:textId="77777777" w:rsidR="00666EAD" w:rsidRPr="004612EA" w:rsidRDefault="00666EAD" w:rsidP="00666EAD">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mechanismy spolupráce</w:t>
      </w:r>
      <w:r>
        <w:rPr>
          <w:rFonts w:ascii="Arial" w:hAnsi="Arial" w:cs="Arial"/>
          <w:bCs/>
        </w:rPr>
        <w:t xml:space="preserve"> jednotlivých aktérů;</w:t>
      </w:r>
    </w:p>
    <w:p w14:paraId="64C7CEB9" w14:textId="77777777" w:rsidR="00666EAD" w:rsidRPr="004612EA" w:rsidRDefault="00666EAD" w:rsidP="00666EAD">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rozvojové priority</w:t>
      </w:r>
      <w:r>
        <w:rPr>
          <w:rFonts w:ascii="Arial" w:hAnsi="Arial" w:cs="Arial"/>
          <w:bCs/>
        </w:rPr>
        <w:t xml:space="preserve"> regionu;</w:t>
      </w:r>
    </w:p>
    <w:p w14:paraId="60527FE6" w14:textId="77777777" w:rsidR="00666EAD" w:rsidRPr="004612EA" w:rsidRDefault="00666EAD" w:rsidP="00666EAD">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současné globální rozvojové trendy</w:t>
      </w:r>
      <w:r>
        <w:rPr>
          <w:rFonts w:ascii="Arial" w:hAnsi="Arial" w:cs="Arial"/>
          <w:bCs/>
        </w:rPr>
        <w:t>;</w:t>
      </w:r>
    </w:p>
    <w:p w14:paraId="58017B96" w14:textId="77777777" w:rsidR="00666EAD" w:rsidRPr="004612EA" w:rsidRDefault="00666EAD" w:rsidP="00666EAD">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 xml:space="preserve">vazby na další aktuálně řešená témata strategického významu s dopadem do oblasti inovací (např. </w:t>
      </w:r>
      <w:r>
        <w:rPr>
          <w:rFonts w:ascii="Arial" w:hAnsi="Arial" w:cs="Arial"/>
          <w:bCs/>
        </w:rPr>
        <w:t>budování nových jaderných zdrojů v lokalitě Dukovany</w:t>
      </w:r>
      <w:r w:rsidRPr="004612EA">
        <w:rPr>
          <w:rFonts w:ascii="Arial" w:hAnsi="Arial" w:cs="Arial"/>
          <w:bCs/>
        </w:rPr>
        <w:t>)</w:t>
      </w:r>
      <w:r>
        <w:rPr>
          <w:rFonts w:ascii="Arial" w:hAnsi="Arial" w:cs="Arial"/>
          <w:bCs/>
        </w:rPr>
        <w:t>;</w:t>
      </w:r>
    </w:p>
    <w:p w14:paraId="4BEF0BF3" w14:textId="77777777" w:rsidR="00666EAD" w:rsidRPr="004612EA" w:rsidRDefault="00666EAD" w:rsidP="00666EAD">
      <w:pPr>
        <w:pStyle w:val="Odstavecseseznamem"/>
        <w:numPr>
          <w:ilvl w:val="1"/>
          <w:numId w:val="37"/>
        </w:numPr>
        <w:spacing w:after="0" w:line="259" w:lineRule="auto"/>
        <w:rPr>
          <w:rFonts w:ascii="Arial" w:hAnsi="Arial" w:cs="Arial"/>
          <w:bCs/>
        </w:rPr>
      </w:pPr>
      <w:r w:rsidRPr="004612EA">
        <w:rPr>
          <w:rFonts w:ascii="Arial" w:hAnsi="Arial" w:cs="Arial"/>
          <w:bCs/>
        </w:rPr>
        <w:t>pozitivní a negativní trendy v</w:t>
      </w:r>
      <w:r>
        <w:rPr>
          <w:rFonts w:ascii="Arial" w:hAnsi="Arial" w:cs="Arial"/>
          <w:bCs/>
        </w:rPr>
        <w:t> </w:t>
      </w:r>
      <w:r w:rsidRPr="004612EA">
        <w:rPr>
          <w:rFonts w:ascii="Arial" w:hAnsi="Arial" w:cs="Arial"/>
          <w:bCs/>
        </w:rPr>
        <w:t>území</w:t>
      </w:r>
      <w:r>
        <w:rPr>
          <w:rFonts w:ascii="Arial" w:hAnsi="Arial" w:cs="Arial"/>
          <w:bCs/>
        </w:rPr>
        <w:t>.</w:t>
      </w:r>
    </w:p>
    <w:p w14:paraId="2CAA36AE" w14:textId="77777777" w:rsidR="00666EAD" w:rsidRPr="001500D4" w:rsidRDefault="00666EAD" w:rsidP="00666EAD">
      <w:pPr>
        <w:jc w:val="both"/>
        <w:rPr>
          <w:rFonts w:ascii="Arial" w:hAnsi="Arial" w:cs="Arial"/>
          <w:sz w:val="22"/>
          <w:szCs w:val="22"/>
        </w:rPr>
      </w:pPr>
    </w:p>
    <w:p w14:paraId="19007D0B" w14:textId="0BC11934" w:rsidR="00666EAD" w:rsidRPr="001500D4" w:rsidRDefault="00666EAD" w:rsidP="00666EAD">
      <w:pPr>
        <w:numPr>
          <w:ilvl w:val="0"/>
          <w:numId w:val="29"/>
        </w:num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vypracování všech relevantních m</w:t>
      </w:r>
      <w:r w:rsidRPr="001065F6">
        <w:rPr>
          <w:rFonts w:ascii="Arial" w:hAnsi="Arial" w:cs="Arial"/>
          <w:b/>
          <w:sz w:val="22"/>
          <w:szCs w:val="22"/>
        </w:rPr>
        <w:t>odel</w:t>
      </w:r>
      <w:r>
        <w:rPr>
          <w:rFonts w:ascii="Arial" w:hAnsi="Arial" w:cs="Arial"/>
          <w:b/>
          <w:sz w:val="22"/>
          <w:szCs w:val="22"/>
        </w:rPr>
        <w:t>ů</w:t>
      </w:r>
      <w:r w:rsidRPr="001065F6">
        <w:rPr>
          <w:rFonts w:ascii="Arial" w:hAnsi="Arial" w:cs="Arial"/>
          <w:b/>
          <w:sz w:val="22"/>
          <w:szCs w:val="22"/>
        </w:rPr>
        <w:t xml:space="preserve"> </w:t>
      </w:r>
      <w:r w:rsidRPr="006903A5">
        <w:rPr>
          <w:rFonts w:ascii="Arial" w:hAnsi="Arial" w:cs="Arial"/>
          <w:b/>
          <w:sz w:val="22"/>
          <w:szCs w:val="22"/>
        </w:rPr>
        <w:t>zajištění podpůrných služeb a jeho financování</w:t>
      </w:r>
      <w:r w:rsidRPr="001065F6">
        <w:rPr>
          <w:rFonts w:ascii="Arial" w:hAnsi="Arial" w:cs="Arial"/>
          <w:b/>
          <w:sz w:val="22"/>
          <w:szCs w:val="22"/>
        </w:rPr>
        <w:t xml:space="preserve"> v podmínkách Kraje Vysočina (institucionální zakotvení</w:t>
      </w:r>
      <w:r>
        <w:rPr>
          <w:rFonts w:ascii="Arial" w:hAnsi="Arial" w:cs="Arial"/>
          <w:b/>
          <w:sz w:val="22"/>
          <w:szCs w:val="22"/>
        </w:rPr>
        <w:t>/právní forma</w:t>
      </w:r>
      <w:r w:rsidRPr="001065F6">
        <w:rPr>
          <w:rFonts w:ascii="Arial" w:hAnsi="Arial" w:cs="Arial"/>
          <w:b/>
          <w:sz w:val="22"/>
          <w:szCs w:val="22"/>
        </w:rPr>
        <w:t>, financování, rozsah služeb, cílové skupiny)</w:t>
      </w:r>
      <w:r>
        <w:rPr>
          <w:rFonts w:ascii="Arial" w:hAnsi="Arial" w:cs="Arial"/>
          <w:b/>
          <w:sz w:val="22"/>
          <w:szCs w:val="22"/>
        </w:rPr>
        <w:t xml:space="preserve"> vycházejících z analýzy</w:t>
      </w:r>
    </w:p>
    <w:p w14:paraId="42C9BB94" w14:textId="77777777" w:rsidR="00666EAD" w:rsidRPr="007F2A0F" w:rsidRDefault="00666EAD" w:rsidP="00666EAD">
      <w:pPr>
        <w:ind w:left="720"/>
        <w:jc w:val="both"/>
        <w:rPr>
          <w:rFonts w:ascii="Arial" w:hAnsi="Arial" w:cs="Arial"/>
          <w:b/>
          <w:sz w:val="22"/>
          <w:szCs w:val="22"/>
        </w:rPr>
      </w:pPr>
    </w:p>
    <w:p w14:paraId="126D20A7" w14:textId="33D3900A" w:rsidR="00666EAD" w:rsidRPr="009C3A59" w:rsidRDefault="00C54835" w:rsidP="00666EAD">
      <w:pPr>
        <w:numPr>
          <w:ilvl w:val="0"/>
          <w:numId w:val="29"/>
        </w:num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d</w:t>
      </w:r>
      <w:r w:rsidR="00666EAD">
        <w:rPr>
          <w:rFonts w:ascii="Arial" w:hAnsi="Arial" w:cs="Arial"/>
          <w:b/>
          <w:sz w:val="22"/>
          <w:szCs w:val="22"/>
        </w:rPr>
        <w:t>oporučení dalších relevantních kroků vycházejících z analýzy</w:t>
      </w:r>
    </w:p>
    <w:p w14:paraId="7F8A6C1F" w14:textId="77777777" w:rsidR="00666EAD" w:rsidRPr="00C53524" w:rsidRDefault="00666EAD" w:rsidP="00666EAD">
      <w:pPr>
        <w:jc w:val="both"/>
        <w:rPr>
          <w:rFonts w:ascii="Arial" w:hAnsi="Arial" w:cs="Arial"/>
          <w:sz w:val="22"/>
          <w:szCs w:val="22"/>
        </w:rPr>
      </w:pPr>
    </w:p>
    <w:p w14:paraId="2C58B6B1" w14:textId="18BF7E46" w:rsidR="00666EAD" w:rsidRDefault="00666EAD" w:rsidP="00666EAD">
      <w:pPr>
        <w:pStyle w:val="Odstavecseseznamem"/>
        <w:spacing w:after="0" w:line="240" w:lineRule="auto"/>
        <w:ind w:left="0"/>
        <w:jc w:val="both"/>
        <w:rPr>
          <w:rFonts w:ascii="Arial" w:hAnsi="Arial" w:cs="Arial"/>
          <w:b/>
        </w:rPr>
      </w:pPr>
      <w:r>
        <w:rPr>
          <w:rFonts w:ascii="Arial" w:hAnsi="Arial" w:cs="Arial"/>
          <w:b/>
        </w:rPr>
        <w:t xml:space="preserve">3) </w:t>
      </w:r>
      <w:r w:rsidRPr="006D1195">
        <w:rPr>
          <w:rFonts w:ascii="Arial" w:hAnsi="Arial" w:cs="Arial"/>
          <w:b/>
        </w:rPr>
        <w:t>Specifické požadavky na dílo</w:t>
      </w:r>
    </w:p>
    <w:p w14:paraId="4EDF5089" w14:textId="77777777" w:rsidR="00666EAD" w:rsidRPr="006D1195" w:rsidRDefault="00666EAD" w:rsidP="00666EAD">
      <w:pPr>
        <w:pStyle w:val="Odstavecseseznamem"/>
        <w:spacing w:after="0" w:line="240" w:lineRule="auto"/>
        <w:ind w:left="0"/>
        <w:jc w:val="both"/>
        <w:rPr>
          <w:rFonts w:ascii="Arial" w:hAnsi="Arial" w:cs="Arial"/>
          <w:b/>
        </w:rPr>
      </w:pPr>
    </w:p>
    <w:p w14:paraId="2CEA485E" w14:textId="5F3D0390" w:rsidR="00665624" w:rsidRDefault="00666EAD" w:rsidP="00DF309C">
      <w:pPr>
        <w:pStyle w:val="Odstavecseseznamem"/>
        <w:spacing w:after="0" w:line="240" w:lineRule="auto"/>
        <w:ind w:left="0"/>
        <w:jc w:val="both"/>
        <w:rPr>
          <w:rFonts w:ascii="Arial" w:hAnsi="Arial" w:cs="Arial"/>
        </w:rPr>
      </w:pPr>
      <w:r>
        <w:rPr>
          <w:rFonts w:ascii="Arial" w:hAnsi="Arial" w:cs="Arial"/>
        </w:rPr>
        <w:t xml:space="preserve"> </w:t>
      </w:r>
      <w:r w:rsidR="00665624">
        <w:rPr>
          <w:rFonts w:ascii="Arial" w:hAnsi="Arial" w:cs="Arial"/>
        </w:rPr>
        <w:t>Dílo bude zpracováno</w:t>
      </w:r>
      <w:r w:rsidR="00665624" w:rsidRPr="00680478">
        <w:rPr>
          <w:rFonts w:ascii="Arial" w:hAnsi="Arial" w:cs="Arial"/>
        </w:rPr>
        <w:t xml:space="preserve"> v českém jazyce a je</w:t>
      </w:r>
      <w:r w:rsidR="001065F6">
        <w:rPr>
          <w:rFonts w:ascii="Arial" w:hAnsi="Arial" w:cs="Arial"/>
        </w:rPr>
        <w:t>ho</w:t>
      </w:r>
      <w:r w:rsidR="00665624" w:rsidRPr="00680478">
        <w:rPr>
          <w:rFonts w:ascii="Arial" w:hAnsi="Arial" w:cs="Arial"/>
        </w:rPr>
        <w:t xml:space="preserve"> finální verze bude odevzdána v elektronické podobě (v kvalitě vhodné pro tisk a kvalitě vhodné pro zveřejnění na webových stránkách kraje – formát </w:t>
      </w:r>
      <w:proofErr w:type="spellStart"/>
      <w:r w:rsidR="00665624" w:rsidRPr="00680478">
        <w:rPr>
          <w:rFonts w:ascii="Arial" w:hAnsi="Arial" w:cs="Arial"/>
        </w:rPr>
        <w:t>docx</w:t>
      </w:r>
      <w:proofErr w:type="spellEnd"/>
      <w:r w:rsidR="00665624" w:rsidRPr="00680478">
        <w:rPr>
          <w:rFonts w:ascii="Arial" w:hAnsi="Arial" w:cs="Arial"/>
        </w:rPr>
        <w:t xml:space="preserve"> a </w:t>
      </w:r>
      <w:proofErr w:type="spellStart"/>
      <w:r w:rsidR="00665624" w:rsidRPr="00680478">
        <w:rPr>
          <w:rFonts w:ascii="Arial" w:hAnsi="Arial" w:cs="Arial"/>
        </w:rPr>
        <w:t>pdf</w:t>
      </w:r>
      <w:proofErr w:type="spellEnd"/>
      <w:r w:rsidR="00665624" w:rsidRPr="00680478">
        <w:rPr>
          <w:rFonts w:ascii="Arial" w:hAnsi="Arial" w:cs="Arial"/>
        </w:rPr>
        <w:t xml:space="preserve"> – včetně zdrojových a tiskových dat). </w:t>
      </w:r>
    </w:p>
    <w:p w14:paraId="3B49C147" w14:textId="77777777" w:rsidR="006D1195" w:rsidRDefault="006D1195" w:rsidP="00DF309C">
      <w:pPr>
        <w:pStyle w:val="Odstavecseseznamem"/>
        <w:spacing w:after="0" w:line="240" w:lineRule="auto"/>
        <w:ind w:left="0"/>
        <w:jc w:val="both"/>
        <w:rPr>
          <w:rFonts w:ascii="Arial" w:hAnsi="Arial" w:cs="Arial"/>
        </w:rPr>
      </w:pPr>
    </w:p>
    <w:p w14:paraId="2953FA31" w14:textId="77777777" w:rsidR="006D1195" w:rsidRDefault="006D1195" w:rsidP="00DF309C">
      <w:pPr>
        <w:pStyle w:val="Odstavecseseznamem"/>
        <w:spacing w:after="0" w:line="240" w:lineRule="auto"/>
        <w:ind w:left="0"/>
        <w:jc w:val="both"/>
        <w:rPr>
          <w:rFonts w:ascii="Arial" w:hAnsi="Arial" w:cs="Arial"/>
        </w:rPr>
      </w:pPr>
    </w:p>
    <w:p w14:paraId="37080CA5" w14:textId="77777777" w:rsidR="0095349E" w:rsidRDefault="0095349E" w:rsidP="00665624">
      <w:pPr>
        <w:jc w:val="both"/>
        <w:rPr>
          <w:rFonts w:ascii="Arial" w:hAnsi="Arial" w:cs="Arial"/>
          <w:sz w:val="22"/>
          <w:szCs w:val="22"/>
        </w:rPr>
      </w:pPr>
    </w:p>
    <w:p w14:paraId="32E71059" w14:textId="0C4465F5" w:rsidR="00665624" w:rsidRPr="00A239D1" w:rsidRDefault="00665624" w:rsidP="00665624">
      <w:pPr>
        <w:jc w:val="both"/>
        <w:rPr>
          <w:rFonts w:ascii="Arial" w:hAnsi="Arial" w:cs="Arial"/>
          <w:sz w:val="22"/>
          <w:szCs w:val="22"/>
        </w:rPr>
      </w:pPr>
      <w:r>
        <w:rPr>
          <w:rFonts w:ascii="Arial" w:hAnsi="Arial" w:cs="Arial"/>
          <w:sz w:val="22"/>
          <w:szCs w:val="22"/>
        </w:rPr>
        <w:t>Dílo bude</w:t>
      </w:r>
      <w:r w:rsidRPr="00A239D1">
        <w:rPr>
          <w:rFonts w:ascii="Arial" w:hAnsi="Arial" w:cs="Arial"/>
          <w:sz w:val="22"/>
          <w:szCs w:val="22"/>
        </w:rPr>
        <w:t xml:space="preserve"> </w:t>
      </w:r>
      <w:r>
        <w:rPr>
          <w:rFonts w:ascii="Arial" w:hAnsi="Arial" w:cs="Arial"/>
          <w:sz w:val="22"/>
          <w:szCs w:val="22"/>
        </w:rPr>
        <w:t xml:space="preserve">reflektovat ostatní relevantní </w:t>
      </w:r>
      <w:r w:rsidRPr="00A239D1">
        <w:rPr>
          <w:rFonts w:ascii="Arial" w:hAnsi="Arial" w:cs="Arial"/>
          <w:sz w:val="22"/>
          <w:szCs w:val="22"/>
        </w:rPr>
        <w:t xml:space="preserve">dokumenty, minimálně </w:t>
      </w:r>
      <w:r>
        <w:rPr>
          <w:rFonts w:ascii="Arial" w:hAnsi="Arial" w:cs="Arial"/>
          <w:sz w:val="22"/>
          <w:szCs w:val="22"/>
        </w:rPr>
        <w:t>následující</w:t>
      </w:r>
      <w:r w:rsidRPr="00A239D1">
        <w:rPr>
          <w:rFonts w:ascii="Arial" w:hAnsi="Arial" w:cs="Arial"/>
          <w:sz w:val="22"/>
          <w:szCs w:val="22"/>
        </w:rPr>
        <w:t>:</w:t>
      </w:r>
    </w:p>
    <w:p w14:paraId="3B8BA6DE" w14:textId="77777777" w:rsidR="001065F6" w:rsidRPr="001065F6" w:rsidRDefault="001065F6" w:rsidP="001065F6">
      <w:pPr>
        <w:numPr>
          <w:ilvl w:val="0"/>
          <w:numId w:val="25"/>
        </w:numPr>
        <w:ind w:left="567"/>
        <w:jc w:val="both"/>
        <w:rPr>
          <w:rFonts w:ascii="Arial" w:hAnsi="Arial" w:cs="Arial"/>
          <w:sz w:val="22"/>
          <w:szCs w:val="22"/>
        </w:rPr>
      </w:pPr>
      <w:r w:rsidRPr="001065F6">
        <w:rPr>
          <w:rFonts w:ascii="Arial" w:hAnsi="Arial" w:cs="Arial"/>
          <w:sz w:val="22"/>
          <w:szCs w:val="22"/>
        </w:rPr>
        <w:t xml:space="preserve">Národní výzkumná a inovační strategie pro inteligentní specializaci České republiky </w:t>
      </w:r>
      <w:proofErr w:type="gramStart"/>
      <w:r w:rsidRPr="001065F6">
        <w:rPr>
          <w:rFonts w:ascii="Arial" w:hAnsi="Arial" w:cs="Arial"/>
          <w:sz w:val="22"/>
          <w:szCs w:val="22"/>
        </w:rPr>
        <w:t>2021 - 2027</w:t>
      </w:r>
      <w:proofErr w:type="gramEnd"/>
      <w:r w:rsidRPr="001065F6">
        <w:rPr>
          <w:rFonts w:ascii="Arial" w:hAnsi="Arial" w:cs="Arial"/>
          <w:sz w:val="22"/>
          <w:szCs w:val="22"/>
        </w:rPr>
        <w:t>;</w:t>
      </w:r>
    </w:p>
    <w:p w14:paraId="778D7075" w14:textId="77777777" w:rsidR="001065F6" w:rsidRDefault="001065F6" w:rsidP="001065F6">
      <w:pPr>
        <w:numPr>
          <w:ilvl w:val="0"/>
          <w:numId w:val="25"/>
        </w:numPr>
        <w:ind w:left="567"/>
        <w:jc w:val="both"/>
        <w:rPr>
          <w:rFonts w:ascii="Arial" w:hAnsi="Arial" w:cs="Arial"/>
          <w:sz w:val="22"/>
          <w:szCs w:val="22"/>
        </w:rPr>
      </w:pPr>
      <w:r w:rsidRPr="001065F6">
        <w:rPr>
          <w:rFonts w:ascii="Arial" w:hAnsi="Arial" w:cs="Arial"/>
          <w:sz w:val="22"/>
          <w:szCs w:val="22"/>
        </w:rPr>
        <w:t>Krajská příloha Národní výzkumné a inovační strategie pro inteligentní specializaci České republiky za Kraj Vysočina 2021+;</w:t>
      </w:r>
    </w:p>
    <w:p w14:paraId="25996A28" w14:textId="278FF4B1" w:rsidR="00C54835" w:rsidRPr="001065F6" w:rsidRDefault="00C54835" w:rsidP="001065F6">
      <w:pPr>
        <w:numPr>
          <w:ilvl w:val="0"/>
          <w:numId w:val="25"/>
        </w:numPr>
        <w:ind w:left="567"/>
        <w:jc w:val="both"/>
        <w:rPr>
          <w:rFonts w:ascii="Arial" w:hAnsi="Arial" w:cs="Arial"/>
          <w:sz w:val="22"/>
          <w:szCs w:val="22"/>
        </w:rPr>
      </w:pPr>
      <w:r>
        <w:rPr>
          <w:rFonts w:ascii="Arial" w:hAnsi="Arial" w:cs="Arial"/>
          <w:sz w:val="22"/>
          <w:szCs w:val="22"/>
        </w:rPr>
        <w:t>Výstupy mapování inovačních firem v Kraji Vysočina</w:t>
      </w:r>
    </w:p>
    <w:p w14:paraId="700E6032" w14:textId="4AD9E8F6" w:rsidR="00665624" w:rsidRPr="00A239D1" w:rsidRDefault="001065F6" w:rsidP="001065F6">
      <w:pPr>
        <w:numPr>
          <w:ilvl w:val="0"/>
          <w:numId w:val="25"/>
        </w:numPr>
        <w:ind w:left="567"/>
        <w:jc w:val="both"/>
        <w:rPr>
          <w:rFonts w:ascii="Arial" w:hAnsi="Arial" w:cs="Arial"/>
          <w:sz w:val="22"/>
          <w:szCs w:val="22"/>
        </w:rPr>
      </w:pPr>
      <w:r w:rsidRPr="001065F6">
        <w:rPr>
          <w:rFonts w:ascii="Arial" w:hAnsi="Arial" w:cs="Arial"/>
          <w:sz w:val="22"/>
          <w:szCs w:val="22"/>
        </w:rPr>
        <w:t>Evaluační zpráva Základní evaluace Smart Akcelerátoru Kraje Vysočina</w:t>
      </w:r>
      <w:r w:rsidR="0095349E">
        <w:rPr>
          <w:rFonts w:ascii="Arial" w:hAnsi="Arial" w:cs="Arial"/>
          <w:sz w:val="22"/>
          <w:szCs w:val="22"/>
        </w:rPr>
        <w:t>.</w:t>
      </w:r>
    </w:p>
    <w:p w14:paraId="728D5200" w14:textId="77777777" w:rsidR="00665624" w:rsidRDefault="00665624" w:rsidP="00665624">
      <w:pPr>
        <w:pStyle w:val="Odstavecseseznamem"/>
        <w:spacing w:after="0" w:line="240" w:lineRule="auto"/>
        <w:ind w:left="0"/>
        <w:jc w:val="both"/>
        <w:rPr>
          <w:rFonts w:ascii="Arial" w:hAnsi="Arial" w:cs="Arial"/>
        </w:rPr>
      </w:pPr>
    </w:p>
    <w:p w14:paraId="328FC34F" w14:textId="77777777" w:rsidR="00A76F4E" w:rsidRDefault="00DF309C" w:rsidP="00A76F4E">
      <w:pPr>
        <w:pStyle w:val="Odstavecseseznamem"/>
        <w:spacing w:after="0" w:line="240" w:lineRule="auto"/>
        <w:ind w:left="0"/>
        <w:jc w:val="both"/>
        <w:rPr>
          <w:rFonts w:ascii="Arial" w:hAnsi="Arial" w:cs="Arial"/>
        </w:rPr>
      </w:pPr>
      <w:r w:rsidRPr="00665624">
        <w:rPr>
          <w:rFonts w:ascii="Arial" w:hAnsi="Arial" w:cs="Arial"/>
        </w:rPr>
        <w:t xml:space="preserve">Dílo bude </w:t>
      </w:r>
      <w:r w:rsidR="00644165">
        <w:rPr>
          <w:rFonts w:ascii="Arial" w:hAnsi="Arial" w:cs="Arial"/>
        </w:rPr>
        <w:t xml:space="preserve">členěno </w:t>
      </w:r>
      <w:r w:rsidR="000E0897">
        <w:rPr>
          <w:rFonts w:ascii="Arial" w:hAnsi="Arial" w:cs="Arial"/>
        </w:rPr>
        <w:t xml:space="preserve">na níže uvedené </w:t>
      </w:r>
      <w:r w:rsidR="00644165">
        <w:rPr>
          <w:rFonts w:ascii="Arial" w:hAnsi="Arial" w:cs="Arial"/>
        </w:rPr>
        <w:t>části</w:t>
      </w:r>
      <w:r w:rsidR="00644165" w:rsidRPr="00665624">
        <w:rPr>
          <w:rFonts w:ascii="Arial" w:hAnsi="Arial" w:cs="Arial"/>
        </w:rPr>
        <w:t xml:space="preserve"> </w:t>
      </w:r>
      <w:r w:rsidRPr="00665624">
        <w:rPr>
          <w:rFonts w:ascii="Arial" w:hAnsi="Arial" w:cs="Arial"/>
        </w:rPr>
        <w:t>v následujícím minimálním rozsahu:</w:t>
      </w:r>
      <w:r w:rsidR="00A76F4E" w:rsidRPr="00A76F4E">
        <w:rPr>
          <w:rFonts w:ascii="Arial" w:hAnsi="Arial" w:cs="Arial"/>
        </w:rPr>
        <w:t xml:space="preserve"> </w:t>
      </w:r>
    </w:p>
    <w:p w14:paraId="50448A89" w14:textId="77777777" w:rsidR="00D479CE" w:rsidRPr="00A76F4E" w:rsidRDefault="00D479CE" w:rsidP="00A76F4E">
      <w:pPr>
        <w:pStyle w:val="Odstavecseseznamem"/>
        <w:spacing w:after="0" w:line="240" w:lineRule="auto"/>
        <w:ind w:left="0"/>
        <w:jc w:val="both"/>
        <w:rPr>
          <w:rFonts w:ascii="Arial" w:hAnsi="Arial" w:cs="Arial"/>
        </w:rPr>
      </w:pPr>
    </w:p>
    <w:p w14:paraId="708385A1" w14:textId="2DB5A8C0" w:rsidR="00D479CE" w:rsidRDefault="001065F6" w:rsidP="006D1195">
      <w:pPr>
        <w:numPr>
          <w:ilvl w:val="0"/>
          <w:numId w:val="40"/>
        </w:num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A</w:t>
      </w:r>
      <w:r w:rsidRPr="001065F6">
        <w:rPr>
          <w:rFonts w:ascii="Arial" w:hAnsi="Arial" w:cs="Arial"/>
          <w:b/>
          <w:sz w:val="22"/>
          <w:szCs w:val="22"/>
        </w:rPr>
        <w:t>nalýza výchozího stavu, vč. zhodnocení pozitivních a negativních trendů v území</w:t>
      </w:r>
      <w:r w:rsidR="00D479CE" w:rsidRPr="00E70E9F">
        <w:rPr>
          <w:rFonts w:ascii="Arial" w:hAnsi="Arial" w:cs="Arial"/>
          <w:b/>
          <w:sz w:val="22"/>
          <w:szCs w:val="22"/>
        </w:rPr>
        <w:t>:</w:t>
      </w:r>
    </w:p>
    <w:p w14:paraId="5EDE4526" w14:textId="77777777" w:rsidR="00DC0DE2" w:rsidRPr="0095349E" w:rsidRDefault="00DC0DE2" w:rsidP="00DC0DE2">
      <w:pPr>
        <w:pStyle w:val="Odstavecseseznamem"/>
        <w:numPr>
          <w:ilvl w:val="0"/>
          <w:numId w:val="37"/>
        </w:numPr>
        <w:spacing w:before="120" w:after="120" w:line="259" w:lineRule="auto"/>
        <w:jc w:val="both"/>
        <w:rPr>
          <w:rFonts w:ascii="Arial" w:hAnsi="Arial" w:cs="Arial"/>
          <w:bCs/>
        </w:rPr>
      </w:pPr>
      <w:r w:rsidRPr="0095349E">
        <w:rPr>
          <w:rFonts w:ascii="Arial" w:hAnsi="Arial" w:cs="Arial"/>
          <w:bCs/>
        </w:rPr>
        <w:t>Strategický a institucionální kontext, specifika Kraje Vysočina</w:t>
      </w:r>
    </w:p>
    <w:p w14:paraId="100FBCB7" w14:textId="0E95A378" w:rsidR="00DC0DE2" w:rsidRPr="0095349E" w:rsidRDefault="00DC0DE2" w:rsidP="00DC0DE2">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postavení kraje v inovačním ekosystému ČR, zhodnocení výkonnosti dle statistických ukazatelů pro oblast výzkumu a inovací (vč. mezikrajského srovnání)</w:t>
      </w:r>
      <w:r w:rsidR="004612EA">
        <w:rPr>
          <w:rFonts w:ascii="Arial" w:hAnsi="Arial" w:cs="Arial"/>
          <w:bCs/>
        </w:rPr>
        <w:t>;</w:t>
      </w:r>
    </w:p>
    <w:p w14:paraId="46C78043" w14:textId="1DACE852" w:rsidR="00DC0DE2" w:rsidRPr="0095349E" w:rsidRDefault="00DC0DE2" w:rsidP="00DC0DE2">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vazba na oborové koncepční dokumenty na národní a krajské úrovni</w:t>
      </w:r>
      <w:r w:rsidR="004612EA">
        <w:rPr>
          <w:rFonts w:ascii="Arial" w:hAnsi="Arial" w:cs="Arial"/>
          <w:bCs/>
        </w:rPr>
        <w:t>;</w:t>
      </w:r>
    </w:p>
    <w:p w14:paraId="6E9064A0" w14:textId="0D594E56" w:rsidR="00DC0DE2" w:rsidRPr="0095349E" w:rsidRDefault="00DC0DE2" w:rsidP="00DC0DE2">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současný přístup k řešení podpory výzkumu, inovací a podnikání (vč. srovnání s jinými kraji)</w:t>
      </w:r>
      <w:r w:rsidR="004612EA">
        <w:rPr>
          <w:rFonts w:ascii="Arial" w:hAnsi="Arial" w:cs="Arial"/>
          <w:bCs/>
        </w:rPr>
        <w:t>;</w:t>
      </w:r>
    </w:p>
    <w:p w14:paraId="3471499C" w14:textId="361EE3BA" w:rsidR="00DC0DE2" w:rsidRPr="0095349E" w:rsidRDefault="00DC0DE2" w:rsidP="00DC0DE2">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regionální specifika v oblasti výzkumu, inovací a podnikání</w:t>
      </w:r>
      <w:r w:rsidR="004612EA">
        <w:rPr>
          <w:rFonts w:ascii="Arial" w:hAnsi="Arial" w:cs="Arial"/>
          <w:bCs/>
        </w:rPr>
        <w:t>;</w:t>
      </w:r>
    </w:p>
    <w:p w14:paraId="7921A655" w14:textId="5A133009" w:rsidR="00DC0DE2" w:rsidRPr="0095349E" w:rsidRDefault="00DC0DE2" w:rsidP="00DC0DE2">
      <w:pPr>
        <w:pStyle w:val="Odstavecseseznamem"/>
        <w:numPr>
          <w:ilvl w:val="1"/>
          <w:numId w:val="37"/>
        </w:numPr>
        <w:spacing w:before="120" w:after="120" w:line="259" w:lineRule="auto"/>
        <w:jc w:val="both"/>
        <w:rPr>
          <w:rFonts w:ascii="Arial" w:hAnsi="Arial" w:cs="Arial"/>
          <w:bCs/>
        </w:rPr>
      </w:pPr>
      <w:r w:rsidRPr="0095349E">
        <w:rPr>
          <w:rFonts w:ascii="Arial" w:hAnsi="Arial" w:cs="Arial"/>
          <w:bCs/>
        </w:rPr>
        <w:t>projekt Smart Akcelerátor Kraje Vysočina</w:t>
      </w:r>
      <w:r w:rsidR="004612EA">
        <w:rPr>
          <w:rFonts w:ascii="Arial" w:hAnsi="Arial" w:cs="Arial"/>
          <w:bCs/>
        </w:rPr>
        <w:t>.</w:t>
      </w:r>
    </w:p>
    <w:p w14:paraId="1AF701B8" w14:textId="77777777" w:rsidR="00DC0DE2" w:rsidRDefault="00DC0DE2" w:rsidP="00DC0DE2">
      <w:pPr>
        <w:pStyle w:val="Odstavecseseznamem"/>
        <w:spacing w:before="120" w:after="120"/>
        <w:ind w:left="1440"/>
        <w:jc w:val="both"/>
        <w:rPr>
          <w:bCs/>
        </w:rPr>
      </w:pPr>
    </w:p>
    <w:p w14:paraId="1109A69F" w14:textId="77777777" w:rsidR="00DC0DE2" w:rsidRPr="004612EA" w:rsidRDefault="00DC0DE2" w:rsidP="00DC0DE2">
      <w:pPr>
        <w:pStyle w:val="Odstavecseseznamem"/>
        <w:numPr>
          <w:ilvl w:val="0"/>
          <w:numId w:val="37"/>
        </w:numPr>
        <w:spacing w:before="120" w:after="120" w:line="259" w:lineRule="auto"/>
        <w:jc w:val="both"/>
        <w:rPr>
          <w:rFonts w:ascii="Arial" w:hAnsi="Arial" w:cs="Arial"/>
          <w:bCs/>
        </w:rPr>
      </w:pPr>
      <w:r w:rsidRPr="004612EA">
        <w:rPr>
          <w:rFonts w:ascii="Arial" w:hAnsi="Arial" w:cs="Arial"/>
          <w:bCs/>
        </w:rPr>
        <w:t>Inovační ekosystém Kraje Vysočina a klíčové rozvojové oblasti</w:t>
      </w:r>
    </w:p>
    <w:p w14:paraId="3A49CCC5" w14:textId="2D269E77" w:rsidR="00DC0DE2" w:rsidRPr="004612EA" w:rsidRDefault="00DC0DE2" w:rsidP="00DC0DE2">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klíčoví aktéři a jimi nabízené služby</w:t>
      </w:r>
      <w:r w:rsidR="004612EA">
        <w:rPr>
          <w:rFonts w:ascii="Arial" w:hAnsi="Arial" w:cs="Arial"/>
          <w:bCs/>
        </w:rPr>
        <w:t>;</w:t>
      </w:r>
    </w:p>
    <w:p w14:paraId="3C418572" w14:textId="253C08F6" w:rsidR="00DC0DE2" w:rsidRPr="004612EA" w:rsidRDefault="00DC0DE2" w:rsidP="00DC0DE2">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mechanismy spolupráce</w:t>
      </w:r>
      <w:r w:rsidR="008E7A8B">
        <w:rPr>
          <w:rFonts w:ascii="Arial" w:hAnsi="Arial" w:cs="Arial"/>
          <w:bCs/>
        </w:rPr>
        <w:t xml:space="preserve"> jednotlivých aktérů</w:t>
      </w:r>
      <w:r w:rsidR="004612EA">
        <w:rPr>
          <w:rFonts w:ascii="Arial" w:hAnsi="Arial" w:cs="Arial"/>
          <w:bCs/>
        </w:rPr>
        <w:t>;</w:t>
      </w:r>
    </w:p>
    <w:p w14:paraId="38A94520" w14:textId="4424F7BF" w:rsidR="00DC0DE2" w:rsidRPr="004612EA" w:rsidRDefault="00DC0DE2" w:rsidP="00DC0DE2">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rozvojové priority</w:t>
      </w:r>
      <w:r w:rsidR="008E7A8B">
        <w:rPr>
          <w:rFonts w:ascii="Arial" w:hAnsi="Arial" w:cs="Arial"/>
          <w:bCs/>
        </w:rPr>
        <w:t xml:space="preserve"> regionu</w:t>
      </w:r>
      <w:r w:rsidR="004612EA">
        <w:rPr>
          <w:rFonts w:ascii="Arial" w:hAnsi="Arial" w:cs="Arial"/>
          <w:bCs/>
        </w:rPr>
        <w:t>;</w:t>
      </w:r>
    </w:p>
    <w:p w14:paraId="50CDA6E1" w14:textId="5AF4DE93" w:rsidR="00DC0DE2" w:rsidRPr="004612EA" w:rsidRDefault="00DC0DE2" w:rsidP="00DC0DE2">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současné globální rozvojové trendy</w:t>
      </w:r>
      <w:r w:rsidR="004612EA">
        <w:rPr>
          <w:rFonts w:ascii="Arial" w:hAnsi="Arial" w:cs="Arial"/>
          <w:bCs/>
        </w:rPr>
        <w:t>;</w:t>
      </w:r>
    </w:p>
    <w:p w14:paraId="7C87DFCC" w14:textId="42A0572A" w:rsidR="00DC0DE2" w:rsidRPr="004612EA" w:rsidRDefault="00DC0DE2" w:rsidP="00DC0DE2">
      <w:pPr>
        <w:pStyle w:val="Odstavecseseznamem"/>
        <w:numPr>
          <w:ilvl w:val="1"/>
          <w:numId w:val="37"/>
        </w:numPr>
        <w:spacing w:before="120" w:after="120" w:line="259" w:lineRule="auto"/>
        <w:jc w:val="both"/>
        <w:rPr>
          <w:rFonts w:ascii="Arial" w:hAnsi="Arial" w:cs="Arial"/>
          <w:bCs/>
        </w:rPr>
      </w:pPr>
      <w:r w:rsidRPr="004612EA">
        <w:rPr>
          <w:rFonts w:ascii="Arial" w:hAnsi="Arial" w:cs="Arial"/>
          <w:bCs/>
        </w:rPr>
        <w:t xml:space="preserve">vazby na další aktuálně řešená témata strategického významu s dopadem do oblasti inovací (např. </w:t>
      </w:r>
      <w:r w:rsidR="008E7A8B">
        <w:rPr>
          <w:rFonts w:ascii="Arial" w:hAnsi="Arial" w:cs="Arial"/>
          <w:bCs/>
        </w:rPr>
        <w:t>budování nových jaderných zdrojů v lokalitě Dukovany</w:t>
      </w:r>
      <w:r w:rsidRPr="004612EA">
        <w:rPr>
          <w:rFonts w:ascii="Arial" w:hAnsi="Arial" w:cs="Arial"/>
          <w:bCs/>
        </w:rPr>
        <w:t>)</w:t>
      </w:r>
      <w:r w:rsidR="004612EA">
        <w:rPr>
          <w:rFonts w:ascii="Arial" w:hAnsi="Arial" w:cs="Arial"/>
          <w:bCs/>
        </w:rPr>
        <w:t>;</w:t>
      </w:r>
    </w:p>
    <w:p w14:paraId="03A1A20E" w14:textId="56A5518B" w:rsidR="00DC0DE2" w:rsidRPr="004612EA" w:rsidRDefault="00DC0DE2" w:rsidP="00DC0DE2">
      <w:pPr>
        <w:pStyle w:val="Odstavecseseznamem"/>
        <w:numPr>
          <w:ilvl w:val="1"/>
          <w:numId w:val="37"/>
        </w:numPr>
        <w:spacing w:after="0" w:line="259" w:lineRule="auto"/>
        <w:rPr>
          <w:rFonts w:ascii="Arial" w:hAnsi="Arial" w:cs="Arial"/>
          <w:bCs/>
        </w:rPr>
      </w:pPr>
      <w:r w:rsidRPr="004612EA">
        <w:rPr>
          <w:rFonts w:ascii="Arial" w:hAnsi="Arial" w:cs="Arial"/>
          <w:bCs/>
        </w:rPr>
        <w:t>pozitivní a negativní trendy v</w:t>
      </w:r>
      <w:r w:rsidR="004612EA">
        <w:rPr>
          <w:rFonts w:ascii="Arial" w:hAnsi="Arial" w:cs="Arial"/>
          <w:bCs/>
        </w:rPr>
        <w:t> </w:t>
      </w:r>
      <w:r w:rsidRPr="004612EA">
        <w:rPr>
          <w:rFonts w:ascii="Arial" w:hAnsi="Arial" w:cs="Arial"/>
          <w:bCs/>
        </w:rPr>
        <w:t>území</w:t>
      </w:r>
      <w:r w:rsidR="004612EA">
        <w:rPr>
          <w:rFonts w:ascii="Arial" w:hAnsi="Arial" w:cs="Arial"/>
          <w:bCs/>
        </w:rPr>
        <w:t>.</w:t>
      </w:r>
    </w:p>
    <w:p w14:paraId="6863B169" w14:textId="77777777" w:rsidR="00D479CE" w:rsidRPr="001500D4" w:rsidRDefault="00D479CE" w:rsidP="00D479CE">
      <w:pPr>
        <w:jc w:val="both"/>
        <w:rPr>
          <w:rFonts w:ascii="Arial" w:hAnsi="Arial" w:cs="Arial"/>
          <w:sz w:val="22"/>
          <w:szCs w:val="22"/>
        </w:rPr>
      </w:pPr>
    </w:p>
    <w:p w14:paraId="5399F74A" w14:textId="615F265C" w:rsidR="00D479CE" w:rsidRPr="001500D4" w:rsidRDefault="001065F6" w:rsidP="006D1195">
      <w:pPr>
        <w:numPr>
          <w:ilvl w:val="0"/>
          <w:numId w:val="40"/>
        </w:numPr>
        <w:overflowPunct w:val="0"/>
        <w:autoSpaceDE w:val="0"/>
        <w:autoSpaceDN w:val="0"/>
        <w:adjustRightInd w:val="0"/>
        <w:jc w:val="both"/>
        <w:textAlignment w:val="baseline"/>
        <w:rPr>
          <w:rFonts w:ascii="Arial" w:hAnsi="Arial" w:cs="Arial"/>
          <w:b/>
          <w:sz w:val="22"/>
          <w:szCs w:val="22"/>
        </w:rPr>
      </w:pPr>
      <w:bookmarkStart w:id="1" w:name="_Hlk220909518"/>
      <w:r>
        <w:rPr>
          <w:rFonts w:ascii="Arial" w:hAnsi="Arial" w:cs="Arial"/>
          <w:b/>
          <w:sz w:val="22"/>
          <w:szCs w:val="22"/>
        </w:rPr>
        <w:t>M</w:t>
      </w:r>
      <w:r w:rsidRPr="001065F6">
        <w:rPr>
          <w:rFonts w:ascii="Arial" w:hAnsi="Arial" w:cs="Arial"/>
          <w:b/>
          <w:sz w:val="22"/>
          <w:szCs w:val="22"/>
        </w:rPr>
        <w:t xml:space="preserve">odely </w:t>
      </w:r>
      <w:r w:rsidR="006903A5" w:rsidRPr="006903A5">
        <w:rPr>
          <w:rFonts w:ascii="Arial" w:hAnsi="Arial" w:cs="Arial"/>
          <w:b/>
          <w:sz w:val="22"/>
          <w:szCs w:val="22"/>
        </w:rPr>
        <w:t>zajištění podpůrných služeb a jeho financování</w:t>
      </w:r>
      <w:r w:rsidRPr="001065F6">
        <w:rPr>
          <w:rFonts w:ascii="Arial" w:hAnsi="Arial" w:cs="Arial"/>
          <w:b/>
          <w:sz w:val="22"/>
          <w:szCs w:val="22"/>
        </w:rPr>
        <w:t xml:space="preserve"> v podmínkách Kraje Vysočina (institucionální zakotvení</w:t>
      </w:r>
      <w:r w:rsidR="006903A5">
        <w:rPr>
          <w:rFonts w:ascii="Arial" w:hAnsi="Arial" w:cs="Arial"/>
          <w:b/>
          <w:sz w:val="22"/>
          <w:szCs w:val="22"/>
        </w:rPr>
        <w:t>/právní forma</w:t>
      </w:r>
      <w:r w:rsidRPr="001065F6">
        <w:rPr>
          <w:rFonts w:ascii="Arial" w:hAnsi="Arial" w:cs="Arial"/>
          <w:b/>
          <w:sz w:val="22"/>
          <w:szCs w:val="22"/>
        </w:rPr>
        <w:t>, financování, rozsah služeb, cílové skupiny</w:t>
      </w:r>
      <w:bookmarkEnd w:id="1"/>
      <w:r w:rsidRPr="001065F6">
        <w:rPr>
          <w:rFonts w:ascii="Arial" w:hAnsi="Arial" w:cs="Arial"/>
          <w:b/>
          <w:sz w:val="22"/>
          <w:szCs w:val="22"/>
        </w:rPr>
        <w:t>)</w:t>
      </w:r>
      <w:r w:rsidR="00D479CE" w:rsidRPr="001500D4">
        <w:rPr>
          <w:rFonts w:ascii="Arial" w:hAnsi="Arial" w:cs="Arial"/>
          <w:b/>
          <w:sz w:val="22"/>
          <w:szCs w:val="22"/>
        </w:rPr>
        <w:t>:</w:t>
      </w:r>
    </w:p>
    <w:p w14:paraId="54B0AC2C" w14:textId="77777777" w:rsidR="00D479CE" w:rsidRPr="007F2A0F" w:rsidRDefault="00D479CE" w:rsidP="00D479CE">
      <w:pPr>
        <w:ind w:left="720"/>
        <w:jc w:val="both"/>
        <w:rPr>
          <w:rFonts w:ascii="Arial" w:hAnsi="Arial" w:cs="Arial"/>
          <w:b/>
          <w:sz w:val="22"/>
          <w:szCs w:val="22"/>
        </w:rPr>
      </w:pPr>
    </w:p>
    <w:p w14:paraId="3468918A" w14:textId="672B6190" w:rsidR="00410C77" w:rsidRDefault="00410C77" w:rsidP="004612EA">
      <w:pPr>
        <w:ind w:left="360"/>
        <w:jc w:val="both"/>
        <w:rPr>
          <w:rFonts w:ascii="Arial" w:hAnsi="Arial" w:cs="Arial"/>
          <w:bCs/>
          <w:iCs/>
          <w:sz w:val="22"/>
          <w:szCs w:val="22"/>
        </w:rPr>
      </w:pPr>
      <w:r>
        <w:rPr>
          <w:rFonts w:ascii="Arial" w:hAnsi="Arial" w:cs="Arial"/>
          <w:bCs/>
          <w:iCs/>
          <w:sz w:val="22"/>
          <w:szCs w:val="22"/>
        </w:rPr>
        <w:t>Modely fungování inovačního ekosystému budou vypracovány ve varia</w:t>
      </w:r>
      <w:r w:rsidR="00113855">
        <w:rPr>
          <w:rFonts w:ascii="Arial" w:hAnsi="Arial" w:cs="Arial"/>
          <w:bCs/>
          <w:iCs/>
          <w:sz w:val="22"/>
          <w:szCs w:val="22"/>
        </w:rPr>
        <w:t>n</w:t>
      </w:r>
      <w:r>
        <w:rPr>
          <w:rFonts w:ascii="Arial" w:hAnsi="Arial" w:cs="Arial"/>
          <w:bCs/>
          <w:iCs/>
          <w:sz w:val="22"/>
          <w:szCs w:val="22"/>
        </w:rPr>
        <w:t>tách na základě zhodnocení:</w:t>
      </w:r>
    </w:p>
    <w:p w14:paraId="69901326" w14:textId="77777777" w:rsidR="006903A5" w:rsidRDefault="006903A5" w:rsidP="00410C77">
      <w:pPr>
        <w:pStyle w:val="Odstavecseseznamem"/>
        <w:numPr>
          <w:ilvl w:val="0"/>
          <w:numId w:val="38"/>
        </w:numPr>
        <w:jc w:val="both"/>
        <w:rPr>
          <w:rFonts w:ascii="Arial" w:hAnsi="Arial" w:cs="Arial"/>
          <w:bCs/>
          <w:iCs/>
        </w:rPr>
      </w:pPr>
      <w:r>
        <w:rPr>
          <w:rFonts w:ascii="Arial" w:hAnsi="Arial" w:cs="Arial"/>
          <w:bCs/>
          <w:iCs/>
        </w:rPr>
        <w:t>c</w:t>
      </w:r>
      <w:r w:rsidRPr="00B90440">
        <w:rPr>
          <w:rFonts w:ascii="Arial" w:hAnsi="Arial" w:cs="Arial"/>
          <w:bCs/>
          <w:iCs/>
        </w:rPr>
        <w:t>ílov</w:t>
      </w:r>
      <w:r>
        <w:rPr>
          <w:rFonts w:ascii="Arial" w:hAnsi="Arial" w:cs="Arial"/>
          <w:bCs/>
          <w:iCs/>
        </w:rPr>
        <w:t>ých</w:t>
      </w:r>
      <w:r w:rsidRPr="00B90440">
        <w:rPr>
          <w:rFonts w:ascii="Arial" w:hAnsi="Arial" w:cs="Arial"/>
          <w:bCs/>
          <w:iCs/>
        </w:rPr>
        <w:t xml:space="preserve"> skupin</w:t>
      </w:r>
      <w:r>
        <w:rPr>
          <w:rFonts w:ascii="Arial" w:hAnsi="Arial" w:cs="Arial"/>
          <w:bCs/>
          <w:iCs/>
        </w:rPr>
        <w:t>, tj. příjemců služeb (identifikace cílové skupiny, přibližná velikost, absorpční kapacita)</w:t>
      </w:r>
    </w:p>
    <w:p w14:paraId="280CCBC7" w14:textId="77777777" w:rsidR="006903A5" w:rsidRDefault="006903A5" w:rsidP="00410C77">
      <w:pPr>
        <w:pStyle w:val="Odstavecseseznamem"/>
        <w:numPr>
          <w:ilvl w:val="0"/>
          <w:numId w:val="38"/>
        </w:numPr>
        <w:jc w:val="both"/>
        <w:rPr>
          <w:rFonts w:ascii="Arial" w:hAnsi="Arial" w:cs="Arial"/>
          <w:bCs/>
          <w:iCs/>
        </w:rPr>
      </w:pPr>
      <w:r w:rsidRPr="00A864DE">
        <w:rPr>
          <w:rFonts w:ascii="Arial" w:hAnsi="Arial" w:cs="Arial"/>
          <w:bCs/>
          <w:iCs/>
        </w:rPr>
        <w:t>zaměření a rozsah podpůrných služeb v oblasti podpory výzkumu, inovací a podnikání (tematické oblasti, portfolio služeb současných i budoucích s ohledem na rozvojové trendy</w:t>
      </w:r>
      <w:r>
        <w:rPr>
          <w:rFonts w:ascii="Arial" w:hAnsi="Arial" w:cs="Arial"/>
          <w:bCs/>
          <w:iCs/>
        </w:rPr>
        <w:t>, otázka možné specializace na určité unikátní téma aj.</w:t>
      </w:r>
      <w:r w:rsidRPr="00B90440">
        <w:rPr>
          <w:rFonts w:ascii="Arial" w:hAnsi="Arial" w:cs="Arial"/>
          <w:bCs/>
          <w:iCs/>
        </w:rPr>
        <w:t>)</w:t>
      </w:r>
    </w:p>
    <w:p w14:paraId="2BDEE0FB" w14:textId="77B0D7B7" w:rsidR="00DC0DE2" w:rsidRDefault="00410C77" w:rsidP="00410C77">
      <w:pPr>
        <w:pStyle w:val="Odstavecseseznamem"/>
        <w:numPr>
          <w:ilvl w:val="0"/>
          <w:numId w:val="38"/>
        </w:numPr>
        <w:jc w:val="both"/>
        <w:rPr>
          <w:rFonts w:ascii="Arial" w:hAnsi="Arial" w:cs="Arial"/>
          <w:bCs/>
          <w:iCs/>
        </w:rPr>
      </w:pPr>
      <w:r>
        <w:rPr>
          <w:rFonts w:ascii="Arial" w:hAnsi="Arial" w:cs="Arial"/>
          <w:bCs/>
          <w:iCs/>
        </w:rPr>
        <w:t xml:space="preserve">možností </w:t>
      </w:r>
      <w:r w:rsidR="00DC0DE2" w:rsidRPr="00410C77">
        <w:rPr>
          <w:rFonts w:ascii="Arial" w:hAnsi="Arial" w:cs="Arial"/>
          <w:bCs/>
          <w:iCs/>
        </w:rPr>
        <w:t>institucionální</w:t>
      </w:r>
      <w:r w:rsidR="000222FE">
        <w:rPr>
          <w:rFonts w:ascii="Arial" w:hAnsi="Arial" w:cs="Arial"/>
          <w:bCs/>
          <w:iCs/>
        </w:rPr>
        <w:t>ho</w:t>
      </w:r>
      <w:r w:rsidR="00DC0DE2" w:rsidRPr="00410C77">
        <w:rPr>
          <w:rFonts w:ascii="Arial" w:hAnsi="Arial" w:cs="Arial"/>
          <w:bCs/>
          <w:iCs/>
        </w:rPr>
        <w:t xml:space="preserve"> </w:t>
      </w:r>
      <w:r w:rsidR="000222FE">
        <w:rPr>
          <w:rFonts w:ascii="Arial" w:hAnsi="Arial" w:cs="Arial"/>
          <w:bCs/>
          <w:iCs/>
        </w:rPr>
        <w:t>zakotv</w:t>
      </w:r>
      <w:r w:rsidR="00DC0DE2" w:rsidRPr="00410C77">
        <w:rPr>
          <w:rFonts w:ascii="Arial" w:hAnsi="Arial" w:cs="Arial"/>
          <w:bCs/>
          <w:iCs/>
        </w:rPr>
        <w:t>ení</w:t>
      </w:r>
      <w:r w:rsidR="006903A5">
        <w:rPr>
          <w:rFonts w:ascii="Arial" w:hAnsi="Arial" w:cs="Arial"/>
          <w:bCs/>
          <w:iCs/>
        </w:rPr>
        <w:t>/možné právní formy</w:t>
      </w:r>
      <w:r w:rsidR="000222FE">
        <w:rPr>
          <w:rFonts w:ascii="Arial" w:hAnsi="Arial" w:cs="Arial"/>
          <w:bCs/>
          <w:iCs/>
        </w:rPr>
        <w:t>, vč.</w:t>
      </w:r>
      <w:r w:rsidR="00DC0DE2" w:rsidRPr="00410C77">
        <w:rPr>
          <w:rFonts w:ascii="Arial" w:hAnsi="Arial" w:cs="Arial"/>
          <w:bCs/>
          <w:iCs/>
        </w:rPr>
        <w:t xml:space="preserve"> </w:t>
      </w:r>
      <w:r w:rsidR="00865402">
        <w:rPr>
          <w:rFonts w:ascii="Arial" w:hAnsi="Arial" w:cs="Arial"/>
          <w:bCs/>
          <w:iCs/>
        </w:rPr>
        <w:t xml:space="preserve">vymezení </w:t>
      </w:r>
      <w:r w:rsidR="00DC0DE2" w:rsidRPr="00410C77">
        <w:rPr>
          <w:rFonts w:ascii="Arial" w:hAnsi="Arial" w:cs="Arial"/>
          <w:bCs/>
          <w:iCs/>
        </w:rPr>
        <w:t xml:space="preserve">role </w:t>
      </w:r>
      <w:r w:rsidR="00865402">
        <w:rPr>
          <w:rFonts w:ascii="Arial" w:hAnsi="Arial" w:cs="Arial"/>
          <w:bCs/>
          <w:iCs/>
        </w:rPr>
        <w:t>K</w:t>
      </w:r>
      <w:r w:rsidR="00DC0DE2" w:rsidRPr="00410C77">
        <w:rPr>
          <w:rFonts w:ascii="Arial" w:hAnsi="Arial" w:cs="Arial"/>
          <w:bCs/>
          <w:iCs/>
        </w:rPr>
        <w:t>raje</w:t>
      </w:r>
      <w:r w:rsidR="00865402">
        <w:rPr>
          <w:rFonts w:ascii="Arial" w:hAnsi="Arial" w:cs="Arial"/>
          <w:bCs/>
          <w:iCs/>
        </w:rPr>
        <w:t xml:space="preserve"> Vysočina</w:t>
      </w:r>
      <w:r w:rsidR="00DC0DE2" w:rsidRPr="00410C77">
        <w:rPr>
          <w:rFonts w:ascii="Arial" w:hAnsi="Arial" w:cs="Arial"/>
          <w:bCs/>
          <w:iCs/>
        </w:rPr>
        <w:t xml:space="preserve"> </w:t>
      </w:r>
      <w:r w:rsidR="000222FE">
        <w:rPr>
          <w:rFonts w:ascii="Arial" w:hAnsi="Arial" w:cs="Arial"/>
          <w:bCs/>
          <w:iCs/>
        </w:rPr>
        <w:t>v navrhovaných strukturách</w:t>
      </w:r>
      <w:r w:rsidR="00865402">
        <w:rPr>
          <w:rFonts w:ascii="Arial" w:hAnsi="Arial" w:cs="Arial"/>
          <w:bCs/>
          <w:iCs/>
        </w:rPr>
        <w:t xml:space="preserve"> a</w:t>
      </w:r>
      <w:r w:rsidR="000222FE">
        <w:rPr>
          <w:rFonts w:ascii="Arial" w:hAnsi="Arial" w:cs="Arial"/>
          <w:bCs/>
          <w:iCs/>
        </w:rPr>
        <w:t xml:space="preserve"> rozboru </w:t>
      </w:r>
      <w:r w:rsidR="00F7168A">
        <w:rPr>
          <w:rFonts w:ascii="Arial" w:hAnsi="Arial" w:cs="Arial"/>
          <w:bCs/>
          <w:iCs/>
        </w:rPr>
        <w:t>příležitostí a rizik plynoucích z uvažovaných možností</w:t>
      </w:r>
      <w:r w:rsidR="008A6466">
        <w:rPr>
          <w:rFonts w:ascii="Arial" w:hAnsi="Arial" w:cs="Arial"/>
          <w:bCs/>
          <w:iCs/>
        </w:rPr>
        <w:t>;</w:t>
      </w:r>
    </w:p>
    <w:p w14:paraId="1E9C5231" w14:textId="56D90AB0" w:rsidR="00F7168A" w:rsidRDefault="000222FE" w:rsidP="00410C77">
      <w:pPr>
        <w:pStyle w:val="Odstavecseseznamem"/>
        <w:numPr>
          <w:ilvl w:val="0"/>
          <w:numId w:val="38"/>
        </w:numPr>
        <w:jc w:val="both"/>
        <w:rPr>
          <w:rFonts w:ascii="Arial" w:hAnsi="Arial" w:cs="Arial"/>
          <w:bCs/>
          <w:iCs/>
        </w:rPr>
      </w:pPr>
      <w:r w:rsidRPr="000222FE">
        <w:rPr>
          <w:rFonts w:ascii="Arial" w:hAnsi="Arial" w:cs="Arial"/>
          <w:bCs/>
          <w:iCs/>
        </w:rPr>
        <w:t>provozní, organizační a ekonomick</w:t>
      </w:r>
      <w:r w:rsidR="00F7168A">
        <w:rPr>
          <w:rFonts w:ascii="Arial" w:hAnsi="Arial" w:cs="Arial"/>
          <w:bCs/>
          <w:iCs/>
        </w:rPr>
        <w:t>é</w:t>
      </w:r>
      <w:r w:rsidRPr="000222FE">
        <w:rPr>
          <w:rFonts w:ascii="Arial" w:hAnsi="Arial" w:cs="Arial"/>
          <w:bCs/>
          <w:iCs/>
        </w:rPr>
        <w:t xml:space="preserve"> proveditelnost</w:t>
      </w:r>
      <w:r w:rsidR="00F7168A">
        <w:rPr>
          <w:rFonts w:ascii="Arial" w:hAnsi="Arial" w:cs="Arial"/>
          <w:bCs/>
          <w:iCs/>
        </w:rPr>
        <w:t>i</w:t>
      </w:r>
      <w:r w:rsidRPr="000222FE">
        <w:rPr>
          <w:rFonts w:ascii="Arial" w:hAnsi="Arial" w:cs="Arial"/>
          <w:bCs/>
          <w:iCs/>
        </w:rPr>
        <w:t xml:space="preserve"> a udržitelnos</w:t>
      </w:r>
      <w:r w:rsidR="00F7168A">
        <w:rPr>
          <w:rFonts w:ascii="Arial" w:hAnsi="Arial" w:cs="Arial"/>
          <w:bCs/>
          <w:iCs/>
        </w:rPr>
        <w:t>ti, včetně:</w:t>
      </w:r>
    </w:p>
    <w:p w14:paraId="78C34AA3" w14:textId="4EB3D3A2" w:rsidR="00A864DE" w:rsidRPr="00A864DE" w:rsidRDefault="00A864DE" w:rsidP="00A864DE">
      <w:pPr>
        <w:pStyle w:val="Odstavecseseznamem"/>
        <w:numPr>
          <w:ilvl w:val="1"/>
          <w:numId w:val="38"/>
        </w:numPr>
        <w:jc w:val="both"/>
        <w:rPr>
          <w:rFonts w:ascii="Arial" w:hAnsi="Arial" w:cs="Arial"/>
          <w:bCs/>
          <w:iCs/>
        </w:rPr>
      </w:pPr>
      <w:r w:rsidRPr="00A864DE">
        <w:rPr>
          <w:rFonts w:ascii="Arial" w:hAnsi="Arial" w:cs="Arial"/>
          <w:bCs/>
          <w:iCs/>
        </w:rPr>
        <w:t>nároků na materiální a technické zázemí, případně fyzickou in</w:t>
      </w:r>
      <w:r w:rsidR="001A7CA2">
        <w:rPr>
          <w:rFonts w:ascii="Arial" w:hAnsi="Arial" w:cs="Arial"/>
          <w:bCs/>
          <w:iCs/>
        </w:rPr>
        <w:t>f</w:t>
      </w:r>
      <w:r w:rsidRPr="00A864DE">
        <w:rPr>
          <w:rFonts w:ascii="Arial" w:hAnsi="Arial" w:cs="Arial"/>
          <w:bCs/>
          <w:iCs/>
        </w:rPr>
        <w:t>rastrukturu</w:t>
      </w:r>
      <w:r w:rsidR="008A6466">
        <w:rPr>
          <w:rFonts w:ascii="Arial" w:hAnsi="Arial" w:cs="Arial"/>
          <w:bCs/>
          <w:iCs/>
        </w:rPr>
        <w:t>;</w:t>
      </w:r>
    </w:p>
    <w:p w14:paraId="771336EA" w14:textId="68592157" w:rsidR="00A864DE" w:rsidRPr="00A864DE" w:rsidRDefault="00A864DE" w:rsidP="00A864DE">
      <w:pPr>
        <w:pStyle w:val="Odstavecseseznamem"/>
        <w:numPr>
          <w:ilvl w:val="1"/>
          <w:numId w:val="38"/>
        </w:numPr>
        <w:jc w:val="both"/>
        <w:rPr>
          <w:rFonts w:ascii="Arial" w:hAnsi="Arial" w:cs="Arial"/>
          <w:bCs/>
          <w:iCs/>
        </w:rPr>
      </w:pPr>
      <w:r w:rsidRPr="00A864DE">
        <w:rPr>
          <w:rFonts w:ascii="Arial" w:hAnsi="Arial" w:cs="Arial"/>
          <w:bCs/>
          <w:iCs/>
        </w:rPr>
        <w:t>nároků na lidské zdroje (počet pracovníků, rozsah/forma zapojení, odborné kompetence)</w:t>
      </w:r>
      <w:r w:rsidR="008A6466">
        <w:rPr>
          <w:rFonts w:ascii="Arial" w:hAnsi="Arial" w:cs="Arial"/>
          <w:bCs/>
          <w:iCs/>
        </w:rPr>
        <w:t>;</w:t>
      </w:r>
    </w:p>
    <w:p w14:paraId="372E97D5" w14:textId="3E60E577" w:rsidR="00A864DE" w:rsidRPr="00A864DE" w:rsidRDefault="00A864DE" w:rsidP="00A864DE">
      <w:pPr>
        <w:pStyle w:val="Odstavecseseznamem"/>
        <w:numPr>
          <w:ilvl w:val="1"/>
          <w:numId w:val="38"/>
        </w:numPr>
        <w:jc w:val="both"/>
        <w:rPr>
          <w:rFonts w:ascii="Arial" w:hAnsi="Arial" w:cs="Arial"/>
          <w:bCs/>
          <w:iCs/>
        </w:rPr>
      </w:pPr>
      <w:r w:rsidRPr="00A864DE">
        <w:rPr>
          <w:rFonts w:ascii="Arial" w:hAnsi="Arial" w:cs="Arial"/>
          <w:bCs/>
          <w:iCs/>
        </w:rPr>
        <w:t>modelu financování, vč. cenotvorby</w:t>
      </w:r>
      <w:r w:rsidR="008A6466">
        <w:rPr>
          <w:rFonts w:ascii="Arial" w:hAnsi="Arial" w:cs="Arial"/>
          <w:bCs/>
          <w:iCs/>
        </w:rPr>
        <w:t>;</w:t>
      </w:r>
    </w:p>
    <w:p w14:paraId="7A7BC645" w14:textId="264FDE6C" w:rsidR="00A864DE" w:rsidRPr="00A864DE" w:rsidRDefault="00A864DE" w:rsidP="00A864DE">
      <w:pPr>
        <w:pStyle w:val="Odstavecseseznamem"/>
        <w:numPr>
          <w:ilvl w:val="1"/>
          <w:numId w:val="38"/>
        </w:numPr>
        <w:jc w:val="both"/>
        <w:rPr>
          <w:rFonts w:ascii="Arial" w:hAnsi="Arial" w:cs="Arial"/>
          <w:bCs/>
          <w:iCs/>
        </w:rPr>
      </w:pPr>
      <w:r w:rsidRPr="00A864DE">
        <w:rPr>
          <w:rFonts w:ascii="Arial" w:hAnsi="Arial" w:cs="Arial"/>
          <w:bCs/>
          <w:iCs/>
        </w:rPr>
        <w:t>analýzy rizik spojených s financováním a udržitelností</w:t>
      </w:r>
      <w:r w:rsidR="008A6466">
        <w:rPr>
          <w:rFonts w:ascii="Arial" w:hAnsi="Arial" w:cs="Arial"/>
          <w:bCs/>
          <w:iCs/>
        </w:rPr>
        <w:t>;</w:t>
      </w:r>
    </w:p>
    <w:p w14:paraId="2231E7DE" w14:textId="77777777" w:rsidR="00D479CE" w:rsidRPr="009C3A59" w:rsidRDefault="00D479CE" w:rsidP="00D479CE">
      <w:pPr>
        <w:jc w:val="both"/>
        <w:rPr>
          <w:rFonts w:ascii="Arial" w:hAnsi="Arial" w:cs="Arial"/>
          <w:b/>
          <w:sz w:val="22"/>
          <w:szCs w:val="22"/>
        </w:rPr>
      </w:pPr>
    </w:p>
    <w:p w14:paraId="6F98E31F" w14:textId="1C80C5EB" w:rsidR="00D479CE" w:rsidRPr="009C3A59" w:rsidRDefault="00DC0DE2" w:rsidP="008818D6">
      <w:pPr>
        <w:numPr>
          <w:ilvl w:val="0"/>
          <w:numId w:val="40"/>
        </w:num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Doporučení dalších kroků</w:t>
      </w:r>
    </w:p>
    <w:p w14:paraId="574E144C" w14:textId="77777777" w:rsidR="00D479CE" w:rsidRPr="00C53524" w:rsidRDefault="00D479CE" w:rsidP="00D479CE">
      <w:pPr>
        <w:jc w:val="both"/>
        <w:rPr>
          <w:rFonts w:ascii="Arial" w:hAnsi="Arial" w:cs="Arial"/>
          <w:sz w:val="22"/>
          <w:szCs w:val="22"/>
        </w:rPr>
      </w:pPr>
    </w:p>
    <w:p w14:paraId="1B322243" w14:textId="07BEF64A" w:rsidR="00DC0DE2" w:rsidRDefault="00DC0DE2" w:rsidP="00865402">
      <w:pPr>
        <w:pStyle w:val="Odstavecseseznamem"/>
        <w:numPr>
          <w:ilvl w:val="0"/>
          <w:numId w:val="39"/>
        </w:numPr>
        <w:jc w:val="both"/>
        <w:rPr>
          <w:rFonts w:ascii="Arial" w:hAnsi="Arial" w:cs="Arial"/>
        </w:rPr>
      </w:pPr>
      <w:r w:rsidRPr="00865402">
        <w:rPr>
          <w:rFonts w:ascii="Arial" w:hAnsi="Arial" w:cs="Arial"/>
        </w:rPr>
        <w:t>shrnutí klíčových zjištění</w:t>
      </w:r>
      <w:r w:rsidR="00F72B80">
        <w:rPr>
          <w:rFonts w:ascii="Arial" w:hAnsi="Arial" w:cs="Arial"/>
        </w:rPr>
        <w:t>;</w:t>
      </w:r>
    </w:p>
    <w:p w14:paraId="6D592394" w14:textId="60B00AFA" w:rsidR="00DC0DE2" w:rsidRDefault="00DC0DE2" w:rsidP="00DC0DE2">
      <w:pPr>
        <w:pStyle w:val="Odstavecseseznamem"/>
        <w:numPr>
          <w:ilvl w:val="0"/>
          <w:numId w:val="39"/>
        </w:numPr>
        <w:jc w:val="both"/>
        <w:rPr>
          <w:rFonts w:ascii="Arial" w:hAnsi="Arial" w:cs="Arial"/>
        </w:rPr>
      </w:pPr>
      <w:r w:rsidRPr="00AA1F32">
        <w:rPr>
          <w:rFonts w:ascii="Arial" w:hAnsi="Arial" w:cs="Arial"/>
        </w:rPr>
        <w:t xml:space="preserve">přehledné srovnání navržených </w:t>
      </w:r>
      <w:r w:rsidR="00F72B80">
        <w:rPr>
          <w:rFonts w:ascii="Arial" w:hAnsi="Arial" w:cs="Arial"/>
        </w:rPr>
        <w:t xml:space="preserve">variant fungování </w:t>
      </w:r>
      <w:r w:rsidR="00876456">
        <w:rPr>
          <w:rFonts w:ascii="Arial" w:hAnsi="Arial" w:cs="Arial"/>
        </w:rPr>
        <w:t xml:space="preserve">modelu </w:t>
      </w:r>
      <w:r w:rsidR="00F72B80">
        <w:rPr>
          <w:rFonts w:ascii="Arial" w:hAnsi="Arial" w:cs="Arial"/>
        </w:rPr>
        <w:t>v podmínkách Kraje Vysočina</w:t>
      </w:r>
      <w:r w:rsidRPr="00AA1F32">
        <w:rPr>
          <w:rFonts w:ascii="Arial" w:hAnsi="Arial" w:cs="Arial"/>
        </w:rPr>
        <w:t xml:space="preserve"> vč.</w:t>
      </w:r>
      <w:r w:rsidR="00F72B80">
        <w:rPr>
          <w:rFonts w:ascii="Arial" w:hAnsi="Arial" w:cs="Arial"/>
        </w:rPr>
        <w:t xml:space="preserve"> posouzení</w:t>
      </w:r>
      <w:r w:rsidRPr="00AA1F32">
        <w:rPr>
          <w:rFonts w:ascii="Arial" w:hAnsi="Arial" w:cs="Arial"/>
        </w:rPr>
        <w:t xml:space="preserve"> jejich pozitiv a negativ, s důrazem na provázanost </w:t>
      </w:r>
      <w:r w:rsidR="00AA1F32">
        <w:rPr>
          <w:rFonts w:ascii="Arial" w:hAnsi="Arial" w:cs="Arial"/>
        </w:rPr>
        <w:t>jednotlivých řešených aspektů (institucionální zakotvení</w:t>
      </w:r>
      <w:r w:rsidR="00C54835">
        <w:rPr>
          <w:rFonts w:ascii="Arial" w:hAnsi="Arial" w:cs="Arial"/>
        </w:rPr>
        <w:t>/právní forma</w:t>
      </w:r>
      <w:r w:rsidR="00AA1F32">
        <w:rPr>
          <w:rFonts w:ascii="Arial" w:hAnsi="Arial" w:cs="Arial"/>
        </w:rPr>
        <w:t>, financování, rozsah služeb, cílové skupiny)</w:t>
      </w:r>
      <w:r w:rsidR="00F72B80">
        <w:rPr>
          <w:rFonts w:ascii="Arial" w:hAnsi="Arial" w:cs="Arial"/>
        </w:rPr>
        <w:t>;</w:t>
      </w:r>
    </w:p>
    <w:p w14:paraId="705E34EB" w14:textId="5A86386B" w:rsidR="00D479CE" w:rsidRPr="00AA1F32" w:rsidRDefault="00DC0DE2" w:rsidP="00DC0DE2">
      <w:pPr>
        <w:pStyle w:val="Odstavecseseznamem"/>
        <w:numPr>
          <w:ilvl w:val="0"/>
          <w:numId w:val="39"/>
        </w:numPr>
        <w:jc w:val="both"/>
        <w:rPr>
          <w:rFonts w:ascii="Arial" w:hAnsi="Arial" w:cs="Arial"/>
        </w:rPr>
      </w:pPr>
      <w:r w:rsidRPr="00AA1F32">
        <w:rPr>
          <w:rFonts w:ascii="Arial" w:hAnsi="Arial" w:cs="Arial"/>
        </w:rPr>
        <w:t>doporučení pro další fungování</w:t>
      </w:r>
      <w:r w:rsidR="00876456">
        <w:rPr>
          <w:rFonts w:ascii="Arial" w:hAnsi="Arial" w:cs="Arial"/>
        </w:rPr>
        <w:t xml:space="preserve"> modelu</w:t>
      </w:r>
      <w:r w:rsidR="00AA1F32">
        <w:rPr>
          <w:rFonts w:ascii="Arial" w:hAnsi="Arial" w:cs="Arial"/>
        </w:rPr>
        <w:t>, vč. návrhu konkrétních kroků pro krátkodobý a střednědobý horizont</w:t>
      </w:r>
      <w:r w:rsidR="00F72B80">
        <w:rPr>
          <w:rFonts w:ascii="Arial" w:hAnsi="Arial" w:cs="Arial"/>
        </w:rPr>
        <w:t>.</w:t>
      </w:r>
    </w:p>
    <w:p w14:paraId="6920FBBA" w14:textId="77777777" w:rsidR="000E0897" w:rsidRDefault="000E0897" w:rsidP="00D479CE">
      <w:pPr>
        <w:jc w:val="both"/>
        <w:rPr>
          <w:rFonts w:ascii="Arial" w:hAnsi="Arial" w:cs="Arial"/>
          <w:sz w:val="22"/>
          <w:szCs w:val="22"/>
        </w:rPr>
      </w:pPr>
    </w:p>
    <w:p w14:paraId="3165FF30" w14:textId="77777777" w:rsidR="00644165" w:rsidRDefault="00644165" w:rsidP="000351E7">
      <w:pPr>
        <w:pStyle w:val="msolistparagraph0"/>
        <w:spacing w:before="0" w:beforeAutospacing="0" w:after="0" w:afterAutospacing="0"/>
        <w:jc w:val="both"/>
        <w:rPr>
          <w:rFonts w:ascii="Arial" w:hAnsi="Arial" w:cs="Arial"/>
          <w:b/>
          <w:bCs/>
          <w:color w:val="FF0000"/>
          <w:sz w:val="22"/>
          <w:szCs w:val="22"/>
          <w:u w:val="single"/>
        </w:rPr>
      </w:pPr>
    </w:p>
    <w:p w14:paraId="30FBAE81" w14:textId="77777777" w:rsidR="00045D4E" w:rsidRDefault="00941B8E" w:rsidP="000351E7">
      <w:pPr>
        <w:pStyle w:val="msolistparagraph0"/>
        <w:spacing w:before="0" w:beforeAutospacing="0" w:after="0" w:afterAutospacing="0"/>
        <w:jc w:val="both"/>
        <w:rPr>
          <w:b/>
          <w:bCs/>
        </w:rPr>
      </w:pPr>
      <w:r w:rsidRPr="00941B8E">
        <w:rPr>
          <w:rFonts w:ascii="Arial" w:hAnsi="Arial" w:cs="Arial"/>
          <w:b/>
          <w:bCs/>
          <w:color w:val="FF0000"/>
          <w:sz w:val="22"/>
          <w:szCs w:val="22"/>
          <w:u w:val="single"/>
        </w:rPr>
        <w:t>Důležitá informace pro účastníky řízení</w:t>
      </w:r>
      <w:r>
        <w:rPr>
          <w:b/>
          <w:bCs/>
        </w:rPr>
        <w:t>:</w:t>
      </w:r>
    </w:p>
    <w:p w14:paraId="42624B14" w14:textId="77777777" w:rsidR="00941B8E" w:rsidRDefault="00941B8E" w:rsidP="000351E7">
      <w:pPr>
        <w:pStyle w:val="msolistparagraph0"/>
        <w:spacing w:before="0" w:beforeAutospacing="0" w:after="0" w:afterAutospacing="0"/>
        <w:jc w:val="both"/>
        <w:rPr>
          <w:rFonts w:ascii="Arial" w:hAnsi="Arial" w:cs="Arial"/>
          <w:b/>
          <w:i/>
          <w:color w:val="FF0000"/>
          <w:sz w:val="22"/>
          <w:szCs w:val="22"/>
        </w:rPr>
      </w:pPr>
      <w:r w:rsidRPr="00941B8E">
        <w:rPr>
          <w:rFonts w:ascii="Arial" w:hAnsi="Arial" w:cs="Arial"/>
          <w:b/>
          <w:bCs/>
          <w:i/>
          <w:color w:val="FF0000"/>
          <w:sz w:val="22"/>
          <w:szCs w:val="22"/>
        </w:rPr>
        <w:t xml:space="preserve">Specifikace předmětu díla, příp. související ustanovení smlouvy </w:t>
      </w:r>
      <w:r w:rsidRPr="00941B8E">
        <w:rPr>
          <w:rFonts w:ascii="Arial" w:hAnsi="Arial" w:cs="Arial"/>
          <w:b/>
          <w:i/>
          <w:color w:val="FF0000"/>
          <w:sz w:val="22"/>
          <w:szCs w:val="22"/>
        </w:rPr>
        <w:t xml:space="preserve">mohou být upravena v souvislosti s implementací </w:t>
      </w:r>
      <w:r w:rsidR="00E52D14">
        <w:rPr>
          <w:rFonts w:ascii="Arial" w:hAnsi="Arial" w:cs="Arial"/>
          <w:b/>
          <w:i/>
          <w:color w:val="FF0000"/>
          <w:sz w:val="22"/>
          <w:szCs w:val="22"/>
        </w:rPr>
        <w:t xml:space="preserve">závazků kvality či </w:t>
      </w:r>
      <w:r w:rsidRPr="00941B8E">
        <w:rPr>
          <w:rFonts w:ascii="Arial" w:hAnsi="Arial" w:cs="Arial"/>
          <w:b/>
          <w:i/>
          <w:color w:val="FF0000"/>
          <w:sz w:val="22"/>
          <w:szCs w:val="22"/>
        </w:rPr>
        <w:t xml:space="preserve">vylepšení formulovaných účastníkem řízení v rámci hodnocených kritérií. </w:t>
      </w:r>
    </w:p>
    <w:p w14:paraId="4FE70B4B" w14:textId="77777777" w:rsidR="00487E28" w:rsidRDefault="00487E28" w:rsidP="000351E7">
      <w:pPr>
        <w:pStyle w:val="msolistparagraph0"/>
        <w:spacing w:before="0" w:beforeAutospacing="0" w:after="0" w:afterAutospacing="0"/>
        <w:jc w:val="both"/>
        <w:rPr>
          <w:rFonts w:ascii="Arial" w:hAnsi="Arial" w:cs="Arial"/>
          <w:b/>
          <w:i/>
          <w:color w:val="FF0000"/>
          <w:sz w:val="22"/>
          <w:szCs w:val="22"/>
        </w:rPr>
      </w:pPr>
    </w:p>
    <w:p w14:paraId="6DA90B98" w14:textId="77777777" w:rsidR="009F5E4F" w:rsidRPr="00045D4E" w:rsidRDefault="009F5E4F" w:rsidP="00045D4E"/>
    <w:sectPr w:rsidR="009F5E4F" w:rsidRPr="00045D4E" w:rsidSect="00C23482">
      <w:headerReference w:type="default" r:id="rId9"/>
      <w:footerReference w:type="even" r:id="rId10"/>
      <w:footerReference w:type="default" r:id="rId11"/>
      <w:footnotePr>
        <w:numRestart w:val="eachPage"/>
      </w:footnotePr>
      <w:pgSz w:w="11906" w:h="16838"/>
      <w:pgMar w:top="902" w:right="12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2576" w14:textId="77777777" w:rsidR="00F06356" w:rsidRDefault="00F06356">
      <w:r>
        <w:separator/>
      </w:r>
    </w:p>
  </w:endnote>
  <w:endnote w:type="continuationSeparator" w:id="0">
    <w:p w14:paraId="3C3224F7" w14:textId="77777777" w:rsidR="00F06356" w:rsidRDefault="00F0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5706" w14:textId="77777777" w:rsidR="00817766" w:rsidRDefault="0081776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767072" w14:textId="77777777" w:rsidR="00817766" w:rsidRDefault="008177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E167" w14:textId="77777777" w:rsidR="00817766" w:rsidRPr="00B83A68" w:rsidRDefault="00817766">
    <w:pPr>
      <w:pStyle w:val="Zpat"/>
      <w:framePr w:wrap="around" w:vAnchor="text" w:hAnchor="margin" w:xAlign="center" w:y="1"/>
      <w:rPr>
        <w:rStyle w:val="slostrnky"/>
        <w:rFonts w:ascii="Arial" w:hAnsi="Arial" w:cs="Arial"/>
        <w:sz w:val="22"/>
        <w:szCs w:val="22"/>
      </w:rPr>
    </w:pPr>
    <w:r w:rsidRPr="00B83A68">
      <w:rPr>
        <w:rStyle w:val="slostrnky"/>
        <w:rFonts w:ascii="Arial" w:hAnsi="Arial" w:cs="Arial"/>
        <w:sz w:val="22"/>
        <w:szCs w:val="22"/>
      </w:rPr>
      <w:fldChar w:fldCharType="begin"/>
    </w:r>
    <w:r w:rsidRPr="00B83A68">
      <w:rPr>
        <w:rStyle w:val="slostrnky"/>
        <w:rFonts w:ascii="Arial" w:hAnsi="Arial" w:cs="Arial"/>
        <w:sz w:val="22"/>
        <w:szCs w:val="22"/>
      </w:rPr>
      <w:instrText xml:space="preserve">PAGE  </w:instrText>
    </w:r>
    <w:r w:rsidRPr="00B83A68">
      <w:rPr>
        <w:rStyle w:val="slostrnky"/>
        <w:rFonts w:ascii="Arial" w:hAnsi="Arial" w:cs="Arial"/>
        <w:sz w:val="22"/>
        <w:szCs w:val="22"/>
      </w:rPr>
      <w:fldChar w:fldCharType="separate"/>
    </w:r>
    <w:r w:rsidR="00FD09C5">
      <w:rPr>
        <w:rStyle w:val="slostrnky"/>
        <w:rFonts w:ascii="Arial" w:hAnsi="Arial" w:cs="Arial"/>
        <w:noProof/>
        <w:sz w:val="22"/>
        <w:szCs w:val="22"/>
      </w:rPr>
      <w:t>3</w:t>
    </w:r>
    <w:r w:rsidRPr="00B83A68">
      <w:rPr>
        <w:rStyle w:val="slostrnky"/>
        <w:rFonts w:ascii="Arial" w:hAnsi="Arial" w:cs="Arial"/>
        <w:sz w:val="22"/>
        <w:szCs w:val="22"/>
      </w:rPr>
      <w:fldChar w:fldCharType="end"/>
    </w:r>
  </w:p>
  <w:p w14:paraId="0E3FEE95" w14:textId="77777777" w:rsidR="00817766" w:rsidRDefault="008177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44BE" w14:textId="77777777" w:rsidR="00F06356" w:rsidRDefault="00F06356">
      <w:r>
        <w:separator/>
      </w:r>
    </w:p>
  </w:footnote>
  <w:footnote w:type="continuationSeparator" w:id="0">
    <w:p w14:paraId="2CED1CDE" w14:textId="77777777" w:rsidR="00F06356" w:rsidRDefault="00F0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192C" w14:textId="477BDBC3" w:rsidR="00817766" w:rsidRDefault="0094323A">
    <w:pPr>
      <w:pStyle w:val="Zhlav"/>
      <w:rPr>
        <w:noProof/>
      </w:rPr>
    </w:pPr>
    <w:r>
      <w:rPr>
        <w:noProof/>
      </w:rPr>
      <w:drawing>
        <wp:anchor distT="0" distB="0" distL="114300" distR="114300" simplePos="0" relativeHeight="251657728" behindDoc="1" locked="1" layoutInCell="1" allowOverlap="1" wp14:anchorId="5083EAD0" wp14:editId="437A5782">
          <wp:simplePos x="0" y="0"/>
          <wp:positionH relativeFrom="column">
            <wp:posOffset>2258060</wp:posOffset>
          </wp:positionH>
          <wp:positionV relativeFrom="page">
            <wp:posOffset>175260</wp:posOffset>
          </wp:positionV>
          <wp:extent cx="1557020" cy="567690"/>
          <wp:effectExtent l="0" t="0" r="0" b="0"/>
          <wp:wrapTight wrapText="bothSides">
            <wp:wrapPolygon edited="0">
              <wp:start x="12685" y="1450"/>
              <wp:lineTo x="0" y="11597"/>
              <wp:lineTo x="0" y="18846"/>
              <wp:lineTo x="3964" y="21020"/>
              <wp:lineTo x="9778" y="21020"/>
              <wp:lineTo x="16914" y="20295"/>
              <wp:lineTo x="21406" y="18121"/>
              <wp:lineTo x="21406" y="5074"/>
              <wp:lineTo x="20613" y="3624"/>
              <wp:lineTo x="15856" y="1450"/>
              <wp:lineTo x="12685" y="145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020" cy="567690"/>
                  </a:xfrm>
                  <a:prstGeom prst="rect">
                    <a:avLst/>
                  </a:prstGeom>
                  <a:noFill/>
                </pic:spPr>
              </pic:pic>
            </a:graphicData>
          </a:graphic>
          <wp14:sizeRelH relativeFrom="page">
            <wp14:pctWidth>0</wp14:pctWidth>
          </wp14:sizeRelH>
          <wp14:sizeRelV relativeFrom="page">
            <wp14:pctHeight>0</wp14:pctHeight>
          </wp14:sizeRelV>
        </wp:anchor>
      </w:drawing>
    </w:r>
  </w:p>
  <w:p w14:paraId="03189FDA" w14:textId="77777777" w:rsidR="00817766" w:rsidRDefault="008177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91C"/>
    <w:multiLevelType w:val="hybridMultilevel"/>
    <w:tmpl w:val="593AA11A"/>
    <w:lvl w:ilvl="0" w:tplc="38F8E1D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27EB9"/>
    <w:multiLevelType w:val="multilevel"/>
    <w:tmpl w:val="0405001F"/>
    <w:styleLink w:val="Sty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3F5A"/>
    <w:multiLevelType w:val="multilevel"/>
    <w:tmpl w:val="146E1C18"/>
    <w:numStyleLink w:val="Styl1"/>
  </w:abstractNum>
  <w:abstractNum w:abstractNumId="3" w15:restartNumberingAfterBreak="0">
    <w:nsid w:val="1CBB58E6"/>
    <w:multiLevelType w:val="multilevel"/>
    <w:tmpl w:val="146E1C18"/>
    <w:styleLink w:val="Styl2"/>
    <w:lvl w:ilvl="0">
      <w:start w:val="3"/>
      <w:numFmt w:val="decimal"/>
      <w:lvlText w:val="%1."/>
      <w:lvlJc w:val="left"/>
      <w:pPr>
        <w:ind w:left="1287" w:hanging="360"/>
      </w:pPr>
    </w:lvl>
    <w:lvl w:ilvl="1">
      <w:start w:val="1"/>
      <w:numFmt w:val="decimal"/>
      <w:isLgl/>
      <w:lvlText w:val="%1.%2."/>
      <w:lvlJc w:val="left"/>
      <w:pPr>
        <w:ind w:left="2280" w:hanging="720"/>
      </w:pPr>
      <w:rPr>
        <w:b/>
        <w:i w:val="0"/>
        <w:strike w:val="0"/>
        <w:dstrike w:val="0"/>
        <w:u w:val="none"/>
        <w:effect w:val="none"/>
      </w:r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367" w:hanging="144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3087" w:hanging="2160"/>
      </w:pPr>
    </w:lvl>
    <w:lvl w:ilvl="8">
      <w:start w:val="1"/>
      <w:numFmt w:val="decimal"/>
      <w:isLgl/>
      <w:lvlText w:val="%1.%2.%3.%4.%5.%6.%7.%8.%9."/>
      <w:lvlJc w:val="left"/>
      <w:pPr>
        <w:ind w:left="3087" w:hanging="2160"/>
      </w:pPr>
    </w:lvl>
  </w:abstractNum>
  <w:abstractNum w:abstractNumId="4" w15:restartNumberingAfterBreak="0">
    <w:nsid w:val="1DBB395D"/>
    <w:multiLevelType w:val="multilevel"/>
    <w:tmpl w:val="7850F7AC"/>
    <w:numStyleLink w:val="Styl3"/>
  </w:abstractNum>
  <w:abstractNum w:abstractNumId="5" w15:restartNumberingAfterBreak="0">
    <w:nsid w:val="231F24DE"/>
    <w:multiLevelType w:val="hybridMultilevel"/>
    <w:tmpl w:val="364C4D3C"/>
    <w:lvl w:ilvl="0" w:tplc="9F784F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3D545F"/>
    <w:multiLevelType w:val="hybridMultilevel"/>
    <w:tmpl w:val="A13C0312"/>
    <w:lvl w:ilvl="0" w:tplc="FC281DA6">
      <w:start w:val="1"/>
      <w:numFmt w:val="decimal"/>
      <w:lvlText w:val="%1."/>
      <w:lvlJc w:val="left"/>
      <w:pPr>
        <w:tabs>
          <w:tab w:val="num" w:pos="720"/>
        </w:tabs>
        <w:ind w:left="720" w:hanging="360"/>
      </w:pPr>
      <w:rPr>
        <w:rFonts w:hint="default"/>
        <w:b w:val="0"/>
        <w:i w:val="0"/>
      </w:rPr>
    </w:lvl>
    <w:lvl w:ilvl="1" w:tplc="04050001">
      <w:start w:val="1"/>
      <w:numFmt w:val="bullet"/>
      <w:lvlText w:val=""/>
      <w:lvlJc w:val="left"/>
      <w:pPr>
        <w:tabs>
          <w:tab w:val="num" w:pos="720"/>
        </w:tabs>
        <w:ind w:left="720" w:hanging="360"/>
      </w:pPr>
      <w:rPr>
        <w:rFonts w:ascii="Symbol" w:hAnsi="Symbol"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7" w15:restartNumberingAfterBreak="0">
    <w:nsid w:val="280D2FF7"/>
    <w:multiLevelType w:val="hybridMultilevel"/>
    <w:tmpl w:val="7D5A6A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4F0125"/>
    <w:multiLevelType w:val="hybridMultilevel"/>
    <w:tmpl w:val="4F725ED6"/>
    <w:lvl w:ilvl="0" w:tplc="FC281DA6">
      <w:start w:val="1"/>
      <w:numFmt w:val="decimal"/>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2B1655"/>
    <w:multiLevelType w:val="hybridMultilevel"/>
    <w:tmpl w:val="D21AAE30"/>
    <w:lvl w:ilvl="0" w:tplc="DAFEF046">
      <w:start w:val="1"/>
      <w:numFmt w:val="lowerLetter"/>
      <w:lvlText w:val="%1)"/>
      <w:lvlJc w:val="left"/>
      <w:pPr>
        <w:ind w:left="3196"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FA622C6"/>
    <w:multiLevelType w:val="hybridMultilevel"/>
    <w:tmpl w:val="7A5457CC"/>
    <w:lvl w:ilvl="0" w:tplc="DC1EF230">
      <w:start w:val="1"/>
      <w:numFmt w:val="decimal"/>
      <w:lvlText w:val="%1."/>
      <w:lvlJc w:val="left"/>
      <w:pPr>
        <w:tabs>
          <w:tab w:val="num" w:pos="567"/>
        </w:tabs>
        <w:ind w:left="567"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3D002B"/>
    <w:multiLevelType w:val="hybridMultilevel"/>
    <w:tmpl w:val="28C20340"/>
    <w:lvl w:ilvl="0" w:tplc="C5C23C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D732CF"/>
    <w:multiLevelType w:val="multilevel"/>
    <w:tmpl w:val="54E433D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ascii="Arial" w:hAnsi="Arial" w:cs="Arial" w:hint="default"/>
        <w:b/>
        <w:i w:val="0"/>
        <w:sz w:val="22"/>
        <w:szCs w:val="22"/>
      </w:rPr>
    </w:lvl>
    <w:lvl w:ilvl="2">
      <w:start w:val="1"/>
      <w:numFmt w:val="decimal"/>
      <w:lvlText w:val="%1.%2.%3."/>
      <w:lvlJc w:val="left"/>
      <w:pPr>
        <w:ind w:left="1224"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9F06A0"/>
    <w:multiLevelType w:val="multilevel"/>
    <w:tmpl w:val="56BCECF2"/>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A157E36"/>
    <w:multiLevelType w:val="hybridMultilevel"/>
    <w:tmpl w:val="6EB8E304"/>
    <w:lvl w:ilvl="0" w:tplc="FC281DA6">
      <w:start w:val="1"/>
      <w:numFmt w:val="decimal"/>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0B2EEE"/>
    <w:multiLevelType w:val="hybridMultilevel"/>
    <w:tmpl w:val="DB20FAEA"/>
    <w:lvl w:ilvl="0" w:tplc="04050019">
      <w:start w:val="1"/>
      <w:numFmt w:val="lowerLetter"/>
      <w:lvlText w:val="%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6" w15:restartNumberingAfterBreak="0">
    <w:nsid w:val="3C8A3F8D"/>
    <w:multiLevelType w:val="multilevel"/>
    <w:tmpl w:val="146E1C18"/>
    <w:numStyleLink w:val="Styl2"/>
  </w:abstractNum>
  <w:abstractNum w:abstractNumId="17" w15:restartNumberingAfterBreak="0">
    <w:nsid w:val="3D7617B4"/>
    <w:multiLevelType w:val="hybridMultilevel"/>
    <w:tmpl w:val="25F0C028"/>
    <w:lvl w:ilvl="0" w:tplc="FC281DA6">
      <w:start w:val="1"/>
      <w:numFmt w:val="decimal"/>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9A15D85"/>
    <w:multiLevelType w:val="hybridMultilevel"/>
    <w:tmpl w:val="338E45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EC529C"/>
    <w:multiLevelType w:val="hybridMultilevel"/>
    <w:tmpl w:val="67E8CA02"/>
    <w:lvl w:ilvl="0" w:tplc="DAFEF046">
      <w:start w:val="1"/>
      <w:numFmt w:val="lowerLetter"/>
      <w:lvlText w:val="%1)"/>
      <w:lvlJc w:val="left"/>
      <w:pPr>
        <w:tabs>
          <w:tab w:val="num" w:pos="2340"/>
        </w:tabs>
        <w:ind w:left="2340" w:hanging="360"/>
      </w:pPr>
      <w:rPr>
        <w:rFonts w:hint="default"/>
        <w:b w:val="0"/>
        <w:i w:val="0"/>
        <w:sz w:val="22"/>
      </w:rPr>
    </w:lvl>
    <w:lvl w:ilvl="1" w:tplc="6234DC06">
      <w:numFmt w:val="bullet"/>
      <w:lvlText w:val=""/>
      <w:lvlJc w:val="left"/>
      <w:pPr>
        <w:ind w:left="1860" w:hanging="78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F42659"/>
    <w:multiLevelType w:val="hybridMultilevel"/>
    <w:tmpl w:val="8B32A2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4B5E30"/>
    <w:multiLevelType w:val="hybridMultilevel"/>
    <w:tmpl w:val="3C2E025A"/>
    <w:lvl w:ilvl="0" w:tplc="DE4804C8">
      <w:start w:val="1"/>
      <w:numFmt w:val="decimal"/>
      <w:lvlText w:val="%1."/>
      <w:lvlJc w:val="left"/>
      <w:pPr>
        <w:tabs>
          <w:tab w:val="num" w:pos="2340"/>
        </w:tabs>
        <w:ind w:left="2340" w:hanging="360"/>
      </w:pPr>
      <w:rPr>
        <w:rFonts w:ascii="Arial" w:hAnsi="Arial"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2C14FD"/>
    <w:multiLevelType w:val="hybridMultilevel"/>
    <w:tmpl w:val="60E47596"/>
    <w:lvl w:ilvl="0" w:tplc="0405000B">
      <w:start w:val="1"/>
      <w:numFmt w:val="bullet"/>
      <w:lvlText w:val=""/>
      <w:lvlJc w:val="left"/>
      <w:pPr>
        <w:ind w:left="720" w:hanging="360"/>
      </w:pPr>
      <w:rPr>
        <w:rFonts w:ascii="Wingdings" w:hAnsi="Wingdings" w:hint="default"/>
      </w:rPr>
    </w:lvl>
    <w:lvl w:ilvl="1" w:tplc="58426698">
      <w:start w:val="1"/>
      <w:numFmt w:val="bullet"/>
      <w:lvlText w:val="-"/>
      <w:lvlJc w:val="left"/>
      <w:pPr>
        <w:ind w:left="1440" w:hanging="360"/>
      </w:pPr>
      <w:rPr>
        <w:rFonts w:ascii="Arial" w:hAnsi="Aria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36383A"/>
    <w:multiLevelType w:val="hybridMultilevel"/>
    <w:tmpl w:val="B64E6DA4"/>
    <w:lvl w:ilvl="0" w:tplc="0405000B">
      <w:start w:val="1"/>
      <w:numFmt w:val="bullet"/>
      <w:lvlText w:val=""/>
      <w:lvlJc w:val="left"/>
      <w:pPr>
        <w:tabs>
          <w:tab w:val="num" w:pos="2340"/>
        </w:tabs>
        <w:ind w:left="2340" w:hanging="360"/>
      </w:pPr>
      <w:rPr>
        <w:rFonts w:ascii="Wingdings" w:hAnsi="Wingding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8E4A6F"/>
    <w:multiLevelType w:val="multilevel"/>
    <w:tmpl w:val="7850F7AC"/>
    <w:styleLink w:val="Styl3"/>
    <w:lvl w:ilvl="0">
      <w:start w:val="4"/>
      <w:numFmt w:val="decimal"/>
      <w:lvlText w:val="%1."/>
      <w:lvlJc w:val="left"/>
      <w:pPr>
        <w:ind w:left="1287" w:hanging="360"/>
      </w:pPr>
      <w:rPr>
        <w:rFonts w:hint="default"/>
      </w:rPr>
    </w:lvl>
    <w:lvl w:ilvl="1">
      <w:start w:val="1"/>
      <w:numFmt w:val="decimal"/>
      <w:isLgl/>
      <w:lvlText w:val="%1.%2."/>
      <w:lvlJc w:val="left"/>
      <w:pPr>
        <w:ind w:left="2280" w:hanging="720"/>
      </w:pPr>
      <w:rPr>
        <w:rFonts w:hint="default"/>
        <w:b/>
        <w:i w:val="0"/>
        <w:strike w:val="0"/>
        <w:dstrike w:val="0"/>
        <w:u w:val="none"/>
        <w:effect w:val="none"/>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25" w15:restartNumberingAfterBreak="0">
    <w:nsid w:val="604B60AF"/>
    <w:multiLevelType w:val="hybridMultilevel"/>
    <w:tmpl w:val="B7F829F0"/>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 w15:restartNumberingAfterBreak="0">
    <w:nsid w:val="607778DF"/>
    <w:multiLevelType w:val="hybridMultilevel"/>
    <w:tmpl w:val="8584A6D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622C7390"/>
    <w:multiLevelType w:val="multilevel"/>
    <w:tmpl w:val="146E1C18"/>
    <w:styleLink w:val="Styl1"/>
    <w:lvl w:ilvl="0">
      <w:start w:val="1"/>
      <w:numFmt w:val="decimal"/>
      <w:lvlText w:val="%1."/>
      <w:lvlJc w:val="left"/>
      <w:pPr>
        <w:ind w:left="1287" w:hanging="360"/>
      </w:pPr>
    </w:lvl>
    <w:lvl w:ilvl="1">
      <w:start w:val="1"/>
      <w:numFmt w:val="decimal"/>
      <w:isLgl/>
      <w:lvlText w:val="%1.%2."/>
      <w:lvlJc w:val="left"/>
      <w:pPr>
        <w:ind w:left="2280" w:hanging="720"/>
      </w:pPr>
      <w:rPr>
        <w:b/>
        <w:i w:val="0"/>
        <w:strike w:val="0"/>
        <w:dstrike w:val="0"/>
        <w:u w:val="none"/>
        <w:effect w:val="none"/>
      </w:r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367" w:hanging="144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3087" w:hanging="2160"/>
      </w:pPr>
    </w:lvl>
    <w:lvl w:ilvl="8">
      <w:start w:val="1"/>
      <w:numFmt w:val="decimal"/>
      <w:isLgl/>
      <w:lvlText w:val="%1.%2.%3.%4.%5.%6.%7.%8.%9."/>
      <w:lvlJc w:val="left"/>
      <w:pPr>
        <w:ind w:left="3087" w:hanging="2160"/>
      </w:pPr>
    </w:lvl>
  </w:abstractNum>
  <w:abstractNum w:abstractNumId="28" w15:restartNumberingAfterBreak="0">
    <w:nsid w:val="648E580D"/>
    <w:multiLevelType w:val="hybridMultilevel"/>
    <w:tmpl w:val="5FF6E702"/>
    <w:lvl w:ilvl="0" w:tplc="FC281DA6">
      <w:start w:val="1"/>
      <w:numFmt w:val="decimal"/>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82D42D2"/>
    <w:multiLevelType w:val="hybridMultilevel"/>
    <w:tmpl w:val="6CC2AAEA"/>
    <w:lvl w:ilvl="0" w:tplc="A4B8A88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825093"/>
    <w:multiLevelType w:val="hybridMultilevel"/>
    <w:tmpl w:val="3E98D8AE"/>
    <w:lvl w:ilvl="0" w:tplc="5842669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32"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F86D3C"/>
    <w:multiLevelType w:val="hybridMultilevel"/>
    <w:tmpl w:val="A69674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C44349"/>
    <w:multiLevelType w:val="hybridMultilevel"/>
    <w:tmpl w:val="28E0A1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653AB0"/>
    <w:multiLevelType w:val="hybridMultilevel"/>
    <w:tmpl w:val="87B48B36"/>
    <w:lvl w:ilvl="0" w:tplc="0405000B">
      <w:start w:val="1"/>
      <w:numFmt w:val="bullet"/>
      <w:lvlText w:val=""/>
      <w:lvlJc w:val="left"/>
      <w:pPr>
        <w:tabs>
          <w:tab w:val="num" w:pos="1440"/>
        </w:tabs>
        <w:ind w:left="1440" w:hanging="360"/>
      </w:pPr>
      <w:rPr>
        <w:rFonts w:ascii="Wingdings" w:hAnsi="Wingding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DD1749"/>
    <w:multiLevelType w:val="hybridMultilevel"/>
    <w:tmpl w:val="EE6AEE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BED0866"/>
    <w:multiLevelType w:val="hybridMultilevel"/>
    <w:tmpl w:val="BA92E65A"/>
    <w:lvl w:ilvl="0" w:tplc="FC281DA6">
      <w:start w:val="1"/>
      <w:numFmt w:val="decimal"/>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DB85D5E"/>
    <w:multiLevelType w:val="hybridMultilevel"/>
    <w:tmpl w:val="29B6AD9C"/>
    <w:lvl w:ilvl="0" w:tplc="58426698">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B66197"/>
    <w:multiLevelType w:val="hybridMultilevel"/>
    <w:tmpl w:val="8B32A22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05753432">
    <w:abstractNumId w:val="37"/>
  </w:num>
  <w:num w:numId="2" w16cid:durableId="1194152023">
    <w:abstractNumId w:val="6"/>
  </w:num>
  <w:num w:numId="3" w16cid:durableId="1911965916">
    <w:abstractNumId w:val="28"/>
  </w:num>
  <w:num w:numId="4" w16cid:durableId="1992051537">
    <w:abstractNumId w:val="8"/>
  </w:num>
  <w:num w:numId="5" w16cid:durableId="860046616">
    <w:abstractNumId w:val="17"/>
  </w:num>
  <w:num w:numId="6" w16cid:durableId="1972175919">
    <w:abstractNumId w:val="14"/>
  </w:num>
  <w:num w:numId="7" w16cid:durableId="1045107393">
    <w:abstractNumId w:val="21"/>
  </w:num>
  <w:num w:numId="8" w16cid:durableId="778378064">
    <w:abstractNumId w:val="18"/>
  </w:num>
  <w:num w:numId="9" w16cid:durableId="2025667063">
    <w:abstractNumId w:val="10"/>
  </w:num>
  <w:num w:numId="10" w16cid:durableId="1773015338">
    <w:abstractNumId w:val="32"/>
  </w:num>
  <w:num w:numId="11" w16cid:durableId="580070043">
    <w:abstractNumId w:val="31"/>
  </w:num>
  <w:num w:numId="12" w16cid:durableId="775905669">
    <w:abstractNumId w:val="33"/>
  </w:num>
  <w:num w:numId="13" w16cid:durableId="53284923">
    <w:abstractNumId w:val="26"/>
  </w:num>
  <w:num w:numId="14" w16cid:durableId="1348097754">
    <w:abstractNumId w:val="23"/>
  </w:num>
  <w:num w:numId="15" w16cid:durableId="586042809">
    <w:abstractNumId w:val="27"/>
  </w:num>
  <w:num w:numId="16" w16cid:durableId="2078358263">
    <w:abstractNumId w:val="2"/>
    <w:lvlOverride w:ilvl="1">
      <w:lvl w:ilvl="1">
        <w:start w:val="1"/>
        <w:numFmt w:val="decimal"/>
        <w:isLgl/>
        <w:lvlText w:val="%1.%2."/>
        <w:lvlJc w:val="left"/>
        <w:pPr>
          <w:ind w:left="2280" w:hanging="720"/>
        </w:pPr>
        <w:rPr>
          <w:b/>
          <w:i w:val="0"/>
          <w:strike w:val="0"/>
          <w:dstrike w:val="0"/>
          <w:sz w:val="22"/>
          <w:szCs w:val="22"/>
          <w:u w:val="none"/>
          <w:effect w:val="none"/>
        </w:rPr>
      </w:lvl>
    </w:lvlOverride>
  </w:num>
  <w:num w:numId="17" w16cid:durableId="1726636473">
    <w:abstractNumId w:val="3"/>
  </w:num>
  <w:num w:numId="18" w16cid:durableId="1406147856">
    <w:abstractNumId w:val="16"/>
  </w:num>
  <w:num w:numId="19" w16cid:durableId="467892366">
    <w:abstractNumId w:val="4"/>
    <w:lvlOverride w:ilvl="1">
      <w:lvl w:ilvl="1">
        <w:start w:val="1"/>
        <w:numFmt w:val="decimal"/>
        <w:isLgl/>
        <w:lvlText w:val="%1.%2."/>
        <w:lvlJc w:val="left"/>
        <w:pPr>
          <w:ind w:left="2280" w:hanging="720"/>
        </w:pPr>
        <w:rPr>
          <w:rFonts w:hint="default"/>
          <w:b/>
          <w:i w:val="0"/>
          <w:strike w:val="0"/>
          <w:dstrike w:val="0"/>
          <w:u w:val="none"/>
          <w:effect w:val="none"/>
        </w:rPr>
      </w:lvl>
    </w:lvlOverride>
  </w:num>
  <w:num w:numId="20" w16cid:durableId="983893423">
    <w:abstractNumId w:val="24"/>
  </w:num>
  <w:num w:numId="21" w16cid:durableId="678238446">
    <w:abstractNumId w:val="9"/>
  </w:num>
  <w:num w:numId="22" w16cid:durableId="438841337">
    <w:abstractNumId w:val="19"/>
  </w:num>
  <w:num w:numId="23" w16cid:durableId="700135344">
    <w:abstractNumId w:val="5"/>
  </w:num>
  <w:num w:numId="24" w16cid:durableId="387724300">
    <w:abstractNumId w:val="0"/>
  </w:num>
  <w:num w:numId="25" w16cid:durableId="1742364931">
    <w:abstractNumId w:val="25"/>
  </w:num>
  <w:num w:numId="26" w16cid:durableId="153689095">
    <w:abstractNumId w:val="13"/>
  </w:num>
  <w:num w:numId="27" w16cid:durableId="1931232678">
    <w:abstractNumId w:val="1"/>
  </w:num>
  <w:num w:numId="28" w16cid:durableId="647368755">
    <w:abstractNumId w:val="12"/>
  </w:num>
  <w:num w:numId="29" w16cid:durableId="773088491">
    <w:abstractNumId w:val="39"/>
  </w:num>
  <w:num w:numId="30" w16cid:durableId="1361784821">
    <w:abstractNumId w:val="7"/>
  </w:num>
  <w:num w:numId="31" w16cid:durableId="419103542">
    <w:abstractNumId w:val="34"/>
  </w:num>
  <w:num w:numId="32" w16cid:durableId="1624186720">
    <w:abstractNumId w:val="15"/>
  </w:num>
  <w:num w:numId="33" w16cid:durableId="1517966970">
    <w:abstractNumId w:val="35"/>
  </w:num>
  <w:num w:numId="34" w16cid:durableId="1572276596">
    <w:abstractNumId w:val="29"/>
  </w:num>
  <w:num w:numId="35" w16cid:durableId="1272131918">
    <w:abstractNumId w:val="11"/>
  </w:num>
  <w:num w:numId="36" w16cid:durableId="979842507">
    <w:abstractNumId w:val="36"/>
  </w:num>
  <w:num w:numId="37" w16cid:durableId="1383096395">
    <w:abstractNumId w:val="22"/>
  </w:num>
  <w:num w:numId="38" w16cid:durableId="1155990891">
    <w:abstractNumId w:val="38"/>
  </w:num>
  <w:num w:numId="39" w16cid:durableId="1150485336">
    <w:abstractNumId w:val="30"/>
  </w:num>
  <w:num w:numId="40" w16cid:durableId="134554972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66"/>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90"/>
    <w:rsid w:val="000022E4"/>
    <w:rsid w:val="00003EE6"/>
    <w:rsid w:val="00007E94"/>
    <w:rsid w:val="00010C8B"/>
    <w:rsid w:val="0001151B"/>
    <w:rsid w:val="00011EA0"/>
    <w:rsid w:val="00016BBD"/>
    <w:rsid w:val="00017A4F"/>
    <w:rsid w:val="0002024A"/>
    <w:rsid w:val="000222FE"/>
    <w:rsid w:val="00024F51"/>
    <w:rsid w:val="0002772F"/>
    <w:rsid w:val="00030D0A"/>
    <w:rsid w:val="000343CB"/>
    <w:rsid w:val="000351E7"/>
    <w:rsid w:val="0003734B"/>
    <w:rsid w:val="00040B42"/>
    <w:rsid w:val="00045605"/>
    <w:rsid w:val="00045D4E"/>
    <w:rsid w:val="00051A5A"/>
    <w:rsid w:val="00056B92"/>
    <w:rsid w:val="00057F96"/>
    <w:rsid w:val="0006084C"/>
    <w:rsid w:val="00061DDB"/>
    <w:rsid w:val="00067FD8"/>
    <w:rsid w:val="000743AC"/>
    <w:rsid w:val="00087E89"/>
    <w:rsid w:val="000A0116"/>
    <w:rsid w:val="000A03C4"/>
    <w:rsid w:val="000A097E"/>
    <w:rsid w:val="000A1D85"/>
    <w:rsid w:val="000B093F"/>
    <w:rsid w:val="000C5219"/>
    <w:rsid w:val="000D05FF"/>
    <w:rsid w:val="000D2287"/>
    <w:rsid w:val="000D5A8F"/>
    <w:rsid w:val="000D615F"/>
    <w:rsid w:val="000E0897"/>
    <w:rsid w:val="000E23A4"/>
    <w:rsid w:val="000E4B32"/>
    <w:rsid w:val="000E7FCE"/>
    <w:rsid w:val="000F373C"/>
    <w:rsid w:val="00100F6A"/>
    <w:rsid w:val="00101CC2"/>
    <w:rsid w:val="0010247C"/>
    <w:rsid w:val="00103981"/>
    <w:rsid w:val="00105918"/>
    <w:rsid w:val="001065F6"/>
    <w:rsid w:val="00106914"/>
    <w:rsid w:val="00106D81"/>
    <w:rsid w:val="00112681"/>
    <w:rsid w:val="00113855"/>
    <w:rsid w:val="00114186"/>
    <w:rsid w:val="001154FA"/>
    <w:rsid w:val="00115C6B"/>
    <w:rsid w:val="00116B32"/>
    <w:rsid w:val="001173B3"/>
    <w:rsid w:val="00120892"/>
    <w:rsid w:val="00132B84"/>
    <w:rsid w:val="0013630E"/>
    <w:rsid w:val="001439A9"/>
    <w:rsid w:val="001459E8"/>
    <w:rsid w:val="00146A4D"/>
    <w:rsid w:val="001500D4"/>
    <w:rsid w:val="00152901"/>
    <w:rsid w:val="00162FB8"/>
    <w:rsid w:val="00166145"/>
    <w:rsid w:val="001667CD"/>
    <w:rsid w:val="00171DF1"/>
    <w:rsid w:val="00174174"/>
    <w:rsid w:val="0017430F"/>
    <w:rsid w:val="0017486E"/>
    <w:rsid w:val="00176038"/>
    <w:rsid w:val="00177E93"/>
    <w:rsid w:val="00180F40"/>
    <w:rsid w:val="00183714"/>
    <w:rsid w:val="001843E8"/>
    <w:rsid w:val="00184A6F"/>
    <w:rsid w:val="0018543C"/>
    <w:rsid w:val="00190397"/>
    <w:rsid w:val="00190EDF"/>
    <w:rsid w:val="001A193B"/>
    <w:rsid w:val="001A7CA2"/>
    <w:rsid w:val="001B5B10"/>
    <w:rsid w:val="001C1867"/>
    <w:rsid w:val="001D2DE0"/>
    <w:rsid w:val="001D396B"/>
    <w:rsid w:val="001D4A69"/>
    <w:rsid w:val="001D5C0A"/>
    <w:rsid w:val="001D661E"/>
    <w:rsid w:val="001D7641"/>
    <w:rsid w:val="001E62E4"/>
    <w:rsid w:val="001E65EA"/>
    <w:rsid w:val="001F1AF5"/>
    <w:rsid w:val="001F3552"/>
    <w:rsid w:val="001F3C07"/>
    <w:rsid w:val="001F6872"/>
    <w:rsid w:val="001F6DBE"/>
    <w:rsid w:val="00203DA9"/>
    <w:rsid w:val="002043BF"/>
    <w:rsid w:val="00204E4F"/>
    <w:rsid w:val="00205119"/>
    <w:rsid w:val="00206C00"/>
    <w:rsid w:val="002079A0"/>
    <w:rsid w:val="002113F9"/>
    <w:rsid w:val="002136A9"/>
    <w:rsid w:val="002139A0"/>
    <w:rsid w:val="00214650"/>
    <w:rsid w:val="00214BF3"/>
    <w:rsid w:val="00220191"/>
    <w:rsid w:val="00221B0A"/>
    <w:rsid w:val="0022251D"/>
    <w:rsid w:val="00224A0B"/>
    <w:rsid w:val="0022514B"/>
    <w:rsid w:val="00226508"/>
    <w:rsid w:val="00227F05"/>
    <w:rsid w:val="00231C9C"/>
    <w:rsid w:val="00244A9F"/>
    <w:rsid w:val="00247650"/>
    <w:rsid w:val="00250897"/>
    <w:rsid w:val="00254673"/>
    <w:rsid w:val="00255B76"/>
    <w:rsid w:val="00256F0A"/>
    <w:rsid w:val="002613B0"/>
    <w:rsid w:val="00262403"/>
    <w:rsid w:val="00264F8E"/>
    <w:rsid w:val="00282CF4"/>
    <w:rsid w:val="00284B89"/>
    <w:rsid w:val="00285785"/>
    <w:rsid w:val="00285C62"/>
    <w:rsid w:val="00297242"/>
    <w:rsid w:val="00297A7A"/>
    <w:rsid w:val="002A20AD"/>
    <w:rsid w:val="002A49F4"/>
    <w:rsid w:val="002B1500"/>
    <w:rsid w:val="002B3957"/>
    <w:rsid w:val="002B411D"/>
    <w:rsid w:val="002B47EF"/>
    <w:rsid w:val="002C3BC5"/>
    <w:rsid w:val="002C619A"/>
    <w:rsid w:val="002C6577"/>
    <w:rsid w:val="002C79DB"/>
    <w:rsid w:val="002C7F08"/>
    <w:rsid w:val="002D183C"/>
    <w:rsid w:val="002D1CF0"/>
    <w:rsid w:val="002D7937"/>
    <w:rsid w:val="002E2B09"/>
    <w:rsid w:val="002E4E72"/>
    <w:rsid w:val="002E7013"/>
    <w:rsid w:val="00302BD5"/>
    <w:rsid w:val="00316B77"/>
    <w:rsid w:val="003205F6"/>
    <w:rsid w:val="00321D3B"/>
    <w:rsid w:val="00324CCE"/>
    <w:rsid w:val="003268B9"/>
    <w:rsid w:val="00331073"/>
    <w:rsid w:val="00331600"/>
    <w:rsid w:val="003337B9"/>
    <w:rsid w:val="00334144"/>
    <w:rsid w:val="003417D7"/>
    <w:rsid w:val="00341D63"/>
    <w:rsid w:val="00344976"/>
    <w:rsid w:val="00344ED2"/>
    <w:rsid w:val="00345CCF"/>
    <w:rsid w:val="003519BC"/>
    <w:rsid w:val="00351FC8"/>
    <w:rsid w:val="00353A39"/>
    <w:rsid w:val="00356AD8"/>
    <w:rsid w:val="00357D30"/>
    <w:rsid w:val="00362653"/>
    <w:rsid w:val="003735E3"/>
    <w:rsid w:val="0037459A"/>
    <w:rsid w:val="003768AC"/>
    <w:rsid w:val="00376FD3"/>
    <w:rsid w:val="0037731D"/>
    <w:rsid w:val="003802EC"/>
    <w:rsid w:val="00382FD5"/>
    <w:rsid w:val="003844E7"/>
    <w:rsid w:val="0039015E"/>
    <w:rsid w:val="0039053C"/>
    <w:rsid w:val="00395894"/>
    <w:rsid w:val="003A00C1"/>
    <w:rsid w:val="003A6934"/>
    <w:rsid w:val="003C1E04"/>
    <w:rsid w:val="003C49AC"/>
    <w:rsid w:val="003C72D5"/>
    <w:rsid w:val="003D3657"/>
    <w:rsid w:val="003D71B0"/>
    <w:rsid w:val="003E457D"/>
    <w:rsid w:val="003E62C0"/>
    <w:rsid w:val="003F095E"/>
    <w:rsid w:val="003F69AA"/>
    <w:rsid w:val="003F74FC"/>
    <w:rsid w:val="00401E15"/>
    <w:rsid w:val="004026CD"/>
    <w:rsid w:val="00404074"/>
    <w:rsid w:val="00405A05"/>
    <w:rsid w:val="00410C77"/>
    <w:rsid w:val="004161B6"/>
    <w:rsid w:val="00420144"/>
    <w:rsid w:val="00420284"/>
    <w:rsid w:val="00420F96"/>
    <w:rsid w:val="00421D00"/>
    <w:rsid w:val="00421E5E"/>
    <w:rsid w:val="00423B6F"/>
    <w:rsid w:val="00427580"/>
    <w:rsid w:val="004317C4"/>
    <w:rsid w:val="004407B0"/>
    <w:rsid w:val="00441FCA"/>
    <w:rsid w:val="004426E7"/>
    <w:rsid w:val="004432B1"/>
    <w:rsid w:val="00444CC5"/>
    <w:rsid w:val="00445712"/>
    <w:rsid w:val="004470DB"/>
    <w:rsid w:val="004509C9"/>
    <w:rsid w:val="004517A2"/>
    <w:rsid w:val="00452496"/>
    <w:rsid w:val="00452E1E"/>
    <w:rsid w:val="00455538"/>
    <w:rsid w:val="00460026"/>
    <w:rsid w:val="004612EA"/>
    <w:rsid w:val="0046180E"/>
    <w:rsid w:val="0046387B"/>
    <w:rsid w:val="00463AEE"/>
    <w:rsid w:val="004710C0"/>
    <w:rsid w:val="004805AA"/>
    <w:rsid w:val="0048251C"/>
    <w:rsid w:val="00482E30"/>
    <w:rsid w:val="00483FD8"/>
    <w:rsid w:val="00486268"/>
    <w:rsid w:val="00486D27"/>
    <w:rsid w:val="00487297"/>
    <w:rsid w:val="004876B8"/>
    <w:rsid w:val="00487E28"/>
    <w:rsid w:val="00495EBB"/>
    <w:rsid w:val="004A154B"/>
    <w:rsid w:val="004A18D3"/>
    <w:rsid w:val="004A3F5C"/>
    <w:rsid w:val="004A6CAF"/>
    <w:rsid w:val="004A6D15"/>
    <w:rsid w:val="004A7C0C"/>
    <w:rsid w:val="004B3334"/>
    <w:rsid w:val="004C0B95"/>
    <w:rsid w:val="004C3A75"/>
    <w:rsid w:val="004C7452"/>
    <w:rsid w:val="004D350A"/>
    <w:rsid w:val="004D3BBB"/>
    <w:rsid w:val="004D597B"/>
    <w:rsid w:val="004E3784"/>
    <w:rsid w:val="004E4F0B"/>
    <w:rsid w:val="004E5077"/>
    <w:rsid w:val="004E75BF"/>
    <w:rsid w:val="0050072B"/>
    <w:rsid w:val="005029D8"/>
    <w:rsid w:val="00503024"/>
    <w:rsid w:val="005107F1"/>
    <w:rsid w:val="0051568D"/>
    <w:rsid w:val="00516E12"/>
    <w:rsid w:val="00521CC8"/>
    <w:rsid w:val="005236A0"/>
    <w:rsid w:val="005240ED"/>
    <w:rsid w:val="00525902"/>
    <w:rsid w:val="00531E2C"/>
    <w:rsid w:val="00531F91"/>
    <w:rsid w:val="00532E83"/>
    <w:rsid w:val="005350A3"/>
    <w:rsid w:val="00535EF9"/>
    <w:rsid w:val="0053672E"/>
    <w:rsid w:val="00536975"/>
    <w:rsid w:val="005375BD"/>
    <w:rsid w:val="005425FC"/>
    <w:rsid w:val="00542BBA"/>
    <w:rsid w:val="00543879"/>
    <w:rsid w:val="00544825"/>
    <w:rsid w:val="005475C3"/>
    <w:rsid w:val="005477AF"/>
    <w:rsid w:val="00550EBB"/>
    <w:rsid w:val="00561BB7"/>
    <w:rsid w:val="005734FE"/>
    <w:rsid w:val="00573EA3"/>
    <w:rsid w:val="00574A3F"/>
    <w:rsid w:val="00576E80"/>
    <w:rsid w:val="0058012F"/>
    <w:rsid w:val="0058738B"/>
    <w:rsid w:val="00592F52"/>
    <w:rsid w:val="0059345E"/>
    <w:rsid w:val="005A2F4C"/>
    <w:rsid w:val="005B016C"/>
    <w:rsid w:val="005B2450"/>
    <w:rsid w:val="005B45FD"/>
    <w:rsid w:val="005B4BC3"/>
    <w:rsid w:val="005B53C9"/>
    <w:rsid w:val="005B566C"/>
    <w:rsid w:val="005B7BCE"/>
    <w:rsid w:val="005C0C86"/>
    <w:rsid w:val="005C60C4"/>
    <w:rsid w:val="005C7D66"/>
    <w:rsid w:val="005C7E74"/>
    <w:rsid w:val="005D4B9F"/>
    <w:rsid w:val="005D55AE"/>
    <w:rsid w:val="005D71FF"/>
    <w:rsid w:val="005E1BD8"/>
    <w:rsid w:val="005E48DF"/>
    <w:rsid w:val="005E7AEE"/>
    <w:rsid w:val="005F2394"/>
    <w:rsid w:val="005F617E"/>
    <w:rsid w:val="0060260A"/>
    <w:rsid w:val="00603AAA"/>
    <w:rsid w:val="00605706"/>
    <w:rsid w:val="00616984"/>
    <w:rsid w:val="0062006F"/>
    <w:rsid w:val="006264D3"/>
    <w:rsid w:val="00627DCD"/>
    <w:rsid w:val="00632165"/>
    <w:rsid w:val="00633686"/>
    <w:rsid w:val="00634DFA"/>
    <w:rsid w:val="00644165"/>
    <w:rsid w:val="0064622D"/>
    <w:rsid w:val="00646C31"/>
    <w:rsid w:val="00650548"/>
    <w:rsid w:val="00652B02"/>
    <w:rsid w:val="00655CF8"/>
    <w:rsid w:val="00663934"/>
    <w:rsid w:val="00663DE1"/>
    <w:rsid w:val="006651E6"/>
    <w:rsid w:val="00665624"/>
    <w:rsid w:val="00666EAD"/>
    <w:rsid w:val="00670C1C"/>
    <w:rsid w:val="006737CD"/>
    <w:rsid w:val="006760C0"/>
    <w:rsid w:val="0067628C"/>
    <w:rsid w:val="006813BC"/>
    <w:rsid w:val="00681663"/>
    <w:rsid w:val="00681C9C"/>
    <w:rsid w:val="0068344F"/>
    <w:rsid w:val="00687780"/>
    <w:rsid w:val="006903A5"/>
    <w:rsid w:val="00697DF9"/>
    <w:rsid w:val="006A1739"/>
    <w:rsid w:val="006A36B9"/>
    <w:rsid w:val="006A64EB"/>
    <w:rsid w:val="006A64F7"/>
    <w:rsid w:val="006A6A07"/>
    <w:rsid w:val="006A6A8F"/>
    <w:rsid w:val="006A78E5"/>
    <w:rsid w:val="006B1802"/>
    <w:rsid w:val="006C7283"/>
    <w:rsid w:val="006C7BCF"/>
    <w:rsid w:val="006D1195"/>
    <w:rsid w:val="006D1267"/>
    <w:rsid w:val="006D1381"/>
    <w:rsid w:val="006D52F9"/>
    <w:rsid w:val="006E1BA5"/>
    <w:rsid w:val="006E3A29"/>
    <w:rsid w:val="006E3DD1"/>
    <w:rsid w:val="006F74B7"/>
    <w:rsid w:val="006F7BAE"/>
    <w:rsid w:val="00700681"/>
    <w:rsid w:val="0070683F"/>
    <w:rsid w:val="00706E64"/>
    <w:rsid w:val="00710038"/>
    <w:rsid w:val="007111CC"/>
    <w:rsid w:val="00711DED"/>
    <w:rsid w:val="0071295D"/>
    <w:rsid w:val="007245B6"/>
    <w:rsid w:val="0073349A"/>
    <w:rsid w:val="007407F2"/>
    <w:rsid w:val="00753FD5"/>
    <w:rsid w:val="00757A9F"/>
    <w:rsid w:val="00760752"/>
    <w:rsid w:val="007612D1"/>
    <w:rsid w:val="0076160F"/>
    <w:rsid w:val="0076333F"/>
    <w:rsid w:val="00764A46"/>
    <w:rsid w:val="00774571"/>
    <w:rsid w:val="00774702"/>
    <w:rsid w:val="0077631B"/>
    <w:rsid w:val="0077754E"/>
    <w:rsid w:val="00777885"/>
    <w:rsid w:val="00781BCB"/>
    <w:rsid w:val="00782240"/>
    <w:rsid w:val="007845C4"/>
    <w:rsid w:val="007856A8"/>
    <w:rsid w:val="007A194B"/>
    <w:rsid w:val="007A2955"/>
    <w:rsid w:val="007A2EE0"/>
    <w:rsid w:val="007A4324"/>
    <w:rsid w:val="007A443F"/>
    <w:rsid w:val="007A54EC"/>
    <w:rsid w:val="007B2145"/>
    <w:rsid w:val="007B7F3B"/>
    <w:rsid w:val="007C4C88"/>
    <w:rsid w:val="007C4DE9"/>
    <w:rsid w:val="007C59EE"/>
    <w:rsid w:val="007C6889"/>
    <w:rsid w:val="007D5A49"/>
    <w:rsid w:val="007D68D9"/>
    <w:rsid w:val="007F0A2A"/>
    <w:rsid w:val="007F0C65"/>
    <w:rsid w:val="007F207E"/>
    <w:rsid w:val="007F20BC"/>
    <w:rsid w:val="007F237D"/>
    <w:rsid w:val="007F2A0F"/>
    <w:rsid w:val="007F2AE2"/>
    <w:rsid w:val="007F46A5"/>
    <w:rsid w:val="007F61FF"/>
    <w:rsid w:val="007F7000"/>
    <w:rsid w:val="008002EA"/>
    <w:rsid w:val="0080106C"/>
    <w:rsid w:val="00802940"/>
    <w:rsid w:val="0080596F"/>
    <w:rsid w:val="008059FC"/>
    <w:rsid w:val="00806044"/>
    <w:rsid w:val="008133D6"/>
    <w:rsid w:val="008143A3"/>
    <w:rsid w:val="00817766"/>
    <w:rsid w:val="00817910"/>
    <w:rsid w:val="00822DC6"/>
    <w:rsid w:val="00823880"/>
    <w:rsid w:val="00825FC1"/>
    <w:rsid w:val="00831162"/>
    <w:rsid w:val="0083496D"/>
    <w:rsid w:val="00835D7A"/>
    <w:rsid w:val="00842356"/>
    <w:rsid w:val="008428A3"/>
    <w:rsid w:val="00855C50"/>
    <w:rsid w:val="008571C8"/>
    <w:rsid w:val="00865402"/>
    <w:rsid w:val="00871984"/>
    <w:rsid w:val="00872743"/>
    <w:rsid w:val="00873283"/>
    <w:rsid w:val="0087365F"/>
    <w:rsid w:val="00876456"/>
    <w:rsid w:val="0087652B"/>
    <w:rsid w:val="008811EE"/>
    <w:rsid w:val="00881513"/>
    <w:rsid w:val="008818D6"/>
    <w:rsid w:val="00881DB4"/>
    <w:rsid w:val="00881F70"/>
    <w:rsid w:val="00882579"/>
    <w:rsid w:val="0088278A"/>
    <w:rsid w:val="00882BF6"/>
    <w:rsid w:val="0089007F"/>
    <w:rsid w:val="008914E8"/>
    <w:rsid w:val="00892690"/>
    <w:rsid w:val="0089282C"/>
    <w:rsid w:val="00892F2E"/>
    <w:rsid w:val="008941BE"/>
    <w:rsid w:val="0089698B"/>
    <w:rsid w:val="00896AEC"/>
    <w:rsid w:val="00897A10"/>
    <w:rsid w:val="00897F84"/>
    <w:rsid w:val="008A41B0"/>
    <w:rsid w:val="008A6466"/>
    <w:rsid w:val="008B1F65"/>
    <w:rsid w:val="008B2627"/>
    <w:rsid w:val="008B30F2"/>
    <w:rsid w:val="008B6042"/>
    <w:rsid w:val="008B78F6"/>
    <w:rsid w:val="008C0070"/>
    <w:rsid w:val="008C15AC"/>
    <w:rsid w:val="008C2848"/>
    <w:rsid w:val="008C6206"/>
    <w:rsid w:val="008D0D38"/>
    <w:rsid w:val="008D2550"/>
    <w:rsid w:val="008D39C2"/>
    <w:rsid w:val="008D3E0B"/>
    <w:rsid w:val="008D3FF2"/>
    <w:rsid w:val="008D5803"/>
    <w:rsid w:val="008D70F7"/>
    <w:rsid w:val="008E21B9"/>
    <w:rsid w:val="008E3264"/>
    <w:rsid w:val="008E3267"/>
    <w:rsid w:val="008E3D1F"/>
    <w:rsid w:val="008E7A8B"/>
    <w:rsid w:val="008E7BB6"/>
    <w:rsid w:val="008F050B"/>
    <w:rsid w:val="008F0BE4"/>
    <w:rsid w:val="008F49F1"/>
    <w:rsid w:val="008F57BB"/>
    <w:rsid w:val="00900ED6"/>
    <w:rsid w:val="00901547"/>
    <w:rsid w:val="00901A6A"/>
    <w:rsid w:val="009055F9"/>
    <w:rsid w:val="00906311"/>
    <w:rsid w:val="0091526D"/>
    <w:rsid w:val="00916619"/>
    <w:rsid w:val="00925274"/>
    <w:rsid w:val="00933CB0"/>
    <w:rsid w:val="00935664"/>
    <w:rsid w:val="00935837"/>
    <w:rsid w:val="00941B8E"/>
    <w:rsid w:val="0094323A"/>
    <w:rsid w:val="00944162"/>
    <w:rsid w:val="009445B2"/>
    <w:rsid w:val="00946597"/>
    <w:rsid w:val="0095349E"/>
    <w:rsid w:val="009535BE"/>
    <w:rsid w:val="00953824"/>
    <w:rsid w:val="00953D64"/>
    <w:rsid w:val="00957A46"/>
    <w:rsid w:val="00962D14"/>
    <w:rsid w:val="0096587A"/>
    <w:rsid w:val="0096653B"/>
    <w:rsid w:val="00973A95"/>
    <w:rsid w:val="00984A42"/>
    <w:rsid w:val="00984EFE"/>
    <w:rsid w:val="009850E5"/>
    <w:rsid w:val="00986DB9"/>
    <w:rsid w:val="00987218"/>
    <w:rsid w:val="00991BC7"/>
    <w:rsid w:val="009969A5"/>
    <w:rsid w:val="00996D08"/>
    <w:rsid w:val="009971A8"/>
    <w:rsid w:val="009A1CC6"/>
    <w:rsid w:val="009A3A50"/>
    <w:rsid w:val="009B035A"/>
    <w:rsid w:val="009B1F4F"/>
    <w:rsid w:val="009B4A65"/>
    <w:rsid w:val="009B5E49"/>
    <w:rsid w:val="009C084C"/>
    <w:rsid w:val="009C3A59"/>
    <w:rsid w:val="009D1358"/>
    <w:rsid w:val="009D5240"/>
    <w:rsid w:val="009E144D"/>
    <w:rsid w:val="009E7671"/>
    <w:rsid w:val="009F3674"/>
    <w:rsid w:val="009F5E4F"/>
    <w:rsid w:val="009F7164"/>
    <w:rsid w:val="00A06952"/>
    <w:rsid w:val="00A10648"/>
    <w:rsid w:val="00A1218B"/>
    <w:rsid w:val="00A14EB4"/>
    <w:rsid w:val="00A151CC"/>
    <w:rsid w:val="00A21882"/>
    <w:rsid w:val="00A23EE5"/>
    <w:rsid w:val="00A244D4"/>
    <w:rsid w:val="00A25E26"/>
    <w:rsid w:val="00A27308"/>
    <w:rsid w:val="00A32E31"/>
    <w:rsid w:val="00A33F40"/>
    <w:rsid w:val="00A35E54"/>
    <w:rsid w:val="00A377DB"/>
    <w:rsid w:val="00A37A78"/>
    <w:rsid w:val="00A4269B"/>
    <w:rsid w:val="00A43431"/>
    <w:rsid w:val="00A50D11"/>
    <w:rsid w:val="00A5608B"/>
    <w:rsid w:val="00A56D48"/>
    <w:rsid w:val="00A57936"/>
    <w:rsid w:val="00A62EAD"/>
    <w:rsid w:val="00A62FE4"/>
    <w:rsid w:val="00A63909"/>
    <w:rsid w:val="00A70A02"/>
    <w:rsid w:val="00A76F4E"/>
    <w:rsid w:val="00A832E3"/>
    <w:rsid w:val="00A864DE"/>
    <w:rsid w:val="00A9104F"/>
    <w:rsid w:val="00A9304A"/>
    <w:rsid w:val="00A9504F"/>
    <w:rsid w:val="00A95587"/>
    <w:rsid w:val="00AA1F32"/>
    <w:rsid w:val="00AA5816"/>
    <w:rsid w:val="00AB1CD7"/>
    <w:rsid w:val="00AB5AA5"/>
    <w:rsid w:val="00AB7425"/>
    <w:rsid w:val="00AC0464"/>
    <w:rsid w:val="00AC193F"/>
    <w:rsid w:val="00AC4F0E"/>
    <w:rsid w:val="00AD3B9D"/>
    <w:rsid w:val="00AD7EDC"/>
    <w:rsid w:val="00AE0F6A"/>
    <w:rsid w:val="00AE7D6C"/>
    <w:rsid w:val="00AE7DC5"/>
    <w:rsid w:val="00AF26F6"/>
    <w:rsid w:val="00AF3848"/>
    <w:rsid w:val="00AF5E31"/>
    <w:rsid w:val="00AF6412"/>
    <w:rsid w:val="00AF64E5"/>
    <w:rsid w:val="00AF70CA"/>
    <w:rsid w:val="00AF74F8"/>
    <w:rsid w:val="00B00E60"/>
    <w:rsid w:val="00B011B7"/>
    <w:rsid w:val="00B11218"/>
    <w:rsid w:val="00B1631D"/>
    <w:rsid w:val="00B21C68"/>
    <w:rsid w:val="00B372BA"/>
    <w:rsid w:val="00B406EB"/>
    <w:rsid w:val="00B4339A"/>
    <w:rsid w:val="00B43D9B"/>
    <w:rsid w:val="00B4576F"/>
    <w:rsid w:val="00B47640"/>
    <w:rsid w:val="00B51930"/>
    <w:rsid w:val="00B524B3"/>
    <w:rsid w:val="00B529C0"/>
    <w:rsid w:val="00B53B42"/>
    <w:rsid w:val="00B56382"/>
    <w:rsid w:val="00B60473"/>
    <w:rsid w:val="00B61CF8"/>
    <w:rsid w:val="00B62425"/>
    <w:rsid w:val="00B65270"/>
    <w:rsid w:val="00B66ED5"/>
    <w:rsid w:val="00B70D51"/>
    <w:rsid w:val="00B7148E"/>
    <w:rsid w:val="00B740B1"/>
    <w:rsid w:val="00B76DB7"/>
    <w:rsid w:val="00B76DE9"/>
    <w:rsid w:val="00B76E3D"/>
    <w:rsid w:val="00B77FBF"/>
    <w:rsid w:val="00B82124"/>
    <w:rsid w:val="00B83A68"/>
    <w:rsid w:val="00B83EA4"/>
    <w:rsid w:val="00B90440"/>
    <w:rsid w:val="00B979A8"/>
    <w:rsid w:val="00BA02EC"/>
    <w:rsid w:val="00BA1851"/>
    <w:rsid w:val="00BA5126"/>
    <w:rsid w:val="00BA629D"/>
    <w:rsid w:val="00BB29E5"/>
    <w:rsid w:val="00BB306E"/>
    <w:rsid w:val="00BB50CE"/>
    <w:rsid w:val="00BB6F57"/>
    <w:rsid w:val="00BB7651"/>
    <w:rsid w:val="00BD0987"/>
    <w:rsid w:val="00BD2724"/>
    <w:rsid w:val="00BD508E"/>
    <w:rsid w:val="00BE1AFB"/>
    <w:rsid w:val="00BE3B77"/>
    <w:rsid w:val="00BE408D"/>
    <w:rsid w:val="00BE5F6F"/>
    <w:rsid w:val="00BF1794"/>
    <w:rsid w:val="00BF1E01"/>
    <w:rsid w:val="00BF353A"/>
    <w:rsid w:val="00BF449D"/>
    <w:rsid w:val="00BF508C"/>
    <w:rsid w:val="00BF7F34"/>
    <w:rsid w:val="00C01995"/>
    <w:rsid w:val="00C03D78"/>
    <w:rsid w:val="00C07DF2"/>
    <w:rsid w:val="00C137A3"/>
    <w:rsid w:val="00C15056"/>
    <w:rsid w:val="00C22430"/>
    <w:rsid w:val="00C23482"/>
    <w:rsid w:val="00C270DA"/>
    <w:rsid w:val="00C27B32"/>
    <w:rsid w:val="00C40130"/>
    <w:rsid w:val="00C41486"/>
    <w:rsid w:val="00C42E88"/>
    <w:rsid w:val="00C5007A"/>
    <w:rsid w:val="00C53524"/>
    <w:rsid w:val="00C53A88"/>
    <w:rsid w:val="00C542D5"/>
    <w:rsid w:val="00C54835"/>
    <w:rsid w:val="00C54C4E"/>
    <w:rsid w:val="00C55689"/>
    <w:rsid w:val="00C724DA"/>
    <w:rsid w:val="00C75146"/>
    <w:rsid w:val="00C75852"/>
    <w:rsid w:val="00C83A36"/>
    <w:rsid w:val="00C935FC"/>
    <w:rsid w:val="00C97A25"/>
    <w:rsid w:val="00CA7F8C"/>
    <w:rsid w:val="00CB14F6"/>
    <w:rsid w:val="00CB25FA"/>
    <w:rsid w:val="00CB366C"/>
    <w:rsid w:val="00CB70E4"/>
    <w:rsid w:val="00CB769A"/>
    <w:rsid w:val="00CC0D81"/>
    <w:rsid w:val="00CC346A"/>
    <w:rsid w:val="00CC3EDD"/>
    <w:rsid w:val="00CC79C8"/>
    <w:rsid w:val="00CD05B0"/>
    <w:rsid w:val="00CD2EC9"/>
    <w:rsid w:val="00CD3930"/>
    <w:rsid w:val="00CD7F22"/>
    <w:rsid w:val="00CE21A2"/>
    <w:rsid w:val="00CE40A0"/>
    <w:rsid w:val="00CE4633"/>
    <w:rsid w:val="00CE5D9B"/>
    <w:rsid w:val="00CE5EE0"/>
    <w:rsid w:val="00D0056A"/>
    <w:rsid w:val="00D01404"/>
    <w:rsid w:val="00D02AF1"/>
    <w:rsid w:val="00D02B10"/>
    <w:rsid w:val="00D03532"/>
    <w:rsid w:val="00D073DD"/>
    <w:rsid w:val="00D1662D"/>
    <w:rsid w:val="00D16D9A"/>
    <w:rsid w:val="00D21208"/>
    <w:rsid w:val="00D2198C"/>
    <w:rsid w:val="00D225D5"/>
    <w:rsid w:val="00D22927"/>
    <w:rsid w:val="00D300CD"/>
    <w:rsid w:val="00D31F04"/>
    <w:rsid w:val="00D349A5"/>
    <w:rsid w:val="00D3714D"/>
    <w:rsid w:val="00D43E76"/>
    <w:rsid w:val="00D479CE"/>
    <w:rsid w:val="00D5095B"/>
    <w:rsid w:val="00D509EA"/>
    <w:rsid w:val="00D512F7"/>
    <w:rsid w:val="00D52B7C"/>
    <w:rsid w:val="00D553FB"/>
    <w:rsid w:val="00D578A2"/>
    <w:rsid w:val="00D6528C"/>
    <w:rsid w:val="00D72AE7"/>
    <w:rsid w:val="00D77D3D"/>
    <w:rsid w:val="00D8277A"/>
    <w:rsid w:val="00D84EBE"/>
    <w:rsid w:val="00D84FE2"/>
    <w:rsid w:val="00D85233"/>
    <w:rsid w:val="00D85694"/>
    <w:rsid w:val="00D92775"/>
    <w:rsid w:val="00D9500C"/>
    <w:rsid w:val="00D96168"/>
    <w:rsid w:val="00DA0144"/>
    <w:rsid w:val="00DA0783"/>
    <w:rsid w:val="00DA30CB"/>
    <w:rsid w:val="00DA3D81"/>
    <w:rsid w:val="00DA7F47"/>
    <w:rsid w:val="00DB3493"/>
    <w:rsid w:val="00DB39AD"/>
    <w:rsid w:val="00DB41A1"/>
    <w:rsid w:val="00DC084D"/>
    <w:rsid w:val="00DC0DE2"/>
    <w:rsid w:val="00DC16B6"/>
    <w:rsid w:val="00DD1340"/>
    <w:rsid w:val="00DD36B1"/>
    <w:rsid w:val="00DD4C94"/>
    <w:rsid w:val="00DD52DC"/>
    <w:rsid w:val="00DD56C1"/>
    <w:rsid w:val="00DE7AB0"/>
    <w:rsid w:val="00DF0FA2"/>
    <w:rsid w:val="00DF309C"/>
    <w:rsid w:val="00DF4C74"/>
    <w:rsid w:val="00DF57B7"/>
    <w:rsid w:val="00DF6679"/>
    <w:rsid w:val="00E00384"/>
    <w:rsid w:val="00E02491"/>
    <w:rsid w:val="00E0334E"/>
    <w:rsid w:val="00E0381E"/>
    <w:rsid w:val="00E04A55"/>
    <w:rsid w:val="00E14968"/>
    <w:rsid w:val="00E22B5F"/>
    <w:rsid w:val="00E2461A"/>
    <w:rsid w:val="00E256E3"/>
    <w:rsid w:val="00E27A5E"/>
    <w:rsid w:val="00E40071"/>
    <w:rsid w:val="00E434C0"/>
    <w:rsid w:val="00E46A88"/>
    <w:rsid w:val="00E47DAD"/>
    <w:rsid w:val="00E52D14"/>
    <w:rsid w:val="00E55A72"/>
    <w:rsid w:val="00E56632"/>
    <w:rsid w:val="00E64A42"/>
    <w:rsid w:val="00E715B4"/>
    <w:rsid w:val="00E72F64"/>
    <w:rsid w:val="00E73AE1"/>
    <w:rsid w:val="00E8026B"/>
    <w:rsid w:val="00E80588"/>
    <w:rsid w:val="00E82FC6"/>
    <w:rsid w:val="00E85E97"/>
    <w:rsid w:val="00E87B40"/>
    <w:rsid w:val="00E93462"/>
    <w:rsid w:val="00E93B59"/>
    <w:rsid w:val="00EA253F"/>
    <w:rsid w:val="00EA4FE4"/>
    <w:rsid w:val="00EA6704"/>
    <w:rsid w:val="00EB55C4"/>
    <w:rsid w:val="00EB60C7"/>
    <w:rsid w:val="00EB7531"/>
    <w:rsid w:val="00EC315D"/>
    <w:rsid w:val="00EE6FFA"/>
    <w:rsid w:val="00EE7A5D"/>
    <w:rsid w:val="00EF0680"/>
    <w:rsid w:val="00EF10C5"/>
    <w:rsid w:val="00EF29B4"/>
    <w:rsid w:val="00EF592E"/>
    <w:rsid w:val="00EF749A"/>
    <w:rsid w:val="00F01BE5"/>
    <w:rsid w:val="00F026D4"/>
    <w:rsid w:val="00F06356"/>
    <w:rsid w:val="00F06C5B"/>
    <w:rsid w:val="00F10280"/>
    <w:rsid w:val="00F12F6D"/>
    <w:rsid w:val="00F14629"/>
    <w:rsid w:val="00F230C1"/>
    <w:rsid w:val="00F23D07"/>
    <w:rsid w:val="00F23F8F"/>
    <w:rsid w:val="00F24096"/>
    <w:rsid w:val="00F30B62"/>
    <w:rsid w:val="00F34530"/>
    <w:rsid w:val="00F40208"/>
    <w:rsid w:val="00F42C50"/>
    <w:rsid w:val="00F45CA2"/>
    <w:rsid w:val="00F46C08"/>
    <w:rsid w:val="00F53F7C"/>
    <w:rsid w:val="00F56FB2"/>
    <w:rsid w:val="00F60977"/>
    <w:rsid w:val="00F63DE2"/>
    <w:rsid w:val="00F65FFB"/>
    <w:rsid w:val="00F7168A"/>
    <w:rsid w:val="00F72B80"/>
    <w:rsid w:val="00F7748E"/>
    <w:rsid w:val="00F7765D"/>
    <w:rsid w:val="00F8246C"/>
    <w:rsid w:val="00F83026"/>
    <w:rsid w:val="00F85B8F"/>
    <w:rsid w:val="00F85E71"/>
    <w:rsid w:val="00F9063C"/>
    <w:rsid w:val="00F96AFB"/>
    <w:rsid w:val="00F97E06"/>
    <w:rsid w:val="00FA2984"/>
    <w:rsid w:val="00FA3E7E"/>
    <w:rsid w:val="00FA40EF"/>
    <w:rsid w:val="00FA46C3"/>
    <w:rsid w:val="00FA5448"/>
    <w:rsid w:val="00FA71A8"/>
    <w:rsid w:val="00FB0D3B"/>
    <w:rsid w:val="00FB546F"/>
    <w:rsid w:val="00FB585C"/>
    <w:rsid w:val="00FC2BFD"/>
    <w:rsid w:val="00FC4AA8"/>
    <w:rsid w:val="00FC6601"/>
    <w:rsid w:val="00FD09C5"/>
    <w:rsid w:val="00FD1485"/>
    <w:rsid w:val="00FE1831"/>
    <w:rsid w:val="00FE5F52"/>
    <w:rsid w:val="00FE6A64"/>
    <w:rsid w:val="00FF27AB"/>
    <w:rsid w:val="00FF3956"/>
    <w:rsid w:val="00FF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BA1AC"/>
  <w15:chartTrackingRefBased/>
  <w15:docId w15:val="{8B57985A-33BC-46D4-BAED-EA7ECF18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65F6"/>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92690"/>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892690"/>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892690"/>
    <w:pPr>
      <w:keepNext/>
      <w:spacing w:before="240" w:after="60"/>
      <w:outlineLvl w:val="3"/>
    </w:pPr>
    <w:rPr>
      <w:b/>
      <w:bCs/>
      <w:sz w:val="28"/>
      <w:szCs w:val="28"/>
    </w:rPr>
  </w:style>
  <w:style w:type="paragraph" w:styleId="Nadpis5">
    <w:name w:val="heading 5"/>
    <w:basedOn w:val="Normln"/>
    <w:next w:val="Normln"/>
    <w:link w:val="Nadpis5Char"/>
    <w:qFormat/>
    <w:rsid w:val="00892690"/>
    <w:pPr>
      <w:keepNext/>
      <w:spacing w:before="80"/>
      <w:jc w:val="both"/>
      <w:outlineLvl w:val="4"/>
    </w:pPr>
    <w:rPr>
      <w:b/>
      <w:bCs/>
      <w:szCs w:val="20"/>
    </w:rPr>
  </w:style>
  <w:style w:type="paragraph" w:styleId="Nadpis6">
    <w:name w:val="heading 6"/>
    <w:basedOn w:val="Normln"/>
    <w:next w:val="Normln"/>
    <w:link w:val="Nadpis6Char"/>
    <w:qFormat/>
    <w:rsid w:val="00892690"/>
    <w:pPr>
      <w:keepNext/>
      <w:outlineLvl w:val="5"/>
    </w:pPr>
    <w:rPr>
      <w:rFonts w:ascii="Arial" w:hAnsi="Arial" w:cs="Arial"/>
      <w:b/>
      <w:sz w:val="22"/>
    </w:rPr>
  </w:style>
  <w:style w:type="paragraph" w:styleId="Nadpis7">
    <w:name w:val="heading 7"/>
    <w:basedOn w:val="Normln"/>
    <w:next w:val="Normln"/>
    <w:link w:val="Nadpis7Char"/>
    <w:qFormat/>
    <w:rsid w:val="00892690"/>
    <w:pPr>
      <w:keepNext/>
      <w:jc w:val="center"/>
      <w:outlineLvl w:val="6"/>
    </w:pPr>
    <w:rPr>
      <w:b/>
      <w:bCs/>
      <w:sz w:val="28"/>
      <w:u w:val="single"/>
    </w:rPr>
  </w:style>
  <w:style w:type="paragraph" w:styleId="Nadpis8">
    <w:name w:val="heading 8"/>
    <w:basedOn w:val="Normln"/>
    <w:next w:val="Normln"/>
    <w:link w:val="Nadpis8Char"/>
    <w:qFormat/>
    <w:rsid w:val="00892690"/>
    <w:pPr>
      <w:keepNext/>
      <w:outlineLvl w:val="7"/>
    </w:pPr>
    <w:rPr>
      <w:rFonts w:ascii="Arial" w:hAnsi="Arial" w:cs="Arial"/>
      <w:b/>
      <w:bCs/>
      <w:szCs w:val="28"/>
    </w:rPr>
  </w:style>
  <w:style w:type="paragraph" w:styleId="Nadpis9">
    <w:name w:val="heading 9"/>
    <w:basedOn w:val="Normln"/>
    <w:next w:val="Normln"/>
    <w:link w:val="Nadpis9Char"/>
    <w:qFormat/>
    <w:rsid w:val="00892690"/>
    <w:pPr>
      <w:keepNext/>
      <w:outlineLvl w:val="8"/>
    </w:pPr>
    <w:rPr>
      <w:rFonts w:ascii="Arial" w:hAnsi="Arial" w:cs="Arial"/>
      <w:b/>
      <w:bCs/>
      <w:sz w:val="28"/>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cs="Courier New"/>
      <w:sz w:val="20"/>
      <w:szCs w:val="20"/>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rsid w:val="00892690"/>
    <w:pPr>
      <w:tabs>
        <w:tab w:val="center" w:pos="4536"/>
        <w:tab w:val="right" w:pos="9072"/>
      </w:tabs>
      <w:overflowPunct w:val="0"/>
      <w:autoSpaceDE w:val="0"/>
      <w:autoSpaceDN w:val="0"/>
      <w:adjustRightInd w:val="0"/>
      <w:textAlignment w:val="baseline"/>
    </w:pPr>
    <w:rPr>
      <w:szCs w:val="20"/>
    </w:rPr>
  </w:style>
  <w:style w:type="character" w:customStyle="1" w:styleId="ZpatChar">
    <w:name w:val="Zápatí Char"/>
    <w:link w:val="Zpat"/>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s="Arial"/>
      <w:color w:val="FF0000"/>
      <w:sz w:val="22"/>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cs="Arial"/>
      <w:sz w:val="22"/>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cs="Arial"/>
      <w:b/>
      <w:bCs/>
      <w:color w:val="000000"/>
      <w:spacing w:val="-9"/>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rsid w:val="00892690"/>
    <w:rPr>
      <w:rFonts w:ascii="Times New Roman" w:hAnsi="Times New Roman" w:cs="Times New Roman"/>
      <w:sz w:val="16"/>
      <w:szCs w:val="16"/>
    </w:rPr>
  </w:style>
  <w:style w:type="paragraph" w:styleId="Textkomente">
    <w:name w:val="annotation text"/>
    <w:basedOn w:val="Normln"/>
    <w:link w:val="TextkomenteChar"/>
    <w:rsid w:val="00892690"/>
    <w:rPr>
      <w:sz w:val="20"/>
      <w:szCs w:val="20"/>
    </w:rPr>
  </w:style>
  <w:style w:type="character" w:customStyle="1" w:styleId="TextkomenteChar">
    <w:name w:val="Text komentáře Char"/>
    <w:link w:val="Textkomente"/>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cs="Tahoma"/>
      <w:sz w:val="16"/>
      <w:szCs w:val="16"/>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link w:val="BezmezerChar"/>
    <w:qFormat/>
    <w:rsid w:val="00892690"/>
    <w:rPr>
      <w:rFonts w:ascii="Times New Roman" w:eastAsia="Times New Roman" w:hAnsi="Times New Roman" w:cs="Times New Roman"/>
      <w:sz w:val="24"/>
      <w:szCs w:val="24"/>
    </w:rPr>
  </w:style>
  <w:style w:type="character" w:customStyle="1" w:styleId="BezmezerChar">
    <w:name w:val="Bez mezer Char"/>
    <w:link w:val="Bezmezer"/>
    <w:locked/>
    <w:rsid w:val="00892690"/>
    <w:rPr>
      <w:rFonts w:ascii="Times New Roman" w:eastAsia="Times New Roman" w:hAnsi="Times New Roman" w:cs="Times New Roman"/>
      <w:sz w:val="24"/>
      <w:szCs w:val="24"/>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uiPriority w:val="99"/>
    <w:semiHidden/>
    <w:unhideWhenUsed/>
    <w:rsid w:val="00706E64"/>
    <w:pPr>
      <w:spacing w:after="120"/>
    </w:pPr>
    <w:rPr>
      <w:sz w:val="16"/>
      <w:szCs w:val="16"/>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0"/>
      </w:numPr>
    </w:pPr>
  </w:style>
  <w:style w:type="paragraph" w:styleId="Titulek">
    <w:name w:val="caption"/>
    <w:basedOn w:val="Normln"/>
    <w:next w:val="Normln"/>
    <w:qFormat/>
    <w:rsid w:val="00284B89"/>
    <w:pPr>
      <w:numPr>
        <w:ilvl w:val="8"/>
        <w:numId w:val="11"/>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11"/>
      </w:numPr>
      <w:jc w:val="both"/>
      <w:outlineLvl w:val="7"/>
    </w:pPr>
  </w:style>
  <w:style w:type="table" w:styleId="Mkatabulky">
    <w:name w:val="Table Grid"/>
    <w:basedOn w:val="Normlntabulka"/>
    <w:uiPriority w:val="59"/>
    <w:rsid w:val="0006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4D3BBB"/>
    <w:rPr>
      <w:sz w:val="20"/>
      <w:szCs w:val="20"/>
      <w:lang w:val="x-none"/>
    </w:rPr>
  </w:style>
  <w:style w:type="character" w:customStyle="1" w:styleId="TextpoznpodarouChar">
    <w:name w:val="Text pozn. pod čarou Char"/>
    <w:link w:val="Textpoznpodarou"/>
    <w:semiHidden/>
    <w:rsid w:val="004D3BBB"/>
    <w:rPr>
      <w:rFonts w:ascii="Times New Roman" w:eastAsia="Times New Roman" w:hAnsi="Times New Roman" w:cs="Times New Roman"/>
      <w:lang w:val="x-none"/>
    </w:rPr>
  </w:style>
  <w:style w:type="character" w:styleId="Znakapoznpodarou">
    <w:name w:val="footnote reference"/>
    <w:semiHidden/>
    <w:unhideWhenUsed/>
    <w:rsid w:val="004D3BBB"/>
    <w:rPr>
      <w:vertAlign w:val="superscript"/>
    </w:rPr>
  </w:style>
  <w:style w:type="paragraph" w:customStyle="1" w:styleId="Odstavecseseznamem1">
    <w:name w:val="Odstavec se seznamem1"/>
    <w:basedOn w:val="Normln"/>
    <w:qFormat/>
    <w:rsid w:val="004D3BBB"/>
    <w:pPr>
      <w:spacing w:after="200" w:line="276" w:lineRule="auto"/>
      <w:ind w:left="720"/>
    </w:pPr>
    <w:rPr>
      <w:rFonts w:ascii="Calibri" w:hAnsi="Calibri"/>
      <w:sz w:val="22"/>
      <w:szCs w:val="22"/>
    </w:rPr>
  </w:style>
  <w:style w:type="numbering" w:customStyle="1" w:styleId="Styl1">
    <w:name w:val="Styl1"/>
    <w:uiPriority w:val="99"/>
    <w:rsid w:val="00616984"/>
    <w:pPr>
      <w:numPr>
        <w:numId w:val="15"/>
      </w:numPr>
    </w:pPr>
  </w:style>
  <w:style w:type="numbering" w:customStyle="1" w:styleId="Styl2">
    <w:name w:val="Styl2"/>
    <w:uiPriority w:val="99"/>
    <w:rsid w:val="00616984"/>
    <w:pPr>
      <w:numPr>
        <w:numId w:val="17"/>
      </w:numPr>
    </w:pPr>
  </w:style>
  <w:style w:type="numbering" w:customStyle="1" w:styleId="Styl3">
    <w:name w:val="Styl3"/>
    <w:uiPriority w:val="99"/>
    <w:rsid w:val="00616984"/>
    <w:pPr>
      <w:numPr>
        <w:numId w:val="20"/>
      </w:numPr>
    </w:pPr>
  </w:style>
  <w:style w:type="character" w:customStyle="1" w:styleId="Zkladntext1047">
    <w:name w:val="Základní text + 1047"/>
    <w:aliases w:val="5 pt65"/>
    <w:rsid w:val="00665624"/>
    <w:rPr>
      <w:rFonts w:cs="Times New Roman"/>
      <w:spacing w:val="0"/>
      <w:sz w:val="21"/>
      <w:szCs w:val="21"/>
    </w:rPr>
  </w:style>
  <w:style w:type="paragraph" w:customStyle="1" w:styleId="2">
    <w:name w:val="2"/>
    <w:basedOn w:val="Normln"/>
    <w:rsid w:val="00A76F4E"/>
    <w:pPr>
      <w:numPr>
        <w:numId w:val="26"/>
      </w:numPr>
    </w:pPr>
  </w:style>
  <w:style w:type="numbering" w:customStyle="1" w:styleId="Styl5">
    <w:name w:val="Styl5"/>
    <w:uiPriority w:val="99"/>
    <w:rsid w:val="00A76F4E"/>
    <w:pPr>
      <w:numPr>
        <w:numId w:val="27"/>
      </w:numPr>
    </w:pPr>
  </w:style>
  <w:style w:type="table" w:customStyle="1" w:styleId="Mkatabulky1">
    <w:name w:val="Mřížka tabulky1"/>
    <w:basedOn w:val="Normlntabulka"/>
    <w:next w:val="Mkatabulky"/>
    <w:rsid w:val="00906311"/>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5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37726425">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ysova.i@kr-vysoci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CD27-3E82-47EB-8F4C-BC3B42EC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3013</Words>
  <Characters>17782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20754</CharactersWithSpaces>
  <SharedDoc>false</SharedDoc>
  <HLinks>
    <vt:vector size="6" baseType="variant">
      <vt:variant>
        <vt:i4>4325410</vt:i4>
      </vt:variant>
      <vt:variant>
        <vt:i4>0</vt:i4>
      </vt:variant>
      <vt:variant>
        <vt:i4>0</vt:i4>
      </vt:variant>
      <vt:variant>
        <vt:i4>5</vt:i4>
      </vt:variant>
      <vt:variant>
        <vt:lpwstr>mailto:Svarcova.V2@kr-vysocina.cz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Leligdonová Eva Mgr.</cp:lastModifiedBy>
  <cp:revision>3</cp:revision>
  <cp:lastPrinted>2026-01-29T14:08:00Z</cp:lastPrinted>
  <dcterms:created xsi:type="dcterms:W3CDTF">2026-02-02T07:02:00Z</dcterms:created>
  <dcterms:modified xsi:type="dcterms:W3CDTF">2026-02-02T07:03:00Z</dcterms:modified>
</cp:coreProperties>
</file>